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2776_3264237689">
            <w:r>
              <w:rPr>
                <w:webHidden/>
                <w:rStyle w:val="IndexLink"/>
                <w:rtl w:val="true"/>
              </w:rPr>
              <w:t>مشخصات کتاب</w:t>
            </w:r>
            <w:r>
              <w:rPr>
                <w:rStyle w:val="IndexLink"/>
                <w:rtl w:val="true"/>
              </w:rPr>
              <w:tab/>
            </w:r>
            <w:r>
              <w:rPr>
                <w:rStyle w:val="IndexLink"/>
              </w:rPr>
              <w:t>26</w:t>
            </w:r>
          </w:hyperlink>
        </w:p>
        <w:p>
          <w:pPr>
            <w:pStyle w:val="Contents2"/>
            <w:tabs>
              <w:tab w:val="clear" w:pos="8743"/>
              <w:tab w:val="right" w:pos="9026" w:leader="dot"/>
            </w:tabs>
            <w:rPr/>
          </w:pPr>
          <w:hyperlink w:anchor="__RefHeading___Toc1412778_3264237689">
            <w:r>
              <w:rPr>
                <w:webHidden/>
                <w:rStyle w:val="IndexLink"/>
                <w:rtl w:val="true"/>
              </w:rPr>
              <w:t xml:space="preserve">ترجمه بحارالانوار جلد </w:t>
            </w:r>
            <w:r>
              <w:rPr>
                <w:rStyle w:val="IndexLink"/>
              </w:rPr>
              <w:t>16</w:t>
            </w:r>
            <w:r>
              <w:rPr>
                <w:rStyle w:val="IndexLink"/>
                <w:rtl w:val="true"/>
              </w:rPr>
              <w:t xml:space="preserve">: </w:t>
            </w:r>
            <w:r>
              <w:rPr>
                <w:rStyle w:val="IndexLink"/>
                <w:rtl w:val="true"/>
              </w:rPr>
              <w:t xml:space="preserve">تاریخ پیامبر اعظم صلی الله علیه و آله </w:t>
            </w:r>
            <w:r>
              <w:rPr>
                <w:rStyle w:val="IndexLink"/>
                <w:rtl w:val="true"/>
              </w:rPr>
              <w:t xml:space="preserve">- </w:t>
            </w:r>
            <w:r>
              <w:rPr>
                <w:rStyle w:val="IndexLink"/>
              </w:rPr>
              <w:t>2</w:t>
            </w:r>
            <w:r>
              <w:rPr>
                <w:rStyle w:val="IndexLink"/>
                <w:rtl w:val="true"/>
              </w:rPr>
              <w:tab/>
            </w:r>
            <w:r>
              <w:rPr>
                <w:rStyle w:val="IndexLink"/>
              </w:rPr>
              <w:t>27</w:t>
            </w:r>
          </w:hyperlink>
        </w:p>
        <w:p>
          <w:pPr>
            <w:pStyle w:val="Contents2"/>
            <w:tabs>
              <w:tab w:val="clear" w:pos="8743"/>
              <w:tab w:val="right" w:pos="9026" w:leader="dot"/>
            </w:tabs>
            <w:rPr/>
          </w:pPr>
          <w:hyperlink w:anchor="__RefHeading___Toc1412780_3264237689">
            <w:r>
              <w:rPr>
                <w:webHidden/>
                <w:rStyle w:val="IndexLink"/>
                <w:rtl w:val="true"/>
              </w:rPr>
              <w:t>تتمة كتاب تاريخ نبينا صلي الله عليه و آله</w:t>
            </w:r>
            <w:r>
              <w:rPr>
                <w:rStyle w:val="IndexLink"/>
                <w:rtl w:val="true"/>
              </w:rPr>
              <w:tab/>
            </w:r>
            <w:r>
              <w:rPr>
                <w:rStyle w:val="IndexLink"/>
              </w:rPr>
              <w:t>27</w:t>
            </w:r>
          </w:hyperlink>
        </w:p>
        <w:p>
          <w:pPr>
            <w:pStyle w:val="Contents3"/>
            <w:tabs>
              <w:tab w:val="clear" w:pos="8459"/>
              <w:tab w:val="right" w:pos="9026" w:leader="dot"/>
            </w:tabs>
            <w:rPr/>
          </w:pPr>
          <w:hyperlink w:anchor="__RefHeading___Toc1412782_3264237689">
            <w:r>
              <w:rPr>
                <w:webHidden/>
                <w:rStyle w:val="IndexLink"/>
                <w:rtl w:val="true"/>
              </w:rPr>
              <w:t xml:space="preserve">باب </w:t>
            </w:r>
            <w:r>
              <w:rPr>
                <w:rStyle w:val="IndexLink"/>
              </w:rPr>
              <w:t>5</w:t>
            </w:r>
            <w:r>
              <w:rPr>
                <w:rStyle w:val="IndexLink"/>
                <w:rtl w:val="true"/>
              </w:rPr>
              <w:t xml:space="preserve"> </w:t>
            </w:r>
            <w:r>
              <w:rPr>
                <w:rStyle w:val="IndexLink"/>
                <w:rtl w:val="true"/>
              </w:rPr>
              <w:t>تزوجه صلي الله عليه و آله بخديجة رضي الله عنها و فضائلها و بعض أحوالها</w:t>
            </w:r>
            <w:r>
              <w:rPr>
                <w:rStyle w:val="IndexLink"/>
                <w:rtl w:val="true"/>
              </w:rPr>
              <w:tab/>
            </w:r>
            <w:r>
              <w:rPr>
                <w:rStyle w:val="IndexLink"/>
              </w:rPr>
              <w:t>27</w:t>
            </w:r>
          </w:hyperlink>
        </w:p>
        <w:p>
          <w:pPr>
            <w:pStyle w:val="Contents4"/>
            <w:tabs>
              <w:tab w:val="clear" w:pos="8176"/>
              <w:tab w:val="right" w:pos="9026" w:leader="dot"/>
            </w:tabs>
            <w:rPr/>
          </w:pPr>
          <w:hyperlink w:anchor="__RefHeading___Toc1412784_3264237689">
            <w:r>
              <w:rPr>
                <w:webHidden/>
                <w:rStyle w:val="IndexLink"/>
                <w:rtl w:val="true"/>
              </w:rPr>
              <w:t>الأخبار</w:t>
            </w:r>
            <w:r>
              <w:rPr>
                <w:rStyle w:val="IndexLink"/>
                <w:rtl w:val="true"/>
              </w:rPr>
              <w:tab/>
            </w:r>
            <w:r>
              <w:rPr>
                <w:rStyle w:val="IndexLink"/>
              </w:rPr>
              <w:t>27</w:t>
            </w:r>
          </w:hyperlink>
        </w:p>
        <w:p>
          <w:pPr>
            <w:pStyle w:val="Contents5"/>
            <w:tabs>
              <w:tab w:val="clear" w:pos="7892"/>
              <w:tab w:val="right" w:pos="9026" w:leader="dot"/>
            </w:tabs>
            <w:rPr/>
          </w:pPr>
          <w:hyperlink w:anchor="__RefHeading___Toc1412786_3264237689">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412788_3264237689">
            <w:r>
              <w:rPr>
                <w:webHidden/>
                <w:rStyle w:val="IndexLink"/>
                <w:rtl w:val="true"/>
              </w:rPr>
              <w:t>«</w:t>
            </w:r>
            <w:r>
              <w:rPr>
                <w:rStyle w:val="IndexLink"/>
              </w:rPr>
              <w:t>1</w:t>
            </w:r>
            <w:r>
              <w:rPr>
                <w:rStyle w:val="IndexLink"/>
                <w:rtl w:val="true"/>
              </w:rPr>
              <w:t>»</w:t>
              <w:tab/>
            </w:r>
            <w:r>
              <w:rPr>
                <w:rStyle w:val="IndexLink"/>
              </w:rPr>
              <w:t>27</w:t>
            </w:r>
          </w:hyperlink>
        </w:p>
        <w:p>
          <w:pPr>
            <w:pStyle w:val="Contents5"/>
            <w:tabs>
              <w:tab w:val="clear" w:pos="7892"/>
              <w:tab w:val="right" w:pos="9026" w:leader="dot"/>
            </w:tabs>
            <w:rPr/>
          </w:pPr>
          <w:hyperlink w:anchor="__RefHeading___Toc1412790_3264237689">
            <w:r>
              <w:rPr>
                <w:webHidden/>
                <w:rStyle w:val="IndexLink"/>
                <w:rtl w:val="true"/>
              </w:rPr>
              <w:t>«</w:t>
            </w:r>
            <w:r>
              <w:rPr>
                <w:rStyle w:val="IndexLink"/>
              </w:rPr>
              <w:t>2</w:t>
            </w:r>
            <w:r>
              <w:rPr>
                <w:rStyle w:val="IndexLink"/>
                <w:rtl w:val="true"/>
              </w:rPr>
              <w:t>»</w:t>
              <w:tab/>
            </w:r>
            <w:r>
              <w:rPr>
                <w:rStyle w:val="IndexLink"/>
              </w:rPr>
              <w:t>28</w:t>
            </w:r>
          </w:hyperlink>
        </w:p>
        <w:p>
          <w:pPr>
            <w:pStyle w:val="Contents2"/>
            <w:tabs>
              <w:tab w:val="clear" w:pos="8743"/>
              <w:tab w:val="right" w:pos="9026" w:leader="dot"/>
            </w:tabs>
            <w:rPr/>
          </w:pPr>
          <w:hyperlink w:anchor="__RefHeading___Toc1412792_3264237689">
            <w:r>
              <w:rPr>
                <w:webHidden/>
                <w:rStyle w:val="IndexLink"/>
                <w:rtl w:val="true"/>
              </w:rPr>
              <w:t>تتمة کتاب تاریخ نبینا صلی الله علیه و آله</w:t>
            </w:r>
            <w:r>
              <w:rPr>
                <w:rStyle w:val="IndexLink"/>
                <w:rtl w:val="true"/>
              </w:rPr>
              <w:tab/>
            </w:r>
            <w:r>
              <w:rPr>
                <w:rStyle w:val="IndexLink"/>
              </w:rPr>
              <w:t>28</w:t>
            </w:r>
          </w:hyperlink>
        </w:p>
        <w:p>
          <w:pPr>
            <w:pStyle w:val="Contents3"/>
            <w:tabs>
              <w:tab w:val="clear" w:pos="8459"/>
              <w:tab w:val="right" w:pos="9026" w:leader="dot"/>
            </w:tabs>
            <w:rPr/>
          </w:pPr>
          <w:hyperlink w:anchor="__RefHeading___Toc1412794_3264237689">
            <w:r>
              <w:rPr>
                <w:webHidden/>
                <w:rStyle w:val="IndexLink"/>
                <w:rtl w:val="true"/>
              </w:rPr>
              <w:t>باب پنجم</w:t>
            </w:r>
            <w:r>
              <w:rPr>
                <w:rStyle w:val="IndexLink"/>
                <w:rtl w:val="true"/>
              </w:rPr>
              <w:t xml:space="preserve">: </w:t>
            </w:r>
            <w:r>
              <w:rPr>
                <w:rStyle w:val="IndexLink"/>
                <w:rtl w:val="true"/>
              </w:rPr>
              <w:t>ازدواج پیامبر صلی الله علیه و آله با خدیجه و بیان فضایل و برخی از احوال وی</w:t>
            </w:r>
            <w:r>
              <w:rPr>
                <w:rStyle w:val="IndexLink"/>
                <w:rtl w:val="true"/>
              </w:rPr>
              <w:tab/>
            </w:r>
            <w:r>
              <w:rPr>
                <w:rStyle w:val="IndexLink"/>
              </w:rPr>
              <w:t>28</w:t>
            </w:r>
          </w:hyperlink>
        </w:p>
        <w:p>
          <w:pPr>
            <w:pStyle w:val="Contents4"/>
            <w:tabs>
              <w:tab w:val="clear" w:pos="8176"/>
              <w:tab w:val="right" w:pos="9026" w:leader="dot"/>
            </w:tabs>
            <w:rPr/>
          </w:pPr>
          <w:hyperlink w:anchor="__RefHeading___Toc1412796_3264237689">
            <w:r>
              <w:rPr>
                <w:webHidden/>
                <w:rStyle w:val="IndexLink"/>
                <w:rtl w:val="true"/>
              </w:rPr>
              <w:t>روایات</w:t>
            </w:r>
            <w:r>
              <w:rPr>
                <w:rStyle w:val="IndexLink"/>
                <w:rtl w:val="true"/>
              </w:rPr>
              <w:tab/>
            </w:r>
            <w:r>
              <w:rPr>
                <w:rStyle w:val="IndexLink"/>
              </w:rPr>
              <w:t>28</w:t>
            </w:r>
          </w:hyperlink>
        </w:p>
        <w:p>
          <w:pPr>
            <w:pStyle w:val="Contents5"/>
            <w:tabs>
              <w:tab w:val="clear" w:pos="7892"/>
              <w:tab w:val="right" w:pos="9026" w:leader="dot"/>
            </w:tabs>
            <w:rPr/>
          </w:pPr>
          <w:hyperlink w:anchor="__RefHeading___Toc1412798_3264237689">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1412800_3264237689">
            <w:r>
              <w:rPr>
                <w:webHidden/>
                <w:rStyle w:val="IndexLink"/>
                <w:rtl w:val="true"/>
              </w:rPr>
              <w:t xml:space="preserve">روایت </w:t>
            </w:r>
            <w:r>
              <w:rPr>
                <w:rStyle w:val="IndexLink"/>
              </w:rPr>
              <w:t>1</w:t>
            </w:r>
            <w:r>
              <w:rPr>
                <w:rStyle w:val="IndexLink"/>
                <w:rtl w:val="true"/>
              </w:rPr>
              <w:tab/>
            </w:r>
            <w:r>
              <w:rPr>
                <w:rStyle w:val="IndexLink"/>
              </w:rPr>
              <w:t>28</w:t>
            </w:r>
          </w:hyperlink>
        </w:p>
        <w:p>
          <w:pPr>
            <w:pStyle w:val="Contents5"/>
            <w:tabs>
              <w:tab w:val="clear" w:pos="7892"/>
              <w:tab w:val="right" w:pos="9026" w:leader="dot"/>
            </w:tabs>
            <w:rPr/>
          </w:pPr>
          <w:hyperlink w:anchor="__RefHeading___Toc1412802_3264237689">
            <w:r>
              <w:rPr>
                <w:webHidden/>
                <w:rStyle w:val="IndexLink"/>
                <w:rtl w:val="true"/>
              </w:rPr>
              <w:t xml:space="preserve">روایت </w:t>
            </w:r>
            <w:r>
              <w:rPr>
                <w:rStyle w:val="IndexLink"/>
              </w:rPr>
              <w:t>2</w:t>
            </w:r>
            <w:r>
              <w:rPr>
                <w:rStyle w:val="IndexLink"/>
                <w:rtl w:val="true"/>
              </w:rPr>
              <w:tab/>
            </w:r>
            <w:r>
              <w:rPr>
                <w:rStyle w:val="IndexLink"/>
              </w:rPr>
              <w:t>28</w:t>
            </w:r>
          </w:hyperlink>
        </w:p>
        <w:p>
          <w:pPr>
            <w:pStyle w:val="Contents5"/>
            <w:tabs>
              <w:tab w:val="clear" w:pos="7892"/>
              <w:tab w:val="right" w:pos="9026" w:leader="dot"/>
            </w:tabs>
            <w:rPr/>
          </w:pPr>
          <w:hyperlink w:anchor="__RefHeading___Toc1412804_3264237689">
            <w:r>
              <w:rPr>
                <w:webHidden/>
                <w:rStyle w:val="IndexLink"/>
                <w:rtl w:val="true"/>
              </w:rPr>
              <w:t>«</w:t>
            </w:r>
            <w:r>
              <w:rPr>
                <w:rStyle w:val="IndexLink"/>
              </w:rPr>
              <w:t>3</w:t>
            </w:r>
            <w:r>
              <w:rPr>
                <w:rStyle w:val="IndexLink"/>
                <w:rtl w:val="true"/>
              </w:rPr>
              <w:t>»</w:t>
              <w:tab/>
            </w:r>
            <w:r>
              <w:rPr>
                <w:rStyle w:val="IndexLink"/>
              </w:rPr>
              <w:t>29</w:t>
            </w:r>
          </w:hyperlink>
        </w:p>
        <w:p>
          <w:pPr>
            <w:pStyle w:val="Contents5"/>
            <w:tabs>
              <w:tab w:val="clear" w:pos="7892"/>
              <w:tab w:val="right" w:pos="9026" w:leader="dot"/>
            </w:tabs>
            <w:rPr/>
          </w:pPr>
          <w:hyperlink w:anchor="__RefHeading___Toc1412806_3264237689">
            <w:r>
              <w:rPr>
                <w:webHidden/>
                <w:rStyle w:val="IndexLink"/>
                <w:rtl w:val="true"/>
              </w:rPr>
              <w:t>«</w:t>
            </w:r>
            <w:r>
              <w:rPr>
                <w:rStyle w:val="IndexLink"/>
              </w:rPr>
              <w:t>4</w:t>
            </w:r>
            <w:r>
              <w:rPr>
                <w:rStyle w:val="IndexLink"/>
                <w:rtl w:val="true"/>
              </w:rPr>
              <w:t>»</w:t>
              <w:tab/>
            </w:r>
            <w:r>
              <w:rPr>
                <w:rStyle w:val="IndexLink"/>
              </w:rPr>
              <w:t>29</w:t>
            </w:r>
          </w:hyperlink>
        </w:p>
        <w:p>
          <w:pPr>
            <w:pStyle w:val="Contents5"/>
            <w:tabs>
              <w:tab w:val="clear" w:pos="7892"/>
              <w:tab w:val="right" w:pos="9026" w:leader="dot"/>
            </w:tabs>
            <w:rPr/>
          </w:pPr>
          <w:hyperlink w:anchor="__RefHeading___Toc1412808_3264237689">
            <w:r>
              <w:rPr>
                <w:webHidden/>
                <w:rStyle w:val="IndexLink"/>
                <w:rtl w:val="true"/>
              </w:rPr>
              <w:t>«</w:t>
            </w:r>
            <w:r>
              <w:rPr>
                <w:rStyle w:val="IndexLink"/>
              </w:rPr>
              <w:t>5</w:t>
            </w:r>
            <w:r>
              <w:rPr>
                <w:rStyle w:val="IndexLink"/>
                <w:rtl w:val="true"/>
              </w:rPr>
              <w:t>»</w:t>
              <w:tab/>
            </w:r>
            <w:r>
              <w:rPr>
                <w:rStyle w:val="IndexLink"/>
              </w:rPr>
              <w:t>29</w:t>
            </w:r>
          </w:hyperlink>
        </w:p>
        <w:p>
          <w:pPr>
            <w:pStyle w:val="Contents5"/>
            <w:tabs>
              <w:tab w:val="clear" w:pos="7892"/>
              <w:tab w:val="right" w:pos="9026" w:leader="dot"/>
            </w:tabs>
            <w:rPr/>
          </w:pPr>
          <w:hyperlink w:anchor="__RefHeading___Toc1412810_3264237689">
            <w:r>
              <w:rPr>
                <w:webHidden/>
                <w:rStyle w:val="IndexLink"/>
                <w:rtl w:val="true"/>
              </w:rPr>
              <w:t xml:space="preserve">روایت </w:t>
            </w:r>
            <w:r>
              <w:rPr>
                <w:rStyle w:val="IndexLink"/>
              </w:rPr>
              <w:t>3</w:t>
            </w:r>
            <w:r>
              <w:rPr>
                <w:rStyle w:val="IndexLink"/>
                <w:rtl w:val="true"/>
              </w:rPr>
              <w:tab/>
            </w:r>
            <w:r>
              <w:rPr>
                <w:rStyle w:val="IndexLink"/>
              </w:rPr>
              <w:t>29</w:t>
            </w:r>
          </w:hyperlink>
        </w:p>
        <w:p>
          <w:pPr>
            <w:pStyle w:val="Contents5"/>
            <w:tabs>
              <w:tab w:val="clear" w:pos="7892"/>
              <w:tab w:val="right" w:pos="9026" w:leader="dot"/>
            </w:tabs>
            <w:rPr/>
          </w:pPr>
          <w:hyperlink w:anchor="__RefHeading___Toc1412812_3264237689">
            <w:r>
              <w:rPr>
                <w:webHidden/>
                <w:rStyle w:val="IndexLink"/>
                <w:rtl w:val="true"/>
              </w:rPr>
              <w:t xml:space="preserve">روایت </w:t>
            </w:r>
            <w:r>
              <w:rPr>
                <w:rStyle w:val="IndexLink"/>
              </w:rPr>
              <w:t>4</w:t>
            </w:r>
            <w:r>
              <w:rPr>
                <w:rStyle w:val="IndexLink"/>
                <w:rtl w:val="true"/>
              </w:rPr>
              <w:tab/>
            </w:r>
            <w:r>
              <w:rPr>
                <w:rStyle w:val="IndexLink"/>
              </w:rPr>
              <w:t>29</w:t>
            </w:r>
          </w:hyperlink>
        </w:p>
        <w:p>
          <w:pPr>
            <w:pStyle w:val="Contents5"/>
            <w:tabs>
              <w:tab w:val="clear" w:pos="7892"/>
              <w:tab w:val="right" w:pos="9026" w:leader="dot"/>
            </w:tabs>
            <w:rPr/>
          </w:pPr>
          <w:hyperlink w:anchor="__RefHeading___Toc1412814_3264237689">
            <w:r>
              <w:rPr>
                <w:webHidden/>
                <w:rStyle w:val="IndexLink"/>
                <w:rtl w:val="true"/>
              </w:rPr>
              <w:t xml:space="preserve">روایت </w:t>
            </w:r>
            <w:r>
              <w:rPr>
                <w:rStyle w:val="IndexLink"/>
              </w:rPr>
              <w:t>5</w:t>
            </w:r>
            <w:r>
              <w:rPr>
                <w:rStyle w:val="IndexLink"/>
                <w:rtl w:val="true"/>
              </w:rPr>
              <w:tab/>
            </w:r>
            <w:r>
              <w:rPr>
                <w:rStyle w:val="IndexLink"/>
              </w:rPr>
              <w:t>30</w:t>
            </w:r>
          </w:hyperlink>
        </w:p>
        <w:p>
          <w:pPr>
            <w:pStyle w:val="Contents5"/>
            <w:tabs>
              <w:tab w:val="clear" w:pos="7892"/>
              <w:tab w:val="right" w:pos="9026" w:leader="dot"/>
            </w:tabs>
            <w:rPr/>
          </w:pPr>
          <w:hyperlink w:anchor="__RefHeading___Toc1412816_3264237689">
            <w:r>
              <w:rPr>
                <w:webHidden/>
                <w:rStyle w:val="IndexLink"/>
                <w:rtl w:val="true"/>
              </w:rPr>
              <w:t>«</w:t>
            </w:r>
            <w:r>
              <w:rPr>
                <w:rStyle w:val="IndexLink"/>
              </w:rPr>
              <w:t>6</w:t>
            </w:r>
            <w:r>
              <w:rPr>
                <w:rStyle w:val="IndexLink"/>
                <w:rtl w:val="true"/>
              </w:rPr>
              <w:t>»</w:t>
              <w:tab/>
            </w:r>
            <w:r>
              <w:rPr>
                <w:rStyle w:val="IndexLink"/>
              </w:rPr>
              <w:t>31</w:t>
            </w:r>
          </w:hyperlink>
        </w:p>
        <w:p>
          <w:pPr>
            <w:pStyle w:val="Contents5"/>
            <w:tabs>
              <w:tab w:val="clear" w:pos="7892"/>
              <w:tab w:val="right" w:pos="9026" w:leader="dot"/>
            </w:tabs>
            <w:rPr/>
          </w:pPr>
          <w:hyperlink w:anchor="__RefHeading___Toc1412818_3264237689">
            <w:r>
              <w:rPr>
                <w:webHidden/>
                <w:rStyle w:val="IndexLink"/>
                <w:rtl w:val="true"/>
              </w:rPr>
              <w:t>«</w:t>
            </w:r>
            <w:r>
              <w:rPr>
                <w:rStyle w:val="IndexLink"/>
              </w:rPr>
              <w:t>7</w:t>
            </w:r>
            <w:r>
              <w:rPr>
                <w:rStyle w:val="IndexLink"/>
                <w:rtl w:val="true"/>
              </w:rPr>
              <w:t>»</w:t>
              <w:tab/>
            </w:r>
            <w:r>
              <w:rPr>
                <w:rStyle w:val="IndexLink"/>
              </w:rPr>
              <w:t>31</w:t>
            </w:r>
          </w:hyperlink>
        </w:p>
        <w:p>
          <w:pPr>
            <w:pStyle w:val="Contents5"/>
            <w:tabs>
              <w:tab w:val="clear" w:pos="7892"/>
              <w:tab w:val="right" w:pos="9026" w:leader="dot"/>
            </w:tabs>
            <w:rPr/>
          </w:pPr>
          <w:hyperlink w:anchor="__RefHeading___Toc1412820_3264237689">
            <w:r>
              <w:rPr>
                <w:webHidden/>
                <w:rStyle w:val="IndexLink"/>
                <w:rtl w:val="true"/>
              </w:rPr>
              <w:t>«</w:t>
            </w:r>
            <w:r>
              <w:rPr>
                <w:rStyle w:val="IndexLink"/>
              </w:rPr>
              <w:t>8</w:t>
            </w:r>
            <w:r>
              <w:rPr>
                <w:rStyle w:val="IndexLink"/>
                <w:rtl w:val="true"/>
              </w:rPr>
              <w:t>»</w:t>
              <w:tab/>
            </w:r>
            <w:r>
              <w:rPr>
                <w:rStyle w:val="IndexLink"/>
              </w:rPr>
              <w:t>31</w:t>
            </w:r>
          </w:hyperlink>
        </w:p>
        <w:p>
          <w:pPr>
            <w:pStyle w:val="Contents5"/>
            <w:tabs>
              <w:tab w:val="clear" w:pos="7892"/>
              <w:tab w:val="right" w:pos="9026" w:leader="dot"/>
            </w:tabs>
            <w:rPr/>
          </w:pPr>
          <w:hyperlink w:anchor="__RefHeading___Toc1412822_3264237689">
            <w:r>
              <w:rPr>
                <w:webHidden/>
                <w:rStyle w:val="IndexLink"/>
                <w:rtl w:val="true"/>
              </w:rPr>
              <w:t xml:space="preserve">روایت </w:t>
            </w:r>
            <w:r>
              <w:rPr>
                <w:rStyle w:val="IndexLink"/>
              </w:rPr>
              <w:t>6</w:t>
            </w:r>
            <w:r>
              <w:rPr>
                <w:rStyle w:val="IndexLink"/>
                <w:rtl w:val="true"/>
              </w:rPr>
              <w:tab/>
            </w:r>
            <w:r>
              <w:rPr>
                <w:rStyle w:val="IndexLink"/>
              </w:rPr>
              <w:t>31</w:t>
            </w:r>
          </w:hyperlink>
        </w:p>
        <w:p>
          <w:pPr>
            <w:pStyle w:val="Contents5"/>
            <w:tabs>
              <w:tab w:val="clear" w:pos="7892"/>
              <w:tab w:val="right" w:pos="9026" w:leader="dot"/>
            </w:tabs>
            <w:rPr/>
          </w:pPr>
          <w:hyperlink w:anchor="__RefHeading___Toc1412824_3264237689">
            <w:r>
              <w:rPr>
                <w:webHidden/>
                <w:rStyle w:val="IndexLink"/>
                <w:rtl w:val="true"/>
              </w:rPr>
              <w:t xml:space="preserve">روایت </w:t>
            </w:r>
            <w:r>
              <w:rPr>
                <w:rStyle w:val="IndexLink"/>
              </w:rPr>
              <w:t>7</w:t>
            </w:r>
            <w:r>
              <w:rPr>
                <w:rStyle w:val="IndexLink"/>
                <w:rtl w:val="true"/>
              </w:rPr>
              <w:tab/>
            </w:r>
            <w:r>
              <w:rPr>
                <w:rStyle w:val="IndexLink"/>
              </w:rPr>
              <w:t>32</w:t>
            </w:r>
          </w:hyperlink>
        </w:p>
        <w:p>
          <w:pPr>
            <w:pStyle w:val="Contents5"/>
            <w:tabs>
              <w:tab w:val="clear" w:pos="7892"/>
              <w:tab w:val="right" w:pos="9026" w:leader="dot"/>
            </w:tabs>
            <w:rPr/>
          </w:pPr>
          <w:hyperlink w:anchor="__RefHeading___Toc1412826_3264237689">
            <w:r>
              <w:rPr>
                <w:webHidden/>
                <w:rStyle w:val="IndexLink"/>
                <w:rtl w:val="true"/>
              </w:rPr>
              <w:t xml:space="preserve">روایت </w:t>
            </w:r>
            <w:r>
              <w:rPr>
                <w:rStyle w:val="IndexLink"/>
              </w:rPr>
              <w:t>8</w:t>
            </w:r>
            <w:r>
              <w:rPr>
                <w:rStyle w:val="IndexLink"/>
                <w:rtl w:val="true"/>
              </w:rPr>
              <w:tab/>
            </w:r>
            <w:r>
              <w:rPr>
                <w:rStyle w:val="IndexLink"/>
              </w:rPr>
              <w:t>32</w:t>
            </w:r>
          </w:hyperlink>
        </w:p>
        <w:p>
          <w:pPr>
            <w:pStyle w:val="Contents5"/>
            <w:tabs>
              <w:tab w:val="clear" w:pos="7892"/>
              <w:tab w:val="right" w:pos="9026" w:leader="dot"/>
            </w:tabs>
            <w:rPr/>
          </w:pPr>
          <w:hyperlink w:anchor="__RefHeading___Toc1412828_3264237689">
            <w:r>
              <w:rPr>
                <w:webHidden/>
                <w:rStyle w:val="IndexLink"/>
                <w:rtl w:val="true"/>
              </w:rPr>
              <w:t>«</w:t>
            </w:r>
            <w:r>
              <w:rPr>
                <w:rStyle w:val="IndexLink"/>
              </w:rPr>
              <w:t>9</w:t>
            </w:r>
            <w:r>
              <w:rPr>
                <w:rStyle w:val="IndexLink"/>
                <w:rtl w:val="true"/>
              </w:rPr>
              <w:t>»</w:t>
              <w:tab/>
            </w:r>
            <w:r>
              <w:rPr>
                <w:rStyle w:val="IndexLink"/>
              </w:rPr>
              <w:t>33</w:t>
            </w:r>
          </w:hyperlink>
        </w:p>
        <w:p>
          <w:pPr>
            <w:pStyle w:val="Contents5"/>
            <w:tabs>
              <w:tab w:val="clear" w:pos="7892"/>
              <w:tab w:val="right" w:pos="9026" w:leader="dot"/>
            </w:tabs>
            <w:rPr/>
          </w:pPr>
          <w:hyperlink w:anchor="__RefHeading___Toc1412830_3264237689">
            <w:r>
              <w:rPr>
                <w:webHidden/>
                <w:rStyle w:val="IndexLink"/>
                <w:rtl w:val="true"/>
              </w:rPr>
              <w:t xml:space="preserve">روایت </w:t>
            </w:r>
            <w:r>
              <w:rPr>
                <w:rStyle w:val="IndexLink"/>
              </w:rPr>
              <w:t>9</w:t>
            </w:r>
            <w:r>
              <w:rPr>
                <w:rStyle w:val="IndexLink"/>
                <w:rtl w:val="true"/>
              </w:rPr>
              <w:tab/>
            </w:r>
            <w:r>
              <w:rPr>
                <w:rStyle w:val="IndexLink"/>
              </w:rPr>
              <w:t>33</w:t>
            </w:r>
          </w:hyperlink>
        </w:p>
        <w:p>
          <w:pPr>
            <w:pStyle w:val="Contents5"/>
            <w:tabs>
              <w:tab w:val="clear" w:pos="7892"/>
              <w:tab w:val="right" w:pos="9026" w:leader="dot"/>
            </w:tabs>
            <w:rPr/>
          </w:pPr>
          <w:hyperlink w:anchor="__RefHeading___Toc1412832_3264237689">
            <w:r>
              <w:rPr>
                <w:webHidden/>
                <w:rStyle w:val="IndexLink"/>
                <w:rtl w:val="true"/>
              </w:rPr>
              <w:t>بيان</w:t>
            </w:r>
            <w:r>
              <w:rPr>
                <w:rStyle w:val="IndexLink"/>
                <w:rtl w:val="true"/>
              </w:rPr>
              <w:tab/>
            </w:r>
            <w:r>
              <w:rPr>
                <w:rStyle w:val="IndexLink"/>
              </w:rPr>
              <w:t>37</w:t>
            </w:r>
          </w:hyperlink>
        </w:p>
        <w:p>
          <w:pPr>
            <w:pStyle w:val="Contents5"/>
            <w:tabs>
              <w:tab w:val="clear" w:pos="7892"/>
              <w:tab w:val="right" w:pos="9026" w:leader="dot"/>
            </w:tabs>
            <w:rPr/>
          </w:pPr>
          <w:hyperlink w:anchor="__RefHeading___Toc1412834_3264237689">
            <w:r>
              <w:rPr>
                <w:webHidden/>
                <w:rStyle w:val="IndexLink"/>
                <w:rtl w:val="true"/>
              </w:rPr>
              <w:t>«</w:t>
            </w:r>
            <w:r>
              <w:rPr>
                <w:rStyle w:val="IndexLink"/>
              </w:rPr>
              <w:t>10</w:t>
            </w:r>
            <w:r>
              <w:rPr>
                <w:rStyle w:val="IndexLink"/>
                <w:rtl w:val="true"/>
              </w:rPr>
              <w:t>»</w:t>
              <w:tab/>
            </w:r>
            <w:r>
              <w:rPr>
                <w:rStyle w:val="IndexLink"/>
              </w:rPr>
              <w:t>37</w:t>
            </w:r>
          </w:hyperlink>
        </w:p>
        <w:p>
          <w:pPr>
            <w:pStyle w:val="Contents5"/>
            <w:tabs>
              <w:tab w:val="clear" w:pos="7892"/>
              <w:tab w:val="right" w:pos="9026" w:leader="dot"/>
            </w:tabs>
            <w:rPr/>
          </w:pPr>
          <w:hyperlink w:anchor="__RefHeading___Toc1412836_3264237689">
            <w:r>
              <w:rPr>
                <w:webHidden/>
                <w:rStyle w:val="IndexLink"/>
                <w:rtl w:val="true"/>
              </w:rPr>
              <w:t>توضیح</w:t>
            </w:r>
            <w:r>
              <w:rPr>
                <w:rStyle w:val="IndexLink"/>
                <w:rtl w:val="true"/>
              </w:rPr>
              <w:tab/>
            </w:r>
            <w:r>
              <w:rPr>
                <w:rStyle w:val="IndexLink"/>
              </w:rPr>
              <w:t>37</w:t>
            </w:r>
          </w:hyperlink>
        </w:p>
        <w:p>
          <w:pPr>
            <w:pStyle w:val="Contents5"/>
            <w:tabs>
              <w:tab w:val="clear" w:pos="7892"/>
              <w:tab w:val="right" w:pos="9026" w:leader="dot"/>
            </w:tabs>
            <w:rPr/>
          </w:pPr>
          <w:hyperlink w:anchor="__RefHeading___Toc1412838_3264237689">
            <w:r>
              <w:rPr>
                <w:webHidden/>
                <w:rStyle w:val="IndexLink"/>
                <w:rtl w:val="true"/>
              </w:rPr>
              <w:t xml:space="preserve">روایت </w:t>
            </w:r>
            <w:r>
              <w:rPr>
                <w:rStyle w:val="IndexLink"/>
              </w:rPr>
              <w:t>10</w:t>
            </w:r>
            <w:r>
              <w:rPr>
                <w:rStyle w:val="IndexLink"/>
                <w:rtl w:val="true"/>
              </w:rPr>
              <w:tab/>
            </w:r>
            <w:r>
              <w:rPr>
                <w:rStyle w:val="IndexLink"/>
              </w:rPr>
              <w:t>38</w:t>
            </w:r>
          </w:hyperlink>
        </w:p>
        <w:p>
          <w:pPr>
            <w:pStyle w:val="Contents5"/>
            <w:tabs>
              <w:tab w:val="clear" w:pos="7892"/>
              <w:tab w:val="right" w:pos="9026" w:leader="dot"/>
            </w:tabs>
            <w:rPr/>
          </w:pPr>
          <w:hyperlink w:anchor="__RefHeading___Toc1412840_3264237689">
            <w:r>
              <w:rPr>
                <w:webHidden/>
                <w:rStyle w:val="IndexLink"/>
                <w:rtl w:val="true"/>
              </w:rPr>
              <w:t>«</w:t>
            </w:r>
            <w:r>
              <w:rPr>
                <w:rStyle w:val="IndexLink"/>
              </w:rPr>
              <w:t>11</w:t>
            </w:r>
            <w:r>
              <w:rPr>
                <w:rStyle w:val="IndexLink"/>
                <w:rtl w:val="true"/>
              </w:rPr>
              <w:t>»</w:t>
              <w:tab/>
            </w:r>
            <w:r>
              <w:rPr>
                <w:rStyle w:val="IndexLink"/>
              </w:rPr>
              <w:t>39</w:t>
            </w:r>
          </w:hyperlink>
        </w:p>
        <w:p>
          <w:pPr>
            <w:pStyle w:val="Contents5"/>
            <w:tabs>
              <w:tab w:val="clear" w:pos="7892"/>
              <w:tab w:val="right" w:pos="9026" w:leader="dot"/>
            </w:tabs>
            <w:rPr/>
          </w:pPr>
          <w:hyperlink w:anchor="__RefHeading___Toc1412842_3264237689">
            <w:r>
              <w:rPr>
                <w:webHidden/>
                <w:rStyle w:val="IndexLink"/>
                <w:rtl w:val="true"/>
              </w:rPr>
              <w:t>«</w:t>
            </w:r>
            <w:r>
              <w:rPr>
                <w:rStyle w:val="IndexLink"/>
              </w:rPr>
              <w:t>12</w:t>
            </w:r>
            <w:r>
              <w:rPr>
                <w:rStyle w:val="IndexLink"/>
                <w:rtl w:val="true"/>
              </w:rPr>
              <w:t>»</w:t>
              <w:tab/>
            </w:r>
            <w:r>
              <w:rPr>
                <w:rStyle w:val="IndexLink"/>
              </w:rPr>
              <w:t>39</w:t>
            </w:r>
          </w:hyperlink>
        </w:p>
        <w:p>
          <w:pPr>
            <w:pStyle w:val="Contents5"/>
            <w:tabs>
              <w:tab w:val="clear" w:pos="7892"/>
              <w:tab w:val="right" w:pos="9026" w:leader="dot"/>
            </w:tabs>
            <w:rPr/>
          </w:pPr>
          <w:hyperlink w:anchor="__RefHeading___Toc1412844_3264237689">
            <w:r>
              <w:rPr>
                <w:webHidden/>
                <w:rStyle w:val="IndexLink"/>
                <w:rtl w:val="true"/>
              </w:rPr>
              <w:t xml:space="preserve">روایت </w:t>
            </w:r>
            <w:r>
              <w:rPr>
                <w:rStyle w:val="IndexLink"/>
              </w:rPr>
              <w:t>11</w:t>
            </w:r>
            <w:r>
              <w:rPr>
                <w:rStyle w:val="IndexLink"/>
                <w:rtl w:val="true"/>
              </w:rPr>
              <w:tab/>
            </w:r>
            <w:r>
              <w:rPr>
                <w:rStyle w:val="IndexLink"/>
              </w:rPr>
              <w:t>39</w:t>
            </w:r>
          </w:hyperlink>
        </w:p>
        <w:p>
          <w:pPr>
            <w:pStyle w:val="Contents5"/>
            <w:tabs>
              <w:tab w:val="clear" w:pos="7892"/>
              <w:tab w:val="right" w:pos="9026" w:leader="dot"/>
            </w:tabs>
            <w:rPr/>
          </w:pPr>
          <w:hyperlink w:anchor="__RefHeading___Toc1412846_3264237689">
            <w:r>
              <w:rPr>
                <w:webHidden/>
                <w:rStyle w:val="IndexLink"/>
                <w:rtl w:val="true"/>
              </w:rPr>
              <w:t xml:space="preserve">روایت </w:t>
            </w:r>
            <w:r>
              <w:rPr>
                <w:rStyle w:val="IndexLink"/>
              </w:rPr>
              <w:t>12</w:t>
            </w:r>
            <w:r>
              <w:rPr>
                <w:rStyle w:val="IndexLink"/>
                <w:rtl w:val="true"/>
              </w:rPr>
              <w:tab/>
            </w:r>
            <w:r>
              <w:rPr>
                <w:rStyle w:val="IndexLink"/>
              </w:rPr>
              <w:t>40</w:t>
            </w:r>
          </w:hyperlink>
        </w:p>
        <w:p>
          <w:pPr>
            <w:pStyle w:val="Contents5"/>
            <w:tabs>
              <w:tab w:val="clear" w:pos="7892"/>
              <w:tab w:val="right" w:pos="9026" w:leader="dot"/>
            </w:tabs>
            <w:rPr/>
          </w:pPr>
          <w:hyperlink w:anchor="__RefHeading___Toc1412848_3264237689">
            <w:r>
              <w:rPr>
                <w:webHidden/>
                <w:rStyle w:val="IndexLink"/>
                <w:rtl w:val="true"/>
              </w:rPr>
              <w:t>توضیح</w:t>
            </w:r>
            <w:r>
              <w:rPr>
                <w:rStyle w:val="IndexLink"/>
                <w:rtl w:val="true"/>
              </w:rPr>
              <w:tab/>
            </w:r>
            <w:r>
              <w:rPr>
                <w:rStyle w:val="IndexLink"/>
              </w:rPr>
              <w:t>40</w:t>
            </w:r>
          </w:hyperlink>
        </w:p>
        <w:p>
          <w:pPr>
            <w:pStyle w:val="Contents5"/>
            <w:tabs>
              <w:tab w:val="clear" w:pos="7892"/>
              <w:tab w:val="right" w:pos="9026" w:leader="dot"/>
            </w:tabs>
            <w:rPr/>
          </w:pPr>
          <w:hyperlink w:anchor="__RefHeading___Toc1412850_3264237689">
            <w:r>
              <w:rPr>
                <w:webHidden/>
                <w:rStyle w:val="IndexLink"/>
                <w:rtl w:val="true"/>
              </w:rPr>
              <w:t>توضیح</w:t>
            </w:r>
            <w:r>
              <w:rPr>
                <w:rStyle w:val="IndexLink"/>
                <w:rtl w:val="true"/>
              </w:rPr>
              <w:tab/>
            </w:r>
            <w:r>
              <w:rPr>
                <w:rStyle w:val="IndexLink"/>
              </w:rPr>
              <w:t>41</w:t>
            </w:r>
          </w:hyperlink>
        </w:p>
        <w:p>
          <w:pPr>
            <w:pStyle w:val="Contents5"/>
            <w:tabs>
              <w:tab w:val="clear" w:pos="7892"/>
              <w:tab w:val="right" w:pos="9026" w:leader="dot"/>
            </w:tabs>
            <w:rPr/>
          </w:pPr>
          <w:hyperlink w:anchor="__RefHeading___Toc1412852_3264237689">
            <w:r>
              <w:rPr>
                <w:webHidden/>
                <w:rStyle w:val="IndexLink"/>
                <w:rtl w:val="true"/>
              </w:rPr>
              <w:t>بيان</w:t>
            </w:r>
            <w:r>
              <w:rPr>
                <w:rStyle w:val="IndexLink"/>
                <w:rtl w:val="true"/>
              </w:rPr>
              <w:tab/>
            </w:r>
            <w:r>
              <w:rPr>
                <w:rStyle w:val="IndexLink"/>
              </w:rPr>
              <w:t>51</w:t>
            </w:r>
          </w:hyperlink>
        </w:p>
        <w:p>
          <w:pPr>
            <w:pStyle w:val="Contents5"/>
            <w:tabs>
              <w:tab w:val="clear" w:pos="7892"/>
              <w:tab w:val="right" w:pos="9026" w:leader="dot"/>
            </w:tabs>
            <w:rPr/>
          </w:pPr>
          <w:hyperlink w:anchor="__RefHeading___Toc1412854_3264237689">
            <w:r>
              <w:rPr>
                <w:webHidden/>
                <w:rStyle w:val="IndexLink"/>
                <w:rtl w:val="true"/>
              </w:rPr>
              <w:t>«</w:t>
            </w:r>
            <w:r>
              <w:rPr>
                <w:rStyle w:val="IndexLink"/>
              </w:rPr>
              <w:t>13</w:t>
            </w:r>
            <w:r>
              <w:rPr>
                <w:rStyle w:val="IndexLink"/>
                <w:rtl w:val="true"/>
              </w:rPr>
              <w:t>»</w:t>
              <w:tab/>
            </w:r>
            <w:r>
              <w:rPr>
                <w:rStyle w:val="IndexLink"/>
              </w:rPr>
              <w:t>51</w:t>
            </w:r>
          </w:hyperlink>
        </w:p>
        <w:p>
          <w:pPr>
            <w:pStyle w:val="Contents5"/>
            <w:tabs>
              <w:tab w:val="clear" w:pos="7892"/>
              <w:tab w:val="right" w:pos="9026" w:leader="dot"/>
            </w:tabs>
            <w:rPr/>
          </w:pPr>
          <w:hyperlink w:anchor="__RefHeading___Toc1412856_3264237689">
            <w:r>
              <w:rPr>
                <w:webHidden/>
                <w:rStyle w:val="IndexLink"/>
                <w:rtl w:val="true"/>
              </w:rPr>
              <w:t>توضیح</w:t>
            </w:r>
            <w:r>
              <w:rPr>
                <w:rStyle w:val="IndexLink"/>
                <w:rtl w:val="true"/>
              </w:rPr>
              <w:tab/>
            </w:r>
            <w:r>
              <w:rPr>
                <w:rStyle w:val="IndexLink"/>
              </w:rPr>
              <w:t>51</w:t>
            </w:r>
          </w:hyperlink>
        </w:p>
        <w:p>
          <w:pPr>
            <w:pStyle w:val="Contents5"/>
            <w:tabs>
              <w:tab w:val="clear" w:pos="7892"/>
              <w:tab w:val="right" w:pos="9026" w:leader="dot"/>
            </w:tabs>
            <w:rPr/>
          </w:pPr>
          <w:hyperlink w:anchor="__RefHeading___Toc1412858_3264237689">
            <w:r>
              <w:rPr>
                <w:webHidden/>
                <w:rStyle w:val="IndexLink"/>
                <w:rtl w:val="true"/>
              </w:rPr>
              <w:t xml:space="preserve">روایت </w:t>
            </w:r>
            <w:r>
              <w:rPr>
                <w:rStyle w:val="IndexLink"/>
              </w:rPr>
              <w:t>13</w:t>
            </w:r>
            <w:r>
              <w:rPr>
                <w:rStyle w:val="IndexLink"/>
                <w:rtl w:val="true"/>
              </w:rPr>
              <w:tab/>
            </w:r>
            <w:r>
              <w:rPr>
                <w:rStyle w:val="IndexLink"/>
              </w:rPr>
              <w:t>52</w:t>
            </w:r>
          </w:hyperlink>
        </w:p>
        <w:p>
          <w:pPr>
            <w:pStyle w:val="Contents5"/>
            <w:tabs>
              <w:tab w:val="clear" w:pos="7892"/>
              <w:tab w:val="right" w:pos="9026" w:leader="dot"/>
            </w:tabs>
            <w:rPr/>
          </w:pPr>
          <w:hyperlink w:anchor="__RefHeading___Toc1412860_3264237689">
            <w:r>
              <w:rPr>
                <w:webHidden/>
                <w:rStyle w:val="IndexLink"/>
                <w:rtl w:val="true"/>
              </w:rPr>
              <w:t>بيان</w:t>
            </w:r>
            <w:r>
              <w:rPr>
                <w:rStyle w:val="IndexLink"/>
                <w:rtl w:val="true"/>
              </w:rPr>
              <w:tab/>
            </w:r>
            <w:r>
              <w:rPr>
                <w:rStyle w:val="IndexLink"/>
              </w:rPr>
              <w:t>55</w:t>
            </w:r>
          </w:hyperlink>
        </w:p>
        <w:p>
          <w:pPr>
            <w:pStyle w:val="Contents5"/>
            <w:tabs>
              <w:tab w:val="clear" w:pos="7892"/>
              <w:tab w:val="right" w:pos="9026" w:leader="dot"/>
            </w:tabs>
            <w:rPr/>
          </w:pPr>
          <w:hyperlink w:anchor="__RefHeading___Toc1412862_3264237689">
            <w:r>
              <w:rPr>
                <w:webHidden/>
                <w:rStyle w:val="IndexLink"/>
                <w:rtl w:val="true"/>
              </w:rPr>
              <w:t>«</w:t>
            </w:r>
            <w:r>
              <w:rPr>
                <w:rStyle w:val="IndexLink"/>
              </w:rPr>
              <w:t>14</w:t>
            </w:r>
            <w:r>
              <w:rPr>
                <w:rStyle w:val="IndexLink"/>
                <w:rtl w:val="true"/>
              </w:rPr>
              <w:t>»</w:t>
              <w:tab/>
            </w:r>
            <w:r>
              <w:rPr>
                <w:rStyle w:val="IndexLink"/>
              </w:rPr>
              <w:t>55</w:t>
            </w:r>
          </w:hyperlink>
        </w:p>
        <w:p>
          <w:pPr>
            <w:pStyle w:val="Contents5"/>
            <w:tabs>
              <w:tab w:val="clear" w:pos="7892"/>
              <w:tab w:val="right" w:pos="9026" w:leader="dot"/>
            </w:tabs>
            <w:rPr/>
          </w:pPr>
          <w:hyperlink w:anchor="__RefHeading___Toc1412864_3264237689">
            <w:r>
              <w:rPr>
                <w:webHidden/>
                <w:rStyle w:val="IndexLink"/>
                <w:rtl w:val="true"/>
              </w:rPr>
              <w:t>توضیح</w:t>
            </w:r>
            <w:r>
              <w:rPr>
                <w:rStyle w:val="IndexLink"/>
                <w:rtl w:val="true"/>
              </w:rPr>
              <w:tab/>
            </w:r>
            <w:r>
              <w:rPr>
                <w:rStyle w:val="IndexLink"/>
              </w:rPr>
              <w:t>55</w:t>
            </w:r>
          </w:hyperlink>
        </w:p>
        <w:p>
          <w:pPr>
            <w:pStyle w:val="Contents5"/>
            <w:tabs>
              <w:tab w:val="clear" w:pos="7892"/>
              <w:tab w:val="right" w:pos="9026" w:leader="dot"/>
            </w:tabs>
            <w:rPr/>
          </w:pPr>
          <w:hyperlink w:anchor="__RefHeading___Toc1412866_3264237689">
            <w:r>
              <w:rPr>
                <w:webHidden/>
                <w:rStyle w:val="IndexLink"/>
                <w:rtl w:val="true"/>
              </w:rPr>
              <w:t xml:space="preserve">روایت </w:t>
            </w:r>
            <w:r>
              <w:rPr>
                <w:rStyle w:val="IndexLink"/>
              </w:rPr>
              <w:t>14</w:t>
            </w:r>
            <w:r>
              <w:rPr>
                <w:rStyle w:val="IndexLink"/>
                <w:rtl w:val="true"/>
              </w:rPr>
              <w:tab/>
            </w:r>
            <w:r>
              <w:rPr>
                <w:rStyle w:val="IndexLink"/>
              </w:rPr>
              <w:t>56</w:t>
            </w:r>
          </w:hyperlink>
        </w:p>
        <w:p>
          <w:pPr>
            <w:pStyle w:val="Contents5"/>
            <w:tabs>
              <w:tab w:val="clear" w:pos="7892"/>
              <w:tab w:val="right" w:pos="9026" w:leader="dot"/>
            </w:tabs>
            <w:rPr/>
          </w:pPr>
          <w:hyperlink w:anchor="__RefHeading___Toc1412868_3264237689">
            <w:r>
              <w:rPr>
                <w:webHidden/>
                <w:rStyle w:val="IndexLink"/>
                <w:rtl w:val="true"/>
              </w:rPr>
              <w:t>«</w:t>
            </w:r>
            <w:r>
              <w:rPr>
                <w:rStyle w:val="IndexLink"/>
              </w:rPr>
              <w:t>15</w:t>
            </w:r>
            <w:r>
              <w:rPr>
                <w:rStyle w:val="IndexLink"/>
                <w:rtl w:val="true"/>
              </w:rPr>
              <w:t>»</w:t>
              <w:tab/>
            </w:r>
            <w:r>
              <w:rPr>
                <w:rStyle w:val="IndexLink"/>
              </w:rPr>
              <w:t>57</w:t>
            </w:r>
          </w:hyperlink>
        </w:p>
        <w:p>
          <w:pPr>
            <w:pStyle w:val="Contents5"/>
            <w:tabs>
              <w:tab w:val="clear" w:pos="7892"/>
              <w:tab w:val="right" w:pos="9026" w:leader="dot"/>
            </w:tabs>
            <w:rPr/>
          </w:pPr>
          <w:hyperlink w:anchor="__RefHeading___Toc1412870_3264237689">
            <w:r>
              <w:rPr>
                <w:webHidden/>
                <w:rStyle w:val="IndexLink"/>
                <w:rtl w:val="true"/>
              </w:rPr>
              <w:t>«</w:t>
            </w:r>
            <w:r>
              <w:rPr>
                <w:rStyle w:val="IndexLink"/>
              </w:rPr>
              <w:t>16</w:t>
            </w:r>
            <w:r>
              <w:rPr>
                <w:rStyle w:val="IndexLink"/>
                <w:rtl w:val="true"/>
              </w:rPr>
              <w:t>»</w:t>
              <w:tab/>
            </w:r>
            <w:r>
              <w:rPr>
                <w:rStyle w:val="IndexLink"/>
              </w:rPr>
              <w:t>57</w:t>
            </w:r>
          </w:hyperlink>
        </w:p>
        <w:p>
          <w:pPr>
            <w:pStyle w:val="Contents5"/>
            <w:tabs>
              <w:tab w:val="clear" w:pos="7892"/>
              <w:tab w:val="right" w:pos="9026" w:leader="dot"/>
            </w:tabs>
            <w:rPr/>
          </w:pPr>
          <w:hyperlink w:anchor="__RefHeading___Toc1412872_3264237689">
            <w:r>
              <w:rPr>
                <w:webHidden/>
                <w:rStyle w:val="IndexLink"/>
                <w:rtl w:val="true"/>
              </w:rPr>
              <w:t>«</w:t>
            </w:r>
            <w:r>
              <w:rPr>
                <w:rStyle w:val="IndexLink"/>
              </w:rPr>
              <w:t>17</w:t>
            </w:r>
            <w:r>
              <w:rPr>
                <w:rStyle w:val="IndexLink"/>
                <w:rtl w:val="true"/>
              </w:rPr>
              <w:t>»</w:t>
              <w:tab/>
            </w:r>
            <w:r>
              <w:rPr>
                <w:rStyle w:val="IndexLink"/>
              </w:rPr>
              <w:t>57</w:t>
            </w:r>
          </w:hyperlink>
        </w:p>
        <w:p>
          <w:pPr>
            <w:pStyle w:val="Contents5"/>
            <w:tabs>
              <w:tab w:val="clear" w:pos="7892"/>
              <w:tab w:val="right" w:pos="9026" w:leader="dot"/>
            </w:tabs>
            <w:rPr/>
          </w:pPr>
          <w:hyperlink w:anchor="__RefHeading___Toc1412874_3264237689">
            <w:r>
              <w:rPr>
                <w:webHidden/>
                <w:rStyle w:val="IndexLink"/>
                <w:rtl w:val="true"/>
              </w:rPr>
              <w:t xml:space="preserve">روایت </w:t>
            </w:r>
            <w:r>
              <w:rPr>
                <w:rStyle w:val="IndexLink"/>
              </w:rPr>
              <w:t>15</w:t>
            </w:r>
            <w:r>
              <w:rPr>
                <w:rStyle w:val="IndexLink"/>
                <w:rtl w:val="true"/>
              </w:rPr>
              <w:tab/>
            </w:r>
            <w:r>
              <w:rPr>
                <w:rStyle w:val="IndexLink"/>
              </w:rPr>
              <w:t>57</w:t>
            </w:r>
          </w:hyperlink>
        </w:p>
        <w:p>
          <w:pPr>
            <w:pStyle w:val="Contents5"/>
            <w:tabs>
              <w:tab w:val="clear" w:pos="7892"/>
              <w:tab w:val="right" w:pos="9026" w:leader="dot"/>
            </w:tabs>
            <w:rPr/>
          </w:pPr>
          <w:hyperlink w:anchor="__RefHeading___Toc1412876_3264237689">
            <w:r>
              <w:rPr>
                <w:webHidden/>
                <w:rStyle w:val="IndexLink"/>
                <w:rtl w:val="true"/>
              </w:rPr>
              <w:t xml:space="preserve">روایت </w:t>
            </w:r>
            <w:r>
              <w:rPr>
                <w:rStyle w:val="IndexLink"/>
              </w:rPr>
              <w:t>16</w:t>
            </w:r>
            <w:r>
              <w:rPr>
                <w:rStyle w:val="IndexLink"/>
                <w:rtl w:val="true"/>
              </w:rPr>
              <w:tab/>
            </w:r>
            <w:r>
              <w:rPr>
                <w:rStyle w:val="IndexLink"/>
              </w:rPr>
              <w:t>58</w:t>
            </w:r>
          </w:hyperlink>
        </w:p>
        <w:p>
          <w:pPr>
            <w:pStyle w:val="Contents5"/>
            <w:tabs>
              <w:tab w:val="clear" w:pos="7892"/>
              <w:tab w:val="right" w:pos="9026" w:leader="dot"/>
            </w:tabs>
            <w:rPr/>
          </w:pPr>
          <w:hyperlink w:anchor="__RefHeading___Toc1412878_3264237689">
            <w:r>
              <w:rPr>
                <w:webHidden/>
                <w:rStyle w:val="IndexLink"/>
                <w:rtl w:val="true"/>
              </w:rPr>
              <w:t xml:space="preserve">روایت </w:t>
            </w:r>
            <w:r>
              <w:rPr>
                <w:rStyle w:val="IndexLink"/>
              </w:rPr>
              <w:t>17</w:t>
            </w:r>
            <w:r>
              <w:rPr>
                <w:rStyle w:val="IndexLink"/>
                <w:rtl w:val="true"/>
              </w:rPr>
              <w:tab/>
            </w:r>
            <w:r>
              <w:rPr>
                <w:rStyle w:val="IndexLink"/>
              </w:rPr>
              <w:t>58</w:t>
            </w:r>
          </w:hyperlink>
        </w:p>
        <w:p>
          <w:pPr>
            <w:pStyle w:val="Contents5"/>
            <w:tabs>
              <w:tab w:val="clear" w:pos="7892"/>
              <w:tab w:val="right" w:pos="9026" w:leader="dot"/>
            </w:tabs>
            <w:rPr/>
          </w:pPr>
          <w:hyperlink w:anchor="__RefHeading___Toc1412880_3264237689">
            <w:r>
              <w:rPr>
                <w:webHidden/>
                <w:rStyle w:val="IndexLink"/>
                <w:rtl w:val="true"/>
              </w:rPr>
              <w:t>«</w:t>
            </w:r>
            <w:r>
              <w:rPr>
                <w:rStyle w:val="IndexLink"/>
              </w:rPr>
              <w:t>18</w:t>
            </w:r>
            <w:r>
              <w:rPr>
                <w:rStyle w:val="IndexLink"/>
                <w:rtl w:val="true"/>
              </w:rPr>
              <w:t>»</w:t>
              <w:tab/>
            </w:r>
            <w:r>
              <w:rPr>
                <w:rStyle w:val="IndexLink"/>
              </w:rPr>
              <w:t>59</w:t>
            </w:r>
          </w:hyperlink>
        </w:p>
        <w:p>
          <w:pPr>
            <w:pStyle w:val="Contents5"/>
            <w:tabs>
              <w:tab w:val="clear" w:pos="7892"/>
              <w:tab w:val="right" w:pos="9026" w:leader="dot"/>
            </w:tabs>
            <w:rPr/>
          </w:pPr>
          <w:hyperlink w:anchor="__RefHeading___Toc1412882_3264237689">
            <w:r>
              <w:rPr>
                <w:webHidden/>
                <w:rStyle w:val="IndexLink"/>
                <w:rtl w:val="true"/>
              </w:rPr>
              <w:t xml:space="preserve">روایت </w:t>
            </w:r>
            <w:r>
              <w:rPr>
                <w:rStyle w:val="IndexLink"/>
              </w:rPr>
              <w:t>18</w:t>
            </w:r>
            <w:r>
              <w:rPr>
                <w:rStyle w:val="IndexLink"/>
                <w:rtl w:val="true"/>
              </w:rPr>
              <w:tab/>
            </w:r>
            <w:r>
              <w:rPr>
                <w:rStyle w:val="IndexLink"/>
              </w:rPr>
              <w:t>59</w:t>
            </w:r>
          </w:hyperlink>
        </w:p>
        <w:p>
          <w:pPr>
            <w:pStyle w:val="Contents5"/>
            <w:tabs>
              <w:tab w:val="clear" w:pos="7892"/>
              <w:tab w:val="right" w:pos="9026" w:leader="dot"/>
            </w:tabs>
            <w:rPr/>
          </w:pPr>
          <w:hyperlink w:anchor="__RefHeading___Toc1412884_3264237689">
            <w:r>
              <w:rPr>
                <w:webHidden/>
                <w:rStyle w:val="IndexLink"/>
                <w:rtl w:val="true"/>
              </w:rPr>
              <w:t>«</w:t>
            </w:r>
            <w:r>
              <w:rPr>
                <w:rStyle w:val="IndexLink"/>
              </w:rPr>
              <w:t>19</w:t>
            </w:r>
            <w:r>
              <w:rPr>
                <w:rStyle w:val="IndexLink"/>
                <w:rtl w:val="true"/>
              </w:rPr>
              <w:t>»</w:t>
              <w:tab/>
            </w:r>
            <w:r>
              <w:rPr>
                <w:rStyle w:val="IndexLink"/>
              </w:rPr>
              <w:t>64</w:t>
            </w:r>
          </w:hyperlink>
        </w:p>
        <w:p>
          <w:pPr>
            <w:pStyle w:val="Contents5"/>
            <w:tabs>
              <w:tab w:val="clear" w:pos="7892"/>
              <w:tab w:val="right" w:pos="9026" w:leader="dot"/>
            </w:tabs>
            <w:rPr/>
          </w:pPr>
          <w:hyperlink w:anchor="__RefHeading___Toc1412886_3264237689">
            <w:r>
              <w:rPr>
                <w:webHidden/>
                <w:rStyle w:val="IndexLink"/>
                <w:rtl w:val="true"/>
              </w:rPr>
              <w:t xml:space="preserve">روایت </w:t>
            </w:r>
            <w:r>
              <w:rPr>
                <w:rStyle w:val="IndexLink"/>
              </w:rPr>
              <w:t>19</w:t>
            </w:r>
            <w:r>
              <w:rPr>
                <w:rStyle w:val="IndexLink"/>
                <w:rtl w:val="true"/>
              </w:rPr>
              <w:tab/>
            </w:r>
            <w:r>
              <w:rPr>
                <w:rStyle w:val="IndexLink"/>
              </w:rPr>
              <w:t>64</w:t>
            </w:r>
          </w:hyperlink>
        </w:p>
        <w:p>
          <w:pPr>
            <w:pStyle w:val="Contents5"/>
            <w:tabs>
              <w:tab w:val="clear" w:pos="7892"/>
              <w:tab w:val="right" w:pos="9026" w:leader="dot"/>
            </w:tabs>
            <w:rPr/>
          </w:pPr>
          <w:hyperlink w:anchor="__RefHeading___Toc1412888_3264237689">
            <w:r>
              <w:rPr>
                <w:webHidden/>
                <w:rStyle w:val="IndexLink"/>
                <w:rtl w:val="true"/>
              </w:rPr>
              <w:t>توضيح</w:t>
            </w:r>
            <w:r>
              <w:rPr>
                <w:rStyle w:val="IndexLink"/>
                <w:rtl w:val="true"/>
              </w:rPr>
              <w:tab/>
            </w:r>
            <w:r>
              <w:rPr>
                <w:rStyle w:val="IndexLink"/>
              </w:rPr>
              <w:t>172</w:t>
            </w:r>
          </w:hyperlink>
        </w:p>
        <w:p>
          <w:pPr>
            <w:pStyle w:val="Contents5"/>
            <w:tabs>
              <w:tab w:val="clear" w:pos="7892"/>
              <w:tab w:val="right" w:pos="9026" w:leader="dot"/>
            </w:tabs>
            <w:rPr/>
          </w:pPr>
          <w:hyperlink w:anchor="__RefHeading___Toc1412890_3264237689">
            <w:r>
              <w:rPr>
                <w:webHidden/>
                <w:rStyle w:val="IndexLink"/>
                <w:rtl w:val="true"/>
              </w:rPr>
              <w:t>«</w:t>
            </w:r>
            <w:r>
              <w:rPr>
                <w:rStyle w:val="IndexLink"/>
              </w:rPr>
              <w:t>20</w:t>
            </w:r>
            <w:r>
              <w:rPr>
                <w:rStyle w:val="IndexLink"/>
                <w:rtl w:val="true"/>
              </w:rPr>
              <w:t>»</w:t>
              <w:tab/>
            </w:r>
            <w:r>
              <w:rPr>
                <w:rStyle w:val="IndexLink"/>
              </w:rPr>
              <w:t>172</w:t>
            </w:r>
          </w:hyperlink>
        </w:p>
        <w:p>
          <w:pPr>
            <w:pStyle w:val="Contents5"/>
            <w:tabs>
              <w:tab w:val="clear" w:pos="7892"/>
              <w:tab w:val="right" w:pos="9026" w:leader="dot"/>
            </w:tabs>
            <w:rPr/>
          </w:pPr>
          <w:hyperlink w:anchor="__RefHeading___Toc1412892_3264237689">
            <w:r>
              <w:rPr>
                <w:webHidden/>
                <w:rStyle w:val="IndexLink"/>
                <w:rtl w:val="true"/>
              </w:rPr>
              <w:t>توضیح</w:t>
            </w:r>
            <w:r>
              <w:rPr>
                <w:rStyle w:val="IndexLink"/>
                <w:rtl w:val="true"/>
              </w:rPr>
              <w:tab/>
            </w:r>
            <w:r>
              <w:rPr>
                <w:rStyle w:val="IndexLink"/>
              </w:rPr>
              <w:t>172</w:t>
            </w:r>
          </w:hyperlink>
        </w:p>
        <w:p>
          <w:pPr>
            <w:pStyle w:val="Contents5"/>
            <w:tabs>
              <w:tab w:val="clear" w:pos="7892"/>
              <w:tab w:val="right" w:pos="9026" w:leader="dot"/>
            </w:tabs>
            <w:rPr/>
          </w:pPr>
          <w:hyperlink w:anchor="__RefHeading___Toc1412894_3264237689">
            <w:r>
              <w:rPr>
                <w:webHidden/>
                <w:rStyle w:val="IndexLink"/>
                <w:rtl w:val="true"/>
              </w:rPr>
              <w:t xml:space="preserve">روایت </w:t>
            </w:r>
            <w:r>
              <w:rPr>
                <w:rStyle w:val="IndexLink"/>
              </w:rPr>
              <w:t>20</w:t>
            </w:r>
            <w:r>
              <w:rPr>
                <w:rStyle w:val="IndexLink"/>
                <w:rtl w:val="true"/>
              </w:rPr>
              <w:tab/>
            </w:r>
            <w:r>
              <w:rPr>
                <w:rStyle w:val="IndexLink"/>
              </w:rPr>
              <w:t>173</w:t>
            </w:r>
          </w:hyperlink>
        </w:p>
        <w:p>
          <w:pPr>
            <w:pStyle w:val="Contents3"/>
            <w:tabs>
              <w:tab w:val="clear" w:pos="8459"/>
              <w:tab w:val="right" w:pos="9026" w:leader="dot"/>
            </w:tabs>
            <w:rPr/>
          </w:pPr>
          <w:hyperlink w:anchor="__RefHeading___Toc1412896_3264237689">
            <w:r>
              <w:rPr>
                <w:webHidden/>
                <w:rStyle w:val="IndexLink"/>
                <w:rtl w:val="true"/>
              </w:rPr>
              <w:t xml:space="preserve">باب </w:t>
            </w:r>
            <w:r>
              <w:rPr>
                <w:rStyle w:val="IndexLink"/>
              </w:rPr>
              <w:t>6</w:t>
            </w:r>
            <w:r>
              <w:rPr>
                <w:rStyle w:val="IndexLink"/>
                <w:rtl w:val="true"/>
              </w:rPr>
              <w:t xml:space="preserve"> </w:t>
            </w:r>
            <w:r>
              <w:rPr>
                <w:rStyle w:val="IndexLink"/>
                <w:rtl w:val="true"/>
              </w:rPr>
              <w:t xml:space="preserve">أسمائه صلي الله عليه و آله و عللها و </w:t>
            </w:r>
            <w:r>
              <w:rPr>
                <w:rStyle w:val="IndexLink"/>
                <w:rtl w:val="true"/>
              </w:rPr>
              <w:t>...</w:t>
              <w:tab/>
            </w:r>
            <w:r>
              <w:rPr>
                <w:rStyle w:val="IndexLink"/>
              </w:rPr>
              <w:t>181</w:t>
            </w:r>
          </w:hyperlink>
        </w:p>
        <w:p>
          <w:pPr>
            <w:pStyle w:val="Contents4"/>
            <w:tabs>
              <w:tab w:val="clear" w:pos="8176"/>
              <w:tab w:val="right" w:pos="9026" w:leader="dot"/>
            </w:tabs>
            <w:rPr/>
          </w:pPr>
          <w:hyperlink w:anchor="__RefHeading___Toc1412898_3264237689">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412900_3264237689">
            <w:r>
              <w:rPr>
                <w:webHidden/>
                <w:rStyle w:val="IndexLink"/>
                <w:rtl w:val="true"/>
              </w:rPr>
              <w:t>الآيات</w:t>
            </w:r>
            <w:r>
              <w:rPr>
                <w:rStyle w:val="IndexLink"/>
                <w:rtl w:val="true"/>
              </w:rPr>
              <w:tab/>
            </w:r>
            <w:r>
              <w:rPr>
                <w:rStyle w:val="IndexLink"/>
              </w:rPr>
              <w:t>181</w:t>
            </w:r>
          </w:hyperlink>
        </w:p>
        <w:p>
          <w:pPr>
            <w:pStyle w:val="Contents4"/>
            <w:tabs>
              <w:tab w:val="clear" w:pos="8176"/>
              <w:tab w:val="right" w:pos="9026" w:leader="dot"/>
            </w:tabs>
            <w:rPr/>
          </w:pPr>
          <w:hyperlink w:anchor="__RefHeading___Toc1412902_3264237689">
            <w:r>
              <w:rPr>
                <w:webHidden/>
                <w:rStyle w:val="IndexLink"/>
                <w:rtl w:val="true"/>
              </w:rPr>
              <w:t>تفسير</w:t>
            </w:r>
            <w:r>
              <w:rPr>
                <w:rStyle w:val="IndexLink"/>
                <w:rtl w:val="true"/>
              </w:rPr>
              <w:tab/>
            </w:r>
            <w:r>
              <w:rPr>
                <w:rStyle w:val="IndexLink"/>
              </w:rPr>
              <w:t>181</w:t>
            </w:r>
          </w:hyperlink>
        </w:p>
        <w:p>
          <w:pPr>
            <w:pStyle w:val="Contents3"/>
            <w:tabs>
              <w:tab w:val="clear" w:pos="8459"/>
              <w:tab w:val="right" w:pos="9026" w:leader="dot"/>
            </w:tabs>
            <w:rPr/>
          </w:pPr>
          <w:hyperlink w:anchor="__RefHeading___Toc1412904_3264237689">
            <w:r>
              <w:rPr>
                <w:webHidden/>
                <w:rStyle w:val="IndexLink"/>
                <w:rtl w:val="true"/>
              </w:rPr>
              <w:t>باب ششم</w:t>
            </w:r>
            <w:r>
              <w:rPr>
                <w:rStyle w:val="IndexLink"/>
                <w:rtl w:val="true"/>
              </w:rPr>
              <w:t xml:space="preserve">: </w:t>
            </w:r>
            <w:r>
              <w:rPr>
                <w:rStyle w:val="IndexLink"/>
                <w:rtl w:val="true"/>
              </w:rPr>
              <w:t>نام های پیامبر صلی الله علیه و آله</w:t>
            </w:r>
            <w:r>
              <w:rPr>
                <w:rStyle w:val="IndexLink"/>
                <w:rtl w:val="true"/>
              </w:rPr>
              <w:tab/>
            </w:r>
            <w:r>
              <w:rPr>
                <w:rStyle w:val="IndexLink"/>
              </w:rPr>
              <w:t>181</w:t>
            </w:r>
          </w:hyperlink>
        </w:p>
        <w:p>
          <w:pPr>
            <w:pStyle w:val="Contents4"/>
            <w:tabs>
              <w:tab w:val="clear" w:pos="8176"/>
              <w:tab w:val="right" w:pos="9026" w:leader="dot"/>
            </w:tabs>
            <w:rPr/>
          </w:pPr>
          <w:hyperlink w:anchor="__RefHeading___Toc1412906_3264237689">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412908_3264237689">
            <w:r>
              <w:rPr>
                <w:webHidden/>
                <w:rStyle w:val="IndexLink"/>
                <w:rtl w:val="true"/>
              </w:rPr>
              <w:t>آیات</w:t>
            </w:r>
            <w:r>
              <w:rPr>
                <w:rStyle w:val="IndexLink"/>
                <w:rtl w:val="true"/>
              </w:rPr>
              <w:tab/>
            </w:r>
            <w:r>
              <w:rPr>
                <w:rStyle w:val="IndexLink"/>
              </w:rPr>
              <w:t>181</w:t>
            </w:r>
          </w:hyperlink>
        </w:p>
        <w:p>
          <w:pPr>
            <w:pStyle w:val="Contents4"/>
            <w:tabs>
              <w:tab w:val="clear" w:pos="8176"/>
              <w:tab w:val="right" w:pos="9026" w:leader="dot"/>
            </w:tabs>
            <w:rPr/>
          </w:pPr>
          <w:hyperlink w:anchor="__RefHeading___Toc1412910_3264237689">
            <w:r>
              <w:rPr>
                <w:webHidden/>
                <w:rStyle w:val="IndexLink"/>
                <w:rtl w:val="true"/>
              </w:rPr>
              <w:t>تفسیر</w:t>
            </w:r>
            <w:r>
              <w:rPr>
                <w:rStyle w:val="IndexLink"/>
                <w:rtl w:val="true"/>
              </w:rPr>
              <w:tab/>
            </w:r>
            <w:r>
              <w:rPr>
                <w:rStyle w:val="IndexLink"/>
              </w:rPr>
              <w:t>182</w:t>
            </w:r>
          </w:hyperlink>
        </w:p>
        <w:p>
          <w:pPr>
            <w:pStyle w:val="Contents4"/>
            <w:tabs>
              <w:tab w:val="clear" w:pos="8176"/>
              <w:tab w:val="right" w:pos="9026" w:leader="dot"/>
            </w:tabs>
            <w:rPr/>
          </w:pPr>
          <w:hyperlink w:anchor="__RefHeading___Toc1412912_3264237689">
            <w:r>
              <w:rPr>
                <w:webHidden/>
                <w:rStyle w:val="IndexLink"/>
                <w:rtl w:val="true"/>
              </w:rPr>
              <w:t>الأخبار</w:t>
            </w:r>
            <w:r>
              <w:rPr>
                <w:rStyle w:val="IndexLink"/>
                <w:rtl w:val="true"/>
              </w:rPr>
              <w:tab/>
            </w:r>
            <w:r>
              <w:rPr>
                <w:rStyle w:val="IndexLink"/>
              </w:rPr>
              <w:t>184</w:t>
            </w:r>
          </w:hyperlink>
        </w:p>
        <w:p>
          <w:pPr>
            <w:pStyle w:val="Contents5"/>
            <w:tabs>
              <w:tab w:val="clear" w:pos="7892"/>
              <w:tab w:val="right" w:pos="9026" w:leader="dot"/>
            </w:tabs>
            <w:rPr/>
          </w:pPr>
          <w:hyperlink w:anchor="__RefHeading___Toc1412914_3264237689">
            <w:r>
              <w:rPr>
                <w:webHidden/>
                <w:rStyle w:val="IndexLink"/>
                <w:rtl w:val="true"/>
              </w:rPr>
              <w:t>«</w:t>
            </w:r>
            <w:r>
              <w:rPr>
                <w:rStyle w:val="IndexLink"/>
              </w:rPr>
              <w:t>1</w:t>
            </w:r>
            <w:r>
              <w:rPr>
                <w:rStyle w:val="IndexLink"/>
                <w:rtl w:val="true"/>
              </w:rPr>
              <w:t>»</w:t>
              <w:tab/>
            </w:r>
            <w:r>
              <w:rPr>
                <w:rStyle w:val="IndexLink"/>
              </w:rPr>
              <w:t>184</w:t>
            </w:r>
          </w:hyperlink>
        </w:p>
        <w:p>
          <w:pPr>
            <w:pStyle w:val="Contents4"/>
            <w:tabs>
              <w:tab w:val="clear" w:pos="8176"/>
              <w:tab w:val="right" w:pos="9026" w:leader="dot"/>
            </w:tabs>
            <w:rPr/>
          </w:pPr>
          <w:hyperlink w:anchor="__RefHeading___Toc1412916_3264237689">
            <w:r>
              <w:rPr>
                <w:webHidden/>
                <w:rStyle w:val="IndexLink"/>
                <w:rtl w:val="true"/>
              </w:rPr>
              <w:t>روایات</w:t>
            </w:r>
            <w:r>
              <w:rPr>
                <w:rStyle w:val="IndexLink"/>
                <w:rtl w:val="true"/>
              </w:rPr>
              <w:tab/>
            </w:r>
            <w:r>
              <w:rPr>
                <w:rStyle w:val="IndexLink"/>
              </w:rPr>
              <w:t>184</w:t>
            </w:r>
          </w:hyperlink>
        </w:p>
        <w:p>
          <w:pPr>
            <w:pStyle w:val="Contents5"/>
            <w:tabs>
              <w:tab w:val="clear" w:pos="7892"/>
              <w:tab w:val="right" w:pos="9026" w:leader="dot"/>
            </w:tabs>
            <w:rPr/>
          </w:pPr>
          <w:hyperlink w:anchor="__RefHeading___Toc1412918_3264237689">
            <w:r>
              <w:rPr>
                <w:webHidden/>
                <w:rStyle w:val="IndexLink"/>
                <w:rtl w:val="true"/>
              </w:rPr>
              <w:t xml:space="preserve">روایت </w:t>
            </w:r>
            <w:r>
              <w:rPr>
                <w:rStyle w:val="IndexLink"/>
              </w:rPr>
              <w:t>1</w:t>
            </w:r>
            <w:r>
              <w:rPr>
                <w:rStyle w:val="IndexLink"/>
                <w:rtl w:val="true"/>
              </w:rPr>
              <w:tab/>
            </w:r>
            <w:r>
              <w:rPr>
                <w:rStyle w:val="IndexLink"/>
              </w:rPr>
              <w:t>185</w:t>
            </w:r>
          </w:hyperlink>
        </w:p>
        <w:p>
          <w:pPr>
            <w:pStyle w:val="Contents5"/>
            <w:tabs>
              <w:tab w:val="clear" w:pos="7892"/>
              <w:tab w:val="right" w:pos="9026" w:leader="dot"/>
            </w:tabs>
            <w:rPr/>
          </w:pPr>
          <w:hyperlink w:anchor="__RefHeading___Toc1412920_3264237689">
            <w:r>
              <w:rPr>
                <w:webHidden/>
                <w:rStyle w:val="IndexLink"/>
                <w:rtl w:val="true"/>
              </w:rPr>
              <w:t>«</w:t>
            </w:r>
            <w:r>
              <w:rPr>
                <w:rStyle w:val="IndexLink"/>
              </w:rPr>
              <w:t>2</w:t>
            </w:r>
            <w:r>
              <w:rPr>
                <w:rStyle w:val="IndexLink"/>
                <w:rtl w:val="true"/>
              </w:rPr>
              <w:t>»</w:t>
              <w:tab/>
            </w:r>
            <w:r>
              <w:rPr>
                <w:rStyle w:val="IndexLink"/>
              </w:rPr>
              <w:t>186</w:t>
            </w:r>
          </w:hyperlink>
        </w:p>
        <w:p>
          <w:pPr>
            <w:pStyle w:val="Contents5"/>
            <w:tabs>
              <w:tab w:val="clear" w:pos="7892"/>
              <w:tab w:val="right" w:pos="9026" w:leader="dot"/>
            </w:tabs>
            <w:rPr/>
          </w:pPr>
          <w:hyperlink w:anchor="__RefHeading___Toc1412922_3264237689">
            <w:r>
              <w:rPr>
                <w:webHidden/>
                <w:rStyle w:val="IndexLink"/>
                <w:rtl w:val="true"/>
              </w:rPr>
              <w:t>«</w:t>
            </w:r>
            <w:r>
              <w:rPr>
                <w:rStyle w:val="IndexLink"/>
              </w:rPr>
              <w:t>3</w:t>
            </w:r>
            <w:r>
              <w:rPr>
                <w:rStyle w:val="IndexLink"/>
                <w:rtl w:val="true"/>
              </w:rPr>
              <w:t>»</w:t>
              <w:tab/>
            </w:r>
            <w:r>
              <w:rPr>
                <w:rStyle w:val="IndexLink"/>
              </w:rPr>
              <w:t>186</w:t>
            </w:r>
          </w:hyperlink>
        </w:p>
        <w:p>
          <w:pPr>
            <w:pStyle w:val="Contents5"/>
            <w:tabs>
              <w:tab w:val="clear" w:pos="7892"/>
              <w:tab w:val="right" w:pos="9026" w:leader="dot"/>
            </w:tabs>
            <w:rPr/>
          </w:pPr>
          <w:hyperlink w:anchor="__RefHeading___Toc1412924_3264237689">
            <w:r>
              <w:rPr>
                <w:webHidden/>
                <w:rStyle w:val="IndexLink"/>
                <w:rtl w:val="true"/>
              </w:rPr>
              <w:t xml:space="preserve">روایت </w:t>
            </w:r>
            <w:r>
              <w:rPr>
                <w:rStyle w:val="IndexLink"/>
              </w:rPr>
              <w:t>2</w:t>
            </w:r>
            <w:r>
              <w:rPr>
                <w:rStyle w:val="IndexLink"/>
                <w:rtl w:val="true"/>
              </w:rPr>
              <w:tab/>
            </w:r>
            <w:r>
              <w:rPr>
                <w:rStyle w:val="IndexLink"/>
              </w:rPr>
              <w:t>186</w:t>
            </w:r>
          </w:hyperlink>
        </w:p>
        <w:p>
          <w:pPr>
            <w:pStyle w:val="Contents5"/>
            <w:tabs>
              <w:tab w:val="clear" w:pos="7892"/>
              <w:tab w:val="right" w:pos="9026" w:leader="dot"/>
            </w:tabs>
            <w:rPr/>
          </w:pPr>
          <w:hyperlink w:anchor="__RefHeading___Toc1412926_3264237689">
            <w:r>
              <w:rPr>
                <w:webHidden/>
                <w:rStyle w:val="IndexLink"/>
                <w:rtl w:val="true"/>
              </w:rPr>
              <w:t xml:space="preserve">روایت </w:t>
            </w:r>
            <w:r>
              <w:rPr>
                <w:rStyle w:val="IndexLink"/>
              </w:rPr>
              <w:t>3</w:t>
            </w:r>
            <w:r>
              <w:rPr>
                <w:rStyle w:val="IndexLink"/>
                <w:rtl w:val="true"/>
              </w:rPr>
              <w:tab/>
            </w:r>
            <w:r>
              <w:rPr>
                <w:rStyle w:val="IndexLink"/>
              </w:rPr>
              <w:t>187</w:t>
            </w:r>
          </w:hyperlink>
        </w:p>
        <w:p>
          <w:pPr>
            <w:pStyle w:val="Contents5"/>
            <w:tabs>
              <w:tab w:val="clear" w:pos="7892"/>
              <w:tab w:val="right" w:pos="9026" w:leader="dot"/>
            </w:tabs>
            <w:rPr/>
          </w:pPr>
          <w:hyperlink w:anchor="__RefHeading___Toc1412928_3264237689">
            <w:r>
              <w:rPr>
                <w:webHidden/>
                <w:rStyle w:val="IndexLink"/>
                <w:rtl w:val="true"/>
              </w:rPr>
              <w:t>«</w:t>
            </w:r>
            <w:r>
              <w:rPr>
                <w:rStyle w:val="IndexLink"/>
              </w:rPr>
              <w:t>4</w:t>
            </w:r>
            <w:r>
              <w:rPr>
                <w:rStyle w:val="IndexLink"/>
                <w:rtl w:val="true"/>
              </w:rPr>
              <w:t>»</w:t>
              <w:tab/>
            </w:r>
            <w:r>
              <w:rPr>
                <w:rStyle w:val="IndexLink"/>
              </w:rPr>
              <w:t>188</w:t>
            </w:r>
          </w:hyperlink>
        </w:p>
        <w:p>
          <w:pPr>
            <w:pStyle w:val="Contents5"/>
            <w:tabs>
              <w:tab w:val="clear" w:pos="7892"/>
              <w:tab w:val="right" w:pos="9026" w:leader="dot"/>
            </w:tabs>
            <w:rPr/>
          </w:pPr>
          <w:hyperlink w:anchor="__RefHeading___Toc1412930_3264237689">
            <w:r>
              <w:rPr>
                <w:webHidden/>
                <w:rStyle w:val="IndexLink"/>
                <w:rtl w:val="true"/>
              </w:rPr>
              <w:t>«</w:t>
            </w:r>
            <w:r>
              <w:rPr>
                <w:rStyle w:val="IndexLink"/>
              </w:rPr>
              <w:t>5</w:t>
            </w:r>
            <w:r>
              <w:rPr>
                <w:rStyle w:val="IndexLink"/>
                <w:rtl w:val="true"/>
              </w:rPr>
              <w:t>»</w:t>
              <w:tab/>
            </w:r>
            <w:r>
              <w:rPr>
                <w:rStyle w:val="IndexLink"/>
              </w:rPr>
              <w:t>188</w:t>
            </w:r>
          </w:hyperlink>
        </w:p>
        <w:p>
          <w:pPr>
            <w:pStyle w:val="Contents5"/>
            <w:tabs>
              <w:tab w:val="clear" w:pos="7892"/>
              <w:tab w:val="right" w:pos="9026" w:leader="dot"/>
            </w:tabs>
            <w:rPr/>
          </w:pPr>
          <w:hyperlink w:anchor="__RefHeading___Toc1412932_3264237689">
            <w:r>
              <w:rPr>
                <w:webHidden/>
                <w:rStyle w:val="IndexLink"/>
                <w:rtl w:val="true"/>
              </w:rPr>
              <w:t>«</w:t>
            </w:r>
            <w:r>
              <w:rPr>
                <w:rStyle w:val="IndexLink"/>
              </w:rPr>
              <w:t>6</w:t>
            </w:r>
            <w:r>
              <w:rPr>
                <w:rStyle w:val="IndexLink"/>
                <w:rtl w:val="true"/>
              </w:rPr>
              <w:t>»</w:t>
              <w:tab/>
            </w:r>
            <w:r>
              <w:rPr>
                <w:rStyle w:val="IndexLink"/>
              </w:rPr>
              <w:t>188</w:t>
            </w:r>
          </w:hyperlink>
        </w:p>
        <w:p>
          <w:pPr>
            <w:pStyle w:val="Contents5"/>
            <w:tabs>
              <w:tab w:val="clear" w:pos="7892"/>
              <w:tab w:val="right" w:pos="9026" w:leader="dot"/>
            </w:tabs>
            <w:rPr/>
          </w:pPr>
          <w:hyperlink w:anchor="__RefHeading___Toc1412934_3264237689">
            <w:r>
              <w:rPr>
                <w:webHidden/>
                <w:rStyle w:val="IndexLink"/>
                <w:rtl w:val="true"/>
              </w:rPr>
              <w:t>«</w:t>
            </w:r>
            <w:r>
              <w:rPr>
                <w:rStyle w:val="IndexLink"/>
              </w:rPr>
              <w:t>7</w:t>
            </w:r>
            <w:r>
              <w:rPr>
                <w:rStyle w:val="IndexLink"/>
                <w:rtl w:val="true"/>
              </w:rPr>
              <w:t>»</w:t>
              <w:tab/>
            </w:r>
            <w:r>
              <w:rPr>
                <w:rStyle w:val="IndexLink"/>
              </w:rPr>
              <w:t>188</w:t>
            </w:r>
          </w:hyperlink>
        </w:p>
        <w:p>
          <w:pPr>
            <w:pStyle w:val="Contents5"/>
            <w:tabs>
              <w:tab w:val="clear" w:pos="7892"/>
              <w:tab w:val="right" w:pos="9026" w:leader="dot"/>
            </w:tabs>
            <w:rPr/>
          </w:pPr>
          <w:hyperlink w:anchor="__RefHeading___Toc1412936_3264237689">
            <w:r>
              <w:rPr>
                <w:webHidden/>
                <w:rStyle w:val="IndexLink"/>
                <w:rtl w:val="true"/>
              </w:rPr>
              <w:t>«</w:t>
            </w:r>
            <w:r>
              <w:rPr>
                <w:rStyle w:val="IndexLink"/>
              </w:rPr>
              <w:t>8</w:t>
            </w:r>
            <w:r>
              <w:rPr>
                <w:rStyle w:val="IndexLink"/>
                <w:rtl w:val="true"/>
              </w:rPr>
              <w:t>»</w:t>
              <w:tab/>
            </w:r>
            <w:r>
              <w:rPr>
                <w:rStyle w:val="IndexLink"/>
              </w:rPr>
              <w:t>188</w:t>
            </w:r>
          </w:hyperlink>
        </w:p>
        <w:p>
          <w:pPr>
            <w:pStyle w:val="Contents5"/>
            <w:tabs>
              <w:tab w:val="clear" w:pos="7892"/>
              <w:tab w:val="right" w:pos="9026" w:leader="dot"/>
            </w:tabs>
            <w:rPr/>
          </w:pPr>
          <w:hyperlink w:anchor="__RefHeading___Toc1412938_3264237689">
            <w:r>
              <w:rPr>
                <w:webHidden/>
                <w:rStyle w:val="IndexLink"/>
                <w:rtl w:val="true"/>
              </w:rPr>
              <w:t xml:space="preserve">روایت </w:t>
            </w:r>
            <w:r>
              <w:rPr>
                <w:rStyle w:val="IndexLink"/>
              </w:rPr>
              <w:t>4</w:t>
            </w:r>
            <w:r>
              <w:rPr>
                <w:rStyle w:val="IndexLink"/>
                <w:rtl w:val="true"/>
              </w:rPr>
              <w:tab/>
            </w:r>
            <w:r>
              <w:rPr>
                <w:rStyle w:val="IndexLink"/>
              </w:rPr>
              <w:t>188</w:t>
            </w:r>
          </w:hyperlink>
        </w:p>
        <w:p>
          <w:pPr>
            <w:pStyle w:val="Contents5"/>
            <w:tabs>
              <w:tab w:val="clear" w:pos="7892"/>
              <w:tab w:val="right" w:pos="9026" w:leader="dot"/>
            </w:tabs>
            <w:rPr/>
          </w:pPr>
          <w:hyperlink w:anchor="__RefHeading___Toc1412940_3264237689">
            <w:r>
              <w:rPr>
                <w:webHidden/>
                <w:rStyle w:val="IndexLink"/>
                <w:rtl w:val="true"/>
              </w:rPr>
              <w:t xml:space="preserve">روایت </w:t>
            </w:r>
            <w:r>
              <w:rPr>
                <w:rStyle w:val="IndexLink"/>
              </w:rPr>
              <w:t>5</w:t>
            </w:r>
            <w:r>
              <w:rPr>
                <w:rStyle w:val="IndexLink"/>
                <w:rtl w:val="true"/>
              </w:rPr>
              <w:tab/>
            </w:r>
            <w:r>
              <w:rPr>
                <w:rStyle w:val="IndexLink"/>
              </w:rPr>
              <w:t>189</w:t>
            </w:r>
          </w:hyperlink>
        </w:p>
        <w:p>
          <w:pPr>
            <w:pStyle w:val="Contents5"/>
            <w:tabs>
              <w:tab w:val="clear" w:pos="7892"/>
              <w:tab w:val="right" w:pos="9026" w:leader="dot"/>
            </w:tabs>
            <w:rPr/>
          </w:pPr>
          <w:hyperlink w:anchor="__RefHeading___Toc1412942_3264237689">
            <w:r>
              <w:rPr>
                <w:webHidden/>
                <w:rStyle w:val="IndexLink"/>
                <w:rtl w:val="true"/>
              </w:rPr>
              <w:t xml:space="preserve">روایت </w:t>
            </w:r>
            <w:r>
              <w:rPr>
                <w:rStyle w:val="IndexLink"/>
              </w:rPr>
              <w:t>6</w:t>
            </w:r>
            <w:r>
              <w:rPr>
                <w:rStyle w:val="IndexLink"/>
                <w:rtl w:val="true"/>
              </w:rPr>
              <w:tab/>
            </w:r>
            <w:r>
              <w:rPr>
                <w:rStyle w:val="IndexLink"/>
              </w:rPr>
              <w:t>189</w:t>
            </w:r>
          </w:hyperlink>
        </w:p>
        <w:p>
          <w:pPr>
            <w:pStyle w:val="Contents5"/>
            <w:tabs>
              <w:tab w:val="clear" w:pos="7892"/>
              <w:tab w:val="right" w:pos="9026" w:leader="dot"/>
            </w:tabs>
            <w:rPr/>
          </w:pPr>
          <w:hyperlink w:anchor="__RefHeading___Toc1412944_3264237689">
            <w:r>
              <w:rPr>
                <w:webHidden/>
                <w:rStyle w:val="IndexLink"/>
                <w:rtl w:val="true"/>
              </w:rPr>
              <w:t xml:space="preserve">روایت </w:t>
            </w:r>
            <w:r>
              <w:rPr>
                <w:rStyle w:val="IndexLink"/>
              </w:rPr>
              <w:t>7</w:t>
            </w:r>
            <w:r>
              <w:rPr>
                <w:rStyle w:val="IndexLink"/>
                <w:rtl w:val="true"/>
              </w:rPr>
              <w:tab/>
            </w:r>
            <w:r>
              <w:rPr>
                <w:rStyle w:val="IndexLink"/>
              </w:rPr>
              <w:t>189</w:t>
            </w:r>
          </w:hyperlink>
        </w:p>
        <w:p>
          <w:pPr>
            <w:pStyle w:val="Contents5"/>
            <w:tabs>
              <w:tab w:val="clear" w:pos="7892"/>
              <w:tab w:val="right" w:pos="9026" w:leader="dot"/>
            </w:tabs>
            <w:rPr/>
          </w:pPr>
          <w:hyperlink w:anchor="__RefHeading___Toc1412946_3264237689">
            <w:r>
              <w:rPr>
                <w:webHidden/>
                <w:rStyle w:val="IndexLink"/>
                <w:rtl w:val="true"/>
              </w:rPr>
              <w:t xml:space="preserve">روایت </w:t>
            </w:r>
            <w:r>
              <w:rPr>
                <w:rStyle w:val="IndexLink"/>
              </w:rPr>
              <w:t>8</w:t>
            </w:r>
            <w:r>
              <w:rPr>
                <w:rStyle w:val="IndexLink"/>
                <w:rtl w:val="true"/>
              </w:rPr>
              <w:tab/>
            </w:r>
            <w:r>
              <w:rPr>
                <w:rStyle w:val="IndexLink"/>
              </w:rPr>
              <w:t>189</w:t>
            </w:r>
          </w:hyperlink>
        </w:p>
        <w:p>
          <w:pPr>
            <w:pStyle w:val="Contents5"/>
            <w:tabs>
              <w:tab w:val="clear" w:pos="7892"/>
              <w:tab w:val="right" w:pos="9026" w:leader="dot"/>
            </w:tabs>
            <w:rPr/>
          </w:pPr>
          <w:hyperlink w:anchor="__RefHeading___Toc1412948_3264237689">
            <w:r>
              <w:rPr>
                <w:webHidden/>
                <w:rStyle w:val="IndexLink"/>
                <w:rtl w:val="true"/>
              </w:rPr>
              <w:t>«</w:t>
            </w:r>
            <w:r>
              <w:rPr>
                <w:rStyle w:val="IndexLink"/>
              </w:rPr>
              <w:t>9</w:t>
            </w:r>
            <w:r>
              <w:rPr>
                <w:rStyle w:val="IndexLink"/>
                <w:rtl w:val="true"/>
              </w:rPr>
              <w:t>»</w:t>
              <w:tab/>
            </w:r>
            <w:r>
              <w:rPr>
                <w:rStyle w:val="IndexLink"/>
              </w:rPr>
              <w:t>190</w:t>
            </w:r>
          </w:hyperlink>
        </w:p>
        <w:p>
          <w:pPr>
            <w:pStyle w:val="Contents5"/>
            <w:tabs>
              <w:tab w:val="clear" w:pos="7892"/>
              <w:tab w:val="right" w:pos="9026" w:leader="dot"/>
            </w:tabs>
            <w:rPr/>
          </w:pPr>
          <w:hyperlink w:anchor="__RefHeading___Toc1412950_3264237689">
            <w:r>
              <w:rPr>
                <w:webHidden/>
                <w:rStyle w:val="IndexLink"/>
                <w:rtl w:val="true"/>
              </w:rPr>
              <w:t>«</w:t>
            </w:r>
            <w:r>
              <w:rPr>
                <w:rStyle w:val="IndexLink"/>
              </w:rPr>
              <w:t>10</w:t>
            </w:r>
            <w:r>
              <w:rPr>
                <w:rStyle w:val="IndexLink"/>
                <w:rtl w:val="true"/>
              </w:rPr>
              <w:t>»</w:t>
              <w:tab/>
            </w:r>
            <w:r>
              <w:rPr>
                <w:rStyle w:val="IndexLink"/>
              </w:rPr>
              <w:t>190</w:t>
            </w:r>
          </w:hyperlink>
        </w:p>
        <w:p>
          <w:pPr>
            <w:pStyle w:val="Contents5"/>
            <w:tabs>
              <w:tab w:val="clear" w:pos="7892"/>
              <w:tab w:val="right" w:pos="9026" w:leader="dot"/>
            </w:tabs>
            <w:rPr/>
          </w:pPr>
          <w:hyperlink w:anchor="__RefHeading___Toc1412952_3264237689">
            <w:r>
              <w:rPr>
                <w:webHidden/>
                <w:rStyle w:val="IndexLink"/>
                <w:rtl w:val="true"/>
              </w:rPr>
              <w:t>«</w:t>
            </w:r>
            <w:r>
              <w:rPr>
                <w:rStyle w:val="IndexLink"/>
              </w:rPr>
              <w:t>11</w:t>
            </w:r>
            <w:r>
              <w:rPr>
                <w:rStyle w:val="IndexLink"/>
                <w:rtl w:val="true"/>
              </w:rPr>
              <w:t>»</w:t>
              <w:tab/>
            </w:r>
            <w:r>
              <w:rPr>
                <w:rStyle w:val="IndexLink"/>
              </w:rPr>
              <w:t>190</w:t>
            </w:r>
          </w:hyperlink>
        </w:p>
        <w:p>
          <w:pPr>
            <w:pStyle w:val="Contents5"/>
            <w:tabs>
              <w:tab w:val="clear" w:pos="7892"/>
              <w:tab w:val="right" w:pos="9026" w:leader="dot"/>
            </w:tabs>
            <w:rPr/>
          </w:pPr>
          <w:hyperlink w:anchor="__RefHeading___Toc1412954_3264237689">
            <w:r>
              <w:rPr>
                <w:webHidden/>
                <w:rStyle w:val="IndexLink"/>
                <w:rtl w:val="true"/>
              </w:rPr>
              <w:t>«</w:t>
            </w:r>
            <w:r>
              <w:rPr>
                <w:rStyle w:val="IndexLink"/>
              </w:rPr>
              <w:t>12</w:t>
            </w:r>
            <w:r>
              <w:rPr>
                <w:rStyle w:val="IndexLink"/>
                <w:rtl w:val="true"/>
              </w:rPr>
              <w:t>»</w:t>
              <w:tab/>
            </w:r>
            <w:r>
              <w:rPr>
                <w:rStyle w:val="IndexLink"/>
              </w:rPr>
              <w:t>190</w:t>
            </w:r>
          </w:hyperlink>
        </w:p>
        <w:p>
          <w:pPr>
            <w:pStyle w:val="Contents5"/>
            <w:tabs>
              <w:tab w:val="clear" w:pos="7892"/>
              <w:tab w:val="right" w:pos="9026" w:leader="dot"/>
            </w:tabs>
            <w:rPr/>
          </w:pPr>
          <w:hyperlink w:anchor="__RefHeading___Toc1412956_3264237689">
            <w:r>
              <w:rPr>
                <w:webHidden/>
                <w:rStyle w:val="IndexLink"/>
                <w:rtl w:val="true"/>
              </w:rPr>
              <w:t xml:space="preserve">روایت </w:t>
            </w:r>
            <w:r>
              <w:rPr>
                <w:rStyle w:val="IndexLink"/>
              </w:rPr>
              <w:t>9</w:t>
            </w:r>
            <w:r>
              <w:rPr>
                <w:rStyle w:val="IndexLink"/>
                <w:rtl w:val="true"/>
              </w:rPr>
              <w:tab/>
            </w:r>
            <w:r>
              <w:rPr>
                <w:rStyle w:val="IndexLink"/>
              </w:rPr>
              <w:t>190</w:t>
            </w:r>
          </w:hyperlink>
        </w:p>
        <w:p>
          <w:pPr>
            <w:pStyle w:val="Contents5"/>
            <w:tabs>
              <w:tab w:val="clear" w:pos="7892"/>
              <w:tab w:val="right" w:pos="9026" w:leader="dot"/>
            </w:tabs>
            <w:rPr/>
          </w:pPr>
          <w:hyperlink w:anchor="__RefHeading___Toc1412958_3264237689">
            <w:r>
              <w:rPr>
                <w:webHidden/>
                <w:rStyle w:val="IndexLink"/>
                <w:rtl w:val="true"/>
              </w:rPr>
              <w:t xml:space="preserve">روایت </w:t>
            </w:r>
            <w:r>
              <w:rPr>
                <w:rStyle w:val="IndexLink"/>
              </w:rPr>
              <w:t>10</w:t>
            </w:r>
            <w:r>
              <w:rPr>
                <w:rStyle w:val="IndexLink"/>
                <w:rtl w:val="true"/>
              </w:rPr>
              <w:tab/>
            </w:r>
            <w:r>
              <w:rPr>
                <w:rStyle w:val="IndexLink"/>
              </w:rPr>
              <w:t>191</w:t>
            </w:r>
          </w:hyperlink>
        </w:p>
        <w:p>
          <w:pPr>
            <w:pStyle w:val="Contents5"/>
            <w:tabs>
              <w:tab w:val="clear" w:pos="7892"/>
              <w:tab w:val="right" w:pos="9026" w:leader="dot"/>
            </w:tabs>
            <w:rPr/>
          </w:pPr>
          <w:hyperlink w:anchor="__RefHeading___Toc1412960_3264237689">
            <w:r>
              <w:rPr>
                <w:webHidden/>
                <w:rStyle w:val="IndexLink"/>
                <w:rtl w:val="true"/>
              </w:rPr>
              <w:t xml:space="preserve">روایت </w:t>
            </w:r>
            <w:r>
              <w:rPr>
                <w:rStyle w:val="IndexLink"/>
              </w:rPr>
              <w:t>11</w:t>
            </w:r>
            <w:r>
              <w:rPr>
                <w:rStyle w:val="IndexLink"/>
                <w:rtl w:val="true"/>
              </w:rPr>
              <w:tab/>
            </w:r>
            <w:r>
              <w:rPr>
                <w:rStyle w:val="IndexLink"/>
              </w:rPr>
              <w:t>191</w:t>
            </w:r>
          </w:hyperlink>
        </w:p>
        <w:p>
          <w:pPr>
            <w:pStyle w:val="Contents5"/>
            <w:tabs>
              <w:tab w:val="clear" w:pos="7892"/>
              <w:tab w:val="right" w:pos="9026" w:leader="dot"/>
            </w:tabs>
            <w:rPr/>
          </w:pPr>
          <w:hyperlink w:anchor="__RefHeading___Toc1412962_3264237689">
            <w:r>
              <w:rPr>
                <w:webHidden/>
                <w:rStyle w:val="IndexLink"/>
                <w:rtl w:val="true"/>
              </w:rPr>
              <w:t xml:space="preserve">روایت </w:t>
            </w:r>
            <w:r>
              <w:rPr>
                <w:rStyle w:val="IndexLink"/>
              </w:rPr>
              <w:t>12</w:t>
            </w:r>
            <w:r>
              <w:rPr>
                <w:rStyle w:val="IndexLink"/>
                <w:rtl w:val="true"/>
              </w:rPr>
              <w:tab/>
            </w:r>
            <w:r>
              <w:rPr>
                <w:rStyle w:val="IndexLink"/>
              </w:rPr>
              <w:t>191</w:t>
            </w:r>
          </w:hyperlink>
        </w:p>
        <w:p>
          <w:pPr>
            <w:pStyle w:val="Contents5"/>
            <w:tabs>
              <w:tab w:val="clear" w:pos="7892"/>
              <w:tab w:val="right" w:pos="9026" w:leader="dot"/>
            </w:tabs>
            <w:rPr/>
          </w:pPr>
          <w:hyperlink w:anchor="__RefHeading___Toc1412964_3264237689">
            <w:r>
              <w:rPr>
                <w:webHidden/>
                <w:rStyle w:val="IndexLink"/>
                <w:rtl w:val="true"/>
              </w:rPr>
              <w:t>«</w:t>
            </w:r>
            <w:r>
              <w:rPr>
                <w:rStyle w:val="IndexLink"/>
              </w:rPr>
              <w:t>13</w:t>
            </w:r>
            <w:r>
              <w:rPr>
                <w:rStyle w:val="IndexLink"/>
                <w:rtl w:val="true"/>
              </w:rPr>
              <w:t>»</w:t>
              <w:tab/>
            </w:r>
            <w:r>
              <w:rPr>
                <w:rStyle w:val="IndexLink"/>
              </w:rPr>
              <w:t>192</w:t>
            </w:r>
          </w:hyperlink>
        </w:p>
        <w:p>
          <w:pPr>
            <w:pStyle w:val="Contents5"/>
            <w:tabs>
              <w:tab w:val="clear" w:pos="7892"/>
              <w:tab w:val="right" w:pos="9026" w:leader="dot"/>
            </w:tabs>
            <w:rPr/>
          </w:pPr>
          <w:hyperlink w:anchor="__RefHeading___Toc1412966_3264237689">
            <w:r>
              <w:rPr>
                <w:webHidden/>
                <w:rStyle w:val="IndexLink"/>
                <w:rtl w:val="true"/>
              </w:rPr>
              <w:t>بيان</w:t>
            </w:r>
            <w:r>
              <w:rPr>
                <w:rStyle w:val="IndexLink"/>
                <w:rtl w:val="true"/>
              </w:rPr>
              <w:tab/>
            </w:r>
            <w:r>
              <w:rPr>
                <w:rStyle w:val="IndexLink"/>
              </w:rPr>
              <w:t>192</w:t>
            </w:r>
          </w:hyperlink>
        </w:p>
        <w:p>
          <w:pPr>
            <w:pStyle w:val="Contents5"/>
            <w:tabs>
              <w:tab w:val="clear" w:pos="7892"/>
              <w:tab w:val="right" w:pos="9026" w:leader="dot"/>
            </w:tabs>
            <w:rPr/>
          </w:pPr>
          <w:hyperlink w:anchor="__RefHeading___Toc1412968_3264237689">
            <w:r>
              <w:rPr>
                <w:webHidden/>
                <w:rStyle w:val="IndexLink"/>
                <w:rtl w:val="true"/>
              </w:rPr>
              <w:t>«</w:t>
            </w:r>
            <w:r>
              <w:rPr>
                <w:rStyle w:val="IndexLink"/>
              </w:rPr>
              <w:t>14</w:t>
            </w:r>
            <w:r>
              <w:rPr>
                <w:rStyle w:val="IndexLink"/>
                <w:rtl w:val="true"/>
              </w:rPr>
              <w:t>»</w:t>
              <w:tab/>
            </w:r>
            <w:r>
              <w:rPr>
                <w:rStyle w:val="IndexLink"/>
              </w:rPr>
              <w:t>192</w:t>
            </w:r>
          </w:hyperlink>
        </w:p>
        <w:p>
          <w:pPr>
            <w:pStyle w:val="Contents5"/>
            <w:tabs>
              <w:tab w:val="clear" w:pos="7892"/>
              <w:tab w:val="right" w:pos="9026" w:leader="dot"/>
            </w:tabs>
            <w:rPr/>
          </w:pPr>
          <w:hyperlink w:anchor="__RefHeading___Toc1412970_3264237689">
            <w:r>
              <w:rPr>
                <w:webHidden/>
                <w:rStyle w:val="IndexLink"/>
                <w:rtl w:val="true"/>
              </w:rPr>
              <w:t>«</w:t>
            </w:r>
            <w:r>
              <w:rPr>
                <w:rStyle w:val="IndexLink"/>
              </w:rPr>
              <w:t>15</w:t>
            </w:r>
            <w:r>
              <w:rPr>
                <w:rStyle w:val="IndexLink"/>
                <w:rtl w:val="true"/>
              </w:rPr>
              <w:t>»</w:t>
              <w:tab/>
            </w:r>
            <w:r>
              <w:rPr>
                <w:rStyle w:val="IndexLink"/>
              </w:rPr>
              <w:t>192</w:t>
            </w:r>
          </w:hyperlink>
        </w:p>
        <w:p>
          <w:pPr>
            <w:pStyle w:val="Contents5"/>
            <w:tabs>
              <w:tab w:val="clear" w:pos="7892"/>
              <w:tab w:val="right" w:pos="9026" w:leader="dot"/>
            </w:tabs>
            <w:rPr/>
          </w:pPr>
          <w:hyperlink w:anchor="__RefHeading___Toc1412972_3264237689">
            <w:r>
              <w:rPr>
                <w:webHidden/>
                <w:rStyle w:val="IndexLink"/>
                <w:rtl w:val="true"/>
              </w:rPr>
              <w:t>«</w:t>
            </w:r>
            <w:r>
              <w:rPr>
                <w:rStyle w:val="IndexLink"/>
              </w:rPr>
              <w:t>16</w:t>
            </w:r>
            <w:r>
              <w:rPr>
                <w:rStyle w:val="IndexLink"/>
                <w:rtl w:val="true"/>
              </w:rPr>
              <w:t>»</w:t>
              <w:tab/>
            </w:r>
            <w:r>
              <w:rPr>
                <w:rStyle w:val="IndexLink"/>
              </w:rPr>
              <w:t>192</w:t>
            </w:r>
          </w:hyperlink>
        </w:p>
        <w:p>
          <w:pPr>
            <w:pStyle w:val="Contents5"/>
            <w:tabs>
              <w:tab w:val="clear" w:pos="7892"/>
              <w:tab w:val="right" w:pos="9026" w:leader="dot"/>
            </w:tabs>
            <w:rPr/>
          </w:pPr>
          <w:hyperlink w:anchor="__RefHeading___Toc1412974_3264237689">
            <w:r>
              <w:rPr>
                <w:webHidden/>
                <w:rStyle w:val="IndexLink"/>
                <w:rtl w:val="true"/>
              </w:rPr>
              <w:t xml:space="preserve">روایت </w:t>
            </w:r>
            <w:r>
              <w:rPr>
                <w:rStyle w:val="IndexLink"/>
              </w:rPr>
              <w:t>13</w:t>
            </w:r>
            <w:r>
              <w:rPr>
                <w:rStyle w:val="IndexLink"/>
                <w:rtl w:val="true"/>
              </w:rPr>
              <w:tab/>
            </w:r>
            <w:r>
              <w:rPr>
                <w:rStyle w:val="IndexLink"/>
              </w:rPr>
              <w:t>192</w:t>
            </w:r>
          </w:hyperlink>
        </w:p>
        <w:p>
          <w:pPr>
            <w:pStyle w:val="Contents5"/>
            <w:tabs>
              <w:tab w:val="clear" w:pos="7892"/>
              <w:tab w:val="right" w:pos="9026" w:leader="dot"/>
            </w:tabs>
            <w:rPr/>
          </w:pPr>
          <w:hyperlink w:anchor="__RefHeading___Toc1412976_3264237689">
            <w:r>
              <w:rPr>
                <w:webHidden/>
                <w:rStyle w:val="IndexLink"/>
                <w:rtl w:val="true"/>
              </w:rPr>
              <w:t>توضیح</w:t>
            </w:r>
            <w:r>
              <w:rPr>
                <w:rStyle w:val="IndexLink"/>
                <w:rtl w:val="true"/>
              </w:rPr>
              <w:tab/>
            </w:r>
            <w:r>
              <w:rPr>
                <w:rStyle w:val="IndexLink"/>
              </w:rPr>
              <w:t>193</w:t>
            </w:r>
          </w:hyperlink>
        </w:p>
        <w:p>
          <w:pPr>
            <w:pStyle w:val="Contents5"/>
            <w:tabs>
              <w:tab w:val="clear" w:pos="7892"/>
              <w:tab w:val="right" w:pos="9026" w:leader="dot"/>
            </w:tabs>
            <w:rPr/>
          </w:pPr>
          <w:hyperlink w:anchor="__RefHeading___Toc1412978_3264237689">
            <w:r>
              <w:rPr>
                <w:webHidden/>
                <w:rStyle w:val="IndexLink"/>
                <w:rtl w:val="true"/>
              </w:rPr>
              <w:t xml:space="preserve">روایت </w:t>
            </w:r>
            <w:r>
              <w:rPr>
                <w:rStyle w:val="IndexLink"/>
              </w:rPr>
              <w:t>14</w:t>
            </w:r>
            <w:r>
              <w:rPr>
                <w:rStyle w:val="IndexLink"/>
                <w:rtl w:val="true"/>
              </w:rPr>
              <w:tab/>
            </w:r>
            <w:r>
              <w:rPr>
                <w:rStyle w:val="IndexLink"/>
              </w:rPr>
              <w:t>193</w:t>
            </w:r>
          </w:hyperlink>
        </w:p>
        <w:p>
          <w:pPr>
            <w:pStyle w:val="Contents5"/>
            <w:tabs>
              <w:tab w:val="clear" w:pos="7892"/>
              <w:tab w:val="right" w:pos="9026" w:leader="dot"/>
            </w:tabs>
            <w:rPr/>
          </w:pPr>
          <w:hyperlink w:anchor="__RefHeading___Toc1412980_3264237689">
            <w:r>
              <w:rPr>
                <w:webHidden/>
                <w:rStyle w:val="IndexLink"/>
                <w:rtl w:val="true"/>
              </w:rPr>
              <w:t xml:space="preserve">روایت </w:t>
            </w:r>
            <w:r>
              <w:rPr>
                <w:rStyle w:val="IndexLink"/>
              </w:rPr>
              <w:t>15</w:t>
            </w:r>
            <w:r>
              <w:rPr>
                <w:rStyle w:val="IndexLink"/>
                <w:rtl w:val="true"/>
              </w:rPr>
              <w:tab/>
            </w:r>
            <w:r>
              <w:rPr>
                <w:rStyle w:val="IndexLink"/>
              </w:rPr>
              <w:t>193</w:t>
            </w:r>
          </w:hyperlink>
        </w:p>
        <w:p>
          <w:pPr>
            <w:pStyle w:val="Contents5"/>
            <w:tabs>
              <w:tab w:val="clear" w:pos="7892"/>
              <w:tab w:val="right" w:pos="9026" w:leader="dot"/>
            </w:tabs>
            <w:rPr/>
          </w:pPr>
          <w:hyperlink w:anchor="__RefHeading___Toc1412982_3264237689">
            <w:r>
              <w:rPr>
                <w:webHidden/>
                <w:rStyle w:val="IndexLink"/>
                <w:rtl w:val="true"/>
              </w:rPr>
              <w:t xml:space="preserve">روایت </w:t>
            </w:r>
            <w:r>
              <w:rPr>
                <w:rStyle w:val="IndexLink"/>
              </w:rPr>
              <w:t>16</w:t>
            </w:r>
            <w:r>
              <w:rPr>
                <w:rStyle w:val="IndexLink"/>
                <w:rtl w:val="true"/>
              </w:rPr>
              <w:tab/>
            </w:r>
            <w:r>
              <w:rPr>
                <w:rStyle w:val="IndexLink"/>
              </w:rPr>
              <w:t>193</w:t>
            </w:r>
          </w:hyperlink>
        </w:p>
        <w:p>
          <w:pPr>
            <w:pStyle w:val="Contents5"/>
            <w:tabs>
              <w:tab w:val="clear" w:pos="7892"/>
              <w:tab w:val="right" w:pos="9026" w:leader="dot"/>
            </w:tabs>
            <w:rPr/>
          </w:pPr>
          <w:hyperlink w:anchor="__RefHeading___Toc1412984_3264237689">
            <w:r>
              <w:rPr>
                <w:webHidden/>
                <w:rStyle w:val="IndexLink"/>
                <w:rtl w:val="true"/>
              </w:rPr>
              <w:t>«</w:t>
            </w:r>
            <w:r>
              <w:rPr>
                <w:rStyle w:val="IndexLink"/>
              </w:rPr>
              <w:t>17</w:t>
            </w:r>
            <w:r>
              <w:rPr>
                <w:rStyle w:val="IndexLink"/>
                <w:rtl w:val="true"/>
              </w:rPr>
              <w:t>»</w:t>
              <w:tab/>
            </w:r>
            <w:r>
              <w:rPr>
                <w:rStyle w:val="IndexLink"/>
              </w:rPr>
              <w:t>194</w:t>
            </w:r>
          </w:hyperlink>
        </w:p>
        <w:p>
          <w:pPr>
            <w:pStyle w:val="Contents5"/>
            <w:tabs>
              <w:tab w:val="clear" w:pos="7892"/>
              <w:tab w:val="right" w:pos="9026" w:leader="dot"/>
            </w:tabs>
            <w:rPr/>
          </w:pPr>
          <w:hyperlink w:anchor="__RefHeading___Toc1412986_3264237689">
            <w:r>
              <w:rPr>
                <w:webHidden/>
                <w:rStyle w:val="IndexLink"/>
                <w:rtl w:val="true"/>
              </w:rPr>
              <w:t>«</w:t>
            </w:r>
            <w:r>
              <w:rPr>
                <w:rStyle w:val="IndexLink"/>
              </w:rPr>
              <w:t>18</w:t>
            </w:r>
            <w:r>
              <w:rPr>
                <w:rStyle w:val="IndexLink"/>
                <w:rtl w:val="true"/>
              </w:rPr>
              <w:t>»</w:t>
              <w:tab/>
            </w:r>
            <w:r>
              <w:rPr>
                <w:rStyle w:val="IndexLink"/>
              </w:rPr>
              <w:t>194</w:t>
            </w:r>
          </w:hyperlink>
        </w:p>
        <w:p>
          <w:pPr>
            <w:pStyle w:val="Contents5"/>
            <w:tabs>
              <w:tab w:val="clear" w:pos="7892"/>
              <w:tab w:val="right" w:pos="9026" w:leader="dot"/>
            </w:tabs>
            <w:rPr/>
          </w:pPr>
          <w:hyperlink w:anchor="__RefHeading___Toc1412988_3264237689">
            <w:r>
              <w:rPr>
                <w:webHidden/>
                <w:rStyle w:val="IndexLink"/>
                <w:rtl w:val="true"/>
              </w:rPr>
              <w:t xml:space="preserve">روایت </w:t>
            </w:r>
            <w:r>
              <w:rPr>
                <w:rStyle w:val="IndexLink"/>
              </w:rPr>
              <w:t>17</w:t>
            </w:r>
            <w:r>
              <w:rPr>
                <w:rStyle w:val="IndexLink"/>
                <w:rtl w:val="true"/>
              </w:rPr>
              <w:tab/>
            </w:r>
            <w:r>
              <w:rPr>
                <w:rStyle w:val="IndexLink"/>
              </w:rPr>
              <w:t>194</w:t>
            </w:r>
          </w:hyperlink>
        </w:p>
        <w:p>
          <w:pPr>
            <w:pStyle w:val="Contents5"/>
            <w:tabs>
              <w:tab w:val="clear" w:pos="7892"/>
              <w:tab w:val="right" w:pos="9026" w:leader="dot"/>
            </w:tabs>
            <w:rPr/>
          </w:pPr>
          <w:hyperlink w:anchor="__RefHeading___Toc1412990_3264237689">
            <w:r>
              <w:rPr>
                <w:webHidden/>
                <w:rStyle w:val="IndexLink"/>
                <w:rtl w:val="true"/>
              </w:rPr>
              <w:t xml:space="preserve">روایت </w:t>
            </w:r>
            <w:r>
              <w:rPr>
                <w:rStyle w:val="IndexLink"/>
              </w:rPr>
              <w:t>18</w:t>
            </w:r>
            <w:r>
              <w:rPr>
                <w:rStyle w:val="IndexLink"/>
                <w:rtl w:val="true"/>
              </w:rPr>
              <w:tab/>
            </w:r>
            <w:r>
              <w:rPr>
                <w:rStyle w:val="IndexLink"/>
              </w:rPr>
              <w:t>195</w:t>
            </w:r>
          </w:hyperlink>
        </w:p>
        <w:p>
          <w:pPr>
            <w:pStyle w:val="Contents5"/>
            <w:tabs>
              <w:tab w:val="clear" w:pos="7892"/>
              <w:tab w:val="right" w:pos="9026" w:leader="dot"/>
            </w:tabs>
            <w:rPr/>
          </w:pPr>
          <w:hyperlink w:anchor="__RefHeading___Toc1412992_3264237689">
            <w:r>
              <w:rPr>
                <w:webHidden/>
                <w:rStyle w:val="IndexLink"/>
                <w:rtl w:val="true"/>
              </w:rPr>
              <w:t>«</w:t>
            </w:r>
            <w:r>
              <w:rPr>
                <w:rStyle w:val="IndexLink"/>
              </w:rPr>
              <w:t>19</w:t>
            </w:r>
            <w:r>
              <w:rPr>
                <w:rStyle w:val="IndexLink"/>
                <w:rtl w:val="true"/>
              </w:rPr>
              <w:t>»</w:t>
              <w:tab/>
            </w:r>
            <w:r>
              <w:rPr>
                <w:rStyle w:val="IndexLink"/>
              </w:rPr>
              <w:t>196</w:t>
            </w:r>
          </w:hyperlink>
        </w:p>
        <w:p>
          <w:pPr>
            <w:pStyle w:val="Contents5"/>
            <w:tabs>
              <w:tab w:val="clear" w:pos="7892"/>
              <w:tab w:val="right" w:pos="9026" w:leader="dot"/>
            </w:tabs>
            <w:rPr/>
          </w:pPr>
          <w:hyperlink w:anchor="__RefHeading___Toc1412994_3264237689">
            <w:r>
              <w:rPr>
                <w:webHidden/>
                <w:rStyle w:val="IndexLink"/>
                <w:rtl w:val="true"/>
              </w:rPr>
              <w:t>«</w:t>
            </w:r>
            <w:r>
              <w:rPr>
                <w:rStyle w:val="IndexLink"/>
              </w:rPr>
              <w:t>20</w:t>
            </w:r>
            <w:r>
              <w:rPr>
                <w:rStyle w:val="IndexLink"/>
                <w:rtl w:val="true"/>
              </w:rPr>
              <w:t>»</w:t>
              <w:tab/>
            </w:r>
            <w:r>
              <w:rPr>
                <w:rStyle w:val="IndexLink"/>
              </w:rPr>
              <w:t>196</w:t>
            </w:r>
          </w:hyperlink>
        </w:p>
        <w:p>
          <w:pPr>
            <w:pStyle w:val="Contents5"/>
            <w:tabs>
              <w:tab w:val="clear" w:pos="7892"/>
              <w:tab w:val="right" w:pos="9026" w:leader="dot"/>
            </w:tabs>
            <w:rPr/>
          </w:pPr>
          <w:hyperlink w:anchor="__RefHeading___Toc1412996_3264237689">
            <w:r>
              <w:rPr>
                <w:webHidden/>
                <w:rStyle w:val="IndexLink"/>
                <w:rtl w:val="true"/>
              </w:rPr>
              <w:t>«</w:t>
            </w:r>
            <w:r>
              <w:rPr>
                <w:rStyle w:val="IndexLink"/>
              </w:rPr>
              <w:t>21</w:t>
            </w:r>
            <w:r>
              <w:rPr>
                <w:rStyle w:val="IndexLink"/>
                <w:rtl w:val="true"/>
              </w:rPr>
              <w:t>»</w:t>
              <w:tab/>
            </w:r>
            <w:r>
              <w:rPr>
                <w:rStyle w:val="IndexLink"/>
              </w:rPr>
              <w:t>196</w:t>
            </w:r>
          </w:hyperlink>
        </w:p>
        <w:p>
          <w:pPr>
            <w:pStyle w:val="Contents5"/>
            <w:tabs>
              <w:tab w:val="clear" w:pos="7892"/>
              <w:tab w:val="right" w:pos="9026" w:leader="dot"/>
            </w:tabs>
            <w:rPr/>
          </w:pPr>
          <w:hyperlink w:anchor="__RefHeading___Toc1412998_3264237689">
            <w:r>
              <w:rPr>
                <w:webHidden/>
                <w:rStyle w:val="IndexLink"/>
                <w:rtl w:val="true"/>
              </w:rPr>
              <w:t>«</w:t>
            </w:r>
            <w:r>
              <w:rPr>
                <w:rStyle w:val="IndexLink"/>
              </w:rPr>
              <w:t>22</w:t>
            </w:r>
            <w:r>
              <w:rPr>
                <w:rStyle w:val="IndexLink"/>
                <w:rtl w:val="true"/>
              </w:rPr>
              <w:t>»</w:t>
              <w:tab/>
            </w:r>
            <w:r>
              <w:rPr>
                <w:rStyle w:val="IndexLink"/>
              </w:rPr>
              <w:t>196</w:t>
            </w:r>
          </w:hyperlink>
        </w:p>
        <w:p>
          <w:pPr>
            <w:pStyle w:val="Contents5"/>
            <w:tabs>
              <w:tab w:val="clear" w:pos="7892"/>
              <w:tab w:val="right" w:pos="9026" w:leader="dot"/>
            </w:tabs>
            <w:rPr/>
          </w:pPr>
          <w:hyperlink w:anchor="__RefHeading___Toc1413000_3264237689">
            <w:r>
              <w:rPr>
                <w:webHidden/>
                <w:rStyle w:val="IndexLink"/>
                <w:rtl w:val="true"/>
              </w:rPr>
              <w:t xml:space="preserve">روایت </w:t>
            </w:r>
            <w:r>
              <w:rPr>
                <w:rStyle w:val="IndexLink"/>
              </w:rPr>
              <w:t>19</w:t>
            </w:r>
            <w:r>
              <w:rPr>
                <w:rStyle w:val="IndexLink"/>
                <w:rtl w:val="true"/>
              </w:rPr>
              <w:tab/>
            </w:r>
            <w:r>
              <w:rPr>
                <w:rStyle w:val="IndexLink"/>
              </w:rPr>
              <w:t>196</w:t>
            </w:r>
          </w:hyperlink>
        </w:p>
        <w:p>
          <w:pPr>
            <w:pStyle w:val="Contents5"/>
            <w:tabs>
              <w:tab w:val="clear" w:pos="7892"/>
              <w:tab w:val="right" w:pos="9026" w:leader="dot"/>
            </w:tabs>
            <w:rPr/>
          </w:pPr>
          <w:hyperlink w:anchor="__RefHeading___Toc1413002_3264237689">
            <w:r>
              <w:rPr>
                <w:webHidden/>
                <w:rStyle w:val="IndexLink"/>
                <w:rtl w:val="true"/>
              </w:rPr>
              <w:t xml:space="preserve">روایت </w:t>
            </w:r>
            <w:r>
              <w:rPr>
                <w:rStyle w:val="IndexLink"/>
              </w:rPr>
              <w:t>20</w:t>
            </w:r>
            <w:r>
              <w:rPr>
                <w:rStyle w:val="IndexLink"/>
                <w:rtl w:val="true"/>
              </w:rPr>
              <w:tab/>
            </w:r>
            <w:r>
              <w:rPr>
                <w:rStyle w:val="IndexLink"/>
              </w:rPr>
              <w:t>196</w:t>
            </w:r>
          </w:hyperlink>
        </w:p>
        <w:p>
          <w:pPr>
            <w:pStyle w:val="Contents5"/>
            <w:tabs>
              <w:tab w:val="clear" w:pos="7892"/>
              <w:tab w:val="right" w:pos="9026" w:leader="dot"/>
            </w:tabs>
            <w:rPr/>
          </w:pPr>
          <w:hyperlink w:anchor="__RefHeading___Toc1413004_3264237689">
            <w:r>
              <w:rPr>
                <w:webHidden/>
                <w:rStyle w:val="IndexLink"/>
                <w:rtl w:val="true"/>
              </w:rPr>
              <w:t xml:space="preserve">روایت </w:t>
            </w:r>
            <w:r>
              <w:rPr>
                <w:rStyle w:val="IndexLink"/>
              </w:rPr>
              <w:t>21</w:t>
            </w:r>
            <w:r>
              <w:rPr>
                <w:rStyle w:val="IndexLink"/>
                <w:rtl w:val="true"/>
              </w:rPr>
              <w:tab/>
            </w:r>
            <w:r>
              <w:rPr>
                <w:rStyle w:val="IndexLink"/>
              </w:rPr>
              <w:t>197</w:t>
            </w:r>
          </w:hyperlink>
        </w:p>
        <w:p>
          <w:pPr>
            <w:pStyle w:val="Contents5"/>
            <w:tabs>
              <w:tab w:val="clear" w:pos="7892"/>
              <w:tab w:val="right" w:pos="9026" w:leader="dot"/>
            </w:tabs>
            <w:rPr/>
          </w:pPr>
          <w:hyperlink w:anchor="__RefHeading___Toc1413006_3264237689">
            <w:r>
              <w:rPr>
                <w:webHidden/>
                <w:rStyle w:val="IndexLink"/>
                <w:rtl w:val="true"/>
              </w:rPr>
              <w:t xml:space="preserve">روایت </w:t>
            </w:r>
            <w:r>
              <w:rPr>
                <w:rStyle w:val="IndexLink"/>
              </w:rPr>
              <w:t>22</w:t>
            </w:r>
            <w:r>
              <w:rPr>
                <w:rStyle w:val="IndexLink"/>
                <w:rtl w:val="true"/>
              </w:rPr>
              <w:tab/>
            </w:r>
            <w:r>
              <w:rPr>
                <w:rStyle w:val="IndexLink"/>
              </w:rPr>
              <w:t>197</w:t>
            </w:r>
          </w:hyperlink>
        </w:p>
        <w:p>
          <w:pPr>
            <w:pStyle w:val="Contents5"/>
            <w:tabs>
              <w:tab w:val="clear" w:pos="7892"/>
              <w:tab w:val="right" w:pos="9026" w:leader="dot"/>
            </w:tabs>
            <w:rPr/>
          </w:pPr>
          <w:hyperlink w:anchor="__RefHeading___Toc1413008_3264237689">
            <w:r>
              <w:rPr>
                <w:webHidden/>
                <w:rStyle w:val="IndexLink"/>
                <w:rtl w:val="true"/>
              </w:rPr>
              <w:t>«</w:t>
            </w:r>
            <w:r>
              <w:rPr>
                <w:rStyle w:val="IndexLink"/>
              </w:rPr>
              <w:t>23</w:t>
            </w:r>
            <w:r>
              <w:rPr>
                <w:rStyle w:val="IndexLink"/>
                <w:rtl w:val="true"/>
              </w:rPr>
              <w:t>»</w:t>
              <w:tab/>
            </w:r>
            <w:r>
              <w:rPr>
                <w:rStyle w:val="IndexLink"/>
              </w:rPr>
              <w:t>198</w:t>
            </w:r>
          </w:hyperlink>
        </w:p>
        <w:p>
          <w:pPr>
            <w:pStyle w:val="Contents5"/>
            <w:tabs>
              <w:tab w:val="clear" w:pos="7892"/>
              <w:tab w:val="right" w:pos="9026" w:leader="dot"/>
            </w:tabs>
            <w:rPr/>
          </w:pPr>
          <w:hyperlink w:anchor="__RefHeading___Toc1413010_3264237689">
            <w:r>
              <w:rPr>
                <w:webHidden/>
                <w:rStyle w:val="IndexLink"/>
                <w:rtl w:val="true"/>
              </w:rPr>
              <w:t>«</w:t>
            </w:r>
            <w:r>
              <w:rPr>
                <w:rStyle w:val="IndexLink"/>
              </w:rPr>
              <w:t>24</w:t>
            </w:r>
            <w:r>
              <w:rPr>
                <w:rStyle w:val="IndexLink"/>
                <w:rtl w:val="true"/>
              </w:rPr>
              <w:t>»</w:t>
              <w:tab/>
            </w:r>
            <w:r>
              <w:rPr>
                <w:rStyle w:val="IndexLink"/>
              </w:rPr>
              <w:t>198</w:t>
            </w:r>
          </w:hyperlink>
        </w:p>
        <w:p>
          <w:pPr>
            <w:pStyle w:val="Contents5"/>
            <w:tabs>
              <w:tab w:val="clear" w:pos="7892"/>
              <w:tab w:val="right" w:pos="9026" w:leader="dot"/>
            </w:tabs>
            <w:rPr/>
          </w:pPr>
          <w:hyperlink w:anchor="__RefHeading___Toc1413012_3264237689">
            <w:r>
              <w:rPr>
                <w:webHidden/>
                <w:rStyle w:val="IndexLink"/>
                <w:rtl w:val="true"/>
              </w:rPr>
              <w:t>«</w:t>
            </w:r>
            <w:r>
              <w:rPr>
                <w:rStyle w:val="IndexLink"/>
              </w:rPr>
              <w:t>25</w:t>
            </w:r>
            <w:r>
              <w:rPr>
                <w:rStyle w:val="IndexLink"/>
                <w:rtl w:val="true"/>
              </w:rPr>
              <w:t>»</w:t>
              <w:tab/>
            </w:r>
            <w:r>
              <w:rPr>
                <w:rStyle w:val="IndexLink"/>
              </w:rPr>
              <w:t>198</w:t>
            </w:r>
          </w:hyperlink>
        </w:p>
        <w:p>
          <w:pPr>
            <w:pStyle w:val="Contents5"/>
            <w:tabs>
              <w:tab w:val="clear" w:pos="7892"/>
              <w:tab w:val="right" w:pos="9026" w:leader="dot"/>
            </w:tabs>
            <w:rPr/>
          </w:pPr>
          <w:hyperlink w:anchor="__RefHeading___Toc1413014_3264237689">
            <w:r>
              <w:rPr>
                <w:webHidden/>
                <w:rStyle w:val="IndexLink"/>
                <w:rtl w:val="true"/>
              </w:rPr>
              <w:t>«</w:t>
            </w:r>
            <w:r>
              <w:rPr>
                <w:rStyle w:val="IndexLink"/>
              </w:rPr>
              <w:t>26</w:t>
            </w:r>
            <w:r>
              <w:rPr>
                <w:rStyle w:val="IndexLink"/>
                <w:rtl w:val="true"/>
              </w:rPr>
              <w:t>»</w:t>
              <w:tab/>
            </w:r>
            <w:r>
              <w:rPr>
                <w:rStyle w:val="IndexLink"/>
              </w:rPr>
              <w:t>198</w:t>
            </w:r>
          </w:hyperlink>
        </w:p>
        <w:p>
          <w:pPr>
            <w:pStyle w:val="Contents5"/>
            <w:tabs>
              <w:tab w:val="clear" w:pos="7892"/>
              <w:tab w:val="right" w:pos="9026" w:leader="dot"/>
            </w:tabs>
            <w:rPr/>
          </w:pPr>
          <w:hyperlink w:anchor="__RefHeading___Toc1413016_3264237689">
            <w:r>
              <w:rPr>
                <w:webHidden/>
                <w:rStyle w:val="IndexLink"/>
                <w:rtl w:val="true"/>
              </w:rPr>
              <w:t xml:space="preserve">روایت </w:t>
            </w:r>
            <w:r>
              <w:rPr>
                <w:rStyle w:val="IndexLink"/>
              </w:rPr>
              <w:t>23</w:t>
            </w:r>
            <w:r>
              <w:rPr>
                <w:rStyle w:val="IndexLink"/>
                <w:rtl w:val="true"/>
              </w:rPr>
              <w:tab/>
            </w:r>
            <w:r>
              <w:rPr>
                <w:rStyle w:val="IndexLink"/>
              </w:rPr>
              <w:t>198</w:t>
            </w:r>
          </w:hyperlink>
        </w:p>
        <w:p>
          <w:pPr>
            <w:pStyle w:val="Contents5"/>
            <w:tabs>
              <w:tab w:val="clear" w:pos="7892"/>
              <w:tab w:val="right" w:pos="9026" w:leader="dot"/>
            </w:tabs>
            <w:rPr/>
          </w:pPr>
          <w:hyperlink w:anchor="__RefHeading___Toc1413018_3264237689">
            <w:r>
              <w:rPr>
                <w:webHidden/>
                <w:rStyle w:val="IndexLink"/>
                <w:rtl w:val="true"/>
              </w:rPr>
              <w:t xml:space="preserve">روایت </w:t>
            </w:r>
            <w:r>
              <w:rPr>
                <w:rStyle w:val="IndexLink"/>
              </w:rPr>
              <w:t>24</w:t>
            </w:r>
            <w:r>
              <w:rPr>
                <w:rStyle w:val="IndexLink"/>
                <w:rtl w:val="true"/>
              </w:rPr>
              <w:tab/>
            </w:r>
            <w:r>
              <w:rPr>
                <w:rStyle w:val="IndexLink"/>
              </w:rPr>
              <w:t>198</w:t>
            </w:r>
          </w:hyperlink>
        </w:p>
        <w:p>
          <w:pPr>
            <w:pStyle w:val="Contents5"/>
            <w:tabs>
              <w:tab w:val="clear" w:pos="7892"/>
              <w:tab w:val="right" w:pos="9026" w:leader="dot"/>
            </w:tabs>
            <w:rPr/>
          </w:pPr>
          <w:hyperlink w:anchor="__RefHeading___Toc1413020_3264237689">
            <w:r>
              <w:rPr>
                <w:webHidden/>
                <w:rStyle w:val="IndexLink"/>
                <w:rtl w:val="true"/>
              </w:rPr>
              <w:t xml:space="preserve">روایت </w:t>
            </w:r>
            <w:r>
              <w:rPr>
                <w:rStyle w:val="IndexLink"/>
              </w:rPr>
              <w:t>25</w:t>
            </w:r>
            <w:r>
              <w:rPr>
                <w:rStyle w:val="IndexLink"/>
                <w:rtl w:val="true"/>
              </w:rPr>
              <w:tab/>
            </w:r>
            <w:r>
              <w:rPr>
                <w:rStyle w:val="IndexLink"/>
              </w:rPr>
              <w:t>199</w:t>
            </w:r>
          </w:hyperlink>
        </w:p>
        <w:p>
          <w:pPr>
            <w:pStyle w:val="Contents5"/>
            <w:tabs>
              <w:tab w:val="clear" w:pos="7892"/>
              <w:tab w:val="right" w:pos="9026" w:leader="dot"/>
            </w:tabs>
            <w:rPr/>
          </w:pPr>
          <w:hyperlink w:anchor="__RefHeading___Toc1413022_3264237689">
            <w:r>
              <w:rPr>
                <w:webHidden/>
                <w:rStyle w:val="IndexLink"/>
                <w:rtl w:val="true"/>
              </w:rPr>
              <w:t xml:space="preserve">روایت </w:t>
            </w:r>
            <w:r>
              <w:rPr>
                <w:rStyle w:val="IndexLink"/>
              </w:rPr>
              <w:t>26</w:t>
            </w:r>
            <w:r>
              <w:rPr>
                <w:rStyle w:val="IndexLink"/>
                <w:rtl w:val="true"/>
              </w:rPr>
              <w:tab/>
            </w:r>
            <w:r>
              <w:rPr>
                <w:rStyle w:val="IndexLink"/>
              </w:rPr>
              <w:t>199</w:t>
            </w:r>
          </w:hyperlink>
        </w:p>
        <w:p>
          <w:pPr>
            <w:pStyle w:val="Contents5"/>
            <w:tabs>
              <w:tab w:val="clear" w:pos="7892"/>
              <w:tab w:val="right" w:pos="9026" w:leader="dot"/>
            </w:tabs>
            <w:rPr/>
          </w:pPr>
          <w:hyperlink w:anchor="__RefHeading___Toc1413024_3264237689">
            <w:r>
              <w:rPr>
                <w:webHidden/>
                <w:rStyle w:val="IndexLink"/>
                <w:rtl w:val="true"/>
              </w:rPr>
              <w:t>«</w:t>
            </w:r>
            <w:r>
              <w:rPr>
                <w:rStyle w:val="IndexLink"/>
              </w:rPr>
              <w:t>27</w:t>
            </w:r>
            <w:r>
              <w:rPr>
                <w:rStyle w:val="IndexLink"/>
                <w:rtl w:val="true"/>
              </w:rPr>
              <w:t>»</w:t>
              <w:tab/>
            </w:r>
            <w:r>
              <w:rPr>
                <w:rStyle w:val="IndexLink"/>
              </w:rPr>
              <w:t>200</w:t>
            </w:r>
          </w:hyperlink>
        </w:p>
        <w:p>
          <w:pPr>
            <w:pStyle w:val="Contents5"/>
            <w:tabs>
              <w:tab w:val="clear" w:pos="7892"/>
              <w:tab w:val="right" w:pos="9026" w:leader="dot"/>
            </w:tabs>
            <w:rPr/>
          </w:pPr>
          <w:hyperlink w:anchor="__RefHeading___Toc1413026_3264237689">
            <w:r>
              <w:rPr>
                <w:webHidden/>
                <w:rStyle w:val="IndexLink"/>
                <w:rtl w:val="true"/>
              </w:rPr>
              <w:t xml:space="preserve">روایت </w:t>
            </w:r>
            <w:r>
              <w:rPr>
                <w:rStyle w:val="IndexLink"/>
              </w:rPr>
              <w:t>27</w:t>
            </w:r>
            <w:r>
              <w:rPr>
                <w:rStyle w:val="IndexLink"/>
                <w:rtl w:val="true"/>
              </w:rPr>
              <w:tab/>
            </w:r>
            <w:r>
              <w:rPr>
                <w:rStyle w:val="IndexLink"/>
              </w:rPr>
              <w:t>201</w:t>
            </w:r>
          </w:hyperlink>
        </w:p>
        <w:p>
          <w:pPr>
            <w:pStyle w:val="Contents5"/>
            <w:tabs>
              <w:tab w:val="clear" w:pos="7892"/>
              <w:tab w:val="right" w:pos="9026" w:leader="dot"/>
            </w:tabs>
            <w:rPr/>
          </w:pPr>
          <w:hyperlink w:anchor="__RefHeading___Toc1413028_3264237689">
            <w:r>
              <w:rPr>
                <w:webHidden/>
                <w:rStyle w:val="IndexLink"/>
                <w:rtl w:val="true"/>
              </w:rPr>
              <w:t>توضيح</w:t>
            </w:r>
            <w:r>
              <w:rPr>
                <w:rStyle w:val="IndexLink"/>
                <w:rtl w:val="true"/>
              </w:rPr>
              <w:tab/>
            </w:r>
            <w:r>
              <w:rPr>
                <w:rStyle w:val="IndexLink"/>
              </w:rPr>
              <w:t>202</w:t>
            </w:r>
          </w:hyperlink>
        </w:p>
        <w:p>
          <w:pPr>
            <w:pStyle w:val="Contents5"/>
            <w:tabs>
              <w:tab w:val="clear" w:pos="7892"/>
              <w:tab w:val="right" w:pos="9026" w:leader="dot"/>
            </w:tabs>
            <w:rPr/>
          </w:pPr>
          <w:hyperlink w:anchor="__RefHeading___Toc1413030_3264237689">
            <w:r>
              <w:rPr>
                <w:webHidden/>
                <w:rStyle w:val="IndexLink"/>
                <w:rtl w:val="true"/>
              </w:rPr>
              <w:t>توضیح</w:t>
            </w:r>
            <w:r>
              <w:rPr>
                <w:rStyle w:val="IndexLink"/>
                <w:rtl w:val="true"/>
              </w:rPr>
              <w:tab/>
            </w:r>
            <w:r>
              <w:rPr>
                <w:rStyle w:val="IndexLink"/>
              </w:rPr>
              <w:t>203</w:t>
            </w:r>
          </w:hyperlink>
        </w:p>
        <w:p>
          <w:pPr>
            <w:pStyle w:val="Contents5"/>
            <w:tabs>
              <w:tab w:val="clear" w:pos="7892"/>
              <w:tab w:val="right" w:pos="9026" w:leader="dot"/>
            </w:tabs>
            <w:rPr/>
          </w:pPr>
          <w:hyperlink w:anchor="__RefHeading___Toc1413032_3264237689">
            <w:r>
              <w:rPr>
                <w:webHidden/>
                <w:rStyle w:val="IndexLink"/>
                <w:rtl w:val="true"/>
              </w:rPr>
              <w:t>«</w:t>
            </w:r>
            <w:r>
              <w:rPr>
                <w:rStyle w:val="IndexLink"/>
              </w:rPr>
              <w:t>28</w:t>
            </w:r>
            <w:r>
              <w:rPr>
                <w:rStyle w:val="IndexLink"/>
                <w:rtl w:val="true"/>
              </w:rPr>
              <w:t>»</w:t>
              <w:tab/>
            </w:r>
            <w:r>
              <w:rPr>
                <w:rStyle w:val="IndexLink"/>
              </w:rPr>
              <w:t>204</w:t>
            </w:r>
          </w:hyperlink>
        </w:p>
        <w:p>
          <w:pPr>
            <w:pStyle w:val="Contents5"/>
            <w:tabs>
              <w:tab w:val="clear" w:pos="7892"/>
              <w:tab w:val="right" w:pos="9026" w:leader="dot"/>
            </w:tabs>
            <w:rPr/>
          </w:pPr>
          <w:hyperlink w:anchor="__RefHeading___Toc1413034_3264237689">
            <w:r>
              <w:rPr>
                <w:webHidden/>
                <w:rStyle w:val="IndexLink"/>
                <w:rtl w:val="true"/>
              </w:rPr>
              <w:t xml:space="preserve">روایت </w:t>
            </w:r>
            <w:r>
              <w:rPr>
                <w:rStyle w:val="IndexLink"/>
              </w:rPr>
              <w:t>28</w:t>
            </w:r>
            <w:r>
              <w:rPr>
                <w:rStyle w:val="IndexLink"/>
                <w:rtl w:val="true"/>
              </w:rPr>
              <w:tab/>
            </w:r>
            <w:r>
              <w:rPr>
                <w:rStyle w:val="IndexLink"/>
              </w:rPr>
              <w:t>205</w:t>
            </w:r>
          </w:hyperlink>
        </w:p>
        <w:p>
          <w:pPr>
            <w:pStyle w:val="Contents5"/>
            <w:tabs>
              <w:tab w:val="clear" w:pos="7892"/>
              <w:tab w:val="right" w:pos="9026" w:leader="dot"/>
            </w:tabs>
            <w:rPr/>
          </w:pPr>
          <w:hyperlink w:anchor="__RefHeading___Toc1413036_3264237689">
            <w:r>
              <w:rPr>
                <w:webHidden/>
                <w:rStyle w:val="IndexLink"/>
                <w:rtl w:val="true"/>
              </w:rPr>
              <w:t>«</w:t>
            </w:r>
            <w:r>
              <w:rPr>
                <w:rStyle w:val="IndexLink"/>
              </w:rPr>
              <w:t>29</w:t>
            </w:r>
            <w:r>
              <w:rPr>
                <w:rStyle w:val="IndexLink"/>
                <w:rtl w:val="true"/>
              </w:rPr>
              <w:t>»</w:t>
              <w:tab/>
            </w:r>
            <w:r>
              <w:rPr>
                <w:rStyle w:val="IndexLink"/>
              </w:rPr>
              <w:t>206</w:t>
            </w:r>
          </w:hyperlink>
        </w:p>
        <w:p>
          <w:pPr>
            <w:pStyle w:val="Contents5"/>
            <w:tabs>
              <w:tab w:val="clear" w:pos="7892"/>
              <w:tab w:val="right" w:pos="9026" w:leader="dot"/>
            </w:tabs>
            <w:rPr/>
          </w:pPr>
          <w:hyperlink w:anchor="__RefHeading___Toc1413038_3264237689">
            <w:r>
              <w:rPr>
                <w:webHidden/>
                <w:rStyle w:val="IndexLink"/>
                <w:rtl w:val="true"/>
              </w:rPr>
              <w:t>بيان</w:t>
            </w:r>
            <w:r>
              <w:rPr>
                <w:rStyle w:val="IndexLink"/>
                <w:rtl w:val="true"/>
              </w:rPr>
              <w:tab/>
            </w:r>
            <w:r>
              <w:rPr>
                <w:rStyle w:val="IndexLink"/>
              </w:rPr>
              <w:t>206</w:t>
            </w:r>
          </w:hyperlink>
        </w:p>
        <w:p>
          <w:pPr>
            <w:pStyle w:val="Contents5"/>
            <w:tabs>
              <w:tab w:val="clear" w:pos="7892"/>
              <w:tab w:val="right" w:pos="9026" w:leader="dot"/>
            </w:tabs>
            <w:rPr/>
          </w:pPr>
          <w:hyperlink w:anchor="__RefHeading___Toc1413040_3264237689">
            <w:r>
              <w:rPr>
                <w:webHidden/>
                <w:rStyle w:val="IndexLink"/>
                <w:rtl w:val="true"/>
              </w:rPr>
              <w:t>«</w:t>
            </w:r>
            <w:r>
              <w:rPr>
                <w:rStyle w:val="IndexLink"/>
              </w:rPr>
              <w:t>30</w:t>
            </w:r>
            <w:r>
              <w:rPr>
                <w:rStyle w:val="IndexLink"/>
                <w:rtl w:val="true"/>
              </w:rPr>
              <w:t>»</w:t>
              <w:tab/>
            </w:r>
            <w:r>
              <w:rPr>
                <w:rStyle w:val="IndexLink"/>
              </w:rPr>
              <w:t>206</w:t>
            </w:r>
          </w:hyperlink>
        </w:p>
        <w:p>
          <w:pPr>
            <w:pStyle w:val="Contents5"/>
            <w:tabs>
              <w:tab w:val="clear" w:pos="7892"/>
              <w:tab w:val="right" w:pos="9026" w:leader="dot"/>
            </w:tabs>
            <w:rPr/>
          </w:pPr>
          <w:hyperlink w:anchor="__RefHeading___Toc1413042_3264237689">
            <w:r>
              <w:rPr>
                <w:webHidden/>
                <w:rStyle w:val="IndexLink"/>
                <w:rtl w:val="true"/>
              </w:rPr>
              <w:t xml:space="preserve">روایت </w:t>
            </w:r>
            <w:r>
              <w:rPr>
                <w:rStyle w:val="IndexLink"/>
              </w:rPr>
              <w:t>29</w:t>
            </w:r>
            <w:r>
              <w:rPr>
                <w:rStyle w:val="IndexLink"/>
                <w:rtl w:val="true"/>
              </w:rPr>
              <w:tab/>
            </w:r>
            <w:r>
              <w:rPr>
                <w:rStyle w:val="IndexLink"/>
              </w:rPr>
              <w:t>206</w:t>
            </w:r>
          </w:hyperlink>
        </w:p>
        <w:p>
          <w:pPr>
            <w:pStyle w:val="Contents5"/>
            <w:tabs>
              <w:tab w:val="clear" w:pos="7892"/>
              <w:tab w:val="right" w:pos="9026" w:leader="dot"/>
            </w:tabs>
            <w:rPr/>
          </w:pPr>
          <w:hyperlink w:anchor="__RefHeading___Toc1413044_3264237689">
            <w:r>
              <w:rPr>
                <w:webHidden/>
                <w:rStyle w:val="IndexLink"/>
                <w:rtl w:val="true"/>
              </w:rPr>
              <w:t>توضیح</w:t>
            </w:r>
            <w:r>
              <w:rPr>
                <w:rStyle w:val="IndexLink"/>
                <w:rtl w:val="true"/>
              </w:rPr>
              <w:tab/>
            </w:r>
            <w:r>
              <w:rPr>
                <w:rStyle w:val="IndexLink"/>
              </w:rPr>
              <w:t>207</w:t>
            </w:r>
          </w:hyperlink>
        </w:p>
        <w:p>
          <w:pPr>
            <w:pStyle w:val="Contents5"/>
            <w:tabs>
              <w:tab w:val="clear" w:pos="7892"/>
              <w:tab w:val="right" w:pos="9026" w:leader="dot"/>
            </w:tabs>
            <w:rPr/>
          </w:pPr>
          <w:hyperlink w:anchor="__RefHeading___Toc1413046_3264237689">
            <w:r>
              <w:rPr>
                <w:webHidden/>
                <w:rStyle w:val="IndexLink"/>
                <w:rtl w:val="true"/>
              </w:rPr>
              <w:t xml:space="preserve">روایت </w:t>
            </w:r>
            <w:r>
              <w:rPr>
                <w:rStyle w:val="IndexLink"/>
              </w:rPr>
              <w:t>30</w:t>
            </w:r>
            <w:r>
              <w:rPr>
                <w:rStyle w:val="IndexLink"/>
                <w:rtl w:val="true"/>
              </w:rPr>
              <w:tab/>
            </w:r>
            <w:r>
              <w:rPr>
                <w:rStyle w:val="IndexLink"/>
              </w:rPr>
              <w:t>207</w:t>
            </w:r>
          </w:hyperlink>
        </w:p>
        <w:p>
          <w:pPr>
            <w:pStyle w:val="Contents5"/>
            <w:tabs>
              <w:tab w:val="clear" w:pos="7892"/>
              <w:tab w:val="right" w:pos="9026" w:leader="dot"/>
            </w:tabs>
            <w:rPr/>
          </w:pPr>
          <w:hyperlink w:anchor="__RefHeading___Toc1413048_3264237689">
            <w:r>
              <w:rPr>
                <w:webHidden/>
                <w:rStyle w:val="IndexLink"/>
                <w:rtl w:val="true"/>
              </w:rPr>
              <w:t>«</w:t>
            </w:r>
            <w:r>
              <w:rPr>
                <w:rStyle w:val="IndexLink"/>
              </w:rPr>
              <w:t>31</w:t>
            </w:r>
            <w:r>
              <w:rPr>
                <w:rStyle w:val="IndexLink"/>
                <w:rtl w:val="true"/>
              </w:rPr>
              <w:t>»</w:t>
              <w:tab/>
            </w:r>
            <w:r>
              <w:rPr>
                <w:rStyle w:val="IndexLink"/>
              </w:rPr>
              <w:t>208</w:t>
            </w:r>
          </w:hyperlink>
        </w:p>
        <w:p>
          <w:pPr>
            <w:pStyle w:val="Contents5"/>
            <w:tabs>
              <w:tab w:val="clear" w:pos="7892"/>
              <w:tab w:val="right" w:pos="9026" w:leader="dot"/>
            </w:tabs>
            <w:rPr/>
          </w:pPr>
          <w:hyperlink w:anchor="__RefHeading___Toc1413050_3264237689">
            <w:r>
              <w:rPr>
                <w:webHidden/>
                <w:rStyle w:val="IndexLink"/>
                <w:rtl w:val="true"/>
              </w:rPr>
              <w:t>بيان</w:t>
            </w:r>
            <w:r>
              <w:rPr>
                <w:rStyle w:val="IndexLink"/>
                <w:rtl w:val="true"/>
              </w:rPr>
              <w:tab/>
            </w:r>
            <w:r>
              <w:rPr>
                <w:rStyle w:val="IndexLink"/>
              </w:rPr>
              <w:t>208</w:t>
            </w:r>
          </w:hyperlink>
        </w:p>
        <w:p>
          <w:pPr>
            <w:pStyle w:val="Contents5"/>
            <w:tabs>
              <w:tab w:val="clear" w:pos="7892"/>
              <w:tab w:val="right" w:pos="9026" w:leader="dot"/>
            </w:tabs>
            <w:rPr/>
          </w:pPr>
          <w:hyperlink w:anchor="__RefHeading___Toc1413052_3264237689">
            <w:r>
              <w:rPr>
                <w:webHidden/>
                <w:rStyle w:val="IndexLink"/>
                <w:rtl w:val="true"/>
              </w:rPr>
              <w:t>«</w:t>
            </w:r>
            <w:r>
              <w:rPr>
                <w:rStyle w:val="IndexLink"/>
              </w:rPr>
              <w:t>32</w:t>
            </w:r>
            <w:r>
              <w:rPr>
                <w:rStyle w:val="IndexLink"/>
                <w:rtl w:val="true"/>
              </w:rPr>
              <w:t>»</w:t>
              <w:tab/>
            </w:r>
            <w:r>
              <w:rPr>
                <w:rStyle w:val="IndexLink"/>
              </w:rPr>
              <w:t>208</w:t>
            </w:r>
          </w:hyperlink>
        </w:p>
        <w:p>
          <w:pPr>
            <w:pStyle w:val="Contents5"/>
            <w:tabs>
              <w:tab w:val="clear" w:pos="7892"/>
              <w:tab w:val="right" w:pos="9026" w:leader="dot"/>
            </w:tabs>
            <w:rPr/>
          </w:pPr>
          <w:hyperlink w:anchor="__RefHeading___Toc1413054_3264237689">
            <w:r>
              <w:rPr>
                <w:webHidden/>
                <w:rStyle w:val="IndexLink"/>
                <w:rtl w:val="true"/>
              </w:rPr>
              <w:t>«</w:t>
            </w:r>
            <w:r>
              <w:rPr>
                <w:rStyle w:val="IndexLink"/>
              </w:rPr>
              <w:t>33</w:t>
            </w:r>
            <w:r>
              <w:rPr>
                <w:rStyle w:val="IndexLink"/>
                <w:rtl w:val="true"/>
              </w:rPr>
              <w:t>»</w:t>
              <w:tab/>
            </w:r>
            <w:r>
              <w:rPr>
                <w:rStyle w:val="IndexLink"/>
              </w:rPr>
              <w:t>208</w:t>
            </w:r>
          </w:hyperlink>
        </w:p>
        <w:p>
          <w:pPr>
            <w:pStyle w:val="Contents5"/>
            <w:tabs>
              <w:tab w:val="clear" w:pos="7892"/>
              <w:tab w:val="right" w:pos="9026" w:leader="dot"/>
            </w:tabs>
            <w:rPr/>
          </w:pPr>
          <w:hyperlink w:anchor="__RefHeading___Toc1413056_3264237689">
            <w:r>
              <w:rPr>
                <w:webHidden/>
                <w:rStyle w:val="IndexLink"/>
                <w:rtl w:val="true"/>
              </w:rPr>
              <w:t>«</w:t>
            </w:r>
            <w:r>
              <w:rPr>
                <w:rStyle w:val="IndexLink"/>
              </w:rPr>
              <w:t>34</w:t>
            </w:r>
            <w:r>
              <w:rPr>
                <w:rStyle w:val="IndexLink"/>
                <w:rtl w:val="true"/>
              </w:rPr>
              <w:t>»</w:t>
              <w:tab/>
            </w:r>
            <w:r>
              <w:rPr>
                <w:rStyle w:val="IndexLink"/>
              </w:rPr>
              <w:t>208</w:t>
            </w:r>
          </w:hyperlink>
        </w:p>
        <w:p>
          <w:pPr>
            <w:pStyle w:val="Contents5"/>
            <w:tabs>
              <w:tab w:val="clear" w:pos="7892"/>
              <w:tab w:val="right" w:pos="9026" w:leader="dot"/>
            </w:tabs>
            <w:rPr/>
          </w:pPr>
          <w:hyperlink w:anchor="__RefHeading___Toc1413058_3264237689">
            <w:r>
              <w:rPr>
                <w:webHidden/>
                <w:rStyle w:val="IndexLink"/>
                <w:rtl w:val="true"/>
              </w:rPr>
              <w:t xml:space="preserve">روایت </w:t>
            </w:r>
            <w:r>
              <w:rPr>
                <w:rStyle w:val="IndexLink"/>
              </w:rPr>
              <w:t>31</w:t>
            </w:r>
            <w:r>
              <w:rPr>
                <w:rStyle w:val="IndexLink"/>
                <w:rtl w:val="true"/>
              </w:rPr>
              <w:tab/>
            </w:r>
            <w:r>
              <w:rPr>
                <w:rStyle w:val="IndexLink"/>
              </w:rPr>
              <w:t>208</w:t>
            </w:r>
          </w:hyperlink>
        </w:p>
        <w:p>
          <w:pPr>
            <w:pStyle w:val="Contents5"/>
            <w:tabs>
              <w:tab w:val="clear" w:pos="7892"/>
              <w:tab w:val="right" w:pos="9026" w:leader="dot"/>
            </w:tabs>
            <w:rPr/>
          </w:pPr>
          <w:hyperlink w:anchor="__RefHeading___Toc1413060_3264237689">
            <w:r>
              <w:rPr>
                <w:webHidden/>
                <w:rStyle w:val="IndexLink"/>
                <w:rtl w:val="true"/>
              </w:rPr>
              <w:t>توضیح</w:t>
            </w:r>
            <w:r>
              <w:rPr>
                <w:rStyle w:val="IndexLink"/>
                <w:rtl w:val="true"/>
              </w:rPr>
              <w:tab/>
            </w:r>
            <w:r>
              <w:rPr>
                <w:rStyle w:val="IndexLink"/>
              </w:rPr>
              <w:t>208</w:t>
            </w:r>
          </w:hyperlink>
        </w:p>
        <w:p>
          <w:pPr>
            <w:pStyle w:val="Contents5"/>
            <w:tabs>
              <w:tab w:val="clear" w:pos="7892"/>
              <w:tab w:val="right" w:pos="9026" w:leader="dot"/>
            </w:tabs>
            <w:rPr/>
          </w:pPr>
          <w:hyperlink w:anchor="__RefHeading___Toc1413062_3264237689">
            <w:r>
              <w:rPr>
                <w:webHidden/>
                <w:rStyle w:val="IndexLink"/>
                <w:rtl w:val="true"/>
              </w:rPr>
              <w:t xml:space="preserve">روایت </w:t>
            </w:r>
            <w:r>
              <w:rPr>
                <w:rStyle w:val="IndexLink"/>
              </w:rPr>
              <w:t>32</w:t>
            </w:r>
            <w:r>
              <w:rPr>
                <w:rStyle w:val="IndexLink"/>
                <w:rtl w:val="true"/>
              </w:rPr>
              <w:tab/>
            </w:r>
            <w:r>
              <w:rPr>
                <w:rStyle w:val="IndexLink"/>
              </w:rPr>
              <w:t>209</w:t>
            </w:r>
          </w:hyperlink>
        </w:p>
        <w:p>
          <w:pPr>
            <w:pStyle w:val="Contents5"/>
            <w:tabs>
              <w:tab w:val="clear" w:pos="7892"/>
              <w:tab w:val="right" w:pos="9026" w:leader="dot"/>
            </w:tabs>
            <w:rPr/>
          </w:pPr>
          <w:hyperlink w:anchor="__RefHeading___Toc1413064_3264237689">
            <w:r>
              <w:rPr>
                <w:webHidden/>
                <w:rStyle w:val="IndexLink"/>
                <w:rtl w:val="true"/>
              </w:rPr>
              <w:t xml:space="preserve">روایت </w:t>
            </w:r>
            <w:r>
              <w:rPr>
                <w:rStyle w:val="IndexLink"/>
              </w:rPr>
              <w:t>33</w:t>
            </w:r>
            <w:r>
              <w:rPr>
                <w:rStyle w:val="IndexLink"/>
                <w:rtl w:val="true"/>
              </w:rPr>
              <w:tab/>
            </w:r>
            <w:r>
              <w:rPr>
                <w:rStyle w:val="IndexLink"/>
              </w:rPr>
              <w:t>209</w:t>
            </w:r>
          </w:hyperlink>
        </w:p>
        <w:p>
          <w:pPr>
            <w:pStyle w:val="Contents5"/>
            <w:tabs>
              <w:tab w:val="clear" w:pos="7892"/>
              <w:tab w:val="right" w:pos="9026" w:leader="dot"/>
            </w:tabs>
            <w:rPr/>
          </w:pPr>
          <w:hyperlink w:anchor="__RefHeading___Toc1413066_3264237689">
            <w:r>
              <w:rPr>
                <w:webHidden/>
                <w:rStyle w:val="IndexLink"/>
                <w:rtl w:val="true"/>
              </w:rPr>
              <w:t xml:space="preserve">روایت </w:t>
            </w:r>
            <w:r>
              <w:rPr>
                <w:rStyle w:val="IndexLink"/>
              </w:rPr>
              <w:t>34</w:t>
            </w:r>
            <w:r>
              <w:rPr>
                <w:rStyle w:val="IndexLink"/>
                <w:rtl w:val="true"/>
              </w:rPr>
              <w:tab/>
            </w:r>
            <w:r>
              <w:rPr>
                <w:rStyle w:val="IndexLink"/>
              </w:rPr>
              <w:t>209</w:t>
            </w:r>
          </w:hyperlink>
        </w:p>
        <w:p>
          <w:pPr>
            <w:pStyle w:val="Contents5"/>
            <w:tabs>
              <w:tab w:val="clear" w:pos="7892"/>
              <w:tab w:val="right" w:pos="9026" w:leader="dot"/>
            </w:tabs>
            <w:rPr/>
          </w:pPr>
          <w:hyperlink w:anchor="__RefHeading___Toc1413068_3264237689">
            <w:r>
              <w:rPr>
                <w:webHidden/>
                <w:rStyle w:val="IndexLink"/>
                <w:rtl w:val="true"/>
              </w:rPr>
              <w:t>«</w:t>
            </w:r>
            <w:r>
              <w:rPr>
                <w:rStyle w:val="IndexLink"/>
              </w:rPr>
              <w:t>35</w:t>
            </w:r>
            <w:r>
              <w:rPr>
                <w:rStyle w:val="IndexLink"/>
                <w:rtl w:val="true"/>
              </w:rPr>
              <w:t>»</w:t>
              <w:tab/>
            </w:r>
            <w:r>
              <w:rPr>
                <w:rStyle w:val="IndexLink"/>
              </w:rPr>
              <w:t>210</w:t>
            </w:r>
          </w:hyperlink>
        </w:p>
        <w:p>
          <w:pPr>
            <w:pStyle w:val="Contents5"/>
            <w:tabs>
              <w:tab w:val="clear" w:pos="7892"/>
              <w:tab w:val="right" w:pos="9026" w:leader="dot"/>
            </w:tabs>
            <w:rPr/>
          </w:pPr>
          <w:hyperlink w:anchor="__RefHeading___Toc1413070_3264237689">
            <w:r>
              <w:rPr>
                <w:webHidden/>
                <w:rStyle w:val="IndexLink"/>
                <w:rtl w:val="true"/>
              </w:rPr>
              <w:t>«</w:t>
            </w:r>
            <w:r>
              <w:rPr>
                <w:rStyle w:val="IndexLink"/>
              </w:rPr>
              <w:t>36</w:t>
            </w:r>
            <w:r>
              <w:rPr>
                <w:rStyle w:val="IndexLink"/>
                <w:rtl w:val="true"/>
              </w:rPr>
              <w:t>»</w:t>
              <w:tab/>
            </w:r>
            <w:r>
              <w:rPr>
                <w:rStyle w:val="IndexLink"/>
              </w:rPr>
              <w:t>210</w:t>
            </w:r>
          </w:hyperlink>
        </w:p>
        <w:p>
          <w:pPr>
            <w:pStyle w:val="Contents5"/>
            <w:tabs>
              <w:tab w:val="clear" w:pos="7892"/>
              <w:tab w:val="right" w:pos="9026" w:leader="dot"/>
            </w:tabs>
            <w:rPr/>
          </w:pPr>
          <w:hyperlink w:anchor="__RefHeading___Toc1413072_3264237689">
            <w:r>
              <w:rPr>
                <w:webHidden/>
                <w:rStyle w:val="IndexLink"/>
                <w:rtl w:val="true"/>
              </w:rPr>
              <w:t>بيان</w:t>
            </w:r>
            <w:r>
              <w:rPr>
                <w:rStyle w:val="IndexLink"/>
                <w:rtl w:val="true"/>
              </w:rPr>
              <w:tab/>
            </w:r>
            <w:r>
              <w:rPr>
                <w:rStyle w:val="IndexLink"/>
              </w:rPr>
              <w:t>210</w:t>
            </w:r>
          </w:hyperlink>
        </w:p>
        <w:p>
          <w:pPr>
            <w:pStyle w:val="Contents5"/>
            <w:tabs>
              <w:tab w:val="clear" w:pos="7892"/>
              <w:tab w:val="right" w:pos="9026" w:leader="dot"/>
            </w:tabs>
            <w:rPr/>
          </w:pPr>
          <w:hyperlink w:anchor="__RefHeading___Toc1413074_3264237689">
            <w:r>
              <w:rPr>
                <w:webHidden/>
                <w:rStyle w:val="IndexLink"/>
                <w:rtl w:val="true"/>
              </w:rPr>
              <w:t xml:space="preserve">روایت </w:t>
            </w:r>
            <w:r>
              <w:rPr>
                <w:rStyle w:val="IndexLink"/>
              </w:rPr>
              <w:t>35</w:t>
            </w:r>
            <w:r>
              <w:rPr>
                <w:rStyle w:val="IndexLink"/>
                <w:rtl w:val="true"/>
              </w:rPr>
              <w:tab/>
            </w:r>
            <w:r>
              <w:rPr>
                <w:rStyle w:val="IndexLink"/>
              </w:rPr>
              <w:t>210</w:t>
            </w:r>
          </w:hyperlink>
        </w:p>
        <w:p>
          <w:pPr>
            <w:pStyle w:val="Contents5"/>
            <w:tabs>
              <w:tab w:val="clear" w:pos="7892"/>
              <w:tab w:val="right" w:pos="9026" w:leader="dot"/>
            </w:tabs>
            <w:rPr/>
          </w:pPr>
          <w:hyperlink w:anchor="__RefHeading___Toc1413076_3264237689">
            <w:r>
              <w:rPr>
                <w:webHidden/>
                <w:rStyle w:val="IndexLink"/>
                <w:rtl w:val="true"/>
              </w:rPr>
              <w:t xml:space="preserve">روایت </w:t>
            </w:r>
            <w:r>
              <w:rPr>
                <w:rStyle w:val="IndexLink"/>
              </w:rPr>
              <w:t>36</w:t>
            </w:r>
            <w:r>
              <w:rPr>
                <w:rStyle w:val="IndexLink"/>
                <w:rtl w:val="true"/>
              </w:rPr>
              <w:tab/>
            </w:r>
            <w:r>
              <w:rPr>
                <w:rStyle w:val="IndexLink"/>
              </w:rPr>
              <w:t>211</w:t>
            </w:r>
          </w:hyperlink>
        </w:p>
        <w:p>
          <w:pPr>
            <w:pStyle w:val="Contents5"/>
            <w:tabs>
              <w:tab w:val="clear" w:pos="7892"/>
              <w:tab w:val="right" w:pos="9026" w:leader="dot"/>
            </w:tabs>
            <w:rPr/>
          </w:pPr>
          <w:hyperlink w:anchor="__RefHeading___Toc1413078_3264237689">
            <w:r>
              <w:rPr>
                <w:webHidden/>
                <w:rStyle w:val="IndexLink"/>
                <w:rtl w:val="true"/>
              </w:rPr>
              <w:t>توضیح</w:t>
            </w:r>
            <w:r>
              <w:rPr>
                <w:rStyle w:val="IndexLink"/>
                <w:rtl w:val="true"/>
              </w:rPr>
              <w:tab/>
            </w:r>
            <w:r>
              <w:rPr>
                <w:rStyle w:val="IndexLink"/>
              </w:rPr>
              <w:t>211</w:t>
            </w:r>
          </w:hyperlink>
        </w:p>
        <w:p>
          <w:pPr>
            <w:pStyle w:val="Contents5"/>
            <w:tabs>
              <w:tab w:val="clear" w:pos="7892"/>
              <w:tab w:val="right" w:pos="9026" w:leader="dot"/>
            </w:tabs>
            <w:rPr/>
          </w:pPr>
          <w:hyperlink w:anchor="__RefHeading___Toc1413080_3264237689">
            <w:r>
              <w:rPr>
                <w:webHidden/>
                <w:rStyle w:val="IndexLink"/>
                <w:rtl w:val="true"/>
              </w:rPr>
              <w:t>«</w:t>
            </w:r>
            <w:r>
              <w:rPr>
                <w:rStyle w:val="IndexLink"/>
              </w:rPr>
              <w:t>37</w:t>
            </w:r>
            <w:r>
              <w:rPr>
                <w:rStyle w:val="IndexLink"/>
                <w:rtl w:val="true"/>
              </w:rPr>
              <w:t>»</w:t>
              <w:tab/>
            </w:r>
            <w:r>
              <w:rPr>
                <w:rStyle w:val="IndexLink"/>
              </w:rPr>
              <w:t>212</w:t>
            </w:r>
          </w:hyperlink>
        </w:p>
        <w:p>
          <w:pPr>
            <w:pStyle w:val="Contents5"/>
            <w:tabs>
              <w:tab w:val="clear" w:pos="7892"/>
              <w:tab w:val="right" w:pos="9026" w:leader="dot"/>
            </w:tabs>
            <w:rPr/>
          </w:pPr>
          <w:hyperlink w:anchor="__RefHeading___Toc1413082_3264237689">
            <w:r>
              <w:rPr>
                <w:webHidden/>
                <w:rStyle w:val="IndexLink"/>
                <w:rtl w:val="true"/>
              </w:rPr>
              <w:t xml:space="preserve">روایت </w:t>
            </w:r>
            <w:r>
              <w:rPr>
                <w:rStyle w:val="IndexLink"/>
              </w:rPr>
              <w:t>37</w:t>
            </w:r>
            <w:r>
              <w:rPr>
                <w:rStyle w:val="IndexLink"/>
                <w:rtl w:val="true"/>
              </w:rPr>
              <w:tab/>
            </w:r>
            <w:r>
              <w:rPr>
                <w:rStyle w:val="IndexLink"/>
              </w:rPr>
              <w:t>212</w:t>
            </w:r>
          </w:hyperlink>
        </w:p>
        <w:p>
          <w:pPr>
            <w:pStyle w:val="Contents5"/>
            <w:tabs>
              <w:tab w:val="clear" w:pos="7892"/>
              <w:tab w:val="right" w:pos="9026" w:leader="dot"/>
            </w:tabs>
            <w:rPr/>
          </w:pPr>
          <w:hyperlink w:anchor="__RefHeading___Toc1413084_3264237689">
            <w:r>
              <w:rPr>
                <w:webHidden/>
                <w:rStyle w:val="IndexLink"/>
                <w:rtl w:val="true"/>
              </w:rPr>
              <w:t>بيان</w:t>
            </w:r>
            <w:r>
              <w:rPr>
                <w:rStyle w:val="IndexLink"/>
                <w:rtl w:val="true"/>
              </w:rPr>
              <w:tab/>
            </w:r>
            <w:r>
              <w:rPr>
                <w:rStyle w:val="IndexLink"/>
              </w:rPr>
              <w:t>214</w:t>
            </w:r>
          </w:hyperlink>
        </w:p>
        <w:p>
          <w:pPr>
            <w:pStyle w:val="Contents5"/>
            <w:tabs>
              <w:tab w:val="clear" w:pos="7892"/>
              <w:tab w:val="right" w:pos="9026" w:leader="dot"/>
            </w:tabs>
            <w:rPr/>
          </w:pPr>
          <w:hyperlink w:anchor="__RefHeading___Toc1413086_3264237689">
            <w:r>
              <w:rPr>
                <w:webHidden/>
                <w:rStyle w:val="IndexLink"/>
                <w:rtl w:val="true"/>
              </w:rPr>
              <w:t>توضیح</w:t>
            </w:r>
            <w:r>
              <w:rPr>
                <w:rStyle w:val="IndexLink"/>
                <w:rtl w:val="true"/>
              </w:rPr>
              <w:tab/>
            </w:r>
            <w:r>
              <w:rPr>
                <w:rStyle w:val="IndexLink"/>
              </w:rPr>
              <w:t>214</w:t>
            </w:r>
          </w:hyperlink>
        </w:p>
        <w:p>
          <w:pPr>
            <w:pStyle w:val="Contents5"/>
            <w:tabs>
              <w:tab w:val="clear" w:pos="7892"/>
              <w:tab w:val="right" w:pos="9026" w:leader="dot"/>
            </w:tabs>
            <w:rPr/>
          </w:pPr>
          <w:hyperlink w:anchor="__RefHeading___Toc1413088_3264237689">
            <w:r>
              <w:rPr>
                <w:webHidden/>
                <w:rStyle w:val="IndexLink"/>
                <w:rtl w:val="true"/>
              </w:rPr>
              <w:t>«</w:t>
            </w:r>
            <w:r>
              <w:rPr>
                <w:rStyle w:val="IndexLink"/>
              </w:rPr>
              <w:t>38</w:t>
            </w:r>
            <w:r>
              <w:rPr>
                <w:rStyle w:val="IndexLink"/>
                <w:rtl w:val="true"/>
              </w:rPr>
              <w:t>»</w:t>
              <w:tab/>
            </w:r>
            <w:r>
              <w:rPr>
                <w:rStyle w:val="IndexLink"/>
              </w:rPr>
              <w:t>215</w:t>
            </w:r>
          </w:hyperlink>
        </w:p>
        <w:p>
          <w:pPr>
            <w:pStyle w:val="Contents5"/>
            <w:tabs>
              <w:tab w:val="clear" w:pos="7892"/>
              <w:tab w:val="right" w:pos="9026" w:leader="dot"/>
            </w:tabs>
            <w:rPr/>
          </w:pPr>
          <w:hyperlink w:anchor="__RefHeading___Toc1413090_3264237689">
            <w:r>
              <w:rPr>
                <w:webHidden/>
                <w:rStyle w:val="IndexLink"/>
                <w:rtl w:val="true"/>
              </w:rPr>
              <w:t xml:space="preserve">روایت </w:t>
            </w:r>
            <w:r>
              <w:rPr>
                <w:rStyle w:val="IndexLink"/>
              </w:rPr>
              <w:t>38</w:t>
            </w:r>
            <w:r>
              <w:rPr>
                <w:rStyle w:val="IndexLink"/>
                <w:rtl w:val="true"/>
              </w:rPr>
              <w:tab/>
            </w:r>
            <w:r>
              <w:rPr>
                <w:rStyle w:val="IndexLink"/>
              </w:rPr>
              <w:t>216</w:t>
            </w:r>
          </w:hyperlink>
        </w:p>
        <w:p>
          <w:pPr>
            <w:pStyle w:val="Contents5"/>
            <w:tabs>
              <w:tab w:val="clear" w:pos="7892"/>
              <w:tab w:val="right" w:pos="9026" w:leader="dot"/>
            </w:tabs>
            <w:rPr/>
          </w:pPr>
          <w:hyperlink w:anchor="__RefHeading___Toc1413092_3264237689">
            <w:r>
              <w:rPr>
                <w:webHidden/>
                <w:rStyle w:val="IndexLink"/>
                <w:rtl w:val="true"/>
              </w:rPr>
              <w:t>«</w:t>
            </w:r>
            <w:r>
              <w:rPr>
                <w:rStyle w:val="IndexLink"/>
              </w:rPr>
              <w:t>39</w:t>
            </w:r>
            <w:r>
              <w:rPr>
                <w:rStyle w:val="IndexLink"/>
                <w:rtl w:val="true"/>
              </w:rPr>
              <w:t>»</w:t>
              <w:tab/>
            </w:r>
            <w:r>
              <w:rPr>
                <w:rStyle w:val="IndexLink"/>
              </w:rPr>
              <w:t>217</w:t>
            </w:r>
          </w:hyperlink>
        </w:p>
        <w:p>
          <w:pPr>
            <w:pStyle w:val="Contents5"/>
            <w:tabs>
              <w:tab w:val="clear" w:pos="7892"/>
              <w:tab w:val="right" w:pos="9026" w:leader="dot"/>
            </w:tabs>
            <w:rPr/>
          </w:pPr>
          <w:hyperlink w:anchor="__RefHeading___Toc1413094_3264237689">
            <w:r>
              <w:rPr>
                <w:webHidden/>
                <w:rStyle w:val="IndexLink"/>
                <w:rtl w:val="true"/>
              </w:rPr>
              <w:t>«</w:t>
            </w:r>
            <w:r>
              <w:rPr>
                <w:rStyle w:val="IndexLink"/>
              </w:rPr>
              <w:t>40</w:t>
            </w:r>
            <w:r>
              <w:rPr>
                <w:rStyle w:val="IndexLink"/>
                <w:rtl w:val="true"/>
              </w:rPr>
              <w:t>»</w:t>
              <w:tab/>
            </w:r>
            <w:r>
              <w:rPr>
                <w:rStyle w:val="IndexLink"/>
              </w:rPr>
              <w:t>217</w:t>
            </w:r>
          </w:hyperlink>
        </w:p>
        <w:p>
          <w:pPr>
            <w:pStyle w:val="Contents5"/>
            <w:tabs>
              <w:tab w:val="clear" w:pos="7892"/>
              <w:tab w:val="right" w:pos="9026" w:leader="dot"/>
            </w:tabs>
            <w:rPr/>
          </w:pPr>
          <w:hyperlink w:anchor="__RefHeading___Toc1413096_3264237689">
            <w:r>
              <w:rPr>
                <w:webHidden/>
                <w:rStyle w:val="IndexLink"/>
                <w:rtl w:val="true"/>
              </w:rPr>
              <w:t xml:space="preserve">روایت </w:t>
            </w:r>
            <w:r>
              <w:rPr>
                <w:rStyle w:val="IndexLink"/>
              </w:rPr>
              <w:t>39</w:t>
            </w:r>
            <w:r>
              <w:rPr>
                <w:rStyle w:val="IndexLink"/>
                <w:rtl w:val="true"/>
              </w:rPr>
              <w:tab/>
            </w:r>
            <w:r>
              <w:rPr>
                <w:rStyle w:val="IndexLink"/>
              </w:rPr>
              <w:t>217</w:t>
            </w:r>
          </w:hyperlink>
        </w:p>
        <w:p>
          <w:pPr>
            <w:pStyle w:val="Contents5"/>
            <w:tabs>
              <w:tab w:val="clear" w:pos="7892"/>
              <w:tab w:val="right" w:pos="9026" w:leader="dot"/>
            </w:tabs>
            <w:rPr/>
          </w:pPr>
          <w:hyperlink w:anchor="__RefHeading___Toc1413098_3264237689">
            <w:r>
              <w:rPr>
                <w:webHidden/>
                <w:rStyle w:val="IndexLink"/>
                <w:rtl w:val="true"/>
              </w:rPr>
              <w:t xml:space="preserve">روایت </w:t>
            </w:r>
            <w:r>
              <w:rPr>
                <w:rStyle w:val="IndexLink"/>
              </w:rPr>
              <w:t>40</w:t>
            </w:r>
            <w:r>
              <w:rPr>
                <w:rStyle w:val="IndexLink"/>
                <w:rtl w:val="true"/>
              </w:rPr>
              <w:tab/>
            </w:r>
            <w:r>
              <w:rPr>
                <w:rStyle w:val="IndexLink"/>
              </w:rPr>
              <w:t>218</w:t>
            </w:r>
          </w:hyperlink>
        </w:p>
        <w:p>
          <w:pPr>
            <w:pStyle w:val="Contents5"/>
            <w:tabs>
              <w:tab w:val="clear" w:pos="7892"/>
              <w:tab w:val="right" w:pos="9026" w:leader="dot"/>
            </w:tabs>
            <w:rPr/>
          </w:pPr>
          <w:hyperlink w:anchor="__RefHeading___Toc1413100_3264237689">
            <w:r>
              <w:rPr>
                <w:webHidden/>
                <w:rStyle w:val="IndexLink"/>
                <w:rtl w:val="true"/>
              </w:rPr>
              <w:t>«</w:t>
            </w:r>
            <w:r>
              <w:rPr>
                <w:rStyle w:val="IndexLink"/>
              </w:rPr>
              <w:t>41</w:t>
            </w:r>
            <w:r>
              <w:rPr>
                <w:rStyle w:val="IndexLink"/>
                <w:rtl w:val="true"/>
              </w:rPr>
              <w:t>»</w:t>
              <w:tab/>
            </w:r>
            <w:r>
              <w:rPr>
                <w:rStyle w:val="IndexLink"/>
              </w:rPr>
              <w:t>229</w:t>
            </w:r>
          </w:hyperlink>
        </w:p>
        <w:p>
          <w:pPr>
            <w:pStyle w:val="Contents5"/>
            <w:tabs>
              <w:tab w:val="clear" w:pos="7892"/>
              <w:tab w:val="right" w:pos="9026" w:leader="dot"/>
            </w:tabs>
            <w:rPr/>
          </w:pPr>
          <w:hyperlink w:anchor="__RefHeading___Toc1413102_3264237689">
            <w:r>
              <w:rPr>
                <w:webHidden/>
                <w:rStyle w:val="IndexLink"/>
                <w:rtl w:val="true"/>
              </w:rPr>
              <w:t xml:space="preserve">روایت </w:t>
            </w:r>
            <w:r>
              <w:rPr>
                <w:rStyle w:val="IndexLink"/>
              </w:rPr>
              <w:t>41</w:t>
            </w:r>
            <w:r>
              <w:rPr>
                <w:rStyle w:val="IndexLink"/>
                <w:rtl w:val="true"/>
              </w:rPr>
              <w:tab/>
            </w:r>
            <w:r>
              <w:rPr>
                <w:rStyle w:val="IndexLink"/>
              </w:rPr>
              <w:t>231</w:t>
            </w:r>
          </w:hyperlink>
        </w:p>
        <w:p>
          <w:pPr>
            <w:pStyle w:val="Contents5"/>
            <w:tabs>
              <w:tab w:val="clear" w:pos="7892"/>
              <w:tab w:val="right" w:pos="9026" w:leader="dot"/>
            </w:tabs>
            <w:rPr/>
          </w:pPr>
          <w:hyperlink w:anchor="__RefHeading___Toc1413104_3264237689">
            <w:r>
              <w:rPr>
                <w:webHidden/>
                <w:rStyle w:val="IndexLink"/>
                <w:rtl w:val="true"/>
              </w:rPr>
              <w:t>توضيح</w:t>
            </w:r>
            <w:r>
              <w:rPr>
                <w:rStyle w:val="IndexLink"/>
                <w:rtl w:val="true"/>
              </w:rPr>
              <w:tab/>
            </w:r>
            <w:r>
              <w:rPr>
                <w:rStyle w:val="IndexLink"/>
              </w:rPr>
              <w:t>237</w:t>
            </w:r>
          </w:hyperlink>
        </w:p>
        <w:p>
          <w:pPr>
            <w:pStyle w:val="Contents5"/>
            <w:tabs>
              <w:tab w:val="clear" w:pos="7892"/>
              <w:tab w:val="right" w:pos="9026" w:leader="dot"/>
            </w:tabs>
            <w:rPr/>
          </w:pPr>
          <w:hyperlink w:anchor="__RefHeading___Toc1413106_3264237689">
            <w:r>
              <w:rPr>
                <w:webHidden/>
                <w:rStyle w:val="IndexLink"/>
                <w:rtl w:val="true"/>
              </w:rPr>
              <w:t>توضیح</w:t>
            </w:r>
            <w:r>
              <w:rPr>
                <w:rStyle w:val="IndexLink"/>
                <w:rtl w:val="true"/>
              </w:rPr>
              <w:tab/>
            </w:r>
            <w:r>
              <w:rPr>
                <w:rStyle w:val="IndexLink"/>
              </w:rPr>
              <w:t>237</w:t>
            </w:r>
          </w:hyperlink>
        </w:p>
        <w:p>
          <w:pPr>
            <w:pStyle w:val="Contents5"/>
            <w:tabs>
              <w:tab w:val="clear" w:pos="7892"/>
              <w:tab w:val="right" w:pos="9026" w:leader="dot"/>
            </w:tabs>
            <w:rPr/>
          </w:pPr>
          <w:hyperlink w:anchor="__RefHeading___Toc1413108_3264237689">
            <w:r>
              <w:rPr>
                <w:webHidden/>
                <w:rStyle w:val="IndexLink"/>
                <w:rtl w:val="true"/>
              </w:rPr>
              <w:t>«</w:t>
            </w:r>
            <w:r>
              <w:rPr>
                <w:rStyle w:val="IndexLink"/>
              </w:rPr>
              <w:t>42</w:t>
            </w:r>
            <w:r>
              <w:rPr>
                <w:rStyle w:val="IndexLink"/>
                <w:rtl w:val="true"/>
              </w:rPr>
              <w:t>»</w:t>
              <w:tab/>
            </w:r>
            <w:r>
              <w:rPr>
                <w:rStyle w:val="IndexLink"/>
              </w:rPr>
              <w:t>241</w:t>
            </w:r>
          </w:hyperlink>
        </w:p>
        <w:p>
          <w:pPr>
            <w:pStyle w:val="Contents5"/>
            <w:tabs>
              <w:tab w:val="clear" w:pos="7892"/>
              <w:tab w:val="right" w:pos="9026" w:leader="dot"/>
            </w:tabs>
            <w:rPr/>
          </w:pPr>
          <w:hyperlink w:anchor="__RefHeading___Toc1413110_3264237689">
            <w:r>
              <w:rPr>
                <w:webHidden/>
                <w:rStyle w:val="IndexLink"/>
                <w:rtl w:val="true"/>
              </w:rPr>
              <w:t xml:space="preserve">روایت </w:t>
            </w:r>
            <w:r>
              <w:rPr>
                <w:rStyle w:val="IndexLink"/>
              </w:rPr>
              <w:t>42</w:t>
            </w:r>
            <w:r>
              <w:rPr>
                <w:rStyle w:val="IndexLink"/>
                <w:rtl w:val="true"/>
              </w:rPr>
              <w:tab/>
            </w:r>
            <w:r>
              <w:rPr>
                <w:rStyle w:val="IndexLink"/>
              </w:rPr>
              <w:t>242</w:t>
            </w:r>
          </w:hyperlink>
        </w:p>
        <w:p>
          <w:pPr>
            <w:pStyle w:val="Contents5"/>
            <w:tabs>
              <w:tab w:val="clear" w:pos="7892"/>
              <w:tab w:val="right" w:pos="9026" w:leader="dot"/>
            </w:tabs>
            <w:rPr/>
          </w:pPr>
          <w:hyperlink w:anchor="__RefHeading___Toc1413112_3264237689">
            <w:r>
              <w:rPr>
                <w:webHidden/>
                <w:rStyle w:val="IndexLink"/>
                <w:rtl w:val="true"/>
              </w:rPr>
              <w:t>«</w:t>
            </w:r>
            <w:r>
              <w:rPr>
                <w:rStyle w:val="IndexLink"/>
              </w:rPr>
              <w:t>14</w:t>
            </w:r>
            <w:r>
              <w:rPr>
                <w:rStyle w:val="IndexLink"/>
                <w:rtl w:val="true"/>
              </w:rPr>
              <w:t>»</w:t>
              <w:tab/>
            </w:r>
            <w:r>
              <w:rPr>
                <w:rStyle w:val="IndexLink"/>
              </w:rPr>
              <w:t>243</w:t>
            </w:r>
          </w:hyperlink>
        </w:p>
        <w:p>
          <w:pPr>
            <w:pStyle w:val="Contents5"/>
            <w:tabs>
              <w:tab w:val="clear" w:pos="7892"/>
              <w:tab w:val="right" w:pos="9026" w:leader="dot"/>
            </w:tabs>
            <w:rPr/>
          </w:pPr>
          <w:hyperlink w:anchor="__RefHeading___Toc1413114_3264237689">
            <w:r>
              <w:rPr>
                <w:webHidden/>
                <w:rStyle w:val="IndexLink"/>
                <w:rtl w:val="true"/>
              </w:rPr>
              <w:t>«</w:t>
            </w:r>
            <w:r>
              <w:rPr>
                <w:rStyle w:val="IndexLink"/>
              </w:rPr>
              <w:t>43</w:t>
            </w:r>
            <w:r>
              <w:rPr>
                <w:rStyle w:val="IndexLink"/>
                <w:rtl w:val="true"/>
              </w:rPr>
              <w:t>»</w:t>
              <w:tab/>
            </w:r>
            <w:r>
              <w:rPr>
                <w:rStyle w:val="IndexLink"/>
              </w:rPr>
              <w:t>243</w:t>
            </w:r>
          </w:hyperlink>
        </w:p>
        <w:p>
          <w:pPr>
            <w:pStyle w:val="Contents5"/>
            <w:tabs>
              <w:tab w:val="clear" w:pos="7892"/>
              <w:tab w:val="right" w:pos="9026" w:leader="dot"/>
            </w:tabs>
            <w:rPr/>
          </w:pPr>
          <w:hyperlink w:anchor="__RefHeading___Toc1413116_3264237689">
            <w:r>
              <w:rPr>
                <w:webHidden/>
                <w:rStyle w:val="IndexLink"/>
                <w:rtl w:val="true"/>
              </w:rPr>
              <w:t>«</w:t>
            </w:r>
            <w:r>
              <w:rPr>
                <w:rStyle w:val="IndexLink"/>
              </w:rPr>
              <w:t>44</w:t>
            </w:r>
            <w:r>
              <w:rPr>
                <w:rStyle w:val="IndexLink"/>
                <w:rtl w:val="true"/>
              </w:rPr>
              <w:t>»</w:t>
              <w:tab/>
            </w:r>
            <w:r>
              <w:rPr>
                <w:rStyle w:val="IndexLink"/>
              </w:rPr>
              <w:t>243</w:t>
            </w:r>
          </w:hyperlink>
        </w:p>
        <w:p>
          <w:pPr>
            <w:pStyle w:val="Contents5"/>
            <w:tabs>
              <w:tab w:val="clear" w:pos="7892"/>
              <w:tab w:val="right" w:pos="9026" w:leader="dot"/>
            </w:tabs>
            <w:rPr/>
          </w:pPr>
          <w:hyperlink w:anchor="__RefHeading___Toc1413118_3264237689">
            <w:r>
              <w:rPr>
                <w:webHidden/>
                <w:rStyle w:val="IndexLink"/>
                <w:rtl w:val="true"/>
              </w:rPr>
              <w:t xml:space="preserve">روایت </w:t>
            </w:r>
            <w:r>
              <w:rPr>
                <w:rStyle w:val="IndexLink"/>
              </w:rPr>
              <w:t>43</w:t>
            </w:r>
            <w:r>
              <w:rPr>
                <w:rStyle w:val="IndexLink"/>
                <w:rtl w:val="true"/>
              </w:rPr>
              <w:tab/>
            </w:r>
            <w:r>
              <w:rPr>
                <w:rStyle w:val="IndexLink"/>
              </w:rPr>
              <w:t>244</w:t>
            </w:r>
          </w:hyperlink>
        </w:p>
        <w:p>
          <w:pPr>
            <w:pStyle w:val="Contents5"/>
            <w:tabs>
              <w:tab w:val="clear" w:pos="7892"/>
              <w:tab w:val="right" w:pos="9026" w:leader="dot"/>
            </w:tabs>
            <w:rPr/>
          </w:pPr>
          <w:hyperlink w:anchor="__RefHeading___Toc1413120_3264237689">
            <w:r>
              <w:rPr>
                <w:webHidden/>
                <w:rStyle w:val="IndexLink"/>
                <w:rtl w:val="true"/>
              </w:rPr>
              <w:t xml:space="preserve">روایت </w:t>
            </w:r>
            <w:r>
              <w:rPr>
                <w:rStyle w:val="IndexLink"/>
              </w:rPr>
              <w:t>44</w:t>
            </w:r>
            <w:r>
              <w:rPr>
                <w:rStyle w:val="IndexLink"/>
                <w:rtl w:val="true"/>
              </w:rPr>
              <w:tab/>
            </w:r>
            <w:r>
              <w:rPr>
                <w:rStyle w:val="IndexLink"/>
              </w:rPr>
              <w:t>244</w:t>
            </w:r>
          </w:hyperlink>
        </w:p>
        <w:p>
          <w:pPr>
            <w:pStyle w:val="Contents5"/>
            <w:tabs>
              <w:tab w:val="clear" w:pos="7892"/>
              <w:tab w:val="right" w:pos="9026" w:leader="dot"/>
            </w:tabs>
            <w:rPr/>
          </w:pPr>
          <w:hyperlink w:anchor="__RefHeading___Toc1413122_3264237689">
            <w:r>
              <w:rPr>
                <w:webHidden/>
                <w:rStyle w:val="IndexLink"/>
                <w:rtl w:val="true"/>
              </w:rPr>
              <w:t>توضيح</w:t>
            </w:r>
            <w:r>
              <w:rPr>
                <w:rStyle w:val="IndexLink"/>
                <w:rtl w:val="true"/>
              </w:rPr>
              <w:tab/>
            </w:r>
            <w:r>
              <w:rPr>
                <w:rStyle w:val="IndexLink"/>
              </w:rPr>
              <w:t>256</w:t>
            </w:r>
          </w:hyperlink>
        </w:p>
        <w:p>
          <w:pPr>
            <w:pStyle w:val="Contents5"/>
            <w:tabs>
              <w:tab w:val="clear" w:pos="7892"/>
              <w:tab w:val="right" w:pos="9026" w:leader="dot"/>
            </w:tabs>
            <w:rPr/>
          </w:pPr>
          <w:hyperlink w:anchor="__RefHeading___Toc1413124_3264237689">
            <w:r>
              <w:rPr>
                <w:webHidden/>
                <w:rStyle w:val="IndexLink"/>
                <w:rtl w:val="true"/>
              </w:rPr>
              <w:t>«</w:t>
            </w:r>
            <w:r>
              <w:rPr>
                <w:rStyle w:val="IndexLink"/>
              </w:rPr>
              <w:t>45</w:t>
            </w:r>
            <w:r>
              <w:rPr>
                <w:rStyle w:val="IndexLink"/>
                <w:rtl w:val="true"/>
              </w:rPr>
              <w:t>»</w:t>
              <w:tab/>
            </w:r>
            <w:r>
              <w:rPr>
                <w:rStyle w:val="IndexLink"/>
              </w:rPr>
              <w:t>256</w:t>
            </w:r>
          </w:hyperlink>
        </w:p>
        <w:p>
          <w:pPr>
            <w:pStyle w:val="Contents5"/>
            <w:tabs>
              <w:tab w:val="clear" w:pos="7892"/>
              <w:tab w:val="right" w:pos="9026" w:leader="dot"/>
            </w:tabs>
            <w:rPr/>
          </w:pPr>
          <w:hyperlink w:anchor="__RefHeading___Toc1413126_3264237689">
            <w:r>
              <w:rPr>
                <w:webHidden/>
                <w:rStyle w:val="IndexLink"/>
                <w:rtl w:val="true"/>
              </w:rPr>
              <w:t>بيان</w:t>
            </w:r>
            <w:r>
              <w:rPr>
                <w:rStyle w:val="IndexLink"/>
                <w:rtl w:val="true"/>
              </w:rPr>
              <w:tab/>
            </w:r>
            <w:r>
              <w:rPr>
                <w:rStyle w:val="IndexLink"/>
              </w:rPr>
              <w:t>256</w:t>
            </w:r>
          </w:hyperlink>
        </w:p>
        <w:p>
          <w:pPr>
            <w:pStyle w:val="Contents5"/>
            <w:tabs>
              <w:tab w:val="clear" w:pos="7892"/>
              <w:tab w:val="right" w:pos="9026" w:leader="dot"/>
            </w:tabs>
            <w:rPr/>
          </w:pPr>
          <w:hyperlink w:anchor="__RefHeading___Toc1413128_3264237689">
            <w:r>
              <w:rPr>
                <w:webHidden/>
                <w:rStyle w:val="IndexLink"/>
                <w:rtl w:val="true"/>
              </w:rPr>
              <w:t>«</w:t>
            </w:r>
            <w:r>
              <w:rPr>
                <w:rStyle w:val="IndexLink"/>
              </w:rPr>
              <w:t>46</w:t>
            </w:r>
            <w:r>
              <w:rPr>
                <w:rStyle w:val="IndexLink"/>
                <w:rtl w:val="true"/>
              </w:rPr>
              <w:t>»</w:t>
              <w:tab/>
            </w:r>
            <w:r>
              <w:rPr>
                <w:rStyle w:val="IndexLink"/>
              </w:rPr>
              <w:t>256</w:t>
            </w:r>
          </w:hyperlink>
        </w:p>
        <w:p>
          <w:pPr>
            <w:pStyle w:val="Contents5"/>
            <w:tabs>
              <w:tab w:val="clear" w:pos="7892"/>
              <w:tab w:val="right" w:pos="9026" w:leader="dot"/>
            </w:tabs>
            <w:rPr/>
          </w:pPr>
          <w:hyperlink w:anchor="__RefHeading___Toc1413130_3264237689">
            <w:r>
              <w:rPr>
                <w:webHidden/>
                <w:rStyle w:val="IndexLink"/>
                <w:rtl w:val="true"/>
              </w:rPr>
              <w:t>توضیح</w:t>
            </w:r>
            <w:r>
              <w:rPr>
                <w:rStyle w:val="IndexLink"/>
                <w:rtl w:val="true"/>
              </w:rPr>
              <w:tab/>
            </w:r>
            <w:r>
              <w:rPr>
                <w:rStyle w:val="IndexLink"/>
              </w:rPr>
              <w:t>256</w:t>
            </w:r>
          </w:hyperlink>
        </w:p>
        <w:p>
          <w:pPr>
            <w:pStyle w:val="Contents5"/>
            <w:tabs>
              <w:tab w:val="clear" w:pos="7892"/>
              <w:tab w:val="right" w:pos="9026" w:leader="dot"/>
            </w:tabs>
            <w:rPr/>
          </w:pPr>
          <w:hyperlink w:anchor="__RefHeading___Toc1413132_3264237689">
            <w:r>
              <w:rPr>
                <w:webHidden/>
                <w:rStyle w:val="IndexLink"/>
                <w:rtl w:val="true"/>
              </w:rPr>
              <w:t xml:space="preserve">روایت </w:t>
            </w:r>
            <w:r>
              <w:rPr>
                <w:rStyle w:val="IndexLink"/>
              </w:rPr>
              <w:t>45</w:t>
            </w:r>
            <w:r>
              <w:rPr>
                <w:rStyle w:val="IndexLink"/>
                <w:rtl w:val="true"/>
              </w:rPr>
              <w:tab/>
            </w:r>
            <w:r>
              <w:rPr>
                <w:rStyle w:val="IndexLink"/>
              </w:rPr>
              <w:t>257</w:t>
            </w:r>
          </w:hyperlink>
        </w:p>
        <w:p>
          <w:pPr>
            <w:pStyle w:val="Contents5"/>
            <w:tabs>
              <w:tab w:val="clear" w:pos="7892"/>
              <w:tab w:val="right" w:pos="9026" w:leader="dot"/>
            </w:tabs>
            <w:rPr/>
          </w:pPr>
          <w:hyperlink w:anchor="__RefHeading___Toc1413134_3264237689">
            <w:r>
              <w:rPr>
                <w:webHidden/>
                <w:rStyle w:val="IndexLink"/>
                <w:rtl w:val="true"/>
              </w:rPr>
              <w:t>توضیح</w:t>
            </w:r>
            <w:r>
              <w:rPr>
                <w:rStyle w:val="IndexLink"/>
                <w:rtl w:val="true"/>
              </w:rPr>
              <w:tab/>
            </w:r>
            <w:r>
              <w:rPr>
                <w:rStyle w:val="IndexLink"/>
              </w:rPr>
              <w:t>257</w:t>
            </w:r>
          </w:hyperlink>
        </w:p>
        <w:p>
          <w:pPr>
            <w:pStyle w:val="Contents5"/>
            <w:tabs>
              <w:tab w:val="clear" w:pos="7892"/>
              <w:tab w:val="right" w:pos="9026" w:leader="dot"/>
            </w:tabs>
            <w:rPr/>
          </w:pPr>
          <w:hyperlink w:anchor="__RefHeading___Toc1413136_3264237689">
            <w:r>
              <w:rPr>
                <w:webHidden/>
                <w:rStyle w:val="IndexLink"/>
                <w:rtl w:val="true"/>
              </w:rPr>
              <w:t xml:space="preserve">روایت </w:t>
            </w:r>
            <w:r>
              <w:rPr>
                <w:rStyle w:val="IndexLink"/>
              </w:rPr>
              <w:t>46</w:t>
            </w:r>
            <w:r>
              <w:rPr>
                <w:rStyle w:val="IndexLink"/>
                <w:rtl w:val="true"/>
              </w:rPr>
              <w:tab/>
            </w:r>
            <w:r>
              <w:rPr>
                <w:rStyle w:val="IndexLink"/>
              </w:rPr>
              <w:t>257</w:t>
            </w:r>
          </w:hyperlink>
        </w:p>
        <w:p>
          <w:pPr>
            <w:pStyle w:val="Contents5"/>
            <w:tabs>
              <w:tab w:val="clear" w:pos="7892"/>
              <w:tab w:val="right" w:pos="9026" w:leader="dot"/>
            </w:tabs>
            <w:rPr/>
          </w:pPr>
          <w:hyperlink w:anchor="__RefHeading___Toc1413138_3264237689">
            <w:r>
              <w:rPr>
                <w:webHidden/>
                <w:rStyle w:val="IndexLink"/>
                <w:rtl w:val="true"/>
              </w:rPr>
              <w:t>«</w:t>
            </w:r>
            <w:r>
              <w:rPr>
                <w:rStyle w:val="IndexLink"/>
              </w:rPr>
              <w:t>47</w:t>
            </w:r>
            <w:r>
              <w:rPr>
                <w:rStyle w:val="IndexLink"/>
                <w:rtl w:val="true"/>
              </w:rPr>
              <w:t>»</w:t>
              <w:tab/>
            </w:r>
            <w:r>
              <w:rPr>
                <w:rStyle w:val="IndexLink"/>
              </w:rPr>
              <w:t>258</w:t>
            </w:r>
          </w:hyperlink>
        </w:p>
        <w:p>
          <w:pPr>
            <w:pStyle w:val="Contents5"/>
            <w:tabs>
              <w:tab w:val="clear" w:pos="7892"/>
              <w:tab w:val="right" w:pos="9026" w:leader="dot"/>
            </w:tabs>
            <w:rPr/>
          </w:pPr>
          <w:hyperlink w:anchor="__RefHeading___Toc1413140_3264237689">
            <w:r>
              <w:rPr>
                <w:webHidden/>
                <w:rStyle w:val="IndexLink"/>
                <w:rtl w:val="true"/>
              </w:rPr>
              <w:t>«</w:t>
            </w:r>
            <w:r>
              <w:rPr>
                <w:rStyle w:val="IndexLink"/>
              </w:rPr>
              <w:t>48</w:t>
            </w:r>
            <w:r>
              <w:rPr>
                <w:rStyle w:val="IndexLink"/>
                <w:rtl w:val="true"/>
              </w:rPr>
              <w:t>»</w:t>
              <w:tab/>
            </w:r>
            <w:r>
              <w:rPr>
                <w:rStyle w:val="IndexLink"/>
              </w:rPr>
              <w:t>258</w:t>
            </w:r>
          </w:hyperlink>
        </w:p>
        <w:p>
          <w:pPr>
            <w:pStyle w:val="Contents5"/>
            <w:tabs>
              <w:tab w:val="clear" w:pos="7892"/>
              <w:tab w:val="right" w:pos="9026" w:leader="dot"/>
            </w:tabs>
            <w:rPr/>
          </w:pPr>
          <w:hyperlink w:anchor="__RefHeading___Toc1413142_3264237689">
            <w:r>
              <w:rPr>
                <w:webHidden/>
                <w:rStyle w:val="IndexLink"/>
                <w:rtl w:val="true"/>
              </w:rPr>
              <w:t>«</w:t>
            </w:r>
            <w:r>
              <w:rPr>
                <w:rStyle w:val="IndexLink"/>
              </w:rPr>
              <w:t>49</w:t>
            </w:r>
            <w:r>
              <w:rPr>
                <w:rStyle w:val="IndexLink"/>
                <w:rtl w:val="true"/>
              </w:rPr>
              <w:t>»</w:t>
              <w:tab/>
            </w:r>
            <w:r>
              <w:rPr>
                <w:rStyle w:val="IndexLink"/>
              </w:rPr>
              <w:t>258</w:t>
            </w:r>
          </w:hyperlink>
        </w:p>
        <w:p>
          <w:pPr>
            <w:pStyle w:val="Contents5"/>
            <w:tabs>
              <w:tab w:val="clear" w:pos="7892"/>
              <w:tab w:val="right" w:pos="9026" w:leader="dot"/>
            </w:tabs>
            <w:rPr/>
          </w:pPr>
          <w:hyperlink w:anchor="__RefHeading___Toc1413144_3264237689">
            <w:r>
              <w:rPr>
                <w:webHidden/>
                <w:rStyle w:val="IndexLink"/>
                <w:rtl w:val="true"/>
              </w:rPr>
              <w:t>«</w:t>
            </w:r>
            <w:r>
              <w:rPr>
                <w:rStyle w:val="IndexLink"/>
              </w:rPr>
              <w:t>50</w:t>
            </w:r>
            <w:r>
              <w:rPr>
                <w:rStyle w:val="IndexLink"/>
                <w:rtl w:val="true"/>
              </w:rPr>
              <w:t>»</w:t>
              <w:tab/>
            </w:r>
            <w:r>
              <w:rPr>
                <w:rStyle w:val="IndexLink"/>
              </w:rPr>
              <w:t>258</w:t>
            </w:r>
          </w:hyperlink>
        </w:p>
        <w:p>
          <w:pPr>
            <w:pStyle w:val="Contents5"/>
            <w:tabs>
              <w:tab w:val="clear" w:pos="7892"/>
              <w:tab w:val="right" w:pos="9026" w:leader="dot"/>
            </w:tabs>
            <w:rPr/>
          </w:pPr>
          <w:hyperlink w:anchor="__RefHeading___Toc1413146_3264237689">
            <w:r>
              <w:rPr>
                <w:webHidden/>
                <w:rStyle w:val="IndexLink"/>
                <w:rtl w:val="true"/>
              </w:rPr>
              <w:t>«</w:t>
            </w:r>
            <w:r>
              <w:rPr>
                <w:rStyle w:val="IndexLink"/>
              </w:rPr>
              <w:t>51</w:t>
            </w:r>
            <w:r>
              <w:rPr>
                <w:rStyle w:val="IndexLink"/>
                <w:rtl w:val="true"/>
              </w:rPr>
              <w:t>»</w:t>
              <w:tab/>
            </w:r>
            <w:r>
              <w:rPr>
                <w:rStyle w:val="IndexLink"/>
              </w:rPr>
              <w:t>258</w:t>
            </w:r>
          </w:hyperlink>
        </w:p>
        <w:p>
          <w:pPr>
            <w:pStyle w:val="Contents5"/>
            <w:tabs>
              <w:tab w:val="clear" w:pos="7892"/>
              <w:tab w:val="right" w:pos="9026" w:leader="dot"/>
            </w:tabs>
            <w:rPr/>
          </w:pPr>
          <w:hyperlink w:anchor="__RefHeading___Toc1413148_3264237689">
            <w:r>
              <w:rPr>
                <w:webHidden/>
                <w:rStyle w:val="IndexLink"/>
                <w:rtl w:val="true"/>
              </w:rPr>
              <w:t>«</w:t>
            </w:r>
            <w:r>
              <w:rPr>
                <w:rStyle w:val="IndexLink"/>
              </w:rPr>
              <w:t>52</w:t>
            </w:r>
            <w:r>
              <w:rPr>
                <w:rStyle w:val="IndexLink"/>
                <w:rtl w:val="true"/>
              </w:rPr>
              <w:t>»</w:t>
              <w:tab/>
            </w:r>
            <w:r>
              <w:rPr>
                <w:rStyle w:val="IndexLink"/>
              </w:rPr>
              <w:t>258</w:t>
            </w:r>
          </w:hyperlink>
        </w:p>
        <w:p>
          <w:pPr>
            <w:pStyle w:val="Contents5"/>
            <w:tabs>
              <w:tab w:val="clear" w:pos="7892"/>
              <w:tab w:val="right" w:pos="9026" w:leader="dot"/>
            </w:tabs>
            <w:rPr/>
          </w:pPr>
          <w:hyperlink w:anchor="__RefHeading___Toc1413150_3264237689">
            <w:r>
              <w:rPr>
                <w:webHidden/>
                <w:rStyle w:val="IndexLink"/>
                <w:rtl w:val="true"/>
              </w:rPr>
              <w:t xml:space="preserve">روایت </w:t>
            </w:r>
            <w:r>
              <w:rPr>
                <w:rStyle w:val="IndexLink"/>
              </w:rPr>
              <w:t>47</w:t>
            </w:r>
            <w:r>
              <w:rPr>
                <w:rStyle w:val="IndexLink"/>
                <w:rtl w:val="true"/>
              </w:rPr>
              <w:tab/>
            </w:r>
            <w:r>
              <w:rPr>
                <w:rStyle w:val="IndexLink"/>
              </w:rPr>
              <w:t>258</w:t>
            </w:r>
          </w:hyperlink>
        </w:p>
        <w:p>
          <w:pPr>
            <w:pStyle w:val="Contents5"/>
            <w:tabs>
              <w:tab w:val="clear" w:pos="7892"/>
              <w:tab w:val="right" w:pos="9026" w:leader="dot"/>
            </w:tabs>
            <w:rPr/>
          </w:pPr>
          <w:hyperlink w:anchor="__RefHeading___Toc1413152_3264237689">
            <w:r>
              <w:rPr>
                <w:webHidden/>
                <w:rStyle w:val="IndexLink"/>
                <w:rtl w:val="true"/>
              </w:rPr>
              <w:t xml:space="preserve">روایت </w:t>
            </w:r>
            <w:r>
              <w:rPr>
                <w:rStyle w:val="IndexLink"/>
              </w:rPr>
              <w:t>48</w:t>
            </w:r>
            <w:r>
              <w:rPr>
                <w:rStyle w:val="IndexLink"/>
                <w:rtl w:val="true"/>
              </w:rPr>
              <w:tab/>
            </w:r>
            <w:r>
              <w:rPr>
                <w:rStyle w:val="IndexLink"/>
              </w:rPr>
              <w:t>259</w:t>
            </w:r>
          </w:hyperlink>
        </w:p>
        <w:p>
          <w:pPr>
            <w:pStyle w:val="Contents5"/>
            <w:tabs>
              <w:tab w:val="clear" w:pos="7892"/>
              <w:tab w:val="right" w:pos="9026" w:leader="dot"/>
            </w:tabs>
            <w:rPr/>
          </w:pPr>
          <w:hyperlink w:anchor="__RefHeading___Toc1413154_3264237689">
            <w:r>
              <w:rPr>
                <w:webHidden/>
                <w:rStyle w:val="IndexLink"/>
                <w:rtl w:val="true"/>
              </w:rPr>
              <w:t xml:space="preserve">روایت </w:t>
            </w:r>
            <w:r>
              <w:rPr>
                <w:rStyle w:val="IndexLink"/>
              </w:rPr>
              <w:t>49</w:t>
            </w:r>
            <w:r>
              <w:rPr>
                <w:rStyle w:val="IndexLink"/>
                <w:rtl w:val="true"/>
              </w:rPr>
              <w:tab/>
            </w:r>
            <w:r>
              <w:rPr>
                <w:rStyle w:val="IndexLink"/>
              </w:rPr>
              <w:t>259</w:t>
            </w:r>
          </w:hyperlink>
        </w:p>
        <w:p>
          <w:pPr>
            <w:pStyle w:val="Contents5"/>
            <w:tabs>
              <w:tab w:val="clear" w:pos="7892"/>
              <w:tab w:val="right" w:pos="9026" w:leader="dot"/>
            </w:tabs>
            <w:rPr/>
          </w:pPr>
          <w:hyperlink w:anchor="__RefHeading___Toc1413156_3264237689">
            <w:r>
              <w:rPr>
                <w:webHidden/>
                <w:rStyle w:val="IndexLink"/>
                <w:rtl w:val="true"/>
              </w:rPr>
              <w:t xml:space="preserve">روایت </w:t>
            </w:r>
            <w:r>
              <w:rPr>
                <w:rStyle w:val="IndexLink"/>
              </w:rPr>
              <w:t>50</w:t>
            </w:r>
            <w:r>
              <w:rPr>
                <w:rStyle w:val="IndexLink"/>
                <w:rtl w:val="true"/>
              </w:rPr>
              <w:tab/>
            </w:r>
            <w:r>
              <w:rPr>
                <w:rStyle w:val="IndexLink"/>
              </w:rPr>
              <w:t>259</w:t>
            </w:r>
          </w:hyperlink>
        </w:p>
        <w:p>
          <w:pPr>
            <w:pStyle w:val="Contents5"/>
            <w:tabs>
              <w:tab w:val="clear" w:pos="7892"/>
              <w:tab w:val="right" w:pos="9026" w:leader="dot"/>
            </w:tabs>
            <w:rPr/>
          </w:pPr>
          <w:hyperlink w:anchor="__RefHeading___Toc1413158_3264237689">
            <w:r>
              <w:rPr>
                <w:webHidden/>
                <w:rStyle w:val="IndexLink"/>
                <w:rtl w:val="true"/>
              </w:rPr>
              <w:t xml:space="preserve">روایت </w:t>
            </w:r>
            <w:r>
              <w:rPr>
                <w:rStyle w:val="IndexLink"/>
              </w:rPr>
              <w:t>51</w:t>
            </w:r>
            <w:r>
              <w:rPr>
                <w:rStyle w:val="IndexLink"/>
                <w:rtl w:val="true"/>
              </w:rPr>
              <w:tab/>
            </w:r>
            <w:r>
              <w:rPr>
                <w:rStyle w:val="IndexLink"/>
              </w:rPr>
              <w:t>259</w:t>
            </w:r>
          </w:hyperlink>
        </w:p>
        <w:p>
          <w:pPr>
            <w:pStyle w:val="Contents5"/>
            <w:tabs>
              <w:tab w:val="clear" w:pos="7892"/>
              <w:tab w:val="right" w:pos="9026" w:leader="dot"/>
            </w:tabs>
            <w:rPr/>
          </w:pPr>
          <w:hyperlink w:anchor="__RefHeading___Toc1413160_3264237689">
            <w:r>
              <w:rPr>
                <w:webHidden/>
                <w:rStyle w:val="IndexLink"/>
                <w:rtl w:val="true"/>
              </w:rPr>
              <w:t xml:space="preserve">روایت </w:t>
            </w:r>
            <w:r>
              <w:rPr>
                <w:rStyle w:val="IndexLink"/>
              </w:rPr>
              <w:t>52</w:t>
            </w:r>
            <w:r>
              <w:rPr>
                <w:rStyle w:val="IndexLink"/>
                <w:rtl w:val="true"/>
              </w:rPr>
              <w:tab/>
            </w:r>
            <w:r>
              <w:rPr>
                <w:rStyle w:val="IndexLink"/>
              </w:rPr>
              <w:t>259</w:t>
            </w:r>
          </w:hyperlink>
        </w:p>
        <w:p>
          <w:pPr>
            <w:pStyle w:val="Contents5"/>
            <w:tabs>
              <w:tab w:val="clear" w:pos="7892"/>
              <w:tab w:val="right" w:pos="9026" w:leader="dot"/>
            </w:tabs>
            <w:rPr/>
          </w:pPr>
          <w:hyperlink w:anchor="__RefHeading___Toc1413162_3264237689">
            <w:r>
              <w:rPr>
                <w:webHidden/>
                <w:rStyle w:val="IndexLink"/>
                <w:rtl w:val="true"/>
              </w:rPr>
              <w:t>«</w:t>
            </w:r>
            <w:r>
              <w:rPr>
                <w:rStyle w:val="IndexLink"/>
              </w:rPr>
              <w:t>53</w:t>
            </w:r>
            <w:r>
              <w:rPr>
                <w:rStyle w:val="IndexLink"/>
                <w:rtl w:val="true"/>
              </w:rPr>
              <w:t>»</w:t>
              <w:tab/>
            </w:r>
            <w:r>
              <w:rPr>
                <w:rStyle w:val="IndexLink"/>
              </w:rPr>
              <w:t>260</w:t>
            </w:r>
          </w:hyperlink>
        </w:p>
        <w:p>
          <w:pPr>
            <w:pStyle w:val="Contents5"/>
            <w:tabs>
              <w:tab w:val="clear" w:pos="7892"/>
              <w:tab w:val="right" w:pos="9026" w:leader="dot"/>
            </w:tabs>
            <w:rPr/>
          </w:pPr>
          <w:hyperlink w:anchor="__RefHeading___Toc1413164_3264237689">
            <w:r>
              <w:rPr>
                <w:webHidden/>
                <w:rStyle w:val="IndexLink"/>
                <w:rtl w:val="true"/>
              </w:rPr>
              <w:t>بيان</w:t>
            </w:r>
            <w:r>
              <w:rPr>
                <w:rStyle w:val="IndexLink"/>
                <w:rtl w:val="true"/>
              </w:rPr>
              <w:tab/>
            </w:r>
            <w:r>
              <w:rPr>
                <w:rStyle w:val="IndexLink"/>
              </w:rPr>
              <w:t>260</w:t>
            </w:r>
          </w:hyperlink>
        </w:p>
        <w:p>
          <w:pPr>
            <w:pStyle w:val="Contents5"/>
            <w:tabs>
              <w:tab w:val="clear" w:pos="7892"/>
              <w:tab w:val="right" w:pos="9026" w:leader="dot"/>
            </w:tabs>
            <w:rPr/>
          </w:pPr>
          <w:hyperlink w:anchor="__RefHeading___Toc1413166_3264237689">
            <w:r>
              <w:rPr>
                <w:webHidden/>
                <w:rStyle w:val="IndexLink"/>
                <w:rtl w:val="true"/>
              </w:rPr>
              <w:t>«</w:t>
            </w:r>
            <w:r>
              <w:rPr>
                <w:rStyle w:val="IndexLink"/>
              </w:rPr>
              <w:t>54</w:t>
            </w:r>
            <w:r>
              <w:rPr>
                <w:rStyle w:val="IndexLink"/>
                <w:rtl w:val="true"/>
              </w:rPr>
              <w:t>»</w:t>
              <w:tab/>
            </w:r>
            <w:r>
              <w:rPr>
                <w:rStyle w:val="IndexLink"/>
              </w:rPr>
              <w:t>260</w:t>
            </w:r>
          </w:hyperlink>
        </w:p>
        <w:p>
          <w:pPr>
            <w:pStyle w:val="Contents5"/>
            <w:tabs>
              <w:tab w:val="clear" w:pos="7892"/>
              <w:tab w:val="right" w:pos="9026" w:leader="dot"/>
            </w:tabs>
            <w:rPr/>
          </w:pPr>
          <w:hyperlink w:anchor="__RefHeading___Toc1413168_3264237689">
            <w:r>
              <w:rPr>
                <w:webHidden/>
                <w:rStyle w:val="IndexLink"/>
                <w:rtl w:val="true"/>
              </w:rPr>
              <w:t>بيان</w:t>
            </w:r>
            <w:r>
              <w:rPr>
                <w:rStyle w:val="IndexLink"/>
                <w:rtl w:val="true"/>
              </w:rPr>
              <w:tab/>
            </w:r>
            <w:r>
              <w:rPr>
                <w:rStyle w:val="IndexLink"/>
              </w:rPr>
              <w:t>260</w:t>
            </w:r>
          </w:hyperlink>
        </w:p>
        <w:p>
          <w:pPr>
            <w:pStyle w:val="Contents5"/>
            <w:tabs>
              <w:tab w:val="clear" w:pos="7892"/>
              <w:tab w:val="right" w:pos="9026" w:leader="dot"/>
            </w:tabs>
            <w:rPr/>
          </w:pPr>
          <w:hyperlink w:anchor="__RefHeading___Toc1413170_3264237689">
            <w:r>
              <w:rPr>
                <w:webHidden/>
                <w:rStyle w:val="IndexLink"/>
                <w:rtl w:val="true"/>
              </w:rPr>
              <w:t>«</w:t>
            </w:r>
            <w:r>
              <w:rPr>
                <w:rStyle w:val="IndexLink"/>
              </w:rPr>
              <w:t>55</w:t>
            </w:r>
            <w:r>
              <w:rPr>
                <w:rStyle w:val="IndexLink"/>
                <w:rtl w:val="true"/>
              </w:rPr>
              <w:t>»</w:t>
              <w:tab/>
            </w:r>
            <w:r>
              <w:rPr>
                <w:rStyle w:val="IndexLink"/>
              </w:rPr>
              <w:t>260</w:t>
            </w:r>
          </w:hyperlink>
        </w:p>
        <w:p>
          <w:pPr>
            <w:pStyle w:val="Contents5"/>
            <w:tabs>
              <w:tab w:val="clear" w:pos="7892"/>
              <w:tab w:val="right" w:pos="9026" w:leader="dot"/>
            </w:tabs>
            <w:rPr/>
          </w:pPr>
          <w:hyperlink w:anchor="__RefHeading___Toc1413172_3264237689">
            <w:r>
              <w:rPr>
                <w:webHidden/>
                <w:rStyle w:val="IndexLink"/>
                <w:rtl w:val="true"/>
              </w:rPr>
              <w:t>«</w:t>
            </w:r>
            <w:r>
              <w:rPr>
                <w:rStyle w:val="IndexLink"/>
              </w:rPr>
              <w:t>56</w:t>
            </w:r>
            <w:r>
              <w:rPr>
                <w:rStyle w:val="IndexLink"/>
                <w:rtl w:val="true"/>
              </w:rPr>
              <w:t>»</w:t>
              <w:tab/>
            </w:r>
            <w:r>
              <w:rPr>
                <w:rStyle w:val="IndexLink"/>
              </w:rPr>
              <w:t>260</w:t>
            </w:r>
          </w:hyperlink>
        </w:p>
        <w:p>
          <w:pPr>
            <w:pStyle w:val="Contents5"/>
            <w:tabs>
              <w:tab w:val="clear" w:pos="7892"/>
              <w:tab w:val="right" w:pos="9026" w:leader="dot"/>
            </w:tabs>
            <w:rPr/>
          </w:pPr>
          <w:hyperlink w:anchor="__RefHeading___Toc1413174_3264237689">
            <w:r>
              <w:rPr>
                <w:webHidden/>
                <w:rStyle w:val="IndexLink"/>
                <w:rtl w:val="true"/>
              </w:rPr>
              <w:t xml:space="preserve">روایت </w:t>
            </w:r>
            <w:r>
              <w:rPr>
                <w:rStyle w:val="IndexLink"/>
              </w:rPr>
              <w:t>53</w:t>
            </w:r>
            <w:r>
              <w:rPr>
                <w:rStyle w:val="IndexLink"/>
                <w:rtl w:val="true"/>
              </w:rPr>
              <w:tab/>
            </w:r>
            <w:r>
              <w:rPr>
                <w:rStyle w:val="IndexLink"/>
              </w:rPr>
              <w:t>260</w:t>
            </w:r>
          </w:hyperlink>
        </w:p>
        <w:p>
          <w:pPr>
            <w:pStyle w:val="Contents5"/>
            <w:tabs>
              <w:tab w:val="clear" w:pos="7892"/>
              <w:tab w:val="right" w:pos="9026" w:leader="dot"/>
            </w:tabs>
            <w:rPr/>
          </w:pPr>
          <w:hyperlink w:anchor="__RefHeading___Toc1413176_3264237689">
            <w:r>
              <w:rPr>
                <w:webHidden/>
                <w:rStyle w:val="IndexLink"/>
                <w:rtl w:val="true"/>
              </w:rPr>
              <w:t>توضیح</w:t>
            </w:r>
            <w:r>
              <w:rPr>
                <w:rStyle w:val="IndexLink"/>
                <w:rtl w:val="true"/>
              </w:rPr>
              <w:tab/>
            </w:r>
            <w:r>
              <w:rPr>
                <w:rStyle w:val="IndexLink"/>
              </w:rPr>
              <w:t>261</w:t>
            </w:r>
          </w:hyperlink>
        </w:p>
        <w:p>
          <w:pPr>
            <w:pStyle w:val="Contents5"/>
            <w:tabs>
              <w:tab w:val="clear" w:pos="7892"/>
              <w:tab w:val="right" w:pos="9026" w:leader="dot"/>
            </w:tabs>
            <w:rPr/>
          </w:pPr>
          <w:hyperlink w:anchor="__RefHeading___Toc1413178_3264237689">
            <w:r>
              <w:rPr>
                <w:webHidden/>
                <w:rStyle w:val="IndexLink"/>
                <w:rtl w:val="true"/>
              </w:rPr>
              <w:t xml:space="preserve">روایت </w:t>
            </w:r>
            <w:r>
              <w:rPr>
                <w:rStyle w:val="IndexLink"/>
              </w:rPr>
              <w:t>54</w:t>
            </w:r>
            <w:r>
              <w:rPr>
                <w:rStyle w:val="IndexLink"/>
                <w:rtl w:val="true"/>
              </w:rPr>
              <w:tab/>
            </w:r>
            <w:r>
              <w:rPr>
                <w:rStyle w:val="IndexLink"/>
              </w:rPr>
              <w:t>261</w:t>
            </w:r>
          </w:hyperlink>
        </w:p>
        <w:p>
          <w:pPr>
            <w:pStyle w:val="Contents5"/>
            <w:tabs>
              <w:tab w:val="clear" w:pos="7892"/>
              <w:tab w:val="right" w:pos="9026" w:leader="dot"/>
            </w:tabs>
            <w:rPr/>
          </w:pPr>
          <w:hyperlink w:anchor="__RefHeading___Toc1413180_3264237689">
            <w:r>
              <w:rPr>
                <w:webHidden/>
                <w:rStyle w:val="IndexLink"/>
                <w:rtl w:val="true"/>
              </w:rPr>
              <w:t>توضیح</w:t>
            </w:r>
            <w:r>
              <w:rPr>
                <w:rStyle w:val="IndexLink"/>
                <w:rtl w:val="true"/>
              </w:rPr>
              <w:tab/>
            </w:r>
            <w:r>
              <w:rPr>
                <w:rStyle w:val="IndexLink"/>
              </w:rPr>
              <w:t>261</w:t>
            </w:r>
          </w:hyperlink>
        </w:p>
        <w:p>
          <w:pPr>
            <w:pStyle w:val="Contents5"/>
            <w:tabs>
              <w:tab w:val="clear" w:pos="7892"/>
              <w:tab w:val="right" w:pos="9026" w:leader="dot"/>
            </w:tabs>
            <w:rPr/>
          </w:pPr>
          <w:hyperlink w:anchor="__RefHeading___Toc1413182_3264237689">
            <w:r>
              <w:rPr>
                <w:webHidden/>
                <w:rStyle w:val="IndexLink"/>
                <w:rtl w:val="true"/>
              </w:rPr>
              <w:t xml:space="preserve">روایت </w:t>
            </w:r>
            <w:r>
              <w:rPr>
                <w:rStyle w:val="IndexLink"/>
              </w:rPr>
              <w:t>55</w:t>
            </w:r>
            <w:r>
              <w:rPr>
                <w:rStyle w:val="IndexLink"/>
                <w:rtl w:val="true"/>
              </w:rPr>
              <w:tab/>
            </w:r>
            <w:r>
              <w:rPr>
                <w:rStyle w:val="IndexLink"/>
              </w:rPr>
              <w:t>261</w:t>
            </w:r>
          </w:hyperlink>
        </w:p>
        <w:p>
          <w:pPr>
            <w:pStyle w:val="Contents5"/>
            <w:tabs>
              <w:tab w:val="clear" w:pos="7892"/>
              <w:tab w:val="right" w:pos="9026" w:leader="dot"/>
            </w:tabs>
            <w:rPr/>
          </w:pPr>
          <w:hyperlink w:anchor="__RefHeading___Toc1413184_3264237689">
            <w:r>
              <w:rPr>
                <w:webHidden/>
                <w:rStyle w:val="IndexLink"/>
                <w:rtl w:val="true"/>
              </w:rPr>
              <w:t xml:space="preserve">روایت </w:t>
            </w:r>
            <w:r>
              <w:rPr>
                <w:rStyle w:val="IndexLink"/>
              </w:rPr>
              <w:t>56</w:t>
            </w:r>
            <w:r>
              <w:rPr>
                <w:rStyle w:val="IndexLink"/>
                <w:rtl w:val="true"/>
              </w:rPr>
              <w:tab/>
            </w:r>
            <w:r>
              <w:rPr>
                <w:rStyle w:val="IndexLink"/>
              </w:rPr>
              <w:t>261</w:t>
            </w:r>
          </w:hyperlink>
        </w:p>
        <w:p>
          <w:pPr>
            <w:pStyle w:val="Contents5"/>
            <w:tabs>
              <w:tab w:val="clear" w:pos="7892"/>
              <w:tab w:val="right" w:pos="9026" w:leader="dot"/>
            </w:tabs>
            <w:rPr/>
          </w:pPr>
          <w:hyperlink w:anchor="__RefHeading___Toc1413186_3264237689">
            <w:r>
              <w:rPr>
                <w:webHidden/>
                <w:rStyle w:val="IndexLink"/>
                <w:rtl w:val="true"/>
              </w:rPr>
              <w:t>«</w:t>
            </w:r>
            <w:r>
              <w:rPr>
                <w:rStyle w:val="IndexLink"/>
              </w:rPr>
              <w:t>57</w:t>
            </w:r>
            <w:r>
              <w:rPr>
                <w:rStyle w:val="IndexLink"/>
                <w:rtl w:val="true"/>
              </w:rPr>
              <w:t>»</w:t>
              <w:tab/>
            </w:r>
            <w:r>
              <w:rPr>
                <w:rStyle w:val="IndexLink"/>
              </w:rPr>
              <w:t>262</w:t>
            </w:r>
          </w:hyperlink>
        </w:p>
        <w:p>
          <w:pPr>
            <w:pStyle w:val="Contents5"/>
            <w:tabs>
              <w:tab w:val="clear" w:pos="7892"/>
              <w:tab w:val="right" w:pos="9026" w:leader="dot"/>
            </w:tabs>
            <w:rPr/>
          </w:pPr>
          <w:hyperlink w:anchor="__RefHeading___Toc1413188_3264237689">
            <w:r>
              <w:rPr>
                <w:webHidden/>
                <w:rStyle w:val="IndexLink"/>
                <w:rtl w:val="true"/>
              </w:rPr>
              <w:t>«</w:t>
            </w:r>
            <w:r>
              <w:rPr>
                <w:rStyle w:val="IndexLink"/>
              </w:rPr>
              <w:t>58</w:t>
            </w:r>
            <w:r>
              <w:rPr>
                <w:rStyle w:val="IndexLink"/>
                <w:rtl w:val="true"/>
              </w:rPr>
              <w:t>»</w:t>
              <w:tab/>
            </w:r>
            <w:r>
              <w:rPr>
                <w:rStyle w:val="IndexLink"/>
              </w:rPr>
              <w:t>262</w:t>
            </w:r>
          </w:hyperlink>
        </w:p>
        <w:p>
          <w:pPr>
            <w:pStyle w:val="Contents5"/>
            <w:tabs>
              <w:tab w:val="clear" w:pos="7892"/>
              <w:tab w:val="right" w:pos="9026" w:leader="dot"/>
            </w:tabs>
            <w:rPr/>
          </w:pPr>
          <w:hyperlink w:anchor="__RefHeading___Toc1413190_3264237689">
            <w:r>
              <w:rPr>
                <w:webHidden/>
                <w:rStyle w:val="IndexLink"/>
                <w:rtl w:val="true"/>
              </w:rPr>
              <w:t>بيان</w:t>
            </w:r>
            <w:r>
              <w:rPr>
                <w:rStyle w:val="IndexLink"/>
                <w:rtl w:val="true"/>
              </w:rPr>
              <w:tab/>
            </w:r>
            <w:r>
              <w:rPr>
                <w:rStyle w:val="IndexLink"/>
              </w:rPr>
              <w:t>262</w:t>
            </w:r>
          </w:hyperlink>
        </w:p>
        <w:p>
          <w:pPr>
            <w:pStyle w:val="Contents5"/>
            <w:tabs>
              <w:tab w:val="clear" w:pos="7892"/>
              <w:tab w:val="right" w:pos="9026" w:leader="dot"/>
            </w:tabs>
            <w:rPr/>
          </w:pPr>
          <w:hyperlink w:anchor="__RefHeading___Toc1413192_3264237689">
            <w:r>
              <w:rPr>
                <w:webHidden/>
                <w:rStyle w:val="IndexLink"/>
                <w:rtl w:val="true"/>
              </w:rPr>
              <w:t>«</w:t>
            </w:r>
            <w:r>
              <w:rPr>
                <w:rStyle w:val="IndexLink"/>
              </w:rPr>
              <w:t>59</w:t>
            </w:r>
            <w:r>
              <w:rPr>
                <w:rStyle w:val="IndexLink"/>
                <w:rtl w:val="true"/>
              </w:rPr>
              <w:t>»</w:t>
              <w:tab/>
            </w:r>
            <w:r>
              <w:rPr>
                <w:rStyle w:val="IndexLink"/>
              </w:rPr>
              <w:t>262</w:t>
            </w:r>
          </w:hyperlink>
        </w:p>
        <w:p>
          <w:pPr>
            <w:pStyle w:val="Contents5"/>
            <w:tabs>
              <w:tab w:val="clear" w:pos="7892"/>
              <w:tab w:val="right" w:pos="9026" w:leader="dot"/>
            </w:tabs>
            <w:rPr/>
          </w:pPr>
          <w:hyperlink w:anchor="__RefHeading___Toc1413194_3264237689">
            <w:r>
              <w:rPr>
                <w:webHidden/>
                <w:rStyle w:val="IndexLink"/>
                <w:rtl w:val="true"/>
              </w:rPr>
              <w:t>«</w:t>
            </w:r>
            <w:r>
              <w:rPr>
                <w:rStyle w:val="IndexLink"/>
              </w:rPr>
              <w:t>60</w:t>
            </w:r>
            <w:r>
              <w:rPr>
                <w:rStyle w:val="IndexLink"/>
                <w:rtl w:val="true"/>
              </w:rPr>
              <w:t>»</w:t>
              <w:tab/>
            </w:r>
            <w:r>
              <w:rPr>
                <w:rStyle w:val="IndexLink"/>
              </w:rPr>
              <w:t>262</w:t>
            </w:r>
          </w:hyperlink>
        </w:p>
        <w:p>
          <w:pPr>
            <w:pStyle w:val="Contents5"/>
            <w:tabs>
              <w:tab w:val="clear" w:pos="7892"/>
              <w:tab w:val="right" w:pos="9026" w:leader="dot"/>
            </w:tabs>
            <w:rPr/>
          </w:pPr>
          <w:hyperlink w:anchor="__RefHeading___Toc1413196_3264237689">
            <w:r>
              <w:rPr>
                <w:webHidden/>
                <w:rStyle w:val="IndexLink"/>
                <w:rtl w:val="true"/>
              </w:rPr>
              <w:t>«</w:t>
            </w:r>
            <w:r>
              <w:rPr>
                <w:rStyle w:val="IndexLink"/>
              </w:rPr>
              <w:t>61</w:t>
            </w:r>
            <w:r>
              <w:rPr>
                <w:rStyle w:val="IndexLink"/>
                <w:rtl w:val="true"/>
              </w:rPr>
              <w:t>»</w:t>
              <w:tab/>
            </w:r>
            <w:r>
              <w:rPr>
                <w:rStyle w:val="IndexLink"/>
              </w:rPr>
              <w:t>262</w:t>
            </w:r>
          </w:hyperlink>
        </w:p>
        <w:p>
          <w:pPr>
            <w:pStyle w:val="Contents5"/>
            <w:tabs>
              <w:tab w:val="clear" w:pos="7892"/>
              <w:tab w:val="right" w:pos="9026" w:leader="dot"/>
            </w:tabs>
            <w:rPr/>
          </w:pPr>
          <w:hyperlink w:anchor="__RefHeading___Toc1413198_3264237689">
            <w:r>
              <w:rPr>
                <w:webHidden/>
                <w:rStyle w:val="IndexLink"/>
                <w:rtl w:val="true"/>
              </w:rPr>
              <w:t>«</w:t>
            </w:r>
            <w:r>
              <w:rPr>
                <w:rStyle w:val="IndexLink"/>
              </w:rPr>
              <w:t>62</w:t>
            </w:r>
            <w:r>
              <w:rPr>
                <w:rStyle w:val="IndexLink"/>
                <w:rtl w:val="true"/>
              </w:rPr>
              <w:t>»</w:t>
              <w:tab/>
            </w:r>
            <w:r>
              <w:rPr>
                <w:rStyle w:val="IndexLink"/>
              </w:rPr>
              <w:t>262</w:t>
            </w:r>
          </w:hyperlink>
        </w:p>
        <w:p>
          <w:pPr>
            <w:pStyle w:val="Contents5"/>
            <w:tabs>
              <w:tab w:val="clear" w:pos="7892"/>
              <w:tab w:val="right" w:pos="9026" w:leader="dot"/>
            </w:tabs>
            <w:rPr/>
          </w:pPr>
          <w:hyperlink w:anchor="__RefHeading___Toc1413200_3264237689">
            <w:r>
              <w:rPr>
                <w:webHidden/>
                <w:rStyle w:val="IndexLink"/>
                <w:rtl w:val="true"/>
              </w:rPr>
              <w:t xml:space="preserve">روایت </w:t>
            </w:r>
            <w:r>
              <w:rPr>
                <w:rStyle w:val="IndexLink"/>
              </w:rPr>
              <w:t>57</w:t>
            </w:r>
            <w:r>
              <w:rPr>
                <w:rStyle w:val="IndexLink"/>
                <w:rtl w:val="true"/>
              </w:rPr>
              <w:tab/>
            </w:r>
            <w:r>
              <w:rPr>
                <w:rStyle w:val="IndexLink"/>
              </w:rPr>
              <w:t>262</w:t>
            </w:r>
          </w:hyperlink>
        </w:p>
        <w:p>
          <w:pPr>
            <w:pStyle w:val="Contents5"/>
            <w:tabs>
              <w:tab w:val="clear" w:pos="7892"/>
              <w:tab w:val="right" w:pos="9026" w:leader="dot"/>
            </w:tabs>
            <w:rPr/>
          </w:pPr>
          <w:hyperlink w:anchor="__RefHeading___Toc1413202_3264237689">
            <w:r>
              <w:rPr>
                <w:webHidden/>
                <w:rStyle w:val="IndexLink"/>
                <w:rtl w:val="true"/>
              </w:rPr>
              <w:t xml:space="preserve">روایت </w:t>
            </w:r>
            <w:r>
              <w:rPr>
                <w:rStyle w:val="IndexLink"/>
              </w:rPr>
              <w:t>58</w:t>
            </w:r>
            <w:r>
              <w:rPr>
                <w:rStyle w:val="IndexLink"/>
                <w:rtl w:val="true"/>
              </w:rPr>
              <w:tab/>
            </w:r>
            <w:r>
              <w:rPr>
                <w:rStyle w:val="IndexLink"/>
              </w:rPr>
              <w:t>262</w:t>
            </w:r>
          </w:hyperlink>
        </w:p>
        <w:p>
          <w:pPr>
            <w:pStyle w:val="Contents5"/>
            <w:tabs>
              <w:tab w:val="clear" w:pos="7892"/>
              <w:tab w:val="right" w:pos="9026" w:leader="dot"/>
            </w:tabs>
            <w:rPr/>
          </w:pPr>
          <w:hyperlink w:anchor="__RefHeading___Toc1413204_3264237689">
            <w:r>
              <w:rPr>
                <w:webHidden/>
                <w:rStyle w:val="IndexLink"/>
                <w:rtl w:val="true"/>
              </w:rPr>
              <w:t>توضیح</w:t>
            </w:r>
            <w:r>
              <w:rPr>
                <w:rStyle w:val="IndexLink"/>
                <w:rtl w:val="true"/>
              </w:rPr>
              <w:tab/>
            </w:r>
            <w:r>
              <w:rPr>
                <w:rStyle w:val="IndexLink"/>
              </w:rPr>
              <w:t>263</w:t>
            </w:r>
          </w:hyperlink>
        </w:p>
        <w:p>
          <w:pPr>
            <w:pStyle w:val="Contents5"/>
            <w:tabs>
              <w:tab w:val="clear" w:pos="7892"/>
              <w:tab w:val="right" w:pos="9026" w:leader="dot"/>
            </w:tabs>
            <w:rPr/>
          </w:pPr>
          <w:hyperlink w:anchor="__RefHeading___Toc1413206_3264237689">
            <w:r>
              <w:rPr>
                <w:webHidden/>
                <w:rStyle w:val="IndexLink"/>
                <w:rtl w:val="true"/>
              </w:rPr>
              <w:t xml:space="preserve">روایت </w:t>
            </w:r>
            <w:r>
              <w:rPr>
                <w:rStyle w:val="IndexLink"/>
              </w:rPr>
              <w:t>59</w:t>
            </w:r>
            <w:r>
              <w:rPr>
                <w:rStyle w:val="IndexLink"/>
                <w:rtl w:val="true"/>
              </w:rPr>
              <w:tab/>
            </w:r>
            <w:r>
              <w:rPr>
                <w:rStyle w:val="IndexLink"/>
              </w:rPr>
              <w:t>263</w:t>
            </w:r>
          </w:hyperlink>
        </w:p>
        <w:p>
          <w:pPr>
            <w:pStyle w:val="Contents5"/>
            <w:tabs>
              <w:tab w:val="clear" w:pos="7892"/>
              <w:tab w:val="right" w:pos="9026" w:leader="dot"/>
            </w:tabs>
            <w:rPr/>
          </w:pPr>
          <w:hyperlink w:anchor="__RefHeading___Toc1413208_3264237689">
            <w:r>
              <w:rPr>
                <w:webHidden/>
                <w:rStyle w:val="IndexLink"/>
                <w:rtl w:val="true"/>
              </w:rPr>
              <w:t xml:space="preserve">روایت </w:t>
            </w:r>
            <w:r>
              <w:rPr>
                <w:rStyle w:val="IndexLink"/>
              </w:rPr>
              <w:t>60</w:t>
            </w:r>
            <w:r>
              <w:rPr>
                <w:rStyle w:val="IndexLink"/>
                <w:rtl w:val="true"/>
              </w:rPr>
              <w:tab/>
            </w:r>
            <w:r>
              <w:rPr>
                <w:rStyle w:val="IndexLink"/>
              </w:rPr>
              <w:t>263</w:t>
            </w:r>
          </w:hyperlink>
        </w:p>
        <w:p>
          <w:pPr>
            <w:pStyle w:val="Contents5"/>
            <w:tabs>
              <w:tab w:val="clear" w:pos="7892"/>
              <w:tab w:val="right" w:pos="9026" w:leader="dot"/>
            </w:tabs>
            <w:rPr/>
          </w:pPr>
          <w:hyperlink w:anchor="__RefHeading___Toc1413210_3264237689">
            <w:r>
              <w:rPr>
                <w:webHidden/>
                <w:rStyle w:val="IndexLink"/>
                <w:rtl w:val="true"/>
              </w:rPr>
              <w:t xml:space="preserve">روایت </w:t>
            </w:r>
            <w:r>
              <w:rPr>
                <w:rStyle w:val="IndexLink"/>
              </w:rPr>
              <w:t>61</w:t>
            </w:r>
            <w:r>
              <w:rPr>
                <w:rStyle w:val="IndexLink"/>
                <w:rtl w:val="true"/>
              </w:rPr>
              <w:tab/>
            </w:r>
            <w:r>
              <w:rPr>
                <w:rStyle w:val="IndexLink"/>
              </w:rPr>
              <w:t>263</w:t>
            </w:r>
          </w:hyperlink>
        </w:p>
        <w:p>
          <w:pPr>
            <w:pStyle w:val="Contents5"/>
            <w:tabs>
              <w:tab w:val="clear" w:pos="7892"/>
              <w:tab w:val="right" w:pos="9026" w:leader="dot"/>
            </w:tabs>
            <w:rPr/>
          </w:pPr>
          <w:hyperlink w:anchor="__RefHeading___Toc1413212_3264237689">
            <w:r>
              <w:rPr>
                <w:webHidden/>
                <w:rStyle w:val="IndexLink"/>
                <w:rtl w:val="true"/>
              </w:rPr>
              <w:t xml:space="preserve">روایت </w:t>
            </w:r>
            <w:r>
              <w:rPr>
                <w:rStyle w:val="IndexLink"/>
              </w:rPr>
              <w:t>62</w:t>
            </w:r>
            <w:r>
              <w:rPr>
                <w:rStyle w:val="IndexLink"/>
                <w:rtl w:val="true"/>
              </w:rPr>
              <w:tab/>
            </w:r>
            <w:r>
              <w:rPr>
                <w:rStyle w:val="IndexLink"/>
              </w:rPr>
              <w:t>263</w:t>
            </w:r>
          </w:hyperlink>
        </w:p>
        <w:p>
          <w:pPr>
            <w:pStyle w:val="Contents5"/>
            <w:tabs>
              <w:tab w:val="clear" w:pos="7892"/>
              <w:tab w:val="right" w:pos="9026" w:leader="dot"/>
            </w:tabs>
            <w:rPr/>
          </w:pPr>
          <w:hyperlink w:anchor="__RefHeading___Toc1413214_3264237689">
            <w:r>
              <w:rPr>
                <w:webHidden/>
                <w:rStyle w:val="IndexLink"/>
                <w:rtl w:val="true"/>
              </w:rPr>
              <w:t>«</w:t>
            </w:r>
            <w:r>
              <w:rPr>
                <w:rStyle w:val="IndexLink"/>
              </w:rPr>
              <w:t>63</w:t>
            </w:r>
            <w:r>
              <w:rPr>
                <w:rStyle w:val="IndexLink"/>
                <w:rtl w:val="true"/>
              </w:rPr>
              <w:t>»</w:t>
              <w:tab/>
            </w:r>
            <w:r>
              <w:rPr>
                <w:rStyle w:val="IndexLink"/>
              </w:rPr>
              <w:t>264</w:t>
            </w:r>
          </w:hyperlink>
        </w:p>
        <w:p>
          <w:pPr>
            <w:pStyle w:val="Contents5"/>
            <w:tabs>
              <w:tab w:val="clear" w:pos="7892"/>
              <w:tab w:val="right" w:pos="9026" w:leader="dot"/>
            </w:tabs>
            <w:rPr/>
          </w:pPr>
          <w:hyperlink w:anchor="__RefHeading___Toc1413216_3264237689">
            <w:r>
              <w:rPr>
                <w:webHidden/>
                <w:rStyle w:val="IndexLink"/>
                <w:rtl w:val="true"/>
              </w:rPr>
              <w:t xml:space="preserve">روایت </w:t>
            </w:r>
            <w:r>
              <w:rPr>
                <w:rStyle w:val="IndexLink"/>
              </w:rPr>
              <w:t>63</w:t>
            </w:r>
            <w:r>
              <w:rPr>
                <w:rStyle w:val="IndexLink"/>
                <w:rtl w:val="true"/>
              </w:rPr>
              <w:tab/>
            </w:r>
            <w:r>
              <w:rPr>
                <w:rStyle w:val="IndexLink"/>
              </w:rPr>
              <w:t>264</w:t>
            </w:r>
          </w:hyperlink>
        </w:p>
        <w:p>
          <w:pPr>
            <w:pStyle w:val="Contents5"/>
            <w:tabs>
              <w:tab w:val="clear" w:pos="7892"/>
              <w:tab w:val="right" w:pos="9026" w:leader="dot"/>
            </w:tabs>
            <w:rPr/>
          </w:pPr>
          <w:hyperlink w:anchor="__RefHeading___Toc1413218_3264237689">
            <w:r>
              <w:rPr>
                <w:webHidden/>
                <w:rStyle w:val="IndexLink"/>
                <w:rtl w:val="true"/>
              </w:rPr>
              <w:t>«</w:t>
            </w:r>
            <w:r>
              <w:rPr>
                <w:rStyle w:val="IndexLink"/>
              </w:rPr>
              <w:t>64</w:t>
            </w:r>
            <w:r>
              <w:rPr>
                <w:rStyle w:val="IndexLink"/>
                <w:rtl w:val="true"/>
              </w:rPr>
              <w:t>»</w:t>
              <w:tab/>
            </w:r>
            <w:r>
              <w:rPr>
                <w:rStyle w:val="IndexLink"/>
              </w:rPr>
              <w:t>272</w:t>
            </w:r>
          </w:hyperlink>
        </w:p>
        <w:p>
          <w:pPr>
            <w:pStyle w:val="Contents5"/>
            <w:tabs>
              <w:tab w:val="clear" w:pos="7892"/>
              <w:tab w:val="right" w:pos="9026" w:leader="dot"/>
            </w:tabs>
            <w:rPr/>
          </w:pPr>
          <w:hyperlink w:anchor="__RefHeading___Toc1413220_3264237689">
            <w:r>
              <w:rPr>
                <w:webHidden/>
                <w:rStyle w:val="IndexLink"/>
                <w:rtl w:val="true"/>
              </w:rPr>
              <w:t xml:space="preserve">روایت </w:t>
            </w:r>
            <w:r>
              <w:rPr>
                <w:rStyle w:val="IndexLink"/>
              </w:rPr>
              <w:t>64</w:t>
            </w:r>
            <w:r>
              <w:rPr>
                <w:rStyle w:val="IndexLink"/>
                <w:rtl w:val="true"/>
              </w:rPr>
              <w:tab/>
            </w:r>
            <w:r>
              <w:rPr>
                <w:rStyle w:val="IndexLink"/>
              </w:rPr>
              <w:t>272</w:t>
            </w:r>
          </w:hyperlink>
        </w:p>
        <w:p>
          <w:pPr>
            <w:pStyle w:val="Contents5"/>
            <w:tabs>
              <w:tab w:val="clear" w:pos="7892"/>
              <w:tab w:val="right" w:pos="9026" w:leader="dot"/>
            </w:tabs>
            <w:rPr/>
          </w:pPr>
          <w:hyperlink w:anchor="__RefHeading___Toc1413222_3264237689">
            <w:r>
              <w:rPr>
                <w:webHidden/>
                <w:rStyle w:val="IndexLink"/>
                <w:rtl w:val="true"/>
              </w:rPr>
              <w:t>«</w:t>
            </w:r>
            <w:r>
              <w:rPr>
                <w:rStyle w:val="IndexLink"/>
              </w:rPr>
              <w:t>65</w:t>
            </w:r>
            <w:r>
              <w:rPr>
                <w:rStyle w:val="IndexLink"/>
                <w:rtl w:val="true"/>
              </w:rPr>
              <w:t>»</w:t>
              <w:tab/>
            </w:r>
            <w:r>
              <w:rPr>
                <w:rStyle w:val="IndexLink"/>
              </w:rPr>
              <w:t>276</w:t>
            </w:r>
          </w:hyperlink>
        </w:p>
        <w:p>
          <w:pPr>
            <w:pStyle w:val="Contents5"/>
            <w:tabs>
              <w:tab w:val="clear" w:pos="7892"/>
              <w:tab w:val="right" w:pos="9026" w:leader="dot"/>
            </w:tabs>
            <w:rPr/>
          </w:pPr>
          <w:hyperlink w:anchor="__RefHeading___Toc1413224_3264237689">
            <w:r>
              <w:rPr>
                <w:webHidden/>
                <w:rStyle w:val="IndexLink"/>
                <w:rtl w:val="true"/>
              </w:rPr>
              <w:t>بيان</w:t>
            </w:r>
            <w:r>
              <w:rPr>
                <w:rStyle w:val="IndexLink"/>
                <w:rtl w:val="true"/>
              </w:rPr>
              <w:tab/>
            </w:r>
            <w:r>
              <w:rPr>
                <w:rStyle w:val="IndexLink"/>
              </w:rPr>
              <w:t>276</w:t>
            </w:r>
          </w:hyperlink>
        </w:p>
        <w:p>
          <w:pPr>
            <w:pStyle w:val="Contents5"/>
            <w:tabs>
              <w:tab w:val="clear" w:pos="7892"/>
              <w:tab w:val="right" w:pos="9026" w:leader="dot"/>
            </w:tabs>
            <w:rPr/>
          </w:pPr>
          <w:hyperlink w:anchor="__RefHeading___Toc1413226_3264237689">
            <w:r>
              <w:rPr>
                <w:webHidden/>
                <w:rStyle w:val="IndexLink"/>
                <w:rtl w:val="true"/>
              </w:rPr>
              <w:t>«</w:t>
            </w:r>
            <w:r>
              <w:rPr>
                <w:rStyle w:val="IndexLink"/>
              </w:rPr>
              <w:t>66</w:t>
            </w:r>
            <w:r>
              <w:rPr>
                <w:rStyle w:val="IndexLink"/>
                <w:rtl w:val="true"/>
              </w:rPr>
              <w:t>»</w:t>
              <w:tab/>
            </w:r>
            <w:r>
              <w:rPr>
                <w:rStyle w:val="IndexLink"/>
              </w:rPr>
              <w:t>276</w:t>
            </w:r>
          </w:hyperlink>
        </w:p>
        <w:p>
          <w:pPr>
            <w:pStyle w:val="Contents5"/>
            <w:tabs>
              <w:tab w:val="clear" w:pos="7892"/>
              <w:tab w:val="right" w:pos="9026" w:leader="dot"/>
            </w:tabs>
            <w:rPr/>
          </w:pPr>
          <w:hyperlink w:anchor="__RefHeading___Toc1413228_3264237689">
            <w:r>
              <w:rPr>
                <w:webHidden/>
                <w:rStyle w:val="IndexLink"/>
                <w:rtl w:val="true"/>
              </w:rPr>
              <w:t xml:space="preserve">روایت </w:t>
            </w:r>
            <w:r>
              <w:rPr>
                <w:rStyle w:val="IndexLink"/>
              </w:rPr>
              <w:t>65</w:t>
            </w:r>
            <w:r>
              <w:rPr>
                <w:rStyle w:val="IndexLink"/>
                <w:rtl w:val="true"/>
              </w:rPr>
              <w:tab/>
            </w:r>
            <w:r>
              <w:rPr>
                <w:rStyle w:val="IndexLink"/>
              </w:rPr>
              <w:t>277</w:t>
            </w:r>
          </w:hyperlink>
        </w:p>
        <w:p>
          <w:pPr>
            <w:pStyle w:val="Contents5"/>
            <w:tabs>
              <w:tab w:val="clear" w:pos="7892"/>
              <w:tab w:val="right" w:pos="9026" w:leader="dot"/>
            </w:tabs>
            <w:rPr/>
          </w:pPr>
          <w:hyperlink w:anchor="__RefHeading___Toc1413230_3264237689">
            <w:r>
              <w:rPr>
                <w:webHidden/>
                <w:rStyle w:val="IndexLink"/>
                <w:rtl w:val="true"/>
              </w:rPr>
              <w:t>توضیح</w:t>
            </w:r>
            <w:r>
              <w:rPr>
                <w:rStyle w:val="IndexLink"/>
                <w:rtl w:val="true"/>
              </w:rPr>
              <w:tab/>
            </w:r>
            <w:r>
              <w:rPr>
                <w:rStyle w:val="IndexLink"/>
              </w:rPr>
              <w:t>277</w:t>
            </w:r>
          </w:hyperlink>
        </w:p>
        <w:p>
          <w:pPr>
            <w:pStyle w:val="Contents5"/>
            <w:tabs>
              <w:tab w:val="clear" w:pos="7892"/>
              <w:tab w:val="right" w:pos="9026" w:leader="dot"/>
            </w:tabs>
            <w:rPr/>
          </w:pPr>
          <w:hyperlink w:anchor="__RefHeading___Toc1413232_3264237689">
            <w:r>
              <w:rPr>
                <w:webHidden/>
                <w:rStyle w:val="IndexLink"/>
                <w:rtl w:val="true"/>
              </w:rPr>
              <w:t xml:space="preserve">روایت </w:t>
            </w:r>
            <w:r>
              <w:rPr>
                <w:rStyle w:val="IndexLink"/>
              </w:rPr>
              <w:t>66</w:t>
            </w:r>
            <w:r>
              <w:rPr>
                <w:rStyle w:val="IndexLink"/>
                <w:rtl w:val="true"/>
              </w:rPr>
              <w:tab/>
            </w:r>
            <w:r>
              <w:rPr>
                <w:rStyle w:val="IndexLink"/>
              </w:rPr>
              <w:t>277</w:t>
            </w:r>
          </w:hyperlink>
        </w:p>
        <w:p>
          <w:pPr>
            <w:pStyle w:val="Contents5"/>
            <w:tabs>
              <w:tab w:val="clear" w:pos="7892"/>
              <w:tab w:val="right" w:pos="9026" w:leader="dot"/>
            </w:tabs>
            <w:rPr/>
          </w:pPr>
          <w:hyperlink w:anchor="__RefHeading___Toc1413234_3264237689">
            <w:r>
              <w:rPr>
                <w:webHidden/>
                <w:rStyle w:val="IndexLink"/>
                <w:rtl w:val="true"/>
              </w:rPr>
              <w:t>«</w:t>
            </w:r>
            <w:r>
              <w:rPr>
                <w:rStyle w:val="IndexLink"/>
              </w:rPr>
              <w:t>67</w:t>
            </w:r>
            <w:r>
              <w:rPr>
                <w:rStyle w:val="IndexLink"/>
                <w:rtl w:val="true"/>
              </w:rPr>
              <w:t>»</w:t>
              <w:tab/>
            </w:r>
            <w:r>
              <w:rPr>
                <w:rStyle w:val="IndexLink"/>
              </w:rPr>
              <w:t>278</w:t>
            </w:r>
          </w:hyperlink>
        </w:p>
        <w:p>
          <w:pPr>
            <w:pStyle w:val="Contents5"/>
            <w:tabs>
              <w:tab w:val="clear" w:pos="7892"/>
              <w:tab w:val="right" w:pos="9026" w:leader="dot"/>
            </w:tabs>
            <w:rPr/>
          </w:pPr>
          <w:hyperlink w:anchor="__RefHeading___Toc1413236_3264237689">
            <w:r>
              <w:rPr>
                <w:webHidden/>
                <w:rStyle w:val="IndexLink"/>
                <w:rtl w:val="true"/>
              </w:rPr>
              <w:t>«</w:t>
            </w:r>
            <w:r>
              <w:rPr>
                <w:rStyle w:val="IndexLink"/>
              </w:rPr>
              <w:t>68</w:t>
            </w:r>
            <w:r>
              <w:rPr>
                <w:rStyle w:val="IndexLink"/>
                <w:rtl w:val="true"/>
              </w:rPr>
              <w:t>»</w:t>
              <w:tab/>
            </w:r>
            <w:r>
              <w:rPr>
                <w:rStyle w:val="IndexLink"/>
              </w:rPr>
              <w:t>278</w:t>
            </w:r>
          </w:hyperlink>
        </w:p>
        <w:p>
          <w:pPr>
            <w:pStyle w:val="Contents5"/>
            <w:tabs>
              <w:tab w:val="clear" w:pos="7892"/>
              <w:tab w:val="right" w:pos="9026" w:leader="dot"/>
            </w:tabs>
            <w:rPr/>
          </w:pPr>
          <w:hyperlink w:anchor="__RefHeading___Toc1413238_3264237689">
            <w:r>
              <w:rPr>
                <w:webHidden/>
                <w:rStyle w:val="IndexLink"/>
                <w:rtl w:val="true"/>
              </w:rPr>
              <w:t>«</w:t>
            </w:r>
            <w:r>
              <w:rPr>
                <w:rStyle w:val="IndexLink"/>
              </w:rPr>
              <w:t>69</w:t>
            </w:r>
            <w:r>
              <w:rPr>
                <w:rStyle w:val="IndexLink"/>
                <w:rtl w:val="true"/>
              </w:rPr>
              <w:t>»</w:t>
              <w:tab/>
            </w:r>
            <w:r>
              <w:rPr>
                <w:rStyle w:val="IndexLink"/>
              </w:rPr>
              <w:t>278</w:t>
            </w:r>
          </w:hyperlink>
        </w:p>
        <w:p>
          <w:pPr>
            <w:pStyle w:val="Contents5"/>
            <w:tabs>
              <w:tab w:val="clear" w:pos="7892"/>
              <w:tab w:val="right" w:pos="9026" w:leader="dot"/>
            </w:tabs>
            <w:rPr/>
          </w:pPr>
          <w:hyperlink w:anchor="__RefHeading___Toc1413240_3264237689">
            <w:r>
              <w:rPr>
                <w:webHidden/>
                <w:rStyle w:val="IndexLink"/>
                <w:rtl w:val="true"/>
              </w:rPr>
              <w:t>«</w:t>
            </w:r>
            <w:r>
              <w:rPr>
                <w:rStyle w:val="IndexLink"/>
              </w:rPr>
              <w:t>70</w:t>
            </w:r>
            <w:r>
              <w:rPr>
                <w:rStyle w:val="IndexLink"/>
                <w:rtl w:val="true"/>
              </w:rPr>
              <w:t>»</w:t>
              <w:tab/>
            </w:r>
            <w:r>
              <w:rPr>
                <w:rStyle w:val="IndexLink"/>
              </w:rPr>
              <w:t>278</w:t>
            </w:r>
          </w:hyperlink>
        </w:p>
        <w:p>
          <w:pPr>
            <w:pStyle w:val="Contents5"/>
            <w:tabs>
              <w:tab w:val="clear" w:pos="7892"/>
              <w:tab w:val="right" w:pos="9026" w:leader="dot"/>
            </w:tabs>
            <w:rPr/>
          </w:pPr>
          <w:hyperlink w:anchor="__RefHeading___Toc1413242_3264237689">
            <w:r>
              <w:rPr>
                <w:webHidden/>
                <w:rStyle w:val="IndexLink"/>
                <w:rtl w:val="true"/>
              </w:rPr>
              <w:t xml:space="preserve">روایت </w:t>
            </w:r>
            <w:r>
              <w:rPr>
                <w:rStyle w:val="IndexLink"/>
              </w:rPr>
              <w:t>67</w:t>
            </w:r>
            <w:r>
              <w:rPr>
                <w:rStyle w:val="IndexLink"/>
                <w:rtl w:val="true"/>
              </w:rPr>
              <w:tab/>
            </w:r>
            <w:r>
              <w:rPr>
                <w:rStyle w:val="IndexLink"/>
              </w:rPr>
              <w:t>278</w:t>
            </w:r>
          </w:hyperlink>
        </w:p>
        <w:p>
          <w:pPr>
            <w:pStyle w:val="Contents5"/>
            <w:tabs>
              <w:tab w:val="clear" w:pos="7892"/>
              <w:tab w:val="right" w:pos="9026" w:leader="dot"/>
            </w:tabs>
            <w:rPr/>
          </w:pPr>
          <w:hyperlink w:anchor="__RefHeading___Toc1413244_3264237689">
            <w:r>
              <w:rPr>
                <w:webHidden/>
                <w:rStyle w:val="IndexLink"/>
                <w:rtl w:val="true"/>
              </w:rPr>
              <w:t xml:space="preserve">روایت </w:t>
            </w:r>
            <w:r>
              <w:rPr>
                <w:rStyle w:val="IndexLink"/>
              </w:rPr>
              <w:t>68</w:t>
            </w:r>
            <w:r>
              <w:rPr>
                <w:rStyle w:val="IndexLink"/>
                <w:rtl w:val="true"/>
              </w:rPr>
              <w:tab/>
            </w:r>
            <w:r>
              <w:rPr>
                <w:rStyle w:val="IndexLink"/>
              </w:rPr>
              <w:t>278</w:t>
            </w:r>
          </w:hyperlink>
        </w:p>
        <w:p>
          <w:pPr>
            <w:pStyle w:val="Contents5"/>
            <w:tabs>
              <w:tab w:val="clear" w:pos="7892"/>
              <w:tab w:val="right" w:pos="9026" w:leader="dot"/>
            </w:tabs>
            <w:rPr/>
          </w:pPr>
          <w:hyperlink w:anchor="__RefHeading___Toc1413246_3264237689">
            <w:r>
              <w:rPr>
                <w:webHidden/>
                <w:rStyle w:val="IndexLink"/>
                <w:rtl w:val="true"/>
              </w:rPr>
              <w:t xml:space="preserve">روایت </w:t>
            </w:r>
            <w:r>
              <w:rPr>
                <w:rStyle w:val="IndexLink"/>
              </w:rPr>
              <w:t>69</w:t>
            </w:r>
            <w:r>
              <w:rPr>
                <w:rStyle w:val="IndexLink"/>
                <w:rtl w:val="true"/>
              </w:rPr>
              <w:tab/>
            </w:r>
            <w:r>
              <w:rPr>
                <w:rStyle w:val="IndexLink"/>
              </w:rPr>
              <w:t>279</w:t>
            </w:r>
          </w:hyperlink>
        </w:p>
        <w:p>
          <w:pPr>
            <w:pStyle w:val="Contents5"/>
            <w:tabs>
              <w:tab w:val="clear" w:pos="7892"/>
              <w:tab w:val="right" w:pos="9026" w:leader="dot"/>
            </w:tabs>
            <w:rPr/>
          </w:pPr>
          <w:hyperlink w:anchor="__RefHeading___Toc1413248_3264237689">
            <w:r>
              <w:rPr>
                <w:webHidden/>
                <w:rStyle w:val="IndexLink"/>
                <w:rtl w:val="true"/>
              </w:rPr>
              <w:t xml:space="preserve">روایت </w:t>
            </w:r>
            <w:r>
              <w:rPr>
                <w:rStyle w:val="IndexLink"/>
              </w:rPr>
              <w:t>70</w:t>
            </w:r>
            <w:r>
              <w:rPr>
                <w:rStyle w:val="IndexLink"/>
                <w:rtl w:val="true"/>
              </w:rPr>
              <w:tab/>
            </w:r>
            <w:r>
              <w:rPr>
                <w:rStyle w:val="IndexLink"/>
              </w:rPr>
              <w:t>279</w:t>
            </w:r>
          </w:hyperlink>
        </w:p>
        <w:p>
          <w:pPr>
            <w:pStyle w:val="Contents5"/>
            <w:tabs>
              <w:tab w:val="clear" w:pos="7892"/>
              <w:tab w:val="right" w:pos="9026" w:leader="dot"/>
            </w:tabs>
            <w:rPr/>
          </w:pPr>
          <w:hyperlink w:anchor="__RefHeading___Toc1413250_3264237689">
            <w:r>
              <w:rPr>
                <w:webHidden/>
                <w:rStyle w:val="IndexLink"/>
                <w:rtl w:val="true"/>
              </w:rPr>
              <w:t>«</w:t>
            </w:r>
            <w:r>
              <w:rPr>
                <w:rStyle w:val="IndexLink"/>
              </w:rPr>
              <w:t>71</w:t>
            </w:r>
            <w:r>
              <w:rPr>
                <w:rStyle w:val="IndexLink"/>
                <w:rtl w:val="true"/>
              </w:rPr>
              <w:t>»</w:t>
              <w:tab/>
            </w:r>
            <w:r>
              <w:rPr>
                <w:rStyle w:val="IndexLink"/>
              </w:rPr>
              <w:t>280</w:t>
            </w:r>
          </w:hyperlink>
        </w:p>
        <w:p>
          <w:pPr>
            <w:pStyle w:val="Contents5"/>
            <w:tabs>
              <w:tab w:val="clear" w:pos="7892"/>
              <w:tab w:val="right" w:pos="9026" w:leader="dot"/>
            </w:tabs>
            <w:rPr/>
          </w:pPr>
          <w:hyperlink w:anchor="__RefHeading___Toc1413252_3264237689">
            <w:r>
              <w:rPr>
                <w:webHidden/>
                <w:rStyle w:val="IndexLink"/>
                <w:rtl w:val="true"/>
              </w:rPr>
              <w:t>«</w:t>
            </w:r>
            <w:r>
              <w:rPr>
                <w:rStyle w:val="IndexLink"/>
              </w:rPr>
              <w:t>72</w:t>
            </w:r>
            <w:r>
              <w:rPr>
                <w:rStyle w:val="IndexLink"/>
                <w:rtl w:val="true"/>
              </w:rPr>
              <w:t>»</w:t>
              <w:tab/>
            </w:r>
            <w:r>
              <w:rPr>
                <w:rStyle w:val="IndexLink"/>
              </w:rPr>
              <w:t>280</w:t>
            </w:r>
          </w:hyperlink>
        </w:p>
        <w:p>
          <w:pPr>
            <w:pStyle w:val="Contents5"/>
            <w:tabs>
              <w:tab w:val="clear" w:pos="7892"/>
              <w:tab w:val="right" w:pos="9026" w:leader="dot"/>
            </w:tabs>
            <w:rPr/>
          </w:pPr>
          <w:hyperlink w:anchor="__RefHeading___Toc1413254_3264237689">
            <w:r>
              <w:rPr>
                <w:webHidden/>
                <w:rStyle w:val="IndexLink"/>
                <w:rtl w:val="true"/>
              </w:rPr>
              <w:t xml:space="preserve">روایت </w:t>
            </w:r>
            <w:r>
              <w:rPr>
                <w:rStyle w:val="IndexLink"/>
              </w:rPr>
              <w:t>71</w:t>
            </w:r>
            <w:r>
              <w:rPr>
                <w:rStyle w:val="IndexLink"/>
                <w:rtl w:val="true"/>
              </w:rPr>
              <w:tab/>
            </w:r>
            <w:r>
              <w:rPr>
                <w:rStyle w:val="IndexLink"/>
              </w:rPr>
              <w:t>281</w:t>
            </w:r>
          </w:hyperlink>
        </w:p>
        <w:p>
          <w:pPr>
            <w:pStyle w:val="Contents5"/>
            <w:tabs>
              <w:tab w:val="clear" w:pos="7892"/>
              <w:tab w:val="right" w:pos="9026" w:leader="dot"/>
            </w:tabs>
            <w:rPr/>
          </w:pPr>
          <w:hyperlink w:anchor="__RefHeading___Toc1413256_3264237689">
            <w:r>
              <w:rPr>
                <w:webHidden/>
                <w:rStyle w:val="IndexLink"/>
                <w:rtl w:val="true"/>
              </w:rPr>
              <w:t xml:space="preserve">روایت </w:t>
            </w:r>
            <w:r>
              <w:rPr>
                <w:rStyle w:val="IndexLink"/>
              </w:rPr>
              <w:t>72</w:t>
            </w:r>
            <w:r>
              <w:rPr>
                <w:rStyle w:val="IndexLink"/>
                <w:rtl w:val="true"/>
              </w:rPr>
              <w:tab/>
            </w:r>
            <w:r>
              <w:rPr>
                <w:rStyle w:val="IndexLink"/>
              </w:rPr>
              <w:t>281</w:t>
            </w:r>
          </w:hyperlink>
        </w:p>
        <w:p>
          <w:pPr>
            <w:pStyle w:val="Contents5"/>
            <w:tabs>
              <w:tab w:val="clear" w:pos="7892"/>
              <w:tab w:val="right" w:pos="9026" w:leader="dot"/>
            </w:tabs>
            <w:rPr/>
          </w:pPr>
          <w:hyperlink w:anchor="__RefHeading___Toc1413258_3264237689">
            <w:r>
              <w:rPr>
                <w:webHidden/>
                <w:rStyle w:val="IndexLink"/>
                <w:rtl w:val="true"/>
              </w:rPr>
              <w:t>بيان</w:t>
            </w:r>
            <w:r>
              <w:rPr>
                <w:rStyle w:val="IndexLink"/>
                <w:rtl w:val="true"/>
              </w:rPr>
              <w:tab/>
            </w:r>
            <w:r>
              <w:rPr>
                <w:rStyle w:val="IndexLink"/>
              </w:rPr>
              <w:t>282</w:t>
            </w:r>
          </w:hyperlink>
        </w:p>
        <w:p>
          <w:pPr>
            <w:pStyle w:val="Contents5"/>
            <w:tabs>
              <w:tab w:val="clear" w:pos="7892"/>
              <w:tab w:val="right" w:pos="9026" w:leader="dot"/>
            </w:tabs>
            <w:rPr/>
          </w:pPr>
          <w:hyperlink w:anchor="__RefHeading___Toc1413260_3264237689">
            <w:r>
              <w:rPr>
                <w:webHidden/>
                <w:rStyle w:val="IndexLink"/>
                <w:rtl w:val="true"/>
              </w:rPr>
              <w:t>«</w:t>
            </w:r>
            <w:r>
              <w:rPr>
                <w:rStyle w:val="IndexLink"/>
              </w:rPr>
              <w:t>73</w:t>
            </w:r>
            <w:r>
              <w:rPr>
                <w:rStyle w:val="IndexLink"/>
                <w:rtl w:val="true"/>
              </w:rPr>
              <w:t>»</w:t>
              <w:tab/>
            </w:r>
            <w:r>
              <w:rPr>
                <w:rStyle w:val="IndexLink"/>
              </w:rPr>
              <w:t>282</w:t>
            </w:r>
          </w:hyperlink>
        </w:p>
        <w:p>
          <w:pPr>
            <w:pStyle w:val="Contents5"/>
            <w:tabs>
              <w:tab w:val="clear" w:pos="7892"/>
              <w:tab w:val="right" w:pos="9026" w:leader="dot"/>
            </w:tabs>
            <w:rPr/>
          </w:pPr>
          <w:hyperlink w:anchor="__RefHeading___Toc1413262_3264237689">
            <w:r>
              <w:rPr>
                <w:webHidden/>
                <w:rStyle w:val="IndexLink"/>
                <w:rtl w:val="true"/>
              </w:rPr>
              <w:t>«</w:t>
            </w:r>
            <w:r>
              <w:rPr>
                <w:rStyle w:val="IndexLink"/>
              </w:rPr>
              <w:t>74</w:t>
            </w:r>
            <w:r>
              <w:rPr>
                <w:rStyle w:val="IndexLink"/>
                <w:rtl w:val="true"/>
              </w:rPr>
              <w:t>»</w:t>
              <w:tab/>
            </w:r>
            <w:r>
              <w:rPr>
                <w:rStyle w:val="IndexLink"/>
              </w:rPr>
              <w:t>282</w:t>
            </w:r>
          </w:hyperlink>
        </w:p>
        <w:p>
          <w:pPr>
            <w:pStyle w:val="Contents5"/>
            <w:tabs>
              <w:tab w:val="clear" w:pos="7892"/>
              <w:tab w:val="right" w:pos="9026" w:leader="dot"/>
            </w:tabs>
            <w:rPr/>
          </w:pPr>
          <w:hyperlink w:anchor="__RefHeading___Toc1413264_3264237689">
            <w:r>
              <w:rPr>
                <w:webHidden/>
                <w:rStyle w:val="IndexLink"/>
                <w:rtl w:val="true"/>
              </w:rPr>
              <w:t>«</w:t>
            </w:r>
            <w:r>
              <w:rPr>
                <w:rStyle w:val="IndexLink"/>
              </w:rPr>
              <w:t>75</w:t>
            </w:r>
            <w:r>
              <w:rPr>
                <w:rStyle w:val="IndexLink"/>
                <w:rtl w:val="true"/>
              </w:rPr>
              <w:t>»</w:t>
              <w:tab/>
            </w:r>
            <w:r>
              <w:rPr>
                <w:rStyle w:val="IndexLink"/>
              </w:rPr>
              <w:t>282</w:t>
            </w:r>
          </w:hyperlink>
        </w:p>
        <w:p>
          <w:pPr>
            <w:pStyle w:val="Contents5"/>
            <w:tabs>
              <w:tab w:val="clear" w:pos="7892"/>
              <w:tab w:val="right" w:pos="9026" w:leader="dot"/>
            </w:tabs>
            <w:rPr/>
          </w:pPr>
          <w:hyperlink w:anchor="__RefHeading___Toc1413266_3264237689">
            <w:r>
              <w:rPr>
                <w:webHidden/>
                <w:rStyle w:val="IndexLink"/>
                <w:rtl w:val="true"/>
              </w:rPr>
              <w:t>توضیح</w:t>
            </w:r>
            <w:r>
              <w:rPr>
                <w:rStyle w:val="IndexLink"/>
                <w:rtl w:val="true"/>
              </w:rPr>
              <w:tab/>
            </w:r>
            <w:r>
              <w:rPr>
                <w:rStyle w:val="IndexLink"/>
              </w:rPr>
              <w:t>282</w:t>
            </w:r>
          </w:hyperlink>
        </w:p>
        <w:p>
          <w:pPr>
            <w:pStyle w:val="Contents5"/>
            <w:tabs>
              <w:tab w:val="clear" w:pos="7892"/>
              <w:tab w:val="right" w:pos="9026" w:leader="dot"/>
            </w:tabs>
            <w:rPr/>
          </w:pPr>
          <w:hyperlink w:anchor="__RefHeading___Toc1413268_3264237689">
            <w:r>
              <w:rPr>
                <w:webHidden/>
                <w:rStyle w:val="IndexLink"/>
                <w:rtl w:val="true"/>
              </w:rPr>
              <w:t xml:space="preserve">روایت </w:t>
            </w:r>
            <w:r>
              <w:rPr>
                <w:rStyle w:val="IndexLink"/>
              </w:rPr>
              <w:t>73</w:t>
            </w:r>
            <w:r>
              <w:rPr>
                <w:rStyle w:val="IndexLink"/>
                <w:rtl w:val="true"/>
              </w:rPr>
              <w:tab/>
            </w:r>
            <w:r>
              <w:rPr>
                <w:rStyle w:val="IndexLink"/>
              </w:rPr>
              <w:t>282</w:t>
            </w:r>
          </w:hyperlink>
        </w:p>
        <w:p>
          <w:pPr>
            <w:pStyle w:val="Contents5"/>
            <w:tabs>
              <w:tab w:val="clear" w:pos="7892"/>
              <w:tab w:val="right" w:pos="9026" w:leader="dot"/>
            </w:tabs>
            <w:rPr/>
          </w:pPr>
          <w:hyperlink w:anchor="__RefHeading___Toc1413270_3264237689">
            <w:r>
              <w:rPr>
                <w:webHidden/>
                <w:rStyle w:val="IndexLink"/>
                <w:rtl w:val="true"/>
              </w:rPr>
              <w:t xml:space="preserve">روایت </w:t>
            </w:r>
            <w:r>
              <w:rPr>
                <w:rStyle w:val="IndexLink"/>
              </w:rPr>
              <w:t>74</w:t>
            </w:r>
            <w:r>
              <w:rPr>
                <w:rStyle w:val="IndexLink"/>
                <w:rtl w:val="true"/>
              </w:rPr>
              <w:tab/>
            </w:r>
            <w:r>
              <w:rPr>
                <w:rStyle w:val="IndexLink"/>
              </w:rPr>
              <w:t>283</w:t>
            </w:r>
          </w:hyperlink>
        </w:p>
        <w:p>
          <w:pPr>
            <w:pStyle w:val="Contents5"/>
            <w:tabs>
              <w:tab w:val="clear" w:pos="7892"/>
              <w:tab w:val="right" w:pos="9026" w:leader="dot"/>
            </w:tabs>
            <w:rPr/>
          </w:pPr>
          <w:hyperlink w:anchor="__RefHeading___Toc1413272_3264237689">
            <w:r>
              <w:rPr>
                <w:webHidden/>
                <w:rStyle w:val="IndexLink"/>
                <w:rtl w:val="true"/>
              </w:rPr>
              <w:t xml:space="preserve">روایت </w:t>
            </w:r>
            <w:r>
              <w:rPr>
                <w:rStyle w:val="IndexLink"/>
              </w:rPr>
              <w:t>75</w:t>
            </w:r>
            <w:r>
              <w:rPr>
                <w:rStyle w:val="IndexLink"/>
                <w:rtl w:val="true"/>
              </w:rPr>
              <w:tab/>
            </w:r>
            <w:r>
              <w:rPr>
                <w:rStyle w:val="IndexLink"/>
              </w:rPr>
              <w:t>283</w:t>
            </w:r>
          </w:hyperlink>
        </w:p>
        <w:p>
          <w:pPr>
            <w:pStyle w:val="Contents3"/>
            <w:tabs>
              <w:tab w:val="clear" w:pos="8459"/>
              <w:tab w:val="right" w:pos="9026" w:leader="dot"/>
            </w:tabs>
            <w:rPr/>
          </w:pPr>
          <w:hyperlink w:anchor="__RefHeading___Toc1413274_3264237689">
            <w:r>
              <w:rPr>
                <w:webHidden/>
                <w:rStyle w:val="IndexLink"/>
                <w:rtl w:val="true"/>
              </w:rPr>
              <w:t xml:space="preserve">باب </w:t>
            </w:r>
            <w:r>
              <w:rPr>
                <w:rStyle w:val="IndexLink"/>
              </w:rPr>
              <w:t>7</w:t>
            </w:r>
            <w:r>
              <w:rPr>
                <w:rStyle w:val="IndexLink"/>
                <w:rtl w:val="true"/>
              </w:rPr>
              <w:t xml:space="preserve"> </w:t>
            </w:r>
            <w:r>
              <w:rPr>
                <w:rStyle w:val="IndexLink"/>
                <w:rtl w:val="true"/>
              </w:rPr>
              <w:t>آخر نادر في معني كونه صلي الله عليه و آله يتيما و ضالا و عائلا</w:t>
            </w:r>
            <w:r>
              <w:rPr>
                <w:rStyle w:val="IndexLink"/>
                <w:rtl w:val="true"/>
              </w:rPr>
              <w:tab/>
            </w:r>
            <w:r>
              <w:rPr>
                <w:rStyle w:val="IndexLink"/>
              </w:rPr>
              <w:t>286</w:t>
            </w:r>
          </w:hyperlink>
        </w:p>
        <w:p>
          <w:pPr>
            <w:pStyle w:val="Contents4"/>
            <w:tabs>
              <w:tab w:val="clear" w:pos="8176"/>
              <w:tab w:val="right" w:pos="9026" w:leader="dot"/>
            </w:tabs>
            <w:rPr/>
          </w:pPr>
          <w:hyperlink w:anchor="__RefHeading___Toc1413276_3264237689">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1413278_3264237689">
            <w:r>
              <w:rPr>
                <w:webHidden/>
                <w:rStyle w:val="IndexLink"/>
                <w:rtl w:val="true"/>
              </w:rPr>
              <w:t>الآيات</w:t>
            </w:r>
            <w:r>
              <w:rPr>
                <w:rStyle w:val="IndexLink"/>
                <w:rtl w:val="true"/>
              </w:rPr>
              <w:tab/>
            </w:r>
            <w:r>
              <w:rPr>
                <w:rStyle w:val="IndexLink"/>
              </w:rPr>
              <w:t>286</w:t>
            </w:r>
          </w:hyperlink>
        </w:p>
        <w:p>
          <w:pPr>
            <w:pStyle w:val="Contents4"/>
            <w:tabs>
              <w:tab w:val="clear" w:pos="8176"/>
              <w:tab w:val="right" w:pos="9026" w:leader="dot"/>
            </w:tabs>
            <w:rPr/>
          </w:pPr>
          <w:hyperlink w:anchor="__RefHeading___Toc1413280_3264237689">
            <w:r>
              <w:rPr>
                <w:webHidden/>
                <w:rStyle w:val="IndexLink"/>
                <w:rtl w:val="true"/>
              </w:rPr>
              <w:t>تفسير</w:t>
            </w:r>
            <w:r>
              <w:rPr>
                <w:rStyle w:val="IndexLink"/>
                <w:rtl w:val="true"/>
              </w:rPr>
              <w:tab/>
            </w:r>
            <w:r>
              <w:rPr>
                <w:rStyle w:val="IndexLink"/>
              </w:rPr>
              <w:t>286</w:t>
            </w:r>
          </w:hyperlink>
        </w:p>
        <w:p>
          <w:pPr>
            <w:pStyle w:val="Contents3"/>
            <w:tabs>
              <w:tab w:val="clear" w:pos="8459"/>
              <w:tab w:val="right" w:pos="9026" w:leader="dot"/>
            </w:tabs>
            <w:rPr/>
          </w:pPr>
          <w:hyperlink w:anchor="__RefHeading___Toc1413282_3264237689">
            <w:r>
              <w:rPr>
                <w:webHidden/>
                <w:rStyle w:val="IndexLink"/>
                <w:rtl w:val="true"/>
              </w:rPr>
              <w:t>باب هفتم</w:t>
            </w:r>
            <w:r>
              <w:rPr>
                <w:rStyle w:val="IndexLink"/>
                <w:rtl w:val="true"/>
              </w:rPr>
              <w:t xml:space="preserve">: </w:t>
            </w:r>
            <w:r>
              <w:rPr>
                <w:rStyle w:val="IndexLink"/>
                <w:rtl w:val="true"/>
              </w:rPr>
              <w:t>نوادری دیگر</w:t>
            </w:r>
            <w:r>
              <w:rPr>
                <w:rStyle w:val="IndexLink"/>
                <w:rtl w:val="true"/>
              </w:rPr>
              <w:tab/>
            </w:r>
            <w:r>
              <w:rPr>
                <w:rStyle w:val="IndexLink"/>
              </w:rPr>
              <w:t>286</w:t>
            </w:r>
          </w:hyperlink>
        </w:p>
        <w:p>
          <w:pPr>
            <w:pStyle w:val="Contents4"/>
            <w:tabs>
              <w:tab w:val="clear" w:pos="8176"/>
              <w:tab w:val="right" w:pos="9026" w:leader="dot"/>
            </w:tabs>
            <w:rPr/>
          </w:pPr>
          <w:hyperlink w:anchor="__RefHeading___Toc1413284_3264237689">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1413286_3264237689">
            <w:r>
              <w:rPr>
                <w:webHidden/>
                <w:rStyle w:val="IndexLink"/>
                <w:rtl w:val="true"/>
              </w:rPr>
              <w:t>آیات</w:t>
            </w:r>
            <w:r>
              <w:rPr>
                <w:rStyle w:val="IndexLink"/>
                <w:rtl w:val="true"/>
              </w:rPr>
              <w:tab/>
            </w:r>
            <w:r>
              <w:rPr>
                <w:rStyle w:val="IndexLink"/>
              </w:rPr>
              <w:t>286</w:t>
            </w:r>
          </w:hyperlink>
        </w:p>
        <w:p>
          <w:pPr>
            <w:pStyle w:val="Contents4"/>
            <w:tabs>
              <w:tab w:val="clear" w:pos="8176"/>
              <w:tab w:val="right" w:pos="9026" w:leader="dot"/>
            </w:tabs>
            <w:rPr/>
          </w:pPr>
          <w:hyperlink w:anchor="__RefHeading___Toc1413288_3264237689">
            <w:r>
              <w:rPr>
                <w:webHidden/>
                <w:rStyle w:val="IndexLink"/>
                <w:rtl w:val="true"/>
              </w:rPr>
              <w:t>تفسیر</w:t>
            </w:r>
            <w:r>
              <w:rPr>
                <w:rStyle w:val="IndexLink"/>
                <w:rtl w:val="true"/>
              </w:rPr>
              <w:tab/>
            </w:r>
            <w:r>
              <w:rPr>
                <w:rStyle w:val="IndexLink"/>
              </w:rPr>
              <w:t>287</w:t>
            </w:r>
          </w:hyperlink>
        </w:p>
        <w:p>
          <w:pPr>
            <w:pStyle w:val="Contents4"/>
            <w:tabs>
              <w:tab w:val="clear" w:pos="8176"/>
              <w:tab w:val="right" w:pos="9026" w:leader="dot"/>
            </w:tabs>
            <w:rPr/>
          </w:pPr>
          <w:hyperlink w:anchor="__RefHeading___Toc1413290_3264237689">
            <w:r>
              <w:rPr>
                <w:webHidden/>
                <w:rStyle w:val="IndexLink"/>
                <w:rtl w:val="true"/>
              </w:rPr>
              <w:t>الأخبار</w:t>
            </w:r>
            <w:r>
              <w:rPr>
                <w:rStyle w:val="IndexLink"/>
                <w:rtl w:val="true"/>
              </w:rPr>
              <w:tab/>
            </w:r>
            <w:r>
              <w:rPr>
                <w:rStyle w:val="IndexLink"/>
              </w:rPr>
              <w:t>295</w:t>
            </w:r>
          </w:hyperlink>
        </w:p>
        <w:p>
          <w:pPr>
            <w:pStyle w:val="Contents5"/>
            <w:tabs>
              <w:tab w:val="clear" w:pos="7892"/>
              <w:tab w:val="right" w:pos="9026" w:leader="dot"/>
            </w:tabs>
            <w:rPr/>
          </w:pPr>
          <w:hyperlink w:anchor="__RefHeading___Toc1413292_3264237689">
            <w:r>
              <w:rPr>
                <w:webHidden/>
                <w:rStyle w:val="IndexLink"/>
                <w:rtl w:val="true"/>
              </w:rPr>
              <w:t>«</w:t>
            </w:r>
            <w:r>
              <w:rPr>
                <w:rStyle w:val="IndexLink"/>
              </w:rPr>
              <w:t>1</w:t>
            </w:r>
            <w:r>
              <w:rPr>
                <w:rStyle w:val="IndexLink"/>
                <w:rtl w:val="true"/>
              </w:rPr>
              <w:t>»</w:t>
              <w:tab/>
            </w:r>
            <w:r>
              <w:rPr>
                <w:rStyle w:val="IndexLink"/>
              </w:rPr>
              <w:t>295</w:t>
            </w:r>
          </w:hyperlink>
        </w:p>
        <w:p>
          <w:pPr>
            <w:pStyle w:val="Contents5"/>
            <w:tabs>
              <w:tab w:val="clear" w:pos="7892"/>
              <w:tab w:val="right" w:pos="9026" w:leader="dot"/>
            </w:tabs>
            <w:rPr/>
          </w:pPr>
          <w:hyperlink w:anchor="__RefHeading___Toc1413294_3264237689">
            <w:r>
              <w:rPr>
                <w:webHidden/>
                <w:rStyle w:val="IndexLink"/>
                <w:rtl w:val="true"/>
              </w:rPr>
              <w:t>«</w:t>
            </w:r>
            <w:r>
              <w:rPr>
                <w:rStyle w:val="IndexLink"/>
              </w:rPr>
              <w:t>2</w:t>
            </w:r>
            <w:r>
              <w:rPr>
                <w:rStyle w:val="IndexLink"/>
                <w:rtl w:val="true"/>
              </w:rPr>
              <w:t>»</w:t>
              <w:tab/>
            </w:r>
            <w:r>
              <w:rPr>
                <w:rStyle w:val="IndexLink"/>
              </w:rPr>
              <w:t>295</w:t>
            </w:r>
          </w:hyperlink>
        </w:p>
        <w:p>
          <w:pPr>
            <w:pStyle w:val="Contents5"/>
            <w:tabs>
              <w:tab w:val="clear" w:pos="7892"/>
              <w:tab w:val="right" w:pos="9026" w:leader="dot"/>
            </w:tabs>
            <w:rPr/>
          </w:pPr>
          <w:hyperlink w:anchor="__RefHeading___Toc1413296_3264237689">
            <w:r>
              <w:rPr>
                <w:webHidden/>
                <w:rStyle w:val="IndexLink"/>
                <w:rtl w:val="true"/>
              </w:rPr>
              <w:t>«</w:t>
            </w:r>
            <w:r>
              <w:rPr>
                <w:rStyle w:val="IndexLink"/>
              </w:rPr>
              <w:t>3</w:t>
            </w:r>
            <w:r>
              <w:rPr>
                <w:rStyle w:val="IndexLink"/>
                <w:rtl w:val="true"/>
              </w:rPr>
              <w:t>»</w:t>
              <w:tab/>
            </w:r>
            <w:r>
              <w:rPr>
                <w:rStyle w:val="IndexLink"/>
              </w:rPr>
              <w:t>295</w:t>
            </w:r>
          </w:hyperlink>
        </w:p>
        <w:p>
          <w:pPr>
            <w:pStyle w:val="Contents5"/>
            <w:tabs>
              <w:tab w:val="clear" w:pos="7892"/>
              <w:tab w:val="right" w:pos="9026" w:leader="dot"/>
            </w:tabs>
            <w:rPr/>
          </w:pPr>
          <w:hyperlink w:anchor="__RefHeading___Toc1413298_3264237689">
            <w:r>
              <w:rPr>
                <w:webHidden/>
                <w:rStyle w:val="IndexLink"/>
                <w:rtl w:val="true"/>
              </w:rPr>
              <w:t>«</w:t>
            </w:r>
            <w:r>
              <w:rPr>
                <w:rStyle w:val="IndexLink"/>
              </w:rPr>
              <w:t>4</w:t>
            </w:r>
            <w:r>
              <w:rPr>
                <w:rStyle w:val="IndexLink"/>
                <w:rtl w:val="true"/>
              </w:rPr>
              <w:t>»</w:t>
              <w:tab/>
            </w:r>
            <w:r>
              <w:rPr>
                <w:rStyle w:val="IndexLink"/>
              </w:rPr>
              <w:t>295</w:t>
            </w:r>
          </w:hyperlink>
        </w:p>
        <w:p>
          <w:pPr>
            <w:pStyle w:val="Contents4"/>
            <w:tabs>
              <w:tab w:val="clear" w:pos="8176"/>
              <w:tab w:val="right" w:pos="9026" w:leader="dot"/>
            </w:tabs>
            <w:rPr/>
          </w:pPr>
          <w:hyperlink w:anchor="__RefHeading___Toc1413300_3264237689">
            <w:r>
              <w:rPr>
                <w:webHidden/>
                <w:rStyle w:val="IndexLink"/>
                <w:rtl w:val="true"/>
              </w:rPr>
              <w:t>روایات</w:t>
            </w:r>
            <w:r>
              <w:rPr>
                <w:rStyle w:val="IndexLink"/>
                <w:rtl w:val="true"/>
              </w:rPr>
              <w:tab/>
            </w:r>
            <w:r>
              <w:rPr>
                <w:rStyle w:val="IndexLink"/>
              </w:rPr>
              <w:t>295</w:t>
            </w:r>
          </w:hyperlink>
        </w:p>
        <w:p>
          <w:pPr>
            <w:pStyle w:val="Contents5"/>
            <w:tabs>
              <w:tab w:val="clear" w:pos="7892"/>
              <w:tab w:val="right" w:pos="9026" w:leader="dot"/>
            </w:tabs>
            <w:rPr/>
          </w:pPr>
          <w:hyperlink w:anchor="__RefHeading___Toc1413302_3264237689">
            <w:r>
              <w:rPr>
                <w:webHidden/>
                <w:rStyle w:val="IndexLink"/>
                <w:rtl w:val="true"/>
              </w:rPr>
              <w:t xml:space="preserve">روایت </w:t>
            </w:r>
            <w:r>
              <w:rPr>
                <w:rStyle w:val="IndexLink"/>
              </w:rPr>
              <w:t>1</w:t>
            </w:r>
            <w:r>
              <w:rPr>
                <w:rStyle w:val="IndexLink"/>
                <w:rtl w:val="true"/>
              </w:rPr>
              <w:tab/>
            </w:r>
            <w:r>
              <w:rPr>
                <w:rStyle w:val="IndexLink"/>
              </w:rPr>
              <w:t>295</w:t>
            </w:r>
          </w:hyperlink>
        </w:p>
        <w:p>
          <w:pPr>
            <w:pStyle w:val="Contents5"/>
            <w:tabs>
              <w:tab w:val="clear" w:pos="7892"/>
              <w:tab w:val="right" w:pos="9026" w:leader="dot"/>
            </w:tabs>
            <w:rPr/>
          </w:pPr>
          <w:hyperlink w:anchor="__RefHeading___Toc1413304_3264237689">
            <w:r>
              <w:rPr>
                <w:webHidden/>
                <w:rStyle w:val="IndexLink"/>
                <w:rtl w:val="true"/>
              </w:rPr>
              <w:t xml:space="preserve">روایت </w:t>
            </w:r>
            <w:r>
              <w:rPr>
                <w:rStyle w:val="IndexLink"/>
              </w:rPr>
              <w:t>2</w:t>
            </w:r>
            <w:r>
              <w:rPr>
                <w:rStyle w:val="IndexLink"/>
                <w:rtl w:val="true"/>
              </w:rPr>
              <w:tab/>
            </w:r>
            <w:r>
              <w:rPr>
                <w:rStyle w:val="IndexLink"/>
              </w:rPr>
              <w:t>295</w:t>
            </w:r>
          </w:hyperlink>
        </w:p>
        <w:p>
          <w:pPr>
            <w:pStyle w:val="Contents5"/>
            <w:tabs>
              <w:tab w:val="clear" w:pos="7892"/>
              <w:tab w:val="right" w:pos="9026" w:leader="dot"/>
            </w:tabs>
            <w:rPr/>
          </w:pPr>
          <w:hyperlink w:anchor="__RefHeading___Toc1413306_3264237689">
            <w:r>
              <w:rPr>
                <w:webHidden/>
                <w:rStyle w:val="IndexLink"/>
                <w:rtl w:val="true"/>
              </w:rPr>
              <w:t xml:space="preserve">روایت </w:t>
            </w:r>
            <w:r>
              <w:rPr>
                <w:rStyle w:val="IndexLink"/>
              </w:rPr>
              <w:t>3</w:t>
            </w:r>
            <w:r>
              <w:rPr>
                <w:rStyle w:val="IndexLink"/>
                <w:rtl w:val="true"/>
              </w:rPr>
              <w:tab/>
            </w:r>
            <w:r>
              <w:rPr>
                <w:rStyle w:val="IndexLink"/>
              </w:rPr>
              <w:t>296</w:t>
            </w:r>
          </w:hyperlink>
        </w:p>
        <w:p>
          <w:pPr>
            <w:pStyle w:val="Contents5"/>
            <w:tabs>
              <w:tab w:val="clear" w:pos="7892"/>
              <w:tab w:val="right" w:pos="9026" w:leader="dot"/>
            </w:tabs>
            <w:rPr/>
          </w:pPr>
          <w:hyperlink w:anchor="__RefHeading___Toc1413308_3264237689">
            <w:r>
              <w:rPr>
                <w:webHidden/>
                <w:rStyle w:val="IndexLink"/>
                <w:rtl w:val="true"/>
              </w:rPr>
              <w:t xml:space="preserve">روایت </w:t>
            </w:r>
            <w:r>
              <w:rPr>
                <w:rStyle w:val="IndexLink"/>
              </w:rPr>
              <w:t>4</w:t>
            </w:r>
            <w:r>
              <w:rPr>
                <w:rStyle w:val="IndexLink"/>
                <w:rtl w:val="true"/>
              </w:rPr>
              <w:tab/>
            </w:r>
            <w:r>
              <w:rPr>
                <w:rStyle w:val="IndexLink"/>
              </w:rPr>
              <w:t>296</w:t>
            </w:r>
          </w:hyperlink>
        </w:p>
        <w:p>
          <w:pPr>
            <w:pStyle w:val="Contents5"/>
            <w:tabs>
              <w:tab w:val="clear" w:pos="7892"/>
              <w:tab w:val="right" w:pos="9026" w:leader="dot"/>
            </w:tabs>
            <w:rPr/>
          </w:pPr>
          <w:hyperlink w:anchor="__RefHeading___Toc1413310_3264237689">
            <w:r>
              <w:rPr>
                <w:webHidden/>
                <w:rStyle w:val="IndexLink"/>
                <w:rtl w:val="true"/>
              </w:rPr>
              <w:t>«</w:t>
            </w:r>
            <w:r>
              <w:rPr>
                <w:rStyle w:val="IndexLink"/>
              </w:rPr>
              <w:t>5</w:t>
            </w:r>
            <w:r>
              <w:rPr>
                <w:rStyle w:val="IndexLink"/>
                <w:rtl w:val="true"/>
              </w:rPr>
              <w:t>»</w:t>
              <w:tab/>
            </w:r>
            <w:r>
              <w:rPr>
                <w:rStyle w:val="IndexLink"/>
              </w:rPr>
              <w:t>297</w:t>
            </w:r>
          </w:hyperlink>
        </w:p>
        <w:p>
          <w:pPr>
            <w:pStyle w:val="Contents5"/>
            <w:tabs>
              <w:tab w:val="clear" w:pos="7892"/>
              <w:tab w:val="right" w:pos="9026" w:leader="dot"/>
            </w:tabs>
            <w:rPr/>
          </w:pPr>
          <w:hyperlink w:anchor="__RefHeading___Toc1413312_3264237689">
            <w:r>
              <w:rPr>
                <w:webHidden/>
                <w:rStyle w:val="IndexLink"/>
                <w:rtl w:val="true"/>
              </w:rPr>
              <w:t>«</w:t>
            </w:r>
            <w:r>
              <w:rPr>
                <w:rStyle w:val="IndexLink"/>
              </w:rPr>
              <w:t>6</w:t>
            </w:r>
            <w:r>
              <w:rPr>
                <w:rStyle w:val="IndexLink"/>
                <w:rtl w:val="true"/>
              </w:rPr>
              <w:t>»</w:t>
              <w:tab/>
            </w:r>
            <w:r>
              <w:rPr>
                <w:rStyle w:val="IndexLink"/>
              </w:rPr>
              <w:t>297</w:t>
            </w:r>
          </w:hyperlink>
        </w:p>
        <w:p>
          <w:pPr>
            <w:pStyle w:val="Contents5"/>
            <w:tabs>
              <w:tab w:val="clear" w:pos="7892"/>
              <w:tab w:val="right" w:pos="9026" w:leader="dot"/>
            </w:tabs>
            <w:rPr/>
          </w:pPr>
          <w:hyperlink w:anchor="__RefHeading___Toc1413314_3264237689">
            <w:r>
              <w:rPr>
                <w:webHidden/>
                <w:rStyle w:val="IndexLink"/>
                <w:rtl w:val="true"/>
              </w:rPr>
              <w:t xml:space="preserve">روایت </w:t>
            </w:r>
            <w:r>
              <w:rPr>
                <w:rStyle w:val="IndexLink"/>
              </w:rPr>
              <w:t>5</w:t>
            </w:r>
            <w:r>
              <w:rPr>
                <w:rStyle w:val="IndexLink"/>
                <w:rtl w:val="true"/>
              </w:rPr>
              <w:tab/>
            </w:r>
            <w:r>
              <w:rPr>
                <w:rStyle w:val="IndexLink"/>
              </w:rPr>
              <w:t>297</w:t>
            </w:r>
          </w:hyperlink>
        </w:p>
        <w:p>
          <w:pPr>
            <w:pStyle w:val="Contents5"/>
            <w:tabs>
              <w:tab w:val="clear" w:pos="7892"/>
              <w:tab w:val="right" w:pos="9026" w:leader="dot"/>
            </w:tabs>
            <w:rPr/>
          </w:pPr>
          <w:hyperlink w:anchor="__RefHeading___Toc1413316_3264237689">
            <w:r>
              <w:rPr>
                <w:webHidden/>
                <w:rStyle w:val="IndexLink"/>
                <w:rtl w:val="true"/>
              </w:rPr>
              <w:t xml:space="preserve">روایت </w:t>
            </w:r>
            <w:r>
              <w:rPr>
                <w:rStyle w:val="IndexLink"/>
              </w:rPr>
              <w:t>6</w:t>
            </w:r>
            <w:r>
              <w:rPr>
                <w:rStyle w:val="IndexLink"/>
                <w:rtl w:val="true"/>
              </w:rPr>
              <w:tab/>
            </w:r>
            <w:r>
              <w:rPr>
                <w:rStyle w:val="IndexLink"/>
              </w:rPr>
              <w:t>298</w:t>
            </w:r>
          </w:hyperlink>
        </w:p>
        <w:p>
          <w:pPr>
            <w:pStyle w:val="Contents5"/>
            <w:tabs>
              <w:tab w:val="clear" w:pos="7892"/>
              <w:tab w:val="right" w:pos="9026" w:leader="dot"/>
            </w:tabs>
            <w:rPr/>
          </w:pPr>
          <w:hyperlink w:anchor="__RefHeading___Toc1413318_3264237689">
            <w:r>
              <w:rPr>
                <w:webHidden/>
                <w:rStyle w:val="IndexLink"/>
                <w:rtl w:val="true"/>
              </w:rPr>
              <w:t>«</w:t>
            </w:r>
            <w:r>
              <w:rPr>
                <w:rStyle w:val="IndexLink"/>
              </w:rPr>
              <w:t>7</w:t>
            </w:r>
            <w:r>
              <w:rPr>
                <w:rStyle w:val="IndexLink"/>
                <w:rtl w:val="true"/>
              </w:rPr>
              <w:t>»</w:t>
              <w:tab/>
            </w:r>
            <w:r>
              <w:rPr>
                <w:rStyle w:val="IndexLink"/>
              </w:rPr>
              <w:t>299</w:t>
            </w:r>
          </w:hyperlink>
        </w:p>
        <w:p>
          <w:pPr>
            <w:pStyle w:val="Contents5"/>
            <w:tabs>
              <w:tab w:val="clear" w:pos="7892"/>
              <w:tab w:val="right" w:pos="9026" w:leader="dot"/>
            </w:tabs>
            <w:rPr/>
          </w:pPr>
          <w:hyperlink w:anchor="__RefHeading___Toc1413320_3264237689">
            <w:r>
              <w:rPr>
                <w:webHidden/>
                <w:rStyle w:val="IndexLink"/>
                <w:rtl w:val="true"/>
              </w:rPr>
              <w:t>«</w:t>
            </w:r>
            <w:r>
              <w:rPr>
                <w:rStyle w:val="IndexLink"/>
              </w:rPr>
              <w:t>8</w:t>
            </w:r>
            <w:r>
              <w:rPr>
                <w:rStyle w:val="IndexLink"/>
                <w:rtl w:val="true"/>
              </w:rPr>
              <w:t>»</w:t>
              <w:tab/>
            </w:r>
            <w:r>
              <w:rPr>
                <w:rStyle w:val="IndexLink"/>
              </w:rPr>
              <w:t>299</w:t>
            </w:r>
          </w:hyperlink>
        </w:p>
        <w:p>
          <w:pPr>
            <w:pStyle w:val="Contents5"/>
            <w:tabs>
              <w:tab w:val="clear" w:pos="7892"/>
              <w:tab w:val="right" w:pos="9026" w:leader="dot"/>
            </w:tabs>
            <w:rPr/>
          </w:pPr>
          <w:hyperlink w:anchor="__RefHeading___Toc1413322_3264237689">
            <w:r>
              <w:rPr>
                <w:webHidden/>
                <w:rStyle w:val="IndexLink"/>
                <w:rtl w:val="true"/>
              </w:rPr>
              <w:t>بيان</w:t>
            </w:r>
            <w:r>
              <w:rPr>
                <w:rStyle w:val="IndexLink"/>
                <w:rtl w:val="true"/>
              </w:rPr>
              <w:tab/>
            </w:r>
            <w:r>
              <w:rPr>
                <w:rStyle w:val="IndexLink"/>
              </w:rPr>
              <w:t>299</w:t>
            </w:r>
          </w:hyperlink>
        </w:p>
        <w:p>
          <w:pPr>
            <w:pStyle w:val="Contents5"/>
            <w:tabs>
              <w:tab w:val="clear" w:pos="7892"/>
              <w:tab w:val="right" w:pos="9026" w:leader="dot"/>
            </w:tabs>
            <w:rPr/>
          </w:pPr>
          <w:hyperlink w:anchor="__RefHeading___Toc1413324_3264237689">
            <w:r>
              <w:rPr>
                <w:webHidden/>
                <w:rStyle w:val="IndexLink"/>
                <w:rtl w:val="true"/>
              </w:rPr>
              <w:t>«</w:t>
            </w:r>
            <w:r>
              <w:rPr>
                <w:rStyle w:val="IndexLink"/>
              </w:rPr>
              <w:t>9</w:t>
            </w:r>
            <w:r>
              <w:rPr>
                <w:rStyle w:val="IndexLink"/>
                <w:rtl w:val="true"/>
              </w:rPr>
              <w:t>»</w:t>
              <w:tab/>
            </w:r>
            <w:r>
              <w:rPr>
                <w:rStyle w:val="IndexLink"/>
              </w:rPr>
              <w:t>299</w:t>
            </w:r>
          </w:hyperlink>
        </w:p>
        <w:p>
          <w:pPr>
            <w:pStyle w:val="Contents5"/>
            <w:tabs>
              <w:tab w:val="clear" w:pos="7892"/>
              <w:tab w:val="right" w:pos="9026" w:leader="dot"/>
            </w:tabs>
            <w:rPr/>
          </w:pPr>
          <w:hyperlink w:anchor="__RefHeading___Toc1413326_3264237689">
            <w:r>
              <w:rPr>
                <w:webHidden/>
                <w:rStyle w:val="IndexLink"/>
                <w:rtl w:val="true"/>
              </w:rPr>
              <w:t>«</w:t>
            </w:r>
            <w:r>
              <w:rPr>
                <w:rStyle w:val="IndexLink"/>
              </w:rPr>
              <w:t>10</w:t>
            </w:r>
            <w:r>
              <w:rPr>
                <w:rStyle w:val="IndexLink"/>
                <w:rtl w:val="true"/>
              </w:rPr>
              <w:t>»</w:t>
              <w:tab/>
            </w:r>
            <w:r>
              <w:rPr>
                <w:rStyle w:val="IndexLink"/>
              </w:rPr>
              <w:t>299</w:t>
            </w:r>
          </w:hyperlink>
        </w:p>
        <w:p>
          <w:pPr>
            <w:pStyle w:val="Contents5"/>
            <w:tabs>
              <w:tab w:val="clear" w:pos="7892"/>
              <w:tab w:val="right" w:pos="9026" w:leader="dot"/>
            </w:tabs>
            <w:rPr/>
          </w:pPr>
          <w:hyperlink w:anchor="__RefHeading___Toc1413328_3264237689">
            <w:r>
              <w:rPr>
                <w:webHidden/>
                <w:rStyle w:val="IndexLink"/>
                <w:rtl w:val="true"/>
              </w:rPr>
              <w:t xml:space="preserve">روایت </w:t>
            </w:r>
            <w:r>
              <w:rPr>
                <w:rStyle w:val="IndexLink"/>
              </w:rPr>
              <w:t>7</w:t>
            </w:r>
            <w:r>
              <w:rPr>
                <w:rStyle w:val="IndexLink"/>
                <w:rtl w:val="true"/>
              </w:rPr>
              <w:tab/>
            </w:r>
            <w:r>
              <w:rPr>
                <w:rStyle w:val="IndexLink"/>
              </w:rPr>
              <w:t>299</w:t>
            </w:r>
          </w:hyperlink>
        </w:p>
        <w:p>
          <w:pPr>
            <w:pStyle w:val="Contents5"/>
            <w:tabs>
              <w:tab w:val="clear" w:pos="7892"/>
              <w:tab w:val="right" w:pos="9026" w:leader="dot"/>
            </w:tabs>
            <w:rPr/>
          </w:pPr>
          <w:hyperlink w:anchor="__RefHeading___Toc1413330_3264237689">
            <w:r>
              <w:rPr>
                <w:webHidden/>
                <w:rStyle w:val="IndexLink"/>
                <w:rtl w:val="true"/>
              </w:rPr>
              <w:t xml:space="preserve">روایت </w:t>
            </w:r>
            <w:r>
              <w:rPr>
                <w:rStyle w:val="IndexLink"/>
              </w:rPr>
              <w:t>8</w:t>
            </w:r>
            <w:r>
              <w:rPr>
                <w:rStyle w:val="IndexLink"/>
                <w:rtl w:val="true"/>
              </w:rPr>
              <w:tab/>
            </w:r>
            <w:r>
              <w:rPr>
                <w:rStyle w:val="IndexLink"/>
              </w:rPr>
              <w:t>300</w:t>
            </w:r>
          </w:hyperlink>
        </w:p>
        <w:p>
          <w:pPr>
            <w:pStyle w:val="Contents5"/>
            <w:tabs>
              <w:tab w:val="clear" w:pos="7892"/>
              <w:tab w:val="right" w:pos="9026" w:leader="dot"/>
            </w:tabs>
            <w:rPr/>
          </w:pPr>
          <w:hyperlink w:anchor="__RefHeading___Toc1413332_3264237689">
            <w:r>
              <w:rPr>
                <w:webHidden/>
                <w:rStyle w:val="IndexLink"/>
                <w:rtl w:val="true"/>
              </w:rPr>
              <w:t>توضیح</w:t>
            </w:r>
            <w:r>
              <w:rPr>
                <w:rStyle w:val="IndexLink"/>
                <w:rtl w:val="true"/>
              </w:rPr>
              <w:tab/>
            </w:r>
            <w:r>
              <w:rPr>
                <w:rStyle w:val="IndexLink"/>
              </w:rPr>
              <w:t>300</w:t>
            </w:r>
          </w:hyperlink>
        </w:p>
        <w:p>
          <w:pPr>
            <w:pStyle w:val="Contents5"/>
            <w:tabs>
              <w:tab w:val="clear" w:pos="7892"/>
              <w:tab w:val="right" w:pos="9026" w:leader="dot"/>
            </w:tabs>
            <w:rPr/>
          </w:pPr>
          <w:hyperlink w:anchor="__RefHeading___Toc1413334_3264237689">
            <w:r>
              <w:rPr>
                <w:webHidden/>
                <w:rStyle w:val="IndexLink"/>
                <w:rtl w:val="true"/>
              </w:rPr>
              <w:t xml:space="preserve">روایت </w:t>
            </w:r>
            <w:r>
              <w:rPr>
                <w:rStyle w:val="IndexLink"/>
              </w:rPr>
              <w:t>9</w:t>
            </w:r>
            <w:r>
              <w:rPr>
                <w:rStyle w:val="IndexLink"/>
                <w:rtl w:val="true"/>
              </w:rPr>
              <w:tab/>
            </w:r>
            <w:r>
              <w:rPr>
                <w:rStyle w:val="IndexLink"/>
              </w:rPr>
              <w:t>300</w:t>
            </w:r>
          </w:hyperlink>
        </w:p>
        <w:p>
          <w:pPr>
            <w:pStyle w:val="Contents5"/>
            <w:tabs>
              <w:tab w:val="clear" w:pos="7892"/>
              <w:tab w:val="right" w:pos="9026" w:leader="dot"/>
            </w:tabs>
            <w:rPr/>
          </w:pPr>
          <w:hyperlink w:anchor="__RefHeading___Toc1413336_3264237689">
            <w:r>
              <w:rPr>
                <w:webHidden/>
                <w:rStyle w:val="IndexLink"/>
                <w:rtl w:val="true"/>
              </w:rPr>
              <w:t xml:space="preserve">روایت </w:t>
            </w:r>
            <w:r>
              <w:rPr>
                <w:rStyle w:val="IndexLink"/>
              </w:rPr>
              <w:t>10</w:t>
            </w:r>
            <w:r>
              <w:rPr>
                <w:rStyle w:val="IndexLink"/>
                <w:rtl w:val="true"/>
              </w:rPr>
              <w:tab/>
            </w:r>
            <w:r>
              <w:rPr>
                <w:rStyle w:val="IndexLink"/>
              </w:rPr>
              <w:t>300</w:t>
            </w:r>
          </w:hyperlink>
        </w:p>
        <w:p>
          <w:pPr>
            <w:pStyle w:val="Contents3"/>
            <w:tabs>
              <w:tab w:val="clear" w:pos="8459"/>
              <w:tab w:val="right" w:pos="9026" w:leader="dot"/>
            </w:tabs>
            <w:rPr/>
          </w:pPr>
          <w:hyperlink w:anchor="__RefHeading___Toc1413338_3264237689">
            <w:r>
              <w:rPr>
                <w:webHidden/>
                <w:rStyle w:val="IndexLink"/>
                <w:rtl w:val="true"/>
              </w:rPr>
              <w:t xml:space="preserve">باب </w:t>
            </w:r>
            <w:r>
              <w:rPr>
                <w:rStyle w:val="IndexLink"/>
              </w:rPr>
              <w:t>8</w:t>
            </w:r>
            <w:r>
              <w:rPr>
                <w:rStyle w:val="IndexLink"/>
                <w:rtl w:val="true"/>
              </w:rPr>
              <w:t xml:space="preserve"> </w:t>
            </w:r>
            <w:r>
              <w:rPr>
                <w:rStyle w:val="IndexLink"/>
                <w:rtl w:val="true"/>
              </w:rPr>
              <w:t>أوصافه صلي الله عليه و آله في خلقته و شمائله و خاتم النبوة</w:t>
            </w:r>
            <w:r>
              <w:rPr>
                <w:rStyle w:val="IndexLink"/>
                <w:rtl w:val="true"/>
              </w:rPr>
              <w:tab/>
            </w:r>
            <w:r>
              <w:rPr>
                <w:rStyle w:val="IndexLink"/>
              </w:rPr>
              <w:t>301</w:t>
            </w:r>
          </w:hyperlink>
        </w:p>
        <w:p>
          <w:pPr>
            <w:pStyle w:val="Contents4"/>
            <w:tabs>
              <w:tab w:val="clear" w:pos="8176"/>
              <w:tab w:val="right" w:pos="9026" w:leader="dot"/>
            </w:tabs>
            <w:rPr/>
          </w:pPr>
          <w:hyperlink w:anchor="__RefHeading___Toc1413340_3264237689">
            <w:r>
              <w:rPr>
                <w:webHidden/>
                <w:rStyle w:val="IndexLink"/>
                <w:rtl w:val="true"/>
              </w:rPr>
              <w:t>الأخبار</w:t>
            </w:r>
            <w:r>
              <w:rPr>
                <w:rStyle w:val="IndexLink"/>
                <w:rtl w:val="true"/>
              </w:rPr>
              <w:tab/>
            </w:r>
            <w:r>
              <w:rPr>
                <w:rStyle w:val="IndexLink"/>
              </w:rPr>
              <w:t>301</w:t>
            </w:r>
          </w:hyperlink>
        </w:p>
        <w:p>
          <w:pPr>
            <w:pStyle w:val="Contents5"/>
            <w:tabs>
              <w:tab w:val="clear" w:pos="7892"/>
              <w:tab w:val="right" w:pos="9026" w:leader="dot"/>
            </w:tabs>
            <w:rPr/>
          </w:pPr>
          <w:hyperlink w:anchor="__RefHeading___Toc1413342_3264237689">
            <w:r>
              <w:rPr>
                <w:webHidden/>
                <w:rStyle w:val="IndexLink"/>
                <w:rtl w:val="true"/>
              </w:rPr>
              <w:t>«</w:t>
            </w:r>
            <w:r>
              <w:rPr>
                <w:rStyle w:val="IndexLink"/>
              </w:rPr>
              <w:t>1</w:t>
            </w:r>
            <w:r>
              <w:rPr>
                <w:rStyle w:val="IndexLink"/>
                <w:rtl w:val="true"/>
              </w:rPr>
              <w:t>»</w:t>
              <w:tab/>
            </w:r>
            <w:r>
              <w:rPr>
                <w:rStyle w:val="IndexLink"/>
              </w:rPr>
              <w:t>301</w:t>
            </w:r>
          </w:hyperlink>
        </w:p>
        <w:p>
          <w:pPr>
            <w:pStyle w:val="Contents3"/>
            <w:tabs>
              <w:tab w:val="clear" w:pos="8459"/>
              <w:tab w:val="right" w:pos="9026" w:leader="dot"/>
            </w:tabs>
            <w:rPr/>
          </w:pPr>
          <w:hyperlink w:anchor="__RefHeading___Toc1413344_3264237689">
            <w:r>
              <w:rPr>
                <w:webHidden/>
                <w:rStyle w:val="IndexLink"/>
                <w:rtl w:val="true"/>
              </w:rPr>
              <w:t>باب هشتم</w:t>
            </w:r>
            <w:r>
              <w:rPr>
                <w:rStyle w:val="IndexLink"/>
                <w:rtl w:val="true"/>
              </w:rPr>
              <w:t xml:space="preserve">: </w:t>
            </w:r>
            <w:r>
              <w:rPr>
                <w:rStyle w:val="IndexLink"/>
                <w:rtl w:val="true"/>
              </w:rPr>
              <w:t>اوصاف پیامبر صلی الله علیه و آله در خلقت و شمایل ایشان و انگشتری نبوت</w:t>
            </w:r>
            <w:r>
              <w:rPr>
                <w:rStyle w:val="IndexLink"/>
                <w:rtl w:val="true"/>
              </w:rPr>
              <w:tab/>
            </w:r>
            <w:r>
              <w:rPr>
                <w:rStyle w:val="IndexLink"/>
              </w:rPr>
              <w:t>301</w:t>
            </w:r>
          </w:hyperlink>
        </w:p>
        <w:p>
          <w:pPr>
            <w:pStyle w:val="Contents4"/>
            <w:tabs>
              <w:tab w:val="clear" w:pos="8176"/>
              <w:tab w:val="right" w:pos="9026" w:leader="dot"/>
            </w:tabs>
            <w:rPr/>
          </w:pPr>
          <w:hyperlink w:anchor="__RefHeading___Toc1413346_3264237689">
            <w:r>
              <w:rPr>
                <w:webHidden/>
                <w:rStyle w:val="IndexLink"/>
                <w:rtl w:val="true"/>
              </w:rPr>
              <w:t>روایات</w:t>
            </w:r>
            <w:r>
              <w:rPr>
                <w:rStyle w:val="IndexLink"/>
                <w:rtl w:val="true"/>
              </w:rPr>
              <w:tab/>
            </w:r>
            <w:r>
              <w:rPr>
                <w:rStyle w:val="IndexLink"/>
              </w:rPr>
              <w:t>301</w:t>
            </w:r>
          </w:hyperlink>
        </w:p>
        <w:p>
          <w:pPr>
            <w:pStyle w:val="Contents5"/>
            <w:tabs>
              <w:tab w:val="clear" w:pos="7892"/>
              <w:tab w:val="right" w:pos="9026" w:leader="dot"/>
            </w:tabs>
            <w:rPr/>
          </w:pPr>
          <w:hyperlink w:anchor="__RefHeading___Toc1413348_3264237689">
            <w:r>
              <w:rPr>
                <w:webHidden/>
                <w:rStyle w:val="IndexLink"/>
                <w:rtl w:val="true"/>
              </w:rPr>
              <w:t xml:space="preserve">روایت </w:t>
            </w:r>
            <w:r>
              <w:rPr>
                <w:rStyle w:val="IndexLink"/>
              </w:rPr>
              <w:t>1</w:t>
            </w:r>
            <w:r>
              <w:rPr>
                <w:rStyle w:val="IndexLink"/>
                <w:rtl w:val="true"/>
              </w:rPr>
              <w:tab/>
            </w:r>
            <w:r>
              <w:rPr>
                <w:rStyle w:val="IndexLink"/>
              </w:rPr>
              <w:t>301</w:t>
            </w:r>
          </w:hyperlink>
        </w:p>
        <w:p>
          <w:pPr>
            <w:pStyle w:val="Contents5"/>
            <w:tabs>
              <w:tab w:val="clear" w:pos="7892"/>
              <w:tab w:val="right" w:pos="9026" w:leader="dot"/>
            </w:tabs>
            <w:rPr/>
          </w:pPr>
          <w:hyperlink w:anchor="__RefHeading___Toc1413350_3264237689">
            <w:r>
              <w:rPr>
                <w:webHidden/>
                <w:rStyle w:val="IndexLink"/>
                <w:rtl w:val="true"/>
              </w:rPr>
              <w:t>بيان</w:t>
            </w:r>
            <w:r>
              <w:rPr>
                <w:rStyle w:val="IndexLink"/>
                <w:rtl w:val="true"/>
              </w:rPr>
              <w:tab/>
            </w:r>
            <w:r>
              <w:rPr>
                <w:rStyle w:val="IndexLink"/>
              </w:rPr>
              <w:t>302</w:t>
            </w:r>
          </w:hyperlink>
        </w:p>
        <w:p>
          <w:pPr>
            <w:pStyle w:val="Contents5"/>
            <w:tabs>
              <w:tab w:val="clear" w:pos="7892"/>
              <w:tab w:val="right" w:pos="9026" w:leader="dot"/>
            </w:tabs>
            <w:rPr/>
          </w:pPr>
          <w:hyperlink w:anchor="__RefHeading___Toc1413352_3264237689">
            <w:r>
              <w:rPr>
                <w:webHidden/>
                <w:rStyle w:val="IndexLink"/>
                <w:rtl w:val="true"/>
              </w:rPr>
              <w:t>توضیح</w:t>
            </w:r>
            <w:r>
              <w:rPr>
                <w:rStyle w:val="IndexLink"/>
                <w:rtl w:val="true"/>
              </w:rPr>
              <w:tab/>
            </w:r>
            <w:r>
              <w:rPr>
                <w:rStyle w:val="IndexLink"/>
              </w:rPr>
              <w:t>303</w:t>
            </w:r>
          </w:hyperlink>
        </w:p>
        <w:p>
          <w:pPr>
            <w:pStyle w:val="Contents5"/>
            <w:tabs>
              <w:tab w:val="clear" w:pos="7892"/>
              <w:tab w:val="right" w:pos="9026" w:leader="dot"/>
            </w:tabs>
            <w:rPr/>
          </w:pPr>
          <w:hyperlink w:anchor="__RefHeading___Toc1413354_3264237689">
            <w:r>
              <w:rPr>
                <w:webHidden/>
                <w:rStyle w:val="IndexLink"/>
                <w:rtl w:val="true"/>
              </w:rPr>
              <w:t>«</w:t>
            </w:r>
            <w:r>
              <w:rPr>
                <w:rStyle w:val="IndexLink"/>
              </w:rPr>
              <w:t>2</w:t>
            </w:r>
            <w:r>
              <w:rPr>
                <w:rStyle w:val="IndexLink"/>
                <w:rtl w:val="true"/>
              </w:rPr>
              <w:t>»</w:t>
              <w:tab/>
            </w:r>
            <w:r>
              <w:rPr>
                <w:rStyle w:val="IndexLink"/>
              </w:rPr>
              <w:t>304</w:t>
            </w:r>
          </w:hyperlink>
        </w:p>
        <w:p>
          <w:pPr>
            <w:pStyle w:val="Contents5"/>
            <w:tabs>
              <w:tab w:val="clear" w:pos="7892"/>
              <w:tab w:val="right" w:pos="9026" w:leader="dot"/>
            </w:tabs>
            <w:rPr/>
          </w:pPr>
          <w:hyperlink w:anchor="__RefHeading___Toc1413356_3264237689">
            <w:r>
              <w:rPr>
                <w:webHidden/>
                <w:rStyle w:val="IndexLink"/>
                <w:rtl w:val="true"/>
              </w:rPr>
              <w:t>بيان</w:t>
            </w:r>
            <w:r>
              <w:rPr>
                <w:rStyle w:val="IndexLink"/>
                <w:rtl w:val="true"/>
              </w:rPr>
              <w:tab/>
            </w:r>
            <w:r>
              <w:rPr>
                <w:rStyle w:val="IndexLink"/>
              </w:rPr>
              <w:t>304</w:t>
            </w:r>
          </w:hyperlink>
        </w:p>
        <w:p>
          <w:pPr>
            <w:pStyle w:val="Contents5"/>
            <w:tabs>
              <w:tab w:val="clear" w:pos="7892"/>
              <w:tab w:val="right" w:pos="9026" w:leader="dot"/>
            </w:tabs>
            <w:rPr/>
          </w:pPr>
          <w:hyperlink w:anchor="__RefHeading___Toc1413358_3264237689">
            <w:r>
              <w:rPr>
                <w:webHidden/>
                <w:rStyle w:val="IndexLink"/>
                <w:rtl w:val="true"/>
              </w:rPr>
              <w:t xml:space="preserve">روایت </w:t>
            </w:r>
            <w:r>
              <w:rPr>
                <w:rStyle w:val="IndexLink"/>
              </w:rPr>
              <w:t>2</w:t>
            </w:r>
            <w:r>
              <w:rPr>
                <w:rStyle w:val="IndexLink"/>
                <w:rtl w:val="true"/>
              </w:rPr>
              <w:tab/>
            </w:r>
            <w:r>
              <w:rPr>
                <w:rStyle w:val="IndexLink"/>
              </w:rPr>
              <w:t>304</w:t>
            </w:r>
          </w:hyperlink>
        </w:p>
        <w:p>
          <w:pPr>
            <w:pStyle w:val="Contents5"/>
            <w:tabs>
              <w:tab w:val="clear" w:pos="7892"/>
              <w:tab w:val="right" w:pos="9026" w:leader="dot"/>
            </w:tabs>
            <w:rPr/>
          </w:pPr>
          <w:hyperlink w:anchor="__RefHeading___Toc1413360_3264237689">
            <w:r>
              <w:rPr>
                <w:webHidden/>
                <w:rStyle w:val="IndexLink"/>
                <w:rtl w:val="true"/>
              </w:rPr>
              <w:t>توضیح</w:t>
            </w:r>
            <w:r>
              <w:rPr>
                <w:rStyle w:val="IndexLink"/>
                <w:rtl w:val="true"/>
              </w:rPr>
              <w:tab/>
            </w:r>
            <w:r>
              <w:rPr>
                <w:rStyle w:val="IndexLink"/>
              </w:rPr>
              <w:t>305</w:t>
            </w:r>
          </w:hyperlink>
        </w:p>
        <w:p>
          <w:pPr>
            <w:pStyle w:val="Contents5"/>
            <w:tabs>
              <w:tab w:val="clear" w:pos="7892"/>
              <w:tab w:val="right" w:pos="9026" w:leader="dot"/>
            </w:tabs>
            <w:rPr/>
          </w:pPr>
          <w:hyperlink w:anchor="__RefHeading___Toc1413362_3264237689">
            <w:r>
              <w:rPr>
                <w:webHidden/>
                <w:rStyle w:val="IndexLink"/>
                <w:rtl w:val="true"/>
              </w:rPr>
              <w:t>«</w:t>
            </w:r>
            <w:r>
              <w:rPr>
                <w:rStyle w:val="IndexLink"/>
              </w:rPr>
              <w:t>3</w:t>
            </w:r>
            <w:r>
              <w:rPr>
                <w:rStyle w:val="IndexLink"/>
                <w:rtl w:val="true"/>
              </w:rPr>
              <w:t>»</w:t>
              <w:tab/>
            </w:r>
            <w:r>
              <w:rPr>
                <w:rStyle w:val="IndexLink"/>
              </w:rPr>
              <w:t>306</w:t>
            </w:r>
          </w:hyperlink>
        </w:p>
        <w:p>
          <w:pPr>
            <w:pStyle w:val="Contents5"/>
            <w:tabs>
              <w:tab w:val="clear" w:pos="7892"/>
              <w:tab w:val="right" w:pos="9026" w:leader="dot"/>
            </w:tabs>
            <w:rPr/>
          </w:pPr>
          <w:hyperlink w:anchor="__RefHeading___Toc1413364_3264237689">
            <w:r>
              <w:rPr>
                <w:webHidden/>
                <w:rStyle w:val="IndexLink"/>
                <w:rtl w:val="true"/>
              </w:rPr>
              <w:t>بيان</w:t>
            </w:r>
            <w:r>
              <w:rPr>
                <w:rStyle w:val="IndexLink"/>
                <w:rtl w:val="true"/>
              </w:rPr>
              <w:tab/>
            </w:r>
            <w:r>
              <w:rPr>
                <w:rStyle w:val="IndexLink"/>
              </w:rPr>
              <w:t>306</w:t>
            </w:r>
          </w:hyperlink>
        </w:p>
        <w:p>
          <w:pPr>
            <w:pStyle w:val="Contents5"/>
            <w:tabs>
              <w:tab w:val="clear" w:pos="7892"/>
              <w:tab w:val="right" w:pos="9026" w:leader="dot"/>
            </w:tabs>
            <w:rPr/>
          </w:pPr>
          <w:hyperlink w:anchor="__RefHeading___Toc1413366_3264237689">
            <w:r>
              <w:rPr>
                <w:webHidden/>
                <w:rStyle w:val="IndexLink"/>
                <w:rtl w:val="true"/>
              </w:rPr>
              <w:t xml:space="preserve">روایت </w:t>
            </w:r>
            <w:r>
              <w:rPr>
                <w:rStyle w:val="IndexLink"/>
              </w:rPr>
              <w:t>3</w:t>
            </w:r>
            <w:r>
              <w:rPr>
                <w:rStyle w:val="IndexLink"/>
                <w:rtl w:val="true"/>
              </w:rPr>
              <w:tab/>
            </w:r>
            <w:r>
              <w:rPr>
                <w:rStyle w:val="IndexLink"/>
              </w:rPr>
              <w:t>306</w:t>
            </w:r>
          </w:hyperlink>
        </w:p>
        <w:p>
          <w:pPr>
            <w:pStyle w:val="Contents5"/>
            <w:tabs>
              <w:tab w:val="clear" w:pos="7892"/>
              <w:tab w:val="right" w:pos="9026" w:leader="dot"/>
            </w:tabs>
            <w:rPr/>
          </w:pPr>
          <w:hyperlink w:anchor="__RefHeading___Toc1413368_3264237689">
            <w:r>
              <w:rPr>
                <w:webHidden/>
                <w:rStyle w:val="IndexLink"/>
                <w:rtl w:val="true"/>
              </w:rPr>
              <w:t>توضیح</w:t>
            </w:r>
            <w:r>
              <w:rPr>
                <w:rStyle w:val="IndexLink"/>
                <w:rtl w:val="true"/>
              </w:rPr>
              <w:tab/>
            </w:r>
            <w:r>
              <w:rPr>
                <w:rStyle w:val="IndexLink"/>
              </w:rPr>
              <w:t>307</w:t>
            </w:r>
          </w:hyperlink>
        </w:p>
        <w:p>
          <w:pPr>
            <w:pStyle w:val="Contents5"/>
            <w:tabs>
              <w:tab w:val="clear" w:pos="7892"/>
              <w:tab w:val="right" w:pos="9026" w:leader="dot"/>
            </w:tabs>
            <w:rPr/>
          </w:pPr>
          <w:hyperlink w:anchor="__RefHeading___Toc1413370_3264237689">
            <w:r>
              <w:rPr>
                <w:webHidden/>
                <w:rStyle w:val="IndexLink"/>
                <w:rtl w:val="true"/>
              </w:rPr>
              <w:t>«</w:t>
            </w:r>
            <w:r>
              <w:rPr>
                <w:rStyle w:val="IndexLink"/>
              </w:rPr>
              <w:t>4</w:t>
            </w:r>
            <w:r>
              <w:rPr>
                <w:rStyle w:val="IndexLink"/>
                <w:rtl w:val="true"/>
              </w:rPr>
              <w:t>»</w:t>
              <w:tab/>
            </w:r>
            <w:r>
              <w:rPr>
                <w:rStyle w:val="IndexLink"/>
              </w:rPr>
              <w:t>308</w:t>
            </w:r>
          </w:hyperlink>
        </w:p>
        <w:p>
          <w:pPr>
            <w:pStyle w:val="Contents5"/>
            <w:tabs>
              <w:tab w:val="clear" w:pos="7892"/>
              <w:tab w:val="right" w:pos="9026" w:leader="dot"/>
            </w:tabs>
            <w:rPr/>
          </w:pPr>
          <w:hyperlink w:anchor="__RefHeading___Toc1413372_3264237689">
            <w:r>
              <w:rPr>
                <w:webHidden/>
                <w:rStyle w:val="IndexLink"/>
                <w:rtl w:val="true"/>
              </w:rPr>
              <w:t xml:space="preserve">روایت </w:t>
            </w:r>
            <w:r>
              <w:rPr>
                <w:rStyle w:val="IndexLink"/>
              </w:rPr>
              <w:t>4</w:t>
            </w:r>
            <w:r>
              <w:rPr>
                <w:rStyle w:val="IndexLink"/>
                <w:rtl w:val="true"/>
              </w:rPr>
              <w:tab/>
            </w:r>
            <w:r>
              <w:rPr>
                <w:rStyle w:val="IndexLink"/>
              </w:rPr>
              <w:t>309</w:t>
            </w:r>
          </w:hyperlink>
        </w:p>
        <w:p>
          <w:pPr>
            <w:pStyle w:val="Contents5"/>
            <w:tabs>
              <w:tab w:val="clear" w:pos="7892"/>
              <w:tab w:val="right" w:pos="9026" w:leader="dot"/>
            </w:tabs>
            <w:rPr/>
          </w:pPr>
          <w:hyperlink w:anchor="__RefHeading___Toc1413374_3264237689">
            <w:r>
              <w:rPr>
                <w:webHidden/>
                <w:rStyle w:val="IndexLink"/>
                <w:rtl w:val="true"/>
              </w:rPr>
              <w:t>بيان</w:t>
            </w:r>
            <w:r>
              <w:rPr>
                <w:rStyle w:val="IndexLink"/>
                <w:rtl w:val="true"/>
              </w:rPr>
              <w:tab/>
            </w:r>
            <w:r>
              <w:rPr>
                <w:rStyle w:val="IndexLink"/>
              </w:rPr>
              <w:t>330</w:t>
            </w:r>
          </w:hyperlink>
        </w:p>
        <w:p>
          <w:pPr>
            <w:pStyle w:val="Contents5"/>
            <w:tabs>
              <w:tab w:val="clear" w:pos="7892"/>
              <w:tab w:val="right" w:pos="9026" w:leader="dot"/>
            </w:tabs>
            <w:rPr/>
          </w:pPr>
          <w:hyperlink w:anchor="__RefHeading___Toc1413376_3264237689">
            <w:r>
              <w:rPr>
                <w:webHidden/>
                <w:rStyle w:val="IndexLink"/>
                <w:rtl w:val="true"/>
              </w:rPr>
              <w:t>توضیح</w:t>
            </w:r>
            <w:r>
              <w:rPr>
                <w:rStyle w:val="IndexLink"/>
                <w:rtl w:val="true"/>
              </w:rPr>
              <w:tab/>
            </w:r>
            <w:r>
              <w:rPr>
                <w:rStyle w:val="IndexLink"/>
              </w:rPr>
              <w:t>330</w:t>
            </w:r>
          </w:hyperlink>
        </w:p>
        <w:p>
          <w:pPr>
            <w:pStyle w:val="Contents5"/>
            <w:tabs>
              <w:tab w:val="clear" w:pos="7892"/>
              <w:tab w:val="right" w:pos="9026" w:leader="dot"/>
            </w:tabs>
            <w:rPr/>
          </w:pPr>
          <w:hyperlink w:anchor="__RefHeading___Toc1413378_3264237689">
            <w:r>
              <w:rPr>
                <w:webHidden/>
                <w:rStyle w:val="IndexLink"/>
                <w:rtl w:val="true"/>
              </w:rPr>
              <w:t>«</w:t>
            </w:r>
            <w:r>
              <w:rPr>
                <w:rStyle w:val="IndexLink"/>
              </w:rPr>
              <w:t>5</w:t>
            </w:r>
            <w:r>
              <w:rPr>
                <w:rStyle w:val="IndexLink"/>
                <w:rtl w:val="true"/>
              </w:rPr>
              <w:t>»</w:t>
              <w:tab/>
            </w:r>
            <w:r>
              <w:rPr>
                <w:rStyle w:val="IndexLink"/>
              </w:rPr>
              <w:t>352</w:t>
            </w:r>
          </w:hyperlink>
        </w:p>
        <w:p>
          <w:pPr>
            <w:pStyle w:val="Contents5"/>
            <w:tabs>
              <w:tab w:val="clear" w:pos="7892"/>
              <w:tab w:val="right" w:pos="9026" w:leader="dot"/>
            </w:tabs>
            <w:rPr/>
          </w:pPr>
          <w:hyperlink w:anchor="__RefHeading___Toc1413380_3264237689">
            <w:r>
              <w:rPr>
                <w:webHidden/>
                <w:rStyle w:val="IndexLink"/>
                <w:rtl w:val="true"/>
              </w:rPr>
              <w:t>«</w:t>
            </w:r>
            <w:r>
              <w:rPr>
                <w:rStyle w:val="IndexLink"/>
              </w:rPr>
              <w:t>6</w:t>
            </w:r>
            <w:r>
              <w:rPr>
                <w:rStyle w:val="IndexLink"/>
                <w:rtl w:val="true"/>
              </w:rPr>
              <w:t>»</w:t>
              <w:tab/>
            </w:r>
            <w:r>
              <w:rPr>
                <w:rStyle w:val="IndexLink"/>
              </w:rPr>
              <w:t>352</w:t>
            </w:r>
          </w:hyperlink>
        </w:p>
        <w:p>
          <w:pPr>
            <w:pStyle w:val="Contents5"/>
            <w:tabs>
              <w:tab w:val="clear" w:pos="7892"/>
              <w:tab w:val="right" w:pos="9026" w:leader="dot"/>
            </w:tabs>
            <w:rPr/>
          </w:pPr>
          <w:hyperlink w:anchor="__RefHeading___Toc1413382_3264237689">
            <w:r>
              <w:rPr>
                <w:webHidden/>
                <w:rStyle w:val="IndexLink"/>
                <w:rtl w:val="true"/>
              </w:rPr>
              <w:t>«</w:t>
            </w:r>
            <w:r>
              <w:rPr>
                <w:rStyle w:val="IndexLink"/>
              </w:rPr>
              <w:t>7</w:t>
            </w:r>
            <w:r>
              <w:rPr>
                <w:rStyle w:val="IndexLink"/>
                <w:rtl w:val="true"/>
              </w:rPr>
              <w:t>»</w:t>
              <w:tab/>
            </w:r>
            <w:r>
              <w:rPr>
                <w:rStyle w:val="IndexLink"/>
              </w:rPr>
              <w:t>352</w:t>
            </w:r>
          </w:hyperlink>
        </w:p>
        <w:p>
          <w:pPr>
            <w:pStyle w:val="Contents5"/>
            <w:tabs>
              <w:tab w:val="clear" w:pos="7892"/>
              <w:tab w:val="right" w:pos="9026" w:leader="dot"/>
            </w:tabs>
            <w:rPr/>
          </w:pPr>
          <w:hyperlink w:anchor="__RefHeading___Toc1413384_3264237689">
            <w:r>
              <w:rPr>
                <w:webHidden/>
                <w:rStyle w:val="IndexLink"/>
                <w:rtl w:val="true"/>
              </w:rPr>
              <w:t>«</w:t>
            </w:r>
            <w:r>
              <w:rPr>
                <w:rStyle w:val="IndexLink"/>
              </w:rPr>
              <w:t>8</w:t>
            </w:r>
            <w:r>
              <w:rPr>
                <w:rStyle w:val="IndexLink"/>
                <w:rtl w:val="true"/>
              </w:rPr>
              <w:t>»</w:t>
              <w:tab/>
            </w:r>
            <w:r>
              <w:rPr>
                <w:rStyle w:val="IndexLink"/>
              </w:rPr>
              <w:t>352</w:t>
            </w:r>
          </w:hyperlink>
        </w:p>
        <w:p>
          <w:pPr>
            <w:pStyle w:val="Contents5"/>
            <w:tabs>
              <w:tab w:val="clear" w:pos="7892"/>
              <w:tab w:val="right" w:pos="9026" w:leader="dot"/>
            </w:tabs>
            <w:rPr/>
          </w:pPr>
          <w:hyperlink w:anchor="__RefHeading___Toc1413386_3264237689">
            <w:r>
              <w:rPr>
                <w:webHidden/>
                <w:rStyle w:val="IndexLink"/>
                <w:rtl w:val="true"/>
              </w:rPr>
              <w:t>بيان</w:t>
            </w:r>
            <w:r>
              <w:rPr>
                <w:rStyle w:val="IndexLink"/>
                <w:rtl w:val="true"/>
              </w:rPr>
              <w:tab/>
            </w:r>
            <w:r>
              <w:rPr>
                <w:rStyle w:val="IndexLink"/>
              </w:rPr>
              <w:t>352</w:t>
            </w:r>
          </w:hyperlink>
        </w:p>
        <w:p>
          <w:pPr>
            <w:pStyle w:val="Contents5"/>
            <w:tabs>
              <w:tab w:val="clear" w:pos="7892"/>
              <w:tab w:val="right" w:pos="9026" w:leader="dot"/>
            </w:tabs>
            <w:rPr/>
          </w:pPr>
          <w:hyperlink w:anchor="__RefHeading___Toc1413388_3264237689">
            <w:r>
              <w:rPr>
                <w:webHidden/>
                <w:rStyle w:val="IndexLink"/>
                <w:rtl w:val="true"/>
              </w:rPr>
              <w:t xml:space="preserve">روایت </w:t>
            </w:r>
            <w:r>
              <w:rPr>
                <w:rStyle w:val="IndexLink"/>
              </w:rPr>
              <w:t>5</w:t>
            </w:r>
            <w:r>
              <w:rPr>
                <w:rStyle w:val="IndexLink"/>
                <w:rtl w:val="true"/>
              </w:rPr>
              <w:tab/>
            </w:r>
            <w:r>
              <w:rPr>
                <w:rStyle w:val="IndexLink"/>
              </w:rPr>
              <w:t>352</w:t>
            </w:r>
          </w:hyperlink>
        </w:p>
        <w:p>
          <w:pPr>
            <w:pStyle w:val="Contents5"/>
            <w:tabs>
              <w:tab w:val="clear" w:pos="7892"/>
              <w:tab w:val="right" w:pos="9026" w:leader="dot"/>
            </w:tabs>
            <w:rPr/>
          </w:pPr>
          <w:hyperlink w:anchor="__RefHeading___Toc1413390_3264237689">
            <w:r>
              <w:rPr>
                <w:webHidden/>
                <w:rStyle w:val="IndexLink"/>
                <w:rtl w:val="true"/>
              </w:rPr>
              <w:t xml:space="preserve">روایت </w:t>
            </w:r>
            <w:r>
              <w:rPr>
                <w:rStyle w:val="IndexLink"/>
              </w:rPr>
              <w:t>6</w:t>
            </w:r>
            <w:r>
              <w:rPr>
                <w:rStyle w:val="IndexLink"/>
                <w:rtl w:val="true"/>
              </w:rPr>
              <w:tab/>
            </w:r>
            <w:r>
              <w:rPr>
                <w:rStyle w:val="IndexLink"/>
              </w:rPr>
              <w:t>353</w:t>
            </w:r>
          </w:hyperlink>
        </w:p>
        <w:p>
          <w:pPr>
            <w:pStyle w:val="Contents5"/>
            <w:tabs>
              <w:tab w:val="clear" w:pos="7892"/>
              <w:tab w:val="right" w:pos="9026" w:leader="dot"/>
            </w:tabs>
            <w:rPr/>
          </w:pPr>
          <w:hyperlink w:anchor="__RefHeading___Toc1413392_3264237689">
            <w:r>
              <w:rPr>
                <w:webHidden/>
                <w:rStyle w:val="IndexLink"/>
                <w:rtl w:val="true"/>
              </w:rPr>
              <w:t xml:space="preserve">روایت </w:t>
            </w:r>
            <w:r>
              <w:rPr>
                <w:rStyle w:val="IndexLink"/>
              </w:rPr>
              <w:t>7</w:t>
            </w:r>
            <w:r>
              <w:rPr>
                <w:rStyle w:val="IndexLink"/>
                <w:rtl w:val="true"/>
              </w:rPr>
              <w:tab/>
            </w:r>
            <w:r>
              <w:rPr>
                <w:rStyle w:val="IndexLink"/>
              </w:rPr>
              <w:t>353</w:t>
            </w:r>
          </w:hyperlink>
        </w:p>
        <w:p>
          <w:pPr>
            <w:pStyle w:val="Contents5"/>
            <w:tabs>
              <w:tab w:val="clear" w:pos="7892"/>
              <w:tab w:val="right" w:pos="9026" w:leader="dot"/>
            </w:tabs>
            <w:rPr/>
          </w:pPr>
          <w:hyperlink w:anchor="__RefHeading___Toc1413394_3264237689">
            <w:r>
              <w:rPr>
                <w:webHidden/>
                <w:rStyle w:val="IndexLink"/>
                <w:rtl w:val="true"/>
              </w:rPr>
              <w:t xml:space="preserve">روایت </w:t>
            </w:r>
            <w:r>
              <w:rPr>
                <w:rStyle w:val="IndexLink"/>
              </w:rPr>
              <w:t>8</w:t>
            </w:r>
            <w:r>
              <w:rPr>
                <w:rStyle w:val="IndexLink"/>
                <w:rtl w:val="true"/>
              </w:rPr>
              <w:tab/>
            </w:r>
            <w:r>
              <w:rPr>
                <w:rStyle w:val="IndexLink"/>
              </w:rPr>
              <w:t>353</w:t>
            </w:r>
          </w:hyperlink>
        </w:p>
        <w:p>
          <w:pPr>
            <w:pStyle w:val="Contents5"/>
            <w:tabs>
              <w:tab w:val="clear" w:pos="7892"/>
              <w:tab w:val="right" w:pos="9026" w:leader="dot"/>
            </w:tabs>
            <w:rPr/>
          </w:pPr>
          <w:hyperlink w:anchor="__RefHeading___Toc1413396_3264237689">
            <w:r>
              <w:rPr>
                <w:webHidden/>
                <w:rStyle w:val="IndexLink"/>
                <w:rtl w:val="true"/>
              </w:rPr>
              <w:t>توضیح</w:t>
            </w:r>
            <w:r>
              <w:rPr>
                <w:rStyle w:val="IndexLink"/>
                <w:rtl w:val="true"/>
              </w:rPr>
              <w:tab/>
            </w:r>
            <w:r>
              <w:rPr>
                <w:rStyle w:val="IndexLink"/>
              </w:rPr>
              <w:t>353</w:t>
            </w:r>
          </w:hyperlink>
        </w:p>
        <w:p>
          <w:pPr>
            <w:pStyle w:val="Contents5"/>
            <w:tabs>
              <w:tab w:val="clear" w:pos="7892"/>
              <w:tab w:val="right" w:pos="9026" w:leader="dot"/>
            </w:tabs>
            <w:rPr/>
          </w:pPr>
          <w:hyperlink w:anchor="__RefHeading___Toc1413398_3264237689">
            <w:r>
              <w:rPr>
                <w:webHidden/>
                <w:rStyle w:val="IndexLink"/>
                <w:rtl w:val="true"/>
              </w:rPr>
              <w:t>«</w:t>
            </w:r>
            <w:r>
              <w:rPr>
                <w:rStyle w:val="IndexLink"/>
              </w:rPr>
              <w:t>9</w:t>
            </w:r>
            <w:r>
              <w:rPr>
                <w:rStyle w:val="IndexLink"/>
                <w:rtl w:val="true"/>
              </w:rPr>
              <w:t>»</w:t>
              <w:tab/>
            </w:r>
            <w:r>
              <w:rPr>
                <w:rStyle w:val="IndexLink"/>
              </w:rPr>
              <w:t>354</w:t>
            </w:r>
          </w:hyperlink>
        </w:p>
        <w:p>
          <w:pPr>
            <w:pStyle w:val="Contents5"/>
            <w:tabs>
              <w:tab w:val="clear" w:pos="7892"/>
              <w:tab w:val="right" w:pos="9026" w:leader="dot"/>
            </w:tabs>
            <w:rPr/>
          </w:pPr>
          <w:hyperlink w:anchor="__RefHeading___Toc1413400_3264237689">
            <w:r>
              <w:rPr>
                <w:webHidden/>
                <w:rStyle w:val="IndexLink"/>
                <w:rtl w:val="true"/>
              </w:rPr>
              <w:t>«</w:t>
            </w:r>
            <w:r>
              <w:rPr>
                <w:rStyle w:val="IndexLink"/>
              </w:rPr>
              <w:t>10</w:t>
            </w:r>
            <w:r>
              <w:rPr>
                <w:rStyle w:val="IndexLink"/>
                <w:rtl w:val="true"/>
              </w:rPr>
              <w:t>»</w:t>
              <w:tab/>
            </w:r>
            <w:r>
              <w:rPr>
                <w:rStyle w:val="IndexLink"/>
              </w:rPr>
              <w:t>354</w:t>
            </w:r>
          </w:hyperlink>
        </w:p>
        <w:p>
          <w:pPr>
            <w:pStyle w:val="Contents5"/>
            <w:tabs>
              <w:tab w:val="clear" w:pos="7892"/>
              <w:tab w:val="right" w:pos="9026" w:leader="dot"/>
            </w:tabs>
            <w:rPr/>
          </w:pPr>
          <w:hyperlink w:anchor="__RefHeading___Toc1413402_3264237689">
            <w:r>
              <w:rPr>
                <w:webHidden/>
                <w:rStyle w:val="IndexLink"/>
                <w:rtl w:val="true"/>
              </w:rPr>
              <w:t>«</w:t>
            </w:r>
            <w:r>
              <w:rPr>
                <w:rStyle w:val="IndexLink"/>
              </w:rPr>
              <w:t>11</w:t>
            </w:r>
            <w:r>
              <w:rPr>
                <w:rStyle w:val="IndexLink"/>
                <w:rtl w:val="true"/>
              </w:rPr>
              <w:t>»</w:t>
              <w:tab/>
            </w:r>
            <w:r>
              <w:rPr>
                <w:rStyle w:val="IndexLink"/>
              </w:rPr>
              <w:t>354</w:t>
            </w:r>
          </w:hyperlink>
        </w:p>
        <w:p>
          <w:pPr>
            <w:pStyle w:val="Contents5"/>
            <w:tabs>
              <w:tab w:val="clear" w:pos="7892"/>
              <w:tab w:val="right" w:pos="9026" w:leader="dot"/>
            </w:tabs>
            <w:rPr/>
          </w:pPr>
          <w:hyperlink w:anchor="__RefHeading___Toc1413404_3264237689">
            <w:r>
              <w:rPr>
                <w:webHidden/>
                <w:rStyle w:val="IndexLink"/>
                <w:rtl w:val="true"/>
              </w:rPr>
              <w:t>«</w:t>
            </w:r>
            <w:r>
              <w:rPr>
                <w:rStyle w:val="IndexLink"/>
              </w:rPr>
              <w:t>12</w:t>
            </w:r>
            <w:r>
              <w:rPr>
                <w:rStyle w:val="IndexLink"/>
                <w:rtl w:val="true"/>
              </w:rPr>
              <w:t>»</w:t>
              <w:tab/>
            </w:r>
            <w:r>
              <w:rPr>
                <w:rStyle w:val="IndexLink"/>
              </w:rPr>
              <w:t>354</w:t>
            </w:r>
          </w:hyperlink>
        </w:p>
        <w:p>
          <w:pPr>
            <w:pStyle w:val="Contents5"/>
            <w:tabs>
              <w:tab w:val="clear" w:pos="7892"/>
              <w:tab w:val="right" w:pos="9026" w:leader="dot"/>
            </w:tabs>
            <w:rPr/>
          </w:pPr>
          <w:hyperlink w:anchor="__RefHeading___Toc1413406_3264237689">
            <w:r>
              <w:rPr>
                <w:webHidden/>
                <w:rStyle w:val="IndexLink"/>
                <w:rtl w:val="true"/>
              </w:rPr>
              <w:t xml:space="preserve">روایت </w:t>
            </w:r>
            <w:r>
              <w:rPr>
                <w:rStyle w:val="IndexLink"/>
              </w:rPr>
              <w:t>9</w:t>
            </w:r>
            <w:r>
              <w:rPr>
                <w:rStyle w:val="IndexLink"/>
                <w:rtl w:val="true"/>
              </w:rPr>
              <w:tab/>
            </w:r>
            <w:r>
              <w:rPr>
                <w:rStyle w:val="IndexLink"/>
              </w:rPr>
              <w:t>354</w:t>
            </w:r>
          </w:hyperlink>
        </w:p>
        <w:p>
          <w:pPr>
            <w:pStyle w:val="Contents5"/>
            <w:tabs>
              <w:tab w:val="clear" w:pos="7892"/>
              <w:tab w:val="right" w:pos="9026" w:leader="dot"/>
            </w:tabs>
            <w:rPr/>
          </w:pPr>
          <w:hyperlink w:anchor="__RefHeading___Toc1413408_3264237689">
            <w:r>
              <w:rPr>
                <w:webHidden/>
                <w:rStyle w:val="IndexLink"/>
                <w:rtl w:val="true"/>
              </w:rPr>
              <w:t xml:space="preserve">روایت </w:t>
            </w:r>
            <w:r>
              <w:rPr>
                <w:rStyle w:val="IndexLink"/>
              </w:rPr>
              <w:t>10</w:t>
            </w:r>
            <w:r>
              <w:rPr>
                <w:rStyle w:val="IndexLink"/>
                <w:rtl w:val="true"/>
              </w:rPr>
              <w:tab/>
            </w:r>
            <w:r>
              <w:rPr>
                <w:rStyle w:val="IndexLink"/>
              </w:rPr>
              <w:t>354</w:t>
            </w:r>
          </w:hyperlink>
        </w:p>
        <w:p>
          <w:pPr>
            <w:pStyle w:val="Contents5"/>
            <w:tabs>
              <w:tab w:val="clear" w:pos="7892"/>
              <w:tab w:val="right" w:pos="9026" w:leader="dot"/>
            </w:tabs>
            <w:rPr/>
          </w:pPr>
          <w:hyperlink w:anchor="__RefHeading___Toc1413410_3264237689">
            <w:r>
              <w:rPr>
                <w:webHidden/>
                <w:rStyle w:val="IndexLink"/>
                <w:rtl w:val="true"/>
              </w:rPr>
              <w:t xml:space="preserve">روایت </w:t>
            </w:r>
            <w:r>
              <w:rPr>
                <w:rStyle w:val="IndexLink"/>
              </w:rPr>
              <w:t>11</w:t>
            </w:r>
            <w:r>
              <w:rPr>
                <w:rStyle w:val="IndexLink"/>
                <w:rtl w:val="true"/>
              </w:rPr>
              <w:tab/>
            </w:r>
            <w:r>
              <w:rPr>
                <w:rStyle w:val="IndexLink"/>
              </w:rPr>
              <w:t>355</w:t>
            </w:r>
          </w:hyperlink>
        </w:p>
        <w:p>
          <w:pPr>
            <w:pStyle w:val="Contents5"/>
            <w:tabs>
              <w:tab w:val="clear" w:pos="7892"/>
              <w:tab w:val="right" w:pos="9026" w:leader="dot"/>
            </w:tabs>
            <w:rPr/>
          </w:pPr>
          <w:hyperlink w:anchor="__RefHeading___Toc1413412_3264237689">
            <w:r>
              <w:rPr>
                <w:webHidden/>
                <w:rStyle w:val="IndexLink"/>
                <w:rtl w:val="true"/>
              </w:rPr>
              <w:t xml:space="preserve">روایت </w:t>
            </w:r>
            <w:r>
              <w:rPr>
                <w:rStyle w:val="IndexLink"/>
              </w:rPr>
              <w:t>12</w:t>
            </w:r>
            <w:r>
              <w:rPr>
                <w:rStyle w:val="IndexLink"/>
                <w:rtl w:val="true"/>
              </w:rPr>
              <w:tab/>
            </w:r>
            <w:r>
              <w:rPr>
                <w:rStyle w:val="IndexLink"/>
              </w:rPr>
              <w:t>355</w:t>
            </w:r>
          </w:hyperlink>
        </w:p>
        <w:p>
          <w:pPr>
            <w:pStyle w:val="Contents5"/>
            <w:tabs>
              <w:tab w:val="clear" w:pos="7892"/>
              <w:tab w:val="right" w:pos="9026" w:leader="dot"/>
            </w:tabs>
            <w:rPr/>
          </w:pPr>
          <w:hyperlink w:anchor="__RefHeading___Toc1413414_3264237689">
            <w:r>
              <w:rPr>
                <w:webHidden/>
                <w:rStyle w:val="IndexLink"/>
                <w:rtl w:val="true"/>
              </w:rPr>
              <w:t>«</w:t>
            </w:r>
            <w:r>
              <w:rPr>
                <w:rStyle w:val="IndexLink"/>
              </w:rPr>
              <w:t>13</w:t>
            </w:r>
            <w:r>
              <w:rPr>
                <w:rStyle w:val="IndexLink"/>
                <w:rtl w:val="true"/>
              </w:rPr>
              <w:t>»</w:t>
              <w:tab/>
            </w:r>
            <w:r>
              <w:rPr>
                <w:rStyle w:val="IndexLink"/>
              </w:rPr>
              <w:t>356</w:t>
            </w:r>
          </w:hyperlink>
        </w:p>
        <w:p>
          <w:pPr>
            <w:pStyle w:val="Contents5"/>
            <w:tabs>
              <w:tab w:val="clear" w:pos="7892"/>
              <w:tab w:val="right" w:pos="9026" w:leader="dot"/>
            </w:tabs>
            <w:rPr/>
          </w:pPr>
          <w:hyperlink w:anchor="__RefHeading___Toc1413416_3264237689">
            <w:r>
              <w:rPr>
                <w:webHidden/>
                <w:rStyle w:val="IndexLink"/>
                <w:rtl w:val="true"/>
              </w:rPr>
              <w:t>«</w:t>
            </w:r>
            <w:r>
              <w:rPr>
                <w:rStyle w:val="IndexLink"/>
              </w:rPr>
              <w:t>14</w:t>
            </w:r>
            <w:r>
              <w:rPr>
                <w:rStyle w:val="IndexLink"/>
                <w:rtl w:val="true"/>
              </w:rPr>
              <w:t>»</w:t>
              <w:tab/>
            </w:r>
            <w:r>
              <w:rPr>
                <w:rStyle w:val="IndexLink"/>
              </w:rPr>
              <w:t>356</w:t>
            </w:r>
          </w:hyperlink>
        </w:p>
        <w:p>
          <w:pPr>
            <w:pStyle w:val="Contents5"/>
            <w:tabs>
              <w:tab w:val="clear" w:pos="7892"/>
              <w:tab w:val="right" w:pos="9026" w:leader="dot"/>
            </w:tabs>
            <w:rPr/>
          </w:pPr>
          <w:hyperlink w:anchor="__RefHeading___Toc1413418_3264237689">
            <w:r>
              <w:rPr>
                <w:webHidden/>
                <w:rStyle w:val="IndexLink"/>
                <w:rtl w:val="true"/>
              </w:rPr>
              <w:t>بيان</w:t>
            </w:r>
            <w:r>
              <w:rPr>
                <w:rStyle w:val="IndexLink"/>
                <w:rtl w:val="true"/>
              </w:rPr>
              <w:tab/>
            </w:r>
            <w:r>
              <w:rPr>
                <w:rStyle w:val="IndexLink"/>
              </w:rPr>
              <w:t>356</w:t>
            </w:r>
          </w:hyperlink>
        </w:p>
        <w:p>
          <w:pPr>
            <w:pStyle w:val="Contents5"/>
            <w:tabs>
              <w:tab w:val="clear" w:pos="7892"/>
              <w:tab w:val="right" w:pos="9026" w:leader="dot"/>
            </w:tabs>
            <w:rPr/>
          </w:pPr>
          <w:hyperlink w:anchor="__RefHeading___Toc1413420_3264237689">
            <w:r>
              <w:rPr>
                <w:webHidden/>
                <w:rStyle w:val="IndexLink"/>
                <w:rtl w:val="true"/>
              </w:rPr>
              <w:t>«</w:t>
            </w:r>
            <w:r>
              <w:rPr>
                <w:rStyle w:val="IndexLink"/>
              </w:rPr>
              <w:t>15</w:t>
            </w:r>
            <w:r>
              <w:rPr>
                <w:rStyle w:val="IndexLink"/>
                <w:rtl w:val="true"/>
              </w:rPr>
              <w:t>»</w:t>
              <w:tab/>
            </w:r>
            <w:r>
              <w:rPr>
                <w:rStyle w:val="IndexLink"/>
              </w:rPr>
              <w:t>356</w:t>
            </w:r>
          </w:hyperlink>
        </w:p>
        <w:p>
          <w:pPr>
            <w:pStyle w:val="Contents5"/>
            <w:tabs>
              <w:tab w:val="clear" w:pos="7892"/>
              <w:tab w:val="right" w:pos="9026" w:leader="dot"/>
            </w:tabs>
            <w:rPr/>
          </w:pPr>
          <w:hyperlink w:anchor="__RefHeading___Toc1413422_3264237689">
            <w:r>
              <w:rPr>
                <w:webHidden/>
                <w:rStyle w:val="IndexLink"/>
                <w:rtl w:val="true"/>
              </w:rPr>
              <w:t>«</w:t>
            </w:r>
            <w:r>
              <w:rPr>
                <w:rStyle w:val="IndexLink"/>
              </w:rPr>
              <w:t>16</w:t>
            </w:r>
            <w:r>
              <w:rPr>
                <w:rStyle w:val="IndexLink"/>
                <w:rtl w:val="true"/>
              </w:rPr>
              <w:t>»</w:t>
              <w:tab/>
            </w:r>
            <w:r>
              <w:rPr>
                <w:rStyle w:val="IndexLink"/>
              </w:rPr>
              <w:t>356</w:t>
            </w:r>
          </w:hyperlink>
        </w:p>
        <w:p>
          <w:pPr>
            <w:pStyle w:val="Contents5"/>
            <w:tabs>
              <w:tab w:val="clear" w:pos="7892"/>
              <w:tab w:val="right" w:pos="9026" w:leader="dot"/>
            </w:tabs>
            <w:rPr/>
          </w:pPr>
          <w:hyperlink w:anchor="__RefHeading___Toc1413424_3264237689">
            <w:r>
              <w:rPr>
                <w:webHidden/>
                <w:rStyle w:val="IndexLink"/>
                <w:rtl w:val="true"/>
              </w:rPr>
              <w:t>بيان</w:t>
            </w:r>
            <w:r>
              <w:rPr>
                <w:rStyle w:val="IndexLink"/>
                <w:rtl w:val="true"/>
              </w:rPr>
              <w:tab/>
            </w:r>
            <w:r>
              <w:rPr>
                <w:rStyle w:val="IndexLink"/>
              </w:rPr>
              <w:t>356</w:t>
            </w:r>
          </w:hyperlink>
        </w:p>
        <w:p>
          <w:pPr>
            <w:pStyle w:val="Contents5"/>
            <w:tabs>
              <w:tab w:val="clear" w:pos="7892"/>
              <w:tab w:val="right" w:pos="9026" w:leader="dot"/>
            </w:tabs>
            <w:rPr/>
          </w:pPr>
          <w:hyperlink w:anchor="__RefHeading___Toc1413426_3264237689">
            <w:r>
              <w:rPr>
                <w:webHidden/>
                <w:rStyle w:val="IndexLink"/>
                <w:rtl w:val="true"/>
              </w:rPr>
              <w:t>«</w:t>
            </w:r>
            <w:r>
              <w:rPr>
                <w:rStyle w:val="IndexLink"/>
              </w:rPr>
              <w:t>17</w:t>
            </w:r>
            <w:r>
              <w:rPr>
                <w:rStyle w:val="IndexLink"/>
                <w:rtl w:val="true"/>
              </w:rPr>
              <w:t>»</w:t>
              <w:tab/>
            </w:r>
            <w:r>
              <w:rPr>
                <w:rStyle w:val="IndexLink"/>
              </w:rPr>
              <w:t>356</w:t>
            </w:r>
          </w:hyperlink>
        </w:p>
        <w:p>
          <w:pPr>
            <w:pStyle w:val="Contents5"/>
            <w:tabs>
              <w:tab w:val="clear" w:pos="7892"/>
              <w:tab w:val="right" w:pos="9026" w:leader="dot"/>
            </w:tabs>
            <w:rPr/>
          </w:pPr>
          <w:hyperlink w:anchor="__RefHeading___Toc1413428_3264237689">
            <w:r>
              <w:rPr>
                <w:webHidden/>
                <w:rStyle w:val="IndexLink"/>
                <w:rtl w:val="true"/>
              </w:rPr>
              <w:t xml:space="preserve">روایت </w:t>
            </w:r>
            <w:r>
              <w:rPr>
                <w:rStyle w:val="IndexLink"/>
              </w:rPr>
              <w:t>13</w:t>
            </w:r>
            <w:r>
              <w:rPr>
                <w:rStyle w:val="IndexLink"/>
                <w:rtl w:val="true"/>
              </w:rPr>
              <w:tab/>
            </w:r>
            <w:r>
              <w:rPr>
                <w:rStyle w:val="IndexLink"/>
              </w:rPr>
              <w:t>357</w:t>
            </w:r>
          </w:hyperlink>
        </w:p>
        <w:p>
          <w:pPr>
            <w:pStyle w:val="Contents5"/>
            <w:tabs>
              <w:tab w:val="clear" w:pos="7892"/>
              <w:tab w:val="right" w:pos="9026" w:leader="dot"/>
            </w:tabs>
            <w:rPr/>
          </w:pPr>
          <w:hyperlink w:anchor="__RefHeading___Toc1413430_3264237689">
            <w:r>
              <w:rPr>
                <w:webHidden/>
                <w:rStyle w:val="IndexLink"/>
                <w:rtl w:val="true"/>
              </w:rPr>
              <w:t xml:space="preserve">روایت </w:t>
            </w:r>
            <w:r>
              <w:rPr>
                <w:rStyle w:val="IndexLink"/>
              </w:rPr>
              <w:t>14</w:t>
            </w:r>
            <w:r>
              <w:rPr>
                <w:rStyle w:val="IndexLink"/>
                <w:rtl w:val="true"/>
              </w:rPr>
              <w:tab/>
            </w:r>
            <w:r>
              <w:rPr>
                <w:rStyle w:val="IndexLink"/>
              </w:rPr>
              <w:t>357</w:t>
            </w:r>
          </w:hyperlink>
        </w:p>
        <w:p>
          <w:pPr>
            <w:pStyle w:val="Contents5"/>
            <w:tabs>
              <w:tab w:val="clear" w:pos="7892"/>
              <w:tab w:val="right" w:pos="9026" w:leader="dot"/>
            </w:tabs>
            <w:rPr/>
          </w:pPr>
          <w:hyperlink w:anchor="__RefHeading___Toc1413432_3264237689">
            <w:r>
              <w:rPr>
                <w:webHidden/>
                <w:rStyle w:val="IndexLink"/>
                <w:rtl w:val="true"/>
              </w:rPr>
              <w:t>توضیح</w:t>
            </w:r>
            <w:r>
              <w:rPr>
                <w:rStyle w:val="IndexLink"/>
                <w:rtl w:val="true"/>
              </w:rPr>
              <w:tab/>
            </w:r>
            <w:r>
              <w:rPr>
                <w:rStyle w:val="IndexLink"/>
              </w:rPr>
              <w:t>357</w:t>
            </w:r>
          </w:hyperlink>
        </w:p>
        <w:p>
          <w:pPr>
            <w:pStyle w:val="Contents5"/>
            <w:tabs>
              <w:tab w:val="clear" w:pos="7892"/>
              <w:tab w:val="right" w:pos="9026" w:leader="dot"/>
            </w:tabs>
            <w:rPr/>
          </w:pPr>
          <w:hyperlink w:anchor="__RefHeading___Toc1413434_3264237689">
            <w:r>
              <w:rPr>
                <w:webHidden/>
                <w:rStyle w:val="IndexLink"/>
                <w:rtl w:val="true"/>
              </w:rPr>
              <w:t xml:space="preserve">روایت </w:t>
            </w:r>
            <w:r>
              <w:rPr>
                <w:rStyle w:val="IndexLink"/>
              </w:rPr>
              <w:t>15</w:t>
            </w:r>
            <w:r>
              <w:rPr>
                <w:rStyle w:val="IndexLink"/>
                <w:rtl w:val="true"/>
              </w:rPr>
              <w:tab/>
            </w:r>
            <w:r>
              <w:rPr>
                <w:rStyle w:val="IndexLink"/>
              </w:rPr>
              <w:t>357</w:t>
            </w:r>
          </w:hyperlink>
        </w:p>
        <w:p>
          <w:pPr>
            <w:pStyle w:val="Contents5"/>
            <w:tabs>
              <w:tab w:val="clear" w:pos="7892"/>
              <w:tab w:val="right" w:pos="9026" w:leader="dot"/>
            </w:tabs>
            <w:rPr/>
          </w:pPr>
          <w:hyperlink w:anchor="__RefHeading___Toc1413436_3264237689">
            <w:r>
              <w:rPr>
                <w:webHidden/>
                <w:rStyle w:val="IndexLink"/>
                <w:rtl w:val="true"/>
              </w:rPr>
              <w:t xml:space="preserve">روایت </w:t>
            </w:r>
            <w:r>
              <w:rPr>
                <w:rStyle w:val="IndexLink"/>
              </w:rPr>
              <w:t>16</w:t>
            </w:r>
            <w:r>
              <w:rPr>
                <w:rStyle w:val="IndexLink"/>
                <w:rtl w:val="true"/>
              </w:rPr>
              <w:tab/>
            </w:r>
            <w:r>
              <w:rPr>
                <w:rStyle w:val="IndexLink"/>
              </w:rPr>
              <w:t>357</w:t>
            </w:r>
          </w:hyperlink>
        </w:p>
        <w:p>
          <w:pPr>
            <w:pStyle w:val="Contents5"/>
            <w:tabs>
              <w:tab w:val="clear" w:pos="7892"/>
              <w:tab w:val="right" w:pos="9026" w:leader="dot"/>
            </w:tabs>
            <w:rPr/>
          </w:pPr>
          <w:hyperlink w:anchor="__RefHeading___Toc1413438_3264237689">
            <w:r>
              <w:rPr>
                <w:webHidden/>
                <w:rStyle w:val="IndexLink"/>
                <w:rtl w:val="true"/>
              </w:rPr>
              <w:t>توضیح</w:t>
            </w:r>
            <w:r>
              <w:rPr>
                <w:rStyle w:val="IndexLink"/>
                <w:rtl w:val="true"/>
              </w:rPr>
              <w:tab/>
            </w:r>
            <w:r>
              <w:rPr>
                <w:rStyle w:val="IndexLink"/>
              </w:rPr>
              <w:t>357</w:t>
            </w:r>
          </w:hyperlink>
        </w:p>
        <w:p>
          <w:pPr>
            <w:pStyle w:val="Contents5"/>
            <w:tabs>
              <w:tab w:val="clear" w:pos="7892"/>
              <w:tab w:val="right" w:pos="9026" w:leader="dot"/>
            </w:tabs>
            <w:rPr/>
          </w:pPr>
          <w:hyperlink w:anchor="__RefHeading___Toc1413440_3264237689">
            <w:r>
              <w:rPr>
                <w:webHidden/>
                <w:rStyle w:val="IndexLink"/>
                <w:rtl w:val="true"/>
              </w:rPr>
              <w:t xml:space="preserve">روایت </w:t>
            </w:r>
            <w:r>
              <w:rPr>
                <w:rStyle w:val="IndexLink"/>
              </w:rPr>
              <w:t>17</w:t>
            </w:r>
            <w:r>
              <w:rPr>
                <w:rStyle w:val="IndexLink"/>
                <w:rtl w:val="true"/>
              </w:rPr>
              <w:tab/>
            </w:r>
            <w:r>
              <w:rPr>
                <w:rStyle w:val="IndexLink"/>
              </w:rPr>
              <w:t>357</w:t>
            </w:r>
          </w:hyperlink>
        </w:p>
        <w:p>
          <w:pPr>
            <w:pStyle w:val="Contents5"/>
            <w:tabs>
              <w:tab w:val="clear" w:pos="7892"/>
              <w:tab w:val="right" w:pos="9026" w:leader="dot"/>
            </w:tabs>
            <w:rPr/>
          </w:pPr>
          <w:hyperlink w:anchor="__RefHeading___Toc1413442_3264237689">
            <w:r>
              <w:rPr>
                <w:webHidden/>
                <w:rStyle w:val="IndexLink"/>
                <w:rtl w:val="true"/>
              </w:rPr>
              <w:t>«</w:t>
            </w:r>
            <w:r>
              <w:rPr>
                <w:rStyle w:val="IndexLink"/>
              </w:rPr>
              <w:t>18</w:t>
            </w:r>
            <w:r>
              <w:rPr>
                <w:rStyle w:val="IndexLink"/>
                <w:rtl w:val="true"/>
              </w:rPr>
              <w:t>»</w:t>
              <w:tab/>
            </w:r>
            <w:r>
              <w:rPr>
                <w:rStyle w:val="IndexLink"/>
              </w:rPr>
              <w:t>358</w:t>
            </w:r>
          </w:hyperlink>
        </w:p>
        <w:p>
          <w:pPr>
            <w:pStyle w:val="Contents5"/>
            <w:tabs>
              <w:tab w:val="clear" w:pos="7892"/>
              <w:tab w:val="right" w:pos="9026" w:leader="dot"/>
            </w:tabs>
            <w:rPr/>
          </w:pPr>
          <w:hyperlink w:anchor="__RefHeading___Toc1413444_3264237689">
            <w:r>
              <w:rPr>
                <w:webHidden/>
                <w:rStyle w:val="IndexLink"/>
                <w:rtl w:val="true"/>
              </w:rPr>
              <w:t>«</w:t>
            </w:r>
            <w:r>
              <w:rPr>
                <w:rStyle w:val="IndexLink"/>
              </w:rPr>
              <w:t>19</w:t>
            </w:r>
            <w:r>
              <w:rPr>
                <w:rStyle w:val="IndexLink"/>
                <w:rtl w:val="true"/>
              </w:rPr>
              <w:t>»</w:t>
              <w:tab/>
            </w:r>
            <w:r>
              <w:rPr>
                <w:rStyle w:val="IndexLink"/>
              </w:rPr>
              <w:t>358</w:t>
            </w:r>
          </w:hyperlink>
        </w:p>
        <w:p>
          <w:pPr>
            <w:pStyle w:val="Contents5"/>
            <w:tabs>
              <w:tab w:val="clear" w:pos="7892"/>
              <w:tab w:val="right" w:pos="9026" w:leader="dot"/>
            </w:tabs>
            <w:rPr/>
          </w:pPr>
          <w:hyperlink w:anchor="__RefHeading___Toc1413446_3264237689">
            <w:r>
              <w:rPr>
                <w:webHidden/>
                <w:rStyle w:val="IndexLink"/>
                <w:rtl w:val="true"/>
              </w:rPr>
              <w:t xml:space="preserve">روایت </w:t>
            </w:r>
            <w:r>
              <w:rPr>
                <w:rStyle w:val="IndexLink"/>
              </w:rPr>
              <w:t>18</w:t>
            </w:r>
            <w:r>
              <w:rPr>
                <w:rStyle w:val="IndexLink"/>
                <w:rtl w:val="true"/>
              </w:rPr>
              <w:tab/>
            </w:r>
            <w:r>
              <w:rPr>
                <w:rStyle w:val="IndexLink"/>
              </w:rPr>
              <w:t>358</w:t>
            </w:r>
          </w:hyperlink>
        </w:p>
        <w:p>
          <w:pPr>
            <w:pStyle w:val="Contents5"/>
            <w:tabs>
              <w:tab w:val="clear" w:pos="7892"/>
              <w:tab w:val="right" w:pos="9026" w:leader="dot"/>
            </w:tabs>
            <w:rPr/>
          </w:pPr>
          <w:hyperlink w:anchor="__RefHeading___Toc1413448_3264237689">
            <w:r>
              <w:rPr>
                <w:webHidden/>
                <w:rStyle w:val="IndexLink"/>
                <w:rtl w:val="true"/>
              </w:rPr>
              <w:t xml:space="preserve">روایت </w:t>
            </w:r>
            <w:r>
              <w:rPr>
                <w:rStyle w:val="IndexLink"/>
              </w:rPr>
              <w:t>19</w:t>
            </w:r>
            <w:r>
              <w:rPr>
                <w:rStyle w:val="IndexLink"/>
                <w:rtl w:val="true"/>
              </w:rPr>
              <w:tab/>
            </w:r>
            <w:r>
              <w:rPr>
                <w:rStyle w:val="IndexLink"/>
              </w:rPr>
              <w:t>358</w:t>
            </w:r>
          </w:hyperlink>
        </w:p>
        <w:p>
          <w:pPr>
            <w:pStyle w:val="Contents5"/>
            <w:tabs>
              <w:tab w:val="clear" w:pos="7892"/>
              <w:tab w:val="right" w:pos="9026" w:leader="dot"/>
            </w:tabs>
            <w:rPr/>
          </w:pPr>
          <w:hyperlink w:anchor="__RefHeading___Toc1413450_3264237689">
            <w:r>
              <w:rPr>
                <w:webHidden/>
                <w:rStyle w:val="IndexLink"/>
                <w:rtl w:val="true"/>
              </w:rPr>
              <w:t>بيان</w:t>
            </w:r>
            <w:r>
              <w:rPr>
                <w:rStyle w:val="IndexLink"/>
                <w:rtl w:val="true"/>
              </w:rPr>
              <w:tab/>
            </w:r>
            <w:r>
              <w:rPr>
                <w:rStyle w:val="IndexLink"/>
              </w:rPr>
              <w:t>368</w:t>
            </w:r>
          </w:hyperlink>
        </w:p>
        <w:p>
          <w:pPr>
            <w:pStyle w:val="Contents5"/>
            <w:tabs>
              <w:tab w:val="clear" w:pos="7892"/>
              <w:tab w:val="right" w:pos="9026" w:leader="dot"/>
            </w:tabs>
            <w:rPr/>
          </w:pPr>
          <w:hyperlink w:anchor="__RefHeading___Toc1413452_3264237689">
            <w:r>
              <w:rPr>
                <w:webHidden/>
                <w:rStyle w:val="IndexLink"/>
                <w:rtl w:val="true"/>
              </w:rPr>
              <w:t>«</w:t>
            </w:r>
            <w:r>
              <w:rPr>
                <w:rStyle w:val="IndexLink"/>
              </w:rPr>
              <w:t>20</w:t>
            </w:r>
            <w:r>
              <w:rPr>
                <w:rStyle w:val="IndexLink"/>
                <w:rtl w:val="true"/>
              </w:rPr>
              <w:t>»</w:t>
              <w:tab/>
            </w:r>
            <w:r>
              <w:rPr>
                <w:rStyle w:val="IndexLink"/>
              </w:rPr>
              <w:t>368</w:t>
            </w:r>
          </w:hyperlink>
        </w:p>
        <w:p>
          <w:pPr>
            <w:pStyle w:val="Contents5"/>
            <w:tabs>
              <w:tab w:val="clear" w:pos="7892"/>
              <w:tab w:val="right" w:pos="9026" w:leader="dot"/>
            </w:tabs>
            <w:rPr/>
          </w:pPr>
          <w:hyperlink w:anchor="__RefHeading___Toc1413454_3264237689">
            <w:r>
              <w:rPr>
                <w:webHidden/>
                <w:rStyle w:val="IndexLink"/>
                <w:rtl w:val="true"/>
              </w:rPr>
              <w:t>توضیح</w:t>
            </w:r>
            <w:r>
              <w:rPr>
                <w:rStyle w:val="IndexLink"/>
                <w:rtl w:val="true"/>
              </w:rPr>
              <w:tab/>
            </w:r>
            <w:r>
              <w:rPr>
                <w:rStyle w:val="IndexLink"/>
              </w:rPr>
              <w:t>368</w:t>
            </w:r>
          </w:hyperlink>
        </w:p>
        <w:p>
          <w:pPr>
            <w:pStyle w:val="Contents5"/>
            <w:tabs>
              <w:tab w:val="clear" w:pos="7892"/>
              <w:tab w:val="right" w:pos="9026" w:leader="dot"/>
            </w:tabs>
            <w:rPr/>
          </w:pPr>
          <w:hyperlink w:anchor="__RefHeading___Toc1413456_3264237689">
            <w:r>
              <w:rPr>
                <w:webHidden/>
                <w:rStyle w:val="IndexLink"/>
                <w:rtl w:val="true"/>
              </w:rPr>
              <w:t xml:space="preserve">روایت </w:t>
            </w:r>
            <w:r>
              <w:rPr>
                <w:rStyle w:val="IndexLink"/>
              </w:rPr>
              <w:t>20</w:t>
            </w:r>
            <w:r>
              <w:rPr>
                <w:rStyle w:val="IndexLink"/>
                <w:rtl w:val="true"/>
              </w:rPr>
              <w:tab/>
            </w:r>
            <w:r>
              <w:rPr>
                <w:rStyle w:val="IndexLink"/>
              </w:rPr>
              <w:t>369</w:t>
            </w:r>
          </w:hyperlink>
        </w:p>
        <w:p>
          <w:pPr>
            <w:pStyle w:val="Contents5"/>
            <w:tabs>
              <w:tab w:val="clear" w:pos="7892"/>
              <w:tab w:val="right" w:pos="9026" w:leader="dot"/>
            </w:tabs>
            <w:rPr/>
          </w:pPr>
          <w:hyperlink w:anchor="__RefHeading___Toc1413458_3264237689">
            <w:r>
              <w:rPr>
                <w:webHidden/>
                <w:rStyle w:val="IndexLink"/>
                <w:rtl w:val="true"/>
              </w:rPr>
              <w:t>بيان</w:t>
            </w:r>
            <w:r>
              <w:rPr>
                <w:rStyle w:val="IndexLink"/>
                <w:rtl w:val="true"/>
              </w:rPr>
              <w:tab/>
            </w:r>
            <w:r>
              <w:rPr>
                <w:rStyle w:val="IndexLink"/>
              </w:rPr>
              <w:t>372</w:t>
            </w:r>
          </w:hyperlink>
        </w:p>
        <w:p>
          <w:pPr>
            <w:pStyle w:val="Contents5"/>
            <w:tabs>
              <w:tab w:val="clear" w:pos="7892"/>
              <w:tab w:val="right" w:pos="9026" w:leader="dot"/>
            </w:tabs>
            <w:rPr/>
          </w:pPr>
          <w:hyperlink w:anchor="__RefHeading___Toc1413460_3264237689">
            <w:r>
              <w:rPr>
                <w:webHidden/>
                <w:rStyle w:val="IndexLink"/>
                <w:rtl w:val="true"/>
              </w:rPr>
              <w:t>توضیح</w:t>
            </w:r>
            <w:r>
              <w:rPr>
                <w:rStyle w:val="IndexLink"/>
                <w:rtl w:val="true"/>
              </w:rPr>
              <w:tab/>
            </w:r>
            <w:r>
              <w:rPr>
                <w:rStyle w:val="IndexLink"/>
              </w:rPr>
              <w:t>372</w:t>
            </w:r>
          </w:hyperlink>
        </w:p>
        <w:p>
          <w:pPr>
            <w:pStyle w:val="Contents5"/>
            <w:tabs>
              <w:tab w:val="clear" w:pos="7892"/>
              <w:tab w:val="right" w:pos="9026" w:leader="dot"/>
            </w:tabs>
            <w:rPr/>
          </w:pPr>
          <w:hyperlink w:anchor="__RefHeading___Toc1413462_3264237689">
            <w:r>
              <w:rPr>
                <w:webHidden/>
                <w:rStyle w:val="IndexLink"/>
                <w:rtl w:val="true"/>
              </w:rPr>
              <w:t>«</w:t>
            </w:r>
            <w:r>
              <w:rPr>
                <w:rStyle w:val="IndexLink"/>
              </w:rPr>
              <w:t>21</w:t>
            </w:r>
            <w:r>
              <w:rPr>
                <w:rStyle w:val="IndexLink"/>
                <w:rtl w:val="true"/>
              </w:rPr>
              <w:t>»</w:t>
              <w:tab/>
            </w:r>
            <w:r>
              <w:rPr>
                <w:rStyle w:val="IndexLink"/>
              </w:rPr>
              <w:t>376</w:t>
            </w:r>
          </w:hyperlink>
        </w:p>
        <w:p>
          <w:pPr>
            <w:pStyle w:val="Contents5"/>
            <w:tabs>
              <w:tab w:val="clear" w:pos="7892"/>
              <w:tab w:val="right" w:pos="9026" w:leader="dot"/>
            </w:tabs>
            <w:rPr/>
          </w:pPr>
          <w:hyperlink w:anchor="__RefHeading___Toc1413464_3264237689">
            <w:r>
              <w:rPr>
                <w:webHidden/>
                <w:rStyle w:val="IndexLink"/>
                <w:rtl w:val="true"/>
              </w:rPr>
              <w:t xml:space="preserve">روایت </w:t>
            </w:r>
            <w:r>
              <w:rPr>
                <w:rStyle w:val="IndexLink"/>
              </w:rPr>
              <w:t>21</w:t>
            </w:r>
            <w:r>
              <w:rPr>
                <w:rStyle w:val="IndexLink"/>
                <w:rtl w:val="true"/>
              </w:rPr>
              <w:tab/>
            </w:r>
            <w:r>
              <w:rPr>
                <w:rStyle w:val="IndexLink"/>
              </w:rPr>
              <w:t>377</w:t>
            </w:r>
          </w:hyperlink>
        </w:p>
        <w:p>
          <w:pPr>
            <w:pStyle w:val="Contents5"/>
            <w:tabs>
              <w:tab w:val="clear" w:pos="7892"/>
              <w:tab w:val="right" w:pos="9026" w:leader="dot"/>
            </w:tabs>
            <w:rPr/>
          </w:pPr>
          <w:hyperlink w:anchor="__RefHeading___Toc1413466_3264237689">
            <w:r>
              <w:rPr>
                <w:webHidden/>
                <w:rStyle w:val="IndexLink"/>
                <w:rtl w:val="true"/>
              </w:rPr>
              <w:t>توضيح</w:t>
            </w:r>
            <w:r>
              <w:rPr>
                <w:rStyle w:val="IndexLink"/>
                <w:rtl w:val="true"/>
              </w:rPr>
              <w:tab/>
            </w:r>
            <w:r>
              <w:rPr>
                <w:rStyle w:val="IndexLink"/>
              </w:rPr>
              <w:t>379</w:t>
            </w:r>
          </w:hyperlink>
        </w:p>
        <w:p>
          <w:pPr>
            <w:pStyle w:val="Contents5"/>
            <w:tabs>
              <w:tab w:val="clear" w:pos="7892"/>
              <w:tab w:val="right" w:pos="9026" w:leader="dot"/>
            </w:tabs>
            <w:rPr/>
          </w:pPr>
          <w:hyperlink w:anchor="__RefHeading___Toc1413468_3264237689">
            <w:r>
              <w:rPr>
                <w:webHidden/>
                <w:rStyle w:val="IndexLink"/>
                <w:rtl w:val="true"/>
              </w:rPr>
              <w:t>توضیح</w:t>
            </w:r>
            <w:r>
              <w:rPr>
                <w:rStyle w:val="IndexLink"/>
                <w:rtl w:val="true"/>
              </w:rPr>
              <w:tab/>
            </w:r>
            <w:r>
              <w:rPr>
                <w:rStyle w:val="IndexLink"/>
              </w:rPr>
              <w:t>380</w:t>
            </w:r>
          </w:hyperlink>
        </w:p>
        <w:p>
          <w:pPr>
            <w:pStyle w:val="Contents5"/>
            <w:tabs>
              <w:tab w:val="clear" w:pos="7892"/>
              <w:tab w:val="right" w:pos="9026" w:leader="dot"/>
            </w:tabs>
            <w:rPr/>
          </w:pPr>
          <w:hyperlink w:anchor="__RefHeading___Toc1413470_3264237689">
            <w:r>
              <w:rPr>
                <w:webHidden/>
                <w:rStyle w:val="IndexLink"/>
                <w:rtl w:val="true"/>
              </w:rPr>
              <w:t>«</w:t>
            </w:r>
            <w:r>
              <w:rPr>
                <w:rStyle w:val="IndexLink"/>
              </w:rPr>
              <w:t>22</w:t>
            </w:r>
            <w:r>
              <w:rPr>
                <w:rStyle w:val="IndexLink"/>
                <w:rtl w:val="true"/>
              </w:rPr>
              <w:t>»</w:t>
              <w:tab/>
            </w:r>
            <w:r>
              <w:rPr>
                <w:rStyle w:val="IndexLink"/>
              </w:rPr>
              <w:t>381</w:t>
            </w:r>
          </w:hyperlink>
        </w:p>
        <w:p>
          <w:pPr>
            <w:pStyle w:val="Contents5"/>
            <w:tabs>
              <w:tab w:val="clear" w:pos="7892"/>
              <w:tab w:val="right" w:pos="9026" w:leader="dot"/>
            </w:tabs>
            <w:rPr/>
          </w:pPr>
          <w:hyperlink w:anchor="__RefHeading___Toc1413472_3264237689">
            <w:r>
              <w:rPr>
                <w:webHidden/>
                <w:rStyle w:val="IndexLink"/>
                <w:rtl w:val="true"/>
              </w:rPr>
              <w:t xml:space="preserve">روایت </w:t>
            </w:r>
            <w:r>
              <w:rPr>
                <w:rStyle w:val="IndexLink"/>
              </w:rPr>
              <w:t>22</w:t>
            </w:r>
            <w:r>
              <w:rPr>
                <w:rStyle w:val="IndexLink"/>
                <w:rtl w:val="true"/>
              </w:rPr>
              <w:tab/>
            </w:r>
            <w:r>
              <w:rPr>
                <w:rStyle w:val="IndexLink"/>
              </w:rPr>
              <w:t>382</w:t>
            </w:r>
          </w:hyperlink>
        </w:p>
        <w:p>
          <w:pPr>
            <w:pStyle w:val="Contents5"/>
            <w:tabs>
              <w:tab w:val="clear" w:pos="7892"/>
              <w:tab w:val="right" w:pos="9026" w:leader="dot"/>
            </w:tabs>
            <w:rPr/>
          </w:pPr>
          <w:hyperlink w:anchor="__RefHeading___Toc1413474_3264237689">
            <w:r>
              <w:rPr>
                <w:webHidden/>
                <w:rStyle w:val="IndexLink"/>
                <w:rtl w:val="true"/>
              </w:rPr>
              <w:t>«</w:t>
            </w:r>
            <w:r>
              <w:rPr>
                <w:rStyle w:val="IndexLink"/>
              </w:rPr>
              <w:t>23</w:t>
            </w:r>
            <w:r>
              <w:rPr>
                <w:rStyle w:val="IndexLink"/>
                <w:rtl w:val="true"/>
              </w:rPr>
              <w:t>»</w:t>
              <w:tab/>
            </w:r>
            <w:r>
              <w:rPr>
                <w:rStyle w:val="IndexLink"/>
              </w:rPr>
              <w:t>383</w:t>
            </w:r>
          </w:hyperlink>
        </w:p>
        <w:p>
          <w:pPr>
            <w:pStyle w:val="Contents5"/>
            <w:tabs>
              <w:tab w:val="clear" w:pos="7892"/>
              <w:tab w:val="right" w:pos="9026" w:leader="dot"/>
            </w:tabs>
            <w:rPr/>
          </w:pPr>
          <w:hyperlink w:anchor="__RefHeading___Toc1413476_3264237689">
            <w:r>
              <w:rPr>
                <w:webHidden/>
                <w:rStyle w:val="IndexLink"/>
                <w:rtl w:val="true"/>
              </w:rPr>
              <w:t>بيان</w:t>
            </w:r>
            <w:r>
              <w:rPr>
                <w:rStyle w:val="IndexLink"/>
                <w:rtl w:val="true"/>
              </w:rPr>
              <w:tab/>
            </w:r>
            <w:r>
              <w:rPr>
                <w:rStyle w:val="IndexLink"/>
              </w:rPr>
              <w:t>383</w:t>
            </w:r>
          </w:hyperlink>
        </w:p>
        <w:p>
          <w:pPr>
            <w:pStyle w:val="Contents5"/>
            <w:tabs>
              <w:tab w:val="clear" w:pos="7892"/>
              <w:tab w:val="right" w:pos="9026" w:leader="dot"/>
            </w:tabs>
            <w:rPr/>
          </w:pPr>
          <w:hyperlink w:anchor="__RefHeading___Toc1413478_3264237689">
            <w:r>
              <w:rPr>
                <w:webHidden/>
                <w:rStyle w:val="IndexLink"/>
                <w:rtl w:val="true"/>
              </w:rPr>
              <w:t xml:space="preserve">روایت </w:t>
            </w:r>
            <w:r>
              <w:rPr>
                <w:rStyle w:val="IndexLink"/>
              </w:rPr>
              <w:t>23</w:t>
            </w:r>
            <w:r>
              <w:rPr>
                <w:rStyle w:val="IndexLink"/>
                <w:rtl w:val="true"/>
              </w:rPr>
              <w:tab/>
            </w:r>
            <w:r>
              <w:rPr>
                <w:rStyle w:val="IndexLink"/>
              </w:rPr>
              <w:t>383</w:t>
            </w:r>
          </w:hyperlink>
        </w:p>
        <w:p>
          <w:pPr>
            <w:pStyle w:val="Contents5"/>
            <w:tabs>
              <w:tab w:val="clear" w:pos="7892"/>
              <w:tab w:val="right" w:pos="9026" w:leader="dot"/>
            </w:tabs>
            <w:rPr/>
          </w:pPr>
          <w:hyperlink w:anchor="__RefHeading___Toc1413480_3264237689">
            <w:r>
              <w:rPr>
                <w:webHidden/>
                <w:rStyle w:val="IndexLink"/>
                <w:rtl w:val="true"/>
              </w:rPr>
              <w:t>توضیح</w:t>
            </w:r>
            <w:r>
              <w:rPr>
                <w:rStyle w:val="IndexLink"/>
                <w:rtl w:val="true"/>
              </w:rPr>
              <w:tab/>
            </w:r>
            <w:r>
              <w:rPr>
                <w:rStyle w:val="IndexLink"/>
              </w:rPr>
              <w:t>384</w:t>
            </w:r>
          </w:hyperlink>
        </w:p>
        <w:p>
          <w:pPr>
            <w:pStyle w:val="Contents5"/>
            <w:tabs>
              <w:tab w:val="clear" w:pos="7892"/>
              <w:tab w:val="right" w:pos="9026" w:leader="dot"/>
            </w:tabs>
            <w:rPr/>
          </w:pPr>
          <w:hyperlink w:anchor="__RefHeading___Toc1413482_3264237689">
            <w:r>
              <w:rPr>
                <w:webHidden/>
                <w:rStyle w:val="IndexLink"/>
                <w:rtl w:val="true"/>
              </w:rPr>
              <w:t>«</w:t>
            </w:r>
            <w:r>
              <w:rPr>
                <w:rStyle w:val="IndexLink"/>
              </w:rPr>
              <w:t>24</w:t>
            </w:r>
            <w:r>
              <w:rPr>
                <w:rStyle w:val="IndexLink"/>
                <w:rtl w:val="true"/>
              </w:rPr>
              <w:t>»</w:t>
              <w:tab/>
            </w:r>
            <w:r>
              <w:rPr>
                <w:rStyle w:val="IndexLink"/>
              </w:rPr>
              <w:t>385</w:t>
            </w:r>
          </w:hyperlink>
        </w:p>
        <w:p>
          <w:pPr>
            <w:pStyle w:val="Contents5"/>
            <w:tabs>
              <w:tab w:val="clear" w:pos="7892"/>
              <w:tab w:val="right" w:pos="9026" w:leader="dot"/>
            </w:tabs>
            <w:rPr/>
          </w:pPr>
          <w:hyperlink w:anchor="__RefHeading___Toc1413484_3264237689">
            <w:r>
              <w:rPr>
                <w:webHidden/>
                <w:rStyle w:val="IndexLink"/>
                <w:rtl w:val="true"/>
              </w:rPr>
              <w:t>«</w:t>
            </w:r>
            <w:r>
              <w:rPr>
                <w:rStyle w:val="IndexLink"/>
              </w:rPr>
              <w:t>25</w:t>
            </w:r>
            <w:r>
              <w:rPr>
                <w:rStyle w:val="IndexLink"/>
                <w:rtl w:val="true"/>
              </w:rPr>
              <w:t>»</w:t>
              <w:tab/>
            </w:r>
            <w:r>
              <w:rPr>
                <w:rStyle w:val="IndexLink"/>
              </w:rPr>
              <w:t>385</w:t>
            </w:r>
          </w:hyperlink>
        </w:p>
        <w:p>
          <w:pPr>
            <w:pStyle w:val="Contents5"/>
            <w:tabs>
              <w:tab w:val="clear" w:pos="7892"/>
              <w:tab w:val="right" w:pos="9026" w:leader="dot"/>
            </w:tabs>
            <w:rPr/>
          </w:pPr>
          <w:hyperlink w:anchor="__RefHeading___Toc1413486_3264237689">
            <w:r>
              <w:rPr>
                <w:webHidden/>
                <w:rStyle w:val="IndexLink"/>
                <w:rtl w:val="true"/>
              </w:rPr>
              <w:t>«</w:t>
            </w:r>
            <w:r>
              <w:rPr>
                <w:rStyle w:val="IndexLink"/>
              </w:rPr>
              <w:t>26</w:t>
            </w:r>
            <w:r>
              <w:rPr>
                <w:rStyle w:val="IndexLink"/>
                <w:rtl w:val="true"/>
              </w:rPr>
              <w:t>»</w:t>
              <w:tab/>
            </w:r>
            <w:r>
              <w:rPr>
                <w:rStyle w:val="IndexLink"/>
              </w:rPr>
              <w:t>385</w:t>
            </w:r>
          </w:hyperlink>
        </w:p>
        <w:p>
          <w:pPr>
            <w:pStyle w:val="Contents5"/>
            <w:tabs>
              <w:tab w:val="clear" w:pos="7892"/>
              <w:tab w:val="right" w:pos="9026" w:leader="dot"/>
            </w:tabs>
            <w:rPr/>
          </w:pPr>
          <w:hyperlink w:anchor="__RefHeading___Toc1413488_3264237689">
            <w:r>
              <w:rPr>
                <w:webHidden/>
                <w:rStyle w:val="IndexLink"/>
                <w:rtl w:val="true"/>
              </w:rPr>
              <w:t>«</w:t>
            </w:r>
            <w:r>
              <w:rPr>
                <w:rStyle w:val="IndexLink"/>
              </w:rPr>
              <w:t>27</w:t>
            </w:r>
            <w:r>
              <w:rPr>
                <w:rStyle w:val="IndexLink"/>
                <w:rtl w:val="true"/>
              </w:rPr>
              <w:t>»</w:t>
              <w:tab/>
            </w:r>
            <w:r>
              <w:rPr>
                <w:rStyle w:val="IndexLink"/>
              </w:rPr>
              <w:t>385</w:t>
            </w:r>
          </w:hyperlink>
        </w:p>
        <w:p>
          <w:pPr>
            <w:pStyle w:val="Contents5"/>
            <w:tabs>
              <w:tab w:val="clear" w:pos="7892"/>
              <w:tab w:val="right" w:pos="9026" w:leader="dot"/>
            </w:tabs>
            <w:rPr/>
          </w:pPr>
          <w:hyperlink w:anchor="__RefHeading___Toc1413490_3264237689">
            <w:r>
              <w:rPr>
                <w:webHidden/>
                <w:rStyle w:val="IndexLink"/>
                <w:rtl w:val="true"/>
              </w:rPr>
              <w:t xml:space="preserve">روایت </w:t>
            </w:r>
            <w:r>
              <w:rPr>
                <w:rStyle w:val="IndexLink"/>
              </w:rPr>
              <w:t>24</w:t>
            </w:r>
            <w:r>
              <w:rPr>
                <w:rStyle w:val="IndexLink"/>
                <w:rtl w:val="true"/>
              </w:rPr>
              <w:tab/>
            </w:r>
            <w:r>
              <w:rPr>
                <w:rStyle w:val="IndexLink"/>
              </w:rPr>
              <w:t>385</w:t>
            </w:r>
          </w:hyperlink>
        </w:p>
        <w:p>
          <w:pPr>
            <w:pStyle w:val="Contents5"/>
            <w:tabs>
              <w:tab w:val="clear" w:pos="7892"/>
              <w:tab w:val="right" w:pos="9026" w:leader="dot"/>
            </w:tabs>
            <w:rPr/>
          </w:pPr>
          <w:hyperlink w:anchor="__RefHeading___Toc1413492_3264237689">
            <w:r>
              <w:rPr>
                <w:webHidden/>
                <w:rStyle w:val="IndexLink"/>
                <w:rtl w:val="true"/>
              </w:rPr>
              <w:t xml:space="preserve">روایت </w:t>
            </w:r>
            <w:r>
              <w:rPr>
                <w:rStyle w:val="IndexLink"/>
              </w:rPr>
              <w:t>25</w:t>
            </w:r>
            <w:r>
              <w:rPr>
                <w:rStyle w:val="IndexLink"/>
                <w:rtl w:val="true"/>
              </w:rPr>
              <w:tab/>
            </w:r>
            <w:r>
              <w:rPr>
                <w:rStyle w:val="IndexLink"/>
              </w:rPr>
              <w:t>385</w:t>
            </w:r>
          </w:hyperlink>
        </w:p>
        <w:p>
          <w:pPr>
            <w:pStyle w:val="Contents5"/>
            <w:tabs>
              <w:tab w:val="clear" w:pos="7892"/>
              <w:tab w:val="right" w:pos="9026" w:leader="dot"/>
            </w:tabs>
            <w:rPr/>
          </w:pPr>
          <w:hyperlink w:anchor="__RefHeading___Toc1413494_3264237689">
            <w:r>
              <w:rPr>
                <w:webHidden/>
                <w:rStyle w:val="IndexLink"/>
                <w:rtl w:val="true"/>
              </w:rPr>
              <w:t xml:space="preserve">روایت </w:t>
            </w:r>
            <w:r>
              <w:rPr>
                <w:rStyle w:val="IndexLink"/>
              </w:rPr>
              <w:t>26</w:t>
            </w:r>
            <w:r>
              <w:rPr>
                <w:rStyle w:val="IndexLink"/>
                <w:rtl w:val="true"/>
              </w:rPr>
              <w:tab/>
            </w:r>
            <w:r>
              <w:rPr>
                <w:rStyle w:val="IndexLink"/>
              </w:rPr>
              <w:t>386</w:t>
            </w:r>
          </w:hyperlink>
        </w:p>
        <w:p>
          <w:pPr>
            <w:pStyle w:val="Contents5"/>
            <w:tabs>
              <w:tab w:val="clear" w:pos="7892"/>
              <w:tab w:val="right" w:pos="9026" w:leader="dot"/>
            </w:tabs>
            <w:rPr/>
          </w:pPr>
          <w:hyperlink w:anchor="__RefHeading___Toc1413496_3264237689">
            <w:r>
              <w:rPr>
                <w:webHidden/>
                <w:rStyle w:val="IndexLink"/>
                <w:rtl w:val="true"/>
              </w:rPr>
              <w:t xml:space="preserve">روایت </w:t>
            </w:r>
            <w:r>
              <w:rPr>
                <w:rStyle w:val="IndexLink"/>
              </w:rPr>
              <w:t>27</w:t>
            </w:r>
            <w:r>
              <w:rPr>
                <w:rStyle w:val="IndexLink"/>
                <w:rtl w:val="true"/>
              </w:rPr>
              <w:tab/>
            </w:r>
            <w:r>
              <w:rPr>
                <w:rStyle w:val="IndexLink"/>
              </w:rPr>
              <w:t>386</w:t>
            </w:r>
          </w:hyperlink>
        </w:p>
        <w:p>
          <w:pPr>
            <w:pStyle w:val="Contents5"/>
            <w:tabs>
              <w:tab w:val="clear" w:pos="7892"/>
              <w:tab w:val="right" w:pos="9026" w:leader="dot"/>
            </w:tabs>
            <w:rPr/>
          </w:pPr>
          <w:hyperlink w:anchor="__RefHeading___Toc1413498_3264237689">
            <w:r>
              <w:rPr>
                <w:webHidden/>
                <w:rStyle w:val="IndexLink"/>
                <w:rtl w:val="true"/>
              </w:rPr>
              <w:t>«</w:t>
            </w:r>
            <w:r>
              <w:rPr>
                <w:rStyle w:val="IndexLink"/>
              </w:rPr>
              <w:t>28</w:t>
            </w:r>
            <w:r>
              <w:rPr>
                <w:rStyle w:val="IndexLink"/>
                <w:rtl w:val="true"/>
              </w:rPr>
              <w:t>»</w:t>
              <w:tab/>
            </w:r>
            <w:r>
              <w:rPr>
                <w:rStyle w:val="IndexLink"/>
              </w:rPr>
              <w:t>391</w:t>
            </w:r>
          </w:hyperlink>
        </w:p>
        <w:p>
          <w:pPr>
            <w:pStyle w:val="Contents5"/>
            <w:tabs>
              <w:tab w:val="clear" w:pos="7892"/>
              <w:tab w:val="right" w:pos="9026" w:leader="dot"/>
            </w:tabs>
            <w:rPr/>
          </w:pPr>
          <w:hyperlink w:anchor="__RefHeading___Toc1413500_3264237689">
            <w:r>
              <w:rPr>
                <w:webHidden/>
                <w:rStyle w:val="IndexLink"/>
                <w:rtl w:val="true"/>
              </w:rPr>
              <w:t>«</w:t>
            </w:r>
            <w:r>
              <w:rPr>
                <w:rStyle w:val="IndexLink"/>
              </w:rPr>
              <w:t>29</w:t>
            </w:r>
            <w:r>
              <w:rPr>
                <w:rStyle w:val="IndexLink"/>
                <w:rtl w:val="true"/>
              </w:rPr>
              <w:t>»</w:t>
              <w:tab/>
            </w:r>
            <w:r>
              <w:rPr>
                <w:rStyle w:val="IndexLink"/>
              </w:rPr>
              <w:t>391</w:t>
            </w:r>
          </w:hyperlink>
        </w:p>
        <w:p>
          <w:pPr>
            <w:pStyle w:val="Contents5"/>
            <w:tabs>
              <w:tab w:val="clear" w:pos="7892"/>
              <w:tab w:val="right" w:pos="9026" w:leader="dot"/>
            </w:tabs>
            <w:rPr/>
          </w:pPr>
          <w:hyperlink w:anchor="__RefHeading___Toc1413502_3264237689">
            <w:r>
              <w:rPr>
                <w:webHidden/>
                <w:rStyle w:val="IndexLink"/>
                <w:rtl w:val="true"/>
              </w:rPr>
              <w:t xml:space="preserve">روایت </w:t>
            </w:r>
            <w:r>
              <w:rPr>
                <w:rStyle w:val="IndexLink"/>
              </w:rPr>
              <w:t>28</w:t>
            </w:r>
            <w:r>
              <w:rPr>
                <w:rStyle w:val="IndexLink"/>
                <w:rtl w:val="true"/>
              </w:rPr>
              <w:tab/>
            </w:r>
            <w:r>
              <w:rPr>
                <w:rStyle w:val="IndexLink"/>
              </w:rPr>
              <w:t>392</w:t>
            </w:r>
          </w:hyperlink>
        </w:p>
        <w:p>
          <w:pPr>
            <w:pStyle w:val="Contents5"/>
            <w:tabs>
              <w:tab w:val="clear" w:pos="7892"/>
              <w:tab w:val="right" w:pos="9026" w:leader="dot"/>
            </w:tabs>
            <w:rPr/>
          </w:pPr>
          <w:hyperlink w:anchor="__RefHeading___Toc1413504_3264237689">
            <w:r>
              <w:rPr>
                <w:webHidden/>
                <w:rStyle w:val="IndexLink"/>
                <w:rtl w:val="true"/>
              </w:rPr>
              <w:t xml:space="preserve">روایت </w:t>
            </w:r>
            <w:r>
              <w:rPr>
                <w:rStyle w:val="IndexLink"/>
              </w:rPr>
              <w:t>29</w:t>
            </w:r>
            <w:r>
              <w:rPr>
                <w:rStyle w:val="IndexLink"/>
                <w:rtl w:val="true"/>
              </w:rPr>
              <w:tab/>
            </w:r>
            <w:r>
              <w:rPr>
                <w:rStyle w:val="IndexLink"/>
              </w:rPr>
              <w:t>392</w:t>
            </w:r>
          </w:hyperlink>
        </w:p>
        <w:p>
          <w:pPr>
            <w:pStyle w:val="Contents5"/>
            <w:tabs>
              <w:tab w:val="clear" w:pos="7892"/>
              <w:tab w:val="right" w:pos="9026" w:leader="dot"/>
            </w:tabs>
            <w:rPr/>
          </w:pPr>
          <w:hyperlink w:anchor="__RefHeading___Toc1413506_3264237689">
            <w:r>
              <w:rPr>
                <w:webHidden/>
                <w:rStyle w:val="IndexLink"/>
                <w:rtl w:val="true"/>
              </w:rPr>
              <w:t>«</w:t>
            </w:r>
            <w:r>
              <w:rPr>
                <w:rStyle w:val="IndexLink"/>
              </w:rPr>
              <w:t>30</w:t>
            </w:r>
            <w:r>
              <w:rPr>
                <w:rStyle w:val="IndexLink"/>
                <w:rtl w:val="true"/>
              </w:rPr>
              <w:t>»</w:t>
              <w:tab/>
            </w:r>
            <w:r>
              <w:rPr>
                <w:rStyle w:val="IndexLink"/>
              </w:rPr>
              <w:t>393</w:t>
            </w:r>
          </w:hyperlink>
        </w:p>
        <w:p>
          <w:pPr>
            <w:pStyle w:val="Contents5"/>
            <w:tabs>
              <w:tab w:val="clear" w:pos="7892"/>
              <w:tab w:val="right" w:pos="9026" w:leader="dot"/>
            </w:tabs>
            <w:rPr/>
          </w:pPr>
          <w:hyperlink w:anchor="__RefHeading___Toc1413508_3264237689">
            <w:r>
              <w:rPr>
                <w:webHidden/>
                <w:rStyle w:val="IndexLink"/>
                <w:rtl w:val="true"/>
              </w:rPr>
              <w:t>«</w:t>
            </w:r>
            <w:r>
              <w:rPr>
                <w:rStyle w:val="IndexLink"/>
              </w:rPr>
              <w:t>31</w:t>
            </w:r>
            <w:r>
              <w:rPr>
                <w:rStyle w:val="IndexLink"/>
                <w:rtl w:val="true"/>
              </w:rPr>
              <w:t>»</w:t>
              <w:tab/>
            </w:r>
            <w:r>
              <w:rPr>
                <w:rStyle w:val="IndexLink"/>
              </w:rPr>
              <w:t>393</w:t>
            </w:r>
          </w:hyperlink>
        </w:p>
        <w:p>
          <w:pPr>
            <w:pStyle w:val="Contents5"/>
            <w:tabs>
              <w:tab w:val="clear" w:pos="7892"/>
              <w:tab w:val="right" w:pos="9026" w:leader="dot"/>
            </w:tabs>
            <w:rPr/>
          </w:pPr>
          <w:hyperlink w:anchor="__RefHeading___Toc1413510_3264237689">
            <w:r>
              <w:rPr>
                <w:webHidden/>
                <w:rStyle w:val="IndexLink"/>
                <w:rtl w:val="true"/>
              </w:rPr>
              <w:t>«</w:t>
            </w:r>
            <w:r>
              <w:rPr>
                <w:rStyle w:val="IndexLink"/>
              </w:rPr>
              <w:t>32</w:t>
            </w:r>
            <w:r>
              <w:rPr>
                <w:rStyle w:val="IndexLink"/>
                <w:rtl w:val="true"/>
              </w:rPr>
              <w:t>»</w:t>
              <w:tab/>
            </w:r>
            <w:r>
              <w:rPr>
                <w:rStyle w:val="IndexLink"/>
              </w:rPr>
              <w:t>393</w:t>
            </w:r>
          </w:hyperlink>
        </w:p>
        <w:p>
          <w:pPr>
            <w:pStyle w:val="Contents5"/>
            <w:tabs>
              <w:tab w:val="clear" w:pos="7892"/>
              <w:tab w:val="right" w:pos="9026" w:leader="dot"/>
            </w:tabs>
            <w:rPr/>
          </w:pPr>
          <w:hyperlink w:anchor="__RefHeading___Toc1413512_3264237689">
            <w:r>
              <w:rPr>
                <w:webHidden/>
                <w:rStyle w:val="IndexLink"/>
                <w:rtl w:val="true"/>
              </w:rPr>
              <w:t xml:space="preserve">روایت </w:t>
            </w:r>
            <w:r>
              <w:rPr>
                <w:rStyle w:val="IndexLink"/>
              </w:rPr>
              <w:t>30</w:t>
            </w:r>
            <w:r>
              <w:rPr>
                <w:rStyle w:val="IndexLink"/>
                <w:rtl w:val="true"/>
              </w:rPr>
              <w:tab/>
            </w:r>
            <w:r>
              <w:rPr>
                <w:rStyle w:val="IndexLink"/>
              </w:rPr>
              <w:t>393</w:t>
            </w:r>
          </w:hyperlink>
        </w:p>
        <w:p>
          <w:pPr>
            <w:pStyle w:val="Contents5"/>
            <w:tabs>
              <w:tab w:val="clear" w:pos="7892"/>
              <w:tab w:val="right" w:pos="9026" w:leader="dot"/>
            </w:tabs>
            <w:rPr/>
          </w:pPr>
          <w:hyperlink w:anchor="__RefHeading___Toc1413514_3264237689">
            <w:r>
              <w:rPr>
                <w:webHidden/>
                <w:rStyle w:val="IndexLink"/>
                <w:rtl w:val="true"/>
              </w:rPr>
              <w:t xml:space="preserve">روایت </w:t>
            </w:r>
            <w:r>
              <w:rPr>
                <w:rStyle w:val="IndexLink"/>
              </w:rPr>
              <w:t>31</w:t>
            </w:r>
            <w:r>
              <w:rPr>
                <w:rStyle w:val="IndexLink"/>
                <w:rtl w:val="true"/>
              </w:rPr>
              <w:tab/>
            </w:r>
            <w:r>
              <w:rPr>
                <w:rStyle w:val="IndexLink"/>
              </w:rPr>
              <w:t>393</w:t>
            </w:r>
          </w:hyperlink>
        </w:p>
        <w:p>
          <w:pPr>
            <w:pStyle w:val="Contents5"/>
            <w:tabs>
              <w:tab w:val="clear" w:pos="7892"/>
              <w:tab w:val="right" w:pos="9026" w:leader="dot"/>
            </w:tabs>
            <w:rPr/>
          </w:pPr>
          <w:hyperlink w:anchor="__RefHeading___Toc1413516_3264237689">
            <w:r>
              <w:rPr>
                <w:webHidden/>
                <w:rStyle w:val="IndexLink"/>
                <w:rtl w:val="true"/>
              </w:rPr>
              <w:t xml:space="preserve">روایت </w:t>
            </w:r>
            <w:r>
              <w:rPr>
                <w:rStyle w:val="IndexLink"/>
              </w:rPr>
              <w:t>32</w:t>
            </w:r>
            <w:r>
              <w:rPr>
                <w:rStyle w:val="IndexLink"/>
                <w:rtl w:val="true"/>
              </w:rPr>
              <w:tab/>
            </w:r>
            <w:r>
              <w:rPr>
                <w:rStyle w:val="IndexLink"/>
              </w:rPr>
              <w:t>394</w:t>
            </w:r>
          </w:hyperlink>
        </w:p>
        <w:p>
          <w:pPr>
            <w:pStyle w:val="Contents5"/>
            <w:tabs>
              <w:tab w:val="clear" w:pos="7892"/>
              <w:tab w:val="right" w:pos="9026" w:leader="dot"/>
            </w:tabs>
            <w:rPr/>
          </w:pPr>
          <w:hyperlink w:anchor="__RefHeading___Toc1413518_3264237689">
            <w:r>
              <w:rPr>
                <w:webHidden/>
                <w:rStyle w:val="IndexLink"/>
                <w:rtl w:val="true"/>
              </w:rPr>
              <w:t>«</w:t>
            </w:r>
            <w:r>
              <w:rPr>
                <w:rStyle w:val="IndexLink"/>
              </w:rPr>
              <w:t>33</w:t>
            </w:r>
            <w:r>
              <w:rPr>
                <w:rStyle w:val="IndexLink"/>
                <w:rtl w:val="true"/>
              </w:rPr>
              <w:t>»</w:t>
              <w:tab/>
            </w:r>
            <w:r>
              <w:rPr>
                <w:rStyle w:val="IndexLink"/>
              </w:rPr>
              <w:t>395</w:t>
            </w:r>
          </w:hyperlink>
        </w:p>
        <w:p>
          <w:pPr>
            <w:pStyle w:val="Contents3"/>
            <w:tabs>
              <w:tab w:val="clear" w:pos="8459"/>
              <w:tab w:val="right" w:pos="9026" w:leader="dot"/>
            </w:tabs>
            <w:rPr/>
          </w:pPr>
          <w:hyperlink w:anchor="__RefHeading___Toc1413520_3264237689">
            <w:r>
              <w:rPr>
                <w:webHidden/>
                <w:rStyle w:val="IndexLink"/>
                <w:rtl w:val="true"/>
              </w:rPr>
              <w:t xml:space="preserve">باب </w:t>
            </w:r>
            <w:r>
              <w:rPr>
                <w:rStyle w:val="IndexLink"/>
              </w:rPr>
              <w:t>9</w:t>
            </w:r>
            <w:r>
              <w:rPr>
                <w:rStyle w:val="IndexLink"/>
                <w:rtl w:val="true"/>
              </w:rPr>
              <w:t xml:space="preserve"> </w:t>
            </w:r>
            <w:r>
              <w:rPr>
                <w:rStyle w:val="IndexLink"/>
                <w:rtl w:val="true"/>
              </w:rPr>
              <w:t>مكارم أخلاقه و سيره و سننه صلي الله عليه و آله و ما أدبه الله تعالي به</w:t>
            </w:r>
            <w:r>
              <w:rPr>
                <w:rStyle w:val="IndexLink"/>
                <w:rtl w:val="true"/>
              </w:rPr>
              <w:tab/>
            </w:r>
            <w:r>
              <w:rPr>
                <w:rStyle w:val="IndexLink"/>
              </w:rPr>
              <w:t>395</w:t>
            </w:r>
          </w:hyperlink>
        </w:p>
        <w:p>
          <w:pPr>
            <w:pStyle w:val="Contents4"/>
            <w:tabs>
              <w:tab w:val="clear" w:pos="8176"/>
              <w:tab w:val="right" w:pos="9026" w:leader="dot"/>
            </w:tabs>
            <w:rPr/>
          </w:pPr>
          <w:hyperlink w:anchor="__RefHeading___Toc1413522_3264237689">
            <w:r>
              <w:rPr>
                <w:webHidden/>
                <w:rStyle w:val="IndexLink"/>
                <w:rtl w:val="true"/>
              </w:rPr>
              <w:t>الآيات</w:t>
            </w:r>
            <w:r>
              <w:rPr>
                <w:rStyle w:val="IndexLink"/>
                <w:rtl w:val="true"/>
              </w:rPr>
              <w:tab/>
            </w:r>
            <w:r>
              <w:rPr>
                <w:rStyle w:val="IndexLink"/>
              </w:rPr>
              <w:t>395</w:t>
            </w:r>
          </w:hyperlink>
        </w:p>
        <w:p>
          <w:pPr>
            <w:pStyle w:val="Contents5"/>
            <w:tabs>
              <w:tab w:val="clear" w:pos="7892"/>
              <w:tab w:val="right" w:pos="9026" w:leader="dot"/>
            </w:tabs>
            <w:rPr/>
          </w:pPr>
          <w:hyperlink w:anchor="__RefHeading___Toc1413524_3264237689">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1413526_3264237689">
            <w:r>
              <w:rPr>
                <w:webHidden/>
                <w:rStyle w:val="IndexLink"/>
                <w:rtl w:val="true"/>
              </w:rPr>
              <w:t xml:space="preserve">روایت </w:t>
            </w:r>
            <w:r>
              <w:rPr>
                <w:rStyle w:val="IndexLink"/>
              </w:rPr>
              <w:t>33</w:t>
            </w:r>
            <w:r>
              <w:rPr>
                <w:rStyle w:val="IndexLink"/>
                <w:rtl w:val="true"/>
              </w:rPr>
              <w:tab/>
            </w:r>
            <w:r>
              <w:rPr>
                <w:rStyle w:val="IndexLink"/>
              </w:rPr>
              <w:t>395</w:t>
            </w:r>
          </w:hyperlink>
        </w:p>
        <w:p>
          <w:pPr>
            <w:pStyle w:val="Contents3"/>
            <w:tabs>
              <w:tab w:val="clear" w:pos="8459"/>
              <w:tab w:val="right" w:pos="9026" w:leader="dot"/>
            </w:tabs>
            <w:rPr/>
          </w:pPr>
          <w:hyperlink w:anchor="__RefHeading___Toc1413528_3264237689">
            <w:r>
              <w:rPr>
                <w:webHidden/>
                <w:rStyle w:val="IndexLink"/>
                <w:rtl w:val="true"/>
              </w:rPr>
              <w:t>باب نهم</w:t>
            </w:r>
            <w:r>
              <w:rPr>
                <w:rStyle w:val="IndexLink"/>
                <w:rtl w:val="true"/>
              </w:rPr>
              <w:t xml:space="preserve">: </w:t>
            </w:r>
            <w:r>
              <w:rPr>
                <w:rStyle w:val="IndexLink"/>
                <w:rtl w:val="true"/>
              </w:rPr>
              <w:t>ویژگی های والای اخلاق پیامبر صلی الله علیه و آله و سیره و سنن حضرت و آدابی که خداوند متعال به ایشان آموخت</w:t>
            </w:r>
            <w:r>
              <w:rPr>
                <w:rStyle w:val="IndexLink"/>
                <w:rtl w:val="true"/>
              </w:rPr>
              <w:t>.</w:t>
              <w:tab/>
            </w:r>
            <w:r>
              <w:rPr>
                <w:rStyle w:val="IndexLink"/>
              </w:rPr>
              <w:t>396</w:t>
            </w:r>
          </w:hyperlink>
        </w:p>
        <w:p>
          <w:pPr>
            <w:pStyle w:val="Contents4"/>
            <w:tabs>
              <w:tab w:val="clear" w:pos="8176"/>
              <w:tab w:val="right" w:pos="9026" w:leader="dot"/>
            </w:tabs>
            <w:rPr/>
          </w:pPr>
          <w:hyperlink w:anchor="__RefHeading___Toc1413530_3264237689">
            <w:r>
              <w:rPr>
                <w:webHidden/>
                <w:rStyle w:val="IndexLink"/>
                <w:rtl w:val="true"/>
              </w:rPr>
              <w:t>آیات</w:t>
            </w:r>
            <w:r>
              <w:rPr>
                <w:rStyle w:val="IndexLink"/>
                <w:rtl w:val="true"/>
              </w:rPr>
              <w:tab/>
            </w:r>
            <w:r>
              <w:rPr>
                <w:rStyle w:val="IndexLink"/>
              </w:rPr>
              <w:t>396</w:t>
            </w:r>
          </w:hyperlink>
        </w:p>
        <w:p>
          <w:pPr>
            <w:pStyle w:val="Contents4"/>
            <w:tabs>
              <w:tab w:val="clear" w:pos="8176"/>
              <w:tab w:val="right" w:pos="9026" w:leader="dot"/>
            </w:tabs>
            <w:rPr/>
          </w:pPr>
          <w:hyperlink w:anchor="__RefHeading___Toc1413532_3264237689">
            <w:r>
              <w:rPr>
                <w:webHidden/>
                <w:rStyle w:val="IndexLink"/>
                <w:rtl w:val="true"/>
              </w:rPr>
              <w:t>تفسير</w:t>
            </w:r>
            <w:r>
              <w:rPr>
                <w:rStyle w:val="IndexLink"/>
                <w:rtl w:val="true"/>
              </w:rPr>
              <w:tab/>
            </w:r>
            <w:r>
              <w:rPr>
                <w:rStyle w:val="IndexLink"/>
              </w:rPr>
              <w:t>406</w:t>
            </w:r>
          </w:hyperlink>
        </w:p>
        <w:p>
          <w:pPr>
            <w:pStyle w:val="Contents4"/>
            <w:tabs>
              <w:tab w:val="clear" w:pos="8176"/>
              <w:tab w:val="right" w:pos="9026" w:leader="dot"/>
            </w:tabs>
            <w:rPr/>
          </w:pPr>
          <w:hyperlink w:anchor="__RefHeading___Toc1413534_3264237689">
            <w:r>
              <w:rPr>
                <w:webHidden/>
                <w:rStyle w:val="IndexLink"/>
                <w:rtl w:val="true"/>
              </w:rPr>
              <w:t>تفسیر</w:t>
            </w:r>
            <w:r>
              <w:rPr>
                <w:rStyle w:val="IndexLink"/>
                <w:rtl w:val="true"/>
              </w:rPr>
              <w:tab/>
            </w:r>
            <w:r>
              <w:rPr>
                <w:rStyle w:val="IndexLink"/>
              </w:rPr>
              <w:t>407</w:t>
            </w:r>
          </w:hyperlink>
        </w:p>
        <w:p>
          <w:pPr>
            <w:pStyle w:val="Contents4"/>
            <w:tabs>
              <w:tab w:val="clear" w:pos="8176"/>
              <w:tab w:val="right" w:pos="9026" w:leader="dot"/>
            </w:tabs>
            <w:rPr/>
          </w:pPr>
          <w:hyperlink w:anchor="__RefHeading___Toc1413536_3264237689">
            <w:r>
              <w:rPr>
                <w:webHidden/>
                <w:rStyle w:val="IndexLink"/>
                <w:rtl w:val="true"/>
              </w:rPr>
              <w:t>الأخبار</w:t>
            </w:r>
            <w:r>
              <w:rPr>
                <w:rStyle w:val="IndexLink"/>
                <w:rtl w:val="true"/>
              </w:rPr>
              <w:tab/>
            </w:r>
            <w:r>
              <w:rPr>
                <w:rStyle w:val="IndexLink"/>
              </w:rPr>
              <w:t>438</w:t>
            </w:r>
          </w:hyperlink>
        </w:p>
        <w:p>
          <w:pPr>
            <w:pStyle w:val="Contents5"/>
            <w:tabs>
              <w:tab w:val="clear" w:pos="7892"/>
              <w:tab w:val="right" w:pos="9026" w:leader="dot"/>
            </w:tabs>
            <w:rPr/>
          </w:pPr>
          <w:hyperlink w:anchor="__RefHeading___Toc1413538_3264237689">
            <w:r>
              <w:rPr>
                <w:webHidden/>
                <w:rStyle w:val="IndexLink"/>
                <w:rtl w:val="true"/>
              </w:rPr>
              <w:t>«</w:t>
            </w:r>
            <w:r>
              <w:rPr>
                <w:rStyle w:val="IndexLink"/>
              </w:rPr>
              <w:t>1</w:t>
            </w:r>
            <w:r>
              <w:rPr>
                <w:rStyle w:val="IndexLink"/>
                <w:rtl w:val="true"/>
              </w:rPr>
              <w:t>»</w:t>
              <w:tab/>
            </w:r>
            <w:r>
              <w:rPr>
                <w:rStyle w:val="IndexLink"/>
              </w:rPr>
              <w:t>438</w:t>
            </w:r>
          </w:hyperlink>
        </w:p>
        <w:p>
          <w:pPr>
            <w:pStyle w:val="Contents4"/>
            <w:tabs>
              <w:tab w:val="clear" w:pos="8176"/>
              <w:tab w:val="right" w:pos="9026" w:leader="dot"/>
            </w:tabs>
            <w:rPr/>
          </w:pPr>
          <w:hyperlink w:anchor="__RefHeading___Toc1413540_3264237689">
            <w:r>
              <w:rPr>
                <w:webHidden/>
                <w:rStyle w:val="IndexLink"/>
                <w:rtl w:val="true"/>
              </w:rPr>
              <w:t>روایات</w:t>
            </w:r>
            <w:r>
              <w:rPr>
                <w:rStyle w:val="IndexLink"/>
                <w:rtl w:val="true"/>
              </w:rPr>
              <w:tab/>
            </w:r>
            <w:r>
              <w:rPr>
                <w:rStyle w:val="IndexLink"/>
              </w:rPr>
              <w:t>438</w:t>
            </w:r>
          </w:hyperlink>
        </w:p>
        <w:p>
          <w:pPr>
            <w:pStyle w:val="Contents5"/>
            <w:tabs>
              <w:tab w:val="clear" w:pos="7892"/>
              <w:tab w:val="right" w:pos="9026" w:leader="dot"/>
            </w:tabs>
            <w:rPr/>
          </w:pPr>
          <w:hyperlink w:anchor="__RefHeading___Toc1413542_3264237689">
            <w:r>
              <w:rPr>
                <w:webHidden/>
                <w:rStyle w:val="IndexLink"/>
                <w:rtl w:val="true"/>
              </w:rPr>
              <w:t xml:space="preserve">روایت </w:t>
            </w:r>
            <w:r>
              <w:rPr>
                <w:rStyle w:val="IndexLink"/>
              </w:rPr>
              <w:t>1</w:t>
            </w:r>
            <w:r>
              <w:rPr>
                <w:rStyle w:val="IndexLink"/>
                <w:rtl w:val="true"/>
              </w:rPr>
              <w:tab/>
            </w:r>
            <w:r>
              <w:rPr>
                <w:rStyle w:val="IndexLink"/>
              </w:rPr>
              <w:t>438</w:t>
            </w:r>
          </w:hyperlink>
        </w:p>
        <w:p>
          <w:pPr>
            <w:pStyle w:val="Contents5"/>
            <w:tabs>
              <w:tab w:val="clear" w:pos="7892"/>
              <w:tab w:val="right" w:pos="9026" w:leader="dot"/>
            </w:tabs>
            <w:rPr/>
          </w:pPr>
          <w:hyperlink w:anchor="__RefHeading___Toc1413544_3264237689">
            <w:r>
              <w:rPr>
                <w:webHidden/>
                <w:rStyle w:val="IndexLink"/>
                <w:rtl w:val="true"/>
              </w:rPr>
              <w:t>«</w:t>
            </w:r>
            <w:r>
              <w:rPr>
                <w:rStyle w:val="IndexLink"/>
              </w:rPr>
              <w:t>2</w:t>
            </w:r>
            <w:r>
              <w:rPr>
                <w:rStyle w:val="IndexLink"/>
                <w:rtl w:val="true"/>
              </w:rPr>
              <w:t>»</w:t>
              <w:tab/>
            </w:r>
            <w:r>
              <w:rPr>
                <w:rStyle w:val="IndexLink"/>
              </w:rPr>
              <w:t>440</w:t>
            </w:r>
          </w:hyperlink>
        </w:p>
        <w:p>
          <w:pPr>
            <w:pStyle w:val="Contents5"/>
            <w:tabs>
              <w:tab w:val="clear" w:pos="7892"/>
              <w:tab w:val="right" w:pos="9026" w:leader="dot"/>
            </w:tabs>
            <w:rPr/>
          </w:pPr>
          <w:hyperlink w:anchor="__RefHeading___Toc1413546_3264237689">
            <w:r>
              <w:rPr>
                <w:webHidden/>
                <w:rStyle w:val="IndexLink"/>
                <w:rtl w:val="true"/>
              </w:rPr>
              <w:t>«</w:t>
            </w:r>
            <w:r>
              <w:rPr>
                <w:rStyle w:val="IndexLink"/>
              </w:rPr>
              <w:t>3</w:t>
            </w:r>
            <w:r>
              <w:rPr>
                <w:rStyle w:val="IndexLink"/>
                <w:rtl w:val="true"/>
              </w:rPr>
              <w:t>»</w:t>
              <w:tab/>
            </w:r>
            <w:r>
              <w:rPr>
                <w:rStyle w:val="IndexLink"/>
              </w:rPr>
              <w:t>440</w:t>
            </w:r>
          </w:hyperlink>
        </w:p>
        <w:p>
          <w:pPr>
            <w:pStyle w:val="Contents5"/>
            <w:tabs>
              <w:tab w:val="clear" w:pos="7892"/>
              <w:tab w:val="right" w:pos="9026" w:leader="dot"/>
            </w:tabs>
            <w:rPr/>
          </w:pPr>
          <w:hyperlink w:anchor="__RefHeading___Toc1413548_3264237689">
            <w:r>
              <w:rPr>
                <w:webHidden/>
                <w:rStyle w:val="IndexLink"/>
                <w:rtl w:val="true"/>
              </w:rPr>
              <w:t xml:space="preserve">روایت </w:t>
            </w:r>
            <w:r>
              <w:rPr>
                <w:rStyle w:val="IndexLink"/>
              </w:rPr>
              <w:t>2</w:t>
            </w:r>
            <w:r>
              <w:rPr>
                <w:rStyle w:val="IndexLink"/>
                <w:rtl w:val="true"/>
              </w:rPr>
              <w:tab/>
            </w:r>
            <w:r>
              <w:rPr>
                <w:rStyle w:val="IndexLink"/>
              </w:rPr>
              <w:t>440</w:t>
            </w:r>
          </w:hyperlink>
        </w:p>
        <w:p>
          <w:pPr>
            <w:pStyle w:val="Contents5"/>
            <w:tabs>
              <w:tab w:val="clear" w:pos="7892"/>
              <w:tab w:val="right" w:pos="9026" w:leader="dot"/>
            </w:tabs>
            <w:rPr/>
          </w:pPr>
          <w:hyperlink w:anchor="__RefHeading___Toc1413550_3264237689">
            <w:r>
              <w:rPr>
                <w:webHidden/>
                <w:rStyle w:val="IndexLink"/>
                <w:rtl w:val="true"/>
              </w:rPr>
              <w:t xml:space="preserve">روایت </w:t>
            </w:r>
            <w:r>
              <w:rPr>
                <w:rStyle w:val="IndexLink"/>
              </w:rPr>
              <w:t>3</w:t>
            </w:r>
            <w:r>
              <w:rPr>
                <w:rStyle w:val="IndexLink"/>
                <w:rtl w:val="true"/>
              </w:rPr>
              <w:tab/>
            </w:r>
            <w:r>
              <w:rPr>
                <w:rStyle w:val="IndexLink"/>
              </w:rPr>
              <w:t>441</w:t>
            </w:r>
          </w:hyperlink>
        </w:p>
        <w:p>
          <w:pPr>
            <w:pStyle w:val="Contents5"/>
            <w:tabs>
              <w:tab w:val="clear" w:pos="7892"/>
              <w:tab w:val="right" w:pos="9026" w:leader="dot"/>
            </w:tabs>
            <w:rPr/>
          </w:pPr>
          <w:hyperlink w:anchor="__RefHeading___Toc1413552_3264237689">
            <w:r>
              <w:rPr>
                <w:webHidden/>
                <w:rStyle w:val="IndexLink"/>
                <w:rtl w:val="true"/>
              </w:rPr>
              <w:t>بيان</w:t>
            </w:r>
            <w:r>
              <w:rPr>
                <w:rStyle w:val="IndexLink"/>
                <w:rtl w:val="true"/>
              </w:rPr>
              <w:tab/>
            </w:r>
            <w:r>
              <w:rPr>
                <w:rStyle w:val="IndexLink"/>
              </w:rPr>
              <w:t>442</w:t>
            </w:r>
          </w:hyperlink>
        </w:p>
        <w:p>
          <w:pPr>
            <w:pStyle w:val="Contents5"/>
            <w:tabs>
              <w:tab w:val="clear" w:pos="7892"/>
              <w:tab w:val="right" w:pos="9026" w:leader="dot"/>
            </w:tabs>
            <w:rPr/>
          </w:pPr>
          <w:hyperlink w:anchor="__RefHeading___Toc1413554_3264237689">
            <w:r>
              <w:rPr>
                <w:webHidden/>
                <w:rStyle w:val="IndexLink"/>
                <w:rtl w:val="true"/>
              </w:rPr>
              <w:t>«</w:t>
            </w:r>
            <w:r>
              <w:rPr>
                <w:rStyle w:val="IndexLink"/>
              </w:rPr>
              <w:t>4</w:t>
            </w:r>
            <w:r>
              <w:rPr>
                <w:rStyle w:val="IndexLink"/>
                <w:rtl w:val="true"/>
              </w:rPr>
              <w:t>»</w:t>
              <w:tab/>
            </w:r>
            <w:r>
              <w:rPr>
                <w:rStyle w:val="IndexLink"/>
              </w:rPr>
              <w:t>442</w:t>
            </w:r>
          </w:hyperlink>
        </w:p>
        <w:p>
          <w:pPr>
            <w:pStyle w:val="Contents5"/>
            <w:tabs>
              <w:tab w:val="clear" w:pos="7892"/>
              <w:tab w:val="right" w:pos="9026" w:leader="dot"/>
            </w:tabs>
            <w:rPr/>
          </w:pPr>
          <w:hyperlink w:anchor="__RefHeading___Toc1413556_3264237689">
            <w:r>
              <w:rPr>
                <w:webHidden/>
                <w:rStyle w:val="IndexLink"/>
                <w:rtl w:val="true"/>
              </w:rPr>
              <w:t>«</w:t>
            </w:r>
            <w:r>
              <w:rPr>
                <w:rStyle w:val="IndexLink"/>
              </w:rPr>
              <w:t>5</w:t>
            </w:r>
            <w:r>
              <w:rPr>
                <w:rStyle w:val="IndexLink"/>
                <w:rtl w:val="true"/>
              </w:rPr>
              <w:t>»</w:t>
              <w:tab/>
            </w:r>
            <w:r>
              <w:rPr>
                <w:rStyle w:val="IndexLink"/>
              </w:rPr>
              <w:t>442</w:t>
            </w:r>
          </w:hyperlink>
        </w:p>
        <w:p>
          <w:pPr>
            <w:pStyle w:val="Contents5"/>
            <w:tabs>
              <w:tab w:val="clear" w:pos="7892"/>
              <w:tab w:val="right" w:pos="9026" w:leader="dot"/>
            </w:tabs>
            <w:rPr/>
          </w:pPr>
          <w:hyperlink w:anchor="__RefHeading___Toc1413558_3264237689">
            <w:r>
              <w:rPr>
                <w:webHidden/>
                <w:rStyle w:val="IndexLink"/>
                <w:rtl w:val="true"/>
              </w:rPr>
              <w:t>توضیح</w:t>
            </w:r>
            <w:r>
              <w:rPr>
                <w:rStyle w:val="IndexLink"/>
                <w:rtl w:val="true"/>
              </w:rPr>
              <w:tab/>
            </w:r>
            <w:r>
              <w:rPr>
                <w:rStyle w:val="IndexLink"/>
              </w:rPr>
              <w:t>442</w:t>
            </w:r>
          </w:hyperlink>
        </w:p>
        <w:p>
          <w:pPr>
            <w:pStyle w:val="Contents5"/>
            <w:tabs>
              <w:tab w:val="clear" w:pos="7892"/>
              <w:tab w:val="right" w:pos="9026" w:leader="dot"/>
            </w:tabs>
            <w:rPr/>
          </w:pPr>
          <w:hyperlink w:anchor="__RefHeading___Toc1413560_3264237689">
            <w:r>
              <w:rPr>
                <w:webHidden/>
                <w:rStyle w:val="IndexLink"/>
                <w:rtl w:val="true"/>
              </w:rPr>
              <w:t xml:space="preserve">روایت </w:t>
            </w:r>
            <w:r>
              <w:rPr>
                <w:rStyle w:val="IndexLink"/>
              </w:rPr>
              <w:t>4</w:t>
            </w:r>
            <w:r>
              <w:rPr>
                <w:rStyle w:val="IndexLink"/>
                <w:rtl w:val="true"/>
              </w:rPr>
              <w:tab/>
            </w:r>
            <w:r>
              <w:rPr>
                <w:rStyle w:val="IndexLink"/>
              </w:rPr>
              <w:t>443</w:t>
            </w:r>
          </w:hyperlink>
        </w:p>
        <w:p>
          <w:pPr>
            <w:pStyle w:val="Contents5"/>
            <w:tabs>
              <w:tab w:val="clear" w:pos="7892"/>
              <w:tab w:val="right" w:pos="9026" w:leader="dot"/>
            </w:tabs>
            <w:rPr/>
          </w:pPr>
          <w:hyperlink w:anchor="__RefHeading___Toc1413562_3264237689">
            <w:r>
              <w:rPr>
                <w:webHidden/>
                <w:rStyle w:val="IndexLink"/>
                <w:rtl w:val="true"/>
              </w:rPr>
              <w:t xml:space="preserve">روایت </w:t>
            </w:r>
            <w:r>
              <w:rPr>
                <w:rStyle w:val="IndexLink"/>
              </w:rPr>
              <w:t>5</w:t>
            </w:r>
            <w:r>
              <w:rPr>
                <w:rStyle w:val="IndexLink"/>
                <w:rtl w:val="true"/>
              </w:rPr>
              <w:tab/>
            </w:r>
            <w:r>
              <w:rPr>
                <w:rStyle w:val="IndexLink"/>
              </w:rPr>
              <w:t>443</w:t>
            </w:r>
          </w:hyperlink>
        </w:p>
        <w:p>
          <w:pPr>
            <w:pStyle w:val="Contents5"/>
            <w:tabs>
              <w:tab w:val="clear" w:pos="7892"/>
              <w:tab w:val="right" w:pos="9026" w:leader="dot"/>
            </w:tabs>
            <w:rPr/>
          </w:pPr>
          <w:hyperlink w:anchor="__RefHeading___Toc1413564_3264237689">
            <w:r>
              <w:rPr>
                <w:webHidden/>
                <w:rStyle w:val="IndexLink"/>
                <w:rtl w:val="true"/>
              </w:rPr>
              <w:t>بيان</w:t>
            </w:r>
            <w:r>
              <w:rPr>
                <w:rStyle w:val="IndexLink"/>
                <w:rtl w:val="true"/>
              </w:rPr>
              <w:tab/>
            </w:r>
            <w:r>
              <w:rPr>
                <w:rStyle w:val="IndexLink"/>
              </w:rPr>
              <w:t>444</w:t>
            </w:r>
          </w:hyperlink>
        </w:p>
        <w:p>
          <w:pPr>
            <w:pStyle w:val="Contents5"/>
            <w:tabs>
              <w:tab w:val="clear" w:pos="7892"/>
              <w:tab w:val="right" w:pos="9026" w:leader="dot"/>
            </w:tabs>
            <w:rPr/>
          </w:pPr>
          <w:hyperlink w:anchor="__RefHeading___Toc1413566_3264237689">
            <w:r>
              <w:rPr>
                <w:webHidden/>
                <w:rStyle w:val="IndexLink"/>
                <w:rtl w:val="true"/>
              </w:rPr>
              <w:t>«</w:t>
            </w:r>
            <w:r>
              <w:rPr>
                <w:rStyle w:val="IndexLink"/>
              </w:rPr>
              <w:t>6</w:t>
            </w:r>
            <w:r>
              <w:rPr>
                <w:rStyle w:val="IndexLink"/>
                <w:rtl w:val="true"/>
              </w:rPr>
              <w:t>»</w:t>
              <w:tab/>
            </w:r>
            <w:r>
              <w:rPr>
                <w:rStyle w:val="IndexLink"/>
              </w:rPr>
              <w:t>444</w:t>
            </w:r>
          </w:hyperlink>
        </w:p>
        <w:p>
          <w:pPr>
            <w:pStyle w:val="Contents5"/>
            <w:tabs>
              <w:tab w:val="clear" w:pos="7892"/>
              <w:tab w:val="right" w:pos="9026" w:leader="dot"/>
            </w:tabs>
            <w:rPr/>
          </w:pPr>
          <w:hyperlink w:anchor="__RefHeading___Toc1413568_3264237689">
            <w:r>
              <w:rPr>
                <w:webHidden/>
                <w:rStyle w:val="IndexLink"/>
                <w:rtl w:val="true"/>
              </w:rPr>
              <w:t>توضیح</w:t>
            </w:r>
            <w:r>
              <w:rPr>
                <w:rStyle w:val="IndexLink"/>
                <w:rtl w:val="true"/>
              </w:rPr>
              <w:tab/>
            </w:r>
            <w:r>
              <w:rPr>
                <w:rStyle w:val="IndexLink"/>
              </w:rPr>
              <w:t>444</w:t>
            </w:r>
          </w:hyperlink>
        </w:p>
        <w:p>
          <w:pPr>
            <w:pStyle w:val="Contents5"/>
            <w:tabs>
              <w:tab w:val="clear" w:pos="7892"/>
              <w:tab w:val="right" w:pos="9026" w:leader="dot"/>
            </w:tabs>
            <w:rPr/>
          </w:pPr>
          <w:hyperlink w:anchor="__RefHeading___Toc1413570_3264237689">
            <w:r>
              <w:rPr>
                <w:webHidden/>
                <w:rStyle w:val="IndexLink"/>
                <w:rtl w:val="true"/>
              </w:rPr>
              <w:t xml:space="preserve">روایت </w:t>
            </w:r>
            <w:r>
              <w:rPr>
                <w:rStyle w:val="IndexLink"/>
              </w:rPr>
              <w:t>6</w:t>
            </w:r>
            <w:r>
              <w:rPr>
                <w:rStyle w:val="IndexLink"/>
                <w:rtl w:val="true"/>
              </w:rPr>
              <w:tab/>
            </w:r>
            <w:r>
              <w:rPr>
                <w:rStyle w:val="IndexLink"/>
              </w:rPr>
              <w:t>445</w:t>
            </w:r>
          </w:hyperlink>
        </w:p>
        <w:p>
          <w:pPr>
            <w:pStyle w:val="Contents5"/>
            <w:tabs>
              <w:tab w:val="clear" w:pos="7892"/>
              <w:tab w:val="right" w:pos="9026" w:leader="dot"/>
            </w:tabs>
            <w:rPr/>
          </w:pPr>
          <w:hyperlink w:anchor="__RefHeading___Toc1413572_3264237689">
            <w:r>
              <w:rPr>
                <w:webHidden/>
                <w:rStyle w:val="IndexLink"/>
                <w:rtl w:val="true"/>
              </w:rPr>
              <w:t>«</w:t>
            </w:r>
            <w:r>
              <w:rPr>
                <w:rStyle w:val="IndexLink"/>
              </w:rPr>
              <w:t>7</w:t>
            </w:r>
            <w:r>
              <w:rPr>
                <w:rStyle w:val="IndexLink"/>
                <w:rtl w:val="true"/>
              </w:rPr>
              <w:t>»</w:t>
              <w:tab/>
            </w:r>
            <w:r>
              <w:rPr>
                <w:rStyle w:val="IndexLink"/>
              </w:rPr>
              <w:t>446</w:t>
            </w:r>
          </w:hyperlink>
        </w:p>
        <w:p>
          <w:pPr>
            <w:pStyle w:val="Contents5"/>
            <w:tabs>
              <w:tab w:val="clear" w:pos="7892"/>
              <w:tab w:val="right" w:pos="9026" w:leader="dot"/>
            </w:tabs>
            <w:rPr/>
          </w:pPr>
          <w:hyperlink w:anchor="__RefHeading___Toc1413574_3264237689">
            <w:r>
              <w:rPr>
                <w:webHidden/>
                <w:rStyle w:val="IndexLink"/>
                <w:rtl w:val="true"/>
              </w:rPr>
              <w:t xml:space="preserve">روایت </w:t>
            </w:r>
            <w:r>
              <w:rPr>
                <w:rStyle w:val="IndexLink"/>
              </w:rPr>
              <w:t>7</w:t>
            </w:r>
            <w:r>
              <w:rPr>
                <w:rStyle w:val="IndexLink"/>
                <w:rtl w:val="true"/>
              </w:rPr>
              <w:tab/>
            </w:r>
            <w:r>
              <w:rPr>
                <w:rStyle w:val="IndexLink"/>
              </w:rPr>
              <w:t>446</w:t>
            </w:r>
          </w:hyperlink>
        </w:p>
        <w:p>
          <w:pPr>
            <w:pStyle w:val="Contents5"/>
            <w:tabs>
              <w:tab w:val="clear" w:pos="7892"/>
              <w:tab w:val="right" w:pos="9026" w:leader="dot"/>
            </w:tabs>
            <w:rPr/>
          </w:pPr>
          <w:hyperlink w:anchor="__RefHeading___Toc1413576_3264237689">
            <w:r>
              <w:rPr>
                <w:webHidden/>
                <w:rStyle w:val="IndexLink"/>
                <w:rtl w:val="true"/>
              </w:rPr>
              <w:t>«</w:t>
            </w:r>
            <w:r>
              <w:rPr>
                <w:rStyle w:val="IndexLink"/>
              </w:rPr>
              <w:t>8</w:t>
            </w:r>
            <w:r>
              <w:rPr>
                <w:rStyle w:val="IndexLink"/>
                <w:rtl w:val="true"/>
              </w:rPr>
              <w:t>»</w:t>
              <w:tab/>
            </w:r>
            <w:r>
              <w:rPr>
                <w:rStyle w:val="IndexLink"/>
              </w:rPr>
              <w:t>448</w:t>
            </w:r>
          </w:hyperlink>
        </w:p>
        <w:p>
          <w:pPr>
            <w:pStyle w:val="Contents5"/>
            <w:tabs>
              <w:tab w:val="clear" w:pos="7892"/>
              <w:tab w:val="right" w:pos="9026" w:leader="dot"/>
            </w:tabs>
            <w:rPr/>
          </w:pPr>
          <w:hyperlink w:anchor="__RefHeading___Toc1413578_3264237689">
            <w:r>
              <w:rPr>
                <w:webHidden/>
                <w:rStyle w:val="IndexLink"/>
                <w:rtl w:val="true"/>
              </w:rPr>
              <w:t>«</w:t>
            </w:r>
            <w:r>
              <w:rPr>
                <w:rStyle w:val="IndexLink"/>
              </w:rPr>
              <w:t>9</w:t>
            </w:r>
            <w:r>
              <w:rPr>
                <w:rStyle w:val="IndexLink"/>
                <w:rtl w:val="true"/>
              </w:rPr>
              <w:t>»</w:t>
              <w:tab/>
            </w:r>
            <w:r>
              <w:rPr>
                <w:rStyle w:val="IndexLink"/>
              </w:rPr>
              <w:t>448</w:t>
            </w:r>
          </w:hyperlink>
        </w:p>
        <w:p>
          <w:pPr>
            <w:pStyle w:val="Contents5"/>
            <w:tabs>
              <w:tab w:val="clear" w:pos="7892"/>
              <w:tab w:val="right" w:pos="9026" w:leader="dot"/>
            </w:tabs>
            <w:rPr/>
          </w:pPr>
          <w:hyperlink w:anchor="__RefHeading___Toc1413580_3264237689">
            <w:r>
              <w:rPr>
                <w:webHidden/>
                <w:rStyle w:val="IndexLink"/>
                <w:rtl w:val="true"/>
              </w:rPr>
              <w:t>«</w:t>
            </w:r>
            <w:r>
              <w:rPr>
                <w:rStyle w:val="IndexLink"/>
              </w:rPr>
              <w:t>10</w:t>
            </w:r>
            <w:r>
              <w:rPr>
                <w:rStyle w:val="IndexLink"/>
                <w:rtl w:val="true"/>
              </w:rPr>
              <w:t>»</w:t>
              <w:tab/>
            </w:r>
            <w:r>
              <w:rPr>
                <w:rStyle w:val="IndexLink"/>
              </w:rPr>
              <w:t>448</w:t>
            </w:r>
          </w:hyperlink>
        </w:p>
        <w:p>
          <w:pPr>
            <w:pStyle w:val="Contents5"/>
            <w:tabs>
              <w:tab w:val="clear" w:pos="7892"/>
              <w:tab w:val="right" w:pos="9026" w:leader="dot"/>
            </w:tabs>
            <w:rPr/>
          </w:pPr>
          <w:hyperlink w:anchor="__RefHeading___Toc1413582_3264237689">
            <w:r>
              <w:rPr>
                <w:webHidden/>
                <w:rStyle w:val="IndexLink"/>
                <w:rtl w:val="true"/>
              </w:rPr>
              <w:t>بيان</w:t>
            </w:r>
            <w:r>
              <w:rPr>
                <w:rStyle w:val="IndexLink"/>
                <w:rtl w:val="true"/>
              </w:rPr>
              <w:tab/>
            </w:r>
            <w:r>
              <w:rPr>
                <w:rStyle w:val="IndexLink"/>
              </w:rPr>
              <w:t>448</w:t>
            </w:r>
          </w:hyperlink>
        </w:p>
        <w:p>
          <w:pPr>
            <w:pStyle w:val="Contents5"/>
            <w:tabs>
              <w:tab w:val="clear" w:pos="7892"/>
              <w:tab w:val="right" w:pos="9026" w:leader="dot"/>
            </w:tabs>
            <w:rPr/>
          </w:pPr>
          <w:hyperlink w:anchor="__RefHeading___Toc1413584_3264237689">
            <w:r>
              <w:rPr>
                <w:webHidden/>
                <w:rStyle w:val="IndexLink"/>
                <w:rtl w:val="true"/>
              </w:rPr>
              <w:t>«</w:t>
            </w:r>
            <w:r>
              <w:rPr>
                <w:rStyle w:val="IndexLink"/>
              </w:rPr>
              <w:t>11</w:t>
            </w:r>
            <w:r>
              <w:rPr>
                <w:rStyle w:val="IndexLink"/>
                <w:rtl w:val="true"/>
              </w:rPr>
              <w:t>»</w:t>
              <w:tab/>
            </w:r>
            <w:r>
              <w:rPr>
                <w:rStyle w:val="IndexLink"/>
              </w:rPr>
              <w:t>448</w:t>
            </w:r>
          </w:hyperlink>
        </w:p>
        <w:p>
          <w:pPr>
            <w:pStyle w:val="Contents5"/>
            <w:tabs>
              <w:tab w:val="clear" w:pos="7892"/>
              <w:tab w:val="right" w:pos="9026" w:leader="dot"/>
            </w:tabs>
            <w:rPr/>
          </w:pPr>
          <w:hyperlink w:anchor="__RefHeading___Toc1413586_3264237689">
            <w:r>
              <w:rPr>
                <w:webHidden/>
                <w:rStyle w:val="IndexLink"/>
                <w:rtl w:val="true"/>
              </w:rPr>
              <w:t xml:space="preserve">روایت </w:t>
            </w:r>
            <w:r>
              <w:rPr>
                <w:rStyle w:val="IndexLink"/>
              </w:rPr>
              <w:t>8</w:t>
            </w:r>
            <w:r>
              <w:rPr>
                <w:rStyle w:val="IndexLink"/>
                <w:rtl w:val="true"/>
              </w:rPr>
              <w:tab/>
            </w:r>
            <w:r>
              <w:rPr>
                <w:rStyle w:val="IndexLink"/>
              </w:rPr>
              <w:t>448</w:t>
            </w:r>
          </w:hyperlink>
        </w:p>
        <w:p>
          <w:pPr>
            <w:pStyle w:val="Contents5"/>
            <w:tabs>
              <w:tab w:val="clear" w:pos="7892"/>
              <w:tab w:val="right" w:pos="9026" w:leader="dot"/>
            </w:tabs>
            <w:rPr/>
          </w:pPr>
          <w:hyperlink w:anchor="__RefHeading___Toc1413588_3264237689">
            <w:r>
              <w:rPr>
                <w:webHidden/>
                <w:rStyle w:val="IndexLink"/>
                <w:rtl w:val="true"/>
              </w:rPr>
              <w:t xml:space="preserve">روایت </w:t>
            </w:r>
            <w:r>
              <w:rPr>
                <w:rStyle w:val="IndexLink"/>
              </w:rPr>
              <w:t>9</w:t>
            </w:r>
            <w:r>
              <w:rPr>
                <w:rStyle w:val="IndexLink"/>
                <w:rtl w:val="true"/>
              </w:rPr>
              <w:tab/>
            </w:r>
            <w:r>
              <w:rPr>
                <w:rStyle w:val="IndexLink"/>
              </w:rPr>
              <w:t>449</w:t>
            </w:r>
          </w:hyperlink>
        </w:p>
        <w:p>
          <w:pPr>
            <w:pStyle w:val="Contents5"/>
            <w:tabs>
              <w:tab w:val="clear" w:pos="7892"/>
              <w:tab w:val="right" w:pos="9026" w:leader="dot"/>
            </w:tabs>
            <w:rPr/>
          </w:pPr>
          <w:hyperlink w:anchor="__RefHeading___Toc1413590_3264237689">
            <w:r>
              <w:rPr>
                <w:webHidden/>
                <w:rStyle w:val="IndexLink"/>
                <w:rtl w:val="true"/>
              </w:rPr>
              <w:t xml:space="preserve">روایت </w:t>
            </w:r>
            <w:r>
              <w:rPr>
                <w:rStyle w:val="IndexLink"/>
              </w:rPr>
              <w:t>10</w:t>
            </w:r>
            <w:r>
              <w:rPr>
                <w:rStyle w:val="IndexLink"/>
                <w:rtl w:val="true"/>
              </w:rPr>
              <w:tab/>
            </w:r>
            <w:r>
              <w:rPr>
                <w:rStyle w:val="IndexLink"/>
              </w:rPr>
              <w:t>449</w:t>
            </w:r>
          </w:hyperlink>
        </w:p>
        <w:p>
          <w:pPr>
            <w:pStyle w:val="Contents5"/>
            <w:tabs>
              <w:tab w:val="clear" w:pos="7892"/>
              <w:tab w:val="right" w:pos="9026" w:leader="dot"/>
            </w:tabs>
            <w:rPr/>
          </w:pPr>
          <w:hyperlink w:anchor="__RefHeading___Toc1413592_3264237689">
            <w:r>
              <w:rPr>
                <w:webHidden/>
                <w:rStyle w:val="IndexLink"/>
                <w:rtl w:val="true"/>
              </w:rPr>
              <w:t>توضیح</w:t>
            </w:r>
            <w:r>
              <w:rPr>
                <w:rStyle w:val="IndexLink"/>
                <w:rtl w:val="true"/>
              </w:rPr>
              <w:tab/>
            </w:r>
            <w:r>
              <w:rPr>
                <w:rStyle w:val="IndexLink"/>
              </w:rPr>
              <w:t>449</w:t>
            </w:r>
          </w:hyperlink>
        </w:p>
        <w:p>
          <w:pPr>
            <w:pStyle w:val="Contents5"/>
            <w:tabs>
              <w:tab w:val="clear" w:pos="7892"/>
              <w:tab w:val="right" w:pos="9026" w:leader="dot"/>
            </w:tabs>
            <w:rPr/>
          </w:pPr>
          <w:hyperlink w:anchor="__RefHeading___Toc1413594_3264237689">
            <w:r>
              <w:rPr>
                <w:webHidden/>
                <w:rStyle w:val="IndexLink"/>
                <w:rtl w:val="true"/>
              </w:rPr>
              <w:t xml:space="preserve">روایت </w:t>
            </w:r>
            <w:r>
              <w:rPr>
                <w:rStyle w:val="IndexLink"/>
              </w:rPr>
              <w:t>11</w:t>
            </w:r>
            <w:r>
              <w:rPr>
                <w:rStyle w:val="IndexLink"/>
                <w:rtl w:val="true"/>
              </w:rPr>
              <w:tab/>
            </w:r>
            <w:r>
              <w:rPr>
                <w:rStyle w:val="IndexLink"/>
              </w:rPr>
              <w:t>449</w:t>
            </w:r>
          </w:hyperlink>
        </w:p>
        <w:p>
          <w:pPr>
            <w:pStyle w:val="Contents5"/>
            <w:tabs>
              <w:tab w:val="clear" w:pos="7892"/>
              <w:tab w:val="right" w:pos="9026" w:leader="dot"/>
            </w:tabs>
            <w:rPr/>
          </w:pPr>
          <w:hyperlink w:anchor="__RefHeading___Toc1413596_3264237689">
            <w:r>
              <w:rPr>
                <w:webHidden/>
                <w:rStyle w:val="IndexLink"/>
                <w:rtl w:val="true"/>
              </w:rPr>
              <w:t>«</w:t>
            </w:r>
            <w:r>
              <w:rPr>
                <w:rStyle w:val="IndexLink"/>
              </w:rPr>
              <w:t>12</w:t>
            </w:r>
            <w:r>
              <w:rPr>
                <w:rStyle w:val="IndexLink"/>
                <w:rtl w:val="true"/>
              </w:rPr>
              <w:t>»</w:t>
              <w:tab/>
            </w:r>
            <w:r>
              <w:rPr>
                <w:rStyle w:val="IndexLink"/>
              </w:rPr>
              <w:t>450</w:t>
            </w:r>
          </w:hyperlink>
        </w:p>
        <w:p>
          <w:pPr>
            <w:pStyle w:val="Contents5"/>
            <w:tabs>
              <w:tab w:val="clear" w:pos="7892"/>
              <w:tab w:val="right" w:pos="9026" w:leader="dot"/>
            </w:tabs>
            <w:rPr/>
          </w:pPr>
          <w:hyperlink w:anchor="__RefHeading___Toc1413598_3264237689">
            <w:r>
              <w:rPr>
                <w:webHidden/>
                <w:rStyle w:val="IndexLink"/>
                <w:rtl w:val="true"/>
              </w:rPr>
              <w:t>«</w:t>
            </w:r>
            <w:r>
              <w:rPr>
                <w:rStyle w:val="IndexLink"/>
              </w:rPr>
              <w:t>13</w:t>
            </w:r>
            <w:r>
              <w:rPr>
                <w:rStyle w:val="IndexLink"/>
                <w:rtl w:val="true"/>
              </w:rPr>
              <w:t>»</w:t>
              <w:tab/>
            </w:r>
            <w:r>
              <w:rPr>
                <w:rStyle w:val="IndexLink"/>
              </w:rPr>
              <w:t>450</w:t>
            </w:r>
          </w:hyperlink>
        </w:p>
        <w:p>
          <w:pPr>
            <w:pStyle w:val="Contents5"/>
            <w:tabs>
              <w:tab w:val="clear" w:pos="7892"/>
              <w:tab w:val="right" w:pos="9026" w:leader="dot"/>
            </w:tabs>
            <w:rPr/>
          </w:pPr>
          <w:hyperlink w:anchor="__RefHeading___Toc1413600_3264237689">
            <w:r>
              <w:rPr>
                <w:webHidden/>
                <w:rStyle w:val="IndexLink"/>
                <w:rtl w:val="true"/>
              </w:rPr>
              <w:t>«</w:t>
            </w:r>
            <w:r>
              <w:rPr>
                <w:rStyle w:val="IndexLink"/>
              </w:rPr>
              <w:t>14</w:t>
            </w:r>
            <w:r>
              <w:rPr>
                <w:rStyle w:val="IndexLink"/>
                <w:rtl w:val="true"/>
              </w:rPr>
              <w:t>»</w:t>
              <w:tab/>
            </w:r>
            <w:r>
              <w:rPr>
                <w:rStyle w:val="IndexLink"/>
              </w:rPr>
              <w:t>450</w:t>
            </w:r>
          </w:hyperlink>
        </w:p>
        <w:p>
          <w:pPr>
            <w:pStyle w:val="Contents5"/>
            <w:tabs>
              <w:tab w:val="clear" w:pos="7892"/>
              <w:tab w:val="right" w:pos="9026" w:leader="dot"/>
            </w:tabs>
            <w:rPr/>
          </w:pPr>
          <w:hyperlink w:anchor="__RefHeading___Toc1413602_3264237689">
            <w:r>
              <w:rPr>
                <w:webHidden/>
                <w:rStyle w:val="IndexLink"/>
                <w:rtl w:val="true"/>
              </w:rPr>
              <w:t>«</w:t>
            </w:r>
            <w:r>
              <w:rPr>
                <w:rStyle w:val="IndexLink"/>
              </w:rPr>
              <w:t>15</w:t>
            </w:r>
            <w:r>
              <w:rPr>
                <w:rStyle w:val="IndexLink"/>
                <w:rtl w:val="true"/>
              </w:rPr>
              <w:t>»</w:t>
              <w:tab/>
            </w:r>
            <w:r>
              <w:rPr>
                <w:rStyle w:val="IndexLink"/>
              </w:rPr>
              <w:t>450</w:t>
            </w:r>
          </w:hyperlink>
        </w:p>
        <w:p>
          <w:pPr>
            <w:pStyle w:val="Contents5"/>
            <w:tabs>
              <w:tab w:val="clear" w:pos="7892"/>
              <w:tab w:val="right" w:pos="9026" w:leader="dot"/>
            </w:tabs>
            <w:rPr/>
          </w:pPr>
          <w:hyperlink w:anchor="__RefHeading___Toc1413604_3264237689">
            <w:r>
              <w:rPr>
                <w:webHidden/>
                <w:rStyle w:val="IndexLink"/>
                <w:rtl w:val="true"/>
              </w:rPr>
              <w:t xml:space="preserve">روایت </w:t>
            </w:r>
            <w:r>
              <w:rPr>
                <w:rStyle w:val="IndexLink"/>
              </w:rPr>
              <w:t>12</w:t>
            </w:r>
            <w:r>
              <w:rPr>
                <w:rStyle w:val="IndexLink"/>
                <w:rtl w:val="true"/>
              </w:rPr>
              <w:tab/>
            </w:r>
            <w:r>
              <w:rPr>
                <w:rStyle w:val="IndexLink"/>
              </w:rPr>
              <w:t>450</w:t>
            </w:r>
          </w:hyperlink>
        </w:p>
        <w:p>
          <w:pPr>
            <w:pStyle w:val="Contents5"/>
            <w:tabs>
              <w:tab w:val="clear" w:pos="7892"/>
              <w:tab w:val="right" w:pos="9026" w:leader="dot"/>
            </w:tabs>
            <w:rPr/>
          </w:pPr>
          <w:hyperlink w:anchor="__RefHeading___Toc1413606_3264237689">
            <w:r>
              <w:rPr>
                <w:webHidden/>
                <w:rStyle w:val="IndexLink"/>
                <w:rtl w:val="true"/>
              </w:rPr>
              <w:t xml:space="preserve">روایت </w:t>
            </w:r>
            <w:r>
              <w:rPr>
                <w:rStyle w:val="IndexLink"/>
              </w:rPr>
              <w:t>13</w:t>
            </w:r>
            <w:r>
              <w:rPr>
                <w:rStyle w:val="IndexLink"/>
                <w:rtl w:val="true"/>
              </w:rPr>
              <w:tab/>
            </w:r>
            <w:r>
              <w:rPr>
                <w:rStyle w:val="IndexLink"/>
              </w:rPr>
              <w:t>451</w:t>
            </w:r>
          </w:hyperlink>
        </w:p>
        <w:p>
          <w:pPr>
            <w:pStyle w:val="Contents5"/>
            <w:tabs>
              <w:tab w:val="clear" w:pos="7892"/>
              <w:tab w:val="right" w:pos="9026" w:leader="dot"/>
            </w:tabs>
            <w:rPr/>
          </w:pPr>
          <w:hyperlink w:anchor="__RefHeading___Toc1413608_3264237689">
            <w:r>
              <w:rPr>
                <w:webHidden/>
                <w:rStyle w:val="IndexLink"/>
                <w:rtl w:val="true"/>
              </w:rPr>
              <w:t xml:space="preserve">روایت </w:t>
            </w:r>
            <w:r>
              <w:rPr>
                <w:rStyle w:val="IndexLink"/>
              </w:rPr>
              <w:t>14</w:t>
            </w:r>
            <w:r>
              <w:rPr>
                <w:rStyle w:val="IndexLink"/>
                <w:rtl w:val="true"/>
              </w:rPr>
              <w:tab/>
            </w:r>
            <w:r>
              <w:rPr>
                <w:rStyle w:val="IndexLink"/>
              </w:rPr>
              <w:t>451</w:t>
            </w:r>
          </w:hyperlink>
        </w:p>
        <w:p>
          <w:pPr>
            <w:pStyle w:val="Contents5"/>
            <w:tabs>
              <w:tab w:val="clear" w:pos="7892"/>
              <w:tab w:val="right" w:pos="9026" w:leader="dot"/>
            </w:tabs>
            <w:rPr/>
          </w:pPr>
          <w:hyperlink w:anchor="__RefHeading___Toc1413610_3264237689">
            <w:r>
              <w:rPr>
                <w:webHidden/>
                <w:rStyle w:val="IndexLink"/>
                <w:rtl w:val="true"/>
              </w:rPr>
              <w:t xml:space="preserve">روایت </w:t>
            </w:r>
            <w:r>
              <w:rPr>
                <w:rStyle w:val="IndexLink"/>
              </w:rPr>
              <w:t>15</w:t>
            </w:r>
            <w:r>
              <w:rPr>
                <w:rStyle w:val="IndexLink"/>
                <w:rtl w:val="true"/>
              </w:rPr>
              <w:tab/>
            </w:r>
            <w:r>
              <w:rPr>
                <w:rStyle w:val="IndexLink"/>
              </w:rPr>
              <w:t>451</w:t>
            </w:r>
          </w:hyperlink>
        </w:p>
        <w:p>
          <w:pPr>
            <w:pStyle w:val="Contents5"/>
            <w:tabs>
              <w:tab w:val="clear" w:pos="7892"/>
              <w:tab w:val="right" w:pos="9026" w:leader="dot"/>
            </w:tabs>
            <w:rPr/>
          </w:pPr>
          <w:hyperlink w:anchor="__RefHeading___Toc1413612_3264237689">
            <w:r>
              <w:rPr>
                <w:webHidden/>
                <w:rStyle w:val="IndexLink"/>
                <w:rtl w:val="true"/>
              </w:rPr>
              <w:t>«</w:t>
            </w:r>
            <w:r>
              <w:rPr>
                <w:rStyle w:val="IndexLink"/>
              </w:rPr>
              <w:t>16</w:t>
            </w:r>
            <w:r>
              <w:rPr>
                <w:rStyle w:val="IndexLink"/>
                <w:rtl w:val="true"/>
              </w:rPr>
              <w:t>»</w:t>
              <w:tab/>
            </w:r>
            <w:r>
              <w:rPr>
                <w:rStyle w:val="IndexLink"/>
              </w:rPr>
              <w:t>452</w:t>
            </w:r>
          </w:hyperlink>
        </w:p>
        <w:p>
          <w:pPr>
            <w:pStyle w:val="Contents5"/>
            <w:tabs>
              <w:tab w:val="clear" w:pos="7892"/>
              <w:tab w:val="right" w:pos="9026" w:leader="dot"/>
            </w:tabs>
            <w:rPr/>
          </w:pPr>
          <w:hyperlink w:anchor="__RefHeading___Toc1413614_3264237689">
            <w:r>
              <w:rPr>
                <w:webHidden/>
                <w:rStyle w:val="IndexLink"/>
                <w:rtl w:val="true"/>
              </w:rPr>
              <w:t>«</w:t>
            </w:r>
            <w:r>
              <w:rPr>
                <w:rStyle w:val="IndexLink"/>
              </w:rPr>
              <w:t>17</w:t>
            </w:r>
            <w:r>
              <w:rPr>
                <w:rStyle w:val="IndexLink"/>
                <w:rtl w:val="true"/>
              </w:rPr>
              <w:t>»</w:t>
              <w:tab/>
            </w:r>
            <w:r>
              <w:rPr>
                <w:rStyle w:val="IndexLink"/>
              </w:rPr>
              <w:t>452</w:t>
            </w:r>
          </w:hyperlink>
        </w:p>
        <w:p>
          <w:pPr>
            <w:pStyle w:val="Contents5"/>
            <w:tabs>
              <w:tab w:val="clear" w:pos="7892"/>
              <w:tab w:val="right" w:pos="9026" w:leader="dot"/>
            </w:tabs>
            <w:rPr/>
          </w:pPr>
          <w:hyperlink w:anchor="__RefHeading___Toc1413616_3264237689">
            <w:r>
              <w:rPr>
                <w:webHidden/>
                <w:rStyle w:val="IndexLink"/>
                <w:rtl w:val="true"/>
              </w:rPr>
              <w:t>بيان</w:t>
            </w:r>
            <w:r>
              <w:rPr>
                <w:rStyle w:val="IndexLink"/>
                <w:rtl w:val="true"/>
              </w:rPr>
              <w:tab/>
            </w:r>
            <w:r>
              <w:rPr>
                <w:rStyle w:val="IndexLink"/>
              </w:rPr>
              <w:t>452</w:t>
            </w:r>
          </w:hyperlink>
        </w:p>
        <w:p>
          <w:pPr>
            <w:pStyle w:val="Contents5"/>
            <w:tabs>
              <w:tab w:val="clear" w:pos="7892"/>
              <w:tab w:val="right" w:pos="9026" w:leader="dot"/>
            </w:tabs>
            <w:rPr/>
          </w:pPr>
          <w:hyperlink w:anchor="__RefHeading___Toc1413618_3264237689">
            <w:r>
              <w:rPr>
                <w:webHidden/>
                <w:rStyle w:val="IndexLink"/>
                <w:rtl w:val="true"/>
              </w:rPr>
              <w:t>«</w:t>
            </w:r>
            <w:r>
              <w:rPr>
                <w:rStyle w:val="IndexLink"/>
              </w:rPr>
              <w:t>18</w:t>
            </w:r>
            <w:r>
              <w:rPr>
                <w:rStyle w:val="IndexLink"/>
                <w:rtl w:val="true"/>
              </w:rPr>
              <w:t>»</w:t>
              <w:tab/>
            </w:r>
            <w:r>
              <w:rPr>
                <w:rStyle w:val="IndexLink"/>
              </w:rPr>
              <w:t>452</w:t>
            </w:r>
          </w:hyperlink>
        </w:p>
        <w:p>
          <w:pPr>
            <w:pStyle w:val="Contents5"/>
            <w:tabs>
              <w:tab w:val="clear" w:pos="7892"/>
              <w:tab w:val="right" w:pos="9026" w:leader="dot"/>
            </w:tabs>
            <w:rPr/>
          </w:pPr>
          <w:hyperlink w:anchor="__RefHeading___Toc1413620_3264237689">
            <w:r>
              <w:rPr>
                <w:webHidden/>
                <w:rStyle w:val="IndexLink"/>
                <w:rtl w:val="true"/>
              </w:rPr>
              <w:t xml:space="preserve">روایت </w:t>
            </w:r>
            <w:r>
              <w:rPr>
                <w:rStyle w:val="IndexLink"/>
              </w:rPr>
              <w:t>16</w:t>
            </w:r>
            <w:r>
              <w:rPr>
                <w:rStyle w:val="IndexLink"/>
                <w:rtl w:val="true"/>
              </w:rPr>
              <w:tab/>
            </w:r>
            <w:r>
              <w:rPr>
                <w:rStyle w:val="IndexLink"/>
              </w:rPr>
              <w:t>452</w:t>
            </w:r>
          </w:hyperlink>
        </w:p>
        <w:p>
          <w:pPr>
            <w:pStyle w:val="Contents5"/>
            <w:tabs>
              <w:tab w:val="clear" w:pos="7892"/>
              <w:tab w:val="right" w:pos="9026" w:leader="dot"/>
            </w:tabs>
            <w:rPr/>
          </w:pPr>
          <w:hyperlink w:anchor="__RefHeading___Toc1413622_3264237689">
            <w:r>
              <w:rPr>
                <w:webHidden/>
                <w:rStyle w:val="IndexLink"/>
                <w:rtl w:val="true"/>
              </w:rPr>
              <w:t xml:space="preserve">روایت </w:t>
            </w:r>
            <w:r>
              <w:rPr>
                <w:rStyle w:val="IndexLink"/>
              </w:rPr>
              <w:t>17</w:t>
            </w:r>
            <w:r>
              <w:rPr>
                <w:rStyle w:val="IndexLink"/>
                <w:rtl w:val="true"/>
              </w:rPr>
              <w:tab/>
            </w:r>
            <w:r>
              <w:rPr>
                <w:rStyle w:val="IndexLink"/>
              </w:rPr>
              <w:t>453</w:t>
            </w:r>
          </w:hyperlink>
        </w:p>
        <w:p>
          <w:pPr>
            <w:pStyle w:val="Contents5"/>
            <w:tabs>
              <w:tab w:val="clear" w:pos="7892"/>
              <w:tab w:val="right" w:pos="9026" w:leader="dot"/>
            </w:tabs>
            <w:rPr/>
          </w:pPr>
          <w:hyperlink w:anchor="__RefHeading___Toc1413624_3264237689">
            <w:r>
              <w:rPr>
                <w:webHidden/>
                <w:rStyle w:val="IndexLink"/>
                <w:rtl w:val="true"/>
              </w:rPr>
              <w:t>توضیح</w:t>
            </w:r>
            <w:r>
              <w:rPr>
                <w:rStyle w:val="IndexLink"/>
                <w:rtl w:val="true"/>
              </w:rPr>
              <w:tab/>
            </w:r>
            <w:r>
              <w:rPr>
                <w:rStyle w:val="IndexLink"/>
              </w:rPr>
              <w:t>453</w:t>
            </w:r>
          </w:hyperlink>
        </w:p>
        <w:p>
          <w:pPr>
            <w:pStyle w:val="Contents5"/>
            <w:tabs>
              <w:tab w:val="clear" w:pos="7892"/>
              <w:tab w:val="right" w:pos="9026" w:leader="dot"/>
            </w:tabs>
            <w:rPr/>
          </w:pPr>
          <w:hyperlink w:anchor="__RefHeading___Toc1413626_3264237689">
            <w:r>
              <w:rPr>
                <w:webHidden/>
                <w:rStyle w:val="IndexLink"/>
                <w:rtl w:val="true"/>
              </w:rPr>
              <w:t xml:space="preserve">روایت </w:t>
            </w:r>
            <w:r>
              <w:rPr>
                <w:rStyle w:val="IndexLink"/>
              </w:rPr>
              <w:t>18</w:t>
            </w:r>
            <w:r>
              <w:rPr>
                <w:rStyle w:val="IndexLink"/>
                <w:rtl w:val="true"/>
              </w:rPr>
              <w:tab/>
            </w:r>
            <w:r>
              <w:rPr>
                <w:rStyle w:val="IndexLink"/>
              </w:rPr>
              <w:t>453</w:t>
            </w:r>
          </w:hyperlink>
        </w:p>
        <w:p>
          <w:pPr>
            <w:pStyle w:val="Contents5"/>
            <w:tabs>
              <w:tab w:val="clear" w:pos="7892"/>
              <w:tab w:val="right" w:pos="9026" w:leader="dot"/>
            </w:tabs>
            <w:rPr/>
          </w:pPr>
          <w:hyperlink w:anchor="__RefHeading___Toc1413628_3264237689">
            <w:r>
              <w:rPr>
                <w:webHidden/>
                <w:rStyle w:val="IndexLink"/>
                <w:rtl w:val="true"/>
              </w:rPr>
              <w:t>«</w:t>
            </w:r>
            <w:r>
              <w:rPr>
                <w:rStyle w:val="IndexLink"/>
              </w:rPr>
              <w:t>19</w:t>
            </w:r>
            <w:r>
              <w:rPr>
                <w:rStyle w:val="IndexLink"/>
                <w:rtl w:val="true"/>
              </w:rPr>
              <w:t>»</w:t>
              <w:tab/>
            </w:r>
            <w:r>
              <w:rPr>
                <w:rStyle w:val="IndexLink"/>
              </w:rPr>
              <w:t>454</w:t>
            </w:r>
          </w:hyperlink>
        </w:p>
        <w:p>
          <w:pPr>
            <w:pStyle w:val="Contents5"/>
            <w:tabs>
              <w:tab w:val="clear" w:pos="7892"/>
              <w:tab w:val="right" w:pos="9026" w:leader="dot"/>
            </w:tabs>
            <w:rPr/>
          </w:pPr>
          <w:hyperlink w:anchor="__RefHeading___Toc1413630_3264237689">
            <w:r>
              <w:rPr>
                <w:webHidden/>
                <w:rStyle w:val="IndexLink"/>
                <w:rtl w:val="true"/>
              </w:rPr>
              <w:t>«</w:t>
            </w:r>
            <w:r>
              <w:rPr>
                <w:rStyle w:val="IndexLink"/>
              </w:rPr>
              <w:t>20</w:t>
            </w:r>
            <w:r>
              <w:rPr>
                <w:rStyle w:val="IndexLink"/>
                <w:rtl w:val="true"/>
              </w:rPr>
              <w:t>»</w:t>
              <w:tab/>
            </w:r>
            <w:r>
              <w:rPr>
                <w:rStyle w:val="IndexLink"/>
              </w:rPr>
              <w:t>454</w:t>
            </w:r>
          </w:hyperlink>
        </w:p>
        <w:p>
          <w:pPr>
            <w:pStyle w:val="Contents5"/>
            <w:tabs>
              <w:tab w:val="clear" w:pos="7892"/>
              <w:tab w:val="right" w:pos="9026" w:leader="dot"/>
            </w:tabs>
            <w:rPr/>
          </w:pPr>
          <w:hyperlink w:anchor="__RefHeading___Toc1413632_3264237689">
            <w:r>
              <w:rPr>
                <w:webHidden/>
                <w:rStyle w:val="IndexLink"/>
                <w:rtl w:val="true"/>
              </w:rPr>
              <w:t>بيان</w:t>
            </w:r>
            <w:r>
              <w:rPr>
                <w:rStyle w:val="IndexLink"/>
                <w:rtl w:val="true"/>
              </w:rPr>
              <w:tab/>
            </w:r>
            <w:r>
              <w:rPr>
                <w:rStyle w:val="IndexLink"/>
              </w:rPr>
              <w:t>454</w:t>
            </w:r>
          </w:hyperlink>
        </w:p>
        <w:p>
          <w:pPr>
            <w:pStyle w:val="Contents5"/>
            <w:tabs>
              <w:tab w:val="clear" w:pos="7892"/>
              <w:tab w:val="right" w:pos="9026" w:leader="dot"/>
            </w:tabs>
            <w:rPr/>
          </w:pPr>
          <w:hyperlink w:anchor="__RefHeading___Toc1413634_3264237689">
            <w:r>
              <w:rPr>
                <w:webHidden/>
                <w:rStyle w:val="IndexLink"/>
                <w:rtl w:val="true"/>
              </w:rPr>
              <w:t>«</w:t>
            </w:r>
            <w:r>
              <w:rPr>
                <w:rStyle w:val="IndexLink"/>
              </w:rPr>
              <w:t>21</w:t>
            </w:r>
            <w:r>
              <w:rPr>
                <w:rStyle w:val="IndexLink"/>
                <w:rtl w:val="true"/>
              </w:rPr>
              <w:t>»</w:t>
              <w:tab/>
            </w:r>
            <w:r>
              <w:rPr>
                <w:rStyle w:val="IndexLink"/>
              </w:rPr>
              <w:t>454</w:t>
            </w:r>
          </w:hyperlink>
        </w:p>
        <w:p>
          <w:pPr>
            <w:pStyle w:val="Contents5"/>
            <w:tabs>
              <w:tab w:val="clear" w:pos="7892"/>
              <w:tab w:val="right" w:pos="9026" w:leader="dot"/>
            </w:tabs>
            <w:rPr/>
          </w:pPr>
          <w:hyperlink w:anchor="__RefHeading___Toc1413636_3264237689">
            <w:r>
              <w:rPr>
                <w:webHidden/>
                <w:rStyle w:val="IndexLink"/>
                <w:rtl w:val="true"/>
              </w:rPr>
              <w:t xml:space="preserve">روایت </w:t>
            </w:r>
            <w:r>
              <w:rPr>
                <w:rStyle w:val="IndexLink"/>
              </w:rPr>
              <w:t>19</w:t>
            </w:r>
            <w:r>
              <w:rPr>
                <w:rStyle w:val="IndexLink"/>
                <w:rtl w:val="true"/>
              </w:rPr>
              <w:tab/>
            </w:r>
            <w:r>
              <w:rPr>
                <w:rStyle w:val="IndexLink"/>
              </w:rPr>
              <w:t>454</w:t>
            </w:r>
          </w:hyperlink>
        </w:p>
        <w:p>
          <w:pPr>
            <w:pStyle w:val="Contents5"/>
            <w:tabs>
              <w:tab w:val="clear" w:pos="7892"/>
              <w:tab w:val="right" w:pos="9026" w:leader="dot"/>
            </w:tabs>
            <w:rPr/>
          </w:pPr>
          <w:hyperlink w:anchor="__RefHeading___Toc1413638_3264237689">
            <w:r>
              <w:rPr>
                <w:webHidden/>
                <w:rStyle w:val="IndexLink"/>
                <w:rtl w:val="true"/>
              </w:rPr>
              <w:t xml:space="preserve">روایت </w:t>
            </w:r>
            <w:r>
              <w:rPr>
                <w:rStyle w:val="IndexLink"/>
              </w:rPr>
              <w:t>20</w:t>
            </w:r>
            <w:r>
              <w:rPr>
                <w:rStyle w:val="IndexLink"/>
                <w:rtl w:val="true"/>
              </w:rPr>
              <w:tab/>
            </w:r>
            <w:r>
              <w:rPr>
                <w:rStyle w:val="IndexLink"/>
              </w:rPr>
              <w:t>454</w:t>
            </w:r>
          </w:hyperlink>
        </w:p>
        <w:p>
          <w:pPr>
            <w:pStyle w:val="Contents5"/>
            <w:tabs>
              <w:tab w:val="clear" w:pos="7892"/>
              <w:tab w:val="right" w:pos="9026" w:leader="dot"/>
            </w:tabs>
            <w:rPr/>
          </w:pPr>
          <w:hyperlink w:anchor="__RefHeading___Toc1413640_3264237689">
            <w:r>
              <w:rPr>
                <w:webHidden/>
                <w:rStyle w:val="IndexLink"/>
                <w:rtl w:val="true"/>
              </w:rPr>
              <w:t>توضیح</w:t>
            </w:r>
            <w:r>
              <w:rPr>
                <w:rStyle w:val="IndexLink"/>
                <w:rtl w:val="true"/>
              </w:rPr>
              <w:tab/>
            </w:r>
            <w:r>
              <w:rPr>
                <w:rStyle w:val="IndexLink"/>
              </w:rPr>
              <w:t>455</w:t>
            </w:r>
          </w:hyperlink>
        </w:p>
        <w:p>
          <w:pPr>
            <w:pStyle w:val="Contents5"/>
            <w:tabs>
              <w:tab w:val="clear" w:pos="7892"/>
              <w:tab w:val="right" w:pos="9026" w:leader="dot"/>
            </w:tabs>
            <w:rPr/>
          </w:pPr>
          <w:hyperlink w:anchor="__RefHeading___Toc1413642_3264237689">
            <w:r>
              <w:rPr>
                <w:webHidden/>
                <w:rStyle w:val="IndexLink"/>
                <w:rtl w:val="true"/>
              </w:rPr>
              <w:t xml:space="preserve">روایت </w:t>
            </w:r>
            <w:r>
              <w:rPr>
                <w:rStyle w:val="IndexLink"/>
              </w:rPr>
              <w:t>21</w:t>
            </w:r>
            <w:r>
              <w:rPr>
                <w:rStyle w:val="IndexLink"/>
                <w:rtl w:val="true"/>
              </w:rPr>
              <w:tab/>
            </w:r>
            <w:r>
              <w:rPr>
                <w:rStyle w:val="IndexLink"/>
              </w:rPr>
              <w:t>455</w:t>
            </w:r>
          </w:hyperlink>
        </w:p>
        <w:p>
          <w:pPr>
            <w:pStyle w:val="Contents5"/>
            <w:tabs>
              <w:tab w:val="clear" w:pos="7892"/>
              <w:tab w:val="right" w:pos="9026" w:leader="dot"/>
            </w:tabs>
            <w:rPr/>
          </w:pPr>
          <w:hyperlink w:anchor="__RefHeading___Toc1413644_3264237689">
            <w:r>
              <w:rPr>
                <w:webHidden/>
                <w:rStyle w:val="IndexLink"/>
                <w:rtl w:val="true"/>
              </w:rPr>
              <w:t>«</w:t>
            </w:r>
            <w:r>
              <w:rPr>
                <w:rStyle w:val="IndexLink"/>
              </w:rPr>
              <w:t>22</w:t>
            </w:r>
            <w:r>
              <w:rPr>
                <w:rStyle w:val="IndexLink"/>
                <w:rtl w:val="true"/>
              </w:rPr>
              <w:t>»</w:t>
              <w:tab/>
            </w:r>
            <w:r>
              <w:rPr>
                <w:rStyle w:val="IndexLink"/>
              </w:rPr>
              <w:t>456</w:t>
            </w:r>
          </w:hyperlink>
        </w:p>
        <w:p>
          <w:pPr>
            <w:pStyle w:val="Contents5"/>
            <w:tabs>
              <w:tab w:val="clear" w:pos="7892"/>
              <w:tab w:val="right" w:pos="9026" w:leader="dot"/>
            </w:tabs>
            <w:rPr/>
          </w:pPr>
          <w:hyperlink w:anchor="__RefHeading___Toc1413646_3264237689">
            <w:r>
              <w:rPr>
                <w:webHidden/>
                <w:rStyle w:val="IndexLink"/>
                <w:rtl w:val="true"/>
              </w:rPr>
              <w:t>«</w:t>
            </w:r>
            <w:r>
              <w:rPr>
                <w:rStyle w:val="IndexLink"/>
              </w:rPr>
              <w:t>23</w:t>
            </w:r>
            <w:r>
              <w:rPr>
                <w:rStyle w:val="IndexLink"/>
                <w:rtl w:val="true"/>
              </w:rPr>
              <w:t>»</w:t>
              <w:tab/>
            </w:r>
            <w:r>
              <w:rPr>
                <w:rStyle w:val="IndexLink"/>
              </w:rPr>
              <w:t>456</w:t>
            </w:r>
          </w:hyperlink>
        </w:p>
        <w:p>
          <w:pPr>
            <w:pStyle w:val="Contents5"/>
            <w:tabs>
              <w:tab w:val="clear" w:pos="7892"/>
              <w:tab w:val="right" w:pos="9026" w:leader="dot"/>
            </w:tabs>
            <w:rPr/>
          </w:pPr>
          <w:hyperlink w:anchor="__RefHeading___Toc1413648_3264237689">
            <w:r>
              <w:rPr>
                <w:webHidden/>
                <w:rStyle w:val="IndexLink"/>
                <w:rtl w:val="true"/>
              </w:rPr>
              <w:t>بيان</w:t>
            </w:r>
            <w:r>
              <w:rPr>
                <w:rStyle w:val="IndexLink"/>
                <w:rtl w:val="true"/>
              </w:rPr>
              <w:tab/>
            </w:r>
            <w:r>
              <w:rPr>
                <w:rStyle w:val="IndexLink"/>
              </w:rPr>
              <w:t>456</w:t>
            </w:r>
          </w:hyperlink>
        </w:p>
        <w:p>
          <w:pPr>
            <w:pStyle w:val="Contents5"/>
            <w:tabs>
              <w:tab w:val="clear" w:pos="7892"/>
              <w:tab w:val="right" w:pos="9026" w:leader="dot"/>
            </w:tabs>
            <w:rPr/>
          </w:pPr>
          <w:hyperlink w:anchor="__RefHeading___Toc1413650_3264237689">
            <w:r>
              <w:rPr>
                <w:webHidden/>
                <w:rStyle w:val="IndexLink"/>
                <w:rtl w:val="true"/>
              </w:rPr>
              <w:t>«</w:t>
            </w:r>
            <w:r>
              <w:rPr>
                <w:rStyle w:val="IndexLink"/>
              </w:rPr>
              <w:t>24</w:t>
            </w:r>
            <w:r>
              <w:rPr>
                <w:rStyle w:val="IndexLink"/>
                <w:rtl w:val="true"/>
              </w:rPr>
              <w:t>»</w:t>
              <w:tab/>
            </w:r>
            <w:r>
              <w:rPr>
                <w:rStyle w:val="IndexLink"/>
              </w:rPr>
              <w:t>456</w:t>
            </w:r>
          </w:hyperlink>
        </w:p>
        <w:p>
          <w:pPr>
            <w:pStyle w:val="Contents5"/>
            <w:tabs>
              <w:tab w:val="clear" w:pos="7892"/>
              <w:tab w:val="right" w:pos="9026" w:leader="dot"/>
            </w:tabs>
            <w:rPr/>
          </w:pPr>
          <w:hyperlink w:anchor="__RefHeading___Toc1413652_3264237689">
            <w:r>
              <w:rPr>
                <w:webHidden/>
                <w:rStyle w:val="IndexLink"/>
                <w:rtl w:val="true"/>
              </w:rPr>
              <w:t xml:space="preserve">روایت </w:t>
            </w:r>
            <w:r>
              <w:rPr>
                <w:rStyle w:val="IndexLink"/>
              </w:rPr>
              <w:t>22</w:t>
            </w:r>
            <w:r>
              <w:rPr>
                <w:rStyle w:val="IndexLink"/>
                <w:rtl w:val="true"/>
              </w:rPr>
              <w:tab/>
            </w:r>
            <w:r>
              <w:rPr>
                <w:rStyle w:val="IndexLink"/>
              </w:rPr>
              <w:t>457</w:t>
            </w:r>
          </w:hyperlink>
        </w:p>
        <w:p>
          <w:pPr>
            <w:pStyle w:val="Contents5"/>
            <w:tabs>
              <w:tab w:val="clear" w:pos="7892"/>
              <w:tab w:val="right" w:pos="9026" w:leader="dot"/>
            </w:tabs>
            <w:rPr/>
          </w:pPr>
          <w:hyperlink w:anchor="__RefHeading___Toc1413654_3264237689">
            <w:r>
              <w:rPr>
                <w:webHidden/>
                <w:rStyle w:val="IndexLink"/>
                <w:rtl w:val="true"/>
              </w:rPr>
              <w:t xml:space="preserve">روایت </w:t>
            </w:r>
            <w:r>
              <w:rPr>
                <w:rStyle w:val="IndexLink"/>
              </w:rPr>
              <w:t>23</w:t>
            </w:r>
            <w:r>
              <w:rPr>
                <w:rStyle w:val="IndexLink"/>
                <w:rtl w:val="true"/>
              </w:rPr>
              <w:tab/>
            </w:r>
            <w:r>
              <w:rPr>
                <w:rStyle w:val="IndexLink"/>
              </w:rPr>
              <w:t>457</w:t>
            </w:r>
          </w:hyperlink>
        </w:p>
        <w:p>
          <w:pPr>
            <w:pStyle w:val="Contents5"/>
            <w:tabs>
              <w:tab w:val="clear" w:pos="7892"/>
              <w:tab w:val="right" w:pos="9026" w:leader="dot"/>
            </w:tabs>
            <w:rPr/>
          </w:pPr>
          <w:hyperlink w:anchor="__RefHeading___Toc1413656_3264237689">
            <w:r>
              <w:rPr>
                <w:webHidden/>
                <w:rStyle w:val="IndexLink"/>
                <w:rtl w:val="true"/>
              </w:rPr>
              <w:t>توضیح</w:t>
            </w:r>
            <w:r>
              <w:rPr>
                <w:rStyle w:val="IndexLink"/>
                <w:rtl w:val="true"/>
              </w:rPr>
              <w:tab/>
            </w:r>
            <w:r>
              <w:rPr>
                <w:rStyle w:val="IndexLink"/>
              </w:rPr>
              <w:t>457</w:t>
            </w:r>
          </w:hyperlink>
        </w:p>
        <w:p>
          <w:pPr>
            <w:pStyle w:val="Contents5"/>
            <w:tabs>
              <w:tab w:val="clear" w:pos="7892"/>
              <w:tab w:val="right" w:pos="9026" w:leader="dot"/>
            </w:tabs>
            <w:rPr/>
          </w:pPr>
          <w:hyperlink w:anchor="__RefHeading___Toc1413658_3264237689">
            <w:r>
              <w:rPr>
                <w:webHidden/>
                <w:rStyle w:val="IndexLink"/>
                <w:rtl w:val="true"/>
              </w:rPr>
              <w:t xml:space="preserve">روایت </w:t>
            </w:r>
            <w:r>
              <w:rPr>
                <w:rStyle w:val="IndexLink"/>
              </w:rPr>
              <w:t>24</w:t>
            </w:r>
            <w:r>
              <w:rPr>
                <w:rStyle w:val="IndexLink"/>
                <w:rtl w:val="true"/>
              </w:rPr>
              <w:tab/>
            </w:r>
            <w:r>
              <w:rPr>
                <w:rStyle w:val="IndexLink"/>
              </w:rPr>
              <w:t>457</w:t>
            </w:r>
          </w:hyperlink>
        </w:p>
        <w:p>
          <w:pPr>
            <w:pStyle w:val="Contents5"/>
            <w:tabs>
              <w:tab w:val="clear" w:pos="7892"/>
              <w:tab w:val="right" w:pos="9026" w:leader="dot"/>
            </w:tabs>
            <w:rPr/>
          </w:pPr>
          <w:hyperlink w:anchor="__RefHeading___Toc1413660_3264237689">
            <w:r>
              <w:rPr>
                <w:webHidden/>
                <w:rStyle w:val="IndexLink"/>
                <w:rtl w:val="true"/>
              </w:rPr>
              <w:t>«</w:t>
            </w:r>
            <w:r>
              <w:rPr>
                <w:rStyle w:val="IndexLink"/>
              </w:rPr>
              <w:t>25</w:t>
            </w:r>
            <w:r>
              <w:rPr>
                <w:rStyle w:val="IndexLink"/>
                <w:rtl w:val="true"/>
              </w:rPr>
              <w:t>»</w:t>
              <w:tab/>
            </w:r>
            <w:r>
              <w:rPr>
                <w:rStyle w:val="IndexLink"/>
              </w:rPr>
              <w:t>458</w:t>
            </w:r>
          </w:hyperlink>
        </w:p>
        <w:p>
          <w:pPr>
            <w:pStyle w:val="Contents5"/>
            <w:tabs>
              <w:tab w:val="clear" w:pos="7892"/>
              <w:tab w:val="right" w:pos="9026" w:leader="dot"/>
            </w:tabs>
            <w:rPr/>
          </w:pPr>
          <w:hyperlink w:anchor="__RefHeading___Toc1413662_3264237689">
            <w:r>
              <w:rPr>
                <w:webHidden/>
                <w:rStyle w:val="IndexLink"/>
                <w:rtl w:val="true"/>
              </w:rPr>
              <w:t>بيان</w:t>
            </w:r>
            <w:r>
              <w:rPr>
                <w:rStyle w:val="IndexLink"/>
                <w:rtl w:val="true"/>
              </w:rPr>
              <w:tab/>
            </w:r>
            <w:r>
              <w:rPr>
                <w:rStyle w:val="IndexLink"/>
              </w:rPr>
              <w:t>458</w:t>
            </w:r>
          </w:hyperlink>
        </w:p>
        <w:p>
          <w:pPr>
            <w:pStyle w:val="Contents5"/>
            <w:tabs>
              <w:tab w:val="clear" w:pos="7892"/>
              <w:tab w:val="right" w:pos="9026" w:leader="dot"/>
            </w:tabs>
            <w:rPr/>
          </w:pPr>
          <w:hyperlink w:anchor="__RefHeading___Toc1413664_3264237689">
            <w:r>
              <w:rPr>
                <w:webHidden/>
                <w:rStyle w:val="IndexLink"/>
                <w:rtl w:val="true"/>
              </w:rPr>
              <w:t>«</w:t>
            </w:r>
            <w:r>
              <w:rPr>
                <w:rStyle w:val="IndexLink"/>
              </w:rPr>
              <w:t>26</w:t>
            </w:r>
            <w:r>
              <w:rPr>
                <w:rStyle w:val="IndexLink"/>
                <w:rtl w:val="true"/>
              </w:rPr>
              <w:t>»</w:t>
              <w:tab/>
            </w:r>
            <w:r>
              <w:rPr>
                <w:rStyle w:val="IndexLink"/>
              </w:rPr>
              <w:t>458</w:t>
            </w:r>
          </w:hyperlink>
        </w:p>
        <w:p>
          <w:pPr>
            <w:pStyle w:val="Contents5"/>
            <w:tabs>
              <w:tab w:val="clear" w:pos="7892"/>
              <w:tab w:val="right" w:pos="9026" w:leader="dot"/>
            </w:tabs>
            <w:rPr/>
          </w:pPr>
          <w:hyperlink w:anchor="__RefHeading___Toc1413666_3264237689">
            <w:r>
              <w:rPr>
                <w:webHidden/>
                <w:rStyle w:val="IndexLink"/>
                <w:rtl w:val="true"/>
              </w:rPr>
              <w:t>«</w:t>
            </w:r>
            <w:r>
              <w:rPr>
                <w:rStyle w:val="IndexLink"/>
              </w:rPr>
              <w:t>27</w:t>
            </w:r>
            <w:r>
              <w:rPr>
                <w:rStyle w:val="IndexLink"/>
                <w:rtl w:val="true"/>
              </w:rPr>
              <w:t>»</w:t>
              <w:tab/>
            </w:r>
            <w:r>
              <w:rPr>
                <w:rStyle w:val="IndexLink"/>
              </w:rPr>
              <w:t>458</w:t>
            </w:r>
          </w:hyperlink>
        </w:p>
        <w:p>
          <w:pPr>
            <w:pStyle w:val="Contents5"/>
            <w:tabs>
              <w:tab w:val="clear" w:pos="7892"/>
              <w:tab w:val="right" w:pos="9026" w:leader="dot"/>
            </w:tabs>
            <w:rPr/>
          </w:pPr>
          <w:hyperlink w:anchor="__RefHeading___Toc1413668_3264237689">
            <w:r>
              <w:rPr>
                <w:webHidden/>
                <w:rStyle w:val="IndexLink"/>
                <w:rtl w:val="true"/>
              </w:rPr>
              <w:t xml:space="preserve">روایت </w:t>
            </w:r>
            <w:r>
              <w:rPr>
                <w:rStyle w:val="IndexLink"/>
              </w:rPr>
              <w:t>25</w:t>
            </w:r>
            <w:r>
              <w:rPr>
                <w:rStyle w:val="IndexLink"/>
                <w:rtl w:val="true"/>
              </w:rPr>
              <w:tab/>
            </w:r>
            <w:r>
              <w:rPr>
                <w:rStyle w:val="IndexLink"/>
              </w:rPr>
              <w:t>458</w:t>
            </w:r>
          </w:hyperlink>
        </w:p>
        <w:p>
          <w:pPr>
            <w:pStyle w:val="Contents5"/>
            <w:tabs>
              <w:tab w:val="clear" w:pos="7892"/>
              <w:tab w:val="right" w:pos="9026" w:leader="dot"/>
            </w:tabs>
            <w:rPr/>
          </w:pPr>
          <w:hyperlink w:anchor="__RefHeading___Toc1413670_3264237689">
            <w:r>
              <w:rPr>
                <w:webHidden/>
                <w:rStyle w:val="IndexLink"/>
                <w:rtl w:val="true"/>
              </w:rPr>
              <w:t>توضیح</w:t>
            </w:r>
            <w:r>
              <w:rPr>
                <w:rStyle w:val="IndexLink"/>
                <w:rtl w:val="true"/>
              </w:rPr>
              <w:tab/>
            </w:r>
            <w:r>
              <w:rPr>
                <w:rStyle w:val="IndexLink"/>
              </w:rPr>
              <w:t>459</w:t>
            </w:r>
          </w:hyperlink>
        </w:p>
        <w:p>
          <w:pPr>
            <w:pStyle w:val="Contents5"/>
            <w:tabs>
              <w:tab w:val="clear" w:pos="7892"/>
              <w:tab w:val="right" w:pos="9026" w:leader="dot"/>
            </w:tabs>
            <w:rPr/>
          </w:pPr>
          <w:hyperlink w:anchor="__RefHeading___Toc1413672_3264237689">
            <w:r>
              <w:rPr>
                <w:webHidden/>
                <w:rStyle w:val="IndexLink"/>
                <w:rtl w:val="true"/>
              </w:rPr>
              <w:t xml:space="preserve">روایت </w:t>
            </w:r>
            <w:r>
              <w:rPr>
                <w:rStyle w:val="IndexLink"/>
              </w:rPr>
              <w:t>26</w:t>
            </w:r>
            <w:r>
              <w:rPr>
                <w:rStyle w:val="IndexLink"/>
                <w:rtl w:val="true"/>
              </w:rPr>
              <w:tab/>
            </w:r>
            <w:r>
              <w:rPr>
                <w:rStyle w:val="IndexLink"/>
              </w:rPr>
              <w:t>459</w:t>
            </w:r>
          </w:hyperlink>
        </w:p>
        <w:p>
          <w:pPr>
            <w:pStyle w:val="Contents5"/>
            <w:tabs>
              <w:tab w:val="clear" w:pos="7892"/>
              <w:tab w:val="right" w:pos="9026" w:leader="dot"/>
            </w:tabs>
            <w:rPr/>
          </w:pPr>
          <w:hyperlink w:anchor="__RefHeading___Toc1413674_3264237689">
            <w:r>
              <w:rPr>
                <w:webHidden/>
                <w:rStyle w:val="IndexLink"/>
                <w:rtl w:val="true"/>
              </w:rPr>
              <w:t xml:space="preserve">روایت </w:t>
            </w:r>
            <w:r>
              <w:rPr>
                <w:rStyle w:val="IndexLink"/>
              </w:rPr>
              <w:t>27</w:t>
            </w:r>
            <w:r>
              <w:rPr>
                <w:rStyle w:val="IndexLink"/>
                <w:rtl w:val="true"/>
              </w:rPr>
              <w:tab/>
            </w:r>
            <w:r>
              <w:rPr>
                <w:rStyle w:val="IndexLink"/>
              </w:rPr>
              <w:t>459</w:t>
            </w:r>
          </w:hyperlink>
        </w:p>
        <w:p>
          <w:pPr>
            <w:pStyle w:val="Contents5"/>
            <w:tabs>
              <w:tab w:val="clear" w:pos="7892"/>
              <w:tab w:val="right" w:pos="9026" w:leader="dot"/>
            </w:tabs>
            <w:rPr/>
          </w:pPr>
          <w:hyperlink w:anchor="__RefHeading___Toc1413676_3264237689">
            <w:r>
              <w:rPr>
                <w:webHidden/>
                <w:rStyle w:val="IndexLink"/>
                <w:rtl w:val="true"/>
              </w:rPr>
              <w:t>«</w:t>
            </w:r>
            <w:r>
              <w:rPr>
                <w:rStyle w:val="IndexLink"/>
              </w:rPr>
              <w:t>28</w:t>
            </w:r>
            <w:r>
              <w:rPr>
                <w:rStyle w:val="IndexLink"/>
                <w:rtl w:val="true"/>
              </w:rPr>
              <w:t>»</w:t>
              <w:tab/>
            </w:r>
            <w:r>
              <w:rPr>
                <w:rStyle w:val="IndexLink"/>
              </w:rPr>
              <w:t>460</w:t>
            </w:r>
          </w:hyperlink>
        </w:p>
        <w:p>
          <w:pPr>
            <w:pStyle w:val="Contents5"/>
            <w:tabs>
              <w:tab w:val="clear" w:pos="7892"/>
              <w:tab w:val="right" w:pos="9026" w:leader="dot"/>
            </w:tabs>
            <w:rPr/>
          </w:pPr>
          <w:hyperlink w:anchor="__RefHeading___Toc1413678_3264237689">
            <w:r>
              <w:rPr>
                <w:webHidden/>
                <w:rStyle w:val="IndexLink"/>
                <w:rtl w:val="true"/>
              </w:rPr>
              <w:t>«</w:t>
            </w:r>
            <w:r>
              <w:rPr>
                <w:rStyle w:val="IndexLink"/>
              </w:rPr>
              <w:t>29</w:t>
            </w:r>
            <w:r>
              <w:rPr>
                <w:rStyle w:val="IndexLink"/>
                <w:rtl w:val="true"/>
              </w:rPr>
              <w:t>»</w:t>
              <w:tab/>
            </w:r>
            <w:r>
              <w:rPr>
                <w:rStyle w:val="IndexLink"/>
              </w:rPr>
              <w:t>460</w:t>
            </w:r>
          </w:hyperlink>
        </w:p>
        <w:p>
          <w:pPr>
            <w:pStyle w:val="Contents5"/>
            <w:tabs>
              <w:tab w:val="clear" w:pos="7892"/>
              <w:tab w:val="right" w:pos="9026" w:leader="dot"/>
            </w:tabs>
            <w:rPr/>
          </w:pPr>
          <w:hyperlink w:anchor="__RefHeading___Toc1413680_3264237689">
            <w:r>
              <w:rPr>
                <w:webHidden/>
                <w:rStyle w:val="IndexLink"/>
                <w:rtl w:val="true"/>
              </w:rPr>
              <w:t>بيان</w:t>
            </w:r>
            <w:r>
              <w:rPr>
                <w:rStyle w:val="IndexLink"/>
                <w:rtl w:val="true"/>
              </w:rPr>
              <w:tab/>
            </w:r>
            <w:r>
              <w:rPr>
                <w:rStyle w:val="IndexLink"/>
              </w:rPr>
              <w:t>460</w:t>
            </w:r>
          </w:hyperlink>
        </w:p>
        <w:p>
          <w:pPr>
            <w:pStyle w:val="Contents5"/>
            <w:tabs>
              <w:tab w:val="clear" w:pos="7892"/>
              <w:tab w:val="right" w:pos="9026" w:leader="dot"/>
            </w:tabs>
            <w:rPr/>
          </w:pPr>
          <w:hyperlink w:anchor="__RefHeading___Toc1413682_3264237689">
            <w:r>
              <w:rPr>
                <w:webHidden/>
                <w:rStyle w:val="IndexLink"/>
                <w:rtl w:val="true"/>
              </w:rPr>
              <w:t>«</w:t>
            </w:r>
            <w:r>
              <w:rPr>
                <w:rStyle w:val="IndexLink"/>
              </w:rPr>
              <w:t>30</w:t>
            </w:r>
            <w:r>
              <w:rPr>
                <w:rStyle w:val="IndexLink"/>
                <w:rtl w:val="true"/>
              </w:rPr>
              <w:t>»</w:t>
              <w:tab/>
            </w:r>
            <w:r>
              <w:rPr>
                <w:rStyle w:val="IndexLink"/>
              </w:rPr>
              <w:t>460</w:t>
            </w:r>
          </w:hyperlink>
        </w:p>
        <w:p>
          <w:pPr>
            <w:pStyle w:val="Contents5"/>
            <w:tabs>
              <w:tab w:val="clear" w:pos="7892"/>
              <w:tab w:val="right" w:pos="9026" w:leader="dot"/>
            </w:tabs>
            <w:rPr/>
          </w:pPr>
          <w:hyperlink w:anchor="__RefHeading___Toc1413684_3264237689">
            <w:r>
              <w:rPr>
                <w:webHidden/>
                <w:rStyle w:val="IndexLink"/>
                <w:rtl w:val="true"/>
              </w:rPr>
              <w:t>«</w:t>
            </w:r>
            <w:r>
              <w:rPr>
                <w:rStyle w:val="IndexLink"/>
              </w:rPr>
              <w:t>31</w:t>
            </w:r>
            <w:r>
              <w:rPr>
                <w:rStyle w:val="IndexLink"/>
                <w:rtl w:val="true"/>
              </w:rPr>
              <w:t>»</w:t>
              <w:tab/>
            </w:r>
            <w:r>
              <w:rPr>
                <w:rStyle w:val="IndexLink"/>
              </w:rPr>
              <w:t>460</w:t>
            </w:r>
          </w:hyperlink>
        </w:p>
        <w:p>
          <w:pPr>
            <w:pStyle w:val="Contents5"/>
            <w:tabs>
              <w:tab w:val="clear" w:pos="7892"/>
              <w:tab w:val="right" w:pos="9026" w:leader="dot"/>
            </w:tabs>
            <w:rPr/>
          </w:pPr>
          <w:hyperlink w:anchor="__RefHeading___Toc1413686_3264237689">
            <w:r>
              <w:rPr>
                <w:webHidden/>
                <w:rStyle w:val="IndexLink"/>
                <w:rtl w:val="true"/>
              </w:rPr>
              <w:t xml:space="preserve">روایت </w:t>
            </w:r>
            <w:r>
              <w:rPr>
                <w:rStyle w:val="IndexLink"/>
              </w:rPr>
              <w:t>28</w:t>
            </w:r>
            <w:r>
              <w:rPr>
                <w:rStyle w:val="IndexLink"/>
                <w:rtl w:val="true"/>
              </w:rPr>
              <w:tab/>
            </w:r>
            <w:r>
              <w:rPr>
                <w:rStyle w:val="IndexLink"/>
              </w:rPr>
              <w:t>460</w:t>
            </w:r>
          </w:hyperlink>
        </w:p>
        <w:p>
          <w:pPr>
            <w:pStyle w:val="Contents5"/>
            <w:tabs>
              <w:tab w:val="clear" w:pos="7892"/>
              <w:tab w:val="right" w:pos="9026" w:leader="dot"/>
            </w:tabs>
            <w:rPr/>
          </w:pPr>
          <w:hyperlink w:anchor="__RefHeading___Toc1413688_3264237689">
            <w:r>
              <w:rPr>
                <w:webHidden/>
                <w:rStyle w:val="IndexLink"/>
                <w:rtl w:val="true"/>
              </w:rPr>
              <w:t xml:space="preserve">روایت </w:t>
            </w:r>
            <w:r>
              <w:rPr>
                <w:rStyle w:val="IndexLink"/>
              </w:rPr>
              <w:t>29</w:t>
            </w:r>
            <w:r>
              <w:rPr>
                <w:rStyle w:val="IndexLink"/>
                <w:rtl w:val="true"/>
              </w:rPr>
              <w:tab/>
            </w:r>
            <w:r>
              <w:rPr>
                <w:rStyle w:val="IndexLink"/>
              </w:rPr>
              <w:t>461</w:t>
            </w:r>
          </w:hyperlink>
        </w:p>
        <w:p>
          <w:pPr>
            <w:pStyle w:val="Contents5"/>
            <w:tabs>
              <w:tab w:val="clear" w:pos="7892"/>
              <w:tab w:val="right" w:pos="9026" w:leader="dot"/>
            </w:tabs>
            <w:rPr/>
          </w:pPr>
          <w:hyperlink w:anchor="__RefHeading___Toc1413690_3264237689">
            <w:r>
              <w:rPr>
                <w:webHidden/>
                <w:rStyle w:val="IndexLink"/>
                <w:rtl w:val="true"/>
              </w:rPr>
              <w:t>توضیح</w:t>
            </w:r>
            <w:r>
              <w:rPr>
                <w:rStyle w:val="IndexLink"/>
                <w:rtl w:val="true"/>
              </w:rPr>
              <w:tab/>
            </w:r>
            <w:r>
              <w:rPr>
                <w:rStyle w:val="IndexLink"/>
              </w:rPr>
              <w:t>461</w:t>
            </w:r>
          </w:hyperlink>
        </w:p>
        <w:p>
          <w:pPr>
            <w:pStyle w:val="Contents5"/>
            <w:tabs>
              <w:tab w:val="clear" w:pos="7892"/>
              <w:tab w:val="right" w:pos="9026" w:leader="dot"/>
            </w:tabs>
            <w:rPr/>
          </w:pPr>
          <w:hyperlink w:anchor="__RefHeading___Toc1413692_3264237689">
            <w:r>
              <w:rPr>
                <w:webHidden/>
                <w:rStyle w:val="IndexLink"/>
                <w:rtl w:val="true"/>
              </w:rPr>
              <w:t xml:space="preserve">روایت </w:t>
            </w:r>
            <w:r>
              <w:rPr>
                <w:rStyle w:val="IndexLink"/>
              </w:rPr>
              <w:t>30</w:t>
            </w:r>
            <w:r>
              <w:rPr>
                <w:rStyle w:val="IndexLink"/>
                <w:rtl w:val="true"/>
              </w:rPr>
              <w:tab/>
            </w:r>
            <w:r>
              <w:rPr>
                <w:rStyle w:val="IndexLink"/>
              </w:rPr>
              <w:t>461</w:t>
            </w:r>
          </w:hyperlink>
        </w:p>
        <w:p>
          <w:pPr>
            <w:pStyle w:val="Contents5"/>
            <w:tabs>
              <w:tab w:val="clear" w:pos="7892"/>
              <w:tab w:val="right" w:pos="9026" w:leader="dot"/>
            </w:tabs>
            <w:rPr/>
          </w:pPr>
          <w:hyperlink w:anchor="__RefHeading___Toc1413694_3264237689">
            <w:r>
              <w:rPr>
                <w:webHidden/>
                <w:rStyle w:val="IndexLink"/>
                <w:rtl w:val="true"/>
              </w:rPr>
              <w:t xml:space="preserve">روایت </w:t>
            </w:r>
            <w:r>
              <w:rPr>
                <w:rStyle w:val="IndexLink"/>
              </w:rPr>
              <w:t>31</w:t>
            </w:r>
            <w:r>
              <w:rPr>
                <w:rStyle w:val="IndexLink"/>
                <w:rtl w:val="true"/>
              </w:rPr>
              <w:tab/>
            </w:r>
            <w:r>
              <w:rPr>
                <w:rStyle w:val="IndexLink"/>
              </w:rPr>
              <w:t>461</w:t>
            </w:r>
          </w:hyperlink>
        </w:p>
        <w:p>
          <w:pPr>
            <w:pStyle w:val="Contents5"/>
            <w:tabs>
              <w:tab w:val="clear" w:pos="7892"/>
              <w:tab w:val="right" w:pos="9026" w:leader="dot"/>
            </w:tabs>
            <w:rPr/>
          </w:pPr>
          <w:hyperlink w:anchor="__RefHeading___Toc1413696_3264237689">
            <w:r>
              <w:rPr>
                <w:webHidden/>
                <w:rStyle w:val="IndexLink"/>
                <w:rtl w:val="true"/>
              </w:rPr>
              <w:t>«</w:t>
            </w:r>
            <w:r>
              <w:rPr>
                <w:rStyle w:val="IndexLink"/>
              </w:rPr>
              <w:t>32</w:t>
            </w:r>
            <w:r>
              <w:rPr>
                <w:rStyle w:val="IndexLink"/>
                <w:rtl w:val="true"/>
              </w:rPr>
              <w:t>»</w:t>
              <w:tab/>
            </w:r>
            <w:r>
              <w:rPr>
                <w:rStyle w:val="IndexLink"/>
              </w:rPr>
              <w:t>462</w:t>
            </w:r>
          </w:hyperlink>
        </w:p>
        <w:p>
          <w:pPr>
            <w:pStyle w:val="Contents5"/>
            <w:tabs>
              <w:tab w:val="clear" w:pos="7892"/>
              <w:tab w:val="right" w:pos="9026" w:leader="dot"/>
            </w:tabs>
            <w:rPr/>
          </w:pPr>
          <w:hyperlink w:anchor="__RefHeading___Toc1413698_3264237689">
            <w:r>
              <w:rPr>
                <w:webHidden/>
                <w:rStyle w:val="IndexLink"/>
                <w:rtl w:val="true"/>
              </w:rPr>
              <w:t>«</w:t>
            </w:r>
            <w:r>
              <w:rPr>
                <w:rStyle w:val="IndexLink"/>
              </w:rPr>
              <w:t>33</w:t>
            </w:r>
            <w:r>
              <w:rPr>
                <w:rStyle w:val="IndexLink"/>
                <w:rtl w:val="true"/>
              </w:rPr>
              <w:t>»</w:t>
              <w:tab/>
            </w:r>
            <w:r>
              <w:rPr>
                <w:rStyle w:val="IndexLink"/>
              </w:rPr>
              <w:t>462</w:t>
            </w:r>
          </w:hyperlink>
        </w:p>
        <w:p>
          <w:pPr>
            <w:pStyle w:val="Contents5"/>
            <w:tabs>
              <w:tab w:val="clear" w:pos="7892"/>
              <w:tab w:val="right" w:pos="9026" w:leader="dot"/>
            </w:tabs>
            <w:rPr/>
          </w:pPr>
          <w:hyperlink w:anchor="__RefHeading___Toc1413700_3264237689">
            <w:r>
              <w:rPr>
                <w:webHidden/>
                <w:rStyle w:val="IndexLink"/>
                <w:rtl w:val="true"/>
              </w:rPr>
              <w:t>بيان</w:t>
            </w:r>
            <w:r>
              <w:rPr>
                <w:rStyle w:val="IndexLink"/>
                <w:rtl w:val="true"/>
              </w:rPr>
              <w:tab/>
            </w:r>
            <w:r>
              <w:rPr>
                <w:rStyle w:val="IndexLink"/>
              </w:rPr>
              <w:t>462</w:t>
            </w:r>
          </w:hyperlink>
        </w:p>
        <w:p>
          <w:pPr>
            <w:pStyle w:val="Contents5"/>
            <w:tabs>
              <w:tab w:val="clear" w:pos="7892"/>
              <w:tab w:val="right" w:pos="9026" w:leader="dot"/>
            </w:tabs>
            <w:rPr/>
          </w:pPr>
          <w:hyperlink w:anchor="__RefHeading___Toc1413702_3264237689">
            <w:r>
              <w:rPr>
                <w:webHidden/>
                <w:rStyle w:val="IndexLink"/>
                <w:rtl w:val="true"/>
              </w:rPr>
              <w:t>«</w:t>
            </w:r>
            <w:r>
              <w:rPr>
                <w:rStyle w:val="IndexLink"/>
              </w:rPr>
              <w:t>34</w:t>
            </w:r>
            <w:r>
              <w:rPr>
                <w:rStyle w:val="IndexLink"/>
                <w:rtl w:val="true"/>
              </w:rPr>
              <w:t>»</w:t>
              <w:tab/>
            </w:r>
            <w:r>
              <w:rPr>
                <w:rStyle w:val="IndexLink"/>
              </w:rPr>
              <w:t>462</w:t>
            </w:r>
          </w:hyperlink>
        </w:p>
        <w:p>
          <w:pPr>
            <w:pStyle w:val="Contents5"/>
            <w:tabs>
              <w:tab w:val="clear" w:pos="7892"/>
              <w:tab w:val="right" w:pos="9026" w:leader="dot"/>
            </w:tabs>
            <w:rPr/>
          </w:pPr>
          <w:hyperlink w:anchor="__RefHeading___Toc1413704_3264237689">
            <w:r>
              <w:rPr>
                <w:webHidden/>
                <w:rStyle w:val="IndexLink"/>
                <w:rtl w:val="true"/>
              </w:rPr>
              <w:t xml:space="preserve">روایت </w:t>
            </w:r>
            <w:r>
              <w:rPr>
                <w:rStyle w:val="IndexLink"/>
              </w:rPr>
              <w:t>32</w:t>
            </w:r>
            <w:r>
              <w:rPr>
                <w:rStyle w:val="IndexLink"/>
                <w:rtl w:val="true"/>
              </w:rPr>
              <w:tab/>
            </w:r>
            <w:r>
              <w:rPr>
                <w:rStyle w:val="IndexLink"/>
              </w:rPr>
              <w:t>463</w:t>
            </w:r>
          </w:hyperlink>
        </w:p>
        <w:p>
          <w:pPr>
            <w:pStyle w:val="Contents5"/>
            <w:tabs>
              <w:tab w:val="clear" w:pos="7892"/>
              <w:tab w:val="right" w:pos="9026" w:leader="dot"/>
            </w:tabs>
            <w:rPr/>
          </w:pPr>
          <w:hyperlink w:anchor="__RefHeading___Toc1413706_3264237689">
            <w:r>
              <w:rPr>
                <w:webHidden/>
                <w:rStyle w:val="IndexLink"/>
                <w:rtl w:val="true"/>
              </w:rPr>
              <w:t xml:space="preserve">روایت </w:t>
            </w:r>
            <w:r>
              <w:rPr>
                <w:rStyle w:val="IndexLink"/>
              </w:rPr>
              <w:t>33</w:t>
            </w:r>
            <w:r>
              <w:rPr>
                <w:rStyle w:val="IndexLink"/>
                <w:rtl w:val="true"/>
              </w:rPr>
              <w:tab/>
            </w:r>
            <w:r>
              <w:rPr>
                <w:rStyle w:val="IndexLink"/>
              </w:rPr>
              <w:t>463</w:t>
            </w:r>
          </w:hyperlink>
        </w:p>
        <w:p>
          <w:pPr>
            <w:pStyle w:val="Contents5"/>
            <w:tabs>
              <w:tab w:val="clear" w:pos="7892"/>
              <w:tab w:val="right" w:pos="9026" w:leader="dot"/>
            </w:tabs>
            <w:rPr/>
          </w:pPr>
          <w:hyperlink w:anchor="__RefHeading___Toc1413708_3264237689">
            <w:r>
              <w:rPr>
                <w:webHidden/>
                <w:rStyle w:val="IndexLink"/>
                <w:rtl w:val="true"/>
              </w:rPr>
              <w:t>توضیح</w:t>
            </w:r>
            <w:r>
              <w:rPr>
                <w:rStyle w:val="IndexLink"/>
                <w:rtl w:val="true"/>
              </w:rPr>
              <w:tab/>
            </w:r>
            <w:r>
              <w:rPr>
                <w:rStyle w:val="IndexLink"/>
              </w:rPr>
              <w:t>463</w:t>
            </w:r>
          </w:hyperlink>
        </w:p>
        <w:p>
          <w:pPr>
            <w:pStyle w:val="Contents5"/>
            <w:tabs>
              <w:tab w:val="clear" w:pos="7892"/>
              <w:tab w:val="right" w:pos="9026" w:leader="dot"/>
            </w:tabs>
            <w:rPr/>
          </w:pPr>
          <w:hyperlink w:anchor="__RefHeading___Toc1413710_3264237689">
            <w:r>
              <w:rPr>
                <w:webHidden/>
                <w:rStyle w:val="IndexLink"/>
                <w:rtl w:val="true"/>
              </w:rPr>
              <w:t xml:space="preserve">روایت </w:t>
            </w:r>
            <w:r>
              <w:rPr>
                <w:rStyle w:val="IndexLink"/>
              </w:rPr>
              <w:t>34</w:t>
            </w:r>
            <w:r>
              <w:rPr>
                <w:rStyle w:val="IndexLink"/>
                <w:rtl w:val="true"/>
              </w:rPr>
              <w:tab/>
            </w:r>
            <w:r>
              <w:rPr>
                <w:rStyle w:val="IndexLink"/>
              </w:rPr>
              <w:t>463</w:t>
            </w:r>
          </w:hyperlink>
        </w:p>
        <w:p>
          <w:pPr>
            <w:pStyle w:val="Contents5"/>
            <w:tabs>
              <w:tab w:val="clear" w:pos="7892"/>
              <w:tab w:val="right" w:pos="9026" w:leader="dot"/>
            </w:tabs>
            <w:rPr/>
          </w:pPr>
          <w:hyperlink w:anchor="__RefHeading___Toc1413712_3264237689">
            <w:r>
              <w:rPr>
                <w:webHidden/>
                <w:rStyle w:val="IndexLink"/>
                <w:rtl w:val="true"/>
              </w:rPr>
              <w:t>بيان</w:t>
            </w:r>
            <w:r>
              <w:rPr>
                <w:rStyle w:val="IndexLink"/>
                <w:rtl w:val="true"/>
              </w:rPr>
              <w:tab/>
            </w:r>
            <w:r>
              <w:rPr>
                <w:rStyle w:val="IndexLink"/>
              </w:rPr>
              <w:t>468</w:t>
            </w:r>
          </w:hyperlink>
        </w:p>
        <w:p>
          <w:pPr>
            <w:pStyle w:val="Contents5"/>
            <w:tabs>
              <w:tab w:val="clear" w:pos="7892"/>
              <w:tab w:val="right" w:pos="9026" w:leader="dot"/>
            </w:tabs>
            <w:rPr/>
          </w:pPr>
          <w:hyperlink w:anchor="__RefHeading___Toc1413714_3264237689">
            <w:r>
              <w:rPr>
                <w:webHidden/>
                <w:rStyle w:val="IndexLink"/>
                <w:rtl w:val="true"/>
              </w:rPr>
              <w:t>«</w:t>
            </w:r>
            <w:r>
              <w:rPr>
                <w:rStyle w:val="IndexLink"/>
              </w:rPr>
              <w:t>35</w:t>
            </w:r>
            <w:r>
              <w:rPr>
                <w:rStyle w:val="IndexLink"/>
                <w:rtl w:val="true"/>
              </w:rPr>
              <w:t>»</w:t>
              <w:tab/>
            </w:r>
            <w:r>
              <w:rPr>
                <w:rStyle w:val="IndexLink"/>
              </w:rPr>
              <w:t>468</w:t>
            </w:r>
          </w:hyperlink>
        </w:p>
        <w:p>
          <w:pPr>
            <w:pStyle w:val="Contents6"/>
            <w:tabs>
              <w:tab w:val="clear" w:pos="7609"/>
              <w:tab w:val="right" w:pos="9026" w:leader="dot"/>
            </w:tabs>
            <w:rPr/>
          </w:pPr>
          <w:hyperlink w:anchor="__RefHeading___Toc1413716_3264237689">
            <w:r>
              <w:rPr>
                <w:webHidden/>
                <w:rStyle w:val="IndexLink"/>
                <w:rtl w:val="true"/>
              </w:rPr>
              <w:t>مكا، مكارم الأخلاق فِي تَوَاضُعِهِ وَ حَيَائِهِ</w:t>
            </w:r>
            <w:r>
              <w:rPr>
                <w:rStyle w:val="IndexLink"/>
                <w:rtl w:val="true"/>
              </w:rPr>
              <w:tab/>
            </w:r>
            <w:r>
              <w:rPr>
                <w:rStyle w:val="IndexLink"/>
              </w:rPr>
              <w:t>468</w:t>
            </w:r>
          </w:hyperlink>
        </w:p>
        <w:p>
          <w:pPr>
            <w:pStyle w:val="Contents5"/>
            <w:tabs>
              <w:tab w:val="clear" w:pos="7892"/>
              <w:tab w:val="right" w:pos="9026" w:leader="dot"/>
            </w:tabs>
            <w:rPr/>
          </w:pPr>
          <w:hyperlink w:anchor="__RefHeading___Toc1413718_3264237689">
            <w:r>
              <w:rPr>
                <w:webHidden/>
                <w:rStyle w:val="IndexLink"/>
                <w:rtl w:val="true"/>
              </w:rPr>
              <w:t>توضیح</w:t>
            </w:r>
            <w:r>
              <w:rPr>
                <w:rStyle w:val="IndexLink"/>
                <w:rtl w:val="true"/>
              </w:rPr>
              <w:tab/>
            </w:r>
            <w:r>
              <w:rPr>
                <w:rStyle w:val="IndexLink"/>
              </w:rPr>
              <w:t>468</w:t>
            </w:r>
          </w:hyperlink>
        </w:p>
        <w:p>
          <w:pPr>
            <w:pStyle w:val="Contents5"/>
            <w:tabs>
              <w:tab w:val="clear" w:pos="7892"/>
              <w:tab w:val="right" w:pos="9026" w:leader="dot"/>
            </w:tabs>
            <w:rPr/>
          </w:pPr>
          <w:hyperlink w:anchor="__RefHeading___Toc1413720_3264237689">
            <w:r>
              <w:rPr>
                <w:webHidden/>
                <w:rStyle w:val="IndexLink"/>
                <w:rtl w:val="true"/>
              </w:rPr>
              <w:t xml:space="preserve">روایت </w:t>
            </w:r>
            <w:r>
              <w:rPr>
                <w:rStyle w:val="IndexLink"/>
              </w:rPr>
              <w:t>35</w:t>
            </w:r>
            <w:r>
              <w:rPr>
                <w:rStyle w:val="IndexLink"/>
                <w:rtl w:val="true"/>
              </w:rPr>
              <w:tab/>
            </w:r>
            <w:r>
              <w:rPr>
                <w:rStyle w:val="IndexLink"/>
              </w:rPr>
              <w:t>468</w:t>
            </w:r>
          </w:hyperlink>
        </w:p>
        <w:p>
          <w:pPr>
            <w:pStyle w:val="Contents6"/>
            <w:tabs>
              <w:tab w:val="clear" w:pos="7609"/>
              <w:tab w:val="right" w:pos="9026" w:leader="dot"/>
            </w:tabs>
            <w:rPr/>
          </w:pPr>
          <w:hyperlink w:anchor="__RefHeading___Toc1413722_3264237689">
            <w:r>
              <w:rPr>
                <w:webHidden/>
                <w:rStyle w:val="IndexLink"/>
                <w:rtl w:val="true"/>
              </w:rPr>
              <w:t>مکارم الأخلاق</w:t>
            </w:r>
            <w:r>
              <w:rPr>
                <w:rStyle w:val="IndexLink"/>
                <w:rtl w:val="true"/>
              </w:rPr>
              <w:t xml:space="preserve">: </w:t>
            </w:r>
            <w:r>
              <w:rPr>
                <w:rStyle w:val="IndexLink"/>
                <w:rtl w:val="true"/>
              </w:rPr>
              <w:t>در باب فروتنی و حیای پیامبر صلی الله علیه و آله</w:t>
            </w:r>
            <w:r>
              <w:rPr>
                <w:rStyle w:val="IndexLink"/>
                <w:rtl w:val="true"/>
              </w:rPr>
              <w:tab/>
            </w:r>
            <w:r>
              <w:rPr>
                <w:rStyle w:val="IndexLink"/>
              </w:rPr>
              <w:t>468</w:t>
            </w:r>
          </w:hyperlink>
        </w:p>
        <w:p>
          <w:pPr>
            <w:pStyle w:val="Contents6"/>
            <w:tabs>
              <w:tab w:val="clear" w:pos="7609"/>
              <w:tab w:val="right" w:pos="9026" w:leader="dot"/>
            </w:tabs>
            <w:rPr/>
          </w:pPr>
          <w:hyperlink w:anchor="__RefHeading___Toc1413724_3264237689">
            <w:r>
              <w:rPr>
                <w:webHidden/>
                <w:rStyle w:val="IndexLink"/>
                <w:rtl w:val="true"/>
              </w:rPr>
              <w:t>في جوده</w:t>
            </w:r>
            <w:r>
              <w:rPr>
                <w:rStyle w:val="IndexLink"/>
                <w:rtl w:val="true"/>
              </w:rPr>
              <w:tab/>
            </w:r>
            <w:r>
              <w:rPr>
                <w:rStyle w:val="IndexLink"/>
              </w:rPr>
              <w:t>472</w:t>
            </w:r>
          </w:hyperlink>
        </w:p>
        <w:p>
          <w:pPr>
            <w:pStyle w:val="Contents6"/>
            <w:tabs>
              <w:tab w:val="clear" w:pos="7609"/>
              <w:tab w:val="right" w:pos="9026" w:leader="dot"/>
            </w:tabs>
            <w:rPr/>
          </w:pPr>
          <w:hyperlink w:anchor="__RefHeading___Toc1413726_3264237689">
            <w:r>
              <w:rPr>
                <w:webHidden/>
                <w:rStyle w:val="IndexLink"/>
                <w:rtl w:val="true"/>
              </w:rPr>
              <w:t>در باب بخشندگی پیامبر صلی الله علیه و آله</w:t>
            </w:r>
            <w:r>
              <w:rPr>
                <w:rStyle w:val="IndexLink"/>
                <w:rtl w:val="true"/>
              </w:rPr>
              <w:tab/>
            </w:r>
            <w:r>
              <w:rPr>
                <w:rStyle w:val="IndexLink"/>
              </w:rPr>
              <w:t>472</w:t>
            </w:r>
          </w:hyperlink>
        </w:p>
        <w:p>
          <w:pPr>
            <w:pStyle w:val="Contents6"/>
            <w:tabs>
              <w:tab w:val="clear" w:pos="7609"/>
              <w:tab w:val="right" w:pos="9026" w:leader="dot"/>
            </w:tabs>
            <w:rPr/>
          </w:pPr>
          <w:hyperlink w:anchor="__RefHeading___Toc1413728_3264237689">
            <w:r>
              <w:rPr>
                <w:webHidden/>
                <w:rStyle w:val="IndexLink"/>
                <w:rtl w:val="true"/>
              </w:rPr>
              <w:t>في شجاعته</w:t>
            </w:r>
            <w:r>
              <w:rPr>
                <w:rStyle w:val="IndexLink"/>
                <w:rtl w:val="true"/>
              </w:rPr>
              <w:tab/>
            </w:r>
            <w:r>
              <w:rPr>
                <w:rStyle w:val="IndexLink"/>
              </w:rPr>
              <w:t>474</w:t>
            </w:r>
          </w:hyperlink>
        </w:p>
        <w:p>
          <w:pPr>
            <w:pStyle w:val="Contents6"/>
            <w:tabs>
              <w:tab w:val="clear" w:pos="7609"/>
              <w:tab w:val="right" w:pos="9026" w:leader="dot"/>
            </w:tabs>
            <w:rPr/>
          </w:pPr>
          <w:hyperlink w:anchor="__RefHeading___Toc1413730_3264237689">
            <w:r>
              <w:rPr>
                <w:webHidden/>
                <w:rStyle w:val="IndexLink"/>
                <w:rtl w:val="true"/>
              </w:rPr>
              <w:t>في علامة رضاه و غضبه</w:t>
            </w:r>
            <w:r>
              <w:rPr>
                <w:rStyle w:val="IndexLink"/>
                <w:rtl w:val="true"/>
              </w:rPr>
              <w:tab/>
            </w:r>
            <w:r>
              <w:rPr>
                <w:rStyle w:val="IndexLink"/>
              </w:rPr>
              <w:t>474</w:t>
            </w:r>
          </w:hyperlink>
        </w:p>
        <w:p>
          <w:pPr>
            <w:pStyle w:val="Contents6"/>
            <w:tabs>
              <w:tab w:val="clear" w:pos="7609"/>
              <w:tab w:val="right" w:pos="9026" w:leader="dot"/>
            </w:tabs>
            <w:rPr/>
          </w:pPr>
          <w:hyperlink w:anchor="__RefHeading___Toc1413732_3264237689">
            <w:r>
              <w:rPr>
                <w:webHidden/>
                <w:rStyle w:val="IndexLink"/>
                <w:rtl w:val="true"/>
              </w:rPr>
              <w:t>در دلیری پیامبر صلی الله علیه و آله</w:t>
            </w:r>
            <w:r>
              <w:rPr>
                <w:rStyle w:val="IndexLink"/>
                <w:rtl w:val="true"/>
              </w:rPr>
              <w:tab/>
            </w:r>
            <w:r>
              <w:rPr>
                <w:rStyle w:val="IndexLink"/>
              </w:rPr>
              <w:t>475</w:t>
            </w:r>
          </w:hyperlink>
        </w:p>
        <w:p>
          <w:pPr>
            <w:pStyle w:val="Contents6"/>
            <w:tabs>
              <w:tab w:val="clear" w:pos="7609"/>
              <w:tab w:val="right" w:pos="9026" w:leader="dot"/>
            </w:tabs>
            <w:rPr/>
          </w:pPr>
          <w:hyperlink w:anchor="__RefHeading___Toc1413734_3264237689">
            <w:r>
              <w:rPr>
                <w:webHidden/>
                <w:rStyle w:val="IndexLink"/>
                <w:rtl w:val="true"/>
              </w:rPr>
              <w:t>در باب نشانه های خشنودی و خشم پیامبر صلی الله علیه و آله</w:t>
            </w:r>
            <w:r>
              <w:rPr>
                <w:rStyle w:val="IndexLink"/>
                <w:rtl w:val="true"/>
              </w:rPr>
              <w:tab/>
            </w:r>
            <w:r>
              <w:rPr>
                <w:rStyle w:val="IndexLink"/>
              </w:rPr>
              <w:t>475</w:t>
            </w:r>
          </w:hyperlink>
        </w:p>
        <w:p>
          <w:pPr>
            <w:pStyle w:val="Contents6"/>
            <w:tabs>
              <w:tab w:val="clear" w:pos="7609"/>
              <w:tab w:val="right" w:pos="9026" w:leader="dot"/>
            </w:tabs>
            <w:rPr/>
          </w:pPr>
          <w:hyperlink w:anchor="__RefHeading___Toc1413736_3264237689">
            <w:r>
              <w:rPr>
                <w:webHidden/>
                <w:rStyle w:val="IndexLink"/>
                <w:rtl w:val="true"/>
              </w:rPr>
              <w:t>في الرفق بأمته</w:t>
            </w:r>
            <w:r>
              <w:rPr>
                <w:rStyle w:val="IndexLink"/>
                <w:rtl w:val="true"/>
              </w:rPr>
              <w:tab/>
            </w:r>
            <w:r>
              <w:rPr>
                <w:rStyle w:val="IndexLink"/>
              </w:rPr>
              <w:t>476</w:t>
            </w:r>
          </w:hyperlink>
        </w:p>
        <w:p>
          <w:pPr>
            <w:pStyle w:val="Contents6"/>
            <w:tabs>
              <w:tab w:val="clear" w:pos="7609"/>
              <w:tab w:val="right" w:pos="9026" w:leader="dot"/>
            </w:tabs>
            <w:rPr/>
          </w:pPr>
          <w:hyperlink w:anchor="__RefHeading___Toc1413738_3264237689">
            <w:r>
              <w:rPr>
                <w:webHidden/>
                <w:rStyle w:val="IndexLink"/>
                <w:rtl w:val="true"/>
              </w:rPr>
              <w:t>توضیح</w:t>
            </w:r>
            <w:r>
              <w:rPr>
                <w:rStyle w:val="IndexLink"/>
                <w:rtl w:val="true"/>
              </w:rPr>
              <w:tab/>
            </w:r>
            <w:r>
              <w:rPr>
                <w:rStyle w:val="IndexLink"/>
              </w:rPr>
              <w:t>476</w:t>
            </w:r>
          </w:hyperlink>
        </w:p>
        <w:p>
          <w:pPr>
            <w:pStyle w:val="Contents6"/>
            <w:tabs>
              <w:tab w:val="clear" w:pos="7609"/>
              <w:tab w:val="right" w:pos="9026" w:leader="dot"/>
            </w:tabs>
            <w:rPr/>
          </w:pPr>
          <w:hyperlink w:anchor="__RefHeading___Toc1413740_3264237689">
            <w:r>
              <w:rPr>
                <w:webHidden/>
                <w:rStyle w:val="IndexLink"/>
                <w:rtl w:val="true"/>
              </w:rPr>
              <w:t>در باب مهرورزی پیامبر صلی الله علیه و آله با امت خود</w:t>
            </w:r>
            <w:r>
              <w:rPr>
                <w:rStyle w:val="IndexLink"/>
                <w:rtl w:val="true"/>
              </w:rPr>
              <w:tab/>
            </w:r>
            <w:r>
              <w:rPr>
                <w:rStyle w:val="IndexLink"/>
              </w:rPr>
              <w:t>477</w:t>
            </w:r>
          </w:hyperlink>
        </w:p>
        <w:p>
          <w:pPr>
            <w:pStyle w:val="Contents6"/>
            <w:tabs>
              <w:tab w:val="clear" w:pos="7609"/>
              <w:tab w:val="right" w:pos="9026" w:leader="dot"/>
            </w:tabs>
            <w:rPr/>
          </w:pPr>
          <w:hyperlink w:anchor="__RefHeading___Toc1413742_3264237689">
            <w:r>
              <w:rPr>
                <w:webHidden/>
                <w:rStyle w:val="IndexLink"/>
                <w:rtl w:val="true"/>
              </w:rPr>
              <w:t>في بكائه</w:t>
            </w:r>
            <w:r>
              <w:rPr>
                <w:rStyle w:val="IndexLink"/>
                <w:rtl w:val="true"/>
              </w:rPr>
              <w:tab/>
            </w:r>
            <w:r>
              <w:rPr>
                <w:rStyle w:val="IndexLink"/>
              </w:rPr>
              <w:t>480</w:t>
            </w:r>
          </w:hyperlink>
        </w:p>
        <w:p>
          <w:pPr>
            <w:pStyle w:val="Contents6"/>
            <w:tabs>
              <w:tab w:val="clear" w:pos="7609"/>
              <w:tab w:val="right" w:pos="9026" w:leader="dot"/>
            </w:tabs>
            <w:rPr/>
          </w:pPr>
          <w:hyperlink w:anchor="__RefHeading___Toc1413744_3264237689">
            <w:r>
              <w:rPr>
                <w:webHidden/>
                <w:rStyle w:val="IndexLink"/>
                <w:rtl w:val="true"/>
              </w:rPr>
              <w:t>در باب گریستن پیامبر صلی الله علیه و آله</w:t>
            </w:r>
            <w:r>
              <w:rPr>
                <w:rStyle w:val="IndexLink"/>
                <w:rtl w:val="true"/>
              </w:rPr>
              <w:tab/>
            </w:r>
            <w:r>
              <w:rPr>
                <w:rStyle w:val="IndexLink"/>
              </w:rPr>
              <w:t>481</w:t>
            </w:r>
          </w:hyperlink>
        </w:p>
        <w:p>
          <w:pPr>
            <w:pStyle w:val="Contents6"/>
            <w:tabs>
              <w:tab w:val="clear" w:pos="7609"/>
              <w:tab w:val="right" w:pos="9026" w:leader="dot"/>
            </w:tabs>
            <w:rPr/>
          </w:pPr>
          <w:hyperlink w:anchor="__RefHeading___Toc1413746_3264237689">
            <w:r>
              <w:rPr>
                <w:webHidden/>
                <w:rStyle w:val="IndexLink"/>
                <w:rtl w:val="true"/>
              </w:rPr>
              <w:t>في مشيه صلي الله عليه و آله</w:t>
            </w:r>
            <w:r>
              <w:rPr>
                <w:rStyle w:val="IndexLink"/>
                <w:rtl w:val="true"/>
              </w:rPr>
              <w:tab/>
            </w:r>
            <w:r>
              <w:rPr>
                <w:rStyle w:val="IndexLink"/>
              </w:rPr>
              <w:t>482</w:t>
            </w:r>
          </w:hyperlink>
        </w:p>
        <w:p>
          <w:pPr>
            <w:pStyle w:val="Contents6"/>
            <w:tabs>
              <w:tab w:val="clear" w:pos="7609"/>
              <w:tab w:val="right" w:pos="9026" w:leader="dot"/>
            </w:tabs>
            <w:rPr/>
          </w:pPr>
          <w:hyperlink w:anchor="__RefHeading___Toc1413748_3264237689">
            <w:r>
              <w:rPr>
                <w:webHidden/>
                <w:rStyle w:val="IndexLink"/>
                <w:rtl w:val="true"/>
              </w:rPr>
              <w:t>في جمل من أحواله و أخلاقه</w:t>
            </w:r>
            <w:r>
              <w:rPr>
                <w:rStyle w:val="IndexLink"/>
                <w:rtl w:val="true"/>
              </w:rPr>
              <w:tab/>
            </w:r>
            <w:r>
              <w:rPr>
                <w:rStyle w:val="IndexLink"/>
              </w:rPr>
              <w:t>482</w:t>
            </w:r>
          </w:hyperlink>
        </w:p>
        <w:p>
          <w:pPr>
            <w:pStyle w:val="Contents6"/>
            <w:tabs>
              <w:tab w:val="clear" w:pos="7609"/>
              <w:tab w:val="right" w:pos="9026" w:leader="dot"/>
            </w:tabs>
            <w:rPr/>
          </w:pPr>
          <w:hyperlink w:anchor="__RefHeading___Toc1413750_3264237689">
            <w:r>
              <w:rPr>
                <w:webHidden/>
                <w:rStyle w:val="IndexLink"/>
                <w:rtl w:val="true"/>
              </w:rPr>
              <w:t>در باب راه رفتن پیامبر صلی الله علیه و آله</w:t>
            </w:r>
            <w:r>
              <w:rPr>
                <w:rStyle w:val="IndexLink"/>
                <w:rtl w:val="true"/>
              </w:rPr>
              <w:tab/>
            </w:r>
            <w:r>
              <w:rPr>
                <w:rStyle w:val="IndexLink"/>
              </w:rPr>
              <w:t>482</w:t>
            </w:r>
          </w:hyperlink>
        </w:p>
        <w:p>
          <w:pPr>
            <w:pStyle w:val="Contents6"/>
            <w:tabs>
              <w:tab w:val="clear" w:pos="7609"/>
              <w:tab w:val="right" w:pos="9026" w:leader="dot"/>
            </w:tabs>
            <w:rPr/>
          </w:pPr>
          <w:hyperlink w:anchor="__RefHeading___Toc1413752_3264237689">
            <w:r>
              <w:rPr>
                <w:webHidden/>
                <w:rStyle w:val="IndexLink"/>
                <w:rtl w:val="true"/>
              </w:rPr>
              <w:t>در باب گوشه ای از احوال و اخلاق پیامبر صلی الله علیه و آله</w:t>
            </w:r>
            <w:r>
              <w:rPr>
                <w:rStyle w:val="IndexLink"/>
                <w:rtl w:val="true"/>
              </w:rPr>
              <w:tab/>
            </w:r>
            <w:r>
              <w:rPr>
                <w:rStyle w:val="IndexLink"/>
              </w:rPr>
              <w:t>483</w:t>
            </w:r>
          </w:hyperlink>
        </w:p>
        <w:p>
          <w:pPr>
            <w:pStyle w:val="Contents6"/>
            <w:tabs>
              <w:tab w:val="clear" w:pos="7609"/>
              <w:tab w:val="right" w:pos="9026" w:leader="dot"/>
            </w:tabs>
            <w:rPr/>
          </w:pPr>
          <w:hyperlink w:anchor="__RefHeading___Toc1413754_3264237689">
            <w:r>
              <w:rPr>
                <w:webHidden/>
                <w:rStyle w:val="IndexLink"/>
                <w:rtl w:val="true"/>
              </w:rPr>
              <w:t>في جلوسه و أمر أصحابه في آداب الجلوس</w:t>
            </w:r>
            <w:r>
              <w:rPr>
                <w:rStyle w:val="IndexLink"/>
                <w:rtl w:val="true"/>
              </w:rPr>
              <w:tab/>
            </w:r>
            <w:r>
              <w:rPr>
                <w:rStyle w:val="IndexLink"/>
              </w:rPr>
              <w:t>489</w:t>
            </w:r>
          </w:hyperlink>
        </w:p>
        <w:p>
          <w:pPr>
            <w:pStyle w:val="Contents6"/>
            <w:tabs>
              <w:tab w:val="clear" w:pos="7609"/>
              <w:tab w:val="right" w:pos="9026" w:leader="dot"/>
            </w:tabs>
            <w:rPr/>
          </w:pPr>
          <w:hyperlink w:anchor="__RefHeading___Toc1413756_3264237689">
            <w:r>
              <w:rPr>
                <w:webHidden/>
                <w:rStyle w:val="IndexLink"/>
                <w:rtl w:val="true"/>
              </w:rPr>
              <w:t>در باب نشستن پیامبر صلی الله علیه و آله و دستورات ایشان به اصحاب خود درباره آداب نشستن</w:t>
            </w:r>
            <w:r>
              <w:rPr>
                <w:rStyle w:val="IndexLink"/>
                <w:rtl w:val="true"/>
              </w:rPr>
              <w:tab/>
            </w:r>
            <w:r>
              <w:rPr>
                <w:rStyle w:val="IndexLink"/>
              </w:rPr>
              <w:t>489</w:t>
            </w:r>
          </w:hyperlink>
        </w:p>
        <w:p>
          <w:pPr>
            <w:pStyle w:val="Contents6"/>
            <w:tabs>
              <w:tab w:val="clear" w:pos="7609"/>
              <w:tab w:val="right" w:pos="9026" w:leader="dot"/>
            </w:tabs>
            <w:rPr/>
          </w:pPr>
          <w:hyperlink w:anchor="__RefHeading___Toc1413758_3264237689">
            <w:r>
              <w:rPr>
                <w:webHidden/>
                <w:rStyle w:val="IndexLink"/>
                <w:rtl w:val="true"/>
              </w:rPr>
              <w:t>في صفة أخلاقه في مطعمه</w:t>
            </w:r>
            <w:r>
              <w:rPr>
                <w:rStyle w:val="IndexLink"/>
                <w:rtl w:val="true"/>
              </w:rPr>
              <w:tab/>
            </w:r>
            <w:r>
              <w:rPr>
                <w:rStyle w:val="IndexLink"/>
              </w:rPr>
              <w:t>490</w:t>
            </w:r>
          </w:hyperlink>
        </w:p>
        <w:p>
          <w:pPr>
            <w:pStyle w:val="Contents6"/>
            <w:tabs>
              <w:tab w:val="clear" w:pos="7609"/>
              <w:tab w:val="right" w:pos="9026" w:leader="dot"/>
            </w:tabs>
            <w:rPr/>
          </w:pPr>
          <w:hyperlink w:anchor="__RefHeading___Toc1413760_3264237689">
            <w:r>
              <w:rPr>
                <w:webHidden/>
                <w:rStyle w:val="IndexLink"/>
                <w:rtl w:val="true"/>
              </w:rPr>
              <w:t>در باب اخلاق پیامبر صلی الله علیه و آله در غذا خوردن</w:t>
            </w:r>
            <w:r>
              <w:rPr>
                <w:rStyle w:val="IndexLink"/>
                <w:rtl w:val="true"/>
              </w:rPr>
              <w:tab/>
            </w:r>
            <w:r>
              <w:rPr>
                <w:rStyle w:val="IndexLink"/>
              </w:rPr>
              <w:t>491</w:t>
            </w:r>
          </w:hyperlink>
        </w:p>
        <w:p>
          <w:pPr>
            <w:pStyle w:val="Contents6"/>
            <w:tabs>
              <w:tab w:val="clear" w:pos="7609"/>
              <w:tab w:val="right" w:pos="9026" w:leader="dot"/>
            </w:tabs>
            <w:rPr/>
          </w:pPr>
          <w:hyperlink w:anchor="__RefHeading___Toc1413762_3264237689">
            <w:r>
              <w:rPr>
                <w:webHidden/>
                <w:rStyle w:val="IndexLink"/>
                <w:rtl w:val="true"/>
              </w:rPr>
              <w:t>في صفة أخلاقه في مشربه صلي الله عليه و آله</w:t>
            </w:r>
            <w:r>
              <w:rPr>
                <w:rStyle w:val="IndexLink"/>
                <w:rtl w:val="true"/>
              </w:rPr>
              <w:tab/>
            </w:r>
            <w:r>
              <w:rPr>
                <w:rStyle w:val="IndexLink"/>
              </w:rPr>
              <w:t>500</w:t>
            </w:r>
          </w:hyperlink>
        </w:p>
        <w:p>
          <w:pPr>
            <w:pStyle w:val="Contents6"/>
            <w:tabs>
              <w:tab w:val="clear" w:pos="7609"/>
              <w:tab w:val="right" w:pos="9026" w:leader="dot"/>
            </w:tabs>
            <w:rPr/>
          </w:pPr>
          <w:hyperlink w:anchor="__RefHeading___Toc1413764_3264237689">
            <w:r>
              <w:rPr>
                <w:webHidden/>
                <w:rStyle w:val="IndexLink"/>
                <w:rtl w:val="true"/>
              </w:rPr>
              <w:t>در باب اخلاق پیامبر صلی الله علیه و آله در آشامیدن</w:t>
            </w:r>
            <w:r>
              <w:rPr>
                <w:rStyle w:val="IndexLink"/>
                <w:rtl w:val="true"/>
              </w:rPr>
              <w:tab/>
            </w:r>
            <w:r>
              <w:rPr>
                <w:rStyle w:val="IndexLink"/>
              </w:rPr>
              <w:t>500</w:t>
            </w:r>
          </w:hyperlink>
        </w:p>
        <w:p>
          <w:pPr>
            <w:pStyle w:val="Contents6"/>
            <w:tabs>
              <w:tab w:val="clear" w:pos="7609"/>
              <w:tab w:val="right" w:pos="9026" w:leader="dot"/>
            </w:tabs>
            <w:rPr/>
          </w:pPr>
          <w:hyperlink w:anchor="__RefHeading___Toc1413766_3264237689">
            <w:r>
              <w:rPr>
                <w:webHidden/>
                <w:rStyle w:val="IndexLink"/>
                <w:rtl w:val="true"/>
              </w:rPr>
              <w:t>في صفة أخلاقه في الطيب و الدهن و لبس الثياب و في غسل رأسه صلی الله علیه و آله و سلم</w:t>
            </w:r>
            <w:r>
              <w:rPr>
                <w:rStyle w:val="IndexLink"/>
                <w:rtl w:val="true"/>
              </w:rPr>
              <w:t>:</w:t>
              <w:tab/>
            </w:r>
            <w:r>
              <w:rPr>
                <w:rStyle w:val="IndexLink"/>
              </w:rPr>
              <w:t>502</w:t>
            </w:r>
          </w:hyperlink>
        </w:p>
        <w:p>
          <w:pPr>
            <w:pStyle w:val="Contents6"/>
            <w:tabs>
              <w:tab w:val="clear" w:pos="7609"/>
              <w:tab w:val="right" w:pos="9026" w:leader="dot"/>
            </w:tabs>
            <w:rPr/>
          </w:pPr>
          <w:hyperlink w:anchor="__RefHeading___Toc1413768_3264237689">
            <w:r>
              <w:rPr>
                <w:webHidden/>
                <w:rStyle w:val="IndexLink"/>
                <w:rtl w:val="true"/>
              </w:rPr>
              <w:t>في دهنه</w:t>
            </w:r>
            <w:r>
              <w:rPr>
                <w:rStyle w:val="IndexLink"/>
                <w:rtl w:val="true"/>
              </w:rPr>
              <w:tab/>
            </w:r>
            <w:r>
              <w:rPr>
                <w:rStyle w:val="IndexLink"/>
              </w:rPr>
              <w:t>502</w:t>
            </w:r>
          </w:hyperlink>
        </w:p>
        <w:p>
          <w:pPr>
            <w:pStyle w:val="Contents6"/>
            <w:tabs>
              <w:tab w:val="clear" w:pos="7609"/>
              <w:tab w:val="right" w:pos="9026" w:leader="dot"/>
            </w:tabs>
            <w:rPr/>
          </w:pPr>
          <w:hyperlink w:anchor="__RefHeading___Toc1413770_3264237689">
            <w:r>
              <w:rPr>
                <w:webHidden/>
                <w:rStyle w:val="IndexLink"/>
                <w:rtl w:val="true"/>
              </w:rPr>
              <w:t>در باب اخلاق پیامبر صلی الله علیه و آله در عطر زدن و روغن زدن و جامه پوشیدن و شستن سر</w:t>
            </w:r>
            <w:r>
              <w:rPr>
                <w:rStyle w:val="IndexLink"/>
                <w:rtl w:val="true"/>
              </w:rPr>
              <w:tab/>
            </w:r>
            <w:r>
              <w:rPr>
                <w:rStyle w:val="IndexLink"/>
              </w:rPr>
              <w:t>503</w:t>
            </w:r>
          </w:hyperlink>
        </w:p>
        <w:p>
          <w:pPr>
            <w:pStyle w:val="Contents6"/>
            <w:tabs>
              <w:tab w:val="clear" w:pos="7609"/>
              <w:tab w:val="right" w:pos="9026" w:leader="dot"/>
            </w:tabs>
            <w:rPr/>
          </w:pPr>
          <w:hyperlink w:anchor="__RefHeading___Toc1413772_3264237689">
            <w:r>
              <w:rPr>
                <w:webHidden/>
                <w:rStyle w:val="IndexLink"/>
                <w:rtl w:val="true"/>
              </w:rPr>
              <w:t>در روغن زدن به موی حضرت</w:t>
            </w:r>
            <w:r>
              <w:rPr>
                <w:rStyle w:val="IndexLink"/>
                <w:rtl w:val="true"/>
              </w:rPr>
              <w:tab/>
            </w:r>
            <w:r>
              <w:rPr>
                <w:rStyle w:val="IndexLink"/>
              </w:rPr>
              <w:t>503</w:t>
            </w:r>
          </w:hyperlink>
        </w:p>
        <w:p>
          <w:pPr>
            <w:pStyle w:val="Contents6"/>
            <w:tabs>
              <w:tab w:val="clear" w:pos="7609"/>
              <w:tab w:val="right" w:pos="9026" w:leader="dot"/>
            </w:tabs>
            <w:rPr/>
          </w:pPr>
          <w:hyperlink w:anchor="__RefHeading___Toc1413774_3264237689">
            <w:r>
              <w:rPr>
                <w:webHidden/>
                <w:rStyle w:val="IndexLink"/>
                <w:rtl w:val="true"/>
              </w:rPr>
              <w:t>في تسريحه</w:t>
            </w:r>
            <w:r>
              <w:rPr>
                <w:rStyle w:val="IndexLink"/>
                <w:rtl w:val="true"/>
              </w:rPr>
              <w:tab/>
            </w:r>
            <w:r>
              <w:rPr>
                <w:rStyle w:val="IndexLink"/>
              </w:rPr>
              <w:t>504</w:t>
            </w:r>
          </w:hyperlink>
        </w:p>
        <w:p>
          <w:pPr>
            <w:pStyle w:val="Contents6"/>
            <w:tabs>
              <w:tab w:val="clear" w:pos="7609"/>
              <w:tab w:val="right" w:pos="9026" w:leader="dot"/>
            </w:tabs>
            <w:rPr/>
          </w:pPr>
          <w:hyperlink w:anchor="__RefHeading___Toc1413776_3264237689">
            <w:r>
              <w:rPr>
                <w:webHidden/>
                <w:rStyle w:val="IndexLink"/>
                <w:rtl w:val="true"/>
              </w:rPr>
              <w:t>في طيبه</w:t>
            </w:r>
            <w:r>
              <w:rPr>
                <w:rStyle w:val="IndexLink"/>
                <w:rtl w:val="true"/>
              </w:rPr>
              <w:tab/>
            </w:r>
            <w:r>
              <w:rPr>
                <w:rStyle w:val="IndexLink"/>
              </w:rPr>
              <w:t>504</w:t>
            </w:r>
          </w:hyperlink>
        </w:p>
        <w:p>
          <w:pPr>
            <w:pStyle w:val="Contents6"/>
            <w:tabs>
              <w:tab w:val="clear" w:pos="7609"/>
              <w:tab w:val="right" w:pos="9026" w:leader="dot"/>
            </w:tabs>
            <w:rPr/>
          </w:pPr>
          <w:hyperlink w:anchor="__RefHeading___Toc1413778_3264237689">
            <w:r>
              <w:rPr>
                <w:webHidden/>
                <w:rStyle w:val="IndexLink"/>
                <w:rtl w:val="true"/>
              </w:rPr>
              <w:t>در باب شانه زدن پیامبر صلی الله علیه و آله</w:t>
            </w:r>
            <w:r>
              <w:rPr>
                <w:rStyle w:val="IndexLink"/>
                <w:rtl w:val="true"/>
              </w:rPr>
              <w:tab/>
            </w:r>
            <w:r>
              <w:rPr>
                <w:rStyle w:val="IndexLink"/>
              </w:rPr>
              <w:t>504</w:t>
            </w:r>
          </w:hyperlink>
        </w:p>
        <w:p>
          <w:pPr>
            <w:pStyle w:val="Contents6"/>
            <w:tabs>
              <w:tab w:val="clear" w:pos="7609"/>
              <w:tab w:val="right" w:pos="9026" w:leader="dot"/>
            </w:tabs>
            <w:rPr/>
          </w:pPr>
          <w:hyperlink w:anchor="__RefHeading___Toc1413780_3264237689">
            <w:r>
              <w:rPr>
                <w:webHidden/>
                <w:rStyle w:val="IndexLink"/>
                <w:rtl w:val="true"/>
              </w:rPr>
              <w:t>در باب عطر زدن پیامبر صلی الله علیه و آله</w:t>
            </w:r>
            <w:r>
              <w:rPr>
                <w:rStyle w:val="IndexLink"/>
                <w:rtl w:val="true"/>
              </w:rPr>
              <w:tab/>
            </w:r>
            <w:r>
              <w:rPr>
                <w:rStyle w:val="IndexLink"/>
              </w:rPr>
              <w:t>505</w:t>
            </w:r>
          </w:hyperlink>
        </w:p>
        <w:p>
          <w:pPr>
            <w:pStyle w:val="Contents6"/>
            <w:tabs>
              <w:tab w:val="clear" w:pos="7609"/>
              <w:tab w:val="right" w:pos="9026" w:leader="dot"/>
            </w:tabs>
            <w:rPr/>
          </w:pPr>
          <w:hyperlink w:anchor="__RefHeading___Toc1413782_3264237689">
            <w:r>
              <w:rPr>
                <w:webHidden/>
                <w:rStyle w:val="IndexLink"/>
                <w:rtl w:val="true"/>
              </w:rPr>
              <w:t>في تكحله</w:t>
            </w:r>
            <w:r>
              <w:rPr>
                <w:rStyle w:val="IndexLink"/>
                <w:rtl w:val="true"/>
              </w:rPr>
              <w:tab/>
            </w:r>
            <w:r>
              <w:rPr>
                <w:rStyle w:val="IndexLink"/>
              </w:rPr>
              <w:t>506</w:t>
            </w:r>
          </w:hyperlink>
        </w:p>
        <w:p>
          <w:pPr>
            <w:pStyle w:val="Contents6"/>
            <w:tabs>
              <w:tab w:val="clear" w:pos="7609"/>
              <w:tab w:val="right" w:pos="9026" w:leader="dot"/>
            </w:tabs>
            <w:rPr/>
          </w:pPr>
          <w:hyperlink w:anchor="__RefHeading___Toc1413784_3264237689">
            <w:r>
              <w:rPr>
                <w:webHidden/>
                <w:rStyle w:val="IndexLink"/>
                <w:rtl w:val="true"/>
              </w:rPr>
              <w:t>في نظره في المرآة</w:t>
            </w:r>
            <w:r>
              <w:rPr>
                <w:rStyle w:val="IndexLink"/>
                <w:rtl w:val="true"/>
              </w:rPr>
              <w:tab/>
            </w:r>
            <w:r>
              <w:rPr>
                <w:rStyle w:val="IndexLink"/>
              </w:rPr>
              <w:t>506</w:t>
            </w:r>
          </w:hyperlink>
        </w:p>
        <w:p>
          <w:pPr>
            <w:pStyle w:val="Contents6"/>
            <w:tabs>
              <w:tab w:val="clear" w:pos="7609"/>
              <w:tab w:val="right" w:pos="9026" w:leader="dot"/>
            </w:tabs>
            <w:rPr/>
          </w:pPr>
          <w:hyperlink w:anchor="__RefHeading___Toc1413786_3264237689">
            <w:r>
              <w:rPr>
                <w:webHidden/>
                <w:rStyle w:val="IndexLink"/>
                <w:rtl w:val="true"/>
              </w:rPr>
              <w:t>في اطلائه</w:t>
            </w:r>
            <w:r>
              <w:rPr>
                <w:rStyle w:val="IndexLink"/>
                <w:rtl w:val="true"/>
              </w:rPr>
              <w:tab/>
            </w:r>
            <w:r>
              <w:rPr>
                <w:rStyle w:val="IndexLink"/>
              </w:rPr>
              <w:t>506</w:t>
            </w:r>
          </w:hyperlink>
        </w:p>
        <w:p>
          <w:pPr>
            <w:pStyle w:val="Contents6"/>
            <w:tabs>
              <w:tab w:val="clear" w:pos="7609"/>
              <w:tab w:val="right" w:pos="9026" w:leader="dot"/>
            </w:tabs>
            <w:rPr/>
          </w:pPr>
          <w:hyperlink w:anchor="__RefHeading___Toc1413788_3264237689">
            <w:r>
              <w:rPr>
                <w:webHidden/>
                <w:rStyle w:val="IndexLink"/>
                <w:rtl w:val="true"/>
              </w:rPr>
              <w:t>در باب سرمه کشیدن حضرت</w:t>
            </w:r>
            <w:r>
              <w:rPr>
                <w:rStyle w:val="IndexLink"/>
                <w:rtl w:val="true"/>
              </w:rPr>
              <w:tab/>
            </w:r>
            <w:r>
              <w:rPr>
                <w:rStyle w:val="IndexLink"/>
              </w:rPr>
              <w:t>506</w:t>
            </w:r>
          </w:hyperlink>
        </w:p>
        <w:p>
          <w:pPr>
            <w:pStyle w:val="Contents6"/>
            <w:tabs>
              <w:tab w:val="clear" w:pos="7609"/>
              <w:tab w:val="right" w:pos="9026" w:leader="dot"/>
            </w:tabs>
            <w:rPr/>
          </w:pPr>
          <w:hyperlink w:anchor="__RefHeading___Toc1413790_3264237689">
            <w:r>
              <w:rPr>
                <w:webHidden/>
                <w:rStyle w:val="IndexLink"/>
                <w:rtl w:val="true"/>
              </w:rPr>
              <w:t>در باب نگریستن پیامبر صلی الله علیه و آله در آینه</w:t>
            </w:r>
            <w:r>
              <w:rPr>
                <w:rStyle w:val="IndexLink"/>
                <w:rtl w:val="true"/>
              </w:rPr>
              <w:tab/>
            </w:r>
            <w:r>
              <w:rPr>
                <w:rStyle w:val="IndexLink"/>
              </w:rPr>
              <w:t>507</w:t>
            </w:r>
          </w:hyperlink>
        </w:p>
        <w:p>
          <w:pPr>
            <w:pStyle w:val="Contents6"/>
            <w:tabs>
              <w:tab w:val="clear" w:pos="7609"/>
              <w:tab w:val="right" w:pos="9026" w:leader="dot"/>
            </w:tabs>
            <w:rPr/>
          </w:pPr>
          <w:hyperlink w:anchor="__RefHeading___Toc1413792_3264237689">
            <w:r>
              <w:rPr>
                <w:webHidden/>
                <w:rStyle w:val="IndexLink"/>
                <w:rtl w:val="true"/>
              </w:rPr>
              <w:t>در باب نوره کشیدن حضرت</w:t>
            </w:r>
            <w:r>
              <w:rPr>
                <w:rStyle w:val="IndexLink"/>
                <w:rtl w:val="true"/>
              </w:rPr>
              <w:tab/>
            </w:r>
            <w:r>
              <w:rPr>
                <w:rStyle w:val="IndexLink"/>
              </w:rPr>
              <w:t>507</w:t>
            </w:r>
          </w:hyperlink>
        </w:p>
        <w:p>
          <w:pPr>
            <w:pStyle w:val="Contents6"/>
            <w:tabs>
              <w:tab w:val="clear" w:pos="7609"/>
              <w:tab w:val="right" w:pos="9026" w:leader="dot"/>
            </w:tabs>
            <w:rPr/>
          </w:pPr>
          <w:hyperlink w:anchor="__RefHeading___Toc1413794_3264237689">
            <w:r>
              <w:rPr>
                <w:webHidden/>
                <w:rStyle w:val="IndexLink"/>
                <w:rtl w:val="true"/>
              </w:rPr>
              <w:t>في لباسه</w:t>
            </w:r>
            <w:r>
              <w:rPr>
                <w:rStyle w:val="IndexLink"/>
                <w:rtl w:val="true"/>
              </w:rPr>
              <w:tab/>
            </w:r>
            <w:r>
              <w:rPr>
                <w:rStyle w:val="IndexLink"/>
              </w:rPr>
              <w:t>508</w:t>
            </w:r>
          </w:hyperlink>
        </w:p>
        <w:p>
          <w:pPr>
            <w:pStyle w:val="Contents6"/>
            <w:tabs>
              <w:tab w:val="clear" w:pos="7609"/>
              <w:tab w:val="right" w:pos="9026" w:leader="dot"/>
            </w:tabs>
            <w:rPr/>
          </w:pPr>
          <w:hyperlink w:anchor="__RefHeading___Toc1413796_3264237689">
            <w:r>
              <w:rPr>
                <w:webHidden/>
                <w:rStyle w:val="IndexLink"/>
                <w:rtl w:val="true"/>
              </w:rPr>
              <w:t>في عمامته و قلنسوته</w:t>
            </w:r>
            <w:r>
              <w:rPr>
                <w:rStyle w:val="IndexLink"/>
                <w:rtl w:val="true"/>
              </w:rPr>
              <w:tab/>
            </w:r>
            <w:r>
              <w:rPr>
                <w:rStyle w:val="IndexLink"/>
              </w:rPr>
              <w:t>508</w:t>
            </w:r>
          </w:hyperlink>
        </w:p>
        <w:p>
          <w:pPr>
            <w:pStyle w:val="Contents6"/>
            <w:tabs>
              <w:tab w:val="clear" w:pos="7609"/>
              <w:tab w:val="right" w:pos="9026" w:leader="dot"/>
            </w:tabs>
            <w:rPr/>
          </w:pPr>
          <w:hyperlink w:anchor="__RefHeading___Toc1413798_3264237689">
            <w:r>
              <w:rPr>
                <w:webHidden/>
                <w:rStyle w:val="IndexLink"/>
                <w:rtl w:val="true"/>
              </w:rPr>
              <w:t>در باب پوشش حضرت</w:t>
            </w:r>
            <w:r>
              <w:rPr>
                <w:rStyle w:val="IndexLink"/>
                <w:rtl w:val="true"/>
              </w:rPr>
              <w:tab/>
            </w:r>
            <w:r>
              <w:rPr>
                <w:rStyle w:val="IndexLink"/>
              </w:rPr>
              <w:t>508</w:t>
            </w:r>
          </w:hyperlink>
        </w:p>
        <w:p>
          <w:pPr>
            <w:pStyle w:val="Contents6"/>
            <w:tabs>
              <w:tab w:val="clear" w:pos="7609"/>
              <w:tab w:val="right" w:pos="9026" w:leader="dot"/>
            </w:tabs>
            <w:rPr/>
          </w:pPr>
          <w:hyperlink w:anchor="__RefHeading___Toc1413800_3264237689">
            <w:r>
              <w:rPr>
                <w:webHidden/>
                <w:rStyle w:val="IndexLink"/>
                <w:rtl w:val="true"/>
              </w:rPr>
              <w:t>در باب عمامه و سرپوش پیامبر صلی الله علیه و آله</w:t>
            </w:r>
            <w:r>
              <w:rPr>
                <w:rStyle w:val="IndexLink"/>
                <w:rtl w:val="true"/>
              </w:rPr>
              <w:tab/>
            </w:r>
            <w:r>
              <w:rPr>
                <w:rStyle w:val="IndexLink"/>
              </w:rPr>
              <w:t>508</w:t>
            </w:r>
          </w:hyperlink>
        </w:p>
        <w:p>
          <w:pPr>
            <w:pStyle w:val="Contents6"/>
            <w:tabs>
              <w:tab w:val="clear" w:pos="7609"/>
              <w:tab w:val="right" w:pos="9026" w:leader="dot"/>
            </w:tabs>
            <w:rPr/>
          </w:pPr>
          <w:hyperlink w:anchor="__RefHeading___Toc1413802_3264237689">
            <w:r>
              <w:rPr>
                <w:webHidden/>
                <w:rStyle w:val="IndexLink"/>
                <w:rtl w:val="true"/>
              </w:rPr>
              <w:t>في كيفية لبسه</w:t>
            </w:r>
            <w:r>
              <w:rPr>
                <w:rStyle w:val="IndexLink"/>
                <w:rtl w:val="true"/>
              </w:rPr>
              <w:tab/>
            </w:r>
            <w:r>
              <w:rPr>
                <w:rStyle w:val="IndexLink"/>
              </w:rPr>
              <w:t>510</w:t>
            </w:r>
          </w:hyperlink>
        </w:p>
        <w:p>
          <w:pPr>
            <w:pStyle w:val="Contents6"/>
            <w:tabs>
              <w:tab w:val="clear" w:pos="7609"/>
              <w:tab w:val="right" w:pos="9026" w:leader="dot"/>
            </w:tabs>
            <w:rPr/>
          </w:pPr>
          <w:hyperlink w:anchor="__RefHeading___Toc1413804_3264237689">
            <w:r>
              <w:rPr>
                <w:webHidden/>
                <w:rStyle w:val="IndexLink"/>
                <w:rtl w:val="true"/>
              </w:rPr>
              <w:t>في خاتمه</w:t>
            </w:r>
            <w:r>
              <w:rPr>
                <w:rStyle w:val="IndexLink"/>
                <w:rtl w:val="true"/>
              </w:rPr>
              <w:tab/>
            </w:r>
            <w:r>
              <w:rPr>
                <w:rStyle w:val="IndexLink"/>
              </w:rPr>
              <w:t>510</w:t>
            </w:r>
          </w:hyperlink>
        </w:p>
        <w:p>
          <w:pPr>
            <w:pStyle w:val="Contents6"/>
            <w:tabs>
              <w:tab w:val="clear" w:pos="7609"/>
              <w:tab w:val="right" w:pos="9026" w:leader="dot"/>
            </w:tabs>
            <w:rPr/>
          </w:pPr>
          <w:hyperlink w:anchor="__RefHeading___Toc1413806_3264237689">
            <w:r>
              <w:rPr>
                <w:webHidden/>
                <w:rStyle w:val="IndexLink"/>
                <w:rtl w:val="true"/>
              </w:rPr>
              <w:t>در باب چگونگی جامه پوشیدن حضرت</w:t>
            </w:r>
            <w:r>
              <w:rPr>
                <w:rStyle w:val="IndexLink"/>
                <w:rtl w:val="true"/>
              </w:rPr>
              <w:tab/>
            </w:r>
            <w:r>
              <w:rPr>
                <w:rStyle w:val="IndexLink"/>
              </w:rPr>
              <w:t>510</w:t>
            </w:r>
          </w:hyperlink>
        </w:p>
        <w:p>
          <w:pPr>
            <w:pStyle w:val="Contents6"/>
            <w:tabs>
              <w:tab w:val="clear" w:pos="7609"/>
              <w:tab w:val="right" w:pos="9026" w:leader="dot"/>
            </w:tabs>
            <w:rPr/>
          </w:pPr>
          <w:hyperlink w:anchor="__RefHeading___Toc1413808_3264237689">
            <w:r>
              <w:rPr>
                <w:webHidden/>
                <w:rStyle w:val="IndexLink"/>
                <w:rtl w:val="true"/>
              </w:rPr>
              <w:t>در باب انگشتری پیامبر صلی الله علیه و آله</w:t>
            </w:r>
            <w:r>
              <w:rPr>
                <w:rStyle w:val="IndexLink"/>
                <w:rtl w:val="true"/>
              </w:rPr>
              <w:tab/>
            </w:r>
            <w:r>
              <w:rPr>
                <w:rStyle w:val="IndexLink"/>
              </w:rPr>
              <w:t>511</w:t>
            </w:r>
          </w:hyperlink>
        </w:p>
        <w:p>
          <w:pPr>
            <w:pStyle w:val="Contents6"/>
            <w:tabs>
              <w:tab w:val="clear" w:pos="7609"/>
              <w:tab w:val="right" w:pos="9026" w:leader="dot"/>
            </w:tabs>
            <w:rPr/>
          </w:pPr>
          <w:hyperlink w:anchor="__RefHeading___Toc1413810_3264237689">
            <w:r>
              <w:rPr>
                <w:webHidden/>
                <w:rStyle w:val="IndexLink"/>
                <w:rtl w:val="true"/>
              </w:rPr>
              <w:t>في نعله</w:t>
            </w:r>
            <w:r>
              <w:rPr>
                <w:rStyle w:val="IndexLink"/>
                <w:rtl w:val="true"/>
              </w:rPr>
              <w:tab/>
            </w:r>
            <w:r>
              <w:rPr>
                <w:rStyle w:val="IndexLink"/>
              </w:rPr>
              <w:t>512</w:t>
            </w:r>
          </w:hyperlink>
        </w:p>
        <w:p>
          <w:pPr>
            <w:pStyle w:val="Contents6"/>
            <w:tabs>
              <w:tab w:val="clear" w:pos="7609"/>
              <w:tab w:val="right" w:pos="9026" w:leader="dot"/>
            </w:tabs>
            <w:rPr/>
          </w:pPr>
          <w:hyperlink w:anchor="__RefHeading___Toc1413812_3264237689">
            <w:r>
              <w:rPr>
                <w:webHidden/>
                <w:rStyle w:val="IndexLink"/>
                <w:rtl w:val="true"/>
              </w:rPr>
              <w:t>في فراشه</w:t>
            </w:r>
            <w:r>
              <w:rPr>
                <w:rStyle w:val="IndexLink"/>
                <w:rtl w:val="true"/>
              </w:rPr>
              <w:tab/>
            </w:r>
            <w:r>
              <w:rPr>
                <w:rStyle w:val="IndexLink"/>
              </w:rPr>
              <w:t>512</w:t>
            </w:r>
          </w:hyperlink>
        </w:p>
        <w:p>
          <w:pPr>
            <w:pStyle w:val="Contents6"/>
            <w:tabs>
              <w:tab w:val="clear" w:pos="7609"/>
              <w:tab w:val="right" w:pos="9026" w:leader="dot"/>
            </w:tabs>
            <w:rPr/>
          </w:pPr>
          <w:hyperlink w:anchor="__RefHeading___Toc1413814_3264237689">
            <w:r>
              <w:rPr>
                <w:webHidden/>
                <w:rStyle w:val="IndexLink"/>
                <w:rtl w:val="true"/>
              </w:rPr>
              <w:t>در باب پای افزار پیامبر صلی الله علیه و آله</w:t>
            </w:r>
            <w:r>
              <w:rPr>
                <w:rStyle w:val="IndexLink"/>
                <w:rtl w:val="true"/>
              </w:rPr>
              <w:tab/>
            </w:r>
            <w:r>
              <w:rPr>
                <w:rStyle w:val="IndexLink"/>
              </w:rPr>
              <w:t>512</w:t>
            </w:r>
          </w:hyperlink>
        </w:p>
        <w:p>
          <w:pPr>
            <w:pStyle w:val="Contents6"/>
            <w:tabs>
              <w:tab w:val="clear" w:pos="7609"/>
              <w:tab w:val="right" w:pos="9026" w:leader="dot"/>
            </w:tabs>
            <w:rPr/>
          </w:pPr>
          <w:hyperlink w:anchor="__RefHeading___Toc1413816_3264237689">
            <w:r>
              <w:rPr>
                <w:webHidden/>
                <w:rStyle w:val="IndexLink"/>
                <w:rtl w:val="true"/>
              </w:rPr>
              <w:t>در باب بستر پیامبر صلی الله علیه و آله</w:t>
            </w:r>
            <w:r>
              <w:rPr>
                <w:rStyle w:val="IndexLink"/>
                <w:rtl w:val="true"/>
              </w:rPr>
              <w:tab/>
            </w:r>
            <w:r>
              <w:rPr>
                <w:rStyle w:val="IndexLink"/>
              </w:rPr>
              <w:t>513</w:t>
            </w:r>
          </w:hyperlink>
        </w:p>
        <w:p>
          <w:pPr>
            <w:pStyle w:val="Contents6"/>
            <w:tabs>
              <w:tab w:val="clear" w:pos="7609"/>
              <w:tab w:val="right" w:pos="9026" w:leader="dot"/>
            </w:tabs>
            <w:rPr/>
          </w:pPr>
          <w:hyperlink w:anchor="__RefHeading___Toc1413818_3264237689">
            <w:r>
              <w:rPr>
                <w:webHidden/>
                <w:rStyle w:val="IndexLink"/>
                <w:rtl w:val="true"/>
              </w:rPr>
              <w:t>في نومه</w:t>
            </w:r>
            <w:r>
              <w:rPr>
                <w:rStyle w:val="IndexLink"/>
                <w:rtl w:val="true"/>
              </w:rPr>
              <w:tab/>
            </w:r>
            <w:r>
              <w:rPr>
                <w:rStyle w:val="IndexLink"/>
              </w:rPr>
              <w:t>514</w:t>
            </w:r>
          </w:hyperlink>
        </w:p>
        <w:p>
          <w:pPr>
            <w:pStyle w:val="Contents6"/>
            <w:tabs>
              <w:tab w:val="clear" w:pos="7609"/>
              <w:tab w:val="right" w:pos="9026" w:leader="dot"/>
            </w:tabs>
            <w:rPr/>
          </w:pPr>
          <w:hyperlink w:anchor="__RefHeading___Toc1413820_3264237689">
            <w:r>
              <w:rPr>
                <w:webHidden/>
                <w:rStyle w:val="IndexLink"/>
                <w:rtl w:val="true"/>
              </w:rPr>
              <w:t>في دعائه عند مضجعه</w:t>
            </w:r>
            <w:r>
              <w:rPr>
                <w:rStyle w:val="IndexLink"/>
                <w:rtl w:val="true"/>
              </w:rPr>
              <w:tab/>
            </w:r>
            <w:r>
              <w:rPr>
                <w:rStyle w:val="IndexLink"/>
              </w:rPr>
              <w:t>514</w:t>
            </w:r>
          </w:hyperlink>
        </w:p>
        <w:p>
          <w:pPr>
            <w:pStyle w:val="Contents6"/>
            <w:tabs>
              <w:tab w:val="clear" w:pos="7609"/>
              <w:tab w:val="right" w:pos="9026" w:leader="dot"/>
            </w:tabs>
            <w:rPr/>
          </w:pPr>
          <w:hyperlink w:anchor="__RefHeading___Toc1413822_3264237689">
            <w:r>
              <w:rPr>
                <w:webHidden/>
                <w:rStyle w:val="IndexLink"/>
                <w:rtl w:val="true"/>
              </w:rPr>
              <w:t>در باب خوابیدن پیامبر صلی الله علیه و آله</w:t>
            </w:r>
            <w:r>
              <w:rPr>
                <w:rStyle w:val="IndexLink"/>
                <w:rtl w:val="true"/>
              </w:rPr>
              <w:tab/>
            </w:r>
            <w:r>
              <w:rPr>
                <w:rStyle w:val="IndexLink"/>
              </w:rPr>
              <w:t>514</w:t>
            </w:r>
          </w:hyperlink>
        </w:p>
        <w:p>
          <w:pPr>
            <w:pStyle w:val="Contents6"/>
            <w:tabs>
              <w:tab w:val="clear" w:pos="7609"/>
              <w:tab w:val="right" w:pos="9026" w:leader="dot"/>
            </w:tabs>
            <w:rPr/>
          </w:pPr>
          <w:hyperlink w:anchor="__RefHeading___Toc1413824_3264237689">
            <w:r>
              <w:rPr>
                <w:webHidden/>
                <w:rStyle w:val="IndexLink"/>
                <w:rtl w:val="true"/>
              </w:rPr>
              <w:t>در باب دعا کردن حضرت در بستر</w:t>
            </w:r>
            <w:r>
              <w:rPr>
                <w:rStyle w:val="IndexLink"/>
                <w:rtl w:val="true"/>
              </w:rPr>
              <w:tab/>
            </w:r>
            <w:r>
              <w:rPr>
                <w:rStyle w:val="IndexLink"/>
              </w:rPr>
              <w:t>515</w:t>
            </w:r>
          </w:hyperlink>
        </w:p>
        <w:p>
          <w:pPr>
            <w:pStyle w:val="Contents6"/>
            <w:tabs>
              <w:tab w:val="clear" w:pos="7609"/>
              <w:tab w:val="right" w:pos="9026" w:leader="dot"/>
            </w:tabs>
            <w:rPr/>
          </w:pPr>
          <w:hyperlink w:anchor="__RefHeading___Toc1413826_3264237689">
            <w:r>
              <w:rPr>
                <w:webHidden/>
                <w:rStyle w:val="IndexLink"/>
                <w:rtl w:val="true"/>
              </w:rPr>
              <w:t>في سواكه</w:t>
            </w:r>
            <w:r>
              <w:rPr>
                <w:rStyle w:val="IndexLink"/>
                <w:rtl w:val="true"/>
              </w:rPr>
              <w:tab/>
            </w:r>
            <w:r>
              <w:rPr>
                <w:rStyle w:val="IndexLink"/>
              </w:rPr>
              <w:t>516</w:t>
            </w:r>
          </w:hyperlink>
        </w:p>
        <w:p>
          <w:pPr>
            <w:pStyle w:val="Contents6"/>
            <w:tabs>
              <w:tab w:val="clear" w:pos="7609"/>
              <w:tab w:val="right" w:pos="9026" w:leader="dot"/>
            </w:tabs>
            <w:rPr/>
          </w:pPr>
          <w:hyperlink w:anchor="__RefHeading___Toc1413828_3264237689">
            <w:r>
              <w:rPr>
                <w:webHidden/>
                <w:rStyle w:val="IndexLink"/>
                <w:rtl w:val="true"/>
              </w:rPr>
              <w:t>بيان</w:t>
            </w:r>
            <w:r>
              <w:rPr>
                <w:rStyle w:val="IndexLink"/>
                <w:rtl w:val="true"/>
              </w:rPr>
              <w:tab/>
            </w:r>
            <w:r>
              <w:rPr>
                <w:rStyle w:val="IndexLink"/>
              </w:rPr>
              <w:t>516</w:t>
            </w:r>
          </w:hyperlink>
        </w:p>
        <w:p>
          <w:pPr>
            <w:pStyle w:val="Contents6"/>
            <w:tabs>
              <w:tab w:val="clear" w:pos="7609"/>
              <w:tab w:val="right" w:pos="9026" w:leader="dot"/>
            </w:tabs>
            <w:rPr/>
          </w:pPr>
          <w:hyperlink w:anchor="__RefHeading___Toc1413830_3264237689">
            <w:r>
              <w:rPr>
                <w:webHidden/>
                <w:rStyle w:val="IndexLink"/>
                <w:rtl w:val="true"/>
              </w:rPr>
              <w:t>در باب مسواک کردن پیامبر صلی الله علیه و آله</w:t>
            </w:r>
            <w:r>
              <w:rPr>
                <w:rStyle w:val="IndexLink"/>
                <w:rtl w:val="true"/>
              </w:rPr>
              <w:tab/>
            </w:r>
            <w:r>
              <w:rPr>
                <w:rStyle w:val="IndexLink"/>
              </w:rPr>
              <w:t>516</w:t>
            </w:r>
          </w:hyperlink>
        </w:p>
        <w:p>
          <w:pPr>
            <w:pStyle w:val="Contents6"/>
            <w:tabs>
              <w:tab w:val="clear" w:pos="7609"/>
              <w:tab w:val="right" w:pos="9026" w:leader="dot"/>
            </w:tabs>
            <w:rPr/>
          </w:pPr>
          <w:hyperlink w:anchor="__RefHeading___Toc1413832_3264237689">
            <w:r>
              <w:rPr>
                <w:webHidden/>
                <w:rStyle w:val="IndexLink"/>
                <w:rtl w:val="true"/>
              </w:rPr>
              <w:t>توضیح</w:t>
            </w:r>
            <w:r>
              <w:rPr>
                <w:rStyle w:val="IndexLink"/>
                <w:rtl w:val="true"/>
              </w:rPr>
              <w:tab/>
            </w:r>
            <w:r>
              <w:rPr>
                <w:rStyle w:val="IndexLink"/>
              </w:rPr>
              <w:t>517</w:t>
            </w:r>
          </w:hyperlink>
        </w:p>
        <w:p>
          <w:pPr>
            <w:pStyle w:val="Contents5"/>
            <w:tabs>
              <w:tab w:val="clear" w:pos="7892"/>
              <w:tab w:val="right" w:pos="9026" w:leader="dot"/>
            </w:tabs>
            <w:rPr/>
          </w:pPr>
          <w:hyperlink w:anchor="__RefHeading___Toc1413834_3264237689">
            <w:r>
              <w:rPr>
                <w:webHidden/>
                <w:rStyle w:val="IndexLink"/>
                <w:rtl w:val="true"/>
              </w:rPr>
              <w:t>«</w:t>
            </w:r>
            <w:r>
              <w:rPr>
                <w:rStyle w:val="IndexLink"/>
              </w:rPr>
              <w:t>36</w:t>
            </w:r>
            <w:r>
              <w:rPr>
                <w:rStyle w:val="IndexLink"/>
                <w:rtl w:val="true"/>
              </w:rPr>
              <w:t>»</w:t>
              <w:tab/>
            </w:r>
            <w:r>
              <w:rPr>
                <w:rStyle w:val="IndexLink"/>
              </w:rPr>
              <w:t>520</w:t>
            </w:r>
          </w:hyperlink>
        </w:p>
        <w:p>
          <w:pPr>
            <w:pStyle w:val="Contents5"/>
            <w:tabs>
              <w:tab w:val="clear" w:pos="7892"/>
              <w:tab w:val="right" w:pos="9026" w:leader="dot"/>
            </w:tabs>
            <w:rPr/>
          </w:pPr>
          <w:hyperlink w:anchor="__RefHeading___Toc1413836_3264237689">
            <w:r>
              <w:rPr>
                <w:webHidden/>
                <w:rStyle w:val="IndexLink"/>
                <w:rtl w:val="true"/>
              </w:rPr>
              <w:t>«</w:t>
            </w:r>
            <w:r>
              <w:rPr>
                <w:rStyle w:val="IndexLink"/>
              </w:rPr>
              <w:t>37</w:t>
            </w:r>
            <w:r>
              <w:rPr>
                <w:rStyle w:val="IndexLink"/>
                <w:rtl w:val="true"/>
              </w:rPr>
              <w:t>»</w:t>
              <w:tab/>
            </w:r>
            <w:r>
              <w:rPr>
                <w:rStyle w:val="IndexLink"/>
              </w:rPr>
              <w:t>520</w:t>
            </w:r>
          </w:hyperlink>
        </w:p>
        <w:p>
          <w:pPr>
            <w:pStyle w:val="Contents5"/>
            <w:tabs>
              <w:tab w:val="clear" w:pos="7892"/>
              <w:tab w:val="right" w:pos="9026" w:leader="dot"/>
            </w:tabs>
            <w:rPr/>
          </w:pPr>
          <w:hyperlink w:anchor="__RefHeading___Toc1413838_3264237689">
            <w:r>
              <w:rPr>
                <w:webHidden/>
                <w:rStyle w:val="IndexLink"/>
                <w:rtl w:val="true"/>
              </w:rPr>
              <w:t xml:space="preserve">روایت </w:t>
            </w:r>
            <w:r>
              <w:rPr>
                <w:rStyle w:val="IndexLink"/>
              </w:rPr>
              <w:t>36</w:t>
            </w:r>
            <w:r>
              <w:rPr>
                <w:rStyle w:val="IndexLink"/>
                <w:rtl w:val="true"/>
              </w:rPr>
              <w:tab/>
            </w:r>
            <w:r>
              <w:rPr>
                <w:rStyle w:val="IndexLink"/>
              </w:rPr>
              <w:t>521</w:t>
            </w:r>
          </w:hyperlink>
        </w:p>
        <w:p>
          <w:pPr>
            <w:pStyle w:val="Contents5"/>
            <w:tabs>
              <w:tab w:val="clear" w:pos="7892"/>
              <w:tab w:val="right" w:pos="9026" w:leader="dot"/>
            </w:tabs>
            <w:rPr/>
          </w:pPr>
          <w:hyperlink w:anchor="__RefHeading___Toc1413840_3264237689">
            <w:r>
              <w:rPr>
                <w:webHidden/>
                <w:rStyle w:val="IndexLink"/>
                <w:rtl w:val="true"/>
              </w:rPr>
              <w:t xml:space="preserve">روایت </w:t>
            </w:r>
            <w:r>
              <w:rPr>
                <w:rStyle w:val="IndexLink"/>
              </w:rPr>
              <w:t>37</w:t>
            </w:r>
            <w:r>
              <w:rPr>
                <w:rStyle w:val="IndexLink"/>
                <w:rtl w:val="true"/>
              </w:rPr>
              <w:tab/>
            </w:r>
            <w:r>
              <w:rPr>
                <w:rStyle w:val="IndexLink"/>
              </w:rPr>
              <w:t>521</w:t>
            </w:r>
          </w:hyperlink>
        </w:p>
        <w:p>
          <w:pPr>
            <w:pStyle w:val="Contents5"/>
            <w:tabs>
              <w:tab w:val="clear" w:pos="7892"/>
              <w:tab w:val="right" w:pos="9026" w:leader="dot"/>
            </w:tabs>
            <w:rPr/>
          </w:pPr>
          <w:hyperlink w:anchor="__RefHeading___Toc1413842_3264237689">
            <w:r>
              <w:rPr>
                <w:webHidden/>
                <w:rStyle w:val="IndexLink"/>
                <w:rtl w:val="true"/>
              </w:rPr>
              <w:t>بيان</w:t>
            </w:r>
            <w:r>
              <w:rPr>
                <w:rStyle w:val="IndexLink"/>
                <w:rtl w:val="true"/>
              </w:rPr>
              <w:tab/>
            </w:r>
            <w:r>
              <w:rPr>
                <w:rStyle w:val="IndexLink"/>
              </w:rPr>
              <w:t>522</w:t>
            </w:r>
          </w:hyperlink>
        </w:p>
        <w:p>
          <w:pPr>
            <w:pStyle w:val="Contents5"/>
            <w:tabs>
              <w:tab w:val="clear" w:pos="7892"/>
              <w:tab w:val="right" w:pos="9026" w:leader="dot"/>
            </w:tabs>
            <w:rPr/>
          </w:pPr>
          <w:hyperlink w:anchor="__RefHeading___Toc1413844_3264237689">
            <w:r>
              <w:rPr>
                <w:webHidden/>
                <w:rStyle w:val="IndexLink"/>
                <w:rtl w:val="true"/>
              </w:rPr>
              <w:t>«</w:t>
            </w:r>
            <w:r>
              <w:rPr>
                <w:rStyle w:val="IndexLink"/>
              </w:rPr>
              <w:t>38</w:t>
            </w:r>
            <w:r>
              <w:rPr>
                <w:rStyle w:val="IndexLink"/>
                <w:rtl w:val="true"/>
              </w:rPr>
              <w:t>»</w:t>
              <w:tab/>
            </w:r>
            <w:r>
              <w:rPr>
                <w:rStyle w:val="IndexLink"/>
              </w:rPr>
              <w:t>522</w:t>
            </w:r>
          </w:hyperlink>
        </w:p>
        <w:p>
          <w:pPr>
            <w:pStyle w:val="Contents5"/>
            <w:tabs>
              <w:tab w:val="clear" w:pos="7892"/>
              <w:tab w:val="right" w:pos="9026" w:leader="dot"/>
            </w:tabs>
            <w:rPr/>
          </w:pPr>
          <w:hyperlink w:anchor="__RefHeading___Toc1413846_3264237689">
            <w:r>
              <w:rPr>
                <w:webHidden/>
                <w:rStyle w:val="IndexLink"/>
                <w:rtl w:val="true"/>
              </w:rPr>
              <w:t>«</w:t>
            </w:r>
            <w:r>
              <w:rPr>
                <w:rStyle w:val="IndexLink"/>
              </w:rPr>
              <w:t>39</w:t>
            </w:r>
            <w:r>
              <w:rPr>
                <w:rStyle w:val="IndexLink"/>
                <w:rtl w:val="true"/>
              </w:rPr>
              <w:t>»</w:t>
              <w:tab/>
            </w:r>
            <w:r>
              <w:rPr>
                <w:rStyle w:val="IndexLink"/>
              </w:rPr>
              <w:t>522</w:t>
            </w:r>
          </w:hyperlink>
        </w:p>
        <w:p>
          <w:pPr>
            <w:pStyle w:val="Contents5"/>
            <w:tabs>
              <w:tab w:val="clear" w:pos="7892"/>
              <w:tab w:val="right" w:pos="9026" w:leader="dot"/>
            </w:tabs>
            <w:rPr/>
          </w:pPr>
          <w:hyperlink w:anchor="__RefHeading___Toc1413848_3264237689">
            <w:r>
              <w:rPr>
                <w:webHidden/>
                <w:rStyle w:val="IndexLink"/>
                <w:rtl w:val="true"/>
              </w:rPr>
              <w:t>توضیح</w:t>
            </w:r>
            <w:r>
              <w:rPr>
                <w:rStyle w:val="IndexLink"/>
                <w:rtl w:val="true"/>
              </w:rPr>
              <w:tab/>
            </w:r>
            <w:r>
              <w:rPr>
                <w:rStyle w:val="IndexLink"/>
              </w:rPr>
              <w:t>522</w:t>
            </w:r>
          </w:hyperlink>
        </w:p>
        <w:p>
          <w:pPr>
            <w:pStyle w:val="Contents5"/>
            <w:tabs>
              <w:tab w:val="clear" w:pos="7892"/>
              <w:tab w:val="right" w:pos="9026" w:leader="dot"/>
            </w:tabs>
            <w:rPr/>
          </w:pPr>
          <w:hyperlink w:anchor="__RefHeading___Toc1413850_3264237689">
            <w:r>
              <w:rPr>
                <w:webHidden/>
                <w:rStyle w:val="IndexLink"/>
                <w:rtl w:val="true"/>
              </w:rPr>
              <w:t xml:space="preserve">روایت </w:t>
            </w:r>
            <w:r>
              <w:rPr>
                <w:rStyle w:val="IndexLink"/>
              </w:rPr>
              <w:t>38</w:t>
            </w:r>
            <w:r>
              <w:rPr>
                <w:rStyle w:val="IndexLink"/>
                <w:rtl w:val="true"/>
              </w:rPr>
              <w:tab/>
            </w:r>
            <w:r>
              <w:rPr>
                <w:rStyle w:val="IndexLink"/>
              </w:rPr>
              <w:t>523</w:t>
            </w:r>
          </w:hyperlink>
        </w:p>
        <w:p>
          <w:pPr>
            <w:pStyle w:val="Contents5"/>
            <w:tabs>
              <w:tab w:val="clear" w:pos="7892"/>
              <w:tab w:val="right" w:pos="9026" w:leader="dot"/>
            </w:tabs>
            <w:rPr/>
          </w:pPr>
          <w:hyperlink w:anchor="__RefHeading___Toc1413852_3264237689">
            <w:r>
              <w:rPr>
                <w:webHidden/>
                <w:rStyle w:val="IndexLink"/>
                <w:rtl w:val="true"/>
              </w:rPr>
              <w:t xml:space="preserve">روایت </w:t>
            </w:r>
            <w:r>
              <w:rPr>
                <w:rStyle w:val="IndexLink"/>
              </w:rPr>
              <w:t>39</w:t>
            </w:r>
            <w:r>
              <w:rPr>
                <w:rStyle w:val="IndexLink"/>
                <w:rtl w:val="true"/>
              </w:rPr>
              <w:tab/>
            </w:r>
            <w:r>
              <w:rPr>
                <w:rStyle w:val="IndexLink"/>
              </w:rPr>
              <w:t>523</w:t>
            </w:r>
          </w:hyperlink>
        </w:p>
        <w:p>
          <w:pPr>
            <w:pStyle w:val="Contents5"/>
            <w:tabs>
              <w:tab w:val="clear" w:pos="7892"/>
              <w:tab w:val="right" w:pos="9026" w:leader="dot"/>
            </w:tabs>
            <w:rPr/>
          </w:pPr>
          <w:hyperlink w:anchor="__RefHeading___Toc1413854_3264237689">
            <w:r>
              <w:rPr>
                <w:webHidden/>
                <w:rStyle w:val="IndexLink"/>
                <w:rtl w:val="true"/>
              </w:rPr>
              <w:t>«</w:t>
            </w:r>
            <w:r>
              <w:rPr>
                <w:rStyle w:val="IndexLink"/>
              </w:rPr>
              <w:t>40</w:t>
            </w:r>
            <w:r>
              <w:rPr>
                <w:rStyle w:val="IndexLink"/>
                <w:rtl w:val="true"/>
              </w:rPr>
              <w:t>»</w:t>
              <w:tab/>
            </w:r>
            <w:r>
              <w:rPr>
                <w:rStyle w:val="IndexLink"/>
              </w:rPr>
              <w:t>524</w:t>
            </w:r>
          </w:hyperlink>
        </w:p>
        <w:p>
          <w:pPr>
            <w:pStyle w:val="Contents5"/>
            <w:tabs>
              <w:tab w:val="clear" w:pos="7892"/>
              <w:tab w:val="right" w:pos="9026" w:leader="dot"/>
            </w:tabs>
            <w:rPr/>
          </w:pPr>
          <w:hyperlink w:anchor="__RefHeading___Toc1413856_3264237689">
            <w:r>
              <w:rPr>
                <w:webHidden/>
                <w:rStyle w:val="IndexLink"/>
                <w:rtl w:val="true"/>
              </w:rPr>
              <w:t>«</w:t>
            </w:r>
            <w:r>
              <w:rPr>
                <w:rStyle w:val="IndexLink"/>
              </w:rPr>
              <w:t>41</w:t>
            </w:r>
            <w:r>
              <w:rPr>
                <w:rStyle w:val="IndexLink"/>
                <w:rtl w:val="true"/>
              </w:rPr>
              <w:t>»</w:t>
              <w:tab/>
            </w:r>
            <w:r>
              <w:rPr>
                <w:rStyle w:val="IndexLink"/>
              </w:rPr>
              <w:t>524</w:t>
            </w:r>
          </w:hyperlink>
        </w:p>
        <w:p>
          <w:pPr>
            <w:pStyle w:val="Contents5"/>
            <w:tabs>
              <w:tab w:val="clear" w:pos="7892"/>
              <w:tab w:val="right" w:pos="9026" w:leader="dot"/>
            </w:tabs>
            <w:rPr/>
          </w:pPr>
          <w:hyperlink w:anchor="__RefHeading___Toc1413858_3264237689">
            <w:r>
              <w:rPr>
                <w:webHidden/>
                <w:rStyle w:val="IndexLink"/>
                <w:rtl w:val="true"/>
              </w:rPr>
              <w:t>«</w:t>
            </w:r>
            <w:r>
              <w:rPr>
                <w:rStyle w:val="IndexLink"/>
              </w:rPr>
              <w:t>42</w:t>
            </w:r>
            <w:r>
              <w:rPr>
                <w:rStyle w:val="IndexLink"/>
                <w:rtl w:val="true"/>
              </w:rPr>
              <w:t>»</w:t>
              <w:tab/>
            </w:r>
            <w:r>
              <w:rPr>
                <w:rStyle w:val="IndexLink"/>
              </w:rPr>
              <w:t>524</w:t>
            </w:r>
          </w:hyperlink>
        </w:p>
        <w:p>
          <w:pPr>
            <w:pStyle w:val="Contents5"/>
            <w:tabs>
              <w:tab w:val="clear" w:pos="7892"/>
              <w:tab w:val="right" w:pos="9026" w:leader="dot"/>
            </w:tabs>
            <w:rPr/>
          </w:pPr>
          <w:hyperlink w:anchor="__RefHeading___Toc1413860_3264237689">
            <w:r>
              <w:rPr>
                <w:webHidden/>
                <w:rStyle w:val="IndexLink"/>
                <w:rtl w:val="true"/>
              </w:rPr>
              <w:t>«</w:t>
            </w:r>
            <w:r>
              <w:rPr>
                <w:rStyle w:val="IndexLink"/>
              </w:rPr>
              <w:t>43</w:t>
            </w:r>
            <w:r>
              <w:rPr>
                <w:rStyle w:val="IndexLink"/>
                <w:rtl w:val="true"/>
              </w:rPr>
              <w:t>»</w:t>
              <w:tab/>
            </w:r>
            <w:r>
              <w:rPr>
                <w:rStyle w:val="IndexLink"/>
              </w:rPr>
              <w:t>524</w:t>
            </w:r>
          </w:hyperlink>
        </w:p>
        <w:p>
          <w:pPr>
            <w:pStyle w:val="Contents5"/>
            <w:tabs>
              <w:tab w:val="clear" w:pos="7892"/>
              <w:tab w:val="right" w:pos="9026" w:leader="dot"/>
            </w:tabs>
            <w:rPr/>
          </w:pPr>
          <w:hyperlink w:anchor="__RefHeading___Toc1413862_3264237689">
            <w:r>
              <w:rPr>
                <w:webHidden/>
                <w:rStyle w:val="IndexLink"/>
                <w:rtl w:val="true"/>
              </w:rPr>
              <w:t xml:space="preserve">روایت </w:t>
            </w:r>
            <w:r>
              <w:rPr>
                <w:rStyle w:val="IndexLink"/>
              </w:rPr>
              <w:t>40</w:t>
            </w:r>
            <w:r>
              <w:rPr>
                <w:rStyle w:val="IndexLink"/>
                <w:rtl w:val="true"/>
              </w:rPr>
              <w:tab/>
            </w:r>
            <w:r>
              <w:rPr>
                <w:rStyle w:val="IndexLink"/>
              </w:rPr>
              <w:t>524</w:t>
            </w:r>
          </w:hyperlink>
        </w:p>
        <w:p>
          <w:pPr>
            <w:pStyle w:val="Contents5"/>
            <w:tabs>
              <w:tab w:val="clear" w:pos="7892"/>
              <w:tab w:val="right" w:pos="9026" w:leader="dot"/>
            </w:tabs>
            <w:rPr/>
          </w:pPr>
          <w:hyperlink w:anchor="__RefHeading___Toc1413864_3264237689">
            <w:r>
              <w:rPr>
                <w:webHidden/>
                <w:rStyle w:val="IndexLink"/>
                <w:rtl w:val="true"/>
              </w:rPr>
              <w:t xml:space="preserve">روایت </w:t>
            </w:r>
            <w:r>
              <w:rPr>
                <w:rStyle w:val="IndexLink"/>
              </w:rPr>
              <w:t>41</w:t>
            </w:r>
            <w:r>
              <w:rPr>
                <w:rStyle w:val="IndexLink"/>
                <w:rtl w:val="true"/>
              </w:rPr>
              <w:tab/>
            </w:r>
            <w:r>
              <w:rPr>
                <w:rStyle w:val="IndexLink"/>
              </w:rPr>
              <w:t>524</w:t>
            </w:r>
          </w:hyperlink>
        </w:p>
        <w:p>
          <w:pPr>
            <w:pStyle w:val="Contents5"/>
            <w:tabs>
              <w:tab w:val="clear" w:pos="7892"/>
              <w:tab w:val="right" w:pos="9026" w:leader="dot"/>
            </w:tabs>
            <w:rPr/>
          </w:pPr>
          <w:hyperlink w:anchor="__RefHeading___Toc1413866_3264237689">
            <w:r>
              <w:rPr>
                <w:webHidden/>
                <w:rStyle w:val="IndexLink"/>
                <w:rtl w:val="true"/>
              </w:rPr>
              <w:t xml:space="preserve">روایت </w:t>
            </w:r>
            <w:r>
              <w:rPr>
                <w:rStyle w:val="IndexLink"/>
              </w:rPr>
              <w:t>42</w:t>
            </w:r>
            <w:r>
              <w:rPr>
                <w:rStyle w:val="IndexLink"/>
                <w:rtl w:val="true"/>
              </w:rPr>
              <w:tab/>
            </w:r>
            <w:r>
              <w:rPr>
                <w:rStyle w:val="IndexLink"/>
              </w:rPr>
              <w:t>525</w:t>
            </w:r>
          </w:hyperlink>
        </w:p>
        <w:p>
          <w:pPr>
            <w:pStyle w:val="Contents5"/>
            <w:tabs>
              <w:tab w:val="clear" w:pos="7892"/>
              <w:tab w:val="right" w:pos="9026" w:leader="dot"/>
            </w:tabs>
            <w:rPr/>
          </w:pPr>
          <w:hyperlink w:anchor="__RefHeading___Toc1413868_3264237689">
            <w:r>
              <w:rPr>
                <w:webHidden/>
                <w:rStyle w:val="IndexLink"/>
                <w:rtl w:val="true"/>
              </w:rPr>
              <w:t xml:space="preserve">روایت </w:t>
            </w:r>
            <w:r>
              <w:rPr>
                <w:rStyle w:val="IndexLink"/>
              </w:rPr>
              <w:t>43</w:t>
            </w:r>
            <w:r>
              <w:rPr>
                <w:rStyle w:val="IndexLink"/>
                <w:rtl w:val="true"/>
              </w:rPr>
              <w:tab/>
            </w:r>
            <w:r>
              <w:rPr>
                <w:rStyle w:val="IndexLink"/>
              </w:rPr>
              <w:t>525</w:t>
            </w:r>
          </w:hyperlink>
        </w:p>
        <w:p>
          <w:pPr>
            <w:pStyle w:val="Contents5"/>
            <w:tabs>
              <w:tab w:val="clear" w:pos="7892"/>
              <w:tab w:val="right" w:pos="9026" w:leader="dot"/>
            </w:tabs>
            <w:rPr/>
          </w:pPr>
          <w:hyperlink w:anchor="__RefHeading___Toc1413870_3264237689">
            <w:r>
              <w:rPr>
                <w:webHidden/>
                <w:rStyle w:val="IndexLink"/>
                <w:rtl w:val="true"/>
              </w:rPr>
              <w:t>«</w:t>
            </w:r>
            <w:r>
              <w:rPr>
                <w:rStyle w:val="IndexLink"/>
              </w:rPr>
              <w:t>44</w:t>
            </w:r>
            <w:r>
              <w:rPr>
                <w:rStyle w:val="IndexLink"/>
                <w:rtl w:val="true"/>
              </w:rPr>
              <w:t>»</w:t>
              <w:tab/>
            </w:r>
            <w:r>
              <w:rPr>
                <w:rStyle w:val="IndexLink"/>
              </w:rPr>
              <w:t>526</w:t>
            </w:r>
          </w:hyperlink>
        </w:p>
        <w:p>
          <w:pPr>
            <w:pStyle w:val="Contents5"/>
            <w:tabs>
              <w:tab w:val="clear" w:pos="7892"/>
              <w:tab w:val="right" w:pos="9026" w:leader="dot"/>
            </w:tabs>
            <w:rPr/>
          </w:pPr>
          <w:hyperlink w:anchor="__RefHeading___Toc1413872_3264237689">
            <w:r>
              <w:rPr>
                <w:webHidden/>
                <w:rStyle w:val="IndexLink"/>
                <w:rtl w:val="true"/>
              </w:rPr>
              <w:t>«</w:t>
            </w:r>
            <w:r>
              <w:rPr>
                <w:rStyle w:val="IndexLink"/>
              </w:rPr>
              <w:t>45</w:t>
            </w:r>
            <w:r>
              <w:rPr>
                <w:rStyle w:val="IndexLink"/>
                <w:rtl w:val="true"/>
              </w:rPr>
              <w:t>»</w:t>
              <w:tab/>
            </w:r>
            <w:r>
              <w:rPr>
                <w:rStyle w:val="IndexLink"/>
              </w:rPr>
              <w:t>526</w:t>
            </w:r>
          </w:hyperlink>
        </w:p>
        <w:p>
          <w:pPr>
            <w:pStyle w:val="Contents5"/>
            <w:tabs>
              <w:tab w:val="clear" w:pos="7892"/>
              <w:tab w:val="right" w:pos="9026" w:leader="dot"/>
            </w:tabs>
            <w:rPr/>
          </w:pPr>
          <w:hyperlink w:anchor="__RefHeading___Toc1413874_3264237689">
            <w:r>
              <w:rPr>
                <w:webHidden/>
                <w:rStyle w:val="IndexLink"/>
                <w:rtl w:val="true"/>
              </w:rPr>
              <w:t>«</w:t>
            </w:r>
            <w:r>
              <w:rPr>
                <w:rStyle w:val="IndexLink"/>
              </w:rPr>
              <w:t>46</w:t>
            </w:r>
            <w:r>
              <w:rPr>
                <w:rStyle w:val="IndexLink"/>
                <w:rtl w:val="true"/>
              </w:rPr>
              <w:t>»</w:t>
              <w:tab/>
            </w:r>
            <w:r>
              <w:rPr>
                <w:rStyle w:val="IndexLink"/>
              </w:rPr>
              <w:t>526</w:t>
            </w:r>
          </w:hyperlink>
        </w:p>
        <w:p>
          <w:pPr>
            <w:pStyle w:val="Contents5"/>
            <w:tabs>
              <w:tab w:val="clear" w:pos="7892"/>
              <w:tab w:val="right" w:pos="9026" w:leader="dot"/>
            </w:tabs>
            <w:rPr/>
          </w:pPr>
          <w:hyperlink w:anchor="__RefHeading___Toc1413876_3264237689">
            <w:r>
              <w:rPr>
                <w:webHidden/>
                <w:rStyle w:val="IndexLink"/>
                <w:rtl w:val="true"/>
              </w:rPr>
              <w:t>بيان</w:t>
            </w:r>
            <w:r>
              <w:rPr>
                <w:rStyle w:val="IndexLink"/>
                <w:rtl w:val="true"/>
              </w:rPr>
              <w:tab/>
            </w:r>
            <w:r>
              <w:rPr>
                <w:rStyle w:val="IndexLink"/>
              </w:rPr>
              <w:t>526</w:t>
            </w:r>
          </w:hyperlink>
        </w:p>
        <w:p>
          <w:pPr>
            <w:pStyle w:val="Contents5"/>
            <w:tabs>
              <w:tab w:val="clear" w:pos="7892"/>
              <w:tab w:val="right" w:pos="9026" w:leader="dot"/>
            </w:tabs>
            <w:rPr/>
          </w:pPr>
          <w:hyperlink w:anchor="__RefHeading___Toc1413878_3264237689">
            <w:r>
              <w:rPr>
                <w:webHidden/>
                <w:rStyle w:val="IndexLink"/>
                <w:rtl w:val="true"/>
              </w:rPr>
              <w:t>«</w:t>
            </w:r>
            <w:r>
              <w:rPr>
                <w:rStyle w:val="IndexLink"/>
              </w:rPr>
              <w:t>47</w:t>
            </w:r>
            <w:r>
              <w:rPr>
                <w:rStyle w:val="IndexLink"/>
                <w:rtl w:val="true"/>
              </w:rPr>
              <w:t>»</w:t>
              <w:tab/>
            </w:r>
            <w:r>
              <w:rPr>
                <w:rStyle w:val="IndexLink"/>
              </w:rPr>
              <w:t>526</w:t>
            </w:r>
          </w:hyperlink>
        </w:p>
        <w:p>
          <w:pPr>
            <w:pStyle w:val="Contents5"/>
            <w:tabs>
              <w:tab w:val="clear" w:pos="7892"/>
              <w:tab w:val="right" w:pos="9026" w:leader="dot"/>
            </w:tabs>
            <w:rPr/>
          </w:pPr>
          <w:hyperlink w:anchor="__RefHeading___Toc1413880_3264237689">
            <w:r>
              <w:rPr>
                <w:webHidden/>
                <w:rStyle w:val="IndexLink"/>
                <w:rtl w:val="true"/>
              </w:rPr>
              <w:t xml:space="preserve">روایت </w:t>
            </w:r>
            <w:r>
              <w:rPr>
                <w:rStyle w:val="IndexLink"/>
              </w:rPr>
              <w:t>44</w:t>
            </w:r>
            <w:r>
              <w:rPr>
                <w:rStyle w:val="IndexLink"/>
                <w:rtl w:val="true"/>
              </w:rPr>
              <w:tab/>
            </w:r>
            <w:r>
              <w:rPr>
                <w:rStyle w:val="IndexLink"/>
              </w:rPr>
              <w:t>526</w:t>
            </w:r>
          </w:hyperlink>
        </w:p>
        <w:p>
          <w:pPr>
            <w:pStyle w:val="Contents5"/>
            <w:tabs>
              <w:tab w:val="clear" w:pos="7892"/>
              <w:tab w:val="right" w:pos="9026" w:leader="dot"/>
            </w:tabs>
            <w:rPr/>
          </w:pPr>
          <w:hyperlink w:anchor="__RefHeading___Toc1413882_3264237689">
            <w:r>
              <w:rPr>
                <w:webHidden/>
                <w:rStyle w:val="IndexLink"/>
                <w:rtl w:val="true"/>
              </w:rPr>
              <w:t xml:space="preserve">روایت </w:t>
            </w:r>
            <w:r>
              <w:rPr>
                <w:rStyle w:val="IndexLink"/>
              </w:rPr>
              <w:t>45</w:t>
            </w:r>
            <w:r>
              <w:rPr>
                <w:rStyle w:val="IndexLink"/>
                <w:rtl w:val="true"/>
              </w:rPr>
              <w:tab/>
            </w:r>
            <w:r>
              <w:rPr>
                <w:rStyle w:val="IndexLink"/>
              </w:rPr>
              <w:t>527</w:t>
            </w:r>
          </w:hyperlink>
        </w:p>
        <w:p>
          <w:pPr>
            <w:pStyle w:val="Contents5"/>
            <w:tabs>
              <w:tab w:val="clear" w:pos="7892"/>
              <w:tab w:val="right" w:pos="9026" w:leader="dot"/>
            </w:tabs>
            <w:rPr/>
          </w:pPr>
          <w:hyperlink w:anchor="__RefHeading___Toc1413884_3264237689">
            <w:r>
              <w:rPr>
                <w:webHidden/>
                <w:rStyle w:val="IndexLink"/>
                <w:rtl w:val="true"/>
              </w:rPr>
              <w:t xml:space="preserve">روایت </w:t>
            </w:r>
            <w:r>
              <w:rPr>
                <w:rStyle w:val="IndexLink"/>
              </w:rPr>
              <w:t>46</w:t>
            </w:r>
            <w:r>
              <w:rPr>
                <w:rStyle w:val="IndexLink"/>
                <w:rtl w:val="true"/>
              </w:rPr>
              <w:tab/>
            </w:r>
            <w:r>
              <w:rPr>
                <w:rStyle w:val="IndexLink"/>
              </w:rPr>
              <w:t>527</w:t>
            </w:r>
          </w:hyperlink>
        </w:p>
        <w:p>
          <w:pPr>
            <w:pStyle w:val="Contents5"/>
            <w:tabs>
              <w:tab w:val="clear" w:pos="7892"/>
              <w:tab w:val="right" w:pos="9026" w:leader="dot"/>
            </w:tabs>
            <w:rPr/>
          </w:pPr>
          <w:hyperlink w:anchor="__RefHeading___Toc1413886_3264237689">
            <w:r>
              <w:rPr>
                <w:webHidden/>
                <w:rStyle w:val="IndexLink"/>
                <w:rtl w:val="true"/>
              </w:rPr>
              <w:t>توضیح</w:t>
            </w:r>
            <w:r>
              <w:rPr>
                <w:rStyle w:val="IndexLink"/>
                <w:rtl w:val="true"/>
              </w:rPr>
              <w:tab/>
            </w:r>
            <w:r>
              <w:rPr>
                <w:rStyle w:val="IndexLink"/>
              </w:rPr>
              <w:t>527</w:t>
            </w:r>
          </w:hyperlink>
        </w:p>
        <w:p>
          <w:pPr>
            <w:pStyle w:val="Contents5"/>
            <w:tabs>
              <w:tab w:val="clear" w:pos="7892"/>
              <w:tab w:val="right" w:pos="9026" w:leader="dot"/>
            </w:tabs>
            <w:rPr/>
          </w:pPr>
          <w:hyperlink w:anchor="__RefHeading___Toc1413888_3264237689">
            <w:r>
              <w:rPr>
                <w:webHidden/>
                <w:rStyle w:val="IndexLink"/>
                <w:rtl w:val="true"/>
              </w:rPr>
              <w:t xml:space="preserve">روایت </w:t>
            </w:r>
            <w:r>
              <w:rPr>
                <w:rStyle w:val="IndexLink"/>
              </w:rPr>
              <w:t>47</w:t>
            </w:r>
            <w:r>
              <w:rPr>
                <w:rStyle w:val="IndexLink"/>
                <w:rtl w:val="true"/>
              </w:rPr>
              <w:tab/>
            </w:r>
            <w:r>
              <w:rPr>
                <w:rStyle w:val="IndexLink"/>
              </w:rPr>
              <w:t>527</w:t>
            </w:r>
          </w:hyperlink>
        </w:p>
        <w:p>
          <w:pPr>
            <w:pStyle w:val="Contents5"/>
            <w:tabs>
              <w:tab w:val="clear" w:pos="7892"/>
              <w:tab w:val="right" w:pos="9026" w:leader="dot"/>
            </w:tabs>
            <w:rPr/>
          </w:pPr>
          <w:hyperlink w:anchor="__RefHeading___Toc1413890_3264237689">
            <w:r>
              <w:rPr>
                <w:webHidden/>
                <w:rStyle w:val="IndexLink"/>
                <w:rtl w:val="true"/>
              </w:rPr>
              <w:t>«</w:t>
            </w:r>
            <w:r>
              <w:rPr>
                <w:rStyle w:val="IndexLink"/>
              </w:rPr>
              <w:t>48</w:t>
            </w:r>
            <w:r>
              <w:rPr>
                <w:rStyle w:val="IndexLink"/>
                <w:rtl w:val="true"/>
              </w:rPr>
              <w:t>»</w:t>
              <w:tab/>
            </w:r>
            <w:r>
              <w:rPr>
                <w:rStyle w:val="IndexLink"/>
              </w:rPr>
              <w:t>528</w:t>
            </w:r>
          </w:hyperlink>
        </w:p>
        <w:p>
          <w:pPr>
            <w:pStyle w:val="Contents5"/>
            <w:tabs>
              <w:tab w:val="clear" w:pos="7892"/>
              <w:tab w:val="right" w:pos="9026" w:leader="dot"/>
            </w:tabs>
            <w:rPr/>
          </w:pPr>
          <w:hyperlink w:anchor="__RefHeading___Toc1413892_3264237689">
            <w:r>
              <w:rPr>
                <w:webHidden/>
                <w:rStyle w:val="IndexLink"/>
                <w:rtl w:val="true"/>
              </w:rPr>
              <w:t>بيان</w:t>
            </w:r>
            <w:r>
              <w:rPr>
                <w:rStyle w:val="IndexLink"/>
                <w:rtl w:val="true"/>
              </w:rPr>
              <w:tab/>
            </w:r>
            <w:r>
              <w:rPr>
                <w:rStyle w:val="IndexLink"/>
              </w:rPr>
              <w:t>528</w:t>
            </w:r>
          </w:hyperlink>
        </w:p>
        <w:p>
          <w:pPr>
            <w:pStyle w:val="Contents5"/>
            <w:tabs>
              <w:tab w:val="clear" w:pos="7892"/>
              <w:tab w:val="right" w:pos="9026" w:leader="dot"/>
            </w:tabs>
            <w:rPr/>
          </w:pPr>
          <w:hyperlink w:anchor="__RefHeading___Toc1413894_3264237689">
            <w:r>
              <w:rPr>
                <w:webHidden/>
                <w:rStyle w:val="IndexLink"/>
                <w:rtl w:val="true"/>
              </w:rPr>
              <w:t>«</w:t>
            </w:r>
            <w:r>
              <w:rPr>
                <w:rStyle w:val="IndexLink"/>
              </w:rPr>
              <w:t>49</w:t>
            </w:r>
            <w:r>
              <w:rPr>
                <w:rStyle w:val="IndexLink"/>
                <w:rtl w:val="true"/>
              </w:rPr>
              <w:t>»</w:t>
              <w:tab/>
            </w:r>
            <w:r>
              <w:rPr>
                <w:rStyle w:val="IndexLink"/>
              </w:rPr>
              <w:t>528</w:t>
            </w:r>
          </w:hyperlink>
        </w:p>
        <w:p>
          <w:pPr>
            <w:pStyle w:val="Contents5"/>
            <w:tabs>
              <w:tab w:val="clear" w:pos="7892"/>
              <w:tab w:val="right" w:pos="9026" w:leader="dot"/>
            </w:tabs>
            <w:rPr/>
          </w:pPr>
          <w:hyperlink w:anchor="__RefHeading___Toc1413896_3264237689">
            <w:r>
              <w:rPr>
                <w:webHidden/>
                <w:rStyle w:val="IndexLink"/>
                <w:rtl w:val="true"/>
              </w:rPr>
              <w:t xml:space="preserve">روایت </w:t>
            </w:r>
            <w:r>
              <w:rPr>
                <w:rStyle w:val="IndexLink"/>
              </w:rPr>
              <w:t>48</w:t>
            </w:r>
            <w:r>
              <w:rPr>
                <w:rStyle w:val="IndexLink"/>
                <w:rtl w:val="true"/>
              </w:rPr>
              <w:tab/>
            </w:r>
            <w:r>
              <w:rPr>
                <w:rStyle w:val="IndexLink"/>
              </w:rPr>
              <w:t>528</w:t>
            </w:r>
          </w:hyperlink>
        </w:p>
        <w:p>
          <w:pPr>
            <w:pStyle w:val="Contents5"/>
            <w:tabs>
              <w:tab w:val="clear" w:pos="7892"/>
              <w:tab w:val="right" w:pos="9026" w:leader="dot"/>
            </w:tabs>
            <w:rPr/>
          </w:pPr>
          <w:hyperlink w:anchor="__RefHeading___Toc1413898_3264237689">
            <w:r>
              <w:rPr>
                <w:webHidden/>
                <w:rStyle w:val="IndexLink"/>
                <w:rtl w:val="true"/>
              </w:rPr>
              <w:t>توضیح</w:t>
            </w:r>
            <w:r>
              <w:rPr>
                <w:rStyle w:val="IndexLink"/>
                <w:rtl w:val="true"/>
              </w:rPr>
              <w:tab/>
            </w:r>
            <w:r>
              <w:rPr>
                <w:rStyle w:val="IndexLink"/>
              </w:rPr>
              <w:t>528</w:t>
            </w:r>
          </w:hyperlink>
        </w:p>
        <w:p>
          <w:pPr>
            <w:pStyle w:val="Contents5"/>
            <w:tabs>
              <w:tab w:val="clear" w:pos="7892"/>
              <w:tab w:val="right" w:pos="9026" w:leader="dot"/>
            </w:tabs>
            <w:rPr/>
          </w:pPr>
          <w:hyperlink w:anchor="__RefHeading___Toc1413900_3264237689">
            <w:r>
              <w:rPr>
                <w:webHidden/>
                <w:rStyle w:val="IndexLink"/>
                <w:rtl w:val="true"/>
              </w:rPr>
              <w:t xml:space="preserve">روایت </w:t>
            </w:r>
            <w:r>
              <w:rPr>
                <w:rStyle w:val="IndexLink"/>
              </w:rPr>
              <w:t>49</w:t>
            </w:r>
            <w:r>
              <w:rPr>
                <w:rStyle w:val="IndexLink"/>
                <w:rtl w:val="true"/>
              </w:rPr>
              <w:tab/>
            </w:r>
            <w:r>
              <w:rPr>
                <w:rStyle w:val="IndexLink"/>
              </w:rPr>
              <w:t>529</w:t>
            </w:r>
          </w:hyperlink>
        </w:p>
        <w:p>
          <w:pPr>
            <w:pStyle w:val="Contents5"/>
            <w:tabs>
              <w:tab w:val="clear" w:pos="7892"/>
              <w:tab w:val="right" w:pos="9026" w:leader="dot"/>
            </w:tabs>
            <w:rPr/>
          </w:pPr>
          <w:hyperlink w:anchor="__RefHeading___Toc1413902_3264237689">
            <w:r>
              <w:rPr>
                <w:webHidden/>
                <w:rStyle w:val="IndexLink"/>
                <w:rtl w:val="true"/>
              </w:rPr>
              <w:t>بيان</w:t>
            </w:r>
            <w:r>
              <w:rPr>
                <w:rStyle w:val="IndexLink"/>
                <w:rtl w:val="true"/>
              </w:rPr>
              <w:tab/>
            </w:r>
            <w:r>
              <w:rPr>
                <w:rStyle w:val="IndexLink"/>
              </w:rPr>
              <w:t>530</w:t>
            </w:r>
          </w:hyperlink>
        </w:p>
        <w:p>
          <w:pPr>
            <w:pStyle w:val="Contents5"/>
            <w:tabs>
              <w:tab w:val="clear" w:pos="7892"/>
              <w:tab w:val="right" w:pos="9026" w:leader="dot"/>
            </w:tabs>
            <w:rPr/>
          </w:pPr>
          <w:hyperlink w:anchor="__RefHeading___Toc1413904_3264237689">
            <w:r>
              <w:rPr>
                <w:webHidden/>
                <w:rStyle w:val="IndexLink"/>
                <w:rtl w:val="true"/>
              </w:rPr>
              <w:t>«</w:t>
            </w:r>
            <w:r>
              <w:rPr>
                <w:rStyle w:val="IndexLink"/>
              </w:rPr>
              <w:t>50</w:t>
            </w:r>
            <w:r>
              <w:rPr>
                <w:rStyle w:val="IndexLink"/>
                <w:rtl w:val="true"/>
              </w:rPr>
              <w:t>»</w:t>
              <w:tab/>
            </w:r>
            <w:r>
              <w:rPr>
                <w:rStyle w:val="IndexLink"/>
              </w:rPr>
              <w:t>530</w:t>
            </w:r>
          </w:hyperlink>
        </w:p>
        <w:p>
          <w:pPr>
            <w:pStyle w:val="Contents5"/>
            <w:tabs>
              <w:tab w:val="clear" w:pos="7892"/>
              <w:tab w:val="right" w:pos="9026" w:leader="dot"/>
            </w:tabs>
            <w:rPr/>
          </w:pPr>
          <w:hyperlink w:anchor="__RefHeading___Toc1413906_3264237689">
            <w:r>
              <w:rPr>
                <w:webHidden/>
                <w:rStyle w:val="IndexLink"/>
                <w:rtl w:val="true"/>
              </w:rPr>
              <w:t>«</w:t>
            </w:r>
            <w:r>
              <w:rPr>
                <w:rStyle w:val="IndexLink"/>
              </w:rPr>
              <w:t>51</w:t>
            </w:r>
            <w:r>
              <w:rPr>
                <w:rStyle w:val="IndexLink"/>
                <w:rtl w:val="true"/>
              </w:rPr>
              <w:t>»</w:t>
              <w:tab/>
            </w:r>
            <w:r>
              <w:rPr>
                <w:rStyle w:val="IndexLink"/>
              </w:rPr>
              <w:t>530</w:t>
            </w:r>
          </w:hyperlink>
        </w:p>
        <w:p>
          <w:pPr>
            <w:pStyle w:val="Contents5"/>
            <w:tabs>
              <w:tab w:val="clear" w:pos="7892"/>
              <w:tab w:val="right" w:pos="9026" w:leader="dot"/>
            </w:tabs>
            <w:rPr/>
          </w:pPr>
          <w:hyperlink w:anchor="__RefHeading___Toc1413908_3264237689">
            <w:r>
              <w:rPr>
                <w:webHidden/>
                <w:rStyle w:val="IndexLink"/>
                <w:rtl w:val="true"/>
              </w:rPr>
              <w:t>توضیح</w:t>
            </w:r>
            <w:r>
              <w:rPr>
                <w:rStyle w:val="IndexLink"/>
                <w:rtl w:val="true"/>
              </w:rPr>
              <w:tab/>
            </w:r>
            <w:r>
              <w:rPr>
                <w:rStyle w:val="IndexLink"/>
              </w:rPr>
              <w:t>530</w:t>
            </w:r>
          </w:hyperlink>
        </w:p>
        <w:p>
          <w:pPr>
            <w:pStyle w:val="Contents5"/>
            <w:tabs>
              <w:tab w:val="clear" w:pos="7892"/>
              <w:tab w:val="right" w:pos="9026" w:leader="dot"/>
            </w:tabs>
            <w:rPr/>
          </w:pPr>
          <w:hyperlink w:anchor="__RefHeading___Toc1413910_3264237689">
            <w:r>
              <w:rPr>
                <w:webHidden/>
                <w:rStyle w:val="IndexLink"/>
                <w:rtl w:val="true"/>
              </w:rPr>
              <w:t xml:space="preserve">روایت </w:t>
            </w:r>
            <w:r>
              <w:rPr>
                <w:rStyle w:val="IndexLink"/>
              </w:rPr>
              <w:t>50</w:t>
            </w:r>
            <w:r>
              <w:rPr>
                <w:rStyle w:val="IndexLink"/>
                <w:rtl w:val="true"/>
              </w:rPr>
              <w:tab/>
            </w:r>
            <w:r>
              <w:rPr>
                <w:rStyle w:val="IndexLink"/>
              </w:rPr>
              <w:t>531</w:t>
            </w:r>
          </w:hyperlink>
        </w:p>
        <w:p>
          <w:pPr>
            <w:pStyle w:val="Contents5"/>
            <w:tabs>
              <w:tab w:val="clear" w:pos="7892"/>
              <w:tab w:val="right" w:pos="9026" w:leader="dot"/>
            </w:tabs>
            <w:rPr/>
          </w:pPr>
          <w:hyperlink w:anchor="__RefHeading___Toc1413912_3264237689">
            <w:r>
              <w:rPr>
                <w:webHidden/>
                <w:rStyle w:val="IndexLink"/>
                <w:rtl w:val="true"/>
              </w:rPr>
              <w:t xml:space="preserve">روایت </w:t>
            </w:r>
            <w:r>
              <w:rPr>
                <w:rStyle w:val="IndexLink"/>
              </w:rPr>
              <w:t>51</w:t>
            </w:r>
            <w:r>
              <w:rPr>
                <w:rStyle w:val="IndexLink"/>
                <w:rtl w:val="true"/>
              </w:rPr>
              <w:tab/>
            </w:r>
            <w:r>
              <w:rPr>
                <w:rStyle w:val="IndexLink"/>
              </w:rPr>
              <w:t>531</w:t>
            </w:r>
          </w:hyperlink>
        </w:p>
        <w:p>
          <w:pPr>
            <w:pStyle w:val="Contents5"/>
            <w:tabs>
              <w:tab w:val="clear" w:pos="7892"/>
              <w:tab w:val="right" w:pos="9026" w:leader="dot"/>
            </w:tabs>
            <w:rPr/>
          </w:pPr>
          <w:hyperlink w:anchor="__RefHeading___Toc1413914_3264237689">
            <w:r>
              <w:rPr>
                <w:webHidden/>
                <w:rStyle w:val="IndexLink"/>
                <w:rtl w:val="true"/>
              </w:rPr>
              <w:t>«</w:t>
            </w:r>
            <w:r>
              <w:rPr>
                <w:rStyle w:val="IndexLink"/>
              </w:rPr>
              <w:t>52</w:t>
            </w:r>
            <w:r>
              <w:rPr>
                <w:rStyle w:val="IndexLink"/>
                <w:rtl w:val="true"/>
              </w:rPr>
              <w:t>»</w:t>
              <w:tab/>
            </w:r>
            <w:r>
              <w:rPr>
                <w:rStyle w:val="IndexLink"/>
              </w:rPr>
              <w:t>532</w:t>
            </w:r>
          </w:hyperlink>
        </w:p>
        <w:p>
          <w:pPr>
            <w:pStyle w:val="Contents5"/>
            <w:tabs>
              <w:tab w:val="clear" w:pos="7892"/>
              <w:tab w:val="right" w:pos="9026" w:leader="dot"/>
            </w:tabs>
            <w:rPr/>
          </w:pPr>
          <w:hyperlink w:anchor="__RefHeading___Toc1413916_3264237689">
            <w:r>
              <w:rPr>
                <w:webHidden/>
                <w:rStyle w:val="IndexLink"/>
                <w:rtl w:val="true"/>
              </w:rPr>
              <w:t>«</w:t>
            </w:r>
            <w:r>
              <w:rPr>
                <w:rStyle w:val="IndexLink"/>
              </w:rPr>
              <w:t>53</w:t>
            </w:r>
            <w:r>
              <w:rPr>
                <w:rStyle w:val="IndexLink"/>
                <w:rtl w:val="true"/>
              </w:rPr>
              <w:t>»</w:t>
              <w:tab/>
            </w:r>
            <w:r>
              <w:rPr>
                <w:rStyle w:val="IndexLink"/>
              </w:rPr>
              <w:t>532</w:t>
            </w:r>
          </w:hyperlink>
        </w:p>
        <w:p>
          <w:pPr>
            <w:pStyle w:val="Contents5"/>
            <w:tabs>
              <w:tab w:val="clear" w:pos="7892"/>
              <w:tab w:val="right" w:pos="9026" w:leader="dot"/>
            </w:tabs>
            <w:rPr/>
          </w:pPr>
          <w:hyperlink w:anchor="__RefHeading___Toc1413918_3264237689">
            <w:r>
              <w:rPr>
                <w:webHidden/>
                <w:rStyle w:val="IndexLink"/>
                <w:rtl w:val="true"/>
              </w:rPr>
              <w:t>«</w:t>
            </w:r>
            <w:r>
              <w:rPr>
                <w:rStyle w:val="IndexLink"/>
              </w:rPr>
              <w:t>54</w:t>
            </w:r>
            <w:r>
              <w:rPr>
                <w:rStyle w:val="IndexLink"/>
                <w:rtl w:val="true"/>
              </w:rPr>
              <w:t>»</w:t>
              <w:tab/>
            </w:r>
            <w:r>
              <w:rPr>
                <w:rStyle w:val="IndexLink"/>
              </w:rPr>
              <w:t>532</w:t>
            </w:r>
          </w:hyperlink>
        </w:p>
        <w:p>
          <w:pPr>
            <w:pStyle w:val="Contents5"/>
            <w:tabs>
              <w:tab w:val="clear" w:pos="7892"/>
              <w:tab w:val="right" w:pos="9026" w:leader="dot"/>
            </w:tabs>
            <w:rPr/>
          </w:pPr>
          <w:hyperlink w:anchor="__RefHeading___Toc1413920_3264237689">
            <w:r>
              <w:rPr>
                <w:webHidden/>
                <w:rStyle w:val="IndexLink"/>
                <w:rtl w:val="true"/>
              </w:rPr>
              <w:t>«</w:t>
            </w:r>
            <w:r>
              <w:rPr>
                <w:rStyle w:val="IndexLink"/>
              </w:rPr>
              <w:t>55</w:t>
            </w:r>
            <w:r>
              <w:rPr>
                <w:rStyle w:val="IndexLink"/>
                <w:rtl w:val="true"/>
              </w:rPr>
              <w:t>»</w:t>
              <w:tab/>
            </w:r>
            <w:r>
              <w:rPr>
                <w:rStyle w:val="IndexLink"/>
              </w:rPr>
              <w:t>532</w:t>
            </w:r>
          </w:hyperlink>
        </w:p>
        <w:p>
          <w:pPr>
            <w:pStyle w:val="Contents5"/>
            <w:tabs>
              <w:tab w:val="clear" w:pos="7892"/>
              <w:tab w:val="right" w:pos="9026" w:leader="dot"/>
            </w:tabs>
            <w:rPr/>
          </w:pPr>
          <w:hyperlink w:anchor="__RefHeading___Toc1413922_3264237689">
            <w:r>
              <w:rPr>
                <w:webHidden/>
                <w:rStyle w:val="IndexLink"/>
                <w:rtl w:val="true"/>
              </w:rPr>
              <w:t xml:space="preserve">روایت </w:t>
            </w:r>
            <w:r>
              <w:rPr>
                <w:rStyle w:val="IndexLink"/>
              </w:rPr>
              <w:t>52</w:t>
            </w:r>
            <w:r>
              <w:rPr>
                <w:rStyle w:val="IndexLink"/>
                <w:rtl w:val="true"/>
              </w:rPr>
              <w:tab/>
            </w:r>
            <w:r>
              <w:rPr>
                <w:rStyle w:val="IndexLink"/>
              </w:rPr>
              <w:t>532</w:t>
            </w:r>
          </w:hyperlink>
        </w:p>
        <w:p>
          <w:pPr>
            <w:pStyle w:val="Contents5"/>
            <w:tabs>
              <w:tab w:val="clear" w:pos="7892"/>
              <w:tab w:val="right" w:pos="9026" w:leader="dot"/>
            </w:tabs>
            <w:rPr/>
          </w:pPr>
          <w:hyperlink w:anchor="__RefHeading___Toc1413924_3264237689">
            <w:r>
              <w:rPr>
                <w:webHidden/>
                <w:rStyle w:val="IndexLink"/>
                <w:rtl w:val="true"/>
              </w:rPr>
              <w:t xml:space="preserve">روایت </w:t>
            </w:r>
            <w:r>
              <w:rPr>
                <w:rStyle w:val="IndexLink"/>
              </w:rPr>
              <w:t>53</w:t>
            </w:r>
            <w:r>
              <w:rPr>
                <w:rStyle w:val="IndexLink"/>
                <w:rtl w:val="true"/>
              </w:rPr>
              <w:tab/>
            </w:r>
            <w:r>
              <w:rPr>
                <w:rStyle w:val="IndexLink"/>
              </w:rPr>
              <w:t>532</w:t>
            </w:r>
          </w:hyperlink>
        </w:p>
        <w:p>
          <w:pPr>
            <w:pStyle w:val="Contents5"/>
            <w:tabs>
              <w:tab w:val="clear" w:pos="7892"/>
              <w:tab w:val="right" w:pos="9026" w:leader="dot"/>
            </w:tabs>
            <w:rPr/>
          </w:pPr>
          <w:hyperlink w:anchor="__RefHeading___Toc1413926_3264237689">
            <w:r>
              <w:rPr>
                <w:webHidden/>
                <w:rStyle w:val="IndexLink"/>
                <w:rtl w:val="true"/>
              </w:rPr>
              <w:t xml:space="preserve">روایت </w:t>
            </w:r>
            <w:r>
              <w:rPr>
                <w:rStyle w:val="IndexLink"/>
              </w:rPr>
              <w:t>54</w:t>
            </w:r>
            <w:r>
              <w:rPr>
                <w:rStyle w:val="IndexLink"/>
                <w:rtl w:val="true"/>
              </w:rPr>
              <w:tab/>
            </w:r>
            <w:r>
              <w:rPr>
                <w:rStyle w:val="IndexLink"/>
              </w:rPr>
              <w:t>532</w:t>
            </w:r>
          </w:hyperlink>
        </w:p>
        <w:p>
          <w:pPr>
            <w:pStyle w:val="Contents5"/>
            <w:tabs>
              <w:tab w:val="clear" w:pos="7892"/>
              <w:tab w:val="right" w:pos="9026" w:leader="dot"/>
            </w:tabs>
            <w:rPr/>
          </w:pPr>
          <w:hyperlink w:anchor="__RefHeading___Toc1413928_3264237689">
            <w:r>
              <w:rPr>
                <w:webHidden/>
                <w:rStyle w:val="IndexLink"/>
                <w:rtl w:val="true"/>
              </w:rPr>
              <w:t xml:space="preserve">روایت </w:t>
            </w:r>
            <w:r>
              <w:rPr>
                <w:rStyle w:val="IndexLink"/>
              </w:rPr>
              <w:t>55</w:t>
            </w:r>
            <w:r>
              <w:rPr>
                <w:rStyle w:val="IndexLink"/>
                <w:rtl w:val="true"/>
              </w:rPr>
              <w:tab/>
            </w:r>
            <w:r>
              <w:rPr>
                <w:rStyle w:val="IndexLink"/>
              </w:rPr>
              <w:t>533</w:t>
            </w:r>
          </w:hyperlink>
        </w:p>
        <w:p>
          <w:pPr>
            <w:pStyle w:val="Contents5"/>
            <w:tabs>
              <w:tab w:val="clear" w:pos="7892"/>
              <w:tab w:val="right" w:pos="9026" w:leader="dot"/>
            </w:tabs>
            <w:rPr/>
          </w:pPr>
          <w:hyperlink w:anchor="__RefHeading___Toc1413930_3264237689">
            <w:r>
              <w:rPr>
                <w:webHidden/>
                <w:rStyle w:val="IndexLink"/>
                <w:rtl w:val="true"/>
              </w:rPr>
              <w:t>«</w:t>
            </w:r>
            <w:r>
              <w:rPr>
                <w:rStyle w:val="IndexLink"/>
              </w:rPr>
              <w:t>56</w:t>
            </w:r>
            <w:r>
              <w:rPr>
                <w:rStyle w:val="IndexLink"/>
                <w:rtl w:val="true"/>
              </w:rPr>
              <w:t>»</w:t>
              <w:tab/>
            </w:r>
            <w:r>
              <w:rPr>
                <w:rStyle w:val="IndexLink"/>
              </w:rPr>
              <w:t>534</w:t>
            </w:r>
          </w:hyperlink>
        </w:p>
        <w:p>
          <w:pPr>
            <w:pStyle w:val="Contents5"/>
            <w:tabs>
              <w:tab w:val="clear" w:pos="7892"/>
              <w:tab w:val="right" w:pos="9026" w:leader="dot"/>
            </w:tabs>
            <w:rPr/>
          </w:pPr>
          <w:hyperlink w:anchor="__RefHeading___Toc1413932_3264237689">
            <w:r>
              <w:rPr>
                <w:webHidden/>
                <w:rStyle w:val="IndexLink"/>
                <w:rtl w:val="true"/>
              </w:rPr>
              <w:t>«</w:t>
            </w:r>
            <w:r>
              <w:rPr>
                <w:rStyle w:val="IndexLink"/>
              </w:rPr>
              <w:t>57</w:t>
            </w:r>
            <w:r>
              <w:rPr>
                <w:rStyle w:val="IndexLink"/>
                <w:rtl w:val="true"/>
              </w:rPr>
              <w:t>»</w:t>
              <w:tab/>
            </w:r>
            <w:r>
              <w:rPr>
                <w:rStyle w:val="IndexLink"/>
              </w:rPr>
              <w:t>534</w:t>
            </w:r>
          </w:hyperlink>
        </w:p>
        <w:p>
          <w:pPr>
            <w:pStyle w:val="Contents5"/>
            <w:tabs>
              <w:tab w:val="clear" w:pos="7892"/>
              <w:tab w:val="right" w:pos="9026" w:leader="dot"/>
            </w:tabs>
            <w:rPr/>
          </w:pPr>
          <w:hyperlink w:anchor="__RefHeading___Toc1413934_3264237689">
            <w:r>
              <w:rPr>
                <w:webHidden/>
                <w:rStyle w:val="IndexLink"/>
                <w:rtl w:val="true"/>
              </w:rPr>
              <w:t>بيان</w:t>
            </w:r>
            <w:r>
              <w:rPr>
                <w:rStyle w:val="IndexLink"/>
                <w:rtl w:val="true"/>
              </w:rPr>
              <w:tab/>
            </w:r>
            <w:r>
              <w:rPr>
                <w:rStyle w:val="IndexLink"/>
              </w:rPr>
              <w:t>534</w:t>
            </w:r>
          </w:hyperlink>
        </w:p>
        <w:p>
          <w:pPr>
            <w:pStyle w:val="Contents5"/>
            <w:tabs>
              <w:tab w:val="clear" w:pos="7892"/>
              <w:tab w:val="right" w:pos="9026" w:leader="dot"/>
            </w:tabs>
            <w:rPr/>
          </w:pPr>
          <w:hyperlink w:anchor="__RefHeading___Toc1413936_3264237689">
            <w:r>
              <w:rPr>
                <w:webHidden/>
                <w:rStyle w:val="IndexLink"/>
                <w:rtl w:val="true"/>
              </w:rPr>
              <w:t>«</w:t>
            </w:r>
            <w:r>
              <w:rPr>
                <w:rStyle w:val="IndexLink"/>
              </w:rPr>
              <w:t>58</w:t>
            </w:r>
            <w:r>
              <w:rPr>
                <w:rStyle w:val="IndexLink"/>
                <w:rtl w:val="true"/>
              </w:rPr>
              <w:t>»</w:t>
              <w:tab/>
            </w:r>
            <w:r>
              <w:rPr>
                <w:rStyle w:val="IndexLink"/>
              </w:rPr>
              <w:t>534</w:t>
            </w:r>
          </w:hyperlink>
        </w:p>
        <w:p>
          <w:pPr>
            <w:pStyle w:val="Contents5"/>
            <w:tabs>
              <w:tab w:val="clear" w:pos="7892"/>
              <w:tab w:val="right" w:pos="9026" w:leader="dot"/>
            </w:tabs>
            <w:rPr/>
          </w:pPr>
          <w:hyperlink w:anchor="__RefHeading___Toc1413938_3264237689">
            <w:r>
              <w:rPr>
                <w:webHidden/>
                <w:rStyle w:val="IndexLink"/>
                <w:rtl w:val="true"/>
              </w:rPr>
              <w:t>«</w:t>
            </w:r>
            <w:r>
              <w:rPr>
                <w:rStyle w:val="IndexLink"/>
              </w:rPr>
              <w:t>59</w:t>
            </w:r>
            <w:r>
              <w:rPr>
                <w:rStyle w:val="IndexLink"/>
                <w:rtl w:val="true"/>
              </w:rPr>
              <w:t>»</w:t>
              <w:tab/>
            </w:r>
            <w:r>
              <w:rPr>
                <w:rStyle w:val="IndexLink"/>
              </w:rPr>
              <w:t>534</w:t>
            </w:r>
          </w:hyperlink>
        </w:p>
        <w:p>
          <w:pPr>
            <w:pStyle w:val="Contents5"/>
            <w:tabs>
              <w:tab w:val="clear" w:pos="7892"/>
              <w:tab w:val="right" w:pos="9026" w:leader="dot"/>
            </w:tabs>
            <w:rPr/>
          </w:pPr>
          <w:hyperlink w:anchor="__RefHeading___Toc1413940_3264237689">
            <w:r>
              <w:rPr>
                <w:webHidden/>
                <w:rStyle w:val="IndexLink"/>
                <w:rtl w:val="true"/>
              </w:rPr>
              <w:t xml:space="preserve">روایت </w:t>
            </w:r>
            <w:r>
              <w:rPr>
                <w:rStyle w:val="IndexLink"/>
              </w:rPr>
              <w:t>56</w:t>
            </w:r>
            <w:r>
              <w:rPr>
                <w:rStyle w:val="IndexLink"/>
                <w:rtl w:val="true"/>
              </w:rPr>
              <w:tab/>
            </w:r>
            <w:r>
              <w:rPr>
                <w:rStyle w:val="IndexLink"/>
              </w:rPr>
              <w:t>534</w:t>
            </w:r>
          </w:hyperlink>
        </w:p>
        <w:p>
          <w:pPr>
            <w:pStyle w:val="Contents5"/>
            <w:tabs>
              <w:tab w:val="clear" w:pos="7892"/>
              <w:tab w:val="right" w:pos="9026" w:leader="dot"/>
            </w:tabs>
            <w:rPr/>
          </w:pPr>
          <w:hyperlink w:anchor="__RefHeading___Toc1413942_3264237689">
            <w:r>
              <w:rPr>
                <w:webHidden/>
                <w:rStyle w:val="IndexLink"/>
                <w:rtl w:val="true"/>
              </w:rPr>
              <w:t xml:space="preserve">روایت </w:t>
            </w:r>
            <w:r>
              <w:rPr>
                <w:rStyle w:val="IndexLink"/>
              </w:rPr>
              <w:t>57</w:t>
            </w:r>
            <w:r>
              <w:rPr>
                <w:rStyle w:val="IndexLink"/>
                <w:rtl w:val="true"/>
              </w:rPr>
              <w:tab/>
            </w:r>
            <w:r>
              <w:rPr>
                <w:rStyle w:val="IndexLink"/>
              </w:rPr>
              <w:t>535</w:t>
            </w:r>
          </w:hyperlink>
        </w:p>
        <w:p>
          <w:pPr>
            <w:pStyle w:val="Contents5"/>
            <w:tabs>
              <w:tab w:val="clear" w:pos="7892"/>
              <w:tab w:val="right" w:pos="9026" w:leader="dot"/>
            </w:tabs>
            <w:rPr/>
          </w:pPr>
          <w:hyperlink w:anchor="__RefHeading___Toc1413944_3264237689">
            <w:r>
              <w:rPr>
                <w:webHidden/>
                <w:rStyle w:val="IndexLink"/>
                <w:rtl w:val="true"/>
              </w:rPr>
              <w:t>توضیح</w:t>
            </w:r>
            <w:r>
              <w:rPr>
                <w:rStyle w:val="IndexLink"/>
                <w:rtl w:val="true"/>
              </w:rPr>
              <w:tab/>
            </w:r>
            <w:r>
              <w:rPr>
                <w:rStyle w:val="IndexLink"/>
              </w:rPr>
              <w:t>535</w:t>
            </w:r>
          </w:hyperlink>
        </w:p>
        <w:p>
          <w:pPr>
            <w:pStyle w:val="Contents5"/>
            <w:tabs>
              <w:tab w:val="clear" w:pos="7892"/>
              <w:tab w:val="right" w:pos="9026" w:leader="dot"/>
            </w:tabs>
            <w:rPr/>
          </w:pPr>
          <w:hyperlink w:anchor="__RefHeading___Toc1413946_3264237689">
            <w:r>
              <w:rPr>
                <w:webHidden/>
                <w:rStyle w:val="IndexLink"/>
                <w:rtl w:val="true"/>
              </w:rPr>
              <w:t xml:space="preserve">روایت </w:t>
            </w:r>
            <w:r>
              <w:rPr>
                <w:rStyle w:val="IndexLink"/>
              </w:rPr>
              <w:t>58</w:t>
            </w:r>
            <w:r>
              <w:rPr>
                <w:rStyle w:val="IndexLink"/>
                <w:rtl w:val="true"/>
              </w:rPr>
              <w:tab/>
            </w:r>
            <w:r>
              <w:rPr>
                <w:rStyle w:val="IndexLink"/>
              </w:rPr>
              <w:t>535</w:t>
            </w:r>
          </w:hyperlink>
        </w:p>
        <w:p>
          <w:pPr>
            <w:pStyle w:val="Contents5"/>
            <w:tabs>
              <w:tab w:val="clear" w:pos="7892"/>
              <w:tab w:val="right" w:pos="9026" w:leader="dot"/>
            </w:tabs>
            <w:rPr/>
          </w:pPr>
          <w:hyperlink w:anchor="__RefHeading___Toc1413948_3264237689">
            <w:r>
              <w:rPr>
                <w:webHidden/>
                <w:rStyle w:val="IndexLink"/>
                <w:rtl w:val="true"/>
              </w:rPr>
              <w:t xml:space="preserve">روایت </w:t>
            </w:r>
            <w:r>
              <w:rPr>
                <w:rStyle w:val="IndexLink"/>
              </w:rPr>
              <w:t>59</w:t>
            </w:r>
            <w:r>
              <w:rPr>
                <w:rStyle w:val="IndexLink"/>
                <w:rtl w:val="true"/>
              </w:rPr>
              <w:tab/>
            </w:r>
            <w:r>
              <w:rPr>
                <w:rStyle w:val="IndexLink"/>
              </w:rPr>
              <w:t>535</w:t>
            </w:r>
          </w:hyperlink>
        </w:p>
        <w:p>
          <w:pPr>
            <w:pStyle w:val="Contents5"/>
            <w:tabs>
              <w:tab w:val="clear" w:pos="7892"/>
              <w:tab w:val="right" w:pos="9026" w:leader="dot"/>
            </w:tabs>
            <w:rPr/>
          </w:pPr>
          <w:hyperlink w:anchor="__RefHeading___Toc1413950_3264237689">
            <w:r>
              <w:rPr>
                <w:webHidden/>
                <w:rStyle w:val="IndexLink"/>
                <w:rtl w:val="true"/>
              </w:rPr>
              <w:t>«</w:t>
            </w:r>
            <w:r>
              <w:rPr>
                <w:rStyle w:val="IndexLink"/>
              </w:rPr>
              <w:t>60</w:t>
            </w:r>
            <w:r>
              <w:rPr>
                <w:rStyle w:val="IndexLink"/>
                <w:rtl w:val="true"/>
              </w:rPr>
              <w:t>»</w:t>
              <w:tab/>
            </w:r>
            <w:r>
              <w:rPr>
                <w:rStyle w:val="IndexLink"/>
              </w:rPr>
              <w:t>536</w:t>
            </w:r>
          </w:hyperlink>
        </w:p>
        <w:p>
          <w:pPr>
            <w:pStyle w:val="Contents5"/>
            <w:tabs>
              <w:tab w:val="clear" w:pos="7892"/>
              <w:tab w:val="right" w:pos="9026" w:leader="dot"/>
            </w:tabs>
            <w:rPr/>
          </w:pPr>
          <w:hyperlink w:anchor="__RefHeading___Toc1413952_3264237689">
            <w:r>
              <w:rPr>
                <w:webHidden/>
                <w:rStyle w:val="IndexLink"/>
                <w:rtl w:val="true"/>
              </w:rPr>
              <w:t>«</w:t>
            </w:r>
            <w:r>
              <w:rPr>
                <w:rStyle w:val="IndexLink"/>
              </w:rPr>
              <w:t>61</w:t>
            </w:r>
            <w:r>
              <w:rPr>
                <w:rStyle w:val="IndexLink"/>
                <w:rtl w:val="true"/>
              </w:rPr>
              <w:t>»</w:t>
              <w:tab/>
            </w:r>
            <w:r>
              <w:rPr>
                <w:rStyle w:val="IndexLink"/>
              </w:rPr>
              <w:t>536</w:t>
            </w:r>
          </w:hyperlink>
        </w:p>
        <w:p>
          <w:pPr>
            <w:pStyle w:val="Contents5"/>
            <w:tabs>
              <w:tab w:val="clear" w:pos="7892"/>
              <w:tab w:val="right" w:pos="9026" w:leader="dot"/>
            </w:tabs>
            <w:rPr/>
          </w:pPr>
          <w:hyperlink w:anchor="__RefHeading___Toc1413954_3264237689">
            <w:r>
              <w:rPr>
                <w:webHidden/>
                <w:rStyle w:val="IndexLink"/>
                <w:rtl w:val="true"/>
              </w:rPr>
              <w:t xml:space="preserve">روایت </w:t>
            </w:r>
            <w:r>
              <w:rPr>
                <w:rStyle w:val="IndexLink"/>
              </w:rPr>
              <w:t>60</w:t>
            </w:r>
            <w:r>
              <w:rPr>
                <w:rStyle w:val="IndexLink"/>
                <w:rtl w:val="true"/>
              </w:rPr>
              <w:tab/>
            </w:r>
            <w:r>
              <w:rPr>
                <w:rStyle w:val="IndexLink"/>
              </w:rPr>
              <w:t>536</w:t>
            </w:r>
          </w:hyperlink>
        </w:p>
        <w:p>
          <w:pPr>
            <w:pStyle w:val="Contents5"/>
            <w:tabs>
              <w:tab w:val="clear" w:pos="7892"/>
              <w:tab w:val="right" w:pos="9026" w:leader="dot"/>
            </w:tabs>
            <w:rPr/>
          </w:pPr>
          <w:hyperlink w:anchor="__RefHeading___Toc1413956_3264237689">
            <w:r>
              <w:rPr>
                <w:webHidden/>
                <w:rStyle w:val="IndexLink"/>
                <w:rtl w:val="true"/>
              </w:rPr>
              <w:t xml:space="preserve">روایت </w:t>
            </w:r>
            <w:r>
              <w:rPr>
                <w:rStyle w:val="IndexLink"/>
              </w:rPr>
              <w:t>61</w:t>
            </w:r>
            <w:r>
              <w:rPr>
                <w:rStyle w:val="IndexLink"/>
                <w:rtl w:val="true"/>
              </w:rPr>
              <w:tab/>
            </w:r>
            <w:r>
              <w:rPr>
                <w:rStyle w:val="IndexLink"/>
              </w:rPr>
              <w:t>537</w:t>
            </w:r>
          </w:hyperlink>
        </w:p>
        <w:p>
          <w:pPr>
            <w:pStyle w:val="Contents5"/>
            <w:tabs>
              <w:tab w:val="clear" w:pos="7892"/>
              <w:tab w:val="right" w:pos="9026" w:leader="dot"/>
            </w:tabs>
            <w:rPr/>
          </w:pPr>
          <w:hyperlink w:anchor="__RefHeading___Toc1413958_3264237689">
            <w:r>
              <w:rPr>
                <w:webHidden/>
                <w:rStyle w:val="IndexLink"/>
                <w:rtl w:val="true"/>
              </w:rPr>
              <w:t>بيان</w:t>
            </w:r>
            <w:r>
              <w:rPr>
                <w:rStyle w:val="IndexLink"/>
                <w:rtl w:val="true"/>
              </w:rPr>
              <w:tab/>
            </w:r>
            <w:r>
              <w:rPr>
                <w:rStyle w:val="IndexLink"/>
              </w:rPr>
              <w:t>538</w:t>
            </w:r>
          </w:hyperlink>
        </w:p>
        <w:p>
          <w:pPr>
            <w:pStyle w:val="Contents5"/>
            <w:tabs>
              <w:tab w:val="clear" w:pos="7892"/>
              <w:tab w:val="right" w:pos="9026" w:leader="dot"/>
            </w:tabs>
            <w:rPr/>
          </w:pPr>
          <w:hyperlink w:anchor="__RefHeading___Toc1413960_3264237689">
            <w:r>
              <w:rPr>
                <w:webHidden/>
                <w:rStyle w:val="IndexLink"/>
                <w:rtl w:val="true"/>
              </w:rPr>
              <w:t>«</w:t>
            </w:r>
            <w:r>
              <w:rPr>
                <w:rStyle w:val="IndexLink"/>
              </w:rPr>
              <w:t>62</w:t>
            </w:r>
            <w:r>
              <w:rPr>
                <w:rStyle w:val="IndexLink"/>
                <w:rtl w:val="true"/>
              </w:rPr>
              <w:t>»</w:t>
              <w:tab/>
            </w:r>
            <w:r>
              <w:rPr>
                <w:rStyle w:val="IndexLink"/>
              </w:rPr>
              <w:t>538</w:t>
            </w:r>
          </w:hyperlink>
        </w:p>
        <w:p>
          <w:pPr>
            <w:pStyle w:val="Contents5"/>
            <w:tabs>
              <w:tab w:val="clear" w:pos="7892"/>
              <w:tab w:val="right" w:pos="9026" w:leader="dot"/>
            </w:tabs>
            <w:rPr/>
          </w:pPr>
          <w:hyperlink w:anchor="__RefHeading___Toc1413962_3264237689">
            <w:r>
              <w:rPr>
                <w:webHidden/>
                <w:rStyle w:val="IndexLink"/>
                <w:rtl w:val="true"/>
              </w:rPr>
              <w:t>«</w:t>
            </w:r>
            <w:r>
              <w:rPr>
                <w:rStyle w:val="IndexLink"/>
              </w:rPr>
              <w:t>63</w:t>
            </w:r>
            <w:r>
              <w:rPr>
                <w:rStyle w:val="IndexLink"/>
                <w:rtl w:val="true"/>
              </w:rPr>
              <w:t>»</w:t>
              <w:tab/>
            </w:r>
            <w:r>
              <w:rPr>
                <w:rStyle w:val="IndexLink"/>
              </w:rPr>
              <w:t>538</w:t>
            </w:r>
          </w:hyperlink>
        </w:p>
        <w:p>
          <w:pPr>
            <w:pStyle w:val="Contents5"/>
            <w:tabs>
              <w:tab w:val="clear" w:pos="7892"/>
              <w:tab w:val="right" w:pos="9026" w:leader="dot"/>
            </w:tabs>
            <w:rPr/>
          </w:pPr>
          <w:hyperlink w:anchor="__RefHeading___Toc1413964_3264237689">
            <w:r>
              <w:rPr>
                <w:webHidden/>
                <w:rStyle w:val="IndexLink"/>
                <w:rtl w:val="true"/>
              </w:rPr>
              <w:t>«</w:t>
            </w:r>
            <w:r>
              <w:rPr>
                <w:rStyle w:val="IndexLink"/>
              </w:rPr>
              <w:t>64</w:t>
            </w:r>
            <w:r>
              <w:rPr>
                <w:rStyle w:val="IndexLink"/>
                <w:rtl w:val="true"/>
              </w:rPr>
              <w:t>»</w:t>
              <w:tab/>
            </w:r>
            <w:r>
              <w:rPr>
                <w:rStyle w:val="IndexLink"/>
              </w:rPr>
              <w:t>538</w:t>
            </w:r>
          </w:hyperlink>
        </w:p>
        <w:p>
          <w:pPr>
            <w:pStyle w:val="Contents5"/>
            <w:tabs>
              <w:tab w:val="clear" w:pos="7892"/>
              <w:tab w:val="right" w:pos="9026" w:leader="dot"/>
            </w:tabs>
            <w:rPr/>
          </w:pPr>
          <w:hyperlink w:anchor="__RefHeading___Toc1413966_3264237689">
            <w:r>
              <w:rPr>
                <w:webHidden/>
                <w:rStyle w:val="IndexLink"/>
                <w:rtl w:val="true"/>
              </w:rPr>
              <w:t>«</w:t>
            </w:r>
            <w:r>
              <w:rPr>
                <w:rStyle w:val="IndexLink"/>
              </w:rPr>
              <w:t>65</w:t>
            </w:r>
            <w:r>
              <w:rPr>
                <w:rStyle w:val="IndexLink"/>
                <w:rtl w:val="true"/>
              </w:rPr>
              <w:t>»</w:t>
              <w:tab/>
            </w:r>
            <w:r>
              <w:rPr>
                <w:rStyle w:val="IndexLink"/>
              </w:rPr>
              <w:t>538</w:t>
            </w:r>
          </w:hyperlink>
        </w:p>
        <w:p>
          <w:pPr>
            <w:pStyle w:val="Contents5"/>
            <w:tabs>
              <w:tab w:val="clear" w:pos="7892"/>
              <w:tab w:val="right" w:pos="9026" w:leader="dot"/>
            </w:tabs>
            <w:rPr/>
          </w:pPr>
          <w:hyperlink w:anchor="__RefHeading___Toc1413968_3264237689">
            <w:r>
              <w:rPr>
                <w:webHidden/>
                <w:rStyle w:val="IndexLink"/>
                <w:rtl w:val="true"/>
              </w:rPr>
              <w:t>توضیح</w:t>
            </w:r>
            <w:r>
              <w:rPr>
                <w:rStyle w:val="IndexLink"/>
                <w:rtl w:val="true"/>
              </w:rPr>
              <w:tab/>
            </w:r>
            <w:r>
              <w:rPr>
                <w:rStyle w:val="IndexLink"/>
              </w:rPr>
              <w:t>538</w:t>
            </w:r>
          </w:hyperlink>
        </w:p>
        <w:p>
          <w:pPr>
            <w:pStyle w:val="Contents5"/>
            <w:tabs>
              <w:tab w:val="clear" w:pos="7892"/>
              <w:tab w:val="right" w:pos="9026" w:leader="dot"/>
            </w:tabs>
            <w:rPr/>
          </w:pPr>
          <w:hyperlink w:anchor="__RefHeading___Toc1413970_3264237689">
            <w:r>
              <w:rPr>
                <w:webHidden/>
                <w:rStyle w:val="IndexLink"/>
                <w:rtl w:val="true"/>
              </w:rPr>
              <w:t xml:space="preserve">روایت </w:t>
            </w:r>
            <w:r>
              <w:rPr>
                <w:rStyle w:val="IndexLink"/>
              </w:rPr>
              <w:t>62</w:t>
            </w:r>
            <w:r>
              <w:rPr>
                <w:rStyle w:val="IndexLink"/>
                <w:rtl w:val="true"/>
              </w:rPr>
              <w:tab/>
            </w:r>
            <w:r>
              <w:rPr>
                <w:rStyle w:val="IndexLink"/>
              </w:rPr>
              <w:t>538</w:t>
            </w:r>
          </w:hyperlink>
        </w:p>
        <w:p>
          <w:pPr>
            <w:pStyle w:val="Contents5"/>
            <w:tabs>
              <w:tab w:val="clear" w:pos="7892"/>
              <w:tab w:val="right" w:pos="9026" w:leader="dot"/>
            </w:tabs>
            <w:rPr/>
          </w:pPr>
          <w:hyperlink w:anchor="__RefHeading___Toc1413972_3264237689">
            <w:r>
              <w:rPr>
                <w:webHidden/>
                <w:rStyle w:val="IndexLink"/>
                <w:rtl w:val="true"/>
              </w:rPr>
              <w:t xml:space="preserve">روایت </w:t>
            </w:r>
            <w:r>
              <w:rPr>
                <w:rStyle w:val="IndexLink"/>
              </w:rPr>
              <w:t>63</w:t>
            </w:r>
            <w:r>
              <w:rPr>
                <w:rStyle w:val="IndexLink"/>
                <w:rtl w:val="true"/>
              </w:rPr>
              <w:tab/>
            </w:r>
            <w:r>
              <w:rPr>
                <w:rStyle w:val="IndexLink"/>
              </w:rPr>
              <w:t>538</w:t>
            </w:r>
          </w:hyperlink>
        </w:p>
        <w:p>
          <w:pPr>
            <w:pStyle w:val="Contents5"/>
            <w:tabs>
              <w:tab w:val="clear" w:pos="7892"/>
              <w:tab w:val="right" w:pos="9026" w:leader="dot"/>
            </w:tabs>
            <w:rPr/>
          </w:pPr>
          <w:hyperlink w:anchor="__RefHeading___Toc1413974_3264237689">
            <w:r>
              <w:rPr>
                <w:webHidden/>
                <w:rStyle w:val="IndexLink"/>
                <w:rtl w:val="true"/>
              </w:rPr>
              <w:t xml:space="preserve">روایت </w:t>
            </w:r>
            <w:r>
              <w:rPr>
                <w:rStyle w:val="IndexLink"/>
              </w:rPr>
              <w:t>64</w:t>
            </w:r>
            <w:r>
              <w:rPr>
                <w:rStyle w:val="IndexLink"/>
                <w:rtl w:val="true"/>
              </w:rPr>
              <w:tab/>
            </w:r>
            <w:r>
              <w:rPr>
                <w:rStyle w:val="IndexLink"/>
              </w:rPr>
              <w:t>539</w:t>
            </w:r>
          </w:hyperlink>
        </w:p>
        <w:p>
          <w:pPr>
            <w:pStyle w:val="Contents5"/>
            <w:tabs>
              <w:tab w:val="clear" w:pos="7892"/>
              <w:tab w:val="right" w:pos="9026" w:leader="dot"/>
            </w:tabs>
            <w:rPr/>
          </w:pPr>
          <w:hyperlink w:anchor="__RefHeading___Toc1413976_3264237689">
            <w:r>
              <w:rPr>
                <w:webHidden/>
                <w:rStyle w:val="IndexLink"/>
                <w:rtl w:val="true"/>
              </w:rPr>
              <w:t xml:space="preserve">روایت </w:t>
            </w:r>
            <w:r>
              <w:rPr>
                <w:rStyle w:val="IndexLink"/>
              </w:rPr>
              <w:t>65</w:t>
            </w:r>
            <w:r>
              <w:rPr>
                <w:rStyle w:val="IndexLink"/>
                <w:rtl w:val="true"/>
              </w:rPr>
              <w:tab/>
            </w:r>
            <w:r>
              <w:rPr>
                <w:rStyle w:val="IndexLink"/>
              </w:rPr>
              <w:t>539</w:t>
            </w:r>
          </w:hyperlink>
        </w:p>
        <w:p>
          <w:pPr>
            <w:pStyle w:val="Contents5"/>
            <w:tabs>
              <w:tab w:val="clear" w:pos="7892"/>
              <w:tab w:val="right" w:pos="9026" w:leader="dot"/>
            </w:tabs>
            <w:rPr/>
          </w:pPr>
          <w:hyperlink w:anchor="__RefHeading___Toc1413978_3264237689">
            <w:r>
              <w:rPr>
                <w:webHidden/>
                <w:rStyle w:val="IndexLink"/>
                <w:rtl w:val="true"/>
              </w:rPr>
              <w:t>«</w:t>
            </w:r>
            <w:r>
              <w:rPr>
                <w:rStyle w:val="IndexLink"/>
              </w:rPr>
              <w:t>66</w:t>
            </w:r>
            <w:r>
              <w:rPr>
                <w:rStyle w:val="IndexLink"/>
                <w:rtl w:val="true"/>
              </w:rPr>
              <w:t>»</w:t>
              <w:tab/>
            </w:r>
            <w:r>
              <w:rPr>
                <w:rStyle w:val="IndexLink"/>
              </w:rPr>
              <w:t>540</w:t>
            </w:r>
          </w:hyperlink>
        </w:p>
        <w:p>
          <w:pPr>
            <w:pStyle w:val="Contents5"/>
            <w:tabs>
              <w:tab w:val="clear" w:pos="7892"/>
              <w:tab w:val="right" w:pos="9026" w:leader="dot"/>
            </w:tabs>
            <w:rPr/>
          </w:pPr>
          <w:hyperlink w:anchor="__RefHeading___Toc1413980_3264237689">
            <w:r>
              <w:rPr>
                <w:webHidden/>
                <w:rStyle w:val="IndexLink"/>
                <w:rtl w:val="true"/>
              </w:rPr>
              <w:t>«</w:t>
            </w:r>
            <w:r>
              <w:rPr>
                <w:rStyle w:val="IndexLink"/>
              </w:rPr>
              <w:t>67</w:t>
            </w:r>
            <w:r>
              <w:rPr>
                <w:rStyle w:val="IndexLink"/>
                <w:rtl w:val="true"/>
              </w:rPr>
              <w:t>»</w:t>
              <w:tab/>
            </w:r>
            <w:r>
              <w:rPr>
                <w:rStyle w:val="IndexLink"/>
              </w:rPr>
              <w:t>540</w:t>
            </w:r>
          </w:hyperlink>
        </w:p>
        <w:p>
          <w:pPr>
            <w:pStyle w:val="Contents5"/>
            <w:tabs>
              <w:tab w:val="clear" w:pos="7892"/>
              <w:tab w:val="right" w:pos="9026" w:leader="dot"/>
            </w:tabs>
            <w:rPr/>
          </w:pPr>
          <w:hyperlink w:anchor="__RefHeading___Toc1413982_3264237689">
            <w:r>
              <w:rPr>
                <w:webHidden/>
                <w:rStyle w:val="IndexLink"/>
                <w:rtl w:val="true"/>
              </w:rPr>
              <w:t>«</w:t>
            </w:r>
            <w:r>
              <w:rPr>
                <w:rStyle w:val="IndexLink"/>
              </w:rPr>
              <w:t>68</w:t>
            </w:r>
            <w:r>
              <w:rPr>
                <w:rStyle w:val="IndexLink"/>
                <w:rtl w:val="true"/>
              </w:rPr>
              <w:t>»</w:t>
              <w:tab/>
            </w:r>
            <w:r>
              <w:rPr>
                <w:rStyle w:val="IndexLink"/>
              </w:rPr>
              <w:t>540</w:t>
            </w:r>
          </w:hyperlink>
        </w:p>
        <w:p>
          <w:pPr>
            <w:pStyle w:val="Contents5"/>
            <w:tabs>
              <w:tab w:val="clear" w:pos="7892"/>
              <w:tab w:val="right" w:pos="9026" w:leader="dot"/>
            </w:tabs>
            <w:rPr/>
          </w:pPr>
          <w:hyperlink w:anchor="__RefHeading___Toc1413984_3264237689">
            <w:r>
              <w:rPr>
                <w:webHidden/>
                <w:rStyle w:val="IndexLink"/>
                <w:rtl w:val="true"/>
              </w:rPr>
              <w:t xml:space="preserve">روایت </w:t>
            </w:r>
            <w:r>
              <w:rPr>
                <w:rStyle w:val="IndexLink"/>
              </w:rPr>
              <w:t>66</w:t>
            </w:r>
            <w:r>
              <w:rPr>
                <w:rStyle w:val="IndexLink"/>
                <w:rtl w:val="true"/>
              </w:rPr>
              <w:tab/>
            </w:r>
            <w:r>
              <w:rPr>
                <w:rStyle w:val="IndexLink"/>
              </w:rPr>
              <w:t>540</w:t>
            </w:r>
          </w:hyperlink>
        </w:p>
        <w:p>
          <w:pPr>
            <w:pStyle w:val="Contents5"/>
            <w:tabs>
              <w:tab w:val="clear" w:pos="7892"/>
              <w:tab w:val="right" w:pos="9026" w:leader="dot"/>
            </w:tabs>
            <w:rPr/>
          </w:pPr>
          <w:hyperlink w:anchor="__RefHeading___Toc1413986_3264237689">
            <w:r>
              <w:rPr>
                <w:webHidden/>
                <w:rStyle w:val="IndexLink"/>
                <w:rtl w:val="true"/>
              </w:rPr>
              <w:t xml:space="preserve">روایت </w:t>
            </w:r>
            <w:r>
              <w:rPr>
                <w:rStyle w:val="IndexLink"/>
              </w:rPr>
              <w:t>67</w:t>
            </w:r>
            <w:r>
              <w:rPr>
                <w:rStyle w:val="IndexLink"/>
                <w:rtl w:val="true"/>
              </w:rPr>
              <w:tab/>
            </w:r>
            <w:r>
              <w:rPr>
                <w:rStyle w:val="IndexLink"/>
              </w:rPr>
              <w:t>541</w:t>
            </w:r>
          </w:hyperlink>
        </w:p>
        <w:p>
          <w:pPr>
            <w:pStyle w:val="Contents5"/>
            <w:tabs>
              <w:tab w:val="clear" w:pos="7892"/>
              <w:tab w:val="right" w:pos="9026" w:leader="dot"/>
            </w:tabs>
            <w:rPr/>
          </w:pPr>
          <w:hyperlink w:anchor="__RefHeading___Toc1413988_3264237689">
            <w:r>
              <w:rPr>
                <w:webHidden/>
                <w:rStyle w:val="IndexLink"/>
                <w:rtl w:val="true"/>
              </w:rPr>
              <w:t xml:space="preserve">روایت </w:t>
            </w:r>
            <w:r>
              <w:rPr>
                <w:rStyle w:val="IndexLink"/>
              </w:rPr>
              <w:t>68</w:t>
            </w:r>
            <w:r>
              <w:rPr>
                <w:rStyle w:val="IndexLink"/>
                <w:rtl w:val="true"/>
              </w:rPr>
              <w:tab/>
            </w:r>
            <w:r>
              <w:rPr>
                <w:rStyle w:val="IndexLink"/>
              </w:rPr>
              <w:t>541</w:t>
            </w:r>
          </w:hyperlink>
        </w:p>
        <w:p>
          <w:pPr>
            <w:pStyle w:val="Contents5"/>
            <w:tabs>
              <w:tab w:val="clear" w:pos="7892"/>
              <w:tab w:val="right" w:pos="9026" w:leader="dot"/>
            </w:tabs>
            <w:rPr/>
          </w:pPr>
          <w:hyperlink w:anchor="__RefHeading___Toc1413990_3264237689">
            <w:r>
              <w:rPr>
                <w:webHidden/>
                <w:rStyle w:val="IndexLink"/>
                <w:rtl w:val="true"/>
              </w:rPr>
              <w:t>«</w:t>
            </w:r>
            <w:r>
              <w:rPr>
                <w:rStyle w:val="IndexLink"/>
              </w:rPr>
              <w:t>69</w:t>
            </w:r>
            <w:r>
              <w:rPr>
                <w:rStyle w:val="IndexLink"/>
                <w:rtl w:val="true"/>
              </w:rPr>
              <w:t>»</w:t>
              <w:tab/>
            </w:r>
            <w:r>
              <w:rPr>
                <w:rStyle w:val="IndexLink"/>
              </w:rPr>
              <w:t>542</w:t>
            </w:r>
          </w:hyperlink>
        </w:p>
        <w:p>
          <w:pPr>
            <w:pStyle w:val="Contents5"/>
            <w:tabs>
              <w:tab w:val="clear" w:pos="7892"/>
              <w:tab w:val="right" w:pos="9026" w:leader="dot"/>
            </w:tabs>
            <w:rPr/>
          </w:pPr>
          <w:hyperlink w:anchor="__RefHeading___Toc1413992_3264237689">
            <w:r>
              <w:rPr>
                <w:webHidden/>
                <w:rStyle w:val="IndexLink"/>
                <w:rtl w:val="true"/>
              </w:rPr>
              <w:t>«</w:t>
            </w:r>
            <w:r>
              <w:rPr>
                <w:rStyle w:val="IndexLink"/>
              </w:rPr>
              <w:t>70</w:t>
            </w:r>
            <w:r>
              <w:rPr>
                <w:rStyle w:val="IndexLink"/>
                <w:rtl w:val="true"/>
              </w:rPr>
              <w:t>»</w:t>
              <w:tab/>
            </w:r>
            <w:r>
              <w:rPr>
                <w:rStyle w:val="IndexLink"/>
              </w:rPr>
              <w:t>542</w:t>
            </w:r>
          </w:hyperlink>
        </w:p>
        <w:p>
          <w:pPr>
            <w:pStyle w:val="Contents5"/>
            <w:tabs>
              <w:tab w:val="clear" w:pos="7892"/>
              <w:tab w:val="right" w:pos="9026" w:leader="dot"/>
            </w:tabs>
            <w:rPr/>
          </w:pPr>
          <w:hyperlink w:anchor="__RefHeading___Toc1413994_3264237689">
            <w:r>
              <w:rPr>
                <w:webHidden/>
                <w:rStyle w:val="IndexLink"/>
                <w:rtl w:val="true"/>
              </w:rPr>
              <w:t>بيان</w:t>
            </w:r>
            <w:r>
              <w:rPr>
                <w:rStyle w:val="IndexLink"/>
                <w:rtl w:val="true"/>
              </w:rPr>
              <w:tab/>
            </w:r>
            <w:r>
              <w:rPr>
                <w:rStyle w:val="IndexLink"/>
              </w:rPr>
              <w:t>542</w:t>
            </w:r>
          </w:hyperlink>
        </w:p>
        <w:p>
          <w:pPr>
            <w:pStyle w:val="Contents5"/>
            <w:tabs>
              <w:tab w:val="clear" w:pos="7892"/>
              <w:tab w:val="right" w:pos="9026" w:leader="dot"/>
            </w:tabs>
            <w:rPr/>
          </w:pPr>
          <w:hyperlink w:anchor="__RefHeading___Toc1413996_3264237689">
            <w:r>
              <w:rPr>
                <w:webHidden/>
                <w:rStyle w:val="IndexLink"/>
                <w:rtl w:val="true"/>
              </w:rPr>
              <w:t>«</w:t>
            </w:r>
            <w:r>
              <w:rPr>
                <w:rStyle w:val="IndexLink"/>
              </w:rPr>
              <w:t>71</w:t>
            </w:r>
            <w:r>
              <w:rPr>
                <w:rStyle w:val="IndexLink"/>
                <w:rtl w:val="true"/>
              </w:rPr>
              <w:t>»</w:t>
              <w:tab/>
            </w:r>
            <w:r>
              <w:rPr>
                <w:rStyle w:val="IndexLink"/>
              </w:rPr>
              <w:t>542</w:t>
            </w:r>
          </w:hyperlink>
        </w:p>
        <w:p>
          <w:pPr>
            <w:pStyle w:val="Contents5"/>
            <w:tabs>
              <w:tab w:val="clear" w:pos="7892"/>
              <w:tab w:val="right" w:pos="9026" w:leader="dot"/>
            </w:tabs>
            <w:rPr/>
          </w:pPr>
          <w:hyperlink w:anchor="__RefHeading___Toc1413998_3264237689">
            <w:r>
              <w:rPr>
                <w:webHidden/>
                <w:rStyle w:val="IndexLink"/>
                <w:rtl w:val="true"/>
              </w:rPr>
              <w:t>«</w:t>
            </w:r>
            <w:r>
              <w:rPr>
                <w:rStyle w:val="IndexLink"/>
              </w:rPr>
              <w:t>72</w:t>
            </w:r>
            <w:r>
              <w:rPr>
                <w:rStyle w:val="IndexLink"/>
                <w:rtl w:val="true"/>
              </w:rPr>
              <w:t>»</w:t>
              <w:tab/>
            </w:r>
            <w:r>
              <w:rPr>
                <w:rStyle w:val="IndexLink"/>
              </w:rPr>
              <w:t>542</w:t>
            </w:r>
          </w:hyperlink>
        </w:p>
        <w:p>
          <w:pPr>
            <w:pStyle w:val="Contents5"/>
            <w:tabs>
              <w:tab w:val="clear" w:pos="7892"/>
              <w:tab w:val="right" w:pos="9026" w:leader="dot"/>
            </w:tabs>
            <w:rPr/>
          </w:pPr>
          <w:hyperlink w:anchor="__RefHeading___Toc1414000_3264237689">
            <w:r>
              <w:rPr>
                <w:webHidden/>
                <w:rStyle w:val="IndexLink"/>
                <w:rtl w:val="true"/>
              </w:rPr>
              <w:t xml:space="preserve">روایت </w:t>
            </w:r>
            <w:r>
              <w:rPr>
                <w:rStyle w:val="IndexLink"/>
              </w:rPr>
              <w:t>69</w:t>
            </w:r>
            <w:r>
              <w:rPr>
                <w:rStyle w:val="IndexLink"/>
                <w:rtl w:val="true"/>
              </w:rPr>
              <w:tab/>
            </w:r>
            <w:r>
              <w:rPr>
                <w:rStyle w:val="IndexLink"/>
              </w:rPr>
              <w:t>542</w:t>
            </w:r>
          </w:hyperlink>
        </w:p>
        <w:p>
          <w:pPr>
            <w:pStyle w:val="Contents5"/>
            <w:tabs>
              <w:tab w:val="clear" w:pos="7892"/>
              <w:tab w:val="right" w:pos="9026" w:leader="dot"/>
            </w:tabs>
            <w:rPr/>
          </w:pPr>
          <w:hyperlink w:anchor="__RefHeading___Toc1414002_3264237689">
            <w:r>
              <w:rPr>
                <w:webHidden/>
                <w:rStyle w:val="IndexLink"/>
                <w:rtl w:val="true"/>
              </w:rPr>
              <w:t xml:space="preserve">روایت </w:t>
            </w:r>
            <w:r>
              <w:rPr>
                <w:rStyle w:val="IndexLink"/>
              </w:rPr>
              <w:t>70</w:t>
            </w:r>
            <w:r>
              <w:rPr>
                <w:rStyle w:val="IndexLink"/>
                <w:rtl w:val="true"/>
              </w:rPr>
              <w:tab/>
            </w:r>
            <w:r>
              <w:rPr>
                <w:rStyle w:val="IndexLink"/>
              </w:rPr>
              <w:t>542</w:t>
            </w:r>
          </w:hyperlink>
        </w:p>
        <w:p>
          <w:pPr>
            <w:pStyle w:val="Contents5"/>
            <w:tabs>
              <w:tab w:val="clear" w:pos="7892"/>
              <w:tab w:val="right" w:pos="9026" w:leader="dot"/>
            </w:tabs>
            <w:rPr/>
          </w:pPr>
          <w:hyperlink w:anchor="__RefHeading___Toc1414004_3264237689">
            <w:r>
              <w:rPr>
                <w:webHidden/>
                <w:rStyle w:val="IndexLink"/>
                <w:rtl w:val="true"/>
              </w:rPr>
              <w:t>توضیح</w:t>
            </w:r>
            <w:r>
              <w:rPr>
                <w:rStyle w:val="IndexLink"/>
                <w:rtl w:val="true"/>
              </w:rPr>
              <w:tab/>
            </w:r>
            <w:r>
              <w:rPr>
                <w:rStyle w:val="IndexLink"/>
              </w:rPr>
              <w:t>543</w:t>
            </w:r>
          </w:hyperlink>
        </w:p>
        <w:p>
          <w:pPr>
            <w:pStyle w:val="Contents5"/>
            <w:tabs>
              <w:tab w:val="clear" w:pos="7892"/>
              <w:tab w:val="right" w:pos="9026" w:leader="dot"/>
            </w:tabs>
            <w:rPr/>
          </w:pPr>
          <w:hyperlink w:anchor="__RefHeading___Toc1414006_3264237689">
            <w:r>
              <w:rPr>
                <w:webHidden/>
                <w:rStyle w:val="IndexLink"/>
                <w:rtl w:val="true"/>
              </w:rPr>
              <w:t xml:space="preserve">روایت </w:t>
            </w:r>
            <w:r>
              <w:rPr>
                <w:rStyle w:val="IndexLink"/>
              </w:rPr>
              <w:t>71</w:t>
            </w:r>
            <w:r>
              <w:rPr>
                <w:rStyle w:val="IndexLink"/>
                <w:rtl w:val="true"/>
              </w:rPr>
              <w:tab/>
            </w:r>
            <w:r>
              <w:rPr>
                <w:rStyle w:val="IndexLink"/>
              </w:rPr>
              <w:t>543</w:t>
            </w:r>
          </w:hyperlink>
        </w:p>
        <w:p>
          <w:pPr>
            <w:pStyle w:val="Contents5"/>
            <w:tabs>
              <w:tab w:val="clear" w:pos="7892"/>
              <w:tab w:val="right" w:pos="9026" w:leader="dot"/>
            </w:tabs>
            <w:rPr/>
          </w:pPr>
          <w:hyperlink w:anchor="__RefHeading___Toc1414008_3264237689">
            <w:r>
              <w:rPr>
                <w:webHidden/>
                <w:rStyle w:val="IndexLink"/>
                <w:rtl w:val="true"/>
              </w:rPr>
              <w:t xml:space="preserve">روایت </w:t>
            </w:r>
            <w:r>
              <w:rPr>
                <w:rStyle w:val="IndexLink"/>
              </w:rPr>
              <w:t>72</w:t>
            </w:r>
            <w:r>
              <w:rPr>
                <w:rStyle w:val="IndexLink"/>
                <w:rtl w:val="true"/>
              </w:rPr>
              <w:tab/>
            </w:r>
            <w:r>
              <w:rPr>
                <w:rStyle w:val="IndexLink"/>
              </w:rPr>
              <w:t>543</w:t>
            </w:r>
          </w:hyperlink>
        </w:p>
        <w:p>
          <w:pPr>
            <w:pStyle w:val="Contents5"/>
            <w:tabs>
              <w:tab w:val="clear" w:pos="7892"/>
              <w:tab w:val="right" w:pos="9026" w:leader="dot"/>
            </w:tabs>
            <w:rPr/>
          </w:pPr>
          <w:hyperlink w:anchor="__RefHeading___Toc1414010_3264237689">
            <w:r>
              <w:rPr>
                <w:webHidden/>
                <w:rStyle w:val="IndexLink"/>
                <w:rtl w:val="true"/>
              </w:rPr>
              <w:t>«</w:t>
            </w:r>
            <w:r>
              <w:rPr>
                <w:rStyle w:val="IndexLink"/>
              </w:rPr>
              <w:t>73</w:t>
            </w:r>
            <w:r>
              <w:rPr>
                <w:rStyle w:val="IndexLink"/>
                <w:rtl w:val="true"/>
              </w:rPr>
              <w:t>»</w:t>
              <w:tab/>
            </w:r>
            <w:r>
              <w:rPr>
                <w:rStyle w:val="IndexLink"/>
              </w:rPr>
              <w:t>544</w:t>
            </w:r>
          </w:hyperlink>
        </w:p>
        <w:p>
          <w:pPr>
            <w:pStyle w:val="Contents5"/>
            <w:tabs>
              <w:tab w:val="clear" w:pos="7892"/>
              <w:tab w:val="right" w:pos="9026" w:leader="dot"/>
            </w:tabs>
            <w:rPr/>
          </w:pPr>
          <w:hyperlink w:anchor="__RefHeading___Toc1414012_3264237689">
            <w:r>
              <w:rPr>
                <w:webHidden/>
                <w:rStyle w:val="IndexLink"/>
                <w:rtl w:val="true"/>
              </w:rPr>
              <w:t>«</w:t>
            </w:r>
            <w:r>
              <w:rPr>
                <w:rStyle w:val="IndexLink"/>
              </w:rPr>
              <w:t>74</w:t>
            </w:r>
            <w:r>
              <w:rPr>
                <w:rStyle w:val="IndexLink"/>
                <w:rtl w:val="true"/>
              </w:rPr>
              <w:t>»</w:t>
              <w:tab/>
            </w:r>
            <w:r>
              <w:rPr>
                <w:rStyle w:val="IndexLink"/>
              </w:rPr>
              <w:t>544</w:t>
            </w:r>
          </w:hyperlink>
        </w:p>
        <w:p>
          <w:pPr>
            <w:pStyle w:val="Contents5"/>
            <w:tabs>
              <w:tab w:val="clear" w:pos="7892"/>
              <w:tab w:val="right" w:pos="9026" w:leader="dot"/>
            </w:tabs>
            <w:rPr/>
          </w:pPr>
          <w:hyperlink w:anchor="__RefHeading___Toc1414014_3264237689">
            <w:r>
              <w:rPr>
                <w:webHidden/>
                <w:rStyle w:val="IndexLink"/>
                <w:rtl w:val="true"/>
              </w:rPr>
              <w:t>«</w:t>
            </w:r>
            <w:r>
              <w:rPr>
                <w:rStyle w:val="IndexLink"/>
              </w:rPr>
              <w:t>75</w:t>
            </w:r>
            <w:r>
              <w:rPr>
                <w:rStyle w:val="IndexLink"/>
                <w:rtl w:val="true"/>
              </w:rPr>
              <w:t>»</w:t>
              <w:tab/>
            </w:r>
            <w:r>
              <w:rPr>
                <w:rStyle w:val="IndexLink"/>
              </w:rPr>
              <w:t>544</w:t>
            </w:r>
          </w:hyperlink>
        </w:p>
        <w:p>
          <w:pPr>
            <w:pStyle w:val="Contents5"/>
            <w:tabs>
              <w:tab w:val="clear" w:pos="7892"/>
              <w:tab w:val="right" w:pos="9026" w:leader="dot"/>
            </w:tabs>
            <w:rPr/>
          </w:pPr>
          <w:hyperlink w:anchor="__RefHeading___Toc1414016_3264237689">
            <w:r>
              <w:rPr>
                <w:webHidden/>
                <w:rStyle w:val="IndexLink"/>
                <w:rtl w:val="true"/>
              </w:rPr>
              <w:t>«</w:t>
            </w:r>
            <w:r>
              <w:rPr>
                <w:rStyle w:val="IndexLink"/>
              </w:rPr>
              <w:t>76</w:t>
            </w:r>
            <w:r>
              <w:rPr>
                <w:rStyle w:val="IndexLink"/>
                <w:rtl w:val="true"/>
              </w:rPr>
              <w:t>»</w:t>
              <w:tab/>
            </w:r>
            <w:r>
              <w:rPr>
                <w:rStyle w:val="IndexLink"/>
              </w:rPr>
              <w:t>544</w:t>
            </w:r>
          </w:hyperlink>
        </w:p>
        <w:p>
          <w:pPr>
            <w:pStyle w:val="Contents5"/>
            <w:tabs>
              <w:tab w:val="clear" w:pos="7892"/>
              <w:tab w:val="right" w:pos="9026" w:leader="dot"/>
            </w:tabs>
            <w:rPr/>
          </w:pPr>
          <w:hyperlink w:anchor="__RefHeading___Toc1414018_3264237689">
            <w:r>
              <w:rPr>
                <w:webHidden/>
                <w:rStyle w:val="IndexLink"/>
                <w:rtl w:val="true"/>
              </w:rPr>
              <w:t>«</w:t>
            </w:r>
            <w:r>
              <w:rPr>
                <w:rStyle w:val="IndexLink"/>
              </w:rPr>
              <w:t>77</w:t>
            </w:r>
            <w:r>
              <w:rPr>
                <w:rStyle w:val="IndexLink"/>
                <w:rtl w:val="true"/>
              </w:rPr>
              <w:t>»</w:t>
              <w:tab/>
            </w:r>
            <w:r>
              <w:rPr>
                <w:rStyle w:val="IndexLink"/>
              </w:rPr>
              <w:t>544</w:t>
            </w:r>
          </w:hyperlink>
        </w:p>
        <w:p>
          <w:pPr>
            <w:pStyle w:val="Contents5"/>
            <w:tabs>
              <w:tab w:val="clear" w:pos="7892"/>
              <w:tab w:val="right" w:pos="9026" w:leader="dot"/>
            </w:tabs>
            <w:rPr/>
          </w:pPr>
          <w:hyperlink w:anchor="__RefHeading___Toc1414020_3264237689">
            <w:r>
              <w:rPr>
                <w:webHidden/>
                <w:rStyle w:val="IndexLink"/>
                <w:rtl w:val="true"/>
              </w:rPr>
              <w:t>بيان</w:t>
            </w:r>
            <w:r>
              <w:rPr>
                <w:rStyle w:val="IndexLink"/>
                <w:rtl w:val="true"/>
              </w:rPr>
              <w:tab/>
            </w:r>
            <w:r>
              <w:rPr>
                <w:rStyle w:val="IndexLink"/>
              </w:rPr>
              <w:t>544</w:t>
            </w:r>
          </w:hyperlink>
        </w:p>
        <w:p>
          <w:pPr>
            <w:pStyle w:val="Contents5"/>
            <w:tabs>
              <w:tab w:val="clear" w:pos="7892"/>
              <w:tab w:val="right" w:pos="9026" w:leader="dot"/>
            </w:tabs>
            <w:rPr/>
          </w:pPr>
          <w:hyperlink w:anchor="__RefHeading___Toc1414022_3264237689">
            <w:r>
              <w:rPr>
                <w:webHidden/>
                <w:rStyle w:val="IndexLink"/>
                <w:rtl w:val="true"/>
              </w:rPr>
              <w:t>«</w:t>
            </w:r>
            <w:r>
              <w:rPr>
                <w:rStyle w:val="IndexLink"/>
              </w:rPr>
              <w:t>78</w:t>
            </w:r>
            <w:r>
              <w:rPr>
                <w:rStyle w:val="IndexLink"/>
                <w:rtl w:val="true"/>
              </w:rPr>
              <w:t>»</w:t>
              <w:tab/>
            </w:r>
            <w:r>
              <w:rPr>
                <w:rStyle w:val="IndexLink"/>
              </w:rPr>
              <w:t>544</w:t>
            </w:r>
          </w:hyperlink>
        </w:p>
        <w:p>
          <w:pPr>
            <w:pStyle w:val="Contents5"/>
            <w:tabs>
              <w:tab w:val="clear" w:pos="7892"/>
              <w:tab w:val="right" w:pos="9026" w:leader="dot"/>
            </w:tabs>
            <w:rPr/>
          </w:pPr>
          <w:hyperlink w:anchor="__RefHeading___Toc1414024_3264237689">
            <w:r>
              <w:rPr>
                <w:webHidden/>
                <w:rStyle w:val="IndexLink"/>
                <w:rtl w:val="true"/>
              </w:rPr>
              <w:t>«</w:t>
            </w:r>
            <w:r>
              <w:rPr>
                <w:rStyle w:val="IndexLink"/>
              </w:rPr>
              <w:t>79</w:t>
            </w:r>
            <w:r>
              <w:rPr>
                <w:rStyle w:val="IndexLink"/>
                <w:rtl w:val="true"/>
              </w:rPr>
              <w:t>»</w:t>
              <w:tab/>
            </w:r>
            <w:r>
              <w:rPr>
                <w:rStyle w:val="IndexLink"/>
              </w:rPr>
              <w:t>544</w:t>
            </w:r>
          </w:hyperlink>
        </w:p>
        <w:p>
          <w:pPr>
            <w:pStyle w:val="Contents5"/>
            <w:tabs>
              <w:tab w:val="clear" w:pos="7892"/>
              <w:tab w:val="right" w:pos="9026" w:leader="dot"/>
            </w:tabs>
            <w:rPr/>
          </w:pPr>
          <w:hyperlink w:anchor="__RefHeading___Toc1414026_3264237689">
            <w:r>
              <w:rPr>
                <w:webHidden/>
                <w:rStyle w:val="IndexLink"/>
                <w:rtl w:val="true"/>
              </w:rPr>
              <w:t>«</w:t>
            </w:r>
            <w:r>
              <w:rPr>
                <w:rStyle w:val="IndexLink"/>
              </w:rPr>
              <w:t>80</w:t>
            </w:r>
            <w:r>
              <w:rPr>
                <w:rStyle w:val="IndexLink"/>
                <w:rtl w:val="true"/>
              </w:rPr>
              <w:t>»</w:t>
              <w:tab/>
            </w:r>
            <w:r>
              <w:rPr>
                <w:rStyle w:val="IndexLink"/>
              </w:rPr>
              <w:t>544</w:t>
            </w:r>
          </w:hyperlink>
        </w:p>
        <w:p>
          <w:pPr>
            <w:pStyle w:val="Contents5"/>
            <w:tabs>
              <w:tab w:val="clear" w:pos="7892"/>
              <w:tab w:val="right" w:pos="9026" w:leader="dot"/>
            </w:tabs>
            <w:rPr/>
          </w:pPr>
          <w:hyperlink w:anchor="__RefHeading___Toc1414028_3264237689">
            <w:r>
              <w:rPr>
                <w:webHidden/>
                <w:rStyle w:val="IndexLink"/>
                <w:rtl w:val="true"/>
              </w:rPr>
              <w:t xml:space="preserve">روایت </w:t>
            </w:r>
            <w:r>
              <w:rPr>
                <w:rStyle w:val="IndexLink"/>
              </w:rPr>
              <w:t>73</w:t>
            </w:r>
            <w:r>
              <w:rPr>
                <w:rStyle w:val="IndexLink"/>
                <w:rtl w:val="true"/>
              </w:rPr>
              <w:tab/>
            </w:r>
            <w:r>
              <w:rPr>
                <w:rStyle w:val="IndexLink"/>
              </w:rPr>
              <w:t>545</w:t>
            </w:r>
          </w:hyperlink>
        </w:p>
        <w:p>
          <w:pPr>
            <w:pStyle w:val="Contents5"/>
            <w:tabs>
              <w:tab w:val="clear" w:pos="7892"/>
              <w:tab w:val="right" w:pos="9026" w:leader="dot"/>
            </w:tabs>
            <w:rPr/>
          </w:pPr>
          <w:hyperlink w:anchor="__RefHeading___Toc1414030_3264237689">
            <w:r>
              <w:rPr>
                <w:webHidden/>
                <w:rStyle w:val="IndexLink"/>
                <w:rtl w:val="true"/>
              </w:rPr>
              <w:t xml:space="preserve">روایت </w:t>
            </w:r>
            <w:r>
              <w:rPr>
                <w:rStyle w:val="IndexLink"/>
              </w:rPr>
              <w:t>74</w:t>
            </w:r>
            <w:r>
              <w:rPr>
                <w:rStyle w:val="IndexLink"/>
                <w:rtl w:val="true"/>
              </w:rPr>
              <w:tab/>
            </w:r>
            <w:r>
              <w:rPr>
                <w:rStyle w:val="IndexLink"/>
              </w:rPr>
              <w:t>545</w:t>
            </w:r>
          </w:hyperlink>
        </w:p>
        <w:p>
          <w:pPr>
            <w:pStyle w:val="Contents5"/>
            <w:tabs>
              <w:tab w:val="clear" w:pos="7892"/>
              <w:tab w:val="right" w:pos="9026" w:leader="dot"/>
            </w:tabs>
            <w:rPr/>
          </w:pPr>
          <w:hyperlink w:anchor="__RefHeading___Toc1414032_3264237689">
            <w:r>
              <w:rPr>
                <w:webHidden/>
                <w:rStyle w:val="IndexLink"/>
                <w:rtl w:val="true"/>
              </w:rPr>
              <w:t xml:space="preserve">روایت </w:t>
            </w:r>
            <w:r>
              <w:rPr>
                <w:rStyle w:val="IndexLink"/>
              </w:rPr>
              <w:t>75</w:t>
            </w:r>
            <w:r>
              <w:rPr>
                <w:rStyle w:val="IndexLink"/>
                <w:rtl w:val="true"/>
              </w:rPr>
              <w:tab/>
            </w:r>
            <w:r>
              <w:rPr>
                <w:rStyle w:val="IndexLink"/>
              </w:rPr>
              <w:t>545</w:t>
            </w:r>
          </w:hyperlink>
        </w:p>
        <w:p>
          <w:pPr>
            <w:pStyle w:val="Contents5"/>
            <w:tabs>
              <w:tab w:val="clear" w:pos="7892"/>
              <w:tab w:val="right" w:pos="9026" w:leader="dot"/>
            </w:tabs>
            <w:rPr/>
          </w:pPr>
          <w:hyperlink w:anchor="__RefHeading___Toc1414034_3264237689">
            <w:r>
              <w:rPr>
                <w:webHidden/>
                <w:rStyle w:val="IndexLink"/>
                <w:rtl w:val="true"/>
              </w:rPr>
              <w:t xml:space="preserve">روایت </w:t>
            </w:r>
            <w:r>
              <w:rPr>
                <w:rStyle w:val="IndexLink"/>
              </w:rPr>
              <w:t>76</w:t>
            </w:r>
            <w:r>
              <w:rPr>
                <w:rStyle w:val="IndexLink"/>
                <w:rtl w:val="true"/>
              </w:rPr>
              <w:tab/>
            </w:r>
            <w:r>
              <w:rPr>
                <w:rStyle w:val="IndexLink"/>
              </w:rPr>
              <w:t>545</w:t>
            </w:r>
          </w:hyperlink>
        </w:p>
        <w:p>
          <w:pPr>
            <w:pStyle w:val="Contents5"/>
            <w:tabs>
              <w:tab w:val="clear" w:pos="7892"/>
              <w:tab w:val="right" w:pos="9026" w:leader="dot"/>
            </w:tabs>
            <w:rPr/>
          </w:pPr>
          <w:hyperlink w:anchor="__RefHeading___Toc1414036_3264237689">
            <w:r>
              <w:rPr>
                <w:webHidden/>
                <w:rStyle w:val="IndexLink"/>
                <w:rtl w:val="true"/>
              </w:rPr>
              <w:t xml:space="preserve">روایت </w:t>
            </w:r>
            <w:r>
              <w:rPr>
                <w:rStyle w:val="IndexLink"/>
              </w:rPr>
              <w:t>77</w:t>
            </w:r>
            <w:r>
              <w:rPr>
                <w:rStyle w:val="IndexLink"/>
                <w:rtl w:val="true"/>
              </w:rPr>
              <w:tab/>
            </w:r>
            <w:r>
              <w:rPr>
                <w:rStyle w:val="IndexLink"/>
              </w:rPr>
              <w:t>545</w:t>
            </w:r>
          </w:hyperlink>
        </w:p>
        <w:p>
          <w:pPr>
            <w:pStyle w:val="Contents5"/>
            <w:tabs>
              <w:tab w:val="clear" w:pos="7892"/>
              <w:tab w:val="right" w:pos="9026" w:leader="dot"/>
            </w:tabs>
            <w:rPr/>
          </w:pPr>
          <w:hyperlink w:anchor="__RefHeading___Toc1414038_3264237689">
            <w:r>
              <w:rPr>
                <w:webHidden/>
                <w:rStyle w:val="IndexLink"/>
                <w:rtl w:val="true"/>
              </w:rPr>
              <w:t>توضیح</w:t>
            </w:r>
            <w:r>
              <w:rPr>
                <w:rStyle w:val="IndexLink"/>
                <w:rtl w:val="true"/>
              </w:rPr>
              <w:tab/>
            </w:r>
            <w:r>
              <w:rPr>
                <w:rStyle w:val="IndexLink"/>
              </w:rPr>
              <w:t>545</w:t>
            </w:r>
          </w:hyperlink>
        </w:p>
        <w:p>
          <w:pPr>
            <w:pStyle w:val="Contents5"/>
            <w:tabs>
              <w:tab w:val="clear" w:pos="7892"/>
              <w:tab w:val="right" w:pos="9026" w:leader="dot"/>
            </w:tabs>
            <w:rPr/>
          </w:pPr>
          <w:hyperlink w:anchor="__RefHeading___Toc1414040_3264237689">
            <w:r>
              <w:rPr>
                <w:webHidden/>
                <w:rStyle w:val="IndexLink"/>
                <w:rtl w:val="true"/>
              </w:rPr>
              <w:t xml:space="preserve">روایت </w:t>
            </w:r>
            <w:r>
              <w:rPr>
                <w:rStyle w:val="IndexLink"/>
              </w:rPr>
              <w:t>78</w:t>
            </w:r>
            <w:r>
              <w:rPr>
                <w:rStyle w:val="IndexLink"/>
                <w:rtl w:val="true"/>
              </w:rPr>
              <w:tab/>
            </w:r>
            <w:r>
              <w:rPr>
                <w:rStyle w:val="IndexLink"/>
              </w:rPr>
              <w:t>545</w:t>
            </w:r>
          </w:hyperlink>
        </w:p>
        <w:p>
          <w:pPr>
            <w:pStyle w:val="Contents5"/>
            <w:tabs>
              <w:tab w:val="clear" w:pos="7892"/>
              <w:tab w:val="right" w:pos="9026" w:leader="dot"/>
            </w:tabs>
            <w:rPr/>
          </w:pPr>
          <w:hyperlink w:anchor="__RefHeading___Toc1414042_3264237689">
            <w:r>
              <w:rPr>
                <w:webHidden/>
                <w:rStyle w:val="IndexLink"/>
                <w:rtl w:val="true"/>
              </w:rPr>
              <w:t xml:space="preserve">روایت </w:t>
            </w:r>
            <w:r>
              <w:rPr>
                <w:rStyle w:val="IndexLink"/>
              </w:rPr>
              <w:t>79</w:t>
            </w:r>
            <w:r>
              <w:rPr>
                <w:rStyle w:val="IndexLink"/>
                <w:rtl w:val="true"/>
              </w:rPr>
              <w:tab/>
            </w:r>
            <w:r>
              <w:rPr>
                <w:rStyle w:val="IndexLink"/>
              </w:rPr>
              <w:t>545</w:t>
            </w:r>
          </w:hyperlink>
        </w:p>
        <w:p>
          <w:pPr>
            <w:pStyle w:val="Contents5"/>
            <w:tabs>
              <w:tab w:val="clear" w:pos="7892"/>
              <w:tab w:val="right" w:pos="9026" w:leader="dot"/>
            </w:tabs>
            <w:rPr/>
          </w:pPr>
          <w:hyperlink w:anchor="__RefHeading___Toc1414044_3264237689">
            <w:r>
              <w:rPr>
                <w:webHidden/>
                <w:rStyle w:val="IndexLink"/>
                <w:rtl w:val="true"/>
              </w:rPr>
              <w:t xml:space="preserve">روایت </w:t>
            </w:r>
            <w:r>
              <w:rPr>
                <w:rStyle w:val="IndexLink"/>
              </w:rPr>
              <w:t>80</w:t>
            </w:r>
            <w:r>
              <w:rPr>
                <w:rStyle w:val="IndexLink"/>
                <w:rtl w:val="true"/>
              </w:rPr>
              <w:tab/>
            </w:r>
            <w:r>
              <w:rPr>
                <w:rStyle w:val="IndexLink"/>
              </w:rPr>
              <w:t>545</w:t>
            </w:r>
          </w:hyperlink>
        </w:p>
        <w:p>
          <w:pPr>
            <w:pStyle w:val="Contents5"/>
            <w:tabs>
              <w:tab w:val="clear" w:pos="7892"/>
              <w:tab w:val="right" w:pos="9026" w:leader="dot"/>
            </w:tabs>
            <w:rPr/>
          </w:pPr>
          <w:hyperlink w:anchor="__RefHeading___Toc1414046_3264237689">
            <w:r>
              <w:rPr>
                <w:webHidden/>
                <w:rStyle w:val="IndexLink"/>
                <w:rtl w:val="true"/>
              </w:rPr>
              <w:t>«</w:t>
            </w:r>
            <w:r>
              <w:rPr>
                <w:rStyle w:val="IndexLink"/>
              </w:rPr>
              <w:t>81</w:t>
            </w:r>
            <w:r>
              <w:rPr>
                <w:rStyle w:val="IndexLink"/>
                <w:rtl w:val="true"/>
              </w:rPr>
              <w:t>»</w:t>
              <w:tab/>
            </w:r>
            <w:r>
              <w:rPr>
                <w:rStyle w:val="IndexLink"/>
              </w:rPr>
              <w:t>546</w:t>
            </w:r>
          </w:hyperlink>
        </w:p>
        <w:p>
          <w:pPr>
            <w:pStyle w:val="Contents5"/>
            <w:tabs>
              <w:tab w:val="clear" w:pos="7892"/>
              <w:tab w:val="right" w:pos="9026" w:leader="dot"/>
            </w:tabs>
            <w:rPr/>
          </w:pPr>
          <w:hyperlink w:anchor="__RefHeading___Toc1414048_3264237689">
            <w:r>
              <w:rPr>
                <w:webHidden/>
                <w:rStyle w:val="IndexLink"/>
                <w:rtl w:val="true"/>
              </w:rPr>
              <w:t>«</w:t>
            </w:r>
            <w:r>
              <w:rPr>
                <w:rStyle w:val="IndexLink"/>
              </w:rPr>
              <w:t>82</w:t>
            </w:r>
            <w:r>
              <w:rPr>
                <w:rStyle w:val="IndexLink"/>
                <w:rtl w:val="true"/>
              </w:rPr>
              <w:t>»</w:t>
              <w:tab/>
            </w:r>
            <w:r>
              <w:rPr>
                <w:rStyle w:val="IndexLink"/>
              </w:rPr>
              <w:t>546</w:t>
            </w:r>
          </w:hyperlink>
        </w:p>
        <w:p>
          <w:pPr>
            <w:pStyle w:val="Contents5"/>
            <w:tabs>
              <w:tab w:val="clear" w:pos="7892"/>
              <w:tab w:val="right" w:pos="9026" w:leader="dot"/>
            </w:tabs>
            <w:rPr/>
          </w:pPr>
          <w:hyperlink w:anchor="__RefHeading___Toc1414050_3264237689">
            <w:r>
              <w:rPr>
                <w:webHidden/>
                <w:rStyle w:val="IndexLink"/>
                <w:rtl w:val="true"/>
              </w:rPr>
              <w:t>«</w:t>
            </w:r>
            <w:r>
              <w:rPr>
                <w:rStyle w:val="IndexLink"/>
              </w:rPr>
              <w:t>83</w:t>
            </w:r>
            <w:r>
              <w:rPr>
                <w:rStyle w:val="IndexLink"/>
                <w:rtl w:val="true"/>
              </w:rPr>
              <w:t>»</w:t>
              <w:tab/>
            </w:r>
            <w:r>
              <w:rPr>
                <w:rStyle w:val="IndexLink"/>
              </w:rPr>
              <w:t>546</w:t>
            </w:r>
          </w:hyperlink>
        </w:p>
        <w:p>
          <w:pPr>
            <w:pStyle w:val="Contents5"/>
            <w:tabs>
              <w:tab w:val="clear" w:pos="7892"/>
              <w:tab w:val="right" w:pos="9026" w:leader="dot"/>
            </w:tabs>
            <w:rPr/>
          </w:pPr>
          <w:hyperlink w:anchor="__RefHeading___Toc1414052_3264237689">
            <w:r>
              <w:rPr>
                <w:webHidden/>
                <w:rStyle w:val="IndexLink"/>
                <w:rtl w:val="true"/>
              </w:rPr>
              <w:t>«</w:t>
            </w:r>
            <w:r>
              <w:rPr>
                <w:rStyle w:val="IndexLink"/>
              </w:rPr>
              <w:t>84</w:t>
            </w:r>
            <w:r>
              <w:rPr>
                <w:rStyle w:val="IndexLink"/>
                <w:rtl w:val="true"/>
              </w:rPr>
              <w:t>»</w:t>
              <w:tab/>
            </w:r>
            <w:r>
              <w:rPr>
                <w:rStyle w:val="IndexLink"/>
              </w:rPr>
              <w:t>546</w:t>
            </w:r>
          </w:hyperlink>
        </w:p>
        <w:p>
          <w:pPr>
            <w:pStyle w:val="Contents5"/>
            <w:tabs>
              <w:tab w:val="clear" w:pos="7892"/>
              <w:tab w:val="right" w:pos="9026" w:leader="dot"/>
            </w:tabs>
            <w:rPr/>
          </w:pPr>
          <w:hyperlink w:anchor="__RefHeading___Toc1414054_3264237689">
            <w:r>
              <w:rPr>
                <w:webHidden/>
                <w:rStyle w:val="IndexLink"/>
                <w:rtl w:val="true"/>
              </w:rPr>
              <w:t xml:space="preserve">روایت </w:t>
            </w:r>
            <w:r>
              <w:rPr>
                <w:rStyle w:val="IndexLink"/>
              </w:rPr>
              <w:t>81</w:t>
            </w:r>
            <w:r>
              <w:rPr>
                <w:rStyle w:val="IndexLink"/>
                <w:rtl w:val="true"/>
              </w:rPr>
              <w:tab/>
            </w:r>
            <w:r>
              <w:rPr>
                <w:rStyle w:val="IndexLink"/>
              </w:rPr>
              <w:t>546</w:t>
            </w:r>
          </w:hyperlink>
        </w:p>
        <w:p>
          <w:pPr>
            <w:pStyle w:val="Contents5"/>
            <w:tabs>
              <w:tab w:val="clear" w:pos="7892"/>
              <w:tab w:val="right" w:pos="9026" w:leader="dot"/>
            </w:tabs>
            <w:rPr/>
          </w:pPr>
          <w:hyperlink w:anchor="__RefHeading___Toc1414056_3264237689">
            <w:r>
              <w:rPr>
                <w:webHidden/>
                <w:rStyle w:val="IndexLink"/>
                <w:rtl w:val="true"/>
              </w:rPr>
              <w:t xml:space="preserve">روایت </w:t>
            </w:r>
            <w:r>
              <w:rPr>
                <w:rStyle w:val="IndexLink"/>
              </w:rPr>
              <w:t>82</w:t>
            </w:r>
            <w:r>
              <w:rPr>
                <w:rStyle w:val="IndexLink"/>
                <w:rtl w:val="true"/>
              </w:rPr>
              <w:tab/>
            </w:r>
            <w:r>
              <w:rPr>
                <w:rStyle w:val="IndexLink"/>
              </w:rPr>
              <w:t>546</w:t>
            </w:r>
          </w:hyperlink>
        </w:p>
        <w:p>
          <w:pPr>
            <w:pStyle w:val="Contents5"/>
            <w:tabs>
              <w:tab w:val="clear" w:pos="7892"/>
              <w:tab w:val="right" w:pos="9026" w:leader="dot"/>
            </w:tabs>
            <w:rPr/>
          </w:pPr>
          <w:hyperlink w:anchor="__RefHeading___Toc1414058_3264237689">
            <w:r>
              <w:rPr>
                <w:webHidden/>
                <w:rStyle w:val="IndexLink"/>
                <w:rtl w:val="true"/>
              </w:rPr>
              <w:t xml:space="preserve">روایت </w:t>
            </w:r>
            <w:r>
              <w:rPr>
                <w:rStyle w:val="IndexLink"/>
              </w:rPr>
              <w:t>83</w:t>
            </w:r>
            <w:r>
              <w:rPr>
                <w:rStyle w:val="IndexLink"/>
                <w:rtl w:val="true"/>
              </w:rPr>
              <w:tab/>
            </w:r>
            <w:r>
              <w:rPr>
                <w:rStyle w:val="IndexLink"/>
              </w:rPr>
              <w:t>546</w:t>
            </w:r>
          </w:hyperlink>
        </w:p>
        <w:p>
          <w:pPr>
            <w:pStyle w:val="Contents5"/>
            <w:tabs>
              <w:tab w:val="clear" w:pos="7892"/>
              <w:tab w:val="right" w:pos="9026" w:leader="dot"/>
            </w:tabs>
            <w:rPr/>
          </w:pPr>
          <w:hyperlink w:anchor="__RefHeading___Toc1414060_3264237689">
            <w:r>
              <w:rPr>
                <w:webHidden/>
                <w:rStyle w:val="IndexLink"/>
                <w:rtl w:val="true"/>
              </w:rPr>
              <w:t xml:space="preserve">روایت </w:t>
            </w:r>
            <w:r>
              <w:rPr>
                <w:rStyle w:val="IndexLink"/>
              </w:rPr>
              <w:t>84</w:t>
            </w:r>
            <w:r>
              <w:rPr>
                <w:rStyle w:val="IndexLink"/>
                <w:rtl w:val="true"/>
              </w:rPr>
              <w:tab/>
            </w:r>
            <w:r>
              <w:rPr>
                <w:rStyle w:val="IndexLink"/>
              </w:rPr>
              <w:t>547</w:t>
            </w:r>
          </w:hyperlink>
        </w:p>
        <w:p>
          <w:pPr>
            <w:pStyle w:val="Contents5"/>
            <w:tabs>
              <w:tab w:val="clear" w:pos="7892"/>
              <w:tab w:val="right" w:pos="9026" w:leader="dot"/>
            </w:tabs>
            <w:rPr/>
          </w:pPr>
          <w:hyperlink w:anchor="__RefHeading___Toc1414062_3264237689">
            <w:r>
              <w:rPr>
                <w:webHidden/>
                <w:rStyle w:val="IndexLink"/>
                <w:rtl w:val="true"/>
              </w:rPr>
              <w:t>«</w:t>
            </w:r>
            <w:r>
              <w:rPr>
                <w:rStyle w:val="IndexLink"/>
              </w:rPr>
              <w:t>85</w:t>
            </w:r>
            <w:r>
              <w:rPr>
                <w:rStyle w:val="IndexLink"/>
                <w:rtl w:val="true"/>
              </w:rPr>
              <w:t>»</w:t>
              <w:tab/>
            </w:r>
            <w:r>
              <w:rPr>
                <w:rStyle w:val="IndexLink"/>
              </w:rPr>
              <w:t>548</w:t>
            </w:r>
          </w:hyperlink>
        </w:p>
        <w:p>
          <w:pPr>
            <w:pStyle w:val="Contents5"/>
            <w:tabs>
              <w:tab w:val="clear" w:pos="7892"/>
              <w:tab w:val="right" w:pos="9026" w:leader="dot"/>
            </w:tabs>
            <w:rPr/>
          </w:pPr>
          <w:hyperlink w:anchor="__RefHeading___Toc1414064_3264237689">
            <w:r>
              <w:rPr>
                <w:webHidden/>
                <w:rStyle w:val="IndexLink"/>
                <w:rtl w:val="true"/>
              </w:rPr>
              <w:t>بيان</w:t>
            </w:r>
            <w:r>
              <w:rPr>
                <w:rStyle w:val="IndexLink"/>
                <w:rtl w:val="true"/>
              </w:rPr>
              <w:tab/>
            </w:r>
            <w:r>
              <w:rPr>
                <w:rStyle w:val="IndexLink"/>
              </w:rPr>
              <w:t>548</w:t>
            </w:r>
          </w:hyperlink>
        </w:p>
        <w:p>
          <w:pPr>
            <w:pStyle w:val="Contents5"/>
            <w:tabs>
              <w:tab w:val="clear" w:pos="7892"/>
              <w:tab w:val="right" w:pos="9026" w:leader="dot"/>
            </w:tabs>
            <w:rPr/>
          </w:pPr>
          <w:hyperlink w:anchor="__RefHeading___Toc1414066_3264237689">
            <w:r>
              <w:rPr>
                <w:webHidden/>
                <w:rStyle w:val="IndexLink"/>
                <w:rtl w:val="true"/>
              </w:rPr>
              <w:t>«</w:t>
            </w:r>
            <w:r>
              <w:rPr>
                <w:rStyle w:val="IndexLink"/>
              </w:rPr>
              <w:t>86</w:t>
            </w:r>
            <w:r>
              <w:rPr>
                <w:rStyle w:val="IndexLink"/>
                <w:rtl w:val="true"/>
              </w:rPr>
              <w:t>»</w:t>
              <w:tab/>
            </w:r>
            <w:r>
              <w:rPr>
                <w:rStyle w:val="IndexLink"/>
              </w:rPr>
              <w:t>548</w:t>
            </w:r>
          </w:hyperlink>
        </w:p>
        <w:p>
          <w:pPr>
            <w:pStyle w:val="Contents5"/>
            <w:tabs>
              <w:tab w:val="clear" w:pos="7892"/>
              <w:tab w:val="right" w:pos="9026" w:leader="dot"/>
            </w:tabs>
            <w:rPr/>
          </w:pPr>
          <w:hyperlink w:anchor="__RefHeading___Toc1414068_3264237689">
            <w:r>
              <w:rPr>
                <w:webHidden/>
                <w:rStyle w:val="IndexLink"/>
                <w:rtl w:val="true"/>
              </w:rPr>
              <w:t>«</w:t>
            </w:r>
            <w:r>
              <w:rPr>
                <w:rStyle w:val="IndexLink"/>
              </w:rPr>
              <w:t>87</w:t>
            </w:r>
            <w:r>
              <w:rPr>
                <w:rStyle w:val="IndexLink"/>
                <w:rtl w:val="true"/>
              </w:rPr>
              <w:t>»</w:t>
              <w:tab/>
            </w:r>
            <w:r>
              <w:rPr>
                <w:rStyle w:val="IndexLink"/>
              </w:rPr>
              <w:t>548</w:t>
            </w:r>
          </w:hyperlink>
        </w:p>
        <w:p>
          <w:pPr>
            <w:pStyle w:val="Contents5"/>
            <w:tabs>
              <w:tab w:val="clear" w:pos="7892"/>
              <w:tab w:val="right" w:pos="9026" w:leader="dot"/>
            </w:tabs>
            <w:rPr/>
          </w:pPr>
          <w:hyperlink w:anchor="__RefHeading___Toc1414070_3264237689">
            <w:r>
              <w:rPr>
                <w:webHidden/>
                <w:rStyle w:val="IndexLink"/>
                <w:rtl w:val="true"/>
              </w:rPr>
              <w:t xml:space="preserve">روایت </w:t>
            </w:r>
            <w:r>
              <w:rPr>
                <w:rStyle w:val="IndexLink"/>
              </w:rPr>
              <w:t>85</w:t>
            </w:r>
            <w:r>
              <w:rPr>
                <w:rStyle w:val="IndexLink"/>
                <w:rtl w:val="true"/>
              </w:rPr>
              <w:tab/>
            </w:r>
            <w:r>
              <w:rPr>
                <w:rStyle w:val="IndexLink"/>
              </w:rPr>
              <w:t>548</w:t>
            </w:r>
          </w:hyperlink>
        </w:p>
        <w:p>
          <w:pPr>
            <w:pStyle w:val="Contents5"/>
            <w:tabs>
              <w:tab w:val="clear" w:pos="7892"/>
              <w:tab w:val="right" w:pos="9026" w:leader="dot"/>
            </w:tabs>
            <w:rPr/>
          </w:pPr>
          <w:hyperlink w:anchor="__RefHeading___Toc1414072_3264237689">
            <w:r>
              <w:rPr>
                <w:webHidden/>
                <w:rStyle w:val="IndexLink"/>
                <w:rtl w:val="true"/>
              </w:rPr>
              <w:t>توضیح</w:t>
            </w:r>
            <w:r>
              <w:rPr>
                <w:rStyle w:val="IndexLink"/>
                <w:rtl w:val="true"/>
              </w:rPr>
              <w:tab/>
            </w:r>
            <w:r>
              <w:rPr>
                <w:rStyle w:val="IndexLink"/>
              </w:rPr>
              <w:t>549</w:t>
            </w:r>
          </w:hyperlink>
        </w:p>
        <w:p>
          <w:pPr>
            <w:pStyle w:val="Contents5"/>
            <w:tabs>
              <w:tab w:val="clear" w:pos="7892"/>
              <w:tab w:val="right" w:pos="9026" w:leader="dot"/>
            </w:tabs>
            <w:rPr/>
          </w:pPr>
          <w:hyperlink w:anchor="__RefHeading___Toc1414074_3264237689">
            <w:r>
              <w:rPr>
                <w:webHidden/>
                <w:rStyle w:val="IndexLink"/>
                <w:rtl w:val="true"/>
              </w:rPr>
              <w:t xml:space="preserve">روایت </w:t>
            </w:r>
            <w:r>
              <w:rPr>
                <w:rStyle w:val="IndexLink"/>
              </w:rPr>
              <w:t>86</w:t>
            </w:r>
            <w:r>
              <w:rPr>
                <w:rStyle w:val="IndexLink"/>
                <w:rtl w:val="true"/>
              </w:rPr>
              <w:tab/>
            </w:r>
            <w:r>
              <w:rPr>
                <w:rStyle w:val="IndexLink"/>
              </w:rPr>
              <w:t>549</w:t>
            </w:r>
          </w:hyperlink>
        </w:p>
        <w:p>
          <w:pPr>
            <w:pStyle w:val="Contents5"/>
            <w:tabs>
              <w:tab w:val="clear" w:pos="7892"/>
              <w:tab w:val="right" w:pos="9026" w:leader="dot"/>
            </w:tabs>
            <w:rPr/>
          </w:pPr>
          <w:hyperlink w:anchor="__RefHeading___Toc1414076_3264237689">
            <w:r>
              <w:rPr>
                <w:webHidden/>
                <w:rStyle w:val="IndexLink"/>
                <w:rtl w:val="true"/>
              </w:rPr>
              <w:t xml:space="preserve">روایت </w:t>
            </w:r>
            <w:r>
              <w:rPr>
                <w:rStyle w:val="IndexLink"/>
              </w:rPr>
              <w:t>87</w:t>
            </w:r>
            <w:r>
              <w:rPr>
                <w:rStyle w:val="IndexLink"/>
                <w:rtl w:val="true"/>
              </w:rPr>
              <w:tab/>
            </w:r>
            <w:r>
              <w:rPr>
                <w:rStyle w:val="IndexLink"/>
              </w:rPr>
              <w:t>549</w:t>
            </w:r>
          </w:hyperlink>
        </w:p>
        <w:p>
          <w:pPr>
            <w:pStyle w:val="Contents5"/>
            <w:tabs>
              <w:tab w:val="clear" w:pos="7892"/>
              <w:tab w:val="right" w:pos="9026" w:leader="dot"/>
            </w:tabs>
            <w:rPr/>
          </w:pPr>
          <w:hyperlink w:anchor="__RefHeading___Toc1414078_3264237689">
            <w:r>
              <w:rPr>
                <w:webHidden/>
                <w:rStyle w:val="IndexLink"/>
                <w:rtl w:val="true"/>
              </w:rPr>
              <w:t>«</w:t>
            </w:r>
            <w:r>
              <w:rPr>
                <w:rStyle w:val="IndexLink"/>
              </w:rPr>
              <w:t>88</w:t>
            </w:r>
            <w:r>
              <w:rPr>
                <w:rStyle w:val="IndexLink"/>
                <w:rtl w:val="true"/>
              </w:rPr>
              <w:t>»</w:t>
              <w:tab/>
            </w:r>
            <w:r>
              <w:rPr>
                <w:rStyle w:val="IndexLink"/>
              </w:rPr>
              <w:t>550</w:t>
            </w:r>
          </w:hyperlink>
        </w:p>
        <w:p>
          <w:pPr>
            <w:pStyle w:val="Contents5"/>
            <w:tabs>
              <w:tab w:val="clear" w:pos="7892"/>
              <w:tab w:val="right" w:pos="9026" w:leader="dot"/>
            </w:tabs>
            <w:rPr/>
          </w:pPr>
          <w:hyperlink w:anchor="__RefHeading___Toc1414080_3264237689">
            <w:r>
              <w:rPr>
                <w:webHidden/>
                <w:rStyle w:val="IndexLink"/>
                <w:rtl w:val="true"/>
              </w:rPr>
              <w:t>«</w:t>
            </w:r>
            <w:r>
              <w:rPr>
                <w:rStyle w:val="IndexLink"/>
              </w:rPr>
              <w:t>89</w:t>
            </w:r>
            <w:r>
              <w:rPr>
                <w:rStyle w:val="IndexLink"/>
                <w:rtl w:val="true"/>
              </w:rPr>
              <w:t>»</w:t>
              <w:tab/>
            </w:r>
            <w:r>
              <w:rPr>
                <w:rStyle w:val="IndexLink"/>
              </w:rPr>
              <w:t>550</w:t>
            </w:r>
          </w:hyperlink>
        </w:p>
        <w:p>
          <w:pPr>
            <w:pStyle w:val="Contents5"/>
            <w:tabs>
              <w:tab w:val="clear" w:pos="7892"/>
              <w:tab w:val="right" w:pos="9026" w:leader="dot"/>
            </w:tabs>
            <w:rPr/>
          </w:pPr>
          <w:hyperlink w:anchor="__RefHeading___Toc1414082_3264237689">
            <w:r>
              <w:rPr>
                <w:webHidden/>
                <w:rStyle w:val="IndexLink"/>
                <w:rtl w:val="true"/>
              </w:rPr>
              <w:t>«</w:t>
            </w:r>
            <w:r>
              <w:rPr>
                <w:rStyle w:val="IndexLink"/>
              </w:rPr>
              <w:t>90</w:t>
            </w:r>
            <w:r>
              <w:rPr>
                <w:rStyle w:val="IndexLink"/>
                <w:rtl w:val="true"/>
              </w:rPr>
              <w:t>»</w:t>
              <w:tab/>
            </w:r>
            <w:r>
              <w:rPr>
                <w:rStyle w:val="IndexLink"/>
              </w:rPr>
              <w:t>550</w:t>
            </w:r>
          </w:hyperlink>
        </w:p>
        <w:p>
          <w:pPr>
            <w:pStyle w:val="Contents5"/>
            <w:tabs>
              <w:tab w:val="clear" w:pos="7892"/>
              <w:tab w:val="right" w:pos="9026" w:leader="dot"/>
            </w:tabs>
            <w:rPr/>
          </w:pPr>
          <w:hyperlink w:anchor="__RefHeading___Toc1414084_3264237689">
            <w:r>
              <w:rPr>
                <w:webHidden/>
                <w:rStyle w:val="IndexLink"/>
                <w:rtl w:val="true"/>
              </w:rPr>
              <w:t>«</w:t>
            </w:r>
            <w:r>
              <w:rPr>
                <w:rStyle w:val="IndexLink"/>
              </w:rPr>
              <w:t>91</w:t>
            </w:r>
            <w:r>
              <w:rPr>
                <w:rStyle w:val="IndexLink"/>
                <w:rtl w:val="true"/>
              </w:rPr>
              <w:t>»</w:t>
              <w:tab/>
            </w:r>
            <w:r>
              <w:rPr>
                <w:rStyle w:val="IndexLink"/>
              </w:rPr>
              <w:t>550</w:t>
            </w:r>
          </w:hyperlink>
        </w:p>
        <w:p>
          <w:pPr>
            <w:pStyle w:val="Contents5"/>
            <w:tabs>
              <w:tab w:val="clear" w:pos="7892"/>
              <w:tab w:val="right" w:pos="9026" w:leader="dot"/>
            </w:tabs>
            <w:rPr/>
          </w:pPr>
          <w:hyperlink w:anchor="__RefHeading___Toc1414086_3264237689">
            <w:r>
              <w:rPr>
                <w:webHidden/>
                <w:rStyle w:val="IndexLink"/>
                <w:rtl w:val="true"/>
              </w:rPr>
              <w:t>«</w:t>
            </w:r>
            <w:r>
              <w:rPr>
                <w:rStyle w:val="IndexLink"/>
              </w:rPr>
              <w:t>92</w:t>
            </w:r>
            <w:r>
              <w:rPr>
                <w:rStyle w:val="IndexLink"/>
                <w:rtl w:val="true"/>
              </w:rPr>
              <w:t>»</w:t>
              <w:tab/>
            </w:r>
            <w:r>
              <w:rPr>
                <w:rStyle w:val="IndexLink"/>
              </w:rPr>
              <w:t>550</w:t>
            </w:r>
          </w:hyperlink>
        </w:p>
        <w:p>
          <w:pPr>
            <w:pStyle w:val="Contents5"/>
            <w:tabs>
              <w:tab w:val="clear" w:pos="7892"/>
              <w:tab w:val="right" w:pos="9026" w:leader="dot"/>
            </w:tabs>
            <w:rPr/>
          </w:pPr>
          <w:hyperlink w:anchor="__RefHeading___Toc1414088_3264237689">
            <w:r>
              <w:rPr>
                <w:webHidden/>
                <w:rStyle w:val="IndexLink"/>
                <w:rtl w:val="true"/>
              </w:rPr>
              <w:t xml:space="preserve">روایت </w:t>
            </w:r>
            <w:r>
              <w:rPr>
                <w:rStyle w:val="IndexLink"/>
              </w:rPr>
              <w:t>88</w:t>
            </w:r>
            <w:r>
              <w:rPr>
                <w:rStyle w:val="IndexLink"/>
                <w:rtl w:val="true"/>
              </w:rPr>
              <w:tab/>
            </w:r>
            <w:r>
              <w:rPr>
                <w:rStyle w:val="IndexLink"/>
              </w:rPr>
              <w:t>550</w:t>
            </w:r>
          </w:hyperlink>
        </w:p>
        <w:p>
          <w:pPr>
            <w:pStyle w:val="Contents5"/>
            <w:tabs>
              <w:tab w:val="clear" w:pos="7892"/>
              <w:tab w:val="right" w:pos="9026" w:leader="dot"/>
            </w:tabs>
            <w:rPr/>
          </w:pPr>
          <w:hyperlink w:anchor="__RefHeading___Toc1414090_3264237689">
            <w:r>
              <w:rPr>
                <w:webHidden/>
                <w:rStyle w:val="IndexLink"/>
                <w:rtl w:val="true"/>
              </w:rPr>
              <w:t xml:space="preserve">روایت </w:t>
            </w:r>
            <w:r>
              <w:rPr>
                <w:rStyle w:val="IndexLink"/>
              </w:rPr>
              <w:t>89</w:t>
            </w:r>
            <w:r>
              <w:rPr>
                <w:rStyle w:val="IndexLink"/>
                <w:rtl w:val="true"/>
              </w:rPr>
              <w:tab/>
            </w:r>
            <w:r>
              <w:rPr>
                <w:rStyle w:val="IndexLink"/>
              </w:rPr>
              <w:t>551</w:t>
            </w:r>
          </w:hyperlink>
        </w:p>
        <w:p>
          <w:pPr>
            <w:pStyle w:val="Contents5"/>
            <w:tabs>
              <w:tab w:val="clear" w:pos="7892"/>
              <w:tab w:val="right" w:pos="9026" w:leader="dot"/>
            </w:tabs>
            <w:rPr/>
          </w:pPr>
          <w:hyperlink w:anchor="__RefHeading___Toc1414092_3264237689">
            <w:r>
              <w:rPr>
                <w:webHidden/>
                <w:rStyle w:val="IndexLink"/>
                <w:rtl w:val="true"/>
              </w:rPr>
              <w:t xml:space="preserve">روایت </w:t>
            </w:r>
            <w:r>
              <w:rPr>
                <w:rStyle w:val="IndexLink"/>
              </w:rPr>
              <w:t>90</w:t>
            </w:r>
            <w:r>
              <w:rPr>
                <w:rStyle w:val="IndexLink"/>
                <w:rtl w:val="true"/>
              </w:rPr>
              <w:tab/>
            </w:r>
            <w:r>
              <w:rPr>
                <w:rStyle w:val="IndexLink"/>
              </w:rPr>
              <w:t>551</w:t>
            </w:r>
          </w:hyperlink>
        </w:p>
        <w:p>
          <w:pPr>
            <w:pStyle w:val="Contents5"/>
            <w:tabs>
              <w:tab w:val="clear" w:pos="7892"/>
              <w:tab w:val="right" w:pos="9026" w:leader="dot"/>
            </w:tabs>
            <w:rPr/>
          </w:pPr>
          <w:hyperlink w:anchor="__RefHeading___Toc1414094_3264237689">
            <w:r>
              <w:rPr>
                <w:webHidden/>
                <w:rStyle w:val="IndexLink"/>
                <w:rtl w:val="true"/>
              </w:rPr>
              <w:t xml:space="preserve">روایت </w:t>
            </w:r>
            <w:r>
              <w:rPr>
                <w:rStyle w:val="IndexLink"/>
              </w:rPr>
              <w:t>91</w:t>
            </w:r>
            <w:r>
              <w:rPr>
                <w:rStyle w:val="IndexLink"/>
                <w:rtl w:val="true"/>
              </w:rPr>
              <w:tab/>
            </w:r>
            <w:r>
              <w:rPr>
                <w:rStyle w:val="IndexLink"/>
              </w:rPr>
              <w:t>551</w:t>
            </w:r>
          </w:hyperlink>
        </w:p>
        <w:p>
          <w:pPr>
            <w:pStyle w:val="Contents5"/>
            <w:tabs>
              <w:tab w:val="clear" w:pos="7892"/>
              <w:tab w:val="right" w:pos="9026" w:leader="dot"/>
            </w:tabs>
            <w:rPr/>
          </w:pPr>
          <w:hyperlink w:anchor="__RefHeading___Toc1414096_3264237689">
            <w:r>
              <w:rPr>
                <w:webHidden/>
                <w:rStyle w:val="IndexLink"/>
                <w:rtl w:val="true"/>
              </w:rPr>
              <w:t xml:space="preserve">روایت </w:t>
            </w:r>
            <w:r>
              <w:rPr>
                <w:rStyle w:val="IndexLink"/>
              </w:rPr>
              <w:t>92</w:t>
            </w:r>
            <w:r>
              <w:rPr>
                <w:rStyle w:val="IndexLink"/>
                <w:rtl w:val="true"/>
              </w:rPr>
              <w:tab/>
            </w:r>
            <w:r>
              <w:rPr>
                <w:rStyle w:val="IndexLink"/>
              </w:rPr>
              <w:t>551</w:t>
            </w:r>
          </w:hyperlink>
        </w:p>
        <w:p>
          <w:pPr>
            <w:pStyle w:val="Contents5"/>
            <w:tabs>
              <w:tab w:val="clear" w:pos="7892"/>
              <w:tab w:val="right" w:pos="9026" w:leader="dot"/>
            </w:tabs>
            <w:rPr/>
          </w:pPr>
          <w:hyperlink w:anchor="__RefHeading___Toc1414098_3264237689">
            <w:r>
              <w:rPr>
                <w:webHidden/>
                <w:rStyle w:val="IndexLink"/>
                <w:rtl w:val="true"/>
              </w:rPr>
              <w:t>«</w:t>
            </w:r>
            <w:r>
              <w:rPr>
                <w:rStyle w:val="IndexLink"/>
              </w:rPr>
              <w:t>93</w:t>
            </w:r>
            <w:r>
              <w:rPr>
                <w:rStyle w:val="IndexLink"/>
                <w:rtl w:val="true"/>
              </w:rPr>
              <w:t>»</w:t>
              <w:tab/>
            </w:r>
            <w:r>
              <w:rPr>
                <w:rStyle w:val="IndexLink"/>
              </w:rPr>
              <w:t>552</w:t>
            </w:r>
          </w:hyperlink>
        </w:p>
        <w:p>
          <w:pPr>
            <w:pStyle w:val="Contents5"/>
            <w:tabs>
              <w:tab w:val="clear" w:pos="7892"/>
              <w:tab w:val="right" w:pos="9026" w:leader="dot"/>
            </w:tabs>
            <w:rPr/>
          </w:pPr>
          <w:hyperlink w:anchor="__RefHeading___Toc1414100_3264237689">
            <w:r>
              <w:rPr>
                <w:webHidden/>
                <w:rStyle w:val="IndexLink"/>
                <w:rtl w:val="true"/>
              </w:rPr>
              <w:t>توضيح</w:t>
            </w:r>
            <w:r>
              <w:rPr>
                <w:rStyle w:val="IndexLink"/>
                <w:rtl w:val="true"/>
              </w:rPr>
              <w:tab/>
            </w:r>
            <w:r>
              <w:rPr>
                <w:rStyle w:val="IndexLink"/>
              </w:rPr>
              <w:t>552</w:t>
            </w:r>
          </w:hyperlink>
        </w:p>
        <w:p>
          <w:pPr>
            <w:pStyle w:val="Contents5"/>
            <w:tabs>
              <w:tab w:val="clear" w:pos="7892"/>
              <w:tab w:val="right" w:pos="9026" w:leader="dot"/>
            </w:tabs>
            <w:rPr/>
          </w:pPr>
          <w:hyperlink w:anchor="__RefHeading___Toc1414102_3264237689">
            <w:r>
              <w:rPr>
                <w:webHidden/>
                <w:rStyle w:val="IndexLink"/>
                <w:rtl w:val="true"/>
              </w:rPr>
              <w:t>«</w:t>
            </w:r>
            <w:r>
              <w:rPr>
                <w:rStyle w:val="IndexLink"/>
              </w:rPr>
              <w:t>94</w:t>
            </w:r>
            <w:r>
              <w:rPr>
                <w:rStyle w:val="IndexLink"/>
                <w:rtl w:val="true"/>
              </w:rPr>
              <w:t>»</w:t>
              <w:tab/>
            </w:r>
            <w:r>
              <w:rPr>
                <w:rStyle w:val="IndexLink"/>
              </w:rPr>
              <w:t>552</w:t>
            </w:r>
          </w:hyperlink>
        </w:p>
        <w:p>
          <w:pPr>
            <w:pStyle w:val="Contents5"/>
            <w:tabs>
              <w:tab w:val="clear" w:pos="7892"/>
              <w:tab w:val="right" w:pos="9026" w:leader="dot"/>
            </w:tabs>
            <w:rPr/>
          </w:pPr>
          <w:hyperlink w:anchor="__RefHeading___Toc1414104_3264237689">
            <w:r>
              <w:rPr>
                <w:webHidden/>
                <w:rStyle w:val="IndexLink"/>
                <w:rtl w:val="true"/>
              </w:rPr>
              <w:t>«</w:t>
            </w:r>
            <w:r>
              <w:rPr>
                <w:rStyle w:val="IndexLink"/>
              </w:rPr>
              <w:t>95</w:t>
            </w:r>
            <w:r>
              <w:rPr>
                <w:rStyle w:val="IndexLink"/>
                <w:rtl w:val="true"/>
              </w:rPr>
              <w:t>»</w:t>
              <w:tab/>
            </w:r>
            <w:r>
              <w:rPr>
                <w:rStyle w:val="IndexLink"/>
              </w:rPr>
              <w:t>552</w:t>
            </w:r>
          </w:hyperlink>
        </w:p>
        <w:p>
          <w:pPr>
            <w:pStyle w:val="Contents5"/>
            <w:tabs>
              <w:tab w:val="clear" w:pos="7892"/>
              <w:tab w:val="right" w:pos="9026" w:leader="dot"/>
            </w:tabs>
            <w:rPr/>
          </w:pPr>
          <w:hyperlink w:anchor="__RefHeading___Toc1414106_3264237689">
            <w:r>
              <w:rPr>
                <w:webHidden/>
                <w:rStyle w:val="IndexLink"/>
                <w:rtl w:val="true"/>
              </w:rPr>
              <w:t>«</w:t>
            </w:r>
            <w:r>
              <w:rPr>
                <w:rStyle w:val="IndexLink"/>
              </w:rPr>
              <w:t>96</w:t>
            </w:r>
            <w:r>
              <w:rPr>
                <w:rStyle w:val="IndexLink"/>
                <w:rtl w:val="true"/>
              </w:rPr>
              <w:t>»</w:t>
              <w:tab/>
            </w:r>
            <w:r>
              <w:rPr>
                <w:rStyle w:val="IndexLink"/>
              </w:rPr>
              <w:t>552</w:t>
            </w:r>
          </w:hyperlink>
        </w:p>
        <w:p>
          <w:pPr>
            <w:pStyle w:val="Contents5"/>
            <w:tabs>
              <w:tab w:val="clear" w:pos="7892"/>
              <w:tab w:val="right" w:pos="9026" w:leader="dot"/>
            </w:tabs>
            <w:rPr/>
          </w:pPr>
          <w:hyperlink w:anchor="__RefHeading___Toc1414108_3264237689">
            <w:r>
              <w:rPr>
                <w:webHidden/>
                <w:rStyle w:val="IndexLink"/>
                <w:rtl w:val="true"/>
              </w:rPr>
              <w:t xml:space="preserve">روایت </w:t>
            </w:r>
            <w:r>
              <w:rPr>
                <w:rStyle w:val="IndexLink"/>
              </w:rPr>
              <w:t>93</w:t>
            </w:r>
            <w:r>
              <w:rPr>
                <w:rStyle w:val="IndexLink"/>
                <w:rtl w:val="true"/>
              </w:rPr>
              <w:tab/>
            </w:r>
            <w:r>
              <w:rPr>
                <w:rStyle w:val="IndexLink"/>
              </w:rPr>
              <w:t>552</w:t>
            </w:r>
          </w:hyperlink>
        </w:p>
        <w:p>
          <w:pPr>
            <w:pStyle w:val="Contents5"/>
            <w:tabs>
              <w:tab w:val="clear" w:pos="7892"/>
              <w:tab w:val="right" w:pos="9026" w:leader="dot"/>
            </w:tabs>
            <w:rPr/>
          </w:pPr>
          <w:hyperlink w:anchor="__RefHeading___Toc1414110_3264237689">
            <w:r>
              <w:rPr>
                <w:webHidden/>
                <w:rStyle w:val="IndexLink"/>
                <w:rtl w:val="true"/>
              </w:rPr>
              <w:t>توضیح</w:t>
            </w:r>
            <w:r>
              <w:rPr>
                <w:rStyle w:val="IndexLink"/>
                <w:rtl w:val="true"/>
              </w:rPr>
              <w:tab/>
            </w:r>
            <w:r>
              <w:rPr>
                <w:rStyle w:val="IndexLink"/>
              </w:rPr>
              <w:t>553</w:t>
            </w:r>
          </w:hyperlink>
        </w:p>
        <w:p>
          <w:pPr>
            <w:pStyle w:val="Contents5"/>
            <w:tabs>
              <w:tab w:val="clear" w:pos="7892"/>
              <w:tab w:val="right" w:pos="9026" w:leader="dot"/>
            </w:tabs>
            <w:rPr/>
          </w:pPr>
          <w:hyperlink w:anchor="__RefHeading___Toc1414112_3264237689">
            <w:r>
              <w:rPr>
                <w:webHidden/>
                <w:rStyle w:val="IndexLink"/>
                <w:rtl w:val="true"/>
              </w:rPr>
              <w:t xml:space="preserve">روایت </w:t>
            </w:r>
            <w:r>
              <w:rPr>
                <w:rStyle w:val="IndexLink"/>
              </w:rPr>
              <w:t>94</w:t>
            </w:r>
            <w:r>
              <w:rPr>
                <w:rStyle w:val="IndexLink"/>
                <w:rtl w:val="true"/>
              </w:rPr>
              <w:tab/>
            </w:r>
            <w:r>
              <w:rPr>
                <w:rStyle w:val="IndexLink"/>
              </w:rPr>
              <w:t>553</w:t>
            </w:r>
          </w:hyperlink>
        </w:p>
        <w:p>
          <w:pPr>
            <w:pStyle w:val="Contents5"/>
            <w:tabs>
              <w:tab w:val="clear" w:pos="7892"/>
              <w:tab w:val="right" w:pos="9026" w:leader="dot"/>
            </w:tabs>
            <w:rPr/>
          </w:pPr>
          <w:hyperlink w:anchor="__RefHeading___Toc1414114_3264237689">
            <w:r>
              <w:rPr>
                <w:webHidden/>
                <w:rStyle w:val="IndexLink"/>
                <w:rtl w:val="true"/>
              </w:rPr>
              <w:t xml:space="preserve">روایت </w:t>
            </w:r>
            <w:r>
              <w:rPr>
                <w:rStyle w:val="IndexLink"/>
              </w:rPr>
              <w:t>95</w:t>
            </w:r>
            <w:r>
              <w:rPr>
                <w:rStyle w:val="IndexLink"/>
                <w:rtl w:val="true"/>
              </w:rPr>
              <w:tab/>
            </w:r>
            <w:r>
              <w:rPr>
                <w:rStyle w:val="IndexLink"/>
              </w:rPr>
              <w:t>553</w:t>
            </w:r>
          </w:hyperlink>
        </w:p>
        <w:p>
          <w:pPr>
            <w:pStyle w:val="Contents5"/>
            <w:tabs>
              <w:tab w:val="clear" w:pos="7892"/>
              <w:tab w:val="right" w:pos="9026" w:leader="dot"/>
            </w:tabs>
            <w:rPr/>
          </w:pPr>
          <w:hyperlink w:anchor="__RefHeading___Toc1414116_3264237689">
            <w:r>
              <w:rPr>
                <w:webHidden/>
                <w:rStyle w:val="IndexLink"/>
                <w:rtl w:val="true"/>
              </w:rPr>
              <w:t xml:space="preserve">روایت </w:t>
            </w:r>
            <w:r>
              <w:rPr>
                <w:rStyle w:val="IndexLink"/>
              </w:rPr>
              <w:t>96</w:t>
            </w:r>
            <w:r>
              <w:rPr>
                <w:rStyle w:val="IndexLink"/>
                <w:rtl w:val="true"/>
              </w:rPr>
              <w:tab/>
            </w:r>
            <w:r>
              <w:rPr>
                <w:rStyle w:val="IndexLink"/>
              </w:rPr>
              <w:t>553</w:t>
            </w:r>
          </w:hyperlink>
        </w:p>
        <w:p>
          <w:pPr>
            <w:pStyle w:val="Contents5"/>
            <w:tabs>
              <w:tab w:val="clear" w:pos="7892"/>
              <w:tab w:val="right" w:pos="9026" w:leader="dot"/>
            </w:tabs>
            <w:rPr/>
          </w:pPr>
          <w:hyperlink w:anchor="__RefHeading___Toc1414118_3264237689">
            <w:r>
              <w:rPr>
                <w:webHidden/>
                <w:rStyle w:val="IndexLink"/>
                <w:rtl w:val="true"/>
              </w:rPr>
              <w:t>«</w:t>
            </w:r>
            <w:r>
              <w:rPr>
                <w:rStyle w:val="IndexLink"/>
              </w:rPr>
              <w:t>97</w:t>
            </w:r>
            <w:r>
              <w:rPr>
                <w:rStyle w:val="IndexLink"/>
                <w:rtl w:val="true"/>
              </w:rPr>
              <w:t>»</w:t>
              <w:tab/>
            </w:r>
            <w:r>
              <w:rPr>
                <w:rStyle w:val="IndexLink"/>
              </w:rPr>
              <w:t>554</w:t>
            </w:r>
          </w:hyperlink>
        </w:p>
        <w:p>
          <w:pPr>
            <w:pStyle w:val="Contents5"/>
            <w:tabs>
              <w:tab w:val="clear" w:pos="7892"/>
              <w:tab w:val="right" w:pos="9026" w:leader="dot"/>
            </w:tabs>
            <w:rPr/>
          </w:pPr>
          <w:hyperlink w:anchor="__RefHeading___Toc1414120_3264237689">
            <w:r>
              <w:rPr>
                <w:webHidden/>
                <w:rStyle w:val="IndexLink"/>
                <w:rtl w:val="true"/>
              </w:rPr>
              <w:t>«</w:t>
            </w:r>
            <w:r>
              <w:rPr>
                <w:rStyle w:val="IndexLink"/>
              </w:rPr>
              <w:t>98</w:t>
            </w:r>
            <w:r>
              <w:rPr>
                <w:rStyle w:val="IndexLink"/>
                <w:rtl w:val="true"/>
              </w:rPr>
              <w:t>»</w:t>
              <w:tab/>
            </w:r>
            <w:r>
              <w:rPr>
                <w:rStyle w:val="IndexLink"/>
              </w:rPr>
              <w:t>554</w:t>
            </w:r>
          </w:hyperlink>
        </w:p>
        <w:p>
          <w:pPr>
            <w:pStyle w:val="Contents5"/>
            <w:tabs>
              <w:tab w:val="clear" w:pos="7892"/>
              <w:tab w:val="right" w:pos="9026" w:leader="dot"/>
            </w:tabs>
            <w:rPr/>
          </w:pPr>
          <w:hyperlink w:anchor="__RefHeading___Toc1414122_3264237689">
            <w:r>
              <w:rPr>
                <w:webHidden/>
                <w:rStyle w:val="IndexLink"/>
                <w:rtl w:val="true"/>
              </w:rPr>
              <w:t>«</w:t>
            </w:r>
            <w:r>
              <w:rPr>
                <w:rStyle w:val="IndexLink"/>
              </w:rPr>
              <w:t>99</w:t>
            </w:r>
            <w:r>
              <w:rPr>
                <w:rStyle w:val="IndexLink"/>
                <w:rtl w:val="true"/>
              </w:rPr>
              <w:t>»</w:t>
              <w:tab/>
            </w:r>
            <w:r>
              <w:rPr>
                <w:rStyle w:val="IndexLink"/>
              </w:rPr>
              <w:t>554</w:t>
            </w:r>
          </w:hyperlink>
        </w:p>
        <w:p>
          <w:pPr>
            <w:pStyle w:val="Contents5"/>
            <w:tabs>
              <w:tab w:val="clear" w:pos="7892"/>
              <w:tab w:val="right" w:pos="9026" w:leader="dot"/>
            </w:tabs>
            <w:rPr/>
          </w:pPr>
          <w:hyperlink w:anchor="__RefHeading___Toc1414124_3264237689">
            <w:r>
              <w:rPr>
                <w:webHidden/>
                <w:rStyle w:val="IndexLink"/>
                <w:rtl w:val="true"/>
              </w:rPr>
              <w:t>«</w:t>
            </w:r>
            <w:r>
              <w:rPr>
                <w:rStyle w:val="IndexLink"/>
              </w:rPr>
              <w:t>100</w:t>
            </w:r>
            <w:r>
              <w:rPr>
                <w:rStyle w:val="IndexLink"/>
                <w:rtl w:val="true"/>
              </w:rPr>
              <w:t>»</w:t>
              <w:tab/>
            </w:r>
            <w:r>
              <w:rPr>
                <w:rStyle w:val="IndexLink"/>
              </w:rPr>
              <w:t>554</w:t>
            </w:r>
          </w:hyperlink>
        </w:p>
        <w:p>
          <w:pPr>
            <w:pStyle w:val="Contents5"/>
            <w:tabs>
              <w:tab w:val="clear" w:pos="7892"/>
              <w:tab w:val="right" w:pos="9026" w:leader="dot"/>
            </w:tabs>
            <w:rPr/>
          </w:pPr>
          <w:hyperlink w:anchor="__RefHeading___Toc1414126_3264237689">
            <w:r>
              <w:rPr>
                <w:webHidden/>
                <w:rStyle w:val="IndexLink"/>
                <w:rtl w:val="true"/>
              </w:rPr>
              <w:t>«</w:t>
            </w:r>
            <w:r>
              <w:rPr>
                <w:rStyle w:val="IndexLink"/>
              </w:rPr>
              <w:t>101</w:t>
            </w:r>
            <w:r>
              <w:rPr>
                <w:rStyle w:val="IndexLink"/>
                <w:rtl w:val="true"/>
              </w:rPr>
              <w:t>»</w:t>
              <w:tab/>
            </w:r>
            <w:r>
              <w:rPr>
                <w:rStyle w:val="IndexLink"/>
              </w:rPr>
              <w:t>554</w:t>
            </w:r>
          </w:hyperlink>
        </w:p>
        <w:p>
          <w:pPr>
            <w:pStyle w:val="Contents5"/>
            <w:tabs>
              <w:tab w:val="clear" w:pos="7892"/>
              <w:tab w:val="right" w:pos="9026" w:leader="dot"/>
            </w:tabs>
            <w:rPr/>
          </w:pPr>
          <w:hyperlink w:anchor="__RefHeading___Toc1414128_3264237689">
            <w:r>
              <w:rPr>
                <w:webHidden/>
                <w:rStyle w:val="IndexLink"/>
                <w:rtl w:val="true"/>
              </w:rPr>
              <w:t>«</w:t>
            </w:r>
            <w:r>
              <w:rPr>
                <w:rStyle w:val="IndexLink"/>
              </w:rPr>
              <w:t>102</w:t>
            </w:r>
            <w:r>
              <w:rPr>
                <w:rStyle w:val="IndexLink"/>
                <w:rtl w:val="true"/>
              </w:rPr>
              <w:t>»</w:t>
              <w:tab/>
            </w:r>
            <w:r>
              <w:rPr>
                <w:rStyle w:val="IndexLink"/>
              </w:rPr>
              <w:t>554</w:t>
            </w:r>
          </w:hyperlink>
        </w:p>
        <w:p>
          <w:pPr>
            <w:pStyle w:val="Contents5"/>
            <w:tabs>
              <w:tab w:val="clear" w:pos="7892"/>
              <w:tab w:val="right" w:pos="9026" w:leader="dot"/>
            </w:tabs>
            <w:rPr/>
          </w:pPr>
          <w:hyperlink w:anchor="__RefHeading___Toc1414130_3264237689">
            <w:r>
              <w:rPr>
                <w:webHidden/>
                <w:rStyle w:val="IndexLink"/>
                <w:rtl w:val="true"/>
              </w:rPr>
              <w:t xml:space="preserve">روایت </w:t>
            </w:r>
            <w:r>
              <w:rPr>
                <w:rStyle w:val="IndexLink"/>
              </w:rPr>
              <w:t>97</w:t>
            </w:r>
            <w:r>
              <w:rPr>
                <w:rStyle w:val="IndexLink"/>
                <w:rtl w:val="true"/>
              </w:rPr>
              <w:tab/>
            </w:r>
            <w:r>
              <w:rPr>
                <w:rStyle w:val="IndexLink"/>
              </w:rPr>
              <w:t>554</w:t>
            </w:r>
          </w:hyperlink>
        </w:p>
        <w:p>
          <w:pPr>
            <w:pStyle w:val="Contents5"/>
            <w:tabs>
              <w:tab w:val="clear" w:pos="7892"/>
              <w:tab w:val="right" w:pos="9026" w:leader="dot"/>
            </w:tabs>
            <w:rPr/>
          </w:pPr>
          <w:hyperlink w:anchor="__RefHeading___Toc1414132_3264237689">
            <w:r>
              <w:rPr>
                <w:webHidden/>
                <w:rStyle w:val="IndexLink"/>
                <w:rtl w:val="true"/>
              </w:rPr>
              <w:t xml:space="preserve">روایت </w:t>
            </w:r>
            <w:r>
              <w:rPr>
                <w:rStyle w:val="IndexLink"/>
              </w:rPr>
              <w:t>98</w:t>
            </w:r>
            <w:r>
              <w:rPr>
                <w:rStyle w:val="IndexLink"/>
                <w:rtl w:val="true"/>
              </w:rPr>
              <w:tab/>
            </w:r>
            <w:r>
              <w:rPr>
                <w:rStyle w:val="IndexLink"/>
              </w:rPr>
              <w:t>555</w:t>
            </w:r>
          </w:hyperlink>
        </w:p>
        <w:p>
          <w:pPr>
            <w:pStyle w:val="Contents5"/>
            <w:tabs>
              <w:tab w:val="clear" w:pos="7892"/>
              <w:tab w:val="right" w:pos="9026" w:leader="dot"/>
            </w:tabs>
            <w:rPr/>
          </w:pPr>
          <w:hyperlink w:anchor="__RefHeading___Toc1414134_3264237689">
            <w:r>
              <w:rPr>
                <w:webHidden/>
                <w:rStyle w:val="IndexLink"/>
                <w:rtl w:val="true"/>
              </w:rPr>
              <w:t xml:space="preserve">روایت </w:t>
            </w:r>
            <w:r>
              <w:rPr>
                <w:rStyle w:val="IndexLink"/>
              </w:rPr>
              <w:t>99</w:t>
            </w:r>
            <w:r>
              <w:rPr>
                <w:rStyle w:val="IndexLink"/>
                <w:rtl w:val="true"/>
              </w:rPr>
              <w:tab/>
            </w:r>
            <w:r>
              <w:rPr>
                <w:rStyle w:val="IndexLink"/>
              </w:rPr>
              <w:t>555</w:t>
            </w:r>
          </w:hyperlink>
        </w:p>
        <w:p>
          <w:pPr>
            <w:pStyle w:val="Contents5"/>
            <w:tabs>
              <w:tab w:val="clear" w:pos="7892"/>
              <w:tab w:val="right" w:pos="9026" w:leader="dot"/>
            </w:tabs>
            <w:rPr/>
          </w:pPr>
          <w:hyperlink w:anchor="__RefHeading___Toc1414136_3264237689">
            <w:r>
              <w:rPr>
                <w:webHidden/>
                <w:rStyle w:val="IndexLink"/>
                <w:rtl w:val="true"/>
              </w:rPr>
              <w:t xml:space="preserve">روایت </w:t>
            </w:r>
            <w:r>
              <w:rPr>
                <w:rStyle w:val="IndexLink"/>
              </w:rPr>
              <w:t>100</w:t>
            </w:r>
            <w:r>
              <w:rPr>
                <w:rStyle w:val="IndexLink"/>
                <w:rtl w:val="true"/>
              </w:rPr>
              <w:tab/>
            </w:r>
            <w:r>
              <w:rPr>
                <w:rStyle w:val="IndexLink"/>
              </w:rPr>
              <w:t>555</w:t>
            </w:r>
          </w:hyperlink>
        </w:p>
        <w:p>
          <w:pPr>
            <w:pStyle w:val="Contents5"/>
            <w:tabs>
              <w:tab w:val="clear" w:pos="7892"/>
              <w:tab w:val="right" w:pos="9026" w:leader="dot"/>
            </w:tabs>
            <w:rPr/>
          </w:pPr>
          <w:hyperlink w:anchor="__RefHeading___Toc1414138_3264237689">
            <w:r>
              <w:rPr>
                <w:webHidden/>
                <w:rStyle w:val="IndexLink"/>
                <w:rtl w:val="true"/>
              </w:rPr>
              <w:t xml:space="preserve">روایت </w:t>
            </w:r>
            <w:r>
              <w:rPr>
                <w:rStyle w:val="IndexLink"/>
              </w:rPr>
              <w:t>101</w:t>
            </w:r>
            <w:r>
              <w:rPr>
                <w:rStyle w:val="IndexLink"/>
                <w:rtl w:val="true"/>
              </w:rPr>
              <w:tab/>
            </w:r>
            <w:r>
              <w:rPr>
                <w:rStyle w:val="IndexLink"/>
              </w:rPr>
              <w:t>555</w:t>
            </w:r>
          </w:hyperlink>
        </w:p>
        <w:p>
          <w:pPr>
            <w:pStyle w:val="Contents5"/>
            <w:tabs>
              <w:tab w:val="clear" w:pos="7892"/>
              <w:tab w:val="right" w:pos="9026" w:leader="dot"/>
            </w:tabs>
            <w:rPr/>
          </w:pPr>
          <w:hyperlink w:anchor="__RefHeading___Toc1414140_3264237689">
            <w:r>
              <w:rPr>
                <w:webHidden/>
                <w:rStyle w:val="IndexLink"/>
                <w:rtl w:val="true"/>
              </w:rPr>
              <w:t xml:space="preserve">روایت </w:t>
            </w:r>
            <w:r>
              <w:rPr>
                <w:rStyle w:val="IndexLink"/>
              </w:rPr>
              <w:t>102</w:t>
            </w:r>
            <w:r>
              <w:rPr>
                <w:rStyle w:val="IndexLink"/>
                <w:rtl w:val="true"/>
              </w:rPr>
              <w:tab/>
            </w:r>
            <w:r>
              <w:rPr>
                <w:rStyle w:val="IndexLink"/>
              </w:rPr>
              <w:t>555</w:t>
            </w:r>
          </w:hyperlink>
        </w:p>
        <w:p>
          <w:pPr>
            <w:pStyle w:val="Contents5"/>
            <w:tabs>
              <w:tab w:val="clear" w:pos="7892"/>
              <w:tab w:val="right" w:pos="9026" w:leader="dot"/>
            </w:tabs>
            <w:rPr/>
          </w:pPr>
          <w:hyperlink w:anchor="__RefHeading___Toc1414142_3264237689">
            <w:r>
              <w:rPr>
                <w:webHidden/>
                <w:rStyle w:val="IndexLink"/>
                <w:rtl w:val="true"/>
              </w:rPr>
              <w:t>بيان</w:t>
            </w:r>
            <w:r>
              <w:rPr>
                <w:rStyle w:val="IndexLink"/>
                <w:rtl w:val="true"/>
              </w:rPr>
              <w:tab/>
            </w:r>
            <w:r>
              <w:rPr>
                <w:rStyle w:val="IndexLink"/>
              </w:rPr>
              <w:t>556</w:t>
            </w:r>
          </w:hyperlink>
        </w:p>
        <w:p>
          <w:pPr>
            <w:pStyle w:val="Contents5"/>
            <w:tabs>
              <w:tab w:val="clear" w:pos="7892"/>
              <w:tab w:val="right" w:pos="9026" w:leader="dot"/>
            </w:tabs>
            <w:rPr/>
          </w:pPr>
          <w:hyperlink w:anchor="__RefHeading___Toc1414144_3264237689">
            <w:r>
              <w:rPr>
                <w:webHidden/>
                <w:rStyle w:val="IndexLink"/>
                <w:rtl w:val="true"/>
              </w:rPr>
              <w:t>«</w:t>
            </w:r>
            <w:r>
              <w:rPr>
                <w:rStyle w:val="IndexLink"/>
              </w:rPr>
              <w:t>103</w:t>
            </w:r>
            <w:r>
              <w:rPr>
                <w:rStyle w:val="IndexLink"/>
                <w:rtl w:val="true"/>
              </w:rPr>
              <w:t>»</w:t>
              <w:tab/>
            </w:r>
            <w:r>
              <w:rPr>
                <w:rStyle w:val="IndexLink"/>
              </w:rPr>
              <w:t>556</w:t>
            </w:r>
          </w:hyperlink>
        </w:p>
        <w:p>
          <w:pPr>
            <w:pStyle w:val="Contents5"/>
            <w:tabs>
              <w:tab w:val="clear" w:pos="7892"/>
              <w:tab w:val="right" w:pos="9026" w:leader="dot"/>
            </w:tabs>
            <w:rPr/>
          </w:pPr>
          <w:hyperlink w:anchor="__RefHeading___Toc1414146_3264237689">
            <w:r>
              <w:rPr>
                <w:webHidden/>
                <w:rStyle w:val="IndexLink"/>
                <w:rtl w:val="true"/>
              </w:rPr>
              <w:t>«</w:t>
            </w:r>
            <w:r>
              <w:rPr>
                <w:rStyle w:val="IndexLink"/>
              </w:rPr>
              <w:t>104</w:t>
            </w:r>
            <w:r>
              <w:rPr>
                <w:rStyle w:val="IndexLink"/>
                <w:rtl w:val="true"/>
              </w:rPr>
              <w:t>»</w:t>
              <w:tab/>
            </w:r>
            <w:r>
              <w:rPr>
                <w:rStyle w:val="IndexLink"/>
              </w:rPr>
              <w:t>556</w:t>
            </w:r>
          </w:hyperlink>
        </w:p>
        <w:p>
          <w:pPr>
            <w:pStyle w:val="Contents5"/>
            <w:tabs>
              <w:tab w:val="clear" w:pos="7892"/>
              <w:tab w:val="right" w:pos="9026" w:leader="dot"/>
            </w:tabs>
            <w:rPr/>
          </w:pPr>
          <w:hyperlink w:anchor="__RefHeading___Toc1414148_3264237689">
            <w:r>
              <w:rPr>
                <w:webHidden/>
                <w:rStyle w:val="IndexLink"/>
                <w:rtl w:val="true"/>
              </w:rPr>
              <w:t>«</w:t>
            </w:r>
            <w:r>
              <w:rPr>
                <w:rStyle w:val="IndexLink"/>
              </w:rPr>
              <w:t>105</w:t>
            </w:r>
            <w:r>
              <w:rPr>
                <w:rStyle w:val="IndexLink"/>
                <w:rtl w:val="true"/>
              </w:rPr>
              <w:t>»</w:t>
              <w:tab/>
            </w:r>
            <w:r>
              <w:rPr>
                <w:rStyle w:val="IndexLink"/>
              </w:rPr>
              <w:t>556</w:t>
            </w:r>
          </w:hyperlink>
        </w:p>
        <w:p>
          <w:pPr>
            <w:pStyle w:val="Contents5"/>
            <w:tabs>
              <w:tab w:val="clear" w:pos="7892"/>
              <w:tab w:val="right" w:pos="9026" w:leader="dot"/>
            </w:tabs>
            <w:rPr/>
          </w:pPr>
          <w:hyperlink w:anchor="__RefHeading___Toc1414150_3264237689">
            <w:r>
              <w:rPr>
                <w:webHidden/>
                <w:rStyle w:val="IndexLink"/>
                <w:rtl w:val="true"/>
              </w:rPr>
              <w:t>«</w:t>
            </w:r>
            <w:r>
              <w:rPr>
                <w:rStyle w:val="IndexLink"/>
              </w:rPr>
              <w:t>106</w:t>
            </w:r>
            <w:r>
              <w:rPr>
                <w:rStyle w:val="IndexLink"/>
                <w:rtl w:val="true"/>
              </w:rPr>
              <w:t>»</w:t>
              <w:tab/>
            </w:r>
            <w:r>
              <w:rPr>
                <w:rStyle w:val="IndexLink"/>
              </w:rPr>
              <w:t>556</w:t>
            </w:r>
          </w:hyperlink>
        </w:p>
        <w:p>
          <w:pPr>
            <w:pStyle w:val="Contents5"/>
            <w:tabs>
              <w:tab w:val="clear" w:pos="7892"/>
              <w:tab w:val="right" w:pos="9026" w:leader="dot"/>
            </w:tabs>
            <w:rPr/>
          </w:pPr>
          <w:hyperlink w:anchor="__RefHeading___Toc1414152_3264237689">
            <w:r>
              <w:rPr>
                <w:webHidden/>
                <w:rStyle w:val="IndexLink"/>
                <w:rtl w:val="true"/>
              </w:rPr>
              <w:t>«</w:t>
            </w:r>
            <w:r>
              <w:rPr>
                <w:rStyle w:val="IndexLink"/>
              </w:rPr>
              <w:t>107</w:t>
            </w:r>
            <w:r>
              <w:rPr>
                <w:rStyle w:val="IndexLink"/>
                <w:rtl w:val="true"/>
              </w:rPr>
              <w:t>»</w:t>
              <w:tab/>
            </w:r>
            <w:r>
              <w:rPr>
                <w:rStyle w:val="IndexLink"/>
              </w:rPr>
              <w:t>556</w:t>
            </w:r>
          </w:hyperlink>
        </w:p>
        <w:p>
          <w:pPr>
            <w:pStyle w:val="Contents5"/>
            <w:tabs>
              <w:tab w:val="clear" w:pos="7892"/>
              <w:tab w:val="right" w:pos="9026" w:leader="dot"/>
            </w:tabs>
            <w:rPr/>
          </w:pPr>
          <w:hyperlink w:anchor="__RefHeading___Toc1414154_3264237689">
            <w:r>
              <w:rPr>
                <w:webHidden/>
                <w:rStyle w:val="IndexLink"/>
                <w:rtl w:val="true"/>
              </w:rPr>
              <w:t>توضیح</w:t>
            </w:r>
            <w:r>
              <w:rPr>
                <w:rStyle w:val="IndexLink"/>
                <w:rtl w:val="true"/>
              </w:rPr>
              <w:tab/>
            </w:r>
            <w:r>
              <w:rPr>
                <w:rStyle w:val="IndexLink"/>
              </w:rPr>
              <w:t>556</w:t>
            </w:r>
          </w:hyperlink>
        </w:p>
        <w:p>
          <w:pPr>
            <w:pStyle w:val="Contents5"/>
            <w:tabs>
              <w:tab w:val="clear" w:pos="7892"/>
              <w:tab w:val="right" w:pos="9026" w:leader="dot"/>
            </w:tabs>
            <w:rPr/>
          </w:pPr>
          <w:hyperlink w:anchor="__RefHeading___Toc1414156_3264237689">
            <w:r>
              <w:rPr>
                <w:webHidden/>
                <w:rStyle w:val="IndexLink"/>
                <w:rtl w:val="true"/>
              </w:rPr>
              <w:t xml:space="preserve">روایت </w:t>
            </w:r>
            <w:r>
              <w:rPr>
                <w:rStyle w:val="IndexLink"/>
              </w:rPr>
              <w:t>103</w:t>
            </w:r>
            <w:r>
              <w:rPr>
                <w:rStyle w:val="IndexLink"/>
                <w:rtl w:val="true"/>
              </w:rPr>
              <w:tab/>
            </w:r>
            <w:r>
              <w:rPr>
                <w:rStyle w:val="IndexLink"/>
              </w:rPr>
              <w:t>557</w:t>
            </w:r>
          </w:hyperlink>
        </w:p>
        <w:p>
          <w:pPr>
            <w:pStyle w:val="Contents5"/>
            <w:tabs>
              <w:tab w:val="clear" w:pos="7892"/>
              <w:tab w:val="right" w:pos="9026" w:leader="dot"/>
            </w:tabs>
            <w:rPr/>
          </w:pPr>
          <w:hyperlink w:anchor="__RefHeading___Toc1414158_3264237689">
            <w:r>
              <w:rPr>
                <w:webHidden/>
                <w:rStyle w:val="IndexLink"/>
                <w:rtl w:val="true"/>
              </w:rPr>
              <w:t xml:space="preserve">روایت </w:t>
            </w:r>
            <w:r>
              <w:rPr>
                <w:rStyle w:val="IndexLink"/>
              </w:rPr>
              <w:t>104</w:t>
            </w:r>
            <w:r>
              <w:rPr>
                <w:rStyle w:val="IndexLink"/>
                <w:rtl w:val="true"/>
              </w:rPr>
              <w:tab/>
            </w:r>
            <w:r>
              <w:rPr>
                <w:rStyle w:val="IndexLink"/>
              </w:rPr>
              <w:t>557</w:t>
            </w:r>
          </w:hyperlink>
        </w:p>
        <w:p>
          <w:pPr>
            <w:pStyle w:val="Contents5"/>
            <w:tabs>
              <w:tab w:val="clear" w:pos="7892"/>
              <w:tab w:val="right" w:pos="9026" w:leader="dot"/>
            </w:tabs>
            <w:rPr/>
          </w:pPr>
          <w:hyperlink w:anchor="__RefHeading___Toc1414160_3264237689">
            <w:r>
              <w:rPr>
                <w:webHidden/>
                <w:rStyle w:val="IndexLink"/>
                <w:rtl w:val="true"/>
              </w:rPr>
              <w:t xml:space="preserve">روایت </w:t>
            </w:r>
            <w:r>
              <w:rPr>
                <w:rStyle w:val="IndexLink"/>
              </w:rPr>
              <w:t>105</w:t>
            </w:r>
            <w:r>
              <w:rPr>
                <w:rStyle w:val="IndexLink"/>
                <w:rtl w:val="true"/>
              </w:rPr>
              <w:tab/>
            </w:r>
            <w:r>
              <w:rPr>
                <w:rStyle w:val="IndexLink"/>
              </w:rPr>
              <w:t>557</w:t>
            </w:r>
          </w:hyperlink>
        </w:p>
        <w:p>
          <w:pPr>
            <w:pStyle w:val="Contents5"/>
            <w:tabs>
              <w:tab w:val="clear" w:pos="7892"/>
              <w:tab w:val="right" w:pos="9026" w:leader="dot"/>
            </w:tabs>
            <w:rPr/>
          </w:pPr>
          <w:hyperlink w:anchor="__RefHeading___Toc1414162_3264237689">
            <w:r>
              <w:rPr>
                <w:webHidden/>
                <w:rStyle w:val="IndexLink"/>
                <w:rtl w:val="true"/>
              </w:rPr>
              <w:t xml:space="preserve">روایت </w:t>
            </w:r>
            <w:r>
              <w:rPr>
                <w:rStyle w:val="IndexLink"/>
              </w:rPr>
              <w:t>106</w:t>
            </w:r>
            <w:r>
              <w:rPr>
                <w:rStyle w:val="IndexLink"/>
                <w:rtl w:val="true"/>
              </w:rPr>
              <w:tab/>
            </w:r>
            <w:r>
              <w:rPr>
                <w:rStyle w:val="IndexLink"/>
              </w:rPr>
              <w:t>557</w:t>
            </w:r>
          </w:hyperlink>
        </w:p>
        <w:p>
          <w:pPr>
            <w:pStyle w:val="Contents5"/>
            <w:tabs>
              <w:tab w:val="clear" w:pos="7892"/>
              <w:tab w:val="right" w:pos="9026" w:leader="dot"/>
            </w:tabs>
            <w:rPr/>
          </w:pPr>
          <w:hyperlink w:anchor="__RefHeading___Toc1414164_3264237689">
            <w:r>
              <w:rPr>
                <w:webHidden/>
                <w:rStyle w:val="IndexLink"/>
                <w:rtl w:val="true"/>
              </w:rPr>
              <w:t xml:space="preserve">روایت </w:t>
            </w:r>
            <w:r>
              <w:rPr>
                <w:rStyle w:val="IndexLink"/>
              </w:rPr>
              <w:t>107</w:t>
            </w:r>
            <w:r>
              <w:rPr>
                <w:rStyle w:val="IndexLink"/>
                <w:rtl w:val="true"/>
              </w:rPr>
              <w:tab/>
            </w:r>
            <w:r>
              <w:rPr>
                <w:rStyle w:val="IndexLink"/>
              </w:rPr>
              <w:t>557</w:t>
            </w:r>
          </w:hyperlink>
        </w:p>
        <w:p>
          <w:pPr>
            <w:pStyle w:val="Contents5"/>
            <w:tabs>
              <w:tab w:val="clear" w:pos="7892"/>
              <w:tab w:val="right" w:pos="9026" w:leader="dot"/>
            </w:tabs>
            <w:rPr/>
          </w:pPr>
          <w:hyperlink w:anchor="__RefHeading___Toc1414166_3264237689">
            <w:r>
              <w:rPr>
                <w:webHidden/>
                <w:rStyle w:val="IndexLink"/>
                <w:rtl w:val="true"/>
              </w:rPr>
              <w:t>«</w:t>
            </w:r>
            <w:r>
              <w:rPr>
                <w:rStyle w:val="IndexLink"/>
              </w:rPr>
              <w:t>108</w:t>
            </w:r>
            <w:r>
              <w:rPr>
                <w:rStyle w:val="IndexLink"/>
                <w:rtl w:val="true"/>
              </w:rPr>
              <w:t>»</w:t>
              <w:tab/>
            </w:r>
            <w:r>
              <w:rPr>
                <w:rStyle w:val="IndexLink"/>
              </w:rPr>
              <w:t>558</w:t>
            </w:r>
          </w:hyperlink>
        </w:p>
        <w:p>
          <w:pPr>
            <w:pStyle w:val="Contents5"/>
            <w:tabs>
              <w:tab w:val="clear" w:pos="7892"/>
              <w:tab w:val="right" w:pos="9026" w:leader="dot"/>
            </w:tabs>
            <w:rPr/>
          </w:pPr>
          <w:hyperlink w:anchor="__RefHeading___Toc1414168_3264237689">
            <w:r>
              <w:rPr>
                <w:webHidden/>
                <w:rStyle w:val="IndexLink"/>
                <w:rtl w:val="true"/>
              </w:rPr>
              <w:t>«</w:t>
            </w:r>
            <w:r>
              <w:rPr>
                <w:rStyle w:val="IndexLink"/>
              </w:rPr>
              <w:t>109</w:t>
            </w:r>
            <w:r>
              <w:rPr>
                <w:rStyle w:val="IndexLink"/>
                <w:rtl w:val="true"/>
              </w:rPr>
              <w:t>»</w:t>
              <w:tab/>
            </w:r>
            <w:r>
              <w:rPr>
                <w:rStyle w:val="IndexLink"/>
              </w:rPr>
              <w:t>558</w:t>
            </w:r>
          </w:hyperlink>
        </w:p>
        <w:p>
          <w:pPr>
            <w:pStyle w:val="Contents5"/>
            <w:tabs>
              <w:tab w:val="clear" w:pos="7892"/>
              <w:tab w:val="right" w:pos="9026" w:leader="dot"/>
            </w:tabs>
            <w:rPr/>
          </w:pPr>
          <w:hyperlink w:anchor="__RefHeading___Toc1414170_3264237689">
            <w:r>
              <w:rPr>
                <w:webHidden/>
                <w:rStyle w:val="IndexLink"/>
                <w:rtl w:val="true"/>
              </w:rPr>
              <w:t>«</w:t>
            </w:r>
            <w:r>
              <w:rPr>
                <w:rStyle w:val="IndexLink"/>
              </w:rPr>
              <w:t>110</w:t>
            </w:r>
            <w:r>
              <w:rPr>
                <w:rStyle w:val="IndexLink"/>
                <w:rtl w:val="true"/>
              </w:rPr>
              <w:t>»</w:t>
              <w:tab/>
            </w:r>
            <w:r>
              <w:rPr>
                <w:rStyle w:val="IndexLink"/>
              </w:rPr>
              <w:t>558</w:t>
            </w:r>
          </w:hyperlink>
        </w:p>
        <w:p>
          <w:pPr>
            <w:pStyle w:val="Contents5"/>
            <w:tabs>
              <w:tab w:val="clear" w:pos="7892"/>
              <w:tab w:val="right" w:pos="9026" w:leader="dot"/>
            </w:tabs>
            <w:rPr/>
          </w:pPr>
          <w:hyperlink w:anchor="__RefHeading___Toc1414172_3264237689">
            <w:r>
              <w:rPr>
                <w:webHidden/>
                <w:rStyle w:val="IndexLink"/>
                <w:rtl w:val="true"/>
              </w:rPr>
              <w:t>«</w:t>
            </w:r>
            <w:r>
              <w:rPr>
                <w:rStyle w:val="IndexLink"/>
              </w:rPr>
              <w:t>111</w:t>
            </w:r>
            <w:r>
              <w:rPr>
                <w:rStyle w:val="IndexLink"/>
                <w:rtl w:val="true"/>
              </w:rPr>
              <w:t>»</w:t>
              <w:tab/>
            </w:r>
            <w:r>
              <w:rPr>
                <w:rStyle w:val="IndexLink"/>
              </w:rPr>
              <w:t>558</w:t>
            </w:r>
          </w:hyperlink>
        </w:p>
        <w:p>
          <w:pPr>
            <w:pStyle w:val="Contents5"/>
            <w:tabs>
              <w:tab w:val="clear" w:pos="7892"/>
              <w:tab w:val="right" w:pos="9026" w:leader="dot"/>
            </w:tabs>
            <w:rPr/>
          </w:pPr>
          <w:hyperlink w:anchor="__RefHeading___Toc1414174_3264237689">
            <w:r>
              <w:rPr>
                <w:webHidden/>
                <w:rStyle w:val="IndexLink"/>
                <w:rtl w:val="true"/>
              </w:rPr>
              <w:t>«</w:t>
            </w:r>
            <w:r>
              <w:rPr>
                <w:rStyle w:val="IndexLink"/>
              </w:rPr>
              <w:t>112</w:t>
            </w:r>
            <w:r>
              <w:rPr>
                <w:rStyle w:val="IndexLink"/>
                <w:rtl w:val="true"/>
              </w:rPr>
              <w:t>»</w:t>
              <w:tab/>
            </w:r>
            <w:r>
              <w:rPr>
                <w:rStyle w:val="IndexLink"/>
              </w:rPr>
              <w:t>558</w:t>
            </w:r>
          </w:hyperlink>
        </w:p>
        <w:p>
          <w:pPr>
            <w:pStyle w:val="Contents5"/>
            <w:tabs>
              <w:tab w:val="clear" w:pos="7892"/>
              <w:tab w:val="right" w:pos="9026" w:leader="dot"/>
            </w:tabs>
            <w:rPr/>
          </w:pPr>
          <w:hyperlink w:anchor="__RefHeading___Toc1414176_3264237689">
            <w:r>
              <w:rPr>
                <w:webHidden/>
                <w:rStyle w:val="IndexLink"/>
                <w:rtl w:val="true"/>
              </w:rPr>
              <w:t>«</w:t>
            </w:r>
            <w:r>
              <w:rPr>
                <w:rStyle w:val="IndexLink"/>
              </w:rPr>
              <w:t>113</w:t>
            </w:r>
            <w:r>
              <w:rPr>
                <w:rStyle w:val="IndexLink"/>
                <w:rtl w:val="true"/>
              </w:rPr>
              <w:t>»</w:t>
              <w:tab/>
            </w:r>
            <w:r>
              <w:rPr>
                <w:rStyle w:val="IndexLink"/>
              </w:rPr>
              <w:t>558</w:t>
            </w:r>
          </w:hyperlink>
        </w:p>
        <w:p>
          <w:pPr>
            <w:pStyle w:val="Contents5"/>
            <w:tabs>
              <w:tab w:val="clear" w:pos="7892"/>
              <w:tab w:val="right" w:pos="9026" w:leader="dot"/>
            </w:tabs>
            <w:rPr/>
          </w:pPr>
          <w:hyperlink w:anchor="__RefHeading___Toc1414178_3264237689">
            <w:r>
              <w:rPr>
                <w:webHidden/>
                <w:rStyle w:val="IndexLink"/>
                <w:rtl w:val="true"/>
              </w:rPr>
              <w:t xml:space="preserve">روایت </w:t>
            </w:r>
            <w:r>
              <w:rPr>
                <w:rStyle w:val="IndexLink"/>
              </w:rPr>
              <w:t>108</w:t>
            </w:r>
            <w:r>
              <w:rPr>
                <w:rStyle w:val="IndexLink"/>
                <w:rtl w:val="true"/>
              </w:rPr>
              <w:tab/>
            </w:r>
            <w:r>
              <w:rPr>
                <w:rStyle w:val="IndexLink"/>
              </w:rPr>
              <w:t>558</w:t>
            </w:r>
          </w:hyperlink>
        </w:p>
        <w:p>
          <w:pPr>
            <w:pStyle w:val="Contents5"/>
            <w:tabs>
              <w:tab w:val="clear" w:pos="7892"/>
              <w:tab w:val="right" w:pos="9026" w:leader="dot"/>
            </w:tabs>
            <w:rPr/>
          </w:pPr>
          <w:hyperlink w:anchor="__RefHeading___Toc1414180_3264237689">
            <w:r>
              <w:rPr>
                <w:webHidden/>
                <w:rStyle w:val="IndexLink"/>
                <w:rtl w:val="true"/>
              </w:rPr>
              <w:t xml:space="preserve">روایت </w:t>
            </w:r>
            <w:r>
              <w:rPr>
                <w:rStyle w:val="IndexLink"/>
              </w:rPr>
              <w:t>109</w:t>
            </w:r>
            <w:r>
              <w:rPr>
                <w:rStyle w:val="IndexLink"/>
                <w:rtl w:val="true"/>
              </w:rPr>
              <w:tab/>
            </w:r>
            <w:r>
              <w:rPr>
                <w:rStyle w:val="IndexLink"/>
              </w:rPr>
              <w:t>558</w:t>
            </w:r>
          </w:hyperlink>
        </w:p>
        <w:p>
          <w:pPr>
            <w:pStyle w:val="Contents5"/>
            <w:tabs>
              <w:tab w:val="clear" w:pos="7892"/>
              <w:tab w:val="right" w:pos="9026" w:leader="dot"/>
            </w:tabs>
            <w:rPr/>
          </w:pPr>
          <w:hyperlink w:anchor="__RefHeading___Toc1414182_3264237689">
            <w:r>
              <w:rPr>
                <w:webHidden/>
                <w:rStyle w:val="IndexLink"/>
                <w:rtl w:val="true"/>
              </w:rPr>
              <w:t xml:space="preserve">روایت </w:t>
            </w:r>
            <w:r>
              <w:rPr>
                <w:rStyle w:val="IndexLink"/>
              </w:rPr>
              <w:t>110</w:t>
            </w:r>
            <w:r>
              <w:rPr>
                <w:rStyle w:val="IndexLink"/>
                <w:rtl w:val="true"/>
              </w:rPr>
              <w:tab/>
            </w:r>
            <w:r>
              <w:rPr>
                <w:rStyle w:val="IndexLink"/>
              </w:rPr>
              <w:t>559</w:t>
            </w:r>
          </w:hyperlink>
        </w:p>
        <w:p>
          <w:pPr>
            <w:pStyle w:val="Contents5"/>
            <w:tabs>
              <w:tab w:val="clear" w:pos="7892"/>
              <w:tab w:val="right" w:pos="9026" w:leader="dot"/>
            </w:tabs>
            <w:rPr/>
          </w:pPr>
          <w:hyperlink w:anchor="__RefHeading___Toc1414184_3264237689">
            <w:r>
              <w:rPr>
                <w:webHidden/>
                <w:rStyle w:val="IndexLink"/>
                <w:rtl w:val="true"/>
              </w:rPr>
              <w:t xml:space="preserve">روایت </w:t>
            </w:r>
            <w:r>
              <w:rPr>
                <w:rStyle w:val="IndexLink"/>
              </w:rPr>
              <w:t>111</w:t>
            </w:r>
            <w:r>
              <w:rPr>
                <w:rStyle w:val="IndexLink"/>
                <w:rtl w:val="true"/>
              </w:rPr>
              <w:tab/>
            </w:r>
            <w:r>
              <w:rPr>
                <w:rStyle w:val="IndexLink"/>
              </w:rPr>
              <w:t>559</w:t>
            </w:r>
          </w:hyperlink>
        </w:p>
        <w:p>
          <w:pPr>
            <w:pStyle w:val="Contents5"/>
            <w:tabs>
              <w:tab w:val="clear" w:pos="7892"/>
              <w:tab w:val="right" w:pos="9026" w:leader="dot"/>
            </w:tabs>
            <w:rPr/>
          </w:pPr>
          <w:hyperlink w:anchor="__RefHeading___Toc1414186_3264237689">
            <w:r>
              <w:rPr>
                <w:webHidden/>
                <w:rStyle w:val="IndexLink"/>
                <w:rtl w:val="true"/>
              </w:rPr>
              <w:t xml:space="preserve">روایت </w:t>
            </w:r>
            <w:r>
              <w:rPr>
                <w:rStyle w:val="IndexLink"/>
              </w:rPr>
              <w:t>112</w:t>
            </w:r>
            <w:r>
              <w:rPr>
                <w:rStyle w:val="IndexLink"/>
                <w:rtl w:val="true"/>
              </w:rPr>
              <w:tab/>
            </w:r>
            <w:r>
              <w:rPr>
                <w:rStyle w:val="IndexLink"/>
              </w:rPr>
              <w:t>559</w:t>
            </w:r>
          </w:hyperlink>
        </w:p>
        <w:p>
          <w:pPr>
            <w:pStyle w:val="Contents5"/>
            <w:tabs>
              <w:tab w:val="clear" w:pos="7892"/>
              <w:tab w:val="right" w:pos="9026" w:leader="dot"/>
            </w:tabs>
            <w:rPr/>
          </w:pPr>
          <w:hyperlink w:anchor="__RefHeading___Toc1414188_3264237689">
            <w:r>
              <w:rPr>
                <w:webHidden/>
                <w:rStyle w:val="IndexLink"/>
                <w:rtl w:val="true"/>
              </w:rPr>
              <w:t xml:space="preserve">روایت </w:t>
            </w:r>
            <w:r>
              <w:rPr>
                <w:rStyle w:val="IndexLink"/>
              </w:rPr>
              <w:t>113</w:t>
            </w:r>
            <w:r>
              <w:rPr>
                <w:rStyle w:val="IndexLink"/>
                <w:rtl w:val="true"/>
              </w:rPr>
              <w:tab/>
            </w:r>
            <w:r>
              <w:rPr>
                <w:rStyle w:val="IndexLink"/>
              </w:rPr>
              <w:t>559</w:t>
            </w:r>
          </w:hyperlink>
        </w:p>
        <w:p>
          <w:pPr>
            <w:pStyle w:val="Contents5"/>
            <w:tabs>
              <w:tab w:val="clear" w:pos="7892"/>
              <w:tab w:val="right" w:pos="9026" w:leader="dot"/>
            </w:tabs>
            <w:rPr/>
          </w:pPr>
          <w:hyperlink w:anchor="__RefHeading___Toc1414190_3264237689">
            <w:r>
              <w:rPr>
                <w:webHidden/>
                <w:rStyle w:val="IndexLink"/>
                <w:rtl w:val="true"/>
              </w:rPr>
              <w:t>«</w:t>
            </w:r>
            <w:r>
              <w:rPr>
                <w:rStyle w:val="IndexLink"/>
              </w:rPr>
              <w:t>114</w:t>
            </w:r>
            <w:r>
              <w:rPr>
                <w:rStyle w:val="IndexLink"/>
                <w:rtl w:val="true"/>
              </w:rPr>
              <w:t>»</w:t>
              <w:tab/>
            </w:r>
            <w:r>
              <w:rPr>
                <w:rStyle w:val="IndexLink"/>
              </w:rPr>
              <w:t>560</w:t>
            </w:r>
          </w:hyperlink>
        </w:p>
        <w:p>
          <w:pPr>
            <w:pStyle w:val="Contents5"/>
            <w:tabs>
              <w:tab w:val="clear" w:pos="7892"/>
              <w:tab w:val="right" w:pos="9026" w:leader="dot"/>
            </w:tabs>
            <w:rPr/>
          </w:pPr>
          <w:hyperlink w:anchor="__RefHeading___Toc1414192_3264237689">
            <w:r>
              <w:rPr>
                <w:webHidden/>
                <w:rStyle w:val="IndexLink"/>
                <w:rtl w:val="true"/>
              </w:rPr>
              <w:t>«</w:t>
            </w:r>
            <w:r>
              <w:rPr>
                <w:rStyle w:val="IndexLink"/>
              </w:rPr>
              <w:t>115</w:t>
            </w:r>
            <w:r>
              <w:rPr>
                <w:rStyle w:val="IndexLink"/>
                <w:rtl w:val="true"/>
              </w:rPr>
              <w:t>»</w:t>
              <w:tab/>
            </w:r>
            <w:r>
              <w:rPr>
                <w:rStyle w:val="IndexLink"/>
              </w:rPr>
              <w:t>560</w:t>
            </w:r>
          </w:hyperlink>
        </w:p>
        <w:p>
          <w:pPr>
            <w:pStyle w:val="Contents5"/>
            <w:tabs>
              <w:tab w:val="clear" w:pos="7892"/>
              <w:tab w:val="right" w:pos="9026" w:leader="dot"/>
            </w:tabs>
            <w:rPr/>
          </w:pPr>
          <w:hyperlink w:anchor="__RefHeading___Toc1414194_3264237689">
            <w:r>
              <w:rPr>
                <w:webHidden/>
                <w:rStyle w:val="IndexLink"/>
                <w:rtl w:val="true"/>
              </w:rPr>
              <w:t xml:space="preserve">روایت </w:t>
            </w:r>
            <w:r>
              <w:rPr>
                <w:rStyle w:val="IndexLink"/>
              </w:rPr>
              <w:t>114</w:t>
            </w:r>
            <w:r>
              <w:rPr>
                <w:rStyle w:val="IndexLink"/>
                <w:rtl w:val="true"/>
              </w:rPr>
              <w:tab/>
            </w:r>
            <w:r>
              <w:rPr>
                <w:rStyle w:val="IndexLink"/>
              </w:rPr>
              <w:t>560</w:t>
            </w:r>
          </w:hyperlink>
        </w:p>
        <w:p>
          <w:pPr>
            <w:pStyle w:val="Contents5"/>
            <w:tabs>
              <w:tab w:val="clear" w:pos="7892"/>
              <w:tab w:val="right" w:pos="9026" w:leader="dot"/>
            </w:tabs>
            <w:rPr/>
          </w:pPr>
          <w:hyperlink w:anchor="__RefHeading___Toc1414196_3264237689">
            <w:r>
              <w:rPr>
                <w:webHidden/>
                <w:rStyle w:val="IndexLink"/>
                <w:rtl w:val="true"/>
              </w:rPr>
              <w:t xml:space="preserve">روایت </w:t>
            </w:r>
            <w:r>
              <w:rPr>
                <w:rStyle w:val="IndexLink"/>
              </w:rPr>
              <w:t>115</w:t>
            </w:r>
            <w:r>
              <w:rPr>
                <w:rStyle w:val="IndexLink"/>
                <w:rtl w:val="true"/>
              </w:rPr>
              <w:tab/>
            </w:r>
            <w:r>
              <w:rPr>
                <w:rStyle w:val="IndexLink"/>
              </w:rPr>
              <w:t>560</w:t>
            </w:r>
          </w:hyperlink>
        </w:p>
        <w:p>
          <w:pPr>
            <w:pStyle w:val="Contents5"/>
            <w:tabs>
              <w:tab w:val="clear" w:pos="7892"/>
              <w:tab w:val="right" w:pos="9026" w:leader="dot"/>
            </w:tabs>
            <w:rPr/>
          </w:pPr>
          <w:hyperlink w:anchor="__RefHeading___Toc1414198_3264237689">
            <w:r>
              <w:rPr>
                <w:webHidden/>
                <w:rStyle w:val="IndexLink"/>
                <w:rtl w:val="true"/>
              </w:rPr>
              <w:t>بيان</w:t>
            </w:r>
            <w:r>
              <w:rPr>
                <w:rStyle w:val="IndexLink"/>
                <w:rtl w:val="true"/>
              </w:rPr>
              <w:tab/>
            </w:r>
            <w:r>
              <w:rPr>
                <w:rStyle w:val="IndexLink"/>
              </w:rPr>
              <w:t>562</w:t>
            </w:r>
          </w:hyperlink>
        </w:p>
        <w:p>
          <w:pPr>
            <w:pStyle w:val="Contents5"/>
            <w:tabs>
              <w:tab w:val="clear" w:pos="7892"/>
              <w:tab w:val="right" w:pos="9026" w:leader="dot"/>
            </w:tabs>
            <w:rPr/>
          </w:pPr>
          <w:hyperlink w:anchor="__RefHeading___Toc1414200_3264237689">
            <w:r>
              <w:rPr>
                <w:webHidden/>
                <w:rStyle w:val="IndexLink"/>
                <w:rtl w:val="true"/>
              </w:rPr>
              <w:t>«</w:t>
            </w:r>
            <w:r>
              <w:rPr>
                <w:rStyle w:val="IndexLink"/>
              </w:rPr>
              <w:t>116</w:t>
            </w:r>
            <w:r>
              <w:rPr>
                <w:rStyle w:val="IndexLink"/>
                <w:rtl w:val="true"/>
              </w:rPr>
              <w:t>»</w:t>
              <w:tab/>
            </w:r>
            <w:r>
              <w:rPr>
                <w:rStyle w:val="IndexLink"/>
              </w:rPr>
              <w:t>562</w:t>
            </w:r>
          </w:hyperlink>
        </w:p>
        <w:p>
          <w:pPr>
            <w:pStyle w:val="Contents5"/>
            <w:tabs>
              <w:tab w:val="clear" w:pos="7892"/>
              <w:tab w:val="right" w:pos="9026" w:leader="dot"/>
            </w:tabs>
            <w:rPr/>
          </w:pPr>
          <w:hyperlink w:anchor="__RefHeading___Toc1414202_3264237689">
            <w:r>
              <w:rPr>
                <w:webHidden/>
                <w:rStyle w:val="IndexLink"/>
                <w:rtl w:val="true"/>
              </w:rPr>
              <w:t>توضیح</w:t>
            </w:r>
            <w:r>
              <w:rPr>
                <w:rStyle w:val="IndexLink"/>
                <w:rtl w:val="true"/>
              </w:rPr>
              <w:tab/>
            </w:r>
            <w:r>
              <w:rPr>
                <w:rStyle w:val="IndexLink"/>
              </w:rPr>
              <w:t>562</w:t>
            </w:r>
          </w:hyperlink>
        </w:p>
        <w:p>
          <w:pPr>
            <w:pStyle w:val="Contents5"/>
            <w:tabs>
              <w:tab w:val="clear" w:pos="7892"/>
              <w:tab w:val="right" w:pos="9026" w:leader="dot"/>
            </w:tabs>
            <w:rPr/>
          </w:pPr>
          <w:hyperlink w:anchor="__RefHeading___Toc1414204_3264237689">
            <w:r>
              <w:rPr>
                <w:webHidden/>
                <w:rStyle w:val="IndexLink"/>
                <w:rtl w:val="true"/>
              </w:rPr>
              <w:t xml:space="preserve">روایت </w:t>
            </w:r>
            <w:r>
              <w:rPr>
                <w:rStyle w:val="IndexLink"/>
              </w:rPr>
              <w:t>116</w:t>
            </w:r>
            <w:r>
              <w:rPr>
                <w:rStyle w:val="IndexLink"/>
                <w:rtl w:val="true"/>
              </w:rPr>
              <w:tab/>
            </w:r>
            <w:r>
              <w:rPr>
                <w:rStyle w:val="IndexLink"/>
              </w:rPr>
              <w:t>562</w:t>
            </w:r>
          </w:hyperlink>
        </w:p>
        <w:p>
          <w:pPr>
            <w:pStyle w:val="Contents5"/>
            <w:tabs>
              <w:tab w:val="clear" w:pos="7892"/>
              <w:tab w:val="right" w:pos="9026" w:leader="dot"/>
            </w:tabs>
            <w:rPr/>
          </w:pPr>
          <w:hyperlink w:anchor="__RefHeading___Toc1414206_3264237689">
            <w:r>
              <w:rPr>
                <w:webHidden/>
                <w:rStyle w:val="IndexLink"/>
                <w:rtl w:val="true"/>
              </w:rPr>
              <w:t>«</w:t>
            </w:r>
            <w:r>
              <w:rPr>
                <w:rStyle w:val="IndexLink"/>
              </w:rPr>
              <w:t>117</w:t>
            </w:r>
            <w:r>
              <w:rPr>
                <w:rStyle w:val="IndexLink"/>
                <w:rtl w:val="true"/>
              </w:rPr>
              <w:t>»</w:t>
              <w:tab/>
            </w:r>
            <w:r>
              <w:rPr>
                <w:rStyle w:val="IndexLink"/>
              </w:rPr>
              <w:t>564</w:t>
            </w:r>
          </w:hyperlink>
        </w:p>
        <w:p>
          <w:pPr>
            <w:pStyle w:val="Contents5"/>
            <w:tabs>
              <w:tab w:val="clear" w:pos="7892"/>
              <w:tab w:val="right" w:pos="9026" w:leader="dot"/>
            </w:tabs>
            <w:rPr/>
          </w:pPr>
          <w:hyperlink w:anchor="__RefHeading___Toc1414208_3264237689">
            <w:r>
              <w:rPr>
                <w:webHidden/>
                <w:rStyle w:val="IndexLink"/>
                <w:rtl w:val="true"/>
              </w:rPr>
              <w:t>بيان</w:t>
            </w:r>
            <w:r>
              <w:rPr>
                <w:rStyle w:val="IndexLink"/>
                <w:rtl w:val="true"/>
              </w:rPr>
              <w:tab/>
            </w:r>
            <w:r>
              <w:rPr>
                <w:rStyle w:val="IndexLink"/>
              </w:rPr>
              <w:t>564</w:t>
            </w:r>
          </w:hyperlink>
        </w:p>
        <w:p>
          <w:pPr>
            <w:pStyle w:val="Contents5"/>
            <w:tabs>
              <w:tab w:val="clear" w:pos="7892"/>
              <w:tab w:val="right" w:pos="9026" w:leader="dot"/>
            </w:tabs>
            <w:rPr/>
          </w:pPr>
          <w:hyperlink w:anchor="__RefHeading___Toc1414210_3264237689">
            <w:r>
              <w:rPr>
                <w:webHidden/>
                <w:rStyle w:val="IndexLink"/>
                <w:rtl w:val="true"/>
              </w:rPr>
              <w:t xml:space="preserve">روایت </w:t>
            </w:r>
            <w:r>
              <w:rPr>
                <w:rStyle w:val="IndexLink"/>
              </w:rPr>
              <w:t>117</w:t>
            </w:r>
            <w:r>
              <w:rPr>
                <w:rStyle w:val="IndexLink"/>
                <w:rtl w:val="true"/>
              </w:rPr>
              <w:tab/>
            </w:r>
            <w:r>
              <w:rPr>
                <w:rStyle w:val="IndexLink"/>
              </w:rPr>
              <w:t>564</w:t>
            </w:r>
          </w:hyperlink>
        </w:p>
        <w:p>
          <w:pPr>
            <w:pStyle w:val="Contents5"/>
            <w:tabs>
              <w:tab w:val="clear" w:pos="7892"/>
              <w:tab w:val="right" w:pos="9026" w:leader="dot"/>
            </w:tabs>
            <w:rPr/>
          </w:pPr>
          <w:hyperlink w:anchor="__RefHeading___Toc1414212_3264237689">
            <w:r>
              <w:rPr>
                <w:webHidden/>
                <w:rStyle w:val="IndexLink"/>
                <w:rtl w:val="true"/>
              </w:rPr>
              <w:t>توضیح</w:t>
            </w:r>
            <w:r>
              <w:rPr>
                <w:rStyle w:val="IndexLink"/>
                <w:rtl w:val="true"/>
              </w:rPr>
              <w:tab/>
            </w:r>
            <w:r>
              <w:rPr>
                <w:rStyle w:val="IndexLink"/>
              </w:rPr>
              <w:t>565</w:t>
            </w:r>
          </w:hyperlink>
        </w:p>
        <w:p>
          <w:pPr>
            <w:pStyle w:val="Contents5"/>
            <w:tabs>
              <w:tab w:val="clear" w:pos="7892"/>
              <w:tab w:val="right" w:pos="9026" w:leader="dot"/>
            </w:tabs>
            <w:rPr/>
          </w:pPr>
          <w:hyperlink w:anchor="__RefHeading___Toc1414214_3264237689">
            <w:r>
              <w:rPr>
                <w:webHidden/>
                <w:rStyle w:val="IndexLink"/>
                <w:rtl w:val="true"/>
              </w:rPr>
              <w:t>«</w:t>
            </w:r>
            <w:r>
              <w:rPr>
                <w:rStyle w:val="IndexLink"/>
              </w:rPr>
              <w:t>118</w:t>
            </w:r>
            <w:r>
              <w:rPr>
                <w:rStyle w:val="IndexLink"/>
                <w:rtl w:val="true"/>
              </w:rPr>
              <w:t>»</w:t>
              <w:tab/>
            </w:r>
            <w:r>
              <w:rPr>
                <w:rStyle w:val="IndexLink"/>
              </w:rPr>
              <w:t>566</w:t>
            </w:r>
          </w:hyperlink>
        </w:p>
        <w:p>
          <w:pPr>
            <w:pStyle w:val="Contents5"/>
            <w:tabs>
              <w:tab w:val="clear" w:pos="7892"/>
              <w:tab w:val="right" w:pos="9026" w:leader="dot"/>
            </w:tabs>
            <w:rPr/>
          </w:pPr>
          <w:hyperlink w:anchor="__RefHeading___Toc1414216_3264237689">
            <w:r>
              <w:rPr>
                <w:webHidden/>
                <w:rStyle w:val="IndexLink"/>
                <w:rtl w:val="true"/>
              </w:rPr>
              <w:t>«</w:t>
            </w:r>
            <w:r>
              <w:rPr>
                <w:rStyle w:val="IndexLink"/>
              </w:rPr>
              <w:t>119</w:t>
            </w:r>
            <w:r>
              <w:rPr>
                <w:rStyle w:val="IndexLink"/>
                <w:rtl w:val="true"/>
              </w:rPr>
              <w:t>»</w:t>
              <w:tab/>
            </w:r>
            <w:r>
              <w:rPr>
                <w:rStyle w:val="IndexLink"/>
              </w:rPr>
              <w:t>566</w:t>
            </w:r>
          </w:hyperlink>
        </w:p>
        <w:p>
          <w:pPr>
            <w:pStyle w:val="Contents5"/>
            <w:tabs>
              <w:tab w:val="clear" w:pos="7892"/>
              <w:tab w:val="right" w:pos="9026" w:leader="dot"/>
            </w:tabs>
            <w:rPr/>
          </w:pPr>
          <w:hyperlink w:anchor="__RefHeading___Toc1414218_3264237689">
            <w:r>
              <w:rPr>
                <w:webHidden/>
                <w:rStyle w:val="IndexLink"/>
                <w:rtl w:val="true"/>
              </w:rPr>
              <w:t>«</w:t>
            </w:r>
            <w:r>
              <w:rPr>
                <w:rStyle w:val="IndexLink"/>
              </w:rPr>
              <w:t>120</w:t>
            </w:r>
            <w:r>
              <w:rPr>
                <w:rStyle w:val="IndexLink"/>
                <w:rtl w:val="true"/>
              </w:rPr>
              <w:t>»</w:t>
              <w:tab/>
            </w:r>
            <w:r>
              <w:rPr>
                <w:rStyle w:val="IndexLink"/>
              </w:rPr>
              <w:t>566</w:t>
            </w:r>
          </w:hyperlink>
        </w:p>
        <w:p>
          <w:pPr>
            <w:pStyle w:val="Contents5"/>
            <w:tabs>
              <w:tab w:val="clear" w:pos="7892"/>
              <w:tab w:val="right" w:pos="9026" w:leader="dot"/>
            </w:tabs>
            <w:rPr/>
          </w:pPr>
          <w:hyperlink w:anchor="__RefHeading___Toc1414220_3264237689">
            <w:r>
              <w:rPr>
                <w:webHidden/>
                <w:rStyle w:val="IndexLink"/>
                <w:rtl w:val="true"/>
              </w:rPr>
              <w:t xml:space="preserve">روایت </w:t>
            </w:r>
            <w:r>
              <w:rPr>
                <w:rStyle w:val="IndexLink"/>
              </w:rPr>
              <w:t>118</w:t>
            </w:r>
            <w:r>
              <w:rPr>
                <w:rStyle w:val="IndexLink"/>
                <w:rtl w:val="true"/>
              </w:rPr>
              <w:tab/>
            </w:r>
            <w:r>
              <w:rPr>
                <w:rStyle w:val="IndexLink"/>
              </w:rPr>
              <w:t>566</w:t>
            </w:r>
          </w:hyperlink>
        </w:p>
        <w:p>
          <w:pPr>
            <w:pStyle w:val="Contents5"/>
            <w:tabs>
              <w:tab w:val="clear" w:pos="7892"/>
              <w:tab w:val="right" w:pos="9026" w:leader="dot"/>
            </w:tabs>
            <w:rPr/>
          </w:pPr>
          <w:hyperlink w:anchor="__RefHeading___Toc1414222_3264237689">
            <w:r>
              <w:rPr>
                <w:webHidden/>
                <w:rStyle w:val="IndexLink"/>
                <w:rtl w:val="true"/>
              </w:rPr>
              <w:t xml:space="preserve">روایت </w:t>
            </w:r>
            <w:r>
              <w:rPr>
                <w:rStyle w:val="IndexLink"/>
              </w:rPr>
              <w:t>119</w:t>
            </w:r>
            <w:r>
              <w:rPr>
                <w:rStyle w:val="IndexLink"/>
                <w:rtl w:val="true"/>
              </w:rPr>
              <w:tab/>
            </w:r>
            <w:r>
              <w:rPr>
                <w:rStyle w:val="IndexLink"/>
              </w:rPr>
              <w:t>566</w:t>
            </w:r>
          </w:hyperlink>
        </w:p>
        <w:p>
          <w:pPr>
            <w:pStyle w:val="Contents5"/>
            <w:tabs>
              <w:tab w:val="clear" w:pos="7892"/>
              <w:tab w:val="right" w:pos="9026" w:leader="dot"/>
            </w:tabs>
            <w:rPr/>
          </w:pPr>
          <w:hyperlink w:anchor="__RefHeading___Toc1414224_3264237689">
            <w:r>
              <w:rPr>
                <w:webHidden/>
                <w:rStyle w:val="IndexLink"/>
                <w:rtl w:val="true"/>
              </w:rPr>
              <w:t xml:space="preserve">روایت </w:t>
            </w:r>
            <w:r>
              <w:rPr>
                <w:rStyle w:val="IndexLink"/>
              </w:rPr>
              <w:t>120</w:t>
            </w:r>
            <w:r>
              <w:rPr>
                <w:rStyle w:val="IndexLink"/>
                <w:rtl w:val="true"/>
              </w:rPr>
              <w:tab/>
            </w:r>
            <w:r>
              <w:rPr>
                <w:rStyle w:val="IndexLink"/>
              </w:rPr>
              <w:t>567</w:t>
            </w:r>
          </w:hyperlink>
        </w:p>
        <w:p>
          <w:pPr>
            <w:pStyle w:val="Contents5"/>
            <w:tabs>
              <w:tab w:val="clear" w:pos="7892"/>
              <w:tab w:val="right" w:pos="9026" w:leader="dot"/>
            </w:tabs>
            <w:rPr/>
          </w:pPr>
          <w:hyperlink w:anchor="__RefHeading___Toc1414226_3264237689">
            <w:r>
              <w:rPr>
                <w:webHidden/>
                <w:rStyle w:val="IndexLink"/>
                <w:rtl w:val="true"/>
              </w:rPr>
              <w:t>«</w:t>
            </w:r>
            <w:r>
              <w:rPr>
                <w:rStyle w:val="IndexLink"/>
              </w:rPr>
              <w:t>121</w:t>
            </w:r>
            <w:r>
              <w:rPr>
                <w:rStyle w:val="IndexLink"/>
                <w:rtl w:val="true"/>
              </w:rPr>
              <w:t>»</w:t>
              <w:tab/>
            </w:r>
            <w:r>
              <w:rPr>
                <w:rStyle w:val="IndexLink"/>
              </w:rPr>
              <w:t>568</w:t>
            </w:r>
          </w:hyperlink>
        </w:p>
        <w:p>
          <w:pPr>
            <w:pStyle w:val="Contents5"/>
            <w:tabs>
              <w:tab w:val="clear" w:pos="7892"/>
              <w:tab w:val="right" w:pos="9026" w:leader="dot"/>
            </w:tabs>
            <w:rPr/>
          </w:pPr>
          <w:hyperlink w:anchor="__RefHeading___Toc1414228_3264237689">
            <w:r>
              <w:rPr>
                <w:webHidden/>
                <w:rStyle w:val="IndexLink"/>
                <w:rtl w:val="true"/>
              </w:rPr>
              <w:t>«</w:t>
            </w:r>
            <w:r>
              <w:rPr>
                <w:rStyle w:val="IndexLink"/>
              </w:rPr>
              <w:t>122</w:t>
            </w:r>
            <w:r>
              <w:rPr>
                <w:rStyle w:val="IndexLink"/>
                <w:rtl w:val="true"/>
              </w:rPr>
              <w:t>»</w:t>
              <w:tab/>
            </w:r>
            <w:r>
              <w:rPr>
                <w:rStyle w:val="IndexLink"/>
              </w:rPr>
              <w:t>568</w:t>
            </w:r>
          </w:hyperlink>
        </w:p>
        <w:p>
          <w:pPr>
            <w:pStyle w:val="Contents5"/>
            <w:tabs>
              <w:tab w:val="clear" w:pos="7892"/>
              <w:tab w:val="right" w:pos="9026" w:leader="dot"/>
            </w:tabs>
            <w:rPr/>
          </w:pPr>
          <w:hyperlink w:anchor="__RefHeading___Toc1414230_3264237689">
            <w:r>
              <w:rPr>
                <w:webHidden/>
                <w:rStyle w:val="IndexLink"/>
                <w:rtl w:val="true"/>
              </w:rPr>
              <w:t xml:space="preserve">روایت </w:t>
            </w:r>
            <w:r>
              <w:rPr>
                <w:rStyle w:val="IndexLink"/>
              </w:rPr>
              <w:t>121</w:t>
            </w:r>
            <w:r>
              <w:rPr>
                <w:rStyle w:val="IndexLink"/>
                <w:rtl w:val="true"/>
              </w:rPr>
              <w:tab/>
            </w:r>
            <w:r>
              <w:rPr>
                <w:rStyle w:val="IndexLink"/>
              </w:rPr>
              <w:t>569</w:t>
            </w:r>
          </w:hyperlink>
        </w:p>
        <w:p>
          <w:pPr>
            <w:pStyle w:val="Contents5"/>
            <w:tabs>
              <w:tab w:val="clear" w:pos="7892"/>
              <w:tab w:val="right" w:pos="9026" w:leader="dot"/>
            </w:tabs>
            <w:rPr/>
          </w:pPr>
          <w:hyperlink w:anchor="__RefHeading___Toc1414232_3264237689">
            <w:r>
              <w:rPr>
                <w:webHidden/>
                <w:rStyle w:val="IndexLink"/>
                <w:rtl w:val="true"/>
              </w:rPr>
              <w:t xml:space="preserve">روایت </w:t>
            </w:r>
            <w:r>
              <w:rPr>
                <w:rStyle w:val="IndexLink"/>
              </w:rPr>
              <w:t>122</w:t>
            </w:r>
            <w:r>
              <w:rPr>
                <w:rStyle w:val="IndexLink"/>
                <w:rtl w:val="true"/>
              </w:rPr>
              <w:tab/>
            </w:r>
            <w:r>
              <w:rPr>
                <w:rStyle w:val="IndexLink"/>
              </w:rPr>
              <w:t>569</w:t>
            </w:r>
          </w:hyperlink>
        </w:p>
        <w:p>
          <w:pPr>
            <w:pStyle w:val="Contents5"/>
            <w:tabs>
              <w:tab w:val="clear" w:pos="7892"/>
              <w:tab w:val="right" w:pos="9026" w:leader="dot"/>
            </w:tabs>
            <w:rPr/>
          </w:pPr>
          <w:hyperlink w:anchor="__RefHeading___Toc1414234_3264237689">
            <w:r>
              <w:rPr>
                <w:webHidden/>
                <w:rStyle w:val="IndexLink"/>
                <w:rtl w:val="true"/>
              </w:rPr>
              <w:t>«</w:t>
            </w:r>
            <w:r>
              <w:rPr>
                <w:rStyle w:val="IndexLink"/>
              </w:rPr>
              <w:t>123</w:t>
            </w:r>
            <w:r>
              <w:rPr>
                <w:rStyle w:val="IndexLink"/>
                <w:rtl w:val="true"/>
              </w:rPr>
              <w:t>»</w:t>
              <w:tab/>
            </w:r>
            <w:r>
              <w:rPr>
                <w:rStyle w:val="IndexLink"/>
              </w:rPr>
              <w:t>570</w:t>
            </w:r>
          </w:hyperlink>
        </w:p>
        <w:p>
          <w:pPr>
            <w:pStyle w:val="Contents5"/>
            <w:tabs>
              <w:tab w:val="clear" w:pos="7892"/>
              <w:tab w:val="right" w:pos="9026" w:leader="dot"/>
            </w:tabs>
            <w:rPr/>
          </w:pPr>
          <w:hyperlink w:anchor="__RefHeading___Toc1414236_3264237689">
            <w:r>
              <w:rPr>
                <w:webHidden/>
                <w:rStyle w:val="IndexLink"/>
                <w:rtl w:val="true"/>
              </w:rPr>
              <w:t>«</w:t>
            </w:r>
            <w:r>
              <w:rPr>
                <w:rStyle w:val="IndexLink"/>
              </w:rPr>
              <w:t>124</w:t>
            </w:r>
            <w:r>
              <w:rPr>
                <w:rStyle w:val="IndexLink"/>
                <w:rtl w:val="true"/>
              </w:rPr>
              <w:t>»</w:t>
              <w:tab/>
            </w:r>
            <w:r>
              <w:rPr>
                <w:rStyle w:val="IndexLink"/>
              </w:rPr>
              <w:t>570</w:t>
            </w:r>
          </w:hyperlink>
        </w:p>
        <w:p>
          <w:pPr>
            <w:pStyle w:val="Contents5"/>
            <w:tabs>
              <w:tab w:val="clear" w:pos="7892"/>
              <w:tab w:val="right" w:pos="9026" w:leader="dot"/>
            </w:tabs>
            <w:rPr/>
          </w:pPr>
          <w:hyperlink w:anchor="__RefHeading___Toc1414238_3264237689">
            <w:r>
              <w:rPr>
                <w:webHidden/>
                <w:rStyle w:val="IndexLink"/>
                <w:rtl w:val="true"/>
              </w:rPr>
              <w:t>«</w:t>
            </w:r>
            <w:r>
              <w:rPr>
                <w:rStyle w:val="IndexLink"/>
              </w:rPr>
              <w:t>125</w:t>
            </w:r>
            <w:r>
              <w:rPr>
                <w:rStyle w:val="IndexLink"/>
                <w:rtl w:val="true"/>
              </w:rPr>
              <w:t>»</w:t>
              <w:tab/>
            </w:r>
            <w:r>
              <w:rPr>
                <w:rStyle w:val="IndexLink"/>
              </w:rPr>
              <w:t>570</w:t>
            </w:r>
          </w:hyperlink>
        </w:p>
        <w:p>
          <w:pPr>
            <w:pStyle w:val="Contents5"/>
            <w:tabs>
              <w:tab w:val="clear" w:pos="7892"/>
              <w:tab w:val="right" w:pos="9026" w:leader="dot"/>
            </w:tabs>
            <w:rPr/>
          </w:pPr>
          <w:hyperlink w:anchor="__RefHeading___Toc1414240_3264237689">
            <w:r>
              <w:rPr>
                <w:webHidden/>
                <w:rStyle w:val="IndexLink"/>
                <w:rtl w:val="true"/>
              </w:rPr>
              <w:t>«</w:t>
            </w:r>
            <w:r>
              <w:rPr>
                <w:rStyle w:val="IndexLink"/>
              </w:rPr>
              <w:t>126</w:t>
            </w:r>
            <w:r>
              <w:rPr>
                <w:rStyle w:val="IndexLink"/>
                <w:rtl w:val="true"/>
              </w:rPr>
              <w:t>»</w:t>
              <w:tab/>
            </w:r>
            <w:r>
              <w:rPr>
                <w:rStyle w:val="IndexLink"/>
              </w:rPr>
              <w:t>570</w:t>
            </w:r>
          </w:hyperlink>
        </w:p>
        <w:p>
          <w:pPr>
            <w:pStyle w:val="Contents5"/>
            <w:tabs>
              <w:tab w:val="clear" w:pos="7892"/>
              <w:tab w:val="right" w:pos="9026" w:leader="dot"/>
            </w:tabs>
            <w:rPr/>
          </w:pPr>
          <w:hyperlink w:anchor="__RefHeading___Toc1414242_3264237689">
            <w:r>
              <w:rPr>
                <w:webHidden/>
                <w:rStyle w:val="IndexLink"/>
                <w:rtl w:val="true"/>
              </w:rPr>
              <w:t xml:space="preserve">روایت </w:t>
            </w:r>
            <w:r>
              <w:rPr>
                <w:rStyle w:val="IndexLink"/>
              </w:rPr>
              <w:t>123</w:t>
            </w:r>
            <w:r>
              <w:rPr>
                <w:rStyle w:val="IndexLink"/>
                <w:rtl w:val="true"/>
              </w:rPr>
              <w:tab/>
            </w:r>
            <w:r>
              <w:rPr>
                <w:rStyle w:val="IndexLink"/>
              </w:rPr>
              <w:t>570</w:t>
            </w:r>
          </w:hyperlink>
        </w:p>
        <w:p>
          <w:pPr>
            <w:pStyle w:val="Contents5"/>
            <w:tabs>
              <w:tab w:val="clear" w:pos="7892"/>
              <w:tab w:val="right" w:pos="9026" w:leader="dot"/>
            </w:tabs>
            <w:rPr/>
          </w:pPr>
          <w:hyperlink w:anchor="__RefHeading___Toc1414244_3264237689">
            <w:r>
              <w:rPr>
                <w:webHidden/>
                <w:rStyle w:val="IndexLink"/>
                <w:rtl w:val="true"/>
              </w:rPr>
              <w:t xml:space="preserve">روایت </w:t>
            </w:r>
            <w:r>
              <w:rPr>
                <w:rStyle w:val="IndexLink"/>
              </w:rPr>
              <w:t>124</w:t>
            </w:r>
            <w:r>
              <w:rPr>
                <w:rStyle w:val="IndexLink"/>
                <w:rtl w:val="true"/>
              </w:rPr>
              <w:tab/>
            </w:r>
            <w:r>
              <w:rPr>
                <w:rStyle w:val="IndexLink"/>
              </w:rPr>
              <w:t>571</w:t>
            </w:r>
          </w:hyperlink>
        </w:p>
        <w:p>
          <w:pPr>
            <w:pStyle w:val="Contents5"/>
            <w:tabs>
              <w:tab w:val="clear" w:pos="7892"/>
              <w:tab w:val="right" w:pos="9026" w:leader="dot"/>
            </w:tabs>
            <w:rPr/>
          </w:pPr>
          <w:hyperlink w:anchor="__RefHeading___Toc1414246_3264237689">
            <w:r>
              <w:rPr>
                <w:webHidden/>
                <w:rStyle w:val="IndexLink"/>
                <w:rtl w:val="true"/>
              </w:rPr>
              <w:t xml:space="preserve">روایت </w:t>
            </w:r>
            <w:r>
              <w:rPr>
                <w:rStyle w:val="IndexLink"/>
              </w:rPr>
              <w:t>125</w:t>
            </w:r>
            <w:r>
              <w:rPr>
                <w:rStyle w:val="IndexLink"/>
                <w:rtl w:val="true"/>
              </w:rPr>
              <w:tab/>
            </w:r>
            <w:r>
              <w:rPr>
                <w:rStyle w:val="IndexLink"/>
              </w:rPr>
              <w:t>571</w:t>
            </w:r>
          </w:hyperlink>
        </w:p>
        <w:p>
          <w:pPr>
            <w:pStyle w:val="Contents5"/>
            <w:tabs>
              <w:tab w:val="clear" w:pos="7892"/>
              <w:tab w:val="right" w:pos="9026" w:leader="dot"/>
            </w:tabs>
            <w:rPr/>
          </w:pPr>
          <w:hyperlink w:anchor="__RefHeading___Toc1414248_3264237689">
            <w:r>
              <w:rPr>
                <w:webHidden/>
                <w:rStyle w:val="IndexLink"/>
                <w:rtl w:val="true"/>
              </w:rPr>
              <w:t xml:space="preserve">روایت </w:t>
            </w:r>
            <w:r>
              <w:rPr>
                <w:rStyle w:val="IndexLink"/>
              </w:rPr>
              <w:t>126</w:t>
            </w:r>
            <w:r>
              <w:rPr>
                <w:rStyle w:val="IndexLink"/>
                <w:rtl w:val="true"/>
              </w:rPr>
              <w:tab/>
            </w:r>
            <w:r>
              <w:rPr>
                <w:rStyle w:val="IndexLink"/>
              </w:rPr>
              <w:t>571</w:t>
            </w:r>
          </w:hyperlink>
        </w:p>
        <w:p>
          <w:pPr>
            <w:pStyle w:val="Contents5"/>
            <w:tabs>
              <w:tab w:val="clear" w:pos="7892"/>
              <w:tab w:val="right" w:pos="9026" w:leader="dot"/>
            </w:tabs>
            <w:rPr/>
          </w:pPr>
          <w:hyperlink w:anchor="__RefHeading___Toc1414250_3264237689">
            <w:r>
              <w:rPr>
                <w:webHidden/>
                <w:rStyle w:val="IndexLink"/>
                <w:rtl w:val="true"/>
              </w:rPr>
              <w:t>«</w:t>
            </w:r>
            <w:r>
              <w:rPr>
                <w:rStyle w:val="IndexLink"/>
              </w:rPr>
              <w:t>127</w:t>
            </w:r>
            <w:r>
              <w:rPr>
                <w:rStyle w:val="IndexLink"/>
                <w:rtl w:val="true"/>
              </w:rPr>
              <w:t>»</w:t>
              <w:tab/>
            </w:r>
            <w:r>
              <w:rPr>
                <w:rStyle w:val="IndexLink"/>
              </w:rPr>
              <w:t>572</w:t>
            </w:r>
          </w:hyperlink>
        </w:p>
        <w:p>
          <w:pPr>
            <w:pStyle w:val="Contents5"/>
            <w:tabs>
              <w:tab w:val="clear" w:pos="7892"/>
              <w:tab w:val="right" w:pos="9026" w:leader="dot"/>
            </w:tabs>
            <w:rPr/>
          </w:pPr>
          <w:hyperlink w:anchor="__RefHeading___Toc1414252_3264237689">
            <w:r>
              <w:rPr>
                <w:webHidden/>
                <w:rStyle w:val="IndexLink"/>
                <w:rtl w:val="true"/>
              </w:rPr>
              <w:t>«</w:t>
            </w:r>
            <w:r>
              <w:rPr>
                <w:rStyle w:val="IndexLink"/>
              </w:rPr>
              <w:t>128</w:t>
            </w:r>
            <w:r>
              <w:rPr>
                <w:rStyle w:val="IndexLink"/>
                <w:rtl w:val="true"/>
              </w:rPr>
              <w:t>»</w:t>
              <w:tab/>
            </w:r>
            <w:r>
              <w:rPr>
                <w:rStyle w:val="IndexLink"/>
              </w:rPr>
              <w:t>572</w:t>
            </w:r>
          </w:hyperlink>
        </w:p>
        <w:p>
          <w:pPr>
            <w:pStyle w:val="Contents5"/>
            <w:tabs>
              <w:tab w:val="clear" w:pos="7892"/>
              <w:tab w:val="right" w:pos="9026" w:leader="dot"/>
            </w:tabs>
            <w:rPr/>
          </w:pPr>
          <w:hyperlink w:anchor="__RefHeading___Toc1414254_3264237689">
            <w:r>
              <w:rPr>
                <w:webHidden/>
                <w:rStyle w:val="IndexLink"/>
                <w:rtl w:val="true"/>
              </w:rPr>
              <w:t>بيان</w:t>
            </w:r>
            <w:r>
              <w:rPr>
                <w:rStyle w:val="IndexLink"/>
                <w:rtl w:val="true"/>
              </w:rPr>
              <w:tab/>
            </w:r>
            <w:r>
              <w:rPr>
                <w:rStyle w:val="IndexLink"/>
              </w:rPr>
              <w:t>572</w:t>
            </w:r>
          </w:hyperlink>
        </w:p>
        <w:p>
          <w:pPr>
            <w:pStyle w:val="Contents5"/>
            <w:tabs>
              <w:tab w:val="clear" w:pos="7892"/>
              <w:tab w:val="right" w:pos="9026" w:leader="dot"/>
            </w:tabs>
            <w:rPr/>
          </w:pPr>
          <w:hyperlink w:anchor="__RefHeading___Toc1414256_3264237689">
            <w:r>
              <w:rPr>
                <w:webHidden/>
                <w:rStyle w:val="IndexLink"/>
                <w:rtl w:val="true"/>
              </w:rPr>
              <w:t>«</w:t>
            </w:r>
            <w:r>
              <w:rPr>
                <w:rStyle w:val="IndexLink"/>
              </w:rPr>
              <w:t>129</w:t>
            </w:r>
            <w:r>
              <w:rPr>
                <w:rStyle w:val="IndexLink"/>
                <w:rtl w:val="true"/>
              </w:rPr>
              <w:t>»</w:t>
              <w:tab/>
            </w:r>
            <w:r>
              <w:rPr>
                <w:rStyle w:val="IndexLink"/>
              </w:rPr>
              <w:t>572</w:t>
            </w:r>
          </w:hyperlink>
        </w:p>
        <w:p>
          <w:pPr>
            <w:pStyle w:val="Contents5"/>
            <w:tabs>
              <w:tab w:val="clear" w:pos="7892"/>
              <w:tab w:val="right" w:pos="9026" w:leader="dot"/>
            </w:tabs>
            <w:rPr/>
          </w:pPr>
          <w:hyperlink w:anchor="__RefHeading___Toc1414258_3264237689">
            <w:r>
              <w:rPr>
                <w:webHidden/>
                <w:rStyle w:val="IndexLink"/>
                <w:rtl w:val="true"/>
              </w:rPr>
              <w:t xml:space="preserve">روایت </w:t>
            </w:r>
            <w:r>
              <w:rPr>
                <w:rStyle w:val="IndexLink"/>
              </w:rPr>
              <w:t>127</w:t>
            </w:r>
            <w:r>
              <w:rPr>
                <w:rStyle w:val="IndexLink"/>
                <w:rtl w:val="true"/>
              </w:rPr>
              <w:tab/>
            </w:r>
            <w:r>
              <w:rPr>
                <w:rStyle w:val="IndexLink"/>
              </w:rPr>
              <w:t>572</w:t>
            </w:r>
          </w:hyperlink>
        </w:p>
        <w:p>
          <w:pPr>
            <w:pStyle w:val="Contents5"/>
            <w:tabs>
              <w:tab w:val="clear" w:pos="7892"/>
              <w:tab w:val="right" w:pos="9026" w:leader="dot"/>
            </w:tabs>
            <w:rPr/>
          </w:pPr>
          <w:hyperlink w:anchor="__RefHeading___Toc1414260_3264237689">
            <w:r>
              <w:rPr>
                <w:webHidden/>
                <w:rStyle w:val="IndexLink"/>
                <w:rtl w:val="true"/>
              </w:rPr>
              <w:t xml:space="preserve">روایت </w:t>
            </w:r>
            <w:r>
              <w:rPr>
                <w:rStyle w:val="IndexLink"/>
              </w:rPr>
              <w:t>128</w:t>
            </w:r>
            <w:r>
              <w:rPr>
                <w:rStyle w:val="IndexLink"/>
                <w:rtl w:val="true"/>
              </w:rPr>
              <w:tab/>
            </w:r>
            <w:r>
              <w:rPr>
                <w:rStyle w:val="IndexLink"/>
              </w:rPr>
              <w:t>573</w:t>
            </w:r>
          </w:hyperlink>
        </w:p>
        <w:p>
          <w:pPr>
            <w:pStyle w:val="Contents5"/>
            <w:tabs>
              <w:tab w:val="clear" w:pos="7892"/>
              <w:tab w:val="right" w:pos="9026" w:leader="dot"/>
            </w:tabs>
            <w:rPr/>
          </w:pPr>
          <w:hyperlink w:anchor="__RefHeading___Toc1414262_3264237689">
            <w:r>
              <w:rPr>
                <w:webHidden/>
                <w:rStyle w:val="IndexLink"/>
                <w:rtl w:val="true"/>
              </w:rPr>
              <w:t>توضیح</w:t>
            </w:r>
            <w:r>
              <w:rPr>
                <w:rStyle w:val="IndexLink"/>
                <w:rtl w:val="true"/>
              </w:rPr>
              <w:tab/>
            </w:r>
            <w:r>
              <w:rPr>
                <w:rStyle w:val="IndexLink"/>
              </w:rPr>
              <w:t>573</w:t>
            </w:r>
          </w:hyperlink>
        </w:p>
        <w:p>
          <w:pPr>
            <w:pStyle w:val="Contents5"/>
            <w:tabs>
              <w:tab w:val="clear" w:pos="7892"/>
              <w:tab w:val="right" w:pos="9026" w:leader="dot"/>
            </w:tabs>
            <w:rPr/>
          </w:pPr>
          <w:hyperlink w:anchor="__RefHeading___Toc1414264_3264237689">
            <w:r>
              <w:rPr>
                <w:webHidden/>
                <w:rStyle w:val="IndexLink"/>
                <w:rtl w:val="true"/>
              </w:rPr>
              <w:t xml:space="preserve">روایت </w:t>
            </w:r>
            <w:r>
              <w:rPr>
                <w:rStyle w:val="IndexLink"/>
              </w:rPr>
              <w:t>129</w:t>
            </w:r>
            <w:r>
              <w:rPr>
                <w:rStyle w:val="IndexLink"/>
                <w:rtl w:val="true"/>
              </w:rPr>
              <w:tab/>
            </w:r>
            <w:r>
              <w:rPr>
                <w:rStyle w:val="IndexLink"/>
              </w:rPr>
              <w:t>573</w:t>
            </w:r>
          </w:hyperlink>
        </w:p>
        <w:p>
          <w:pPr>
            <w:pStyle w:val="Contents5"/>
            <w:tabs>
              <w:tab w:val="clear" w:pos="7892"/>
              <w:tab w:val="right" w:pos="9026" w:leader="dot"/>
            </w:tabs>
            <w:rPr/>
          </w:pPr>
          <w:hyperlink w:anchor="__RefHeading___Toc1414266_3264237689">
            <w:r>
              <w:rPr>
                <w:webHidden/>
                <w:rStyle w:val="IndexLink"/>
                <w:rtl w:val="true"/>
              </w:rPr>
              <w:t>«</w:t>
            </w:r>
            <w:r>
              <w:rPr>
                <w:rStyle w:val="IndexLink"/>
              </w:rPr>
              <w:t>130</w:t>
            </w:r>
            <w:r>
              <w:rPr>
                <w:rStyle w:val="IndexLink"/>
                <w:rtl w:val="true"/>
              </w:rPr>
              <w:t>»</w:t>
              <w:tab/>
            </w:r>
            <w:r>
              <w:rPr>
                <w:rStyle w:val="IndexLink"/>
              </w:rPr>
              <w:t>574</w:t>
            </w:r>
          </w:hyperlink>
        </w:p>
        <w:p>
          <w:pPr>
            <w:pStyle w:val="Contents5"/>
            <w:tabs>
              <w:tab w:val="clear" w:pos="7892"/>
              <w:tab w:val="right" w:pos="9026" w:leader="dot"/>
            </w:tabs>
            <w:rPr/>
          </w:pPr>
          <w:hyperlink w:anchor="__RefHeading___Toc1414268_3264237689">
            <w:r>
              <w:rPr>
                <w:webHidden/>
                <w:rStyle w:val="IndexLink"/>
                <w:rtl w:val="true"/>
              </w:rPr>
              <w:t>«</w:t>
            </w:r>
            <w:r>
              <w:rPr>
                <w:rStyle w:val="IndexLink"/>
              </w:rPr>
              <w:t>131</w:t>
            </w:r>
            <w:r>
              <w:rPr>
                <w:rStyle w:val="IndexLink"/>
                <w:rtl w:val="true"/>
              </w:rPr>
              <w:t>»</w:t>
              <w:tab/>
            </w:r>
            <w:r>
              <w:rPr>
                <w:rStyle w:val="IndexLink"/>
              </w:rPr>
              <w:t>574</w:t>
            </w:r>
          </w:hyperlink>
        </w:p>
        <w:p>
          <w:pPr>
            <w:pStyle w:val="Contents5"/>
            <w:tabs>
              <w:tab w:val="clear" w:pos="7892"/>
              <w:tab w:val="right" w:pos="9026" w:leader="dot"/>
            </w:tabs>
            <w:rPr/>
          </w:pPr>
          <w:hyperlink w:anchor="__RefHeading___Toc1414270_3264237689">
            <w:r>
              <w:rPr>
                <w:webHidden/>
                <w:rStyle w:val="IndexLink"/>
                <w:rtl w:val="true"/>
              </w:rPr>
              <w:t>«</w:t>
            </w:r>
            <w:r>
              <w:rPr>
                <w:rStyle w:val="IndexLink"/>
              </w:rPr>
              <w:t>132</w:t>
            </w:r>
            <w:r>
              <w:rPr>
                <w:rStyle w:val="IndexLink"/>
                <w:rtl w:val="true"/>
              </w:rPr>
              <w:t>»</w:t>
              <w:tab/>
            </w:r>
            <w:r>
              <w:rPr>
                <w:rStyle w:val="IndexLink"/>
              </w:rPr>
              <w:t>574</w:t>
            </w:r>
          </w:hyperlink>
        </w:p>
        <w:p>
          <w:pPr>
            <w:pStyle w:val="Contents5"/>
            <w:tabs>
              <w:tab w:val="clear" w:pos="7892"/>
              <w:tab w:val="right" w:pos="9026" w:leader="dot"/>
            </w:tabs>
            <w:rPr/>
          </w:pPr>
          <w:hyperlink w:anchor="__RefHeading___Toc1414272_3264237689">
            <w:r>
              <w:rPr>
                <w:webHidden/>
                <w:rStyle w:val="IndexLink"/>
                <w:rtl w:val="true"/>
              </w:rPr>
              <w:t>«</w:t>
            </w:r>
            <w:r>
              <w:rPr>
                <w:rStyle w:val="IndexLink"/>
              </w:rPr>
              <w:t>133</w:t>
            </w:r>
            <w:r>
              <w:rPr>
                <w:rStyle w:val="IndexLink"/>
                <w:rtl w:val="true"/>
              </w:rPr>
              <w:t>»</w:t>
              <w:tab/>
            </w:r>
            <w:r>
              <w:rPr>
                <w:rStyle w:val="IndexLink"/>
              </w:rPr>
              <w:t>574</w:t>
            </w:r>
          </w:hyperlink>
        </w:p>
        <w:p>
          <w:pPr>
            <w:pStyle w:val="Contents5"/>
            <w:tabs>
              <w:tab w:val="clear" w:pos="7892"/>
              <w:tab w:val="right" w:pos="9026" w:leader="dot"/>
            </w:tabs>
            <w:rPr/>
          </w:pPr>
          <w:hyperlink w:anchor="__RefHeading___Toc1414274_3264237689">
            <w:r>
              <w:rPr>
                <w:webHidden/>
                <w:rStyle w:val="IndexLink"/>
                <w:rtl w:val="true"/>
              </w:rPr>
              <w:t xml:space="preserve">روایت </w:t>
            </w:r>
            <w:r>
              <w:rPr>
                <w:rStyle w:val="IndexLink"/>
              </w:rPr>
              <w:t>130</w:t>
            </w:r>
            <w:r>
              <w:rPr>
                <w:rStyle w:val="IndexLink"/>
                <w:rtl w:val="true"/>
              </w:rPr>
              <w:tab/>
            </w:r>
            <w:r>
              <w:rPr>
                <w:rStyle w:val="IndexLink"/>
              </w:rPr>
              <w:t>574</w:t>
            </w:r>
          </w:hyperlink>
        </w:p>
        <w:p>
          <w:pPr>
            <w:pStyle w:val="Contents5"/>
            <w:tabs>
              <w:tab w:val="clear" w:pos="7892"/>
              <w:tab w:val="right" w:pos="9026" w:leader="dot"/>
            </w:tabs>
            <w:rPr/>
          </w:pPr>
          <w:hyperlink w:anchor="__RefHeading___Toc1414276_3264237689">
            <w:r>
              <w:rPr>
                <w:webHidden/>
                <w:rStyle w:val="IndexLink"/>
                <w:rtl w:val="true"/>
              </w:rPr>
              <w:t xml:space="preserve">روایت </w:t>
            </w:r>
            <w:r>
              <w:rPr>
                <w:rStyle w:val="IndexLink"/>
              </w:rPr>
              <w:t>131</w:t>
            </w:r>
            <w:r>
              <w:rPr>
                <w:rStyle w:val="IndexLink"/>
                <w:rtl w:val="true"/>
              </w:rPr>
              <w:tab/>
            </w:r>
            <w:r>
              <w:rPr>
                <w:rStyle w:val="IndexLink"/>
              </w:rPr>
              <w:t>575</w:t>
            </w:r>
          </w:hyperlink>
        </w:p>
        <w:p>
          <w:pPr>
            <w:pStyle w:val="Contents5"/>
            <w:tabs>
              <w:tab w:val="clear" w:pos="7892"/>
              <w:tab w:val="right" w:pos="9026" w:leader="dot"/>
            </w:tabs>
            <w:rPr/>
          </w:pPr>
          <w:hyperlink w:anchor="__RefHeading___Toc1414278_3264237689">
            <w:r>
              <w:rPr>
                <w:webHidden/>
                <w:rStyle w:val="IndexLink"/>
                <w:rtl w:val="true"/>
              </w:rPr>
              <w:t xml:space="preserve">روایت </w:t>
            </w:r>
            <w:r>
              <w:rPr>
                <w:rStyle w:val="IndexLink"/>
              </w:rPr>
              <w:t>132</w:t>
            </w:r>
            <w:r>
              <w:rPr>
                <w:rStyle w:val="IndexLink"/>
                <w:rtl w:val="true"/>
              </w:rPr>
              <w:tab/>
            </w:r>
            <w:r>
              <w:rPr>
                <w:rStyle w:val="IndexLink"/>
              </w:rPr>
              <w:t>575</w:t>
            </w:r>
          </w:hyperlink>
        </w:p>
        <w:p>
          <w:pPr>
            <w:pStyle w:val="Contents5"/>
            <w:tabs>
              <w:tab w:val="clear" w:pos="7892"/>
              <w:tab w:val="right" w:pos="9026" w:leader="dot"/>
            </w:tabs>
            <w:rPr/>
          </w:pPr>
          <w:hyperlink w:anchor="__RefHeading___Toc1414280_3264237689">
            <w:r>
              <w:rPr>
                <w:webHidden/>
                <w:rStyle w:val="IndexLink"/>
                <w:rtl w:val="true"/>
              </w:rPr>
              <w:t xml:space="preserve">روایت </w:t>
            </w:r>
            <w:r>
              <w:rPr>
                <w:rStyle w:val="IndexLink"/>
              </w:rPr>
              <w:t>133</w:t>
            </w:r>
            <w:r>
              <w:rPr>
                <w:rStyle w:val="IndexLink"/>
                <w:rtl w:val="true"/>
              </w:rPr>
              <w:tab/>
            </w:r>
            <w:r>
              <w:rPr>
                <w:rStyle w:val="IndexLink"/>
              </w:rPr>
              <w:t>575</w:t>
            </w:r>
          </w:hyperlink>
        </w:p>
        <w:p>
          <w:pPr>
            <w:pStyle w:val="Contents5"/>
            <w:tabs>
              <w:tab w:val="clear" w:pos="7892"/>
              <w:tab w:val="right" w:pos="9026" w:leader="dot"/>
            </w:tabs>
            <w:rPr/>
          </w:pPr>
          <w:hyperlink w:anchor="__RefHeading___Toc1414282_3264237689">
            <w:r>
              <w:rPr>
                <w:webHidden/>
                <w:rStyle w:val="IndexLink"/>
                <w:rtl w:val="true"/>
              </w:rPr>
              <w:t>«</w:t>
            </w:r>
            <w:r>
              <w:rPr>
                <w:rStyle w:val="IndexLink"/>
              </w:rPr>
              <w:t>134</w:t>
            </w:r>
            <w:r>
              <w:rPr>
                <w:rStyle w:val="IndexLink"/>
                <w:rtl w:val="true"/>
              </w:rPr>
              <w:t>»</w:t>
              <w:tab/>
            </w:r>
            <w:r>
              <w:rPr>
                <w:rStyle w:val="IndexLink"/>
              </w:rPr>
              <w:t>576</w:t>
            </w:r>
          </w:hyperlink>
        </w:p>
        <w:p>
          <w:pPr>
            <w:pStyle w:val="Contents5"/>
            <w:tabs>
              <w:tab w:val="clear" w:pos="7892"/>
              <w:tab w:val="right" w:pos="9026" w:leader="dot"/>
            </w:tabs>
            <w:rPr/>
          </w:pPr>
          <w:hyperlink w:anchor="__RefHeading___Toc1414284_3264237689">
            <w:r>
              <w:rPr>
                <w:webHidden/>
                <w:rStyle w:val="IndexLink"/>
                <w:rtl w:val="true"/>
              </w:rPr>
              <w:t>«</w:t>
            </w:r>
            <w:r>
              <w:rPr>
                <w:rStyle w:val="IndexLink"/>
              </w:rPr>
              <w:t>135</w:t>
            </w:r>
            <w:r>
              <w:rPr>
                <w:rStyle w:val="IndexLink"/>
                <w:rtl w:val="true"/>
              </w:rPr>
              <w:t>»</w:t>
              <w:tab/>
            </w:r>
            <w:r>
              <w:rPr>
                <w:rStyle w:val="IndexLink"/>
              </w:rPr>
              <w:t>576</w:t>
            </w:r>
          </w:hyperlink>
        </w:p>
        <w:p>
          <w:pPr>
            <w:pStyle w:val="Contents5"/>
            <w:tabs>
              <w:tab w:val="clear" w:pos="7892"/>
              <w:tab w:val="right" w:pos="9026" w:leader="dot"/>
            </w:tabs>
            <w:rPr/>
          </w:pPr>
          <w:hyperlink w:anchor="__RefHeading___Toc1414286_3264237689">
            <w:r>
              <w:rPr>
                <w:webHidden/>
                <w:rStyle w:val="IndexLink"/>
                <w:rtl w:val="true"/>
              </w:rPr>
              <w:t>بيان</w:t>
            </w:r>
            <w:r>
              <w:rPr>
                <w:rStyle w:val="IndexLink"/>
                <w:rtl w:val="true"/>
              </w:rPr>
              <w:tab/>
            </w:r>
            <w:r>
              <w:rPr>
                <w:rStyle w:val="IndexLink"/>
              </w:rPr>
              <w:t>576</w:t>
            </w:r>
          </w:hyperlink>
        </w:p>
        <w:p>
          <w:pPr>
            <w:pStyle w:val="Contents5"/>
            <w:tabs>
              <w:tab w:val="clear" w:pos="7892"/>
              <w:tab w:val="right" w:pos="9026" w:leader="dot"/>
            </w:tabs>
            <w:rPr/>
          </w:pPr>
          <w:hyperlink w:anchor="__RefHeading___Toc1414288_3264237689">
            <w:r>
              <w:rPr>
                <w:webHidden/>
                <w:rStyle w:val="IndexLink"/>
                <w:rtl w:val="true"/>
              </w:rPr>
              <w:t>«</w:t>
            </w:r>
            <w:r>
              <w:rPr>
                <w:rStyle w:val="IndexLink"/>
              </w:rPr>
              <w:t>136</w:t>
            </w:r>
            <w:r>
              <w:rPr>
                <w:rStyle w:val="IndexLink"/>
                <w:rtl w:val="true"/>
              </w:rPr>
              <w:t>»</w:t>
              <w:tab/>
            </w:r>
            <w:r>
              <w:rPr>
                <w:rStyle w:val="IndexLink"/>
              </w:rPr>
              <w:t>576</w:t>
            </w:r>
          </w:hyperlink>
        </w:p>
        <w:p>
          <w:pPr>
            <w:pStyle w:val="Contents5"/>
            <w:tabs>
              <w:tab w:val="clear" w:pos="7892"/>
              <w:tab w:val="right" w:pos="9026" w:leader="dot"/>
            </w:tabs>
            <w:rPr/>
          </w:pPr>
          <w:hyperlink w:anchor="__RefHeading___Toc1414290_3264237689">
            <w:r>
              <w:rPr>
                <w:webHidden/>
                <w:rStyle w:val="IndexLink"/>
                <w:rtl w:val="true"/>
              </w:rPr>
              <w:t xml:space="preserve">روایت </w:t>
            </w:r>
            <w:r>
              <w:rPr>
                <w:rStyle w:val="IndexLink"/>
              </w:rPr>
              <w:t>134</w:t>
            </w:r>
            <w:r>
              <w:rPr>
                <w:rStyle w:val="IndexLink"/>
                <w:rtl w:val="true"/>
              </w:rPr>
              <w:tab/>
            </w:r>
            <w:r>
              <w:rPr>
                <w:rStyle w:val="IndexLink"/>
              </w:rPr>
              <w:t>576</w:t>
            </w:r>
          </w:hyperlink>
        </w:p>
        <w:p>
          <w:pPr>
            <w:pStyle w:val="Contents5"/>
            <w:tabs>
              <w:tab w:val="clear" w:pos="7892"/>
              <w:tab w:val="right" w:pos="9026" w:leader="dot"/>
            </w:tabs>
            <w:rPr/>
          </w:pPr>
          <w:hyperlink w:anchor="__RefHeading___Toc1414292_3264237689">
            <w:r>
              <w:rPr>
                <w:webHidden/>
                <w:rStyle w:val="IndexLink"/>
                <w:rtl w:val="true"/>
              </w:rPr>
              <w:t xml:space="preserve">روایت </w:t>
            </w:r>
            <w:r>
              <w:rPr>
                <w:rStyle w:val="IndexLink"/>
              </w:rPr>
              <w:t>135</w:t>
            </w:r>
            <w:r>
              <w:rPr>
                <w:rStyle w:val="IndexLink"/>
                <w:rtl w:val="true"/>
              </w:rPr>
              <w:tab/>
            </w:r>
            <w:r>
              <w:rPr>
                <w:rStyle w:val="IndexLink"/>
              </w:rPr>
              <w:t>577</w:t>
            </w:r>
          </w:hyperlink>
        </w:p>
        <w:p>
          <w:pPr>
            <w:pStyle w:val="Contents5"/>
            <w:tabs>
              <w:tab w:val="clear" w:pos="7892"/>
              <w:tab w:val="right" w:pos="9026" w:leader="dot"/>
            </w:tabs>
            <w:rPr/>
          </w:pPr>
          <w:hyperlink w:anchor="__RefHeading___Toc1414294_3264237689">
            <w:r>
              <w:rPr>
                <w:webHidden/>
                <w:rStyle w:val="IndexLink"/>
                <w:rtl w:val="true"/>
              </w:rPr>
              <w:t>توضیح</w:t>
            </w:r>
            <w:r>
              <w:rPr>
                <w:rStyle w:val="IndexLink"/>
                <w:rtl w:val="true"/>
              </w:rPr>
              <w:tab/>
            </w:r>
            <w:r>
              <w:rPr>
                <w:rStyle w:val="IndexLink"/>
              </w:rPr>
              <w:t>577</w:t>
            </w:r>
          </w:hyperlink>
        </w:p>
        <w:p>
          <w:pPr>
            <w:pStyle w:val="Contents5"/>
            <w:tabs>
              <w:tab w:val="clear" w:pos="7892"/>
              <w:tab w:val="right" w:pos="9026" w:leader="dot"/>
            </w:tabs>
            <w:rPr/>
          </w:pPr>
          <w:hyperlink w:anchor="__RefHeading___Toc1414296_3264237689">
            <w:r>
              <w:rPr>
                <w:webHidden/>
                <w:rStyle w:val="IndexLink"/>
                <w:rtl w:val="true"/>
              </w:rPr>
              <w:t xml:space="preserve">روایت </w:t>
            </w:r>
            <w:r>
              <w:rPr>
                <w:rStyle w:val="IndexLink"/>
              </w:rPr>
              <w:t>136</w:t>
            </w:r>
            <w:r>
              <w:rPr>
                <w:rStyle w:val="IndexLink"/>
                <w:rtl w:val="true"/>
              </w:rPr>
              <w:tab/>
            </w:r>
            <w:r>
              <w:rPr>
                <w:rStyle w:val="IndexLink"/>
              </w:rPr>
              <w:t>577</w:t>
            </w:r>
          </w:hyperlink>
        </w:p>
        <w:p>
          <w:pPr>
            <w:pStyle w:val="Contents5"/>
            <w:tabs>
              <w:tab w:val="clear" w:pos="7892"/>
              <w:tab w:val="right" w:pos="9026" w:leader="dot"/>
            </w:tabs>
            <w:rPr/>
          </w:pPr>
          <w:hyperlink w:anchor="__RefHeading___Toc1414298_3264237689">
            <w:r>
              <w:rPr>
                <w:webHidden/>
                <w:rStyle w:val="IndexLink"/>
                <w:rtl w:val="true"/>
              </w:rPr>
              <w:t>بيان</w:t>
            </w:r>
            <w:r>
              <w:rPr>
                <w:rStyle w:val="IndexLink"/>
                <w:rtl w:val="true"/>
              </w:rPr>
              <w:tab/>
            </w:r>
            <w:r>
              <w:rPr>
                <w:rStyle w:val="IndexLink"/>
              </w:rPr>
              <w:t>580</w:t>
            </w:r>
          </w:hyperlink>
        </w:p>
        <w:p>
          <w:pPr>
            <w:pStyle w:val="Contents5"/>
            <w:tabs>
              <w:tab w:val="clear" w:pos="7892"/>
              <w:tab w:val="right" w:pos="9026" w:leader="dot"/>
            </w:tabs>
            <w:rPr/>
          </w:pPr>
          <w:hyperlink w:anchor="__RefHeading___Toc1414300_3264237689">
            <w:r>
              <w:rPr>
                <w:webHidden/>
                <w:rStyle w:val="IndexLink"/>
                <w:rtl w:val="true"/>
              </w:rPr>
              <w:t>«</w:t>
            </w:r>
            <w:r>
              <w:rPr>
                <w:rStyle w:val="IndexLink"/>
              </w:rPr>
              <w:t>137</w:t>
            </w:r>
            <w:r>
              <w:rPr>
                <w:rStyle w:val="IndexLink"/>
                <w:rtl w:val="true"/>
              </w:rPr>
              <w:t>»</w:t>
              <w:tab/>
            </w:r>
            <w:r>
              <w:rPr>
                <w:rStyle w:val="IndexLink"/>
              </w:rPr>
              <w:t>580</w:t>
            </w:r>
          </w:hyperlink>
        </w:p>
        <w:p>
          <w:pPr>
            <w:pStyle w:val="Contents5"/>
            <w:tabs>
              <w:tab w:val="clear" w:pos="7892"/>
              <w:tab w:val="right" w:pos="9026" w:leader="dot"/>
            </w:tabs>
            <w:rPr/>
          </w:pPr>
          <w:hyperlink w:anchor="__RefHeading___Toc1414302_3264237689">
            <w:r>
              <w:rPr>
                <w:webHidden/>
                <w:rStyle w:val="IndexLink"/>
                <w:rtl w:val="true"/>
              </w:rPr>
              <w:t>«</w:t>
            </w:r>
            <w:r>
              <w:rPr>
                <w:rStyle w:val="IndexLink"/>
              </w:rPr>
              <w:t>138</w:t>
            </w:r>
            <w:r>
              <w:rPr>
                <w:rStyle w:val="IndexLink"/>
                <w:rtl w:val="true"/>
              </w:rPr>
              <w:t>»</w:t>
              <w:tab/>
            </w:r>
            <w:r>
              <w:rPr>
                <w:rStyle w:val="IndexLink"/>
              </w:rPr>
              <w:t>580</w:t>
            </w:r>
          </w:hyperlink>
        </w:p>
        <w:p>
          <w:pPr>
            <w:pStyle w:val="Contents5"/>
            <w:tabs>
              <w:tab w:val="clear" w:pos="7892"/>
              <w:tab w:val="right" w:pos="9026" w:leader="dot"/>
            </w:tabs>
            <w:rPr/>
          </w:pPr>
          <w:hyperlink w:anchor="__RefHeading___Toc1414304_3264237689">
            <w:r>
              <w:rPr>
                <w:webHidden/>
                <w:rStyle w:val="IndexLink"/>
                <w:rtl w:val="true"/>
              </w:rPr>
              <w:t>«</w:t>
            </w:r>
            <w:r>
              <w:rPr>
                <w:rStyle w:val="IndexLink"/>
              </w:rPr>
              <w:t>139</w:t>
            </w:r>
            <w:r>
              <w:rPr>
                <w:rStyle w:val="IndexLink"/>
                <w:rtl w:val="true"/>
              </w:rPr>
              <w:t>»</w:t>
              <w:tab/>
            </w:r>
            <w:r>
              <w:rPr>
                <w:rStyle w:val="IndexLink"/>
              </w:rPr>
              <w:t>580</w:t>
            </w:r>
          </w:hyperlink>
        </w:p>
        <w:p>
          <w:pPr>
            <w:pStyle w:val="Contents5"/>
            <w:tabs>
              <w:tab w:val="clear" w:pos="7892"/>
              <w:tab w:val="right" w:pos="9026" w:leader="dot"/>
            </w:tabs>
            <w:rPr/>
          </w:pPr>
          <w:hyperlink w:anchor="__RefHeading___Toc1414306_3264237689">
            <w:r>
              <w:rPr>
                <w:webHidden/>
                <w:rStyle w:val="IndexLink"/>
                <w:rtl w:val="true"/>
              </w:rPr>
              <w:t>توضیح</w:t>
            </w:r>
            <w:r>
              <w:rPr>
                <w:rStyle w:val="IndexLink"/>
                <w:rtl w:val="true"/>
              </w:rPr>
              <w:tab/>
            </w:r>
            <w:r>
              <w:rPr>
                <w:rStyle w:val="IndexLink"/>
              </w:rPr>
              <w:t>580</w:t>
            </w:r>
          </w:hyperlink>
        </w:p>
        <w:p>
          <w:pPr>
            <w:pStyle w:val="Contents5"/>
            <w:tabs>
              <w:tab w:val="clear" w:pos="7892"/>
              <w:tab w:val="right" w:pos="9026" w:leader="dot"/>
            </w:tabs>
            <w:rPr/>
          </w:pPr>
          <w:hyperlink w:anchor="__RefHeading___Toc1414308_3264237689">
            <w:r>
              <w:rPr>
                <w:webHidden/>
                <w:rStyle w:val="IndexLink"/>
                <w:rtl w:val="true"/>
              </w:rPr>
              <w:t xml:space="preserve">روایت </w:t>
            </w:r>
            <w:r>
              <w:rPr>
                <w:rStyle w:val="IndexLink"/>
              </w:rPr>
              <w:t>137</w:t>
            </w:r>
            <w:r>
              <w:rPr>
                <w:rStyle w:val="IndexLink"/>
                <w:rtl w:val="true"/>
              </w:rPr>
              <w:tab/>
            </w:r>
            <w:r>
              <w:rPr>
                <w:rStyle w:val="IndexLink"/>
              </w:rPr>
              <w:t>581</w:t>
            </w:r>
          </w:hyperlink>
        </w:p>
        <w:p>
          <w:pPr>
            <w:pStyle w:val="Contents5"/>
            <w:tabs>
              <w:tab w:val="clear" w:pos="7892"/>
              <w:tab w:val="right" w:pos="9026" w:leader="dot"/>
            </w:tabs>
            <w:rPr/>
          </w:pPr>
          <w:hyperlink w:anchor="__RefHeading___Toc1414310_3264237689">
            <w:r>
              <w:rPr>
                <w:webHidden/>
                <w:rStyle w:val="IndexLink"/>
                <w:rtl w:val="true"/>
              </w:rPr>
              <w:t xml:space="preserve">روایت </w:t>
            </w:r>
            <w:r>
              <w:rPr>
                <w:rStyle w:val="IndexLink"/>
              </w:rPr>
              <w:t>138</w:t>
            </w:r>
            <w:r>
              <w:rPr>
                <w:rStyle w:val="IndexLink"/>
                <w:rtl w:val="true"/>
              </w:rPr>
              <w:tab/>
            </w:r>
            <w:r>
              <w:rPr>
                <w:rStyle w:val="IndexLink"/>
              </w:rPr>
              <w:t>581</w:t>
            </w:r>
          </w:hyperlink>
        </w:p>
        <w:p>
          <w:pPr>
            <w:pStyle w:val="Contents5"/>
            <w:tabs>
              <w:tab w:val="clear" w:pos="7892"/>
              <w:tab w:val="right" w:pos="9026" w:leader="dot"/>
            </w:tabs>
            <w:rPr/>
          </w:pPr>
          <w:hyperlink w:anchor="__RefHeading___Toc1414312_3264237689">
            <w:r>
              <w:rPr>
                <w:webHidden/>
                <w:rStyle w:val="IndexLink"/>
                <w:rtl w:val="true"/>
              </w:rPr>
              <w:t xml:space="preserve">روایت </w:t>
            </w:r>
            <w:r>
              <w:rPr>
                <w:rStyle w:val="IndexLink"/>
              </w:rPr>
              <w:t>139</w:t>
            </w:r>
            <w:r>
              <w:rPr>
                <w:rStyle w:val="IndexLink"/>
                <w:rtl w:val="true"/>
              </w:rPr>
              <w:tab/>
            </w:r>
            <w:r>
              <w:rPr>
                <w:rStyle w:val="IndexLink"/>
              </w:rPr>
              <w:t>581</w:t>
            </w:r>
          </w:hyperlink>
        </w:p>
        <w:p>
          <w:pPr>
            <w:pStyle w:val="Contents5"/>
            <w:tabs>
              <w:tab w:val="clear" w:pos="7892"/>
              <w:tab w:val="right" w:pos="9026" w:leader="dot"/>
            </w:tabs>
            <w:rPr/>
          </w:pPr>
          <w:hyperlink w:anchor="__RefHeading___Toc1414314_3264237689">
            <w:r>
              <w:rPr>
                <w:webHidden/>
                <w:rStyle w:val="IndexLink"/>
                <w:rtl w:val="true"/>
              </w:rPr>
              <w:t>«</w:t>
            </w:r>
            <w:r>
              <w:rPr>
                <w:rStyle w:val="IndexLink"/>
              </w:rPr>
              <w:t>140</w:t>
            </w:r>
            <w:r>
              <w:rPr>
                <w:rStyle w:val="IndexLink"/>
                <w:rtl w:val="true"/>
              </w:rPr>
              <w:t>»</w:t>
              <w:tab/>
            </w:r>
            <w:r>
              <w:rPr>
                <w:rStyle w:val="IndexLink"/>
              </w:rPr>
              <w:t>582</w:t>
            </w:r>
          </w:hyperlink>
        </w:p>
        <w:p>
          <w:pPr>
            <w:pStyle w:val="Contents5"/>
            <w:tabs>
              <w:tab w:val="clear" w:pos="7892"/>
              <w:tab w:val="right" w:pos="9026" w:leader="dot"/>
            </w:tabs>
            <w:rPr/>
          </w:pPr>
          <w:hyperlink w:anchor="__RefHeading___Toc1414316_3264237689">
            <w:r>
              <w:rPr>
                <w:webHidden/>
                <w:rStyle w:val="IndexLink"/>
                <w:rtl w:val="true"/>
              </w:rPr>
              <w:t>«</w:t>
            </w:r>
            <w:r>
              <w:rPr>
                <w:rStyle w:val="IndexLink"/>
              </w:rPr>
              <w:t>141</w:t>
            </w:r>
            <w:r>
              <w:rPr>
                <w:rStyle w:val="IndexLink"/>
                <w:rtl w:val="true"/>
              </w:rPr>
              <w:t>»</w:t>
              <w:tab/>
            </w:r>
            <w:r>
              <w:rPr>
                <w:rStyle w:val="IndexLink"/>
              </w:rPr>
              <w:t>582</w:t>
            </w:r>
          </w:hyperlink>
        </w:p>
        <w:p>
          <w:pPr>
            <w:pStyle w:val="Contents5"/>
            <w:tabs>
              <w:tab w:val="clear" w:pos="7892"/>
              <w:tab w:val="right" w:pos="9026" w:leader="dot"/>
            </w:tabs>
            <w:rPr/>
          </w:pPr>
          <w:hyperlink w:anchor="__RefHeading___Toc1414318_3264237689">
            <w:r>
              <w:rPr>
                <w:webHidden/>
                <w:rStyle w:val="IndexLink"/>
                <w:rtl w:val="true"/>
              </w:rPr>
              <w:t>«</w:t>
            </w:r>
            <w:r>
              <w:rPr>
                <w:rStyle w:val="IndexLink"/>
              </w:rPr>
              <w:t>142</w:t>
            </w:r>
            <w:r>
              <w:rPr>
                <w:rStyle w:val="IndexLink"/>
                <w:rtl w:val="true"/>
              </w:rPr>
              <w:t>»</w:t>
              <w:tab/>
            </w:r>
            <w:r>
              <w:rPr>
                <w:rStyle w:val="IndexLink"/>
              </w:rPr>
              <w:t>582</w:t>
            </w:r>
          </w:hyperlink>
        </w:p>
        <w:p>
          <w:pPr>
            <w:pStyle w:val="Contents5"/>
            <w:tabs>
              <w:tab w:val="clear" w:pos="7892"/>
              <w:tab w:val="right" w:pos="9026" w:leader="dot"/>
            </w:tabs>
            <w:rPr/>
          </w:pPr>
          <w:hyperlink w:anchor="__RefHeading___Toc1414320_3264237689">
            <w:r>
              <w:rPr>
                <w:webHidden/>
                <w:rStyle w:val="IndexLink"/>
                <w:rtl w:val="true"/>
              </w:rPr>
              <w:t>«</w:t>
            </w:r>
            <w:r>
              <w:rPr>
                <w:rStyle w:val="IndexLink"/>
              </w:rPr>
              <w:t>143</w:t>
            </w:r>
            <w:r>
              <w:rPr>
                <w:rStyle w:val="IndexLink"/>
                <w:rtl w:val="true"/>
              </w:rPr>
              <w:t>»</w:t>
              <w:tab/>
            </w:r>
            <w:r>
              <w:rPr>
                <w:rStyle w:val="IndexLink"/>
              </w:rPr>
              <w:t>582</w:t>
            </w:r>
          </w:hyperlink>
        </w:p>
        <w:p>
          <w:pPr>
            <w:pStyle w:val="Contents5"/>
            <w:tabs>
              <w:tab w:val="clear" w:pos="7892"/>
              <w:tab w:val="right" w:pos="9026" w:leader="dot"/>
            </w:tabs>
            <w:rPr/>
          </w:pPr>
          <w:hyperlink w:anchor="__RefHeading___Toc1414322_3264237689">
            <w:r>
              <w:rPr>
                <w:webHidden/>
                <w:rStyle w:val="IndexLink"/>
                <w:rtl w:val="true"/>
              </w:rPr>
              <w:t xml:space="preserve">روایت </w:t>
            </w:r>
            <w:r>
              <w:rPr>
                <w:rStyle w:val="IndexLink"/>
              </w:rPr>
              <w:t>140</w:t>
            </w:r>
            <w:r>
              <w:rPr>
                <w:rStyle w:val="IndexLink"/>
                <w:rtl w:val="true"/>
              </w:rPr>
              <w:tab/>
            </w:r>
            <w:r>
              <w:rPr>
                <w:rStyle w:val="IndexLink"/>
              </w:rPr>
              <w:t>582</w:t>
            </w:r>
          </w:hyperlink>
        </w:p>
        <w:p>
          <w:pPr>
            <w:pStyle w:val="Contents5"/>
            <w:tabs>
              <w:tab w:val="clear" w:pos="7892"/>
              <w:tab w:val="right" w:pos="9026" w:leader="dot"/>
            </w:tabs>
            <w:rPr/>
          </w:pPr>
          <w:hyperlink w:anchor="__RefHeading___Toc1414324_3264237689">
            <w:r>
              <w:rPr>
                <w:webHidden/>
                <w:rStyle w:val="IndexLink"/>
                <w:rtl w:val="true"/>
              </w:rPr>
              <w:t xml:space="preserve">روایت </w:t>
            </w:r>
            <w:r>
              <w:rPr>
                <w:rStyle w:val="IndexLink"/>
              </w:rPr>
              <w:t>141</w:t>
            </w:r>
            <w:r>
              <w:rPr>
                <w:rStyle w:val="IndexLink"/>
                <w:rtl w:val="true"/>
              </w:rPr>
              <w:tab/>
            </w:r>
            <w:r>
              <w:rPr>
                <w:rStyle w:val="IndexLink"/>
              </w:rPr>
              <w:t>582</w:t>
            </w:r>
          </w:hyperlink>
        </w:p>
        <w:p>
          <w:pPr>
            <w:pStyle w:val="Contents5"/>
            <w:tabs>
              <w:tab w:val="clear" w:pos="7892"/>
              <w:tab w:val="right" w:pos="9026" w:leader="dot"/>
            </w:tabs>
            <w:rPr/>
          </w:pPr>
          <w:hyperlink w:anchor="__RefHeading___Toc1414326_3264237689">
            <w:r>
              <w:rPr>
                <w:webHidden/>
                <w:rStyle w:val="IndexLink"/>
                <w:rtl w:val="true"/>
              </w:rPr>
              <w:t xml:space="preserve">روایت </w:t>
            </w:r>
            <w:r>
              <w:rPr>
                <w:rStyle w:val="IndexLink"/>
              </w:rPr>
              <w:t>142</w:t>
            </w:r>
            <w:r>
              <w:rPr>
                <w:rStyle w:val="IndexLink"/>
                <w:rtl w:val="true"/>
              </w:rPr>
              <w:tab/>
            </w:r>
            <w:r>
              <w:rPr>
                <w:rStyle w:val="IndexLink"/>
              </w:rPr>
              <w:t>583</w:t>
            </w:r>
          </w:hyperlink>
        </w:p>
        <w:p>
          <w:pPr>
            <w:pStyle w:val="Contents5"/>
            <w:tabs>
              <w:tab w:val="clear" w:pos="7892"/>
              <w:tab w:val="right" w:pos="9026" w:leader="dot"/>
            </w:tabs>
            <w:rPr/>
          </w:pPr>
          <w:hyperlink w:anchor="__RefHeading___Toc1414328_3264237689">
            <w:r>
              <w:rPr>
                <w:webHidden/>
                <w:rStyle w:val="IndexLink"/>
                <w:rtl w:val="true"/>
              </w:rPr>
              <w:t xml:space="preserve">روایت </w:t>
            </w:r>
            <w:r>
              <w:rPr>
                <w:rStyle w:val="IndexLink"/>
              </w:rPr>
              <w:t>143</w:t>
            </w:r>
            <w:r>
              <w:rPr>
                <w:rStyle w:val="IndexLink"/>
                <w:rtl w:val="true"/>
              </w:rPr>
              <w:tab/>
            </w:r>
            <w:r>
              <w:rPr>
                <w:rStyle w:val="IndexLink"/>
              </w:rPr>
              <w:t>583</w:t>
            </w:r>
          </w:hyperlink>
        </w:p>
        <w:p>
          <w:pPr>
            <w:pStyle w:val="Contents5"/>
            <w:tabs>
              <w:tab w:val="clear" w:pos="7892"/>
              <w:tab w:val="right" w:pos="9026" w:leader="dot"/>
            </w:tabs>
            <w:rPr/>
          </w:pPr>
          <w:hyperlink w:anchor="__RefHeading___Toc1414330_3264237689">
            <w:r>
              <w:rPr>
                <w:webHidden/>
                <w:rStyle w:val="IndexLink"/>
                <w:rtl w:val="true"/>
              </w:rPr>
              <w:t>«</w:t>
            </w:r>
            <w:r>
              <w:rPr>
                <w:rStyle w:val="IndexLink"/>
              </w:rPr>
              <w:t>144</w:t>
            </w:r>
            <w:r>
              <w:rPr>
                <w:rStyle w:val="IndexLink"/>
                <w:rtl w:val="true"/>
              </w:rPr>
              <w:t>»</w:t>
              <w:tab/>
            </w:r>
            <w:r>
              <w:rPr>
                <w:rStyle w:val="IndexLink"/>
              </w:rPr>
              <w:t>584</w:t>
            </w:r>
          </w:hyperlink>
        </w:p>
        <w:p>
          <w:pPr>
            <w:pStyle w:val="Contents5"/>
            <w:tabs>
              <w:tab w:val="clear" w:pos="7892"/>
              <w:tab w:val="right" w:pos="9026" w:leader="dot"/>
            </w:tabs>
            <w:rPr/>
          </w:pPr>
          <w:hyperlink w:anchor="__RefHeading___Toc1414332_3264237689">
            <w:r>
              <w:rPr>
                <w:webHidden/>
                <w:rStyle w:val="IndexLink"/>
                <w:rtl w:val="true"/>
              </w:rPr>
              <w:t>«</w:t>
            </w:r>
            <w:r>
              <w:rPr>
                <w:rStyle w:val="IndexLink"/>
              </w:rPr>
              <w:t>145</w:t>
            </w:r>
            <w:r>
              <w:rPr>
                <w:rStyle w:val="IndexLink"/>
                <w:rtl w:val="true"/>
              </w:rPr>
              <w:t>»</w:t>
              <w:tab/>
            </w:r>
            <w:r>
              <w:rPr>
                <w:rStyle w:val="IndexLink"/>
              </w:rPr>
              <w:t>584</w:t>
            </w:r>
          </w:hyperlink>
        </w:p>
        <w:p>
          <w:pPr>
            <w:pStyle w:val="Contents5"/>
            <w:tabs>
              <w:tab w:val="clear" w:pos="7892"/>
              <w:tab w:val="right" w:pos="9026" w:leader="dot"/>
            </w:tabs>
            <w:rPr/>
          </w:pPr>
          <w:hyperlink w:anchor="__RefHeading___Toc1414334_3264237689">
            <w:r>
              <w:rPr>
                <w:webHidden/>
                <w:rStyle w:val="IndexLink"/>
                <w:rtl w:val="true"/>
              </w:rPr>
              <w:t>بيان</w:t>
            </w:r>
            <w:r>
              <w:rPr>
                <w:rStyle w:val="IndexLink"/>
                <w:rtl w:val="true"/>
              </w:rPr>
              <w:tab/>
            </w:r>
            <w:r>
              <w:rPr>
                <w:rStyle w:val="IndexLink"/>
              </w:rPr>
              <w:t>584</w:t>
            </w:r>
          </w:hyperlink>
        </w:p>
        <w:p>
          <w:pPr>
            <w:pStyle w:val="Contents5"/>
            <w:tabs>
              <w:tab w:val="clear" w:pos="7892"/>
              <w:tab w:val="right" w:pos="9026" w:leader="dot"/>
            </w:tabs>
            <w:rPr/>
          </w:pPr>
          <w:hyperlink w:anchor="__RefHeading___Toc1414336_3264237689">
            <w:r>
              <w:rPr>
                <w:webHidden/>
                <w:rStyle w:val="IndexLink"/>
                <w:rtl w:val="true"/>
              </w:rPr>
              <w:t>«</w:t>
            </w:r>
            <w:r>
              <w:rPr>
                <w:rStyle w:val="IndexLink"/>
              </w:rPr>
              <w:t>146</w:t>
            </w:r>
            <w:r>
              <w:rPr>
                <w:rStyle w:val="IndexLink"/>
                <w:rtl w:val="true"/>
              </w:rPr>
              <w:t>»</w:t>
              <w:tab/>
            </w:r>
            <w:r>
              <w:rPr>
                <w:rStyle w:val="IndexLink"/>
              </w:rPr>
              <w:t>584</w:t>
            </w:r>
          </w:hyperlink>
        </w:p>
        <w:p>
          <w:pPr>
            <w:pStyle w:val="Contents5"/>
            <w:tabs>
              <w:tab w:val="clear" w:pos="7892"/>
              <w:tab w:val="right" w:pos="9026" w:leader="dot"/>
            </w:tabs>
            <w:rPr/>
          </w:pPr>
          <w:hyperlink w:anchor="__RefHeading___Toc1414338_3264237689">
            <w:r>
              <w:rPr>
                <w:webHidden/>
                <w:rStyle w:val="IndexLink"/>
                <w:rtl w:val="true"/>
              </w:rPr>
              <w:t xml:space="preserve">روایت </w:t>
            </w:r>
            <w:r>
              <w:rPr>
                <w:rStyle w:val="IndexLink"/>
              </w:rPr>
              <w:t>144</w:t>
            </w:r>
            <w:r>
              <w:rPr>
                <w:rStyle w:val="IndexLink"/>
                <w:rtl w:val="true"/>
              </w:rPr>
              <w:tab/>
            </w:r>
            <w:r>
              <w:rPr>
                <w:rStyle w:val="IndexLink"/>
              </w:rPr>
              <w:t>584</w:t>
            </w:r>
          </w:hyperlink>
        </w:p>
        <w:p>
          <w:pPr>
            <w:pStyle w:val="Contents5"/>
            <w:tabs>
              <w:tab w:val="clear" w:pos="7892"/>
              <w:tab w:val="right" w:pos="9026" w:leader="dot"/>
            </w:tabs>
            <w:rPr/>
          </w:pPr>
          <w:hyperlink w:anchor="__RefHeading___Toc1414340_3264237689">
            <w:r>
              <w:rPr>
                <w:webHidden/>
                <w:rStyle w:val="IndexLink"/>
                <w:rtl w:val="true"/>
              </w:rPr>
              <w:t xml:space="preserve">روایت </w:t>
            </w:r>
            <w:r>
              <w:rPr>
                <w:rStyle w:val="IndexLink"/>
              </w:rPr>
              <w:t>145</w:t>
            </w:r>
            <w:r>
              <w:rPr>
                <w:rStyle w:val="IndexLink"/>
                <w:rtl w:val="true"/>
              </w:rPr>
              <w:tab/>
            </w:r>
            <w:r>
              <w:rPr>
                <w:rStyle w:val="IndexLink"/>
              </w:rPr>
              <w:t>585</w:t>
            </w:r>
          </w:hyperlink>
        </w:p>
        <w:p>
          <w:pPr>
            <w:pStyle w:val="Contents5"/>
            <w:tabs>
              <w:tab w:val="clear" w:pos="7892"/>
              <w:tab w:val="right" w:pos="9026" w:leader="dot"/>
            </w:tabs>
            <w:rPr/>
          </w:pPr>
          <w:hyperlink w:anchor="__RefHeading___Toc1414342_3264237689">
            <w:r>
              <w:rPr>
                <w:webHidden/>
                <w:rStyle w:val="IndexLink"/>
                <w:rtl w:val="true"/>
              </w:rPr>
              <w:t>توضیح</w:t>
            </w:r>
            <w:r>
              <w:rPr>
                <w:rStyle w:val="IndexLink"/>
                <w:rtl w:val="true"/>
              </w:rPr>
              <w:tab/>
            </w:r>
            <w:r>
              <w:rPr>
                <w:rStyle w:val="IndexLink"/>
              </w:rPr>
              <w:t>585</w:t>
            </w:r>
          </w:hyperlink>
        </w:p>
        <w:p>
          <w:pPr>
            <w:pStyle w:val="Contents5"/>
            <w:tabs>
              <w:tab w:val="clear" w:pos="7892"/>
              <w:tab w:val="right" w:pos="9026" w:leader="dot"/>
            </w:tabs>
            <w:rPr/>
          </w:pPr>
          <w:hyperlink w:anchor="__RefHeading___Toc1414344_3264237689">
            <w:r>
              <w:rPr>
                <w:webHidden/>
                <w:rStyle w:val="IndexLink"/>
                <w:rtl w:val="true"/>
              </w:rPr>
              <w:t xml:space="preserve">روایت </w:t>
            </w:r>
            <w:r>
              <w:rPr>
                <w:rStyle w:val="IndexLink"/>
              </w:rPr>
              <w:t>146</w:t>
            </w:r>
            <w:r>
              <w:rPr>
                <w:rStyle w:val="IndexLink"/>
                <w:rtl w:val="true"/>
              </w:rPr>
              <w:tab/>
            </w:r>
            <w:r>
              <w:rPr>
                <w:rStyle w:val="IndexLink"/>
              </w:rPr>
              <w:t>585</w:t>
            </w:r>
          </w:hyperlink>
        </w:p>
        <w:p>
          <w:pPr>
            <w:pStyle w:val="Contents5"/>
            <w:tabs>
              <w:tab w:val="clear" w:pos="7892"/>
              <w:tab w:val="right" w:pos="9026" w:leader="dot"/>
            </w:tabs>
            <w:rPr/>
          </w:pPr>
          <w:hyperlink w:anchor="__RefHeading___Toc1414346_3264237689">
            <w:r>
              <w:rPr>
                <w:webHidden/>
                <w:rStyle w:val="IndexLink"/>
                <w:rtl w:val="true"/>
              </w:rPr>
              <w:t>«</w:t>
            </w:r>
            <w:r>
              <w:rPr>
                <w:rStyle w:val="IndexLink"/>
              </w:rPr>
              <w:t>147</w:t>
            </w:r>
            <w:r>
              <w:rPr>
                <w:rStyle w:val="IndexLink"/>
                <w:rtl w:val="true"/>
              </w:rPr>
              <w:t>»</w:t>
              <w:tab/>
            </w:r>
            <w:r>
              <w:rPr>
                <w:rStyle w:val="IndexLink"/>
              </w:rPr>
              <w:t>586</w:t>
            </w:r>
          </w:hyperlink>
        </w:p>
        <w:p>
          <w:pPr>
            <w:pStyle w:val="Contents5"/>
            <w:tabs>
              <w:tab w:val="clear" w:pos="7892"/>
              <w:tab w:val="right" w:pos="9026" w:leader="dot"/>
            </w:tabs>
            <w:rPr/>
          </w:pPr>
          <w:hyperlink w:anchor="__RefHeading___Toc1414348_3264237689">
            <w:r>
              <w:rPr>
                <w:webHidden/>
                <w:rStyle w:val="IndexLink"/>
                <w:rtl w:val="true"/>
              </w:rPr>
              <w:t>«</w:t>
            </w:r>
            <w:r>
              <w:rPr>
                <w:rStyle w:val="IndexLink"/>
              </w:rPr>
              <w:t>148</w:t>
            </w:r>
            <w:r>
              <w:rPr>
                <w:rStyle w:val="IndexLink"/>
                <w:rtl w:val="true"/>
              </w:rPr>
              <w:t>»</w:t>
              <w:tab/>
            </w:r>
            <w:r>
              <w:rPr>
                <w:rStyle w:val="IndexLink"/>
              </w:rPr>
              <w:t>586</w:t>
            </w:r>
          </w:hyperlink>
        </w:p>
        <w:p>
          <w:pPr>
            <w:pStyle w:val="Contents5"/>
            <w:tabs>
              <w:tab w:val="clear" w:pos="7892"/>
              <w:tab w:val="right" w:pos="9026" w:leader="dot"/>
            </w:tabs>
            <w:rPr/>
          </w:pPr>
          <w:hyperlink w:anchor="__RefHeading___Toc1414350_3264237689">
            <w:r>
              <w:rPr>
                <w:webHidden/>
                <w:rStyle w:val="IndexLink"/>
                <w:rtl w:val="true"/>
              </w:rPr>
              <w:t>«</w:t>
            </w:r>
            <w:r>
              <w:rPr>
                <w:rStyle w:val="IndexLink"/>
              </w:rPr>
              <w:t>149</w:t>
            </w:r>
            <w:r>
              <w:rPr>
                <w:rStyle w:val="IndexLink"/>
                <w:rtl w:val="true"/>
              </w:rPr>
              <w:t>»</w:t>
              <w:tab/>
            </w:r>
            <w:r>
              <w:rPr>
                <w:rStyle w:val="IndexLink"/>
              </w:rPr>
              <w:t>586</w:t>
            </w:r>
          </w:hyperlink>
        </w:p>
        <w:p>
          <w:pPr>
            <w:pStyle w:val="Contents5"/>
            <w:tabs>
              <w:tab w:val="clear" w:pos="7892"/>
              <w:tab w:val="right" w:pos="9026" w:leader="dot"/>
            </w:tabs>
            <w:rPr/>
          </w:pPr>
          <w:hyperlink w:anchor="__RefHeading___Toc1414352_3264237689">
            <w:r>
              <w:rPr>
                <w:webHidden/>
                <w:rStyle w:val="IndexLink"/>
                <w:rtl w:val="true"/>
              </w:rPr>
              <w:t xml:space="preserve">روایت </w:t>
            </w:r>
            <w:r>
              <w:rPr>
                <w:rStyle w:val="IndexLink"/>
              </w:rPr>
              <w:t>147</w:t>
            </w:r>
            <w:r>
              <w:rPr>
                <w:rStyle w:val="IndexLink"/>
                <w:rtl w:val="true"/>
              </w:rPr>
              <w:tab/>
            </w:r>
            <w:r>
              <w:rPr>
                <w:rStyle w:val="IndexLink"/>
              </w:rPr>
              <w:t>586</w:t>
            </w:r>
          </w:hyperlink>
        </w:p>
        <w:p>
          <w:pPr>
            <w:pStyle w:val="Contents5"/>
            <w:tabs>
              <w:tab w:val="clear" w:pos="7892"/>
              <w:tab w:val="right" w:pos="9026" w:leader="dot"/>
            </w:tabs>
            <w:rPr/>
          </w:pPr>
          <w:hyperlink w:anchor="__RefHeading___Toc1414354_3264237689">
            <w:r>
              <w:rPr>
                <w:webHidden/>
                <w:rStyle w:val="IndexLink"/>
                <w:rtl w:val="true"/>
              </w:rPr>
              <w:t xml:space="preserve">روایت </w:t>
            </w:r>
            <w:r>
              <w:rPr>
                <w:rStyle w:val="IndexLink"/>
              </w:rPr>
              <w:t>148</w:t>
            </w:r>
            <w:r>
              <w:rPr>
                <w:rStyle w:val="IndexLink"/>
                <w:rtl w:val="true"/>
              </w:rPr>
              <w:tab/>
            </w:r>
            <w:r>
              <w:rPr>
                <w:rStyle w:val="IndexLink"/>
              </w:rPr>
              <w:t>587</w:t>
            </w:r>
          </w:hyperlink>
        </w:p>
        <w:p>
          <w:pPr>
            <w:pStyle w:val="Contents5"/>
            <w:tabs>
              <w:tab w:val="clear" w:pos="7892"/>
              <w:tab w:val="right" w:pos="9026" w:leader="dot"/>
            </w:tabs>
            <w:rPr/>
          </w:pPr>
          <w:hyperlink w:anchor="__RefHeading___Toc1414356_3264237689">
            <w:r>
              <w:rPr>
                <w:webHidden/>
                <w:rStyle w:val="IndexLink"/>
                <w:rtl w:val="true"/>
              </w:rPr>
              <w:t xml:space="preserve">روایت </w:t>
            </w:r>
            <w:r>
              <w:rPr>
                <w:rStyle w:val="IndexLink"/>
              </w:rPr>
              <w:t>149</w:t>
            </w:r>
            <w:r>
              <w:rPr>
                <w:rStyle w:val="IndexLink"/>
                <w:rtl w:val="true"/>
              </w:rPr>
              <w:tab/>
            </w:r>
            <w:r>
              <w:rPr>
                <w:rStyle w:val="IndexLink"/>
              </w:rPr>
              <w:t>587</w:t>
            </w:r>
          </w:hyperlink>
        </w:p>
        <w:p>
          <w:pPr>
            <w:pStyle w:val="Contents5"/>
            <w:tabs>
              <w:tab w:val="clear" w:pos="7892"/>
              <w:tab w:val="right" w:pos="9026" w:leader="dot"/>
            </w:tabs>
            <w:rPr/>
          </w:pPr>
          <w:hyperlink w:anchor="__RefHeading___Toc1414358_3264237689">
            <w:r>
              <w:rPr>
                <w:webHidden/>
                <w:rStyle w:val="IndexLink"/>
                <w:rtl w:val="true"/>
              </w:rPr>
              <w:t>«</w:t>
            </w:r>
            <w:r>
              <w:rPr>
                <w:rStyle w:val="IndexLink"/>
              </w:rPr>
              <w:t>150</w:t>
            </w:r>
            <w:r>
              <w:rPr>
                <w:rStyle w:val="IndexLink"/>
                <w:rtl w:val="true"/>
              </w:rPr>
              <w:t>»</w:t>
              <w:tab/>
            </w:r>
            <w:r>
              <w:rPr>
                <w:rStyle w:val="IndexLink"/>
              </w:rPr>
              <w:t>588</w:t>
            </w:r>
          </w:hyperlink>
        </w:p>
        <w:p>
          <w:pPr>
            <w:pStyle w:val="Contents5"/>
            <w:tabs>
              <w:tab w:val="clear" w:pos="7892"/>
              <w:tab w:val="right" w:pos="9026" w:leader="dot"/>
            </w:tabs>
            <w:rPr/>
          </w:pPr>
          <w:hyperlink w:anchor="__RefHeading___Toc1414360_3264237689">
            <w:r>
              <w:rPr>
                <w:webHidden/>
                <w:rStyle w:val="IndexLink"/>
                <w:rtl w:val="true"/>
              </w:rPr>
              <w:t>بيان</w:t>
            </w:r>
            <w:r>
              <w:rPr>
                <w:rStyle w:val="IndexLink"/>
                <w:rtl w:val="true"/>
              </w:rPr>
              <w:tab/>
            </w:r>
            <w:r>
              <w:rPr>
                <w:rStyle w:val="IndexLink"/>
              </w:rPr>
              <w:t>588</w:t>
            </w:r>
          </w:hyperlink>
        </w:p>
        <w:p>
          <w:pPr>
            <w:pStyle w:val="Contents5"/>
            <w:tabs>
              <w:tab w:val="clear" w:pos="7892"/>
              <w:tab w:val="right" w:pos="9026" w:leader="dot"/>
            </w:tabs>
            <w:rPr/>
          </w:pPr>
          <w:hyperlink w:anchor="__RefHeading___Toc1414362_3264237689">
            <w:r>
              <w:rPr>
                <w:webHidden/>
                <w:rStyle w:val="IndexLink"/>
                <w:rtl w:val="true"/>
              </w:rPr>
              <w:t>«</w:t>
            </w:r>
            <w:r>
              <w:rPr>
                <w:rStyle w:val="IndexLink"/>
              </w:rPr>
              <w:t>151</w:t>
            </w:r>
            <w:r>
              <w:rPr>
                <w:rStyle w:val="IndexLink"/>
                <w:rtl w:val="true"/>
              </w:rPr>
              <w:t>»</w:t>
              <w:tab/>
            </w:r>
            <w:r>
              <w:rPr>
                <w:rStyle w:val="IndexLink"/>
              </w:rPr>
              <w:t>588</w:t>
            </w:r>
          </w:hyperlink>
        </w:p>
        <w:p>
          <w:pPr>
            <w:pStyle w:val="Contents5"/>
            <w:tabs>
              <w:tab w:val="clear" w:pos="7892"/>
              <w:tab w:val="right" w:pos="9026" w:leader="dot"/>
            </w:tabs>
            <w:rPr/>
          </w:pPr>
          <w:hyperlink w:anchor="__RefHeading___Toc1414364_3264237689">
            <w:r>
              <w:rPr>
                <w:webHidden/>
                <w:rStyle w:val="IndexLink"/>
                <w:rtl w:val="true"/>
              </w:rPr>
              <w:t>«</w:t>
            </w:r>
            <w:r>
              <w:rPr>
                <w:rStyle w:val="IndexLink"/>
              </w:rPr>
              <w:t>152</w:t>
            </w:r>
            <w:r>
              <w:rPr>
                <w:rStyle w:val="IndexLink"/>
                <w:rtl w:val="true"/>
              </w:rPr>
              <w:t>»</w:t>
              <w:tab/>
            </w:r>
            <w:r>
              <w:rPr>
                <w:rStyle w:val="IndexLink"/>
              </w:rPr>
              <w:t>588</w:t>
            </w:r>
          </w:hyperlink>
        </w:p>
        <w:p>
          <w:pPr>
            <w:pStyle w:val="Contents5"/>
            <w:tabs>
              <w:tab w:val="clear" w:pos="7892"/>
              <w:tab w:val="right" w:pos="9026" w:leader="dot"/>
            </w:tabs>
            <w:rPr/>
          </w:pPr>
          <w:hyperlink w:anchor="__RefHeading___Toc1414366_3264237689">
            <w:r>
              <w:rPr>
                <w:webHidden/>
                <w:rStyle w:val="IndexLink"/>
                <w:rtl w:val="true"/>
              </w:rPr>
              <w:t>«</w:t>
            </w:r>
            <w:r>
              <w:rPr>
                <w:rStyle w:val="IndexLink"/>
              </w:rPr>
              <w:t>153</w:t>
            </w:r>
            <w:r>
              <w:rPr>
                <w:rStyle w:val="IndexLink"/>
                <w:rtl w:val="true"/>
              </w:rPr>
              <w:t>»</w:t>
              <w:tab/>
            </w:r>
            <w:r>
              <w:rPr>
                <w:rStyle w:val="IndexLink"/>
              </w:rPr>
              <w:t>588</w:t>
            </w:r>
          </w:hyperlink>
        </w:p>
        <w:p>
          <w:pPr>
            <w:pStyle w:val="Contents5"/>
            <w:tabs>
              <w:tab w:val="clear" w:pos="7892"/>
              <w:tab w:val="right" w:pos="9026" w:leader="dot"/>
            </w:tabs>
            <w:rPr/>
          </w:pPr>
          <w:hyperlink w:anchor="__RefHeading___Toc1414368_3264237689">
            <w:r>
              <w:rPr>
                <w:webHidden/>
                <w:rStyle w:val="IndexLink"/>
                <w:rtl w:val="true"/>
              </w:rPr>
              <w:t>«</w:t>
            </w:r>
            <w:r>
              <w:rPr>
                <w:rStyle w:val="IndexLink"/>
              </w:rPr>
              <w:t>154</w:t>
            </w:r>
            <w:r>
              <w:rPr>
                <w:rStyle w:val="IndexLink"/>
                <w:rtl w:val="true"/>
              </w:rPr>
              <w:t>»</w:t>
              <w:tab/>
            </w:r>
            <w:r>
              <w:rPr>
                <w:rStyle w:val="IndexLink"/>
              </w:rPr>
              <w:t>588</w:t>
            </w:r>
          </w:hyperlink>
        </w:p>
        <w:p>
          <w:pPr>
            <w:pStyle w:val="Contents5"/>
            <w:tabs>
              <w:tab w:val="clear" w:pos="7892"/>
              <w:tab w:val="right" w:pos="9026" w:leader="dot"/>
            </w:tabs>
            <w:rPr/>
          </w:pPr>
          <w:hyperlink w:anchor="__RefHeading___Toc1414370_3264237689">
            <w:r>
              <w:rPr>
                <w:webHidden/>
                <w:rStyle w:val="IndexLink"/>
                <w:rtl w:val="true"/>
              </w:rPr>
              <w:t xml:space="preserve">روایت </w:t>
            </w:r>
            <w:r>
              <w:rPr>
                <w:rStyle w:val="IndexLink"/>
              </w:rPr>
              <w:t>150</w:t>
            </w:r>
            <w:r>
              <w:rPr>
                <w:rStyle w:val="IndexLink"/>
                <w:rtl w:val="true"/>
              </w:rPr>
              <w:tab/>
            </w:r>
            <w:r>
              <w:rPr>
                <w:rStyle w:val="IndexLink"/>
              </w:rPr>
              <w:t>589</w:t>
            </w:r>
          </w:hyperlink>
        </w:p>
        <w:p>
          <w:pPr>
            <w:pStyle w:val="Contents5"/>
            <w:tabs>
              <w:tab w:val="clear" w:pos="7892"/>
              <w:tab w:val="right" w:pos="9026" w:leader="dot"/>
            </w:tabs>
            <w:rPr/>
          </w:pPr>
          <w:hyperlink w:anchor="__RefHeading___Toc1414372_3264237689">
            <w:r>
              <w:rPr>
                <w:webHidden/>
                <w:rStyle w:val="IndexLink"/>
                <w:rtl w:val="true"/>
              </w:rPr>
              <w:t>توضیح</w:t>
            </w:r>
            <w:r>
              <w:rPr>
                <w:rStyle w:val="IndexLink"/>
                <w:rtl w:val="true"/>
              </w:rPr>
              <w:tab/>
            </w:r>
            <w:r>
              <w:rPr>
                <w:rStyle w:val="IndexLink"/>
              </w:rPr>
              <w:t>589</w:t>
            </w:r>
          </w:hyperlink>
        </w:p>
        <w:p>
          <w:pPr>
            <w:pStyle w:val="Contents5"/>
            <w:tabs>
              <w:tab w:val="clear" w:pos="7892"/>
              <w:tab w:val="right" w:pos="9026" w:leader="dot"/>
            </w:tabs>
            <w:rPr/>
          </w:pPr>
          <w:hyperlink w:anchor="__RefHeading___Toc1414374_3264237689">
            <w:r>
              <w:rPr>
                <w:webHidden/>
                <w:rStyle w:val="IndexLink"/>
                <w:rtl w:val="true"/>
              </w:rPr>
              <w:t xml:space="preserve">روایت </w:t>
            </w:r>
            <w:r>
              <w:rPr>
                <w:rStyle w:val="IndexLink"/>
              </w:rPr>
              <w:t>151</w:t>
            </w:r>
            <w:r>
              <w:rPr>
                <w:rStyle w:val="IndexLink"/>
                <w:rtl w:val="true"/>
              </w:rPr>
              <w:tab/>
            </w:r>
            <w:r>
              <w:rPr>
                <w:rStyle w:val="IndexLink"/>
              </w:rPr>
              <w:t>589</w:t>
            </w:r>
          </w:hyperlink>
        </w:p>
        <w:p>
          <w:pPr>
            <w:pStyle w:val="Contents5"/>
            <w:tabs>
              <w:tab w:val="clear" w:pos="7892"/>
              <w:tab w:val="right" w:pos="9026" w:leader="dot"/>
            </w:tabs>
            <w:rPr/>
          </w:pPr>
          <w:hyperlink w:anchor="__RefHeading___Toc1414376_3264237689">
            <w:r>
              <w:rPr>
                <w:webHidden/>
                <w:rStyle w:val="IndexLink"/>
                <w:rtl w:val="true"/>
              </w:rPr>
              <w:t xml:space="preserve">روایت </w:t>
            </w:r>
            <w:r>
              <w:rPr>
                <w:rStyle w:val="IndexLink"/>
              </w:rPr>
              <w:t>152</w:t>
            </w:r>
            <w:r>
              <w:rPr>
                <w:rStyle w:val="IndexLink"/>
                <w:rtl w:val="true"/>
              </w:rPr>
              <w:tab/>
            </w:r>
            <w:r>
              <w:rPr>
                <w:rStyle w:val="IndexLink"/>
              </w:rPr>
              <w:t>589</w:t>
            </w:r>
          </w:hyperlink>
        </w:p>
        <w:p>
          <w:pPr>
            <w:pStyle w:val="Contents5"/>
            <w:tabs>
              <w:tab w:val="clear" w:pos="7892"/>
              <w:tab w:val="right" w:pos="9026" w:leader="dot"/>
            </w:tabs>
            <w:rPr/>
          </w:pPr>
          <w:hyperlink w:anchor="__RefHeading___Toc1414378_3264237689">
            <w:r>
              <w:rPr>
                <w:webHidden/>
                <w:rStyle w:val="IndexLink"/>
                <w:rtl w:val="true"/>
              </w:rPr>
              <w:t xml:space="preserve">روایت </w:t>
            </w:r>
            <w:r>
              <w:rPr>
                <w:rStyle w:val="IndexLink"/>
              </w:rPr>
              <w:t>153</w:t>
            </w:r>
            <w:r>
              <w:rPr>
                <w:rStyle w:val="IndexLink"/>
                <w:rtl w:val="true"/>
              </w:rPr>
              <w:tab/>
            </w:r>
            <w:r>
              <w:rPr>
                <w:rStyle w:val="IndexLink"/>
              </w:rPr>
              <w:t>589</w:t>
            </w:r>
          </w:hyperlink>
        </w:p>
        <w:p>
          <w:pPr>
            <w:pStyle w:val="Contents5"/>
            <w:tabs>
              <w:tab w:val="clear" w:pos="7892"/>
              <w:tab w:val="right" w:pos="9026" w:leader="dot"/>
            </w:tabs>
            <w:rPr/>
          </w:pPr>
          <w:hyperlink w:anchor="__RefHeading___Toc1414380_3264237689">
            <w:r>
              <w:rPr>
                <w:webHidden/>
                <w:rStyle w:val="IndexLink"/>
                <w:rtl w:val="true"/>
              </w:rPr>
              <w:t xml:space="preserve">روایت </w:t>
            </w:r>
            <w:r>
              <w:rPr>
                <w:rStyle w:val="IndexLink"/>
              </w:rPr>
              <w:t>154</w:t>
            </w:r>
            <w:r>
              <w:rPr>
                <w:rStyle w:val="IndexLink"/>
                <w:rtl w:val="true"/>
              </w:rPr>
              <w:tab/>
            </w:r>
            <w:r>
              <w:rPr>
                <w:rStyle w:val="IndexLink"/>
              </w:rPr>
              <w:t>589</w:t>
            </w:r>
          </w:hyperlink>
        </w:p>
        <w:p>
          <w:pPr>
            <w:pStyle w:val="Contents5"/>
            <w:tabs>
              <w:tab w:val="clear" w:pos="7892"/>
              <w:tab w:val="right" w:pos="9026" w:leader="dot"/>
            </w:tabs>
            <w:rPr/>
          </w:pPr>
          <w:hyperlink w:anchor="__RefHeading___Toc1414382_3264237689">
            <w:r>
              <w:rPr>
                <w:webHidden/>
                <w:rStyle w:val="IndexLink"/>
                <w:rtl w:val="true"/>
              </w:rPr>
              <w:t>«</w:t>
            </w:r>
            <w:r>
              <w:rPr>
                <w:rStyle w:val="IndexLink"/>
              </w:rPr>
              <w:t>155</w:t>
            </w:r>
            <w:r>
              <w:rPr>
                <w:rStyle w:val="IndexLink"/>
                <w:rtl w:val="true"/>
              </w:rPr>
              <w:t>»</w:t>
              <w:tab/>
            </w:r>
            <w:r>
              <w:rPr>
                <w:rStyle w:val="IndexLink"/>
              </w:rPr>
              <w:t>590</w:t>
            </w:r>
          </w:hyperlink>
        </w:p>
        <w:p>
          <w:pPr>
            <w:pStyle w:val="Contents5"/>
            <w:tabs>
              <w:tab w:val="clear" w:pos="7892"/>
              <w:tab w:val="right" w:pos="9026" w:leader="dot"/>
            </w:tabs>
            <w:rPr/>
          </w:pPr>
          <w:hyperlink w:anchor="__RefHeading___Toc1414384_3264237689">
            <w:r>
              <w:rPr>
                <w:webHidden/>
                <w:rStyle w:val="IndexLink"/>
                <w:rtl w:val="true"/>
              </w:rPr>
              <w:t>«</w:t>
            </w:r>
            <w:r>
              <w:rPr>
                <w:rStyle w:val="IndexLink"/>
              </w:rPr>
              <w:t>156</w:t>
            </w:r>
            <w:r>
              <w:rPr>
                <w:rStyle w:val="IndexLink"/>
                <w:rtl w:val="true"/>
              </w:rPr>
              <w:t>»</w:t>
              <w:tab/>
            </w:r>
            <w:r>
              <w:rPr>
                <w:rStyle w:val="IndexLink"/>
              </w:rPr>
              <w:t>590</w:t>
            </w:r>
          </w:hyperlink>
        </w:p>
        <w:p>
          <w:pPr>
            <w:pStyle w:val="Contents5"/>
            <w:tabs>
              <w:tab w:val="clear" w:pos="7892"/>
              <w:tab w:val="right" w:pos="9026" w:leader="dot"/>
            </w:tabs>
            <w:rPr/>
          </w:pPr>
          <w:hyperlink w:anchor="__RefHeading___Toc1414386_3264237689">
            <w:r>
              <w:rPr>
                <w:webHidden/>
                <w:rStyle w:val="IndexLink"/>
                <w:rtl w:val="true"/>
              </w:rPr>
              <w:t>«</w:t>
            </w:r>
            <w:r>
              <w:rPr>
                <w:rStyle w:val="IndexLink"/>
              </w:rPr>
              <w:t>157</w:t>
            </w:r>
            <w:r>
              <w:rPr>
                <w:rStyle w:val="IndexLink"/>
                <w:rtl w:val="true"/>
              </w:rPr>
              <w:t>»</w:t>
              <w:tab/>
            </w:r>
            <w:r>
              <w:rPr>
                <w:rStyle w:val="IndexLink"/>
              </w:rPr>
              <w:t>590</w:t>
            </w:r>
          </w:hyperlink>
        </w:p>
        <w:p>
          <w:pPr>
            <w:pStyle w:val="Contents5"/>
            <w:tabs>
              <w:tab w:val="clear" w:pos="7892"/>
              <w:tab w:val="right" w:pos="9026" w:leader="dot"/>
            </w:tabs>
            <w:rPr/>
          </w:pPr>
          <w:hyperlink w:anchor="__RefHeading___Toc1414388_3264237689">
            <w:r>
              <w:rPr>
                <w:webHidden/>
                <w:rStyle w:val="IndexLink"/>
                <w:rtl w:val="true"/>
              </w:rPr>
              <w:t>«</w:t>
            </w:r>
            <w:r>
              <w:rPr>
                <w:rStyle w:val="IndexLink"/>
              </w:rPr>
              <w:t>158</w:t>
            </w:r>
            <w:r>
              <w:rPr>
                <w:rStyle w:val="IndexLink"/>
                <w:rtl w:val="true"/>
              </w:rPr>
              <w:t>»</w:t>
              <w:tab/>
            </w:r>
            <w:r>
              <w:rPr>
                <w:rStyle w:val="IndexLink"/>
              </w:rPr>
              <w:t>590</w:t>
            </w:r>
          </w:hyperlink>
        </w:p>
        <w:p>
          <w:pPr>
            <w:pStyle w:val="Contents5"/>
            <w:tabs>
              <w:tab w:val="clear" w:pos="7892"/>
              <w:tab w:val="right" w:pos="9026" w:leader="dot"/>
            </w:tabs>
            <w:rPr/>
          </w:pPr>
          <w:hyperlink w:anchor="__RefHeading___Toc1414390_3264237689">
            <w:r>
              <w:rPr>
                <w:webHidden/>
                <w:rStyle w:val="IndexLink"/>
                <w:rtl w:val="true"/>
              </w:rPr>
              <w:t xml:space="preserve">روایت </w:t>
            </w:r>
            <w:r>
              <w:rPr>
                <w:rStyle w:val="IndexLink"/>
              </w:rPr>
              <w:t>155</w:t>
            </w:r>
            <w:r>
              <w:rPr>
                <w:rStyle w:val="IndexLink"/>
                <w:rtl w:val="true"/>
              </w:rPr>
              <w:tab/>
            </w:r>
            <w:r>
              <w:rPr>
                <w:rStyle w:val="IndexLink"/>
              </w:rPr>
              <w:t>590</w:t>
            </w:r>
          </w:hyperlink>
        </w:p>
        <w:p>
          <w:pPr>
            <w:pStyle w:val="Contents5"/>
            <w:tabs>
              <w:tab w:val="clear" w:pos="7892"/>
              <w:tab w:val="right" w:pos="9026" w:leader="dot"/>
            </w:tabs>
            <w:rPr/>
          </w:pPr>
          <w:hyperlink w:anchor="__RefHeading___Toc1414392_3264237689">
            <w:r>
              <w:rPr>
                <w:webHidden/>
                <w:rStyle w:val="IndexLink"/>
                <w:rtl w:val="true"/>
              </w:rPr>
              <w:t xml:space="preserve">روایت </w:t>
            </w:r>
            <w:r>
              <w:rPr>
                <w:rStyle w:val="IndexLink"/>
              </w:rPr>
              <w:t>156</w:t>
            </w:r>
            <w:r>
              <w:rPr>
                <w:rStyle w:val="IndexLink"/>
                <w:rtl w:val="true"/>
              </w:rPr>
              <w:tab/>
            </w:r>
            <w:r>
              <w:rPr>
                <w:rStyle w:val="IndexLink"/>
              </w:rPr>
              <w:t>590</w:t>
            </w:r>
          </w:hyperlink>
        </w:p>
        <w:p>
          <w:pPr>
            <w:pStyle w:val="Contents5"/>
            <w:tabs>
              <w:tab w:val="clear" w:pos="7892"/>
              <w:tab w:val="right" w:pos="9026" w:leader="dot"/>
            </w:tabs>
            <w:rPr/>
          </w:pPr>
          <w:hyperlink w:anchor="__RefHeading___Toc1414394_3264237689">
            <w:r>
              <w:rPr>
                <w:webHidden/>
                <w:rStyle w:val="IndexLink"/>
                <w:rtl w:val="true"/>
              </w:rPr>
              <w:t xml:space="preserve">روایت </w:t>
            </w:r>
            <w:r>
              <w:rPr>
                <w:rStyle w:val="IndexLink"/>
              </w:rPr>
              <w:t>157</w:t>
            </w:r>
            <w:r>
              <w:rPr>
                <w:rStyle w:val="IndexLink"/>
                <w:rtl w:val="true"/>
              </w:rPr>
              <w:tab/>
            </w:r>
            <w:r>
              <w:rPr>
                <w:rStyle w:val="IndexLink"/>
              </w:rPr>
              <w:t>591</w:t>
            </w:r>
          </w:hyperlink>
        </w:p>
        <w:p>
          <w:pPr>
            <w:pStyle w:val="Contents5"/>
            <w:tabs>
              <w:tab w:val="clear" w:pos="7892"/>
              <w:tab w:val="right" w:pos="9026" w:leader="dot"/>
            </w:tabs>
            <w:rPr/>
          </w:pPr>
          <w:hyperlink w:anchor="__RefHeading___Toc1414396_3264237689">
            <w:r>
              <w:rPr>
                <w:webHidden/>
                <w:rStyle w:val="IndexLink"/>
                <w:rtl w:val="true"/>
              </w:rPr>
              <w:t xml:space="preserve">روایت </w:t>
            </w:r>
            <w:r>
              <w:rPr>
                <w:rStyle w:val="IndexLink"/>
              </w:rPr>
              <w:t>158</w:t>
            </w:r>
            <w:r>
              <w:rPr>
                <w:rStyle w:val="IndexLink"/>
                <w:rtl w:val="true"/>
              </w:rPr>
              <w:tab/>
            </w:r>
            <w:r>
              <w:rPr>
                <w:rStyle w:val="IndexLink"/>
              </w:rPr>
              <w:t>591</w:t>
            </w:r>
          </w:hyperlink>
        </w:p>
        <w:p>
          <w:pPr>
            <w:pStyle w:val="Contents5"/>
            <w:tabs>
              <w:tab w:val="clear" w:pos="7892"/>
              <w:tab w:val="right" w:pos="9026" w:leader="dot"/>
            </w:tabs>
            <w:rPr/>
          </w:pPr>
          <w:hyperlink w:anchor="__RefHeading___Toc1414398_3264237689">
            <w:r>
              <w:rPr>
                <w:webHidden/>
                <w:rStyle w:val="IndexLink"/>
                <w:rtl w:val="true"/>
              </w:rPr>
              <w:t>«</w:t>
            </w:r>
            <w:r>
              <w:rPr>
                <w:rStyle w:val="IndexLink"/>
              </w:rPr>
              <w:t>159</w:t>
            </w:r>
            <w:r>
              <w:rPr>
                <w:rStyle w:val="IndexLink"/>
                <w:rtl w:val="true"/>
              </w:rPr>
              <w:t>»</w:t>
              <w:tab/>
            </w:r>
            <w:r>
              <w:rPr>
                <w:rStyle w:val="IndexLink"/>
              </w:rPr>
              <w:t>592</w:t>
            </w:r>
          </w:hyperlink>
        </w:p>
        <w:p>
          <w:pPr>
            <w:pStyle w:val="Contents5"/>
            <w:tabs>
              <w:tab w:val="clear" w:pos="7892"/>
              <w:tab w:val="right" w:pos="9026" w:leader="dot"/>
            </w:tabs>
            <w:rPr/>
          </w:pPr>
          <w:hyperlink w:anchor="__RefHeading___Toc1414400_3264237689">
            <w:r>
              <w:rPr>
                <w:webHidden/>
                <w:rStyle w:val="IndexLink"/>
                <w:rtl w:val="true"/>
              </w:rPr>
              <w:t>«</w:t>
            </w:r>
            <w:r>
              <w:rPr>
                <w:rStyle w:val="IndexLink"/>
              </w:rPr>
              <w:t>160</w:t>
            </w:r>
            <w:r>
              <w:rPr>
                <w:rStyle w:val="IndexLink"/>
                <w:rtl w:val="true"/>
              </w:rPr>
              <w:t>»</w:t>
              <w:tab/>
            </w:r>
            <w:r>
              <w:rPr>
                <w:rStyle w:val="IndexLink"/>
              </w:rPr>
              <w:t>592</w:t>
            </w:r>
          </w:hyperlink>
        </w:p>
        <w:p>
          <w:pPr>
            <w:pStyle w:val="Contents5"/>
            <w:tabs>
              <w:tab w:val="clear" w:pos="7892"/>
              <w:tab w:val="right" w:pos="9026" w:leader="dot"/>
            </w:tabs>
            <w:rPr/>
          </w:pPr>
          <w:hyperlink w:anchor="__RefHeading___Toc1414402_3264237689">
            <w:r>
              <w:rPr>
                <w:webHidden/>
                <w:rStyle w:val="IndexLink"/>
                <w:rtl w:val="true"/>
              </w:rPr>
              <w:t xml:space="preserve">روایت </w:t>
            </w:r>
            <w:r>
              <w:rPr>
                <w:rStyle w:val="IndexLink"/>
              </w:rPr>
              <w:t>159</w:t>
            </w:r>
            <w:r>
              <w:rPr>
                <w:rStyle w:val="IndexLink"/>
                <w:rtl w:val="true"/>
              </w:rPr>
              <w:tab/>
            </w:r>
            <w:r>
              <w:rPr>
                <w:rStyle w:val="IndexLink"/>
              </w:rPr>
              <w:t>592</w:t>
            </w:r>
          </w:hyperlink>
        </w:p>
        <w:p>
          <w:pPr>
            <w:pStyle w:val="Contents5"/>
            <w:tabs>
              <w:tab w:val="clear" w:pos="7892"/>
              <w:tab w:val="right" w:pos="9026" w:leader="dot"/>
            </w:tabs>
            <w:rPr/>
          </w:pPr>
          <w:hyperlink w:anchor="__RefHeading___Toc1414404_3264237689">
            <w:r>
              <w:rPr>
                <w:webHidden/>
                <w:rStyle w:val="IndexLink"/>
                <w:rtl w:val="true"/>
              </w:rPr>
              <w:t xml:space="preserve">روایت </w:t>
            </w:r>
            <w:r>
              <w:rPr>
                <w:rStyle w:val="IndexLink"/>
              </w:rPr>
              <w:t>160</w:t>
            </w:r>
            <w:r>
              <w:rPr>
                <w:rStyle w:val="IndexLink"/>
                <w:rtl w:val="true"/>
              </w:rPr>
              <w:tab/>
            </w:r>
            <w:r>
              <w:rPr>
                <w:rStyle w:val="IndexLink"/>
              </w:rPr>
              <w:t>592</w:t>
            </w:r>
          </w:hyperlink>
        </w:p>
        <w:p>
          <w:pPr>
            <w:pStyle w:val="Contents5"/>
            <w:tabs>
              <w:tab w:val="clear" w:pos="7892"/>
              <w:tab w:val="right" w:pos="9026" w:leader="dot"/>
            </w:tabs>
            <w:rPr/>
          </w:pPr>
          <w:hyperlink w:anchor="__RefHeading___Toc1414406_3264237689">
            <w:r>
              <w:rPr>
                <w:webHidden/>
                <w:rStyle w:val="IndexLink"/>
                <w:rtl w:val="true"/>
              </w:rPr>
              <w:t>بيان</w:t>
            </w:r>
            <w:r>
              <w:rPr>
                <w:rStyle w:val="IndexLink"/>
                <w:rtl w:val="true"/>
              </w:rPr>
              <w:tab/>
            </w:r>
            <w:r>
              <w:rPr>
                <w:rStyle w:val="IndexLink"/>
              </w:rPr>
              <w:t>594</w:t>
            </w:r>
          </w:hyperlink>
        </w:p>
        <w:p>
          <w:pPr>
            <w:pStyle w:val="Contents5"/>
            <w:tabs>
              <w:tab w:val="clear" w:pos="7892"/>
              <w:tab w:val="right" w:pos="9026" w:leader="dot"/>
            </w:tabs>
            <w:rPr/>
          </w:pPr>
          <w:hyperlink w:anchor="__RefHeading___Toc1414408_3264237689">
            <w:r>
              <w:rPr>
                <w:webHidden/>
                <w:rStyle w:val="IndexLink"/>
                <w:rtl w:val="true"/>
              </w:rPr>
              <w:t>«</w:t>
            </w:r>
            <w:r>
              <w:rPr>
                <w:rStyle w:val="IndexLink"/>
              </w:rPr>
              <w:t>160</w:t>
            </w:r>
            <w:r>
              <w:rPr>
                <w:rStyle w:val="IndexLink"/>
                <w:rtl w:val="true"/>
              </w:rPr>
              <w:t>»</w:t>
              <w:tab/>
            </w:r>
            <w:r>
              <w:rPr>
                <w:rStyle w:val="IndexLink"/>
              </w:rPr>
              <w:t>594</w:t>
            </w:r>
          </w:hyperlink>
        </w:p>
        <w:p>
          <w:pPr>
            <w:pStyle w:val="Contents5"/>
            <w:tabs>
              <w:tab w:val="clear" w:pos="7892"/>
              <w:tab w:val="right" w:pos="9026" w:leader="dot"/>
            </w:tabs>
            <w:rPr/>
          </w:pPr>
          <w:hyperlink w:anchor="__RefHeading___Toc1414410_3264237689">
            <w:r>
              <w:rPr>
                <w:webHidden/>
                <w:rStyle w:val="IndexLink"/>
                <w:rtl w:val="true"/>
              </w:rPr>
              <w:t>«</w:t>
            </w:r>
            <w:r>
              <w:rPr>
                <w:rStyle w:val="IndexLink"/>
              </w:rPr>
              <w:t>161</w:t>
            </w:r>
            <w:r>
              <w:rPr>
                <w:rStyle w:val="IndexLink"/>
                <w:rtl w:val="true"/>
              </w:rPr>
              <w:t>»</w:t>
              <w:tab/>
            </w:r>
            <w:r>
              <w:rPr>
                <w:rStyle w:val="IndexLink"/>
              </w:rPr>
              <w:t>594</w:t>
            </w:r>
          </w:hyperlink>
        </w:p>
        <w:p>
          <w:pPr>
            <w:pStyle w:val="Contents5"/>
            <w:tabs>
              <w:tab w:val="clear" w:pos="7892"/>
              <w:tab w:val="right" w:pos="9026" w:leader="dot"/>
            </w:tabs>
            <w:rPr/>
          </w:pPr>
          <w:hyperlink w:anchor="__RefHeading___Toc1414412_3264237689">
            <w:r>
              <w:rPr>
                <w:webHidden/>
                <w:rStyle w:val="IndexLink"/>
                <w:rtl w:val="true"/>
              </w:rPr>
              <w:t>«</w:t>
            </w:r>
            <w:r>
              <w:rPr>
                <w:rStyle w:val="IndexLink"/>
              </w:rPr>
              <w:t>162</w:t>
            </w:r>
            <w:r>
              <w:rPr>
                <w:rStyle w:val="IndexLink"/>
                <w:rtl w:val="true"/>
              </w:rPr>
              <w:t>»</w:t>
              <w:tab/>
            </w:r>
            <w:r>
              <w:rPr>
                <w:rStyle w:val="IndexLink"/>
              </w:rPr>
              <w:t>594</w:t>
            </w:r>
          </w:hyperlink>
        </w:p>
        <w:p>
          <w:pPr>
            <w:pStyle w:val="Contents5"/>
            <w:tabs>
              <w:tab w:val="clear" w:pos="7892"/>
              <w:tab w:val="right" w:pos="9026" w:leader="dot"/>
            </w:tabs>
            <w:rPr/>
          </w:pPr>
          <w:hyperlink w:anchor="__RefHeading___Toc1414414_3264237689">
            <w:r>
              <w:rPr>
                <w:webHidden/>
                <w:rStyle w:val="IndexLink"/>
                <w:rtl w:val="true"/>
              </w:rPr>
              <w:t>توضیح</w:t>
            </w:r>
            <w:r>
              <w:rPr>
                <w:rStyle w:val="IndexLink"/>
                <w:rtl w:val="true"/>
              </w:rPr>
              <w:tab/>
            </w:r>
            <w:r>
              <w:rPr>
                <w:rStyle w:val="IndexLink"/>
              </w:rPr>
              <w:t>594</w:t>
            </w:r>
          </w:hyperlink>
        </w:p>
        <w:p>
          <w:pPr>
            <w:pStyle w:val="Contents5"/>
            <w:tabs>
              <w:tab w:val="clear" w:pos="7892"/>
              <w:tab w:val="right" w:pos="9026" w:leader="dot"/>
            </w:tabs>
            <w:rPr/>
          </w:pPr>
          <w:hyperlink w:anchor="__RefHeading___Toc1414416_3264237689">
            <w:r>
              <w:rPr>
                <w:webHidden/>
                <w:rStyle w:val="IndexLink"/>
                <w:rtl w:val="true"/>
              </w:rPr>
              <w:t xml:space="preserve">روایت </w:t>
            </w:r>
            <w:r>
              <w:rPr>
                <w:rStyle w:val="IndexLink"/>
              </w:rPr>
              <w:t>160</w:t>
            </w:r>
            <w:r>
              <w:rPr>
                <w:rStyle w:val="IndexLink"/>
                <w:rtl w:val="true"/>
              </w:rPr>
              <w:tab/>
            </w:r>
            <w:r>
              <w:rPr>
                <w:rStyle w:val="IndexLink"/>
              </w:rPr>
              <w:t>594</w:t>
            </w:r>
          </w:hyperlink>
        </w:p>
        <w:p>
          <w:pPr>
            <w:pStyle w:val="Contents5"/>
            <w:tabs>
              <w:tab w:val="clear" w:pos="7892"/>
              <w:tab w:val="right" w:pos="9026" w:leader="dot"/>
            </w:tabs>
            <w:rPr/>
          </w:pPr>
          <w:hyperlink w:anchor="__RefHeading___Toc1414418_3264237689">
            <w:r>
              <w:rPr>
                <w:webHidden/>
                <w:rStyle w:val="IndexLink"/>
                <w:rtl w:val="true"/>
              </w:rPr>
              <w:t xml:space="preserve">روایت </w:t>
            </w:r>
            <w:r>
              <w:rPr>
                <w:rStyle w:val="IndexLink"/>
              </w:rPr>
              <w:t>161</w:t>
            </w:r>
            <w:r>
              <w:rPr>
                <w:rStyle w:val="IndexLink"/>
                <w:rtl w:val="true"/>
              </w:rPr>
              <w:tab/>
            </w:r>
            <w:r>
              <w:rPr>
                <w:rStyle w:val="IndexLink"/>
              </w:rPr>
              <w:t>595</w:t>
            </w:r>
          </w:hyperlink>
        </w:p>
        <w:p>
          <w:pPr>
            <w:pStyle w:val="Contents5"/>
            <w:tabs>
              <w:tab w:val="clear" w:pos="7892"/>
              <w:tab w:val="right" w:pos="9026" w:leader="dot"/>
            </w:tabs>
            <w:rPr/>
          </w:pPr>
          <w:hyperlink w:anchor="__RefHeading___Toc1414420_3264237689">
            <w:r>
              <w:rPr>
                <w:webHidden/>
                <w:rStyle w:val="IndexLink"/>
                <w:rtl w:val="true"/>
              </w:rPr>
              <w:t xml:space="preserve">روایت </w:t>
            </w:r>
            <w:r>
              <w:rPr>
                <w:rStyle w:val="IndexLink"/>
              </w:rPr>
              <w:t>162</w:t>
            </w:r>
            <w:r>
              <w:rPr>
                <w:rStyle w:val="IndexLink"/>
                <w:rtl w:val="true"/>
              </w:rPr>
              <w:tab/>
            </w:r>
            <w:r>
              <w:rPr>
                <w:rStyle w:val="IndexLink"/>
              </w:rPr>
              <w:t>595</w:t>
            </w:r>
          </w:hyperlink>
        </w:p>
        <w:p>
          <w:pPr>
            <w:pStyle w:val="Contents3"/>
            <w:tabs>
              <w:tab w:val="clear" w:pos="8459"/>
              <w:tab w:val="right" w:pos="9026" w:leader="dot"/>
            </w:tabs>
            <w:rPr/>
          </w:pPr>
          <w:hyperlink w:anchor="__RefHeading___Toc1414422_3264237689">
            <w:r>
              <w:rPr>
                <w:webHidden/>
                <w:rStyle w:val="IndexLink"/>
                <w:rtl w:val="true"/>
              </w:rPr>
              <w:t xml:space="preserve">باب </w:t>
            </w:r>
            <w:r>
              <w:rPr>
                <w:rStyle w:val="IndexLink"/>
              </w:rPr>
              <w:t>10</w:t>
            </w:r>
            <w:r>
              <w:rPr>
                <w:rStyle w:val="IndexLink"/>
                <w:rtl w:val="true"/>
              </w:rPr>
              <w:t xml:space="preserve"> </w:t>
            </w:r>
            <w:r>
              <w:rPr>
                <w:rStyle w:val="IndexLink"/>
                <w:rtl w:val="true"/>
              </w:rPr>
              <w:t>نادر فيه ذكر مزاحه و ضحكه صلي الله عليه و آله و هو من الباب الأول</w:t>
            </w:r>
            <w:r>
              <w:rPr>
                <w:rStyle w:val="IndexLink"/>
                <w:rtl w:val="true"/>
              </w:rPr>
              <w:tab/>
            </w:r>
            <w:r>
              <w:rPr>
                <w:rStyle w:val="IndexLink"/>
              </w:rPr>
              <w:t>596</w:t>
            </w:r>
          </w:hyperlink>
        </w:p>
        <w:p>
          <w:pPr>
            <w:pStyle w:val="Contents4"/>
            <w:tabs>
              <w:tab w:val="clear" w:pos="8176"/>
              <w:tab w:val="right" w:pos="9026" w:leader="dot"/>
            </w:tabs>
            <w:rPr/>
          </w:pPr>
          <w:hyperlink w:anchor="__RefHeading___Toc1414424_3264237689">
            <w:r>
              <w:rPr>
                <w:webHidden/>
                <w:rStyle w:val="IndexLink"/>
                <w:rtl w:val="true"/>
              </w:rPr>
              <w:t>الأخبار</w:t>
            </w:r>
            <w:r>
              <w:rPr>
                <w:rStyle w:val="IndexLink"/>
                <w:rtl w:val="true"/>
              </w:rPr>
              <w:tab/>
            </w:r>
            <w:r>
              <w:rPr>
                <w:rStyle w:val="IndexLink"/>
              </w:rPr>
              <w:t>596</w:t>
            </w:r>
          </w:hyperlink>
        </w:p>
        <w:p>
          <w:pPr>
            <w:pStyle w:val="Contents5"/>
            <w:tabs>
              <w:tab w:val="clear" w:pos="7892"/>
              <w:tab w:val="right" w:pos="9026" w:leader="dot"/>
            </w:tabs>
            <w:rPr/>
          </w:pPr>
          <w:hyperlink w:anchor="__RefHeading___Toc1414426_3264237689">
            <w:r>
              <w:rPr>
                <w:webHidden/>
                <w:rStyle w:val="IndexLink"/>
                <w:rtl w:val="true"/>
              </w:rPr>
              <w:t>«</w:t>
            </w:r>
            <w:r>
              <w:rPr>
                <w:rStyle w:val="IndexLink"/>
              </w:rPr>
              <w:t>1</w:t>
            </w:r>
            <w:r>
              <w:rPr>
                <w:rStyle w:val="IndexLink"/>
                <w:rtl w:val="true"/>
              </w:rPr>
              <w:t>»</w:t>
              <w:tab/>
            </w:r>
            <w:r>
              <w:rPr>
                <w:rStyle w:val="IndexLink"/>
              </w:rPr>
              <w:t>596</w:t>
            </w:r>
          </w:hyperlink>
        </w:p>
        <w:p>
          <w:pPr>
            <w:pStyle w:val="Contents3"/>
            <w:tabs>
              <w:tab w:val="clear" w:pos="8459"/>
              <w:tab w:val="right" w:pos="9026" w:leader="dot"/>
            </w:tabs>
            <w:rPr/>
          </w:pPr>
          <w:hyperlink w:anchor="__RefHeading___Toc1414428_3264237689">
            <w:r>
              <w:rPr>
                <w:webHidden/>
                <w:rStyle w:val="IndexLink"/>
                <w:rtl w:val="true"/>
              </w:rPr>
              <w:t>باب دهم</w:t>
            </w:r>
            <w:r>
              <w:rPr>
                <w:rStyle w:val="IndexLink"/>
                <w:rtl w:val="true"/>
              </w:rPr>
              <w:t xml:space="preserve">: </w:t>
            </w:r>
            <w:r>
              <w:rPr>
                <w:rStyle w:val="IndexLink"/>
                <w:rtl w:val="true"/>
              </w:rPr>
              <w:t>نوادری در باب مزاح و خنده پیامبر صلی الله علیه و آله که از باب نخست است</w:t>
            </w:r>
            <w:r>
              <w:rPr>
                <w:rStyle w:val="IndexLink"/>
                <w:rtl w:val="true"/>
              </w:rPr>
              <w:tab/>
            </w:r>
            <w:r>
              <w:rPr>
                <w:rStyle w:val="IndexLink"/>
              </w:rPr>
              <w:t>596</w:t>
            </w:r>
          </w:hyperlink>
        </w:p>
        <w:p>
          <w:pPr>
            <w:pStyle w:val="Contents4"/>
            <w:tabs>
              <w:tab w:val="clear" w:pos="8176"/>
              <w:tab w:val="right" w:pos="9026" w:leader="dot"/>
            </w:tabs>
            <w:rPr/>
          </w:pPr>
          <w:hyperlink w:anchor="__RefHeading___Toc1414430_3264237689">
            <w:r>
              <w:rPr>
                <w:webHidden/>
                <w:rStyle w:val="IndexLink"/>
                <w:rtl w:val="true"/>
              </w:rPr>
              <w:t>روایات</w:t>
            </w:r>
            <w:r>
              <w:rPr>
                <w:rStyle w:val="IndexLink"/>
                <w:rtl w:val="true"/>
              </w:rPr>
              <w:tab/>
            </w:r>
            <w:r>
              <w:rPr>
                <w:rStyle w:val="IndexLink"/>
              </w:rPr>
              <w:t>596</w:t>
            </w:r>
          </w:hyperlink>
        </w:p>
        <w:p>
          <w:pPr>
            <w:pStyle w:val="Contents5"/>
            <w:tabs>
              <w:tab w:val="clear" w:pos="7892"/>
              <w:tab w:val="right" w:pos="9026" w:leader="dot"/>
            </w:tabs>
            <w:rPr/>
          </w:pPr>
          <w:hyperlink w:anchor="__RefHeading___Toc1414432_3264237689">
            <w:r>
              <w:rPr>
                <w:webHidden/>
                <w:rStyle w:val="IndexLink"/>
                <w:rtl w:val="true"/>
              </w:rPr>
              <w:t xml:space="preserve">روایت </w:t>
            </w:r>
            <w:r>
              <w:rPr>
                <w:rStyle w:val="IndexLink"/>
              </w:rPr>
              <w:t>1</w:t>
            </w:r>
            <w:r>
              <w:rPr>
                <w:rStyle w:val="IndexLink"/>
                <w:rtl w:val="true"/>
              </w:rPr>
              <w:tab/>
            </w:r>
            <w:r>
              <w:rPr>
                <w:rStyle w:val="IndexLink"/>
              </w:rPr>
              <w:t>596</w:t>
            </w:r>
          </w:hyperlink>
        </w:p>
        <w:p>
          <w:pPr>
            <w:pStyle w:val="Contents5"/>
            <w:tabs>
              <w:tab w:val="clear" w:pos="7892"/>
              <w:tab w:val="right" w:pos="9026" w:leader="dot"/>
            </w:tabs>
            <w:rPr/>
          </w:pPr>
          <w:hyperlink w:anchor="__RefHeading___Toc1414434_3264237689">
            <w:r>
              <w:rPr>
                <w:webHidden/>
                <w:rStyle w:val="IndexLink"/>
                <w:rtl w:val="true"/>
              </w:rPr>
              <w:t>بيان</w:t>
            </w:r>
            <w:r>
              <w:rPr>
                <w:rStyle w:val="IndexLink"/>
                <w:rtl w:val="true"/>
              </w:rPr>
              <w:tab/>
            </w:r>
            <w:r>
              <w:rPr>
                <w:rStyle w:val="IndexLink"/>
              </w:rPr>
              <w:t>602</w:t>
            </w:r>
          </w:hyperlink>
        </w:p>
        <w:p>
          <w:pPr>
            <w:pStyle w:val="Contents5"/>
            <w:tabs>
              <w:tab w:val="clear" w:pos="7892"/>
              <w:tab w:val="right" w:pos="9026" w:leader="dot"/>
            </w:tabs>
            <w:rPr/>
          </w:pPr>
          <w:hyperlink w:anchor="__RefHeading___Toc1414436_3264237689">
            <w:r>
              <w:rPr>
                <w:webHidden/>
                <w:rStyle w:val="IndexLink"/>
                <w:rtl w:val="true"/>
              </w:rPr>
              <w:t>توضیح</w:t>
            </w:r>
            <w:r>
              <w:rPr>
                <w:rStyle w:val="IndexLink"/>
                <w:rtl w:val="true"/>
              </w:rPr>
              <w:tab/>
            </w:r>
            <w:r>
              <w:rPr>
                <w:rStyle w:val="IndexLink"/>
              </w:rPr>
              <w:t>602</w:t>
            </w:r>
          </w:hyperlink>
        </w:p>
        <w:p>
          <w:pPr>
            <w:pStyle w:val="Contents5"/>
            <w:tabs>
              <w:tab w:val="clear" w:pos="7892"/>
              <w:tab w:val="right" w:pos="9026" w:leader="dot"/>
            </w:tabs>
            <w:rPr/>
          </w:pPr>
          <w:hyperlink w:anchor="__RefHeading___Toc1414438_3264237689">
            <w:r>
              <w:rPr>
                <w:webHidden/>
                <w:rStyle w:val="IndexLink"/>
                <w:rtl w:val="true"/>
              </w:rPr>
              <w:t>«</w:t>
            </w:r>
            <w:r>
              <w:rPr>
                <w:rStyle w:val="IndexLink"/>
              </w:rPr>
              <w:t>2</w:t>
            </w:r>
            <w:r>
              <w:rPr>
                <w:rStyle w:val="IndexLink"/>
                <w:rtl w:val="true"/>
              </w:rPr>
              <w:t>»</w:t>
              <w:tab/>
            </w:r>
            <w:r>
              <w:rPr>
                <w:rStyle w:val="IndexLink"/>
              </w:rPr>
              <w:t>604</w:t>
            </w:r>
          </w:hyperlink>
        </w:p>
        <w:p>
          <w:pPr>
            <w:pStyle w:val="Contents5"/>
            <w:tabs>
              <w:tab w:val="clear" w:pos="7892"/>
              <w:tab w:val="right" w:pos="9026" w:leader="dot"/>
            </w:tabs>
            <w:rPr/>
          </w:pPr>
          <w:hyperlink w:anchor="__RefHeading___Toc1414440_3264237689">
            <w:r>
              <w:rPr>
                <w:webHidden/>
                <w:rStyle w:val="IndexLink"/>
                <w:rtl w:val="true"/>
              </w:rPr>
              <w:t>«</w:t>
            </w:r>
            <w:r>
              <w:rPr>
                <w:rStyle w:val="IndexLink"/>
              </w:rPr>
              <w:t>3</w:t>
            </w:r>
            <w:r>
              <w:rPr>
                <w:rStyle w:val="IndexLink"/>
                <w:rtl w:val="true"/>
              </w:rPr>
              <w:t>»</w:t>
              <w:tab/>
            </w:r>
            <w:r>
              <w:rPr>
                <w:rStyle w:val="IndexLink"/>
              </w:rPr>
              <w:t>604</w:t>
            </w:r>
          </w:hyperlink>
        </w:p>
        <w:p>
          <w:pPr>
            <w:pStyle w:val="Contents5"/>
            <w:tabs>
              <w:tab w:val="clear" w:pos="7892"/>
              <w:tab w:val="right" w:pos="9026" w:leader="dot"/>
            </w:tabs>
            <w:rPr/>
          </w:pPr>
          <w:hyperlink w:anchor="__RefHeading___Toc1414442_3264237689">
            <w:r>
              <w:rPr>
                <w:webHidden/>
                <w:rStyle w:val="IndexLink"/>
                <w:rtl w:val="true"/>
              </w:rPr>
              <w:t xml:space="preserve">روایت </w:t>
            </w:r>
            <w:r>
              <w:rPr>
                <w:rStyle w:val="IndexLink"/>
              </w:rPr>
              <w:t>2</w:t>
            </w:r>
            <w:r>
              <w:rPr>
                <w:rStyle w:val="IndexLink"/>
                <w:rtl w:val="true"/>
              </w:rPr>
              <w:tab/>
            </w:r>
            <w:r>
              <w:rPr>
                <w:rStyle w:val="IndexLink"/>
              </w:rPr>
              <w:t>604</w:t>
            </w:r>
          </w:hyperlink>
        </w:p>
        <w:p>
          <w:pPr>
            <w:pStyle w:val="Contents5"/>
            <w:tabs>
              <w:tab w:val="clear" w:pos="7892"/>
              <w:tab w:val="right" w:pos="9026" w:leader="dot"/>
            </w:tabs>
            <w:rPr/>
          </w:pPr>
          <w:hyperlink w:anchor="__RefHeading___Toc1414444_3264237689">
            <w:r>
              <w:rPr>
                <w:webHidden/>
                <w:rStyle w:val="IndexLink"/>
                <w:rtl w:val="true"/>
              </w:rPr>
              <w:t xml:space="preserve">روایت </w:t>
            </w:r>
            <w:r>
              <w:rPr>
                <w:rStyle w:val="IndexLink"/>
              </w:rPr>
              <w:t>3</w:t>
            </w:r>
            <w:r>
              <w:rPr>
                <w:rStyle w:val="IndexLink"/>
                <w:rtl w:val="true"/>
              </w:rPr>
              <w:tab/>
            </w:r>
            <w:r>
              <w:rPr>
                <w:rStyle w:val="IndexLink"/>
              </w:rPr>
              <w:t>605</w:t>
            </w:r>
          </w:hyperlink>
        </w:p>
        <w:p>
          <w:pPr>
            <w:pStyle w:val="Contents5"/>
            <w:tabs>
              <w:tab w:val="clear" w:pos="7892"/>
              <w:tab w:val="right" w:pos="9026" w:leader="dot"/>
            </w:tabs>
            <w:rPr/>
          </w:pPr>
          <w:hyperlink w:anchor="__RefHeading___Toc1414446_3264237689">
            <w:r>
              <w:rPr>
                <w:webHidden/>
                <w:rStyle w:val="IndexLink"/>
                <w:rtl w:val="true"/>
              </w:rPr>
              <w:t>«</w:t>
            </w:r>
            <w:r>
              <w:rPr>
                <w:rStyle w:val="IndexLink"/>
              </w:rPr>
              <w:t>4</w:t>
            </w:r>
            <w:r>
              <w:rPr>
                <w:rStyle w:val="IndexLink"/>
                <w:rtl w:val="true"/>
              </w:rPr>
              <w:t>»</w:t>
              <w:tab/>
            </w:r>
            <w:r>
              <w:rPr>
                <w:rStyle w:val="IndexLink"/>
              </w:rPr>
              <w:t>606</w:t>
            </w:r>
          </w:hyperlink>
        </w:p>
        <w:p>
          <w:pPr>
            <w:pStyle w:val="Contents3"/>
            <w:tabs>
              <w:tab w:val="clear" w:pos="8459"/>
              <w:tab w:val="right" w:pos="9026" w:leader="dot"/>
            </w:tabs>
            <w:rPr/>
          </w:pPr>
          <w:hyperlink w:anchor="__RefHeading___Toc1414448_3264237689">
            <w:r>
              <w:rPr>
                <w:webHidden/>
                <w:rStyle w:val="IndexLink"/>
                <w:rtl w:val="true"/>
              </w:rPr>
              <w:t xml:space="preserve">باب </w:t>
            </w:r>
            <w:r>
              <w:rPr>
                <w:rStyle w:val="IndexLink"/>
              </w:rPr>
              <w:t>11</w:t>
            </w:r>
            <w:r>
              <w:rPr>
                <w:rStyle w:val="IndexLink"/>
                <w:rtl w:val="true"/>
              </w:rPr>
              <w:t xml:space="preserve"> </w:t>
            </w:r>
            <w:r>
              <w:rPr>
                <w:rStyle w:val="IndexLink"/>
                <w:rtl w:val="true"/>
              </w:rPr>
              <w:t>فضائله و خصائصه صلي الله عليه و آله و ما امتن الله به علي عباده</w:t>
            </w:r>
            <w:r>
              <w:rPr>
                <w:rStyle w:val="IndexLink"/>
                <w:rtl w:val="true"/>
              </w:rPr>
              <w:tab/>
            </w:r>
            <w:r>
              <w:rPr>
                <w:rStyle w:val="IndexLink"/>
              </w:rPr>
              <w:t>606</w:t>
            </w:r>
          </w:hyperlink>
        </w:p>
        <w:p>
          <w:pPr>
            <w:pStyle w:val="Contents4"/>
            <w:tabs>
              <w:tab w:val="clear" w:pos="8176"/>
              <w:tab w:val="right" w:pos="9026" w:leader="dot"/>
            </w:tabs>
            <w:rPr/>
          </w:pPr>
          <w:hyperlink w:anchor="__RefHeading___Toc1414450_3264237689">
            <w:r>
              <w:rPr>
                <w:webHidden/>
                <w:rStyle w:val="IndexLink"/>
                <w:rtl w:val="true"/>
              </w:rPr>
              <w:t>الآيات</w:t>
            </w:r>
            <w:r>
              <w:rPr>
                <w:rStyle w:val="IndexLink"/>
                <w:rtl w:val="true"/>
              </w:rPr>
              <w:tab/>
            </w:r>
            <w:r>
              <w:rPr>
                <w:rStyle w:val="IndexLink"/>
              </w:rPr>
              <w:t>606</w:t>
            </w:r>
          </w:hyperlink>
        </w:p>
        <w:p>
          <w:pPr>
            <w:pStyle w:val="Contents5"/>
            <w:tabs>
              <w:tab w:val="clear" w:pos="7892"/>
              <w:tab w:val="right" w:pos="9026" w:leader="dot"/>
            </w:tabs>
            <w:rPr/>
          </w:pPr>
          <w:hyperlink w:anchor="__RefHeading___Toc1414452_3264237689">
            <w:r>
              <w:rPr>
                <w:webHidden/>
                <w:rStyle w:val="IndexLink"/>
                <w:rtl w:val="true"/>
              </w:rPr>
              <w:t>اشارة</w:t>
            </w:r>
            <w:r>
              <w:rPr>
                <w:rStyle w:val="IndexLink"/>
                <w:rtl w:val="true"/>
              </w:rPr>
              <w:tab/>
            </w:r>
            <w:r>
              <w:rPr>
                <w:rStyle w:val="IndexLink"/>
              </w:rPr>
              <w:t>606</w:t>
            </w:r>
          </w:hyperlink>
        </w:p>
        <w:p>
          <w:pPr>
            <w:pStyle w:val="Contents5"/>
            <w:tabs>
              <w:tab w:val="clear" w:pos="7892"/>
              <w:tab w:val="right" w:pos="9026" w:leader="dot"/>
            </w:tabs>
            <w:rPr/>
          </w:pPr>
          <w:hyperlink w:anchor="__RefHeading___Toc1414454_3264237689">
            <w:r>
              <w:rPr>
                <w:webHidden/>
                <w:rStyle w:val="IndexLink"/>
                <w:rtl w:val="true"/>
              </w:rPr>
              <w:t xml:space="preserve">روایت </w:t>
            </w:r>
            <w:r>
              <w:rPr>
                <w:rStyle w:val="IndexLink"/>
              </w:rPr>
              <w:t>4</w:t>
            </w:r>
            <w:r>
              <w:rPr>
                <w:rStyle w:val="IndexLink"/>
                <w:rtl w:val="true"/>
              </w:rPr>
              <w:tab/>
            </w:r>
            <w:r>
              <w:rPr>
                <w:rStyle w:val="IndexLink"/>
              </w:rPr>
              <w:t>606</w:t>
            </w:r>
          </w:hyperlink>
        </w:p>
        <w:p>
          <w:pPr>
            <w:pStyle w:val="Contents3"/>
            <w:tabs>
              <w:tab w:val="clear" w:pos="8459"/>
              <w:tab w:val="right" w:pos="9026" w:leader="dot"/>
            </w:tabs>
            <w:rPr/>
          </w:pPr>
          <w:hyperlink w:anchor="__RefHeading___Toc1414456_3264237689">
            <w:r>
              <w:rPr>
                <w:webHidden/>
                <w:rStyle w:val="IndexLink"/>
                <w:rtl w:val="true"/>
              </w:rPr>
              <w:t>باب یازدهم</w:t>
            </w:r>
            <w:r>
              <w:rPr>
                <w:rStyle w:val="IndexLink"/>
                <w:rtl w:val="true"/>
              </w:rPr>
              <w:t xml:space="preserve">: </w:t>
            </w:r>
            <w:r>
              <w:rPr>
                <w:rStyle w:val="IndexLink"/>
                <w:rtl w:val="true"/>
              </w:rPr>
              <w:t>در باب فضیلت ها و ویژگی های پیامبر صلی الله علیه و آله و منت هایی که خداوند با وجود حضرت بر بندگان خود نهاد</w:t>
            </w:r>
            <w:r>
              <w:rPr>
                <w:rStyle w:val="IndexLink"/>
                <w:rtl w:val="true"/>
              </w:rPr>
              <w:tab/>
            </w:r>
            <w:r>
              <w:rPr>
                <w:rStyle w:val="IndexLink"/>
              </w:rPr>
              <w:t>606</w:t>
            </w:r>
          </w:hyperlink>
        </w:p>
        <w:p>
          <w:pPr>
            <w:pStyle w:val="Contents4"/>
            <w:tabs>
              <w:tab w:val="clear" w:pos="8176"/>
              <w:tab w:val="right" w:pos="9026" w:leader="dot"/>
            </w:tabs>
            <w:rPr/>
          </w:pPr>
          <w:hyperlink w:anchor="__RefHeading___Toc1414458_3264237689">
            <w:r>
              <w:rPr>
                <w:webHidden/>
                <w:rStyle w:val="IndexLink"/>
                <w:rtl w:val="true"/>
              </w:rPr>
              <w:t>آیات</w:t>
            </w:r>
            <w:r>
              <w:rPr>
                <w:rStyle w:val="IndexLink"/>
                <w:rtl w:val="true"/>
              </w:rPr>
              <w:tab/>
            </w:r>
            <w:r>
              <w:rPr>
                <w:rStyle w:val="IndexLink"/>
              </w:rPr>
              <w:t>606</w:t>
            </w:r>
          </w:hyperlink>
        </w:p>
        <w:p>
          <w:pPr>
            <w:pStyle w:val="Contents4"/>
            <w:tabs>
              <w:tab w:val="clear" w:pos="8176"/>
              <w:tab w:val="right" w:pos="9026" w:leader="dot"/>
            </w:tabs>
            <w:rPr/>
          </w:pPr>
          <w:hyperlink w:anchor="__RefHeading___Toc1414460_3264237689">
            <w:r>
              <w:rPr>
                <w:webHidden/>
                <w:rStyle w:val="IndexLink"/>
                <w:rtl w:val="true"/>
              </w:rPr>
              <w:t>تفسير</w:t>
            </w:r>
            <w:r>
              <w:rPr>
                <w:rStyle w:val="IndexLink"/>
                <w:rtl w:val="true"/>
              </w:rPr>
              <w:tab/>
            </w:r>
            <w:r>
              <w:rPr>
                <w:rStyle w:val="IndexLink"/>
              </w:rPr>
              <w:t>611</w:t>
            </w:r>
          </w:hyperlink>
        </w:p>
        <w:p>
          <w:pPr>
            <w:pStyle w:val="Contents4"/>
            <w:tabs>
              <w:tab w:val="clear" w:pos="8176"/>
              <w:tab w:val="right" w:pos="9026" w:leader="dot"/>
            </w:tabs>
            <w:rPr/>
          </w:pPr>
          <w:hyperlink w:anchor="__RefHeading___Toc1414462_3264237689">
            <w:r>
              <w:rPr>
                <w:webHidden/>
                <w:rStyle w:val="IndexLink"/>
                <w:rtl w:val="true"/>
              </w:rPr>
              <w:t>تفسیر</w:t>
            </w:r>
            <w:r>
              <w:rPr>
                <w:rStyle w:val="IndexLink"/>
                <w:rtl w:val="true"/>
              </w:rPr>
              <w:tab/>
            </w:r>
            <w:r>
              <w:rPr>
                <w:rStyle w:val="IndexLink"/>
              </w:rPr>
              <w:t>612</w:t>
            </w:r>
          </w:hyperlink>
        </w:p>
        <w:p>
          <w:pPr>
            <w:pStyle w:val="Contents4"/>
            <w:tabs>
              <w:tab w:val="clear" w:pos="8176"/>
              <w:tab w:val="right" w:pos="9026" w:leader="dot"/>
            </w:tabs>
            <w:rPr/>
          </w:pPr>
          <w:hyperlink w:anchor="__RefHeading___Toc1414464_3264237689">
            <w:r>
              <w:rPr>
                <w:webHidden/>
                <w:rStyle w:val="IndexLink"/>
                <w:rtl w:val="true"/>
              </w:rPr>
              <w:t>الأخبار</w:t>
            </w:r>
            <w:r>
              <w:rPr>
                <w:rStyle w:val="IndexLink"/>
                <w:rtl w:val="true"/>
              </w:rPr>
              <w:tab/>
            </w:r>
            <w:r>
              <w:rPr>
                <w:rStyle w:val="IndexLink"/>
              </w:rPr>
              <w:t>635</w:t>
            </w:r>
          </w:hyperlink>
        </w:p>
        <w:p>
          <w:pPr>
            <w:pStyle w:val="Contents5"/>
            <w:tabs>
              <w:tab w:val="clear" w:pos="7892"/>
              <w:tab w:val="right" w:pos="9026" w:leader="dot"/>
            </w:tabs>
            <w:rPr/>
          </w:pPr>
          <w:hyperlink w:anchor="__RefHeading___Toc1414466_3264237689">
            <w:r>
              <w:rPr>
                <w:webHidden/>
                <w:rStyle w:val="IndexLink"/>
                <w:rtl w:val="true"/>
              </w:rPr>
              <w:t>«</w:t>
            </w:r>
            <w:r>
              <w:rPr>
                <w:rStyle w:val="IndexLink"/>
              </w:rPr>
              <w:t>1</w:t>
            </w:r>
            <w:r>
              <w:rPr>
                <w:rStyle w:val="IndexLink"/>
                <w:rtl w:val="true"/>
              </w:rPr>
              <w:t>»</w:t>
              <w:tab/>
            </w:r>
            <w:r>
              <w:rPr>
                <w:rStyle w:val="IndexLink"/>
              </w:rPr>
              <w:t>635</w:t>
            </w:r>
          </w:hyperlink>
        </w:p>
        <w:p>
          <w:pPr>
            <w:pStyle w:val="Contents5"/>
            <w:tabs>
              <w:tab w:val="clear" w:pos="7892"/>
              <w:tab w:val="right" w:pos="9026" w:leader="dot"/>
            </w:tabs>
            <w:rPr/>
          </w:pPr>
          <w:hyperlink w:anchor="__RefHeading___Toc1414468_3264237689">
            <w:r>
              <w:rPr>
                <w:webHidden/>
                <w:rStyle w:val="IndexLink"/>
                <w:rtl w:val="true"/>
              </w:rPr>
              <w:t>بيان</w:t>
            </w:r>
            <w:r>
              <w:rPr>
                <w:rStyle w:val="IndexLink"/>
                <w:rtl w:val="true"/>
              </w:rPr>
              <w:tab/>
            </w:r>
            <w:r>
              <w:rPr>
                <w:rStyle w:val="IndexLink"/>
              </w:rPr>
              <w:t>635</w:t>
            </w:r>
          </w:hyperlink>
        </w:p>
        <w:p>
          <w:pPr>
            <w:pStyle w:val="Contents4"/>
            <w:tabs>
              <w:tab w:val="clear" w:pos="8176"/>
              <w:tab w:val="right" w:pos="9026" w:leader="dot"/>
            </w:tabs>
            <w:rPr/>
          </w:pPr>
          <w:hyperlink w:anchor="__RefHeading___Toc1414470_3264237689">
            <w:r>
              <w:rPr>
                <w:webHidden/>
                <w:rStyle w:val="IndexLink"/>
                <w:rtl w:val="true"/>
              </w:rPr>
              <w:t>روایات</w:t>
            </w:r>
            <w:r>
              <w:rPr>
                <w:rStyle w:val="IndexLink"/>
                <w:rtl w:val="true"/>
              </w:rPr>
              <w:tab/>
            </w:r>
            <w:r>
              <w:rPr>
                <w:rStyle w:val="IndexLink"/>
              </w:rPr>
              <w:t>636</w:t>
            </w:r>
          </w:hyperlink>
        </w:p>
        <w:p>
          <w:pPr>
            <w:pStyle w:val="Contents5"/>
            <w:tabs>
              <w:tab w:val="clear" w:pos="7892"/>
              <w:tab w:val="right" w:pos="9026" w:leader="dot"/>
            </w:tabs>
            <w:rPr/>
          </w:pPr>
          <w:hyperlink w:anchor="__RefHeading___Toc1414472_3264237689">
            <w:r>
              <w:rPr>
                <w:webHidden/>
                <w:rStyle w:val="IndexLink"/>
                <w:rtl w:val="true"/>
              </w:rPr>
              <w:t xml:space="preserve">روایت </w:t>
            </w:r>
            <w:r>
              <w:rPr>
                <w:rStyle w:val="IndexLink"/>
              </w:rPr>
              <w:t>1</w:t>
            </w:r>
            <w:r>
              <w:rPr>
                <w:rStyle w:val="IndexLink"/>
                <w:rtl w:val="true"/>
              </w:rPr>
              <w:tab/>
            </w:r>
            <w:r>
              <w:rPr>
                <w:rStyle w:val="IndexLink"/>
              </w:rPr>
              <w:t>636</w:t>
            </w:r>
          </w:hyperlink>
        </w:p>
        <w:p>
          <w:pPr>
            <w:pStyle w:val="Contents5"/>
            <w:tabs>
              <w:tab w:val="clear" w:pos="7892"/>
              <w:tab w:val="right" w:pos="9026" w:leader="dot"/>
            </w:tabs>
            <w:rPr/>
          </w:pPr>
          <w:hyperlink w:anchor="__RefHeading___Toc1414474_3264237689">
            <w:r>
              <w:rPr>
                <w:webHidden/>
                <w:rStyle w:val="IndexLink"/>
                <w:rtl w:val="true"/>
              </w:rPr>
              <w:t>توضیح</w:t>
            </w:r>
            <w:r>
              <w:rPr>
                <w:rStyle w:val="IndexLink"/>
                <w:rtl w:val="true"/>
              </w:rPr>
              <w:tab/>
            </w:r>
            <w:r>
              <w:rPr>
                <w:rStyle w:val="IndexLink"/>
              </w:rPr>
              <w:t>636</w:t>
            </w:r>
          </w:hyperlink>
        </w:p>
        <w:p>
          <w:pPr>
            <w:pStyle w:val="Contents5"/>
            <w:tabs>
              <w:tab w:val="clear" w:pos="7892"/>
              <w:tab w:val="right" w:pos="9026" w:leader="dot"/>
            </w:tabs>
            <w:rPr/>
          </w:pPr>
          <w:hyperlink w:anchor="__RefHeading___Toc1414476_3264237689">
            <w:r>
              <w:rPr>
                <w:webHidden/>
                <w:rStyle w:val="IndexLink"/>
                <w:rtl w:val="true"/>
              </w:rPr>
              <w:t>«</w:t>
            </w:r>
            <w:r>
              <w:rPr>
                <w:rStyle w:val="IndexLink"/>
              </w:rPr>
              <w:t>2</w:t>
            </w:r>
            <w:r>
              <w:rPr>
                <w:rStyle w:val="IndexLink"/>
                <w:rtl w:val="true"/>
              </w:rPr>
              <w:t>»</w:t>
              <w:tab/>
            </w:r>
            <w:r>
              <w:rPr>
                <w:rStyle w:val="IndexLink"/>
              </w:rPr>
              <w:t>637</w:t>
            </w:r>
          </w:hyperlink>
        </w:p>
        <w:p>
          <w:pPr>
            <w:pStyle w:val="Contents5"/>
            <w:tabs>
              <w:tab w:val="clear" w:pos="7892"/>
              <w:tab w:val="right" w:pos="9026" w:leader="dot"/>
            </w:tabs>
            <w:rPr/>
          </w:pPr>
          <w:hyperlink w:anchor="__RefHeading___Toc1414478_3264237689">
            <w:r>
              <w:rPr>
                <w:webHidden/>
                <w:rStyle w:val="IndexLink"/>
                <w:rtl w:val="true"/>
              </w:rPr>
              <w:t>«</w:t>
            </w:r>
            <w:r>
              <w:rPr>
                <w:rStyle w:val="IndexLink"/>
              </w:rPr>
              <w:t>3</w:t>
            </w:r>
            <w:r>
              <w:rPr>
                <w:rStyle w:val="IndexLink"/>
                <w:rtl w:val="true"/>
              </w:rPr>
              <w:t>»</w:t>
              <w:tab/>
            </w:r>
            <w:r>
              <w:rPr>
                <w:rStyle w:val="IndexLink"/>
              </w:rPr>
              <w:t>637</w:t>
            </w:r>
          </w:hyperlink>
        </w:p>
        <w:p>
          <w:pPr>
            <w:pStyle w:val="Contents5"/>
            <w:tabs>
              <w:tab w:val="clear" w:pos="7892"/>
              <w:tab w:val="right" w:pos="9026" w:leader="dot"/>
            </w:tabs>
            <w:rPr/>
          </w:pPr>
          <w:hyperlink w:anchor="__RefHeading___Toc1414480_3264237689">
            <w:r>
              <w:rPr>
                <w:webHidden/>
                <w:rStyle w:val="IndexLink"/>
                <w:rtl w:val="true"/>
              </w:rPr>
              <w:t xml:space="preserve">روایت </w:t>
            </w:r>
            <w:r>
              <w:rPr>
                <w:rStyle w:val="IndexLink"/>
              </w:rPr>
              <w:t>2</w:t>
            </w:r>
            <w:r>
              <w:rPr>
                <w:rStyle w:val="IndexLink"/>
                <w:rtl w:val="true"/>
              </w:rPr>
              <w:tab/>
            </w:r>
            <w:r>
              <w:rPr>
                <w:rStyle w:val="IndexLink"/>
              </w:rPr>
              <w:t>637</w:t>
            </w:r>
          </w:hyperlink>
        </w:p>
        <w:p>
          <w:pPr>
            <w:pStyle w:val="Contents5"/>
            <w:tabs>
              <w:tab w:val="clear" w:pos="7892"/>
              <w:tab w:val="right" w:pos="9026" w:leader="dot"/>
            </w:tabs>
            <w:rPr/>
          </w:pPr>
          <w:hyperlink w:anchor="__RefHeading___Toc1414482_3264237689">
            <w:r>
              <w:rPr>
                <w:webHidden/>
                <w:rStyle w:val="IndexLink"/>
                <w:rtl w:val="true"/>
              </w:rPr>
              <w:t xml:space="preserve">روایت </w:t>
            </w:r>
            <w:r>
              <w:rPr>
                <w:rStyle w:val="IndexLink"/>
              </w:rPr>
              <w:t>3</w:t>
            </w:r>
            <w:r>
              <w:rPr>
                <w:rStyle w:val="IndexLink"/>
                <w:rtl w:val="true"/>
              </w:rPr>
              <w:tab/>
            </w:r>
            <w:r>
              <w:rPr>
                <w:rStyle w:val="IndexLink"/>
              </w:rPr>
              <w:t>638</w:t>
            </w:r>
          </w:hyperlink>
        </w:p>
        <w:p>
          <w:pPr>
            <w:pStyle w:val="Contents5"/>
            <w:tabs>
              <w:tab w:val="clear" w:pos="7892"/>
              <w:tab w:val="right" w:pos="9026" w:leader="dot"/>
            </w:tabs>
            <w:rPr/>
          </w:pPr>
          <w:hyperlink w:anchor="__RefHeading___Toc1414484_3264237689">
            <w:r>
              <w:rPr>
                <w:webHidden/>
                <w:rStyle w:val="IndexLink"/>
                <w:rtl w:val="true"/>
              </w:rPr>
              <w:t>«</w:t>
            </w:r>
            <w:r>
              <w:rPr>
                <w:rStyle w:val="IndexLink"/>
              </w:rPr>
              <w:t>4</w:t>
            </w:r>
            <w:r>
              <w:rPr>
                <w:rStyle w:val="IndexLink"/>
                <w:rtl w:val="true"/>
              </w:rPr>
              <w:t>»</w:t>
              <w:tab/>
            </w:r>
            <w:r>
              <w:rPr>
                <w:rStyle w:val="IndexLink"/>
              </w:rPr>
              <w:t>639</w:t>
            </w:r>
          </w:hyperlink>
        </w:p>
        <w:p>
          <w:pPr>
            <w:pStyle w:val="Contents5"/>
            <w:tabs>
              <w:tab w:val="clear" w:pos="7892"/>
              <w:tab w:val="right" w:pos="9026" w:leader="dot"/>
            </w:tabs>
            <w:rPr/>
          </w:pPr>
          <w:hyperlink w:anchor="__RefHeading___Toc1414486_3264237689">
            <w:r>
              <w:rPr>
                <w:webHidden/>
                <w:rStyle w:val="IndexLink"/>
                <w:rtl w:val="true"/>
              </w:rPr>
              <w:t>«</w:t>
            </w:r>
            <w:r>
              <w:rPr>
                <w:rStyle w:val="IndexLink"/>
              </w:rPr>
              <w:t>5</w:t>
            </w:r>
            <w:r>
              <w:rPr>
                <w:rStyle w:val="IndexLink"/>
                <w:rtl w:val="true"/>
              </w:rPr>
              <w:t>»</w:t>
              <w:tab/>
            </w:r>
            <w:r>
              <w:rPr>
                <w:rStyle w:val="IndexLink"/>
              </w:rPr>
              <w:t>639</w:t>
            </w:r>
          </w:hyperlink>
        </w:p>
        <w:p>
          <w:pPr>
            <w:pStyle w:val="Contents5"/>
            <w:tabs>
              <w:tab w:val="clear" w:pos="7892"/>
              <w:tab w:val="right" w:pos="9026" w:leader="dot"/>
            </w:tabs>
            <w:rPr/>
          </w:pPr>
          <w:hyperlink w:anchor="__RefHeading___Toc1414488_3264237689">
            <w:r>
              <w:rPr>
                <w:webHidden/>
                <w:rStyle w:val="IndexLink"/>
                <w:rtl w:val="true"/>
              </w:rPr>
              <w:t xml:space="preserve">روایت </w:t>
            </w:r>
            <w:r>
              <w:rPr>
                <w:rStyle w:val="IndexLink"/>
              </w:rPr>
              <w:t>4</w:t>
            </w:r>
            <w:r>
              <w:rPr>
                <w:rStyle w:val="IndexLink"/>
                <w:rtl w:val="true"/>
              </w:rPr>
              <w:tab/>
            </w:r>
            <w:r>
              <w:rPr>
                <w:rStyle w:val="IndexLink"/>
              </w:rPr>
              <w:t>639</w:t>
            </w:r>
          </w:hyperlink>
        </w:p>
        <w:p>
          <w:pPr>
            <w:pStyle w:val="Contents5"/>
            <w:tabs>
              <w:tab w:val="clear" w:pos="7892"/>
              <w:tab w:val="right" w:pos="9026" w:leader="dot"/>
            </w:tabs>
            <w:rPr/>
          </w:pPr>
          <w:hyperlink w:anchor="__RefHeading___Toc1414490_3264237689">
            <w:r>
              <w:rPr>
                <w:webHidden/>
                <w:rStyle w:val="IndexLink"/>
                <w:rtl w:val="true"/>
              </w:rPr>
              <w:t xml:space="preserve">روایت </w:t>
            </w:r>
            <w:r>
              <w:rPr>
                <w:rStyle w:val="IndexLink"/>
              </w:rPr>
              <w:t>5</w:t>
            </w:r>
            <w:r>
              <w:rPr>
                <w:rStyle w:val="IndexLink"/>
                <w:rtl w:val="true"/>
              </w:rPr>
              <w:tab/>
            </w:r>
            <w:r>
              <w:rPr>
                <w:rStyle w:val="IndexLink"/>
              </w:rPr>
              <w:t>640</w:t>
            </w:r>
          </w:hyperlink>
        </w:p>
        <w:p>
          <w:pPr>
            <w:pStyle w:val="Contents5"/>
            <w:tabs>
              <w:tab w:val="clear" w:pos="7892"/>
              <w:tab w:val="right" w:pos="9026" w:leader="dot"/>
            </w:tabs>
            <w:rPr/>
          </w:pPr>
          <w:hyperlink w:anchor="__RefHeading___Toc1414492_3264237689">
            <w:r>
              <w:rPr>
                <w:webHidden/>
                <w:rStyle w:val="IndexLink"/>
                <w:rtl w:val="true"/>
              </w:rPr>
              <w:t>بيان</w:t>
            </w:r>
            <w:r>
              <w:rPr>
                <w:rStyle w:val="IndexLink"/>
                <w:rtl w:val="true"/>
              </w:rPr>
              <w:tab/>
            </w:r>
            <w:r>
              <w:rPr>
                <w:rStyle w:val="IndexLink"/>
              </w:rPr>
              <w:t>641</w:t>
            </w:r>
          </w:hyperlink>
        </w:p>
        <w:p>
          <w:pPr>
            <w:pStyle w:val="Contents5"/>
            <w:tabs>
              <w:tab w:val="clear" w:pos="7892"/>
              <w:tab w:val="right" w:pos="9026" w:leader="dot"/>
            </w:tabs>
            <w:rPr/>
          </w:pPr>
          <w:hyperlink w:anchor="__RefHeading___Toc1414494_3264237689">
            <w:r>
              <w:rPr>
                <w:webHidden/>
                <w:rStyle w:val="IndexLink"/>
                <w:rtl w:val="true"/>
              </w:rPr>
              <w:t>«</w:t>
            </w:r>
            <w:r>
              <w:rPr>
                <w:rStyle w:val="IndexLink"/>
              </w:rPr>
              <w:t>6</w:t>
            </w:r>
            <w:r>
              <w:rPr>
                <w:rStyle w:val="IndexLink"/>
                <w:rtl w:val="true"/>
              </w:rPr>
              <w:t>»</w:t>
              <w:tab/>
            </w:r>
            <w:r>
              <w:rPr>
                <w:rStyle w:val="IndexLink"/>
              </w:rPr>
              <w:t>641</w:t>
            </w:r>
          </w:hyperlink>
        </w:p>
        <w:p>
          <w:pPr>
            <w:pStyle w:val="Contents5"/>
            <w:tabs>
              <w:tab w:val="clear" w:pos="7892"/>
              <w:tab w:val="right" w:pos="9026" w:leader="dot"/>
            </w:tabs>
            <w:rPr/>
          </w:pPr>
          <w:hyperlink w:anchor="__RefHeading___Toc1414496_3264237689">
            <w:r>
              <w:rPr>
                <w:webHidden/>
                <w:rStyle w:val="IndexLink"/>
                <w:rtl w:val="true"/>
              </w:rPr>
              <w:t>توضیح</w:t>
            </w:r>
            <w:r>
              <w:rPr>
                <w:rStyle w:val="IndexLink"/>
                <w:rtl w:val="true"/>
              </w:rPr>
              <w:tab/>
            </w:r>
            <w:r>
              <w:rPr>
                <w:rStyle w:val="IndexLink"/>
              </w:rPr>
              <w:t>641</w:t>
            </w:r>
          </w:hyperlink>
        </w:p>
        <w:p>
          <w:pPr>
            <w:pStyle w:val="Contents5"/>
            <w:tabs>
              <w:tab w:val="clear" w:pos="7892"/>
              <w:tab w:val="right" w:pos="9026" w:leader="dot"/>
            </w:tabs>
            <w:rPr/>
          </w:pPr>
          <w:hyperlink w:anchor="__RefHeading___Toc1414498_3264237689">
            <w:r>
              <w:rPr>
                <w:webHidden/>
                <w:rStyle w:val="IndexLink"/>
                <w:rtl w:val="true"/>
              </w:rPr>
              <w:t xml:space="preserve">روایت </w:t>
            </w:r>
            <w:r>
              <w:rPr>
                <w:rStyle w:val="IndexLink"/>
              </w:rPr>
              <w:t>6</w:t>
            </w:r>
            <w:r>
              <w:rPr>
                <w:rStyle w:val="IndexLink"/>
                <w:rtl w:val="true"/>
              </w:rPr>
              <w:tab/>
            </w:r>
            <w:r>
              <w:rPr>
                <w:rStyle w:val="IndexLink"/>
              </w:rPr>
              <w:t>641</w:t>
            </w:r>
          </w:hyperlink>
        </w:p>
        <w:p>
          <w:pPr>
            <w:pStyle w:val="Contents5"/>
            <w:tabs>
              <w:tab w:val="clear" w:pos="7892"/>
              <w:tab w:val="right" w:pos="9026" w:leader="dot"/>
            </w:tabs>
            <w:rPr/>
          </w:pPr>
          <w:hyperlink w:anchor="__RefHeading___Toc1414500_3264237689">
            <w:r>
              <w:rPr>
                <w:webHidden/>
                <w:rStyle w:val="IndexLink"/>
                <w:rtl w:val="true"/>
              </w:rPr>
              <w:t>بيان</w:t>
            </w:r>
            <w:r>
              <w:rPr>
                <w:rStyle w:val="IndexLink"/>
                <w:rtl w:val="true"/>
              </w:rPr>
              <w:tab/>
            </w:r>
            <w:r>
              <w:rPr>
                <w:rStyle w:val="IndexLink"/>
              </w:rPr>
              <w:t>643</w:t>
            </w:r>
          </w:hyperlink>
        </w:p>
        <w:p>
          <w:pPr>
            <w:pStyle w:val="Contents5"/>
            <w:tabs>
              <w:tab w:val="clear" w:pos="7892"/>
              <w:tab w:val="right" w:pos="9026" w:leader="dot"/>
            </w:tabs>
            <w:rPr/>
          </w:pPr>
          <w:hyperlink w:anchor="__RefHeading___Toc1414502_3264237689">
            <w:r>
              <w:rPr>
                <w:webHidden/>
                <w:rStyle w:val="IndexLink"/>
                <w:rtl w:val="true"/>
              </w:rPr>
              <w:t>«</w:t>
            </w:r>
            <w:r>
              <w:rPr>
                <w:rStyle w:val="IndexLink"/>
              </w:rPr>
              <w:t>7</w:t>
            </w:r>
            <w:r>
              <w:rPr>
                <w:rStyle w:val="IndexLink"/>
                <w:rtl w:val="true"/>
              </w:rPr>
              <w:t>»</w:t>
              <w:tab/>
            </w:r>
            <w:r>
              <w:rPr>
                <w:rStyle w:val="IndexLink"/>
              </w:rPr>
              <w:t>643</w:t>
            </w:r>
          </w:hyperlink>
        </w:p>
        <w:p>
          <w:pPr>
            <w:pStyle w:val="Contents5"/>
            <w:tabs>
              <w:tab w:val="clear" w:pos="7892"/>
              <w:tab w:val="right" w:pos="9026" w:leader="dot"/>
            </w:tabs>
            <w:rPr/>
          </w:pPr>
          <w:hyperlink w:anchor="__RefHeading___Toc1414504_3264237689">
            <w:r>
              <w:rPr>
                <w:webHidden/>
                <w:rStyle w:val="IndexLink"/>
                <w:rtl w:val="true"/>
              </w:rPr>
              <w:t>توضیح</w:t>
            </w:r>
            <w:r>
              <w:rPr>
                <w:rStyle w:val="IndexLink"/>
                <w:rtl w:val="true"/>
              </w:rPr>
              <w:tab/>
            </w:r>
            <w:r>
              <w:rPr>
                <w:rStyle w:val="IndexLink"/>
              </w:rPr>
              <w:t>643</w:t>
            </w:r>
          </w:hyperlink>
        </w:p>
        <w:p>
          <w:pPr>
            <w:pStyle w:val="Contents5"/>
            <w:tabs>
              <w:tab w:val="clear" w:pos="7892"/>
              <w:tab w:val="right" w:pos="9026" w:leader="dot"/>
            </w:tabs>
            <w:rPr/>
          </w:pPr>
          <w:hyperlink w:anchor="__RefHeading___Toc1414506_3264237689">
            <w:r>
              <w:rPr>
                <w:webHidden/>
                <w:rStyle w:val="IndexLink"/>
                <w:rtl w:val="true"/>
              </w:rPr>
              <w:t xml:space="preserve">روایت </w:t>
            </w:r>
            <w:r>
              <w:rPr>
                <w:rStyle w:val="IndexLink"/>
              </w:rPr>
              <w:t>7</w:t>
            </w:r>
            <w:r>
              <w:rPr>
                <w:rStyle w:val="IndexLink"/>
                <w:rtl w:val="true"/>
              </w:rPr>
              <w:tab/>
            </w:r>
            <w:r>
              <w:rPr>
                <w:rStyle w:val="IndexLink"/>
              </w:rPr>
              <w:t>644</w:t>
            </w:r>
          </w:hyperlink>
        </w:p>
        <w:p>
          <w:pPr>
            <w:pStyle w:val="Contents5"/>
            <w:tabs>
              <w:tab w:val="clear" w:pos="7892"/>
              <w:tab w:val="right" w:pos="9026" w:leader="dot"/>
            </w:tabs>
            <w:rPr/>
          </w:pPr>
          <w:hyperlink w:anchor="__RefHeading___Toc1414508_3264237689">
            <w:r>
              <w:rPr>
                <w:webHidden/>
                <w:rStyle w:val="IndexLink"/>
                <w:rtl w:val="true"/>
              </w:rPr>
              <w:t>بيان</w:t>
            </w:r>
            <w:r>
              <w:rPr>
                <w:rStyle w:val="IndexLink"/>
                <w:rtl w:val="true"/>
              </w:rPr>
              <w:tab/>
            </w:r>
            <w:r>
              <w:rPr>
                <w:rStyle w:val="IndexLink"/>
              </w:rPr>
              <w:t>648</w:t>
            </w:r>
          </w:hyperlink>
        </w:p>
        <w:p>
          <w:pPr>
            <w:pStyle w:val="Contents5"/>
            <w:tabs>
              <w:tab w:val="clear" w:pos="7892"/>
              <w:tab w:val="right" w:pos="9026" w:leader="dot"/>
            </w:tabs>
            <w:rPr/>
          </w:pPr>
          <w:hyperlink w:anchor="__RefHeading___Toc1414510_3264237689">
            <w:r>
              <w:rPr>
                <w:webHidden/>
                <w:rStyle w:val="IndexLink"/>
                <w:rtl w:val="true"/>
              </w:rPr>
              <w:t>«</w:t>
            </w:r>
            <w:r>
              <w:rPr>
                <w:rStyle w:val="IndexLink"/>
              </w:rPr>
              <w:t>8</w:t>
            </w:r>
            <w:r>
              <w:rPr>
                <w:rStyle w:val="IndexLink"/>
                <w:rtl w:val="true"/>
              </w:rPr>
              <w:t>»</w:t>
              <w:tab/>
            </w:r>
            <w:r>
              <w:rPr>
                <w:rStyle w:val="IndexLink"/>
              </w:rPr>
              <w:t>648</w:t>
            </w:r>
          </w:hyperlink>
        </w:p>
        <w:p>
          <w:pPr>
            <w:pStyle w:val="Contents5"/>
            <w:tabs>
              <w:tab w:val="clear" w:pos="7892"/>
              <w:tab w:val="right" w:pos="9026" w:leader="dot"/>
            </w:tabs>
            <w:rPr/>
          </w:pPr>
          <w:hyperlink w:anchor="__RefHeading___Toc1414512_3264237689">
            <w:r>
              <w:rPr>
                <w:webHidden/>
                <w:rStyle w:val="IndexLink"/>
                <w:rtl w:val="true"/>
              </w:rPr>
              <w:t>توضيح</w:t>
            </w:r>
            <w:r>
              <w:rPr>
                <w:rStyle w:val="IndexLink"/>
                <w:rtl w:val="true"/>
              </w:rPr>
              <w:tab/>
            </w:r>
            <w:r>
              <w:rPr>
                <w:rStyle w:val="IndexLink"/>
              </w:rPr>
              <w:t>648</w:t>
            </w:r>
          </w:hyperlink>
        </w:p>
        <w:p>
          <w:pPr>
            <w:pStyle w:val="Contents5"/>
            <w:tabs>
              <w:tab w:val="clear" w:pos="7892"/>
              <w:tab w:val="right" w:pos="9026" w:leader="dot"/>
            </w:tabs>
            <w:rPr/>
          </w:pPr>
          <w:hyperlink w:anchor="__RefHeading___Toc1414514_3264237689">
            <w:r>
              <w:rPr>
                <w:webHidden/>
                <w:rStyle w:val="IndexLink"/>
                <w:rtl w:val="true"/>
              </w:rPr>
              <w:t>توضیح</w:t>
            </w:r>
            <w:r>
              <w:rPr>
                <w:rStyle w:val="IndexLink"/>
                <w:rtl w:val="true"/>
              </w:rPr>
              <w:tab/>
            </w:r>
            <w:r>
              <w:rPr>
                <w:rStyle w:val="IndexLink"/>
              </w:rPr>
              <w:t>649</w:t>
            </w:r>
          </w:hyperlink>
        </w:p>
        <w:p>
          <w:pPr>
            <w:pStyle w:val="Contents5"/>
            <w:tabs>
              <w:tab w:val="clear" w:pos="7892"/>
              <w:tab w:val="right" w:pos="9026" w:leader="dot"/>
            </w:tabs>
            <w:rPr/>
          </w:pPr>
          <w:hyperlink w:anchor="__RefHeading___Toc1414516_3264237689">
            <w:r>
              <w:rPr>
                <w:webHidden/>
                <w:rStyle w:val="IndexLink"/>
                <w:rtl w:val="true"/>
              </w:rPr>
              <w:t xml:space="preserve">روایت </w:t>
            </w:r>
            <w:r>
              <w:rPr>
                <w:rStyle w:val="IndexLink"/>
              </w:rPr>
              <w:t>8</w:t>
            </w:r>
            <w:r>
              <w:rPr>
                <w:rStyle w:val="IndexLink"/>
                <w:rtl w:val="true"/>
              </w:rPr>
              <w:tab/>
            </w:r>
            <w:r>
              <w:rPr>
                <w:rStyle w:val="IndexLink"/>
              </w:rPr>
              <w:t>649</w:t>
            </w:r>
          </w:hyperlink>
        </w:p>
        <w:p>
          <w:pPr>
            <w:pStyle w:val="Contents5"/>
            <w:tabs>
              <w:tab w:val="clear" w:pos="7892"/>
              <w:tab w:val="right" w:pos="9026" w:leader="dot"/>
            </w:tabs>
            <w:rPr/>
          </w:pPr>
          <w:hyperlink w:anchor="__RefHeading___Toc1414518_3264237689">
            <w:r>
              <w:rPr>
                <w:webHidden/>
                <w:rStyle w:val="IndexLink"/>
                <w:rtl w:val="true"/>
              </w:rPr>
              <w:t>توضیح</w:t>
            </w:r>
            <w:r>
              <w:rPr>
                <w:rStyle w:val="IndexLink"/>
                <w:rtl w:val="true"/>
              </w:rPr>
              <w:tab/>
            </w:r>
            <w:r>
              <w:rPr>
                <w:rStyle w:val="IndexLink"/>
              </w:rPr>
              <w:t>649</w:t>
            </w:r>
          </w:hyperlink>
        </w:p>
        <w:p>
          <w:pPr>
            <w:pStyle w:val="Contents5"/>
            <w:tabs>
              <w:tab w:val="clear" w:pos="7892"/>
              <w:tab w:val="right" w:pos="9026" w:leader="dot"/>
            </w:tabs>
            <w:rPr/>
          </w:pPr>
          <w:hyperlink w:anchor="__RefHeading___Toc1414520_3264237689">
            <w:r>
              <w:rPr>
                <w:webHidden/>
                <w:rStyle w:val="IndexLink"/>
                <w:rtl w:val="true"/>
              </w:rPr>
              <w:t>«</w:t>
            </w:r>
            <w:r>
              <w:rPr>
                <w:rStyle w:val="IndexLink"/>
              </w:rPr>
              <w:t>9</w:t>
            </w:r>
            <w:r>
              <w:rPr>
                <w:rStyle w:val="IndexLink"/>
                <w:rtl w:val="true"/>
              </w:rPr>
              <w:t>»</w:t>
              <w:tab/>
            </w:r>
            <w:r>
              <w:rPr>
                <w:rStyle w:val="IndexLink"/>
              </w:rPr>
              <w:t>650</w:t>
            </w:r>
          </w:hyperlink>
        </w:p>
        <w:p>
          <w:pPr>
            <w:pStyle w:val="Contents5"/>
            <w:tabs>
              <w:tab w:val="clear" w:pos="7892"/>
              <w:tab w:val="right" w:pos="9026" w:leader="dot"/>
            </w:tabs>
            <w:rPr/>
          </w:pPr>
          <w:hyperlink w:anchor="__RefHeading___Toc1414522_3264237689">
            <w:r>
              <w:rPr>
                <w:webHidden/>
                <w:rStyle w:val="IndexLink"/>
                <w:rtl w:val="true"/>
              </w:rPr>
              <w:t>بيان</w:t>
            </w:r>
            <w:r>
              <w:rPr>
                <w:rStyle w:val="IndexLink"/>
                <w:rtl w:val="true"/>
              </w:rPr>
              <w:tab/>
            </w:r>
            <w:r>
              <w:rPr>
                <w:rStyle w:val="IndexLink"/>
              </w:rPr>
              <w:t>650</w:t>
            </w:r>
          </w:hyperlink>
        </w:p>
        <w:p>
          <w:pPr>
            <w:pStyle w:val="Contents5"/>
            <w:tabs>
              <w:tab w:val="clear" w:pos="7892"/>
              <w:tab w:val="right" w:pos="9026" w:leader="dot"/>
            </w:tabs>
            <w:rPr/>
          </w:pPr>
          <w:hyperlink w:anchor="__RefHeading___Toc1414524_3264237689">
            <w:r>
              <w:rPr>
                <w:webHidden/>
                <w:rStyle w:val="IndexLink"/>
                <w:rtl w:val="true"/>
              </w:rPr>
              <w:t>«</w:t>
            </w:r>
            <w:r>
              <w:rPr>
                <w:rStyle w:val="IndexLink"/>
              </w:rPr>
              <w:t>10</w:t>
            </w:r>
            <w:r>
              <w:rPr>
                <w:rStyle w:val="IndexLink"/>
                <w:rtl w:val="true"/>
              </w:rPr>
              <w:t>»</w:t>
              <w:tab/>
            </w:r>
            <w:r>
              <w:rPr>
                <w:rStyle w:val="IndexLink"/>
              </w:rPr>
              <w:t>650</w:t>
            </w:r>
          </w:hyperlink>
        </w:p>
        <w:p>
          <w:pPr>
            <w:pStyle w:val="Contents5"/>
            <w:tabs>
              <w:tab w:val="clear" w:pos="7892"/>
              <w:tab w:val="right" w:pos="9026" w:leader="dot"/>
            </w:tabs>
            <w:rPr/>
          </w:pPr>
          <w:hyperlink w:anchor="__RefHeading___Toc1414526_3264237689">
            <w:r>
              <w:rPr>
                <w:webHidden/>
                <w:rStyle w:val="IndexLink"/>
                <w:rtl w:val="true"/>
              </w:rPr>
              <w:t>«</w:t>
            </w:r>
            <w:r>
              <w:rPr>
                <w:rStyle w:val="IndexLink"/>
              </w:rPr>
              <w:t>11</w:t>
            </w:r>
            <w:r>
              <w:rPr>
                <w:rStyle w:val="IndexLink"/>
                <w:rtl w:val="true"/>
              </w:rPr>
              <w:t>»</w:t>
              <w:tab/>
            </w:r>
            <w:r>
              <w:rPr>
                <w:rStyle w:val="IndexLink"/>
              </w:rPr>
              <w:t>650</w:t>
            </w:r>
          </w:hyperlink>
        </w:p>
        <w:p>
          <w:pPr>
            <w:pStyle w:val="Contents5"/>
            <w:tabs>
              <w:tab w:val="clear" w:pos="7892"/>
              <w:tab w:val="right" w:pos="9026" w:leader="dot"/>
            </w:tabs>
            <w:rPr/>
          </w:pPr>
          <w:hyperlink w:anchor="__RefHeading___Toc1414528_3264237689">
            <w:r>
              <w:rPr>
                <w:webHidden/>
                <w:rStyle w:val="IndexLink"/>
                <w:rtl w:val="true"/>
              </w:rPr>
              <w:t xml:space="preserve">روایت </w:t>
            </w:r>
            <w:r>
              <w:rPr>
                <w:rStyle w:val="IndexLink"/>
              </w:rPr>
              <w:t>9</w:t>
            </w:r>
            <w:r>
              <w:rPr>
                <w:rStyle w:val="IndexLink"/>
                <w:rtl w:val="true"/>
              </w:rPr>
              <w:tab/>
            </w:r>
            <w:r>
              <w:rPr>
                <w:rStyle w:val="IndexLink"/>
              </w:rPr>
              <w:t>650</w:t>
            </w:r>
          </w:hyperlink>
        </w:p>
        <w:p>
          <w:pPr>
            <w:pStyle w:val="Contents5"/>
            <w:tabs>
              <w:tab w:val="clear" w:pos="7892"/>
              <w:tab w:val="right" w:pos="9026" w:leader="dot"/>
            </w:tabs>
            <w:rPr/>
          </w:pPr>
          <w:hyperlink w:anchor="__RefHeading___Toc1414530_3264237689">
            <w:r>
              <w:rPr>
                <w:webHidden/>
                <w:rStyle w:val="IndexLink"/>
                <w:rtl w:val="true"/>
              </w:rPr>
              <w:t>توضیح</w:t>
            </w:r>
            <w:r>
              <w:rPr>
                <w:rStyle w:val="IndexLink"/>
                <w:rtl w:val="true"/>
              </w:rPr>
              <w:tab/>
            </w:r>
            <w:r>
              <w:rPr>
                <w:rStyle w:val="IndexLink"/>
              </w:rPr>
              <w:t>650</w:t>
            </w:r>
          </w:hyperlink>
        </w:p>
        <w:p>
          <w:pPr>
            <w:pStyle w:val="Contents5"/>
            <w:tabs>
              <w:tab w:val="clear" w:pos="7892"/>
              <w:tab w:val="right" w:pos="9026" w:leader="dot"/>
            </w:tabs>
            <w:rPr/>
          </w:pPr>
          <w:hyperlink w:anchor="__RefHeading___Toc1414532_3264237689">
            <w:r>
              <w:rPr>
                <w:webHidden/>
                <w:rStyle w:val="IndexLink"/>
                <w:rtl w:val="true"/>
              </w:rPr>
              <w:t xml:space="preserve">روایت </w:t>
            </w:r>
            <w:r>
              <w:rPr>
                <w:rStyle w:val="IndexLink"/>
              </w:rPr>
              <w:t>10</w:t>
            </w:r>
            <w:r>
              <w:rPr>
                <w:rStyle w:val="IndexLink"/>
                <w:rtl w:val="true"/>
              </w:rPr>
              <w:tab/>
            </w:r>
            <w:r>
              <w:rPr>
                <w:rStyle w:val="IndexLink"/>
              </w:rPr>
              <w:t>651</w:t>
            </w:r>
          </w:hyperlink>
        </w:p>
        <w:p>
          <w:pPr>
            <w:pStyle w:val="Contents5"/>
            <w:tabs>
              <w:tab w:val="clear" w:pos="7892"/>
              <w:tab w:val="right" w:pos="9026" w:leader="dot"/>
            </w:tabs>
            <w:rPr/>
          </w:pPr>
          <w:hyperlink w:anchor="__RefHeading___Toc1414534_3264237689">
            <w:r>
              <w:rPr>
                <w:webHidden/>
                <w:rStyle w:val="IndexLink"/>
                <w:rtl w:val="true"/>
              </w:rPr>
              <w:t xml:space="preserve">روایت </w:t>
            </w:r>
            <w:r>
              <w:rPr>
                <w:rStyle w:val="IndexLink"/>
              </w:rPr>
              <w:t>11</w:t>
            </w:r>
            <w:r>
              <w:rPr>
                <w:rStyle w:val="IndexLink"/>
                <w:rtl w:val="true"/>
              </w:rPr>
              <w:tab/>
            </w:r>
            <w:r>
              <w:rPr>
                <w:rStyle w:val="IndexLink"/>
              </w:rPr>
              <w:t>651</w:t>
            </w:r>
          </w:hyperlink>
        </w:p>
        <w:p>
          <w:pPr>
            <w:pStyle w:val="Contents5"/>
            <w:tabs>
              <w:tab w:val="clear" w:pos="7892"/>
              <w:tab w:val="right" w:pos="9026" w:leader="dot"/>
            </w:tabs>
            <w:rPr/>
          </w:pPr>
          <w:hyperlink w:anchor="__RefHeading___Toc1414536_3264237689">
            <w:r>
              <w:rPr>
                <w:webHidden/>
                <w:rStyle w:val="IndexLink"/>
                <w:rtl w:val="true"/>
              </w:rPr>
              <w:t>بيان</w:t>
            </w:r>
            <w:r>
              <w:rPr>
                <w:rStyle w:val="IndexLink"/>
                <w:rtl w:val="true"/>
              </w:rPr>
              <w:tab/>
            </w:r>
            <w:r>
              <w:rPr>
                <w:rStyle w:val="IndexLink"/>
              </w:rPr>
              <w:t>652</w:t>
            </w:r>
          </w:hyperlink>
        </w:p>
        <w:p>
          <w:pPr>
            <w:pStyle w:val="Contents5"/>
            <w:tabs>
              <w:tab w:val="clear" w:pos="7892"/>
              <w:tab w:val="right" w:pos="9026" w:leader="dot"/>
            </w:tabs>
            <w:rPr/>
          </w:pPr>
          <w:hyperlink w:anchor="__RefHeading___Toc1414538_3264237689">
            <w:r>
              <w:rPr>
                <w:webHidden/>
                <w:rStyle w:val="IndexLink"/>
                <w:rtl w:val="true"/>
              </w:rPr>
              <w:t>«</w:t>
            </w:r>
            <w:r>
              <w:rPr>
                <w:rStyle w:val="IndexLink"/>
              </w:rPr>
              <w:t>12</w:t>
            </w:r>
            <w:r>
              <w:rPr>
                <w:rStyle w:val="IndexLink"/>
                <w:rtl w:val="true"/>
              </w:rPr>
              <w:t>»</w:t>
              <w:tab/>
            </w:r>
            <w:r>
              <w:rPr>
                <w:rStyle w:val="IndexLink"/>
              </w:rPr>
              <w:t>652</w:t>
            </w:r>
          </w:hyperlink>
        </w:p>
        <w:p>
          <w:pPr>
            <w:pStyle w:val="Contents5"/>
            <w:tabs>
              <w:tab w:val="clear" w:pos="7892"/>
              <w:tab w:val="right" w:pos="9026" w:leader="dot"/>
            </w:tabs>
            <w:rPr/>
          </w:pPr>
          <w:hyperlink w:anchor="__RefHeading___Toc1414540_3264237689">
            <w:r>
              <w:rPr>
                <w:webHidden/>
                <w:rStyle w:val="IndexLink"/>
                <w:rtl w:val="true"/>
              </w:rPr>
              <w:t>توضیح</w:t>
            </w:r>
            <w:r>
              <w:rPr>
                <w:rStyle w:val="IndexLink"/>
                <w:rtl w:val="true"/>
              </w:rPr>
              <w:tab/>
            </w:r>
            <w:r>
              <w:rPr>
                <w:rStyle w:val="IndexLink"/>
              </w:rPr>
              <w:t>652</w:t>
            </w:r>
          </w:hyperlink>
        </w:p>
        <w:p>
          <w:pPr>
            <w:pStyle w:val="Contents5"/>
            <w:tabs>
              <w:tab w:val="clear" w:pos="7892"/>
              <w:tab w:val="right" w:pos="9026" w:leader="dot"/>
            </w:tabs>
            <w:rPr/>
          </w:pPr>
          <w:hyperlink w:anchor="__RefHeading___Toc1414542_3264237689">
            <w:r>
              <w:rPr>
                <w:webHidden/>
                <w:rStyle w:val="IndexLink"/>
                <w:rtl w:val="true"/>
              </w:rPr>
              <w:t xml:space="preserve">روایت </w:t>
            </w:r>
            <w:r>
              <w:rPr>
                <w:rStyle w:val="IndexLink"/>
              </w:rPr>
              <w:t>12</w:t>
            </w:r>
            <w:r>
              <w:rPr>
                <w:rStyle w:val="IndexLink"/>
                <w:rtl w:val="true"/>
              </w:rPr>
              <w:tab/>
            </w:r>
            <w:r>
              <w:rPr>
                <w:rStyle w:val="IndexLink"/>
              </w:rPr>
              <w:t>652</w:t>
            </w:r>
          </w:hyperlink>
        </w:p>
        <w:p>
          <w:pPr>
            <w:pStyle w:val="Contents5"/>
            <w:tabs>
              <w:tab w:val="clear" w:pos="7892"/>
              <w:tab w:val="right" w:pos="9026" w:leader="dot"/>
            </w:tabs>
            <w:rPr/>
          </w:pPr>
          <w:hyperlink w:anchor="__RefHeading___Toc1414544_3264237689">
            <w:r>
              <w:rPr>
                <w:webHidden/>
                <w:rStyle w:val="IndexLink"/>
                <w:rtl w:val="true"/>
              </w:rPr>
              <w:t>«</w:t>
            </w:r>
            <w:r>
              <w:rPr>
                <w:rStyle w:val="IndexLink"/>
              </w:rPr>
              <w:t>13</w:t>
            </w:r>
            <w:r>
              <w:rPr>
                <w:rStyle w:val="IndexLink"/>
                <w:rtl w:val="true"/>
              </w:rPr>
              <w:t>»</w:t>
              <w:tab/>
            </w:r>
            <w:r>
              <w:rPr>
                <w:rStyle w:val="IndexLink"/>
              </w:rPr>
              <w:t>654</w:t>
            </w:r>
          </w:hyperlink>
        </w:p>
        <w:p>
          <w:pPr>
            <w:pStyle w:val="Contents5"/>
            <w:tabs>
              <w:tab w:val="clear" w:pos="7892"/>
              <w:tab w:val="right" w:pos="9026" w:leader="dot"/>
            </w:tabs>
            <w:rPr/>
          </w:pPr>
          <w:hyperlink w:anchor="__RefHeading___Toc1414546_3264237689">
            <w:r>
              <w:rPr>
                <w:webHidden/>
                <w:rStyle w:val="IndexLink"/>
                <w:rtl w:val="true"/>
              </w:rPr>
              <w:t>«</w:t>
            </w:r>
            <w:r>
              <w:rPr>
                <w:rStyle w:val="IndexLink"/>
              </w:rPr>
              <w:t>14</w:t>
            </w:r>
            <w:r>
              <w:rPr>
                <w:rStyle w:val="IndexLink"/>
                <w:rtl w:val="true"/>
              </w:rPr>
              <w:t>»</w:t>
              <w:tab/>
            </w:r>
            <w:r>
              <w:rPr>
                <w:rStyle w:val="IndexLink"/>
              </w:rPr>
              <w:t>654</w:t>
            </w:r>
          </w:hyperlink>
        </w:p>
        <w:p>
          <w:pPr>
            <w:pStyle w:val="Contents5"/>
            <w:tabs>
              <w:tab w:val="clear" w:pos="7892"/>
              <w:tab w:val="right" w:pos="9026" w:leader="dot"/>
            </w:tabs>
            <w:rPr/>
          </w:pPr>
          <w:hyperlink w:anchor="__RefHeading___Toc1414548_3264237689">
            <w:r>
              <w:rPr>
                <w:webHidden/>
                <w:rStyle w:val="IndexLink"/>
                <w:rtl w:val="true"/>
              </w:rPr>
              <w:t>«</w:t>
            </w:r>
            <w:r>
              <w:rPr>
                <w:rStyle w:val="IndexLink"/>
              </w:rPr>
              <w:t>15</w:t>
            </w:r>
            <w:r>
              <w:rPr>
                <w:rStyle w:val="IndexLink"/>
                <w:rtl w:val="true"/>
              </w:rPr>
              <w:t>»</w:t>
              <w:tab/>
            </w:r>
            <w:r>
              <w:rPr>
                <w:rStyle w:val="IndexLink"/>
              </w:rPr>
              <w:t>654</w:t>
            </w:r>
          </w:hyperlink>
        </w:p>
        <w:p>
          <w:pPr>
            <w:pStyle w:val="Contents5"/>
            <w:tabs>
              <w:tab w:val="clear" w:pos="7892"/>
              <w:tab w:val="right" w:pos="9026" w:leader="dot"/>
            </w:tabs>
            <w:rPr/>
          </w:pPr>
          <w:hyperlink w:anchor="__RefHeading___Toc1414550_3264237689">
            <w:r>
              <w:rPr>
                <w:webHidden/>
                <w:rStyle w:val="IndexLink"/>
                <w:rtl w:val="true"/>
              </w:rPr>
              <w:t>«</w:t>
            </w:r>
            <w:r>
              <w:rPr>
                <w:rStyle w:val="IndexLink"/>
              </w:rPr>
              <w:t>16</w:t>
            </w:r>
            <w:r>
              <w:rPr>
                <w:rStyle w:val="IndexLink"/>
                <w:rtl w:val="true"/>
              </w:rPr>
              <w:t>»</w:t>
              <w:tab/>
            </w:r>
            <w:r>
              <w:rPr>
                <w:rStyle w:val="IndexLink"/>
              </w:rPr>
              <w:t>654</w:t>
            </w:r>
          </w:hyperlink>
        </w:p>
        <w:p>
          <w:pPr>
            <w:pStyle w:val="Contents5"/>
            <w:tabs>
              <w:tab w:val="clear" w:pos="7892"/>
              <w:tab w:val="right" w:pos="9026" w:leader="dot"/>
            </w:tabs>
            <w:rPr/>
          </w:pPr>
          <w:hyperlink w:anchor="__RefHeading___Toc1414552_3264237689">
            <w:r>
              <w:rPr>
                <w:webHidden/>
                <w:rStyle w:val="IndexLink"/>
                <w:rtl w:val="true"/>
              </w:rPr>
              <w:t xml:space="preserve">روایت </w:t>
            </w:r>
            <w:r>
              <w:rPr>
                <w:rStyle w:val="IndexLink"/>
              </w:rPr>
              <w:t>13</w:t>
            </w:r>
            <w:r>
              <w:rPr>
                <w:rStyle w:val="IndexLink"/>
                <w:rtl w:val="true"/>
              </w:rPr>
              <w:tab/>
            </w:r>
            <w:r>
              <w:rPr>
                <w:rStyle w:val="IndexLink"/>
              </w:rPr>
              <w:t>654</w:t>
            </w:r>
          </w:hyperlink>
        </w:p>
        <w:p>
          <w:pPr>
            <w:pStyle w:val="Contents5"/>
            <w:tabs>
              <w:tab w:val="clear" w:pos="7892"/>
              <w:tab w:val="right" w:pos="9026" w:leader="dot"/>
            </w:tabs>
            <w:rPr/>
          </w:pPr>
          <w:hyperlink w:anchor="__RefHeading___Toc1414554_3264237689">
            <w:r>
              <w:rPr>
                <w:webHidden/>
                <w:rStyle w:val="IndexLink"/>
                <w:rtl w:val="true"/>
              </w:rPr>
              <w:t xml:space="preserve">روایت </w:t>
            </w:r>
            <w:r>
              <w:rPr>
                <w:rStyle w:val="IndexLink"/>
              </w:rPr>
              <w:t>14</w:t>
            </w:r>
            <w:r>
              <w:rPr>
                <w:rStyle w:val="IndexLink"/>
                <w:rtl w:val="true"/>
              </w:rPr>
              <w:tab/>
            </w:r>
            <w:r>
              <w:rPr>
                <w:rStyle w:val="IndexLink"/>
              </w:rPr>
              <w:t>654</w:t>
            </w:r>
          </w:hyperlink>
        </w:p>
        <w:p>
          <w:pPr>
            <w:pStyle w:val="Contents5"/>
            <w:tabs>
              <w:tab w:val="clear" w:pos="7892"/>
              <w:tab w:val="right" w:pos="9026" w:leader="dot"/>
            </w:tabs>
            <w:rPr/>
          </w:pPr>
          <w:hyperlink w:anchor="__RefHeading___Toc1414556_3264237689">
            <w:r>
              <w:rPr>
                <w:webHidden/>
                <w:rStyle w:val="IndexLink"/>
                <w:rtl w:val="true"/>
              </w:rPr>
              <w:t xml:space="preserve">روایت </w:t>
            </w:r>
            <w:r>
              <w:rPr>
                <w:rStyle w:val="IndexLink"/>
              </w:rPr>
              <w:t>15</w:t>
            </w:r>
            <w:r>
              <w:rPr>
                <w:rStyle w:val="IndexLink"/>
                <w:rtl w:val="true"/>
              </w:rPr>
              <w:tab/>
            </w:r>
            <w:r>
              <w:rPr>
                <w:rStyle w:val="IndexLink"/>
              </w:rPr>
              <w:t>654</w:t>
            </w:r>
          </w:hyperlink>
        </w:p>
        <w:p>
          <w:pPr>
            <w:pStyle w:val="Contents5"/>
            <w:tabs>
              <w:tab w:val="clear" w:pos="7892"/>
              <w:tab w:val="right" w:pos="9026" w:leader="dot"/>
            </w:tabs>
            <w:rPr/>
          </w:pPr>
          <w:hyperlink w:anchor="__RefHeading___Toc1414558_3264237689">
            <w:r>
              <w:rPr>
                <w:webHidden/>
                <w:rStyle w:val="IndexLink"/>
                <w:rtl w:val="true"/>
              </w:rPr>
              <w:t xml:space="preserve">روایت </w:t>
            </w:r>
            <w:r>
              <w:rPr>
                <w:rStyle w:val="IndexLink"/>
              </w:rPr>
              <w:t>16</w:t>
            </w:r>
            <w:r>
              <w:rPr>
                <w:rStyle w:val="IndexLink"/>
                <w:rtl w:val="true"/>
              </w:rPr>
              <w:tab/>
            </w:r>
            <w:r>
              <w:rPr>
                <w:rStyle w:val="IndexLink"/>
              </w:rPr>
              <w:t>655</w:t>
            </w:r>
          </w:hyperlink>
        </w:p>
        <w:p>
          <w:pPr>
            <w:pStyle w:val="Contents5"/>
            <w:tabs>
              <w:tab w:val="clear" w:pos="7892"/>
              <w:tab w:val="right" w:pos="9026" w:leader="dot"/>
            </w:tabs>
            <w:rPr/>
          </w:pPr>
          <w:hyperlink w:anchor="__RefHeading___Toc1414560_3264237689">
            <w:r>
              <w:rPr>
                <w:webHidden/>
                <w:rStyle w:val="IndexLink"/>
                <w:rtl w:val="true"/>
              </w:rPr>
              <w:t>«</w:t>
            </w:r>
            <w:r>
              <w:rPr>
                <w:rStyle w:val="IndexLink"/>
              </w:rPr>
              <w:t>17</w:t>
            </w:r>
            <w:r>
              <w:rPr>
                <w:rStyle w:val="IndexLink"/>
                <w:rtl w:val="true"/>
              </w:rPr>
              <w:t>»</w:t>
              <w:tab/>
            </w:r>
            <w:r>
              <w:rPr>
                <w:rStyle w:val="IndexLink"/>
              </w:rPr>
              <w:t>656</w:t>
            </w:r>
          </w:hyperlink>
        </w:p>
        <w:p>
          <w:pPr>
            <w:pStyle w:val="Contents5"/>
            <w:tabs>
              <w:tab w:val="clear" w:pos="7892"/>
              <w:tab w:val="right" w:pos="9026" w:leader="dot"/>
            </w:tabs>
            <w:rPr/>
          </w:pPr>
          <w:hyperlink w:anchor="__RefHeading___Toc1414562_3264237689">
            <w:r>
              <w:rPr>
                <w:webHidden/>
                <w:rStyle w:val="IndexLink"/>
                <w:rtl w:val="true"/>
              </w:rPr>
              <w:t xml:space="preserve">روایت </w:t>
            </w:r>
            <w:r>
              <w:rPr>
                <w:rStyle w:val="IndexLink"/>
              </w:rPr>
              <w:t>17</w:t>
            </w:r>
            <w:r>
              <w:rPr>
                <w:rStyle w:val="IndexLink"/>
                <w:rtl w:val="true"/>
              </w:rPr>
              <w:tab/>
            </w:r>
            <w:r>
              <w:rPr>
                <w:rStyle w:val="IndexLink"/>
              </w:rPr>
              <w:t>656</w:t>
            </w:r>
          </w:hyperlink>
        </w:p>
        <w:p>
          <w:pPr>
            <w:pStyle w:val="Contents5"/>
            <w:tabs>
              <w:tab w:val="clear" w:pos="7892"/>
              <w:tab w:val="right" w:pos="9026" w:leader="dot"/>
            </w:tabs>
            <w:rPr/>
          </w:pPr>
          <w:hyperlink w:anchor="__RefHeading___Toc1414564_3264237689">
            <w:r>
              <w:rPr>
                <w:webHidden/>
                <w:rStyle w:val="IndexLink"/>
                <w:rtl w:val="true"/>
              </w:rPr>
              <w:t>«</w:t>
            </w:r>
            <w:r>
              <w:rPr>
                <w:rStyle w:val="IndexLink"/>
              </w:rPr>
              <w:t>18</w:t>
            </w:r>
            <w:r>
              <w:rPr>
                <w:rStyle w:val="IndexLink"/>
                <w:rtl w:val="true"/>
              </w:rPr>
              <w:t>»</w:t>
              <w:tab/>
            </w:r>
            <w:r>
              <w:rPr>
                <w:rStyle w:val="IndexLink"/>
              </w:rPr>
              <w:t>657</w:t>
            </w:r>
          </w:hyperlink>
        </w:p>
        <w:p>
          <w:pPr>
            <w:pStyle w:val="Contents5"/>
            <w:tabs>
              <w:tab w:val="clear" w:pos="7892"/>
              <w:tab w:val="right" w:pos="9026" w:leader="dot"/>
            </w:tabs>
            <w:rPr/>
          </w:pPr>
          <w:hyperlink w:anchor="__RefHeading___Toc1414566_3264237689">
            <w:r>
              <w:rPr>
                <w:webHidden/>
                <w:rStyle w:val="IndexLink"/>
                <w:rtl w:val="true"/>
              </w:rPr>
              <w:t>بيان</w:t>
            </w:r>
            <w:r>
              <w:rPr>
                <w:rStyle w:val="IndexLink"/>
                <w:rtl w:val="true"/>
              </w:rPr>
              <w:tab/>
            </w:r>
            <w:r>
              <w:rPr>
                <w:rStyle w:val="IndexLink"/>
              </w:rPr>
              <w:t>657</w:t>
            </w:r>
          </w:hyperlink>
        </w:p>
        <w:p>
          <w:pPr>
            <w:pStyle w:val="Contents5"/>
            <w:tabs>
              <w:tab w:val="clear" w:pos="7892"/>
              <w:tab w:val="right" w:pos="9026" w:leader="dot"/>
            </w:tabs>
            <w:rPr/>
          </w:pPr>
          <w:hyperlink w:anchor="__RefHeading___Toc1414568_3264237689">
            <w:r>
              <w:rPr>
                <w:webHidden/>
                <w:rStyle w:val="IndexLink"/>
                <w:rtl w:val="true"/>
              </w:rPr>
              <w:t>«</w:t>
            </w:r>
            <w:r>
              <w:rPr>
                <w:rStyle w:val="IndexLink"/>
              </w:rPr>
              <w:t>19</w:t>
            </w:r>
            <w:r>
              <w:rPr>
                <w:rStyle w:val="IndexLink"/>
                <w:rtl w:val="true"/>
              </w:rPr>
              <w:t>»</w:t>
              <w:tab/>
            </w:r>
            <w:r>
              <w:rPr>
                <w:rStyle w:val="IndexLink"/>
              </w:rPr>
              <w:t>657</w:t>
            </w:r>
          </w:hyperlink>
        </w:p>
        <w:p>
          <w:pPr>
            <w:pStyle w:val="Contents5"/>
            <w:tabs>
              <w:tab w:val="clear" w:pos="7892"/>
              <w:tab w:val="right" w:pos="9026" w:leader="dot"/>
            </w:tabs>
            <w:rPr/>
          </w:pPr>
          <w:hyperlink w:anchor="__RefHeading___Toc1414570_3264237689">
            <w:r>
              <w:rPr>
                <w:webHidden/>
                <w:rStyle w:val="IndexLink"/>
                <w:rtl w:val="true"/>
              </w:rPr>
              <w:t>«</w:t>
            </w:r>
            <w:r>
              <w:rPr>
                <w:rStyle w:val="IndexLink"/>
              </w:rPr>
              <w:t>20</w:t>
            </w:r>
            <w:r>
              <w:rPr>
                <w:rStyle w:val="IndexLink"/>
                <w:rtl w:val="true"/>
              </w:rPr>
              <w:t>»</w:t>
              <w:tab/>
            </w:r>
            <w:r>
              <w:rPr>
                <w:rStyle w:val="IndexLink"/>
              </w:rPr>
              <w:t>657</w:t>
            </w:r>
          </w:hyperlink>
        </w:p>
        <w:p>
          <w:pPr>
            <w:pStyle w:val="Contents5"/>
            <w:tabs>
              <w:tab w:val="clear" w:pos="7892"/>
              <w:tab w:val="right" w:pos="9026" w:leader="dot"/>
            </w:tabs>
            <w:rPr/>
          </w:pPr>
          <w:hyperlink w:anchor="__RefHeading___Toc1414572_3264237689">
            <w:r>
              <w:rPr>
                <w:webHidden/>
                <w:rStyle w:val="IndexLink"/>
                <w:rtl w:val="true"/>
              </w:rPr>
              <w:t>«</w:t>
            </w:r>
            <w:r>
              <w:rPr>
                <w:rStyle w:val="IndexLink"/>
              </w:rPr>
              <w:t>21</w:t>
            </w:r>
            <w:r>
              <w:rPr>
                <w:rStyle w:val="IndexLink"/>
                <w:rtl w:val="true"/>
              </w:rPr>
              <w:t>»</w:t>
              <w:tab/>
            </w:r>
            <w:r>
              <w:rPr>
                <w:rStyle w:val="IndexLink"/>
              </w:rPr>
              <w:t>657</w:t>
            </w:r>
          </w:hyperlink>
        </w:p>
        <w:p>
          <w:pPr>
            <w:pStyle w:val="Contents5"/>
            <w:tabs>
              <w:tab w:val="clear" w:pos="7892"/>
              <w:tab w:val="right" w:pos="9026" w:leader="dot"/>
            </w:tabs>
            <w:rPr/>
          </w:pPr>
          <w:hyperlink w:anchor="__RefHeading___Toc1414574_3264237689">
            <w:r>
              <w:rPr>
                <w:webHidden/>
                <w:rStyle w:val="IndexLink"/>
                <w:rtl w:val="true"/>
              </w:rPr>
              <w:t xml:space="preserve">روایت </w:t>
            </w:r>
            <w:r>
              <w:rPr>
                <w:rStyle w:val="IndexLink"/>
              </w:rPr>
              <w:t>18</w:t>
            </w:r>
            <w:r>
              <w:rPr>
                <w:rStyle w:val="IndexLink"/>
                <w:rtl w:val="true"/>
              </w:rPr>
              <w:tab/>
            </w:r>
            <w:r>
              <w:rPr>
                <w:rStyle w:val="IndexLink"/>
              </w:rPr>
              <w:t>657</w:t>
            </w:r>
          </w:hyperlink>
        </w:p>
        <w:p>
          <w:pPr>
            <w:pStyle w:val="Contents5"/>
            <w:tabs>
              <w:tab w:val="clear" w:pos="7892"/>
              <w:tab w:val="right" w:pos="9026" w:leader="dot"/>
            </w:tabs>
            <w:rPr/>
          </w:pPr>
          <w:hyperlink w:anchor="__RefHeading___Toc1414576_3264237689">
            <w:r>
              <w:rPr>
                <w:webHidden/>
                <w:rStyle w:val="IndexLink"/>
                <w:rtl w:val="true"/>
              </w:rPr>
              <w:t>توضیح</w:t>
            </w:r>
            <w:r>
              <w:rPr>
                <w:rStyle w:val="IndexLink"/>
                <w:rtl w:val="true"/>
              </w:rPr>
              <w:tab/>
            </w:r>
            <w:r>
              <w:rPr>
                <w:rStyle w:val="IndexLink"/>
              </w:rPr>
              <w:t>657</w:t>
            </w:r>
          </w:hyperlink>
        </w:p>
        <w:p>
          <w:pPr>
            <w:pStyle w:val="Contents5"/>
            <w:tabs>
              <w:tab w:val="clear" w:pos="7892"/>
              <w:tab w:val="right" w:pos="9026" w:leader="dot"/>
            </w:tabs>
            <w:rPr/>
          </w:pPr>
          <w:hyperlink w:anchor="__RefHeading___Toc1414578_3264237689">
            <w:r>
              <w:rPr>
                <w:webHidden/>
                <w:rStyle w:val="IndexLink"/>
                <w:rtl w:val="true"/>
              </w:rPr>
              <w:t xml:space="preserve">روایت </w:t>
            </w:r>
            <w:r>
              <w:rPr>
                <w:rStyle w:val="IndexLink"/>
              </w:rPr>
              <w:t>19</w:t>
            </w:r>
            <w:r>
              <w:rPr>
                <w:rStyle w:val="IndexLink"/>
                <w:rtl w:val="true"/>
              </w:rPr>
              <w:tab/>
            </w:r>
            <w:r>
              <w:rPr>
                <w:rStyle w:val="IndexLink"/>
              </w:rPr>
              <w:t>658</w:t>
            </w:r>
          </w:hyperlink>
        </w:p>
        <w:p>
          <w:pPr>
            <w:pStyle w:val="Contents5"/>
            <w:tabs>
              <w:tab w:val="clear" w:pos="7892"/>
              <w:tab w:val="right" w:pos="9026" w:leader="dot"/>
            </w:tabs>
            <w:rPr/>
          </w:pPr>
          <w:hyperlink w:anchor="__RefHeading___Toc1414580_3264237689">
            <w:r>
              <w:rPr>
                <w:webHidden/>
                <w:rStyle w:val="IndexLink"/>
                <w:rtl w:val="true"/>
              </w:rPr>
              <w:t xml:space="preserve">روایت </w:t>
            </w:r>
            <w:r>
              <w:rPr>
                <w:rStyle w:val="IndexLink"/>
              </w:rPr>
              <w:t>20</w:t>
            </w:r>
            <w:r>
              <w:rPr>
                <w:rStyle w:val="IndexLink"/>
                <w:rtl w:val="true"/>
              </w:rPr>
              <w:tab/>
            </w:r>
            <w:r>
              <w:rPr>
                <w:rStyle w:val="IndexLink"/>
              </w:rPr>
              <w:t>658</w:t>
            </w:r>
          </w:hyperlink>
        </w:p>
        <w:p>
          <w:pPr>
            <w:pStyle w:val="Contents5"/>
            <w:tabs>
              <w:tab w:val="clear" w:pos="7892"/>
              <w:tab w:val="right" w:pos="9026" w:leader="dot"/>
            </w:tabs>
            <w:rPr/>
          </w:pPr>
          <w:hyperlink w:anchor="__RefHeading___Toc1414582_3264237689">
            <w:r>
              <w:rPr>
                <w:webHidden/>
                <w:rStyle w:val="IndexLink"/>
                <w:rtl w:val="true"/>
              </w:rPr>
              <w:t xml:space="preserve">روایت </w:t>
            </w:r>
            <w:r>
              <w:rPr>
                <w:rStyle w:val="IndexLink"/>
              </w:rPr>
              <w:t>21</w:t>
            </w:r>
            <w:r>
              <w:rPr>
                <w:rStyle w:val="IndexLink"/>
                <w:rtl w:val="true"/>
              </w:rPr>
              <w:tab/>
            </w:r>
            <w:r>
              <w:rPr>
                <w:rStyle w:val="IndexLink"/>
              </w:rPr>
              <w:t>658</w:t>
            </w:r>
          </w:hyperlink>
        </w:p>
        <w:p>
          <w:pPr>
            <w:pStyle w:val="Contents5"/>
            <w:tabs>
              <w:tab w:val="clear" w:pos="7892"/>
              <w:tab w:val="right" w:pos="9026" w:leader="dot"/>
            </w:tabs>
            <w:rPr/>
          </w:pPr>
          <w:hyperlink w:anchor="__RefHeading___Toc1414584_3264237689">
            <w:r>
              <w:rPr>
                <w:webHidden/>
                <w:rStyle w:val="IndexLink"/>
                <w:rtl w:val="true"/>
              </w:rPr>
              <w:t>«</w:t>
            </w:r>
            <w:r>
              <w:rPr>
                <w:rStyle w:val="IndexLink"/>
              </w:rPr>
              <w:t>22</w:t>
            </w:r>
            <w:r>
              <w:rPr>
                <w:rStyle w:val="IndexLink"/>
                <w:rtl w:val="true"/>
              </w:rPr>
              <w:t>»</w:t>
              <w:tab/>
            </w:r>
            <w:r>
              <w:rPr>
                <w:rStyle w:val="IndexLink"/>
              </w:rPr>
              <w:t>659</w:t>
            </w:r>
          </w:hyperlink>
        </w:p>
        <w:p>
          <w:pPr>
            <w:pStyle w:val="Contents5"/>
            <w:tabs>
              <w:tab w:val="clear" w:pos="7892"/>
              <w:tab w:val="right" w:pos="9026" w:leader="dot"/>
            </w:tabs>
            <w:rPr/>
          </w:pPr>
          <w:hyperlink w:anchor="__RefHeading___Toc1414586_3264237689">
            <w:r>
              <w:rPr>
                <w:webHidden/>
                <w:rStyle w:val="IndexLink"/>
                <w:rtl w:val="true"/>
              </w:rPr>
              <w:t>«</w:t>
            </w:r>
            <w:r>
              <w:rPr>
                <w:rStyle w:val="IndexLink"/>
              </w:rPr>
              <w:t>23</w:t>
            </w:r>
            <w:r>
              <w:rPr>
                <w:rStyle w:val="IndexLink"/>
                <w:rtl w:val="true"/>
              </w:rPr>
              <w:t>»</w:t>
              <w:tab/>
            </w:r>
            <w:r>
              <w:rPr>
                <w:rStyle w:val="IndexLink"/>
              </w:rPr>
              <w:t>659</w:t>
            </w:r>
          </w:hyperlink>
        </w:p>
        <w:p>
          <w:pPr>
            <w:pStyle w:val="Contents5"/>
            <w:tabs>
              <w:tab w:val="clear" w:pos="7892"/>
              <w:tab w:val="right" w:pos="9026" w:leader="dot"/>
            </w:tabs>
            <w:rPr/>
          </w:pPr>
          <w:hyperlink w:anchor="__RefHeading___Toc1414588_3264237689">
            <w:r>
              <w:rPr>
                <w:webHidden/>
                <w:rStyle w:val="IndexLink"/>
                <w:rtl w:val="true"/>
              </w:rPr>
              <w:t>بيان</w:t>
            </w:r>
            <w:r>
              <w:rPr>
                <w:rStyle w:val="IndexLink"/>
                <w:rtl w:val="true"/>
              </w:rPr>
              <w:tab/>
            </w:r>
            <w:r>
              <w:rPr>
                <w:rStyle w:val="IndexLink"/>
              </w:rPr>
              <w:t>659</w:t>
            </w:r>
          </w:hyperlink>
        </w:p>
        <w:p>
          <w:pPr>
            <w:pStyle w:val="Contents5"/>
            <w:tabs>
              <w:tab w:val="clear" w:pos="7892"/>
              <w:tab w:val="right" w:pos="9026" w:leader="dot"/>
            </w:tabs>
            <w:rPr/>
          </w:pPr>
          <w:hyperlink w:anchor="__RefHeading___Toc1414590_3264237689">
            <w:r>
              <w:rPr>
                <w:webHidden/>
                <w:rStyle w:val="IndexLink"/>
                <w:rtl w:val="true"/>
              </w:rPr>
              <w:t>«</w:t>
            </w:r>
            <w:r>
              <w:rPr>
                <w:rStyle w:val="IndexLink"/>
              </w:rPr>
              <w:t>24</w:t>
            </w:r>
            <w:r>
              <w:rPr>
                <w:rStyle w:val="IndexLink"/>
                <w:rtl w:val="true"/>
              </w:rPr>
              <w:t>»</w:t>
              <w:tab/>
            </w:r>
            <w:r>
              <w:rPr>
                <w:rStyle w:val="IndexLink"/>
              </w:rPr>
              <w:t>659</w:t>
            </w:r>
          </w:hyperlink>
        </w:p>
        <w:p>
          <w:pPr>
            <w:pStyle w:val="Contents5"/>
            <w:tabs>
              <w:tab w:val="clear" w:pos="7892"/>
              <w:tab w:val="right" w:pos="9026" w:leader="dot"/>
            </w:tabs>
            <w:rPr/>
          </w:pPr>
          <w:hyperlink w:anchor="__RefHeading___Toc1414592_3264237689">
            <w:r>
              <w:rPr>
                <w:webHidden/>
                <w:rStyle w:val="IndexLink"/>
                <w:rtl w:val="true"/>
              </w:rPr>
              <w:t xml:space="preserve">روایت </w:t>
            </w:r>
            <w:r>
              <w:rPr>
                <w:rStyle w:val="IndexLink"/>
              </w:rPr>
              <w:t>22</w:t>
            </w:r>
            <w:r>
              <w:rPr>
                <w:rStyle w:val="IndexLink"/>
                <w:rtl w:val="true"/>
              </w:rPr>
              <w:tab/>
            </w:r>
            <w:r>
              <w:rPr>
                <w:rStyle w:val="IndexLink"/>
              </w:rPr>
              <w:t>659</w:t>
            </w:r>
          </w:hyperlink>
        </w:p>
        <w:p>
          <w:pPr>
            <w:pStyle w:val="Contents5"/>
            <w:tabs>
              <w:tab w:val="clear" w:pos="7892"/>
              <w:tab w:val="right" w:pos="9026" w:leader="dot"/>
            </w:tabs>
            <w:rPr/>
          </w:pPr>
          <w:hyperlink w:anchor="__RefHeading___Toc1414594_3264237689">
            <w:r>
              <w:rPr>
                <w:webHidden/>
                <w:rStyle w:val="IndexLink"/>
                <w:rtl w:val="true"/>
              </w:rPr>
              <w:t xml:space="preserve">روایت </w:t>
            </w:r>
            <w:r>
              <w:rPr>
                <w:rStyle w:val="IndexLink"/>
              </w:rPr>
              <w:t>23</w:t>
            </w:r>
            <w:r>
              <w:rPr>
                <w:rStyle w:val="IndexLink"/>
                <w:rtl w:val="true"/>
              </w:rPr>
              <w:tab/>
            </w:r>
            <w:r>
              <w:rPr>
                <w:rStyle w:val="IndexLink"/>
              </w:rPr>
              <w:t>659</w:t>
            </w:r>
          </w:hyperlink>
        </w:p>
        <w:p>
          <w:pPr>
            <w:pStyle w:val="Contents5"/>
            <w:tabs>
              <w:tab w:val="clear" w:pos="7892"/>
              <w:tab w:val="right" w:pos="9026" w:leader="dot"/>
            </w:tabs>
            <w:rPr/>
          </w:pPr>
          <w:hyperlink w:anchor="__RefHeading___Toc1414596_3264237689">
            <w:r>
              <w:rPr>
                <w:webHidden/>
                <w:rStyle w:val="IndexLink"/>
                <w:rtl w:val="true"/>
              </w:rPr>
              <w:t>توضیح</w:t>
            </w:r>
            <w:r>
              <w:rPr>
                <w:rStyle w:val="IndexLink"/>
                <w:rtl w:val="true"/>
              </w:rPr>
              <w:tab/>
            </w:r>
            <w:r>
              <w:rPr>
                <w:rStyle w:val="IndexLink"/>
              </w:rPr>
              <w:t>660</w:t>
            </w:r>
          </w:hyperlink>
        </w:p>
        <w:p>
          <w:pPr>
            <w:pStyle w:val="Contents5"/>
            <w:tabs>
              <w:tab w:val="clear" w:pos="7892"/>
              <w:tab w:val="right" w:pos="9026" w:leader="dot"/>
            </w:tabs>
            <w:rPr/>
          </w:pPr>
          <w:hyperlink w:anchor="__RefHeading___Toc1414598_3264237689">
            <w:r>
              <w:rPr>
                <w:webHidden/>
                <w:rStyle w:val="IndexLink"/>
                <w:rtl w:val="true"/>
              </w:rPr>
              <w:t xml:space="preserve">روایت </w:t>
            </w:r>
            <w:r>
              <w:rPr>
                <w:rStyle w:val="IndexLink"/>
              </w:rPr>
              <w:t>24</w:t>
            </w:r>
            <w:r>
              <w:rPr>
                <w:rStyle w:val="IndexLink"/>
                <w:rtl w:val="true"/>
              </w:rPr>
              <w:tab/>
            </w:r>
            <w:r>
              <w:rPr>
                <w:rStyle w:val="IndexLink"/>
              </w:rPr>
              <w:t>660</w:t>
            </w:r>
          </w:hyperlink>
        </w:p>
        <w:p>
          <w:pPr>
            <w:pStyle w:val="Contents5"/>
            <w:tabs>
              <w:tab w:val="clear" w:pos="7892"/>
              <w:tab w:val="right" w:pos="9026" w:leader="dot"/>
            </w:tabs>
            <w:rPr/>
          </w:pPr>
          <w:hyperlink w:anchor="__RefHeading___Toc1414600_3264237689">
            <w:r>
              <w:rPr>
                <w:webHidden/>
                <w:rStyle w:val="IndexLink"/>
                <w:rtl w:val="true"/>
              </w:rPr>
              <w:t>«</w:t>
            </w:r>
            <w:r>
              <w:rPr>
                <w:rStyle w:val="IndexLink"/>
              </w:rPr>
              <w:t>25</w:t>
            </w:r>
            <w:r>
              <w:rPr>
                <w:rStyle w:val="IndexLink"/>
                <w:rtl w:val="true"/>
              </w:rPr>
              <w:t>»</w:t>
              <w:tab/>
            </w:r>
            <w:r>
              <w:rPr>
                <w:rStyle w:val="IndexLink"/>
              </w:rPr>
              <w:t>661</w:t>
            </w:r>
          </w:hyperlink>
        </w:p>
        <w:p>
          <w:pPr>
            <w:pStyle w:val="Contents5"/>
            <w:tabs>
              <w:tab w:val="clear" w:pos="7892"/>
              <w:tab w:val="right" w:pos="9026" w:leader="dot"/>
            </w:tabs>
            <w:rPr/>
          </w:pPr>
          <w:hyperlink w:anchor="__RefHeading___Toc1414602_3264237689">
            <w:r>
              <w:rPr>
                <w:webHidden/>
                <w:rStyle w:val="IndexLink"/>
                <w:rtl w:val="true"/>
              </w:rPr>
              <w:t xml:space="preserve">روایت </w:t>
            </w:r>
            <w:r>
              <w:rPr>
                <w:rStyle w:val="IndexLink"/>
              </w:rPr>
              <w:t>25</w:t>
            </w:r>
            <w:r>
              <w:rPr>
                <w:rStyle w:val="IndexLink"/>
                <w:rtl w:val="true"/>
              </w:rPr>
              <w:tab/>
            </w:r>
            <w:r>
              <w:rPr>
                <w:rStyle w:val="IndexLink"/>
              </w:rPr>
              <w:t>661</w:t>
            </w:r>
          </w:hyperlink>
        </w:p>
        <w:p>
          <w:pPr>
            <w:pStyle w:val="Contents5"/>
            <w:tabs>
              <w:tab w:val="clear" w:pos="7892"/>
              <w:tab w:val="right" w:pos="9026" w:leader="dot"/>
            </w:tabs>
            <w:rPr/>
          </w:pPr>
          <w:hyperlink w:anchor="__RefHeading___Toc1414604_3264237689">
            <w:r>
              <w:rPr>
                <w:webHidden/>
                <w:rStyle w:val="IndexLink"/>
                <w:rtl w:val="true"/>
              </w:rPr>
              <w:t>«</w:t>
            </w:r>
            <w:r>
              <w:rPr>
                <w:rStyle w:val="IndexLink"/>
              </w:rPr>
              <w:t>26</w:t>
            </w:r>
            <w:r>
              <w:rPr>
                <w:rStyle w:val="IndexLink"/>
                <w:rtl w:val="true"/>
              </w:rPr>
              <w:t>»</w:t>
              <w:tab/>
            </w:r>
            <w:r>
              <w:rPr>
                <w:rStyle w:val="IndexLink"/>
              </w:rPr>
              <w:t>667</w:t>
            </w:r>
          </w:hyperlink>
        </w:p>
        <w:p>
          <w:pPr>
            <w:pStyle w:val="Contents5"/>
            <w:tabs>
              <w:tab w:val="clear" w:pos="7892"/>
              <w:tab w:val="right" w:pos="9026" w:leader="dot"/>
            </w:tabs>
            <w:rPr/>
          </w:pPr>
          <w:hyperlink w:anchor="__RefHeading___Toc1414606_3264237689">
            <w:r>
              <w:rPr>
                <w:webHidden/>
                <w:rStyle w:val="IndexLink"/>
                <w:rtl w:val="true"/>
              </w:rPr>
              <w:t xml:space="preserve">روایت </w:t>
            </w:r>
            <w:r>
              <w:rPr>
                <w:rStyle w:val="IndexLink"/>
              </w:rPr>
              <w:t>26</w:t>
            </w:r>
            <w:r>
              <w:rPr>
                <w:rStyle w:val="IndexLink"/>
                <w:rtl w:val="true"/>
              </w:rPr>
              <w:tab/>
            </w:r>
            <w:r>
              <w:rPr>
                <w:rStyle w:val="IndexLink"/>
              </w:rPr>
              <w:t>667</w:t>
            </w:r>
          </w:hyperlink>
        </w:p>
        <w:p>
          <w:pPr>
            <w:pStyle w:val="Contents5"/>
            <w:tabs>
              <w:tab w:val="clear" w:pos="7892"/>
              <w:tab w:val="right" w:pos="9026" w:leader="dot"/>
            </w:tabs>
            <w:rPr/>
          </w:pPr>
          <w:hyperlink w:anchor="__RefHeading___Toc1414608_3264237689">
            <w:r>
              <w:rPr>
                <w:webHidden/>
                <w:rStyle w:val="IndexLink"/>
                <w:rtl w:val="true"/>
              </w:rPr>
              <w:t>بيان</w:t>
            </w:r>
            <w:r>
              <w:rPr>
                <w:rStyle w:val="IndexLink"/>
                <w:rtl w:val="true"/>
              </w:rPr>
              <w:tab/>
            </w:r>
            <w:r>
              <w:rPr>
                <w:rStyle w:val="IndexLink"/>
              </w:rPr>
              <w:t>668</w:t>
            </w:r>
          </w:hyperlink>
        </w:p>
        <w:p>
          <w:pPr>
            <w:pStyle w:val="Contents5"/>
            <w:tabs>
              <w:tab w:val="clear" w:pos="7892"/>
              <w:tab w:val="right" w:pos="9026" w:leader="dot"/>
            </w:tabs>
            <w:rPr/>
          </w:pPr>
          <w:hyperlink w:anchor="__RefHeading___Toc1414610_3264237689">
            <w:r>
              <w:rPr>
                <w:webHidden/>
                <w:rStyle w:val="IndexLink"/>
                <w:rtl w:val="true"/>
              </w:rPr>
              <w:t>توضیح</w:t>
            </w:r>
            <w:r>
              <w:rPr>
                <w:rStyle w:val="IndexLink"/>
                <w:rtl w:val="true"/>
              </w:rPr>
              <w:tab/>
            </w:r>
            <w:r>
              <w:rPr>
                <w:rStyle w:val="IndexLink"/>
              </w:rPr>
              <w:t>668</w:t>
            </w:r>
          </w:hyperlink>
        </w:p>
        <w:p>
          <w:pPr>
            <w:pStyle w:val="Contents5"/>
            <w:tabs>
              <w:tab w:val="clear" w:pos="7892"/>
              <w:tab w:val="right" w:pos="9026" w:leader="dot"/>
            </w:tabs>
            <w:rPr/>
          </w:pPr>
          <w:hyperlink w:anchor="__RefHeading___Toc1414612_3264237689">
            <w:r>
              <w:rPr>
                <w:webHidden/>
                <w:rStyle w:val="IndexLink"/>
                <w:rtl w:val="true"/>
              </w:rPr>
              <w:t>«</w:t>
            </w:r>
            <w:r>
              <w:rPr>
                <w:rStyle w:val="IndexLink"/>
              </w:rPr>
              <w:t>27</w:t>
            </w:r>
            <w:r>
              <w:rPr>
                <w:rStyle w:val="IndexLink"/>
                <w:rtl w:val="true"/>
              </w:rPr>
              <w:t>»</w:t>
              <w:tab/>
            </w:r>
            <w:r>
              <w:rPr>
                <w:rStyle w:val="IndexLink"/>
              </w:rPr>
              <w:t>670</w:t>
            </w:r>
          </w:hyperlink>
        </w:p>
        <w:p>
          <w:pPr>
            <w:pStyle w:val="Contents5"/>
            <w:tabs>
              <w:tab w:val="clear" w:pos="7892"/>
              <w:tab w:val="right" w:pos="9026" w:leader="dot"/>
            </w:tabs>
            <w:rPr/>
          </w:pPr>
          <w:hyperlink w:anchor="__RefHeading___Toc1414614_3264237689">
            <w:r>
              <w:rPr>
                <w:webHidden/>
                <w:rStyle w:val="IndexLink"/>
                <w:rtl w:val="true"/>
              </w:rPr>
              <w:t xml:space="preserve">روایت </w:t>
            </w:r>
            <w:r>
              <w:rPr>
                <w:rStyle w:val="IndexLink"/>
              </w:rPr>
              <w:t>27</w:t>
            </w:r>
            <w:r>
              <w:rPr>
                <w:rStyle w:val="IndexLink"/>
                <w:rtl w:val="true"/>
              </w:rPr>
              <w:tab/>
            </w:r>
            <w:r>
              <w:rPr>
                <w:rStyle w:val="IndexLink"/>
              </w:rPr>
              <w:t>671</w:t>
            </w:r>
          </w:hyperlink>
        </w:p>
        <w:p>
          <w:pPr>
            <w:pStyle w:val="Contents5"/>
            <w:tabs>
              <w:tab w:val="clear" w:pos="7892"/>
              <w:tab w:val="right" w:pos="9026" w:leader="dot"/>
            </w:tabs>
            <w:rPr/>
          </w:pPr>
          <w:hyperlink w:anchor="__RefHeading___Toc1414616_3264237689">
            <w:r>
              <w:rPr>
                <w:webHidden/>
                <w:rStyle w:val="IndexLink"/>
                <w:rtl w:val="true"/>
              </w:rPr>
              <w:t>«</w:t>
            </w:r>
            <w:r>
              <w:rPr>
                <w:rStyle w:val="IndexLink"/>
              </w:rPr>
              <w:t>28</w:t>
            </w:r>
            <w:r>
              <w:rPr>
                <w:rStyle w:val="IndexLink"/>
                <w:rtl w:val="true"/>
              </w:rPr>
              <w:t>»</w:t>
              <w:tab/>
            </w:r>
            <w:r>
              <w:rPr>
                <w:rStyle w:val="IndexLink"/>
              </w:rPr>
              <w:t>674</w:t>
            </w:r>
          </w:hyperlink>
        </w:p>
        <w:p>
          <w:pPr>
            <w:pStyle w:val="Contents5"/>
            <w:tabs>
              <w:tab w:val="clear" w:pos="7892"/>
              <w:tab w:val="right" w:pos="9026" w:leader="dot"/>
            </w:tabs>
            <w:rPr/>
          </w:pPr>
          <w:hyperlink w:anchor="__RefHeading___Toc1414618_3264237689">
            <w:r>
              <w:rPr>
                <w:webHidden/>
                <w:rStyle w:val="IndexLink"/>
                <w:rtl w:val="true"/>
              </w:rPr>
              <w:t xml:space="preserve">روایت </w:t>
            </w:r>
            <w:r>
              <w:rPr>
                <w:rStyle w:val="IndexLink"/>
              </w:rPr>
              <w:t>28</w:t>
            </w:r>
            <w:r>
              <w:rPr>
                <w:rStyle w:val="IndexLink"/>
                <w:rtl w:val="true"/>
              </w:rPr>
              <w:tab/>
            </w:r>
            <w:r>
              <w:rPr>
                <w:rStyle w:val="IndexLink"/>
              </w:rPr>
              <w:t>675</w:t>
            </w:r>
          </w:hyperlink>
        </w:p>
        <w:p>
          <w:pPr>
            <w:pStyle w:val="Contents5"/>
            <w:tabs>
              <w:tab w:val="clear" w:pos="7892"/>
              <w:tab w:val="right" w:pos="9026" w:leader="dot"/>
            </w:tabs>
            <w:rPr/>
          </w:pPr>
          <w:hyperlink w:anchor="__RefHeading___Toc1414620_3264237689">
            <w:r>
              <w:rPr>
                <w:webHidden/>
                <w:rStyle w:val="IndexLink"/>
                <w:rtl w:val="true"/>
              </w:rPr>
              <w:t>«</w:t>
            </w:r>
            <w:r>
              <w:rPr>
                <w:rStyle w:val="IndexLink"/>
              </w:rPr>
              <w:t>29</w:t>
            </w:r>
            <w:r>
              <w:rPr>
                <w:rStyle w:val="IndexLink"/>
                <w:rtl w:val="true"/>
              </w:rPr>
              <w:t>»</w:t>
              <w:tab/>
            </w:r>
            <w:r>
              <w:rPr>
                <w:rStyle w:val="IndexLink"/>
              </w:rPr>
              <w:t>686</w:t>
            </w:r>
          </w:hyperlink>
        </w:p>
        <w:p>
          <w:pPr>
            <w:pStyle w:val="Contents5"/>
            <w:tabs>
              <w:tab w:val="clear" w:pos="7892"/>
              <w:tab w:val="right" w:pos="9026" w:leader="dot"/>
            </w:tabs>
            <w:rPr/>
          </w:pPr>
          <w:hyperlink w:anchor="__RefHeading___Toc1414622_3264237689">
            <w:r>
              <w:rPr>
                <w:webHidden/>
                <w:rStyle w:val="IndexLink"/>
                <w:rtl w:val="true"/>
              </w:rPr>
              <w:t>«</w:t>
            </w:r>
            <w:r>
              <w:rPr>
                <w:rStyle w:val="IndexLink"/>
              </w:rPr>
              <w:t>30</w:t>
            </w:r>
            <w:r>
              <w:rPr>
                <w:rStyle w:val="IndexLink"/>
                <w:rtl w:val="true"/>
              </w:rPr>
              <w:t>»</w:t>
              <w:tab/>
            </w:r>
            <w:r>
              <w:rPr>
                <w:rStyle w:val="IndexLink"/>
              </w:rPr>
              <w:t>686</w:t>
            </w:r>
          </w:hyperlink>
        </w:p>
        <w:p>
          <w:pPr>
            <w:pStyle w:val="Contents5"/>
            <w:tabs>
              <w:tab w:val="clear" w:pos="7892"/>
              <w:tab w:val="right" w:pos="9026" w:leader="dot"/>
            </w:tabs>
            <w:rPr/>
          </w:pPr>
          <w:hyperlink w:anchor="__RefHeading___Toc1414624_3264237689">
            <w:r>
              <w:rPr>
                <w:webHidden/>
                <w:rStyle w:val="IndexLink"/>
                <w:rtl w:val="true"/>
              </w:rPr>
              <w:t>«</w:t>
            </w:r>
            <w:r>
              <w:rPr>
                <w:rStyle w:val="IndexLink"/>
              </w:rPr>
              <w:t>31</w:t>
            </w:r>
            <w:r>
              <w:rPr>
                <w:rStyle w:val="IndexLink"/>
                <w:rtl w:val="true"/>
              </w:rPr>
              <w:t>»</w:t>
              <w:tab/>
            </w:r>
            <w:r>
              <w:rPr>
                <w:rStyle w:val="IndexLink"/>
              </w:rPr>
              <w:t>686</w:t>
            </w:r>
          </w:hyperlink>
        </w:p>
        <w:p>
          <w:pPr>
            <w:pStyle w:val="Contents5"/>
            <w:tabs>
              <w:tab w:val="clear" w:pos="7892"/>
              <w:tab w:val="right" w:pos="9026" w:leader="dot"/>
            </w:tabs>
            <w:rPr/>
          </w:pPr>
          <w:hyperlink w:anchor="__RefHeading___Toc1414626_3264237689">
            <w:r>
              <w:rPr>
                <w:webHidden/>
                <w:rStyle w:val="IndexLink"/>
                <w:rtl w:val="true"/>
              </w:rPr>
              <w:t>بيان</w:t>
            </w:r>
            <w:r>
              <w:rPr>
                <w:rStyle w:val="IndexLink"/>
                <w:rtl w:val="true"/>
              </w:rPr>
              <w:tab/>
            </w:r>
            <w:r>
              <w:rPr>
                <w:rStyle w:val="IndexLink"/>
              </w:rPr>
              <w:t>686</w:t>
            </w:r>
          </w:hyperlink>
        </w:p>
        <w:p>
          <w:pPr>
            <w:pStyle w:val="Contents5"/>
            <w:tabs>
              <w:tab w:val="clear" w:pos="7892"/>
              <w:tab w:val="right" w:pos="9026" w:leader="dot"/>
            </w:tabs>
            <w:rPr/>
          </w:pPr>
          <w:hyperlink w:anchor="__RefHeading___Toc1414628_3264237689">
            <w:r>
              <w:rPr>
                <w:webHidden/>
                <w:rStyle w:val="IndexLink"/>
                <w:rtl w:val="true"/>
              </w:rPr>
              <w:t>«</w:t>
            </w:r>
            <w:r>
              <w:rPr>
                <w:rStyle w:val="IndexLink"/>
              </w:rPr>
              <w:t>32</w:t>
            </w:r>
            <w:r>
              <w:rPr>
                <w:rStyle w:val="IndexLink"/>
                <w:rtl w:val="true"/>
              </w:rPr>
              <w:t>»</w:t>
              <w:tab/>
            </w:r>
            <w:r>
              <w:rPr>
                <w:rStyle w:val="IndexLink"/>
              </w:rPr>
              <w:t>686</w:t>
            </w:r>
          </w:hyperlink>
        </w:p>
        <w:p>
          <w:pPr>
            <w:pStyle w:val="Contents5"/>
            <w:tabs>
              <w:tab w:val="clear" w:pos="7892"/>
              <w:tab w:val="right" w:pos="9026" w:leader="dot"/>
            </w:tabs>
            <w:rPr/>
          </w:pPr>
          <w:hyperlink w:anchor="__RefHeading___Toc1414630_3264237689">
            <w:r>
              <w:rPr>
                <w:webHidden/>
                <w:rStyle w:val="IndexLink"/>
                <w:rtl w:val="true"/>
              </w:rPr>
              <w:t xml:space="preserve">روایت </w:t>
            </w:r>
            <w:r>
              <w:rPr>
                <w:rStyle w:val="IndexLink"/>
              </w:rPr>
              <w:t>29</w:t>
            </w:r>
            <w:r>
              <w:rPr>
                <w:rStyle w:val="IndexLink"/>
                <w:rtl w:val="true"/>
              </w:rPr>
              <w:tab/>
            </w:r>
            <w:r>
              <w:rPr>
                <w:rStyle w:val="IndexLink"/>
              </w:rPr>
              <w:t>686</w:t>
            </w:r>
          </w:hyperlink>
        </w:p>
        <w:p>
          <w:pPr>
            <w:pStyle w:val="Contents5"/>
            <w:tabs>
              <w:tab w:val="clear" w:pos="7892"/>
              <w:tab w:val="right" w:pos="9026" w:leader="dot"/>
            </w:tabs>
            <w:rPr/>
          </w:pPr>
          <w:hyperlink w:anchor="__RefHeading___Toc1414632_3264237689">
            <w:r>
              <w:rPr>
                <w:webHidden/>
                <w:rStyle w:val="IndexLink"/>
                <w:rtl w:val="true"/>
              </w:rPr>
              <w:t xml:space="preserve">روایت </w:t>
            </w:r>
            <w:r>
              <w:rPr>
                <w:rStyle w:val="IndexLink"/>
              </w:rPr>
              <w:t>30</w:t>
            </w:r>
            <w:r>
              <w:rPr>
                <w:rStyle w:val="IndexLink"/>
                <w:rtl w:val="true"/>
              </w:rPr>
              <w:tab/>
            </w:r>
            <w:r>
              <w:rPr>
                <w:rStyle w:val="IndexLink"/>
              </w:rPr>
              <w:t>687</w:t>
            </w:r>
          </w:hyperlink>
        </w:p>
        <w:p>
          <w:pPr>
            <w:pStyle w:val="Contents5"/>
            <w:tabs>
              <w:tab w:val="clear" w:pos="7892"/>
              <w:tab w:val="right" w:pos="9026" w:leader="dot"/>
            </w:tabs>
            <w:rPr/>
          </w:pPr>
          <w:hyperlink w:anchor="__RefHeading___Toc1414634_3264237689">
            <w:r>
              <w:rPr>
                <w:webHidden/>
                <w:rStyle w:val="IndexLink"/>
                <w:rtl w:val="true"/>
              </w:rPr>
              <w:t xml:space="preserve">روایت </w:t>
            </w:r>
            <w:r>
              <w:rPr>
                <w:rStyle w:val="IndexLink"/>
              </w:rPr>
              <w:t>31</w:t>
            </w:r>
            <w:r>
              <w:rPr>
                <w:rStyle w:val="IndexLink"/>
                <w:rtl w:val="true"/>
              </w:rPr>
              <w:tab/>
            </w:r>
            <w:r>
              <w:rPr>
                <w:rStyle w:val="IndexLink"/>
              </w:rPr>
              <w:t>687</w:t>
            </w:r>
          </w:hyperlink>
        </w:p>
        <w:p>
          <w:pPr>
            <w:pStyle w:val="Contents5"/>
            <w:tabs>
              <w:tab w:val="clear" w:pos="7892"/>
              <w:tab w:val="right" w:pos="9026" w:leader="dot"/>
            </w:tabs>
            <w:rPr/>
          </w:pPr>
          <w:hyperlink w:anchor="__RefHeading___Toc1414636_3264237689">
            <w:r>
              <w:rPr>
                <w:webHidden/>
                <w:rStyle w:val="IndexLink"/>
                <w:rtl w:val="true"/>
              </w:rPr>
              <w:t>توضیح</w:t>
            </w:r>
            <w:r>
              <w:rPr>
                <w:rStyle w:val="IndexLink"/>
                <w:rtl w:val="true"/>
              </w:rPr>
              <w:tab/>
            </w:r>
            <w:r>
              <w:rPr>
                <w:rStyle w:val="IndexLink"/>
              </w:rPr>
              <w:t>687</w:t>
            </w:r>
          </w:hyperlink>
        </w:p>
        <w:p>
          <w:pPr>
            <w:pStyle w:val="Contents5"/>
            <w:tabs>
              <w:tab w:val="clear" w:pos="7892"/>
              <w:tab w:val="right" w:pos="9026" w:leader="dot"/>
            </w:tabs>
            <w:rPr/>
          </w:pPr>
          <w:hyperlink w:anchor="__RefHeading___Toc1414638_3264237689">
            <w:r>
              <w:rPr>
                <w:webHidden/>
                <w:rStyle w:val="IndexLink"/>
                <w:rtl w:val="true"/>
              </w:rPr>
              <w:t xml:space="preserve">روایت </w:t>
            </w:r>
            <w:r>
              <w:rPr>
                <w:rStyle w:val="IndexLink"/>
              </w:rPr>
              <w:t>32</w:t>
            </w:r>
            <w:r>
              <w:rPr>
                <w:rStyle w:val="IndexLink"/>
                <w:rtl w:val="true"/>
              </w:rPr>
              <w:tab/>
            </w:r>
            <w:r>
              <w:rPr>
                <w:rStyle w:val="IndexLink"/>
              </w:rPr>
              <w:t>687</w:t>
            </w:r>
          </w:hyperlink>
        </w:p>
        <w:p>
          <w:pPr>
            <w:pStyle w:val="Contents5"/>
            <w:tabs>
              <w:tab w:val="clear" w:pos="7892"/>
              <w:tab w:val="right" w:pos="9026" w:leader="dot"/>
            </w:tabs>
            <w:rPr/>
          </w:pPr>
          <w:hyperlink w:anchor="__RefHeading___Toc1414640_3264237689">
            <w:r>
              <w:rPr>
                <w:webHidden/>
                <w:rStyle w:val="IndexLink"/>
                <w:rtl w:val="true"/>
              </w:rPr>
              <w:t>«</w:t>
            </w:r>
            <w:r>
              <w:rPr>
                <w:rStyle w:val="IndexLink"/>
              </w:rPr>
              <w:t>33</w:t>
            </w:r>
            <w:r>
              <w:rPr>
                <w:rStyle w:val="IndexLink"/>
                <w:rtl w:val="true"/>
              </w:rPr>
              <w:t>»</w:t>
              <w:tab/>
            </w:r>
            <w:r>
              <w:rPr>
                <w:rStyle w:val="IndexLink"/>
              </w:rPr>
              <w:t>688</w:t>
            </w:r>
          </w:hyperlink>
        </w:p>
        <w:p>
          <w:pPr>
            <w:pStyle w:val="Contents5"/>
            <w:tabs>
              <w:tab w:val="clear" w:pos="7892"/>
              <w:tab w:val="right" w:pos="9026" w:leader="dot"/>
            </w:tabs>
            <w:rPr/>
          </w:pPr>
          <w:hyperlink w:anchor="__RefHeading___Toc1414642_3264237689">
            <w:r>
              <w:rPr>
                <w:webHidden/>
                <w:rStyle w:val="IndexLink"/>
                <w:rtl w:val="true"/>
              </w:rPr>
              <w:t xml:space="preserve">روایت </w:t>
            </w:r>
            <w:r>
              <w:rPr>
                <w:rStyle w:val="IndexLink"/>
              </w:rPr>
              <w:t>33</w:t>
            </w:r>
            <w:r>
              <w:rPr>
                <w:rStyle w:val="IndexLink"/>
                <w:rtl w:val="true"/>
              </w:rPr>
              <w:tab/>
            </w:r>
            <w:r>
              <w:rPr>
                <w:rStyle w:val="IndexLink"/>
              </w:rPr>
              <w:t>688</w:t>
            </w:r>
          </w:hyperlink>
        </w:p>
        <w:p>
          <w:pPr>
            <w:pStyle w:val="Contents5"/>
            <w:tabs>
              <w:tab w:val="clear" w:pos="7892"/>
              <w:tab w:val="right" w:pos="9026" w:leader="dot"/>
            </w:tabs>
            <w:rPr/>
          </w:pPr>
          <w:hyperlink w:anchor="__RefHeading___Toc1414644_3264237689">
            <w:r>
              <w:rPr>
                <w:webHidden/>
                <w:rStyle w:val="IndexLink"/>
                <w:rtl w:val="true"/>
              </w:rPr>
              <w:t>بيان</w:t>
            </w:r>
            <w:r>
              <w:rPr>
                <w:rStyle w:val="IndexLink"/>
                <w:rtl w:val="true"/>
              </w:rPr>
              <w:tab/>
            </w:r>
            <w:r>
              <w:rPr>
                <w:rStyle w:val="IndexLink"/>
              </w:rPr>
              <w:t>708</w:t>
            </w:r>
          </w:hyperlink>
        </w:p>
        <w:p>
          <w:pPr>
            <w:pStyle w:val="Contents5"/>
            <w:tabs>
              <w:tab w:val="clear" w:pos="7892"/>
              <w:tab w:val="right" w:pos="9026" w:leader="dot"/>
            </w:tabs>
            <w:rPr/>
          </w:pPr>
          <w:hyperlink w:anchor="__RefHeading___Toc1414646_3264237689">
            <w:r>
              <w:rPr>
                <w:webHidden/>
                <w:rStyle w:val="IndexLink"/>
                <w:rtl w:val="true"/>
              </w:rPr>
              <w:t>«</w:t>
            </w:r>
            <w:r>
              <w:rPr>
                <w:rStyle w:val="IndexLink"/>
              </w:rPr>
              <w:t>34</w:t>
            </w:r>
            <w:r>
              <w:rPr>
                <w:rStyle w:val="IndexLink"/>
                <w:rtl w:val="true"/>
              </w:rPr>
              <w:t>»</w:t>
              <w:tab/>
            </w:r>
            <w:r>
              <w:rPr>
                <w:rStyle w:val="IndexLink"/>
              </w:rPr>
              <w:t>708</w:t>
            </w:r>
          </w:hyperlink>
        </w:p>
        <w:p>
          <w:pPr>
            <w:pStyle w:val="Contents5"/>
            <w:tabs>
              <w:tab w:val="clear" w:pos="7892"/>
              <w:tab w:val="right" w:pos="9026" w:leader="dot"/>
            </w:tabs>
            <w:rPr/>
          </w:pPr>
          <w:hyperlink w:anchor="__RefHeading___Toc1414648_3264237689">
            <w:r>
              <w:rPr>
                <w:webHidden/>
                <w:rStyle w:val="IndexLink"/>
                <w:rtl w:val="true"/>
              </w:rPr>
              <w:t>«</w:t>
            </w:r>
            <w:r>
              <w:rPr>
                <w:rStyle w:val="IndexLink"/>
              </w:rPr>
              <w:t>35</w:t>
            </w:r>
            <w:r>
              <w:rPr>
                <w:rStyle w:val="IndexLink"/>
                <w:rtl w:val="true"/>
              </w:rPr>
              <w:t>»</w:t>
              <w:tab/>
            </w:r>
            <w:r>
              <w:rPr>
                <w:rStyle w:val="IndexLink"/>
              </w:rPr>
              <w:t>708</w:t>
            </w:r>
          </w:hyperlink>
        </w:p>
        <w:p>
          <w:pPr>
            <w:pStyle w:val="Contents5"/>
            <w:tabs>
              <w:tab w:val="clear" w:pos="7892"/>
              <w:tab w:val="right" w:pos="9026" w:leader="dot"/>
            </w:tabs>
            <w:rPr/>
          </w:pPr>
          <w:hyperlink w:anchor="__RefHeading___Toc1414650_3264237689">
            <w:r>
              <w:rPr>
                <w:webHidden/>
                <w:rStyle w:val="IndexLink"/>
                <w:rtl w:val="true"/>
              </w:rPr>
              <w:t>توضیح</w:t>
            </w:r>
            <w:r>
              <w:rPr>
                <w:rStyle w:val="IndexLink"/>
                <w:rtl w:val="true"/>
              </w:rPr>
              <w:tab/>
            </w:r>
            <w:r>
              <w:rPr>
                <w:rStyle w:val="IndexLink"/>
              </w:rPr>
              <w:t>708</w:t>
            </w:r>
          </w:hyperlink>
        </w:p>
        <w:p>
          <w:pPr>
            <w:pStyle w:val="Contents5"/>
            <w:tabs>
              <w:tab w:val="clear" w:pos="7892"/>
              <w:tab w:val="right" w:pos="9026" w:leader="dot"/>
            </w:tabs>
            <w:rPr/>
          </w:pPr>
          <w:hyperlink w:anchor="__RefHeading___Toc1414652_3264237689">
            <w:r>
              <w:rPr>
                <w:webHidden/>
                <w:rStyle w:val="IndexLink"/>
                <w:rtl w:val="true"/>
              </w:rPr>
              <w:t xml:space="preserve">روایت </w:t>
            </w:r>
            <w:r>
              <w:rPr>
                <w:rStyle w:val="IndexLink"/>
              </w:rPr>
              <w:t>34</w:t>
            </w:r>
            <w:r>
              <w:rPr>
                <w:rStyle w:val="IndexLink"/>
                <w:rtl w:val="true"/>
              </w:rPr>
              <w:tab/>
            </w:r>
            <w:r>
              <w:rPr>
                <w:rStyle w:val="IndexLink"/>
              </w:rPr>
              <w:t>709</w:t>
            </w:r>
          </w:hyperlink>
        </w:p>
        <w:p>
          <w:pPr>
            <w:pStyle w:val="Contents5"/>
            <w:tabs>
              <w:tab w:val="clear" w:pos="7892"/>
              <w:tab w:val="right" w:pos="9026" w:leader="dot"/>
            </w:tabs>
            <w:rPr/>
          </w:pPr>
          <w:hyperlink w:anchor="__RefHeading___Toc1414654_3264237689">
            <w:r>
              <w:rPr>
                <w:webHidden/>
                <w:rStyle w:val="IndexLink"/>
                <w:rtl w:val="true"/>
              </w:rPr>
              <w:t xml:space="preserve">روایت </w:t>
            </w:r>
            <w:r>
              <w:rPr>
                <w:rStyle w:val="IndexLink"/>
              </w:rPr>
              <w:t>35</w:t>
            </w:r>
            <w:r>
              <w:rPr>
                <w:rStyle w:val="IndexLink"/>
                <w:rtl w:val="true"/>
              </w:rPr>
              <w:tab/>
            </w:r>
            <w:r>
              <w:rPr>
                <w:rStyle w:val="IndexLink"/>
              </w:rPr>
              <w:t>709</w:t>
            </w:r>
          </w:hyperlink>
        </w:p>
        <w:p>
          <w:pPr>
            <w:pStyle w:val="Contents5"/>
            <w:tabs>
              <w:tab w:val="clear" w:pos="7892"/>
              <w:tab w:val="right" w:pos="9026" w:leader="dot"/>
            </w:tabs>
            <w:rPr/>
          </w:pPr>
          <w:hyperlink w:anchor="__RefHeading___Toc1414656_3264237689">
            <w:r>
              <w:rPr>
                <w:webHidden/>
                <w:rStyle w:val="IndexLink"/>
                <w:rtl w:val="true"/>
              </w:rPr>
              <w:t>«</w:t>
            </w:r>
            <w:r>
              <w:rPr>
                <w:rStyle w:val="IndexLink"/>
              </w:rPr>
              <w:t>36</w:t>
            </w:r>
            <w:r>
              <w:rPr>
                <w:rStyle w:val="IndexLink"/>
                <w:rtl w:val="true"/>
              </w:rPr>
              <w:t>»</w:t>
              <w:tab/>
            </w:r>
            <w:r>
              <w:rPr>
                <w:rStyle w:val="IndexLink"/>
              </w:rPr>
              <w:t>710</w:t>
            </w:r>
          </w:hyperlink>
        </w:p>
        <w:p>
          <w:pPr>
            <w:pStyle w:val="Contents5"/>
            <w:tabs>
              <w:tab w:val="clear" w:pos="7892"/>
              <w:tab w:val="right" w:pos="9026" w:leader="dot"/>
            </w:tabs>
            <w:rPr/>
          </w:pPr>
          <w:hyperlink w:anchor="__RefHeading___Toc1414658_3264237689">
            <w:r>
              <w:rPr>
                <w:webHidden/>
                <w:rStyle w:val="IndexLink"/>
                <w:rtl w:val="true"/>
              </w:rPr>
              <w:t>«</w:t>
            </w:r>
            <w:r>
              <w:rPr>
                <w:rStyle w:val="IndexLink"/>
              </w:rPr>
              <w:t>37</w:t>
            </w:r>
            <w:r>
              <w:rPr>
                <w:rStyle w:val="IndexLink"/>
                <w:rtl w:val="true"/>
              </w:rPr>
              <w:t>»</w:t>
              <w:tab/>
            </w:r>
            <w:r>
              <w:rPr>
                <w:rStyle w:val="IndexLink"/>
              </w:rPr>
              <w:t>710</w:t>
            </w:r>
          </w:hyperlink>
        </w:p>
        <w:p>
          <w:pPr>
            <w:pStyle w:val="Contents5"/>
            <w:tabs>
              <w:tab w:val="clear" w:pos="7892"/>
              <w:tab w:val="right" w:pos="9026" w:leader="dot"/>
            </w:tabs>
            <w:rPr/>
          </w:pPr>
          <w:hyperlink w:anchor="__RefHeading___Toc1414660_3264237689">
            <w:r>
              <w:rPr>
                <w:webHidden/>
                <w:rStyle w:val="IndexLink"/>
                <w:rtl w:val="true"/>
              </w:rPr>
              <w:t>«</w:t>
            </w:r>
            <w:r>
              <w:rPr>
                <w:rStyle w:val="IndexLink"/>
              </w:rPr>
              <w:t>38</w:t>
            </w:r>
            <w:r>
              <w:rPr>
                <w:rStyle w:val="IndexLink"/>
                <w:rtl w:val="true"/>
              </w:rPr>
              <w:t>»</w:t>
              <w:tab/>
            </w:r>
            <w:r>
              <w:rPr>
                <w:rStyle w:val="IndexLink"/>
              </w:rPr>
              <w:t>710</w:t>
            </w:r>
          </w:hyperlink>
        </w:p>
        <w:p>
          <w:pPr>
            <w:pStyle w:val="Contents5"/>
            <w:tabs>
              <w:tab w:val="clear" w:pos="7892"/>
              <w:tab w:val="right" w:pos="9026" w:leader="dot"/>
            </w:tabs>
            <w:rPr/>
          </w:pPr>
          <w:hyperlink w:anchor="__RefHeading___Toc1414662_3264237689">
            <w:r>
              <w:rPr>
                <w:webHidden/>
                <w:rStyle w:val="IndexLink"/>
                <w:rtl w:val="true"/>
              </w:rPr>
              <w:t xml:space="preserve">روایت </w:t>
            </w:r>
            <w:r>
              <w:rPr>
                <w:rStyle w:val="IndexLink"/>
              </w:rPr>
              <w:t>36</w:t>
            </w:r>
            <w:r>
              <w:rPr>
                <w:rStyle w:val="IndexLink"/>
                <w:rtl w:val="true"/>
              </w:rPr>
              <w:tab/>
            </w:r>
            <w:r>
              <w:rPr>
                <w:rStyle w:val="IndexLink"/>
              </w:rPr>
              <w:t>710</w:t>
            </w:r>
          </w:hyperlink>
        </w:p>
        <w:p>
          <w:pPr>
            <w:pStyle w:val="Contents5"/>
            <w:tabs>
              <w:tab w:val="clear" w:pos="7892"/>
              <w:tab w:val="right" w:pos="9026" w:leader="dot"/>
            </w:tabs>
            <w:rPr/>
          </w:pPr>
          <w:hyperlink w:anchor="__RefHeading___Toc1414664_3264237689">
            <w:r>
              <w:rPr>
                <w:webHidden/>
                <w:rStyle w:val="IndexLink"/>
                <w:rtl w:val="true"/>
              </w:rPr>
              <w:t xml:space="preserve">روایت </w:t>
            </w:r>
            <w:r>
              <w:rPr>
                <w:rStyle w:val="IndexLink"/>
              </w:rPr>
              <w:t>37</w:t>
            </w:r>
            <w:r>
              <w:rPr>
                <w:rStyle w:val="IndexLink"/>
                <w:rtl w:val="true"/>
              </w:rPr>
              <w:tab/>
            </w:r>
            <w:r>
              <w:rPr>
                <w:rStyle w:val="IndexLink"/>
              </w:rPr>
              <w:t>711</w:t>
            </w:r>
          </w:hyperlink>
        </w:p>
        <w:p>
          <w:pPr>
            <w:pStyle w:val="Contents5"/>
            <w:tabs>
              <w:tab w:val="clear" w:pos="7892"/>
              <w:tab w:val="right" w:pos="9026" w:leader="dot"/>
            </w:tabs>
            <w:rPr/>
          </w:pPr>
          <w:hyperlink w:anchor="__RefHeading___Toc1414666_3264237689">
            <w:r>
              <w:rPr>
                <w:webHidden/>
                <w:rStyle w:val="IndexLink"/>
                <w:rtl w:val="true"/>
              </w:rPr>
              <w:t xml:space="preserve">روایت </w:t>
            </w:r>
            <w:r>
              <w:rPr>
                <w:rStyle w:val="IndexLink"/>
              </w:rPr>
              <w:t>38</w:t>
            </w:r>
            <w:r>
              <w:rPr>
                <w:rStyle w:val="IndexLink"/>
                <w:rtl w:val="true"/>
              </w:rPr>
              <w:tab/>
            </w:r>
            <w:r>
              <w:rPr>
                <w:rStyle w:val="IndexLink"/>
              </w:rPr>
              <w:t>711</w:t>
            </w:r>
          </w:hyperlink>
        </w:p>
        <w:p>
          <w:pPr>
            <w:pStyle w:val="Contents5"/>
            <w:tabs>
              <w:tab w:val="clear" w:pos="7892"/>
              <w:tab w:val="right" w:pos="9026" w:leader="dot"/>
            </w:tabs>
            <w:rPr/>
          </w:pPr>
          <w:hyperlink w:anchor="__RefHeading___Toc1414668_3264237689">
            <w:r>
              <w:rPr>
                <w:webHidden/>
                <w:rStyle w:val="IndexLink"/>
                <w:rtl w:val="true"/>
              </w:rPr>
              <w:t>«</w:t>
            </w:r>
            <w:r>
              <w:rPr>
                <w:rStyle w:val="IndexLink"/>
              </w:rPr>
              <w:t>39</w:t>
            </w:r>
            <w:r>
              <w:rPr>
                <w:rStyle w:val="IndexLink"/>
                <w:rtl w:val="true"/>
              </w:rPr>
              <w:t>»</w:t>
              <w:tab/>
            </w:r>
            <w:r>
              <w:rPr>
                <w:rStyle w:val="IndexLink"/>
              </w:rPr>
              <w:t>712</w:t>
            </w:r>
          </w:hyperlink>
        </w:p>
        <w:p>
          <w:pPr>
            <w:pStyle w:val="Contents5"/>
            <w:tabs>
              <w:tab w:val="clear" w:pos="7892"/>
              <w:tab w:val="right" w:pos="9026" w:leader="dot"/>
            </w:tabs>
            <w:rPr/>
          </w:pPr>
          <w:hyperlink w:anchor="__RefHeading___Toc1414670_3264237689">
            <w:r>
              <w:rPr>
                <w:webHidden/>
                <w:rStyle w:val="IndexLink"/>
                <w:rtl w:val="true"/>
              </w:rPr>
              <w:t>«</w:t>
            </w:r>
            <w:r>
              <w:rPr>
                <w:rStyle w:val="IndexLink"/>
              </w:rPr>
              <w:t>40</w:t>
            </w:r>
            <w:r>
              <w:rPr>
                <w:rStyle w:val="IndexLink"/>
                <w:rtl w:val="true"/>
              </w:rPr>
              <w:t>»</w:t>
              <w:tab/>
            </w:r>
            <w:r>
              <w:rPr>
                <w:rStyle w:val="IndexLink"/>
              </w:rPr>
              <w:t>712</w:t>
            </w:r>
          </w:hyperlink>
        </w:p>
        <w:p>
          <w:pPr>
            <w:pStyle w:val="Contents5"/>
            <w:tabs>
              <w:tab w:val="clear" w:pos="7892"/>
              <w:tab w:val="right" w:pos="9026" w:leader="dot"/>
            </w:tabs>
            <w:rPr/>
          </w:pPr>
          <w:hyperlink w:anchor="__RefHeading___Toc1414672_3264237689">
            <w:r>
              <w:rPr>
                <w:webHidden/>
                <w:rStyle w:val="IndexLink"/>
                <w:rtl w:val="true"/>
              </w:rPr>
              <w:t>«</w:t>
            </w:r>
            <w:r>
              <w:rPr>
                <w:rStyle w:val="IndexLink"/>
              </w:rPr>
              <w:t>41</w:t>
            </w:r>
            <w:r>
              <w:rPr>
                <w:rStyle w:val="IndexLink"/>
                <w:rtl w:val="true"/>
              </w:rPr>
              <w:t>»</w:t>
              <w:tab/>
            </w:r>
            <w:r>
              <w:rPr>
                <w:rStyle w:val="IndexLink"/>
              </w:rPr>
              <w:t>712</w:t>
            </w:r>
          </w:hyperlink>
        </w:p>
        <w:p>
          <w:pPr>
            <w:pStyle w:val="Contents5"/>
            <w:tabs>
              <w:tab w:val="clear" w:pos="7892"/>
              <w:tab w:val="right" w:pos="9026" w:leader="dot"/>
            </w:tabs>
            <w:rPr/>
          </w:pPr>
          <w:hyperlink w:anchor="__RefHeading___Toc1414674_3264237689">
            <w:r>
              <w:rPr>
                <w:webHidden/>
                <w:rStyle w:val="IndexLink"/>
                <w:rtl w:val="true"/>
              </w:rPr>
              <w:t xml:space="preserve">روایت </w:t>
            </w:r>
            <w:r>
              <w:rPr>
                <w:rStyle w:val="IndexLink"/>
              </w:rPr>
              <w:t>39</w:t>
            </w:r>
            <w:r>
              <w:rPr>
                <w:rStyle w:val="IndexLink"/>
                <w:rtl w:val="true"/>
              </w:rPr>
              <w:tab/>
            </w:r>
            <w:r>
              <w:rPr>
                <w:rStyle w:val="IndexLink"/>
              </w:rPr>
              <w:t>713</w:t>
            </w:r>
          </w:hyperlink>
        </w:p>
        <w:p>
          <w:pPr>
            <w:pStyle w:val="Contents5"/>
            <w:tabs>
              <w:tab w:val="clear" w:pos="7892"/>
              <w:tab w:val="right" w:pos="9026" w:leader="dot"/>
            </w:tabs>
            <w:rPr/>
          </w:pPr>
          <w:hyperlink w:anchor="__RefHeading___Toc1414676_3264237689">
            <w:r>
              <w:rPr>
                <w:webHidden/>
                <w:rStyle w:val="IndexLink"/>
                <w:rtl w:val="true"/>
              </w:rPr>
              <w:t xml:space="preserve">روایت </w:t>
            </w:r>
            <w:r>
              <w:rPr>
                <w:rStyle w:val="IndexLink"/>
              </w:rPr>
              <w:t>40</w:t>
            </w:r>
            <w:r>
              <w:rPr>
                <w:rStyle w:val="IndexLink"/>
                <w:rtl w:val="true"/>
              </w:rPr>
              <w:tab/>
            </w:r>
            <w:r>
              <w:rPr>
                <w:rStyle w:val="IndexLink"/>
              </w:rPr>
              <w:t>713</w:t>
            </w:r>
          </w:hyperlink>
        </w:p>
        <w:p>
          <w:pPr>
            <w:pStyle w:val="Contents5"/>
            <w:tabs>
              <w:tab w:val="clear" w:pos="7892"/>
              <w:tab w:val="right" w:pos="9026" w:leader="dot"/>
            </w:tabs>
            <w:rPr/>
          </w:pPr>
          <w:hyperlink w:anchor="__RefHeading___Toc1414678_3264237689">
            <w:r>
              <w:rPr>
                <w:webHidden/>
                <w:rStyle w:val="IndexLink"/>
                <w:rtl w:val="true"/>
              </w:rPr>
              <w:t xml:space="preserve">روایت </w:t>
            </w:r>
            <w:r>
              <w:rPr>
                <w:rStyle w:val="IndexLink"/>
              </w:rPr>
              <w:t>41</w:t>
            </w:r>
            <w:r>
              <w:rPr>
                <w:rStyle w:val="IndexLink"/>
                <w:rtl w:val="true"/>
              </w:rPr>
              <w:tab/>
            </w:r>
            <w:r>
              <w:rPr>
                <w:rStyle w:val="IndexLink"/>
              </w:rPr>
              <w:t>713</w:t>
            </w:r>
          </w:hyperlink>
        </w:p>
        <w:p>
          <w:pPr>
            <w:pStyle w:val="Contents5"/>
            <w:tabs>
              <w:tab w:val="clear" w:pos="7892"/>
              <w:tab w:val="right" w:pos="9026" w:leader="dot"/>
            </w:tabs>
            <w:rPr/>
          </w:pPr>
          <w:hyperlink w:anchor="__RefHeading___Toc1414680_3264237689">
            <w:r>
              <w:rPr>
                <w:webHidden/>
                <w:rStyle w:val="IndexLink"/>
                <w:rtl w:val="true"/>
              </w:rPr>
              <w:t>«</w:t>
            </w:r>
            <w:r>
              <w:rPr>
                <w:rStyle w:val="IndexLink"/>
              </w:rPr>
              <w:t>42</w:t>
            </w:r>
            <w:r>
              <w:rPr>
                <w:rStyle w:val="IndexLink"/>
                <w:rtl w:val="true"/>
              </w:rPr>
              <w:t>»</w:t>
              <w:tab/>
            </w:r>
            <w:r>
              <w:rPr>
                <w:rStyle w:val="IndexLink"/>
              </w:rPr>
              <w:t>714</w:t>
            </w:r>
          </w:hyperlink>
        </w:p>
        <w:p>
          <w:pPr>
            <w:pStyle w:val="Contents5"/>
            <w:tabs>
              <w:tab w:val="clear" w:pos="7892"/>
              <w:tab w:val="right" w:pos="9026" w:leader="dot"/>
            </w:tabs>
            <w:rPr/>
          </w:pPr>
          <w:hyperlink w:anchor="__RefHeading___Toc1414682_3264237689">
            <w:r>
              <w:rPr>
                <w:webHidden/>
                <w:rStyle w:val="IndexLink"/>
                <w:rtl w:val="true"/>
              </w:rPr>
              <w:t xml:space="preserve">روایت </w:t>
            </w:r>
            <w:r>
              <w:rPr>
                <w:rStyle w:val="IndexLink"/>
              </w:rPr>
              <w:t>42</w:t>
            </w:r>
            <w:r>
              <w:rPr>
                <w:rStyle w:val="IndexLink"/>
                <w:rtl w:val="true"/>
              </w:rPr>
              <w:tab/>
            </w:r>
            <w:r>
              <w:rPr>
                <w:rStyle w:val="IndexLink"/>
              </w:rPr>
              <w:t>714</w:t>
            </w:r>
          </w:hyperlink>
        </w:p>
        <w:p>
          <w:pPr>
            <w:pStyle w:val="Contents5"/>
            <w:tabs>
              <w:tab w:val="clear" w:pos="7892"/>
              <w:tab w:val="right" w:pos="9026" w:leader="dot"/>
            </w:tabs>
            <w:rPr/>
          </w:pPr>
          <w:hyperlink w:anchor="__RefHeading___Toc1414684_3264237689">
            <w:r>
              <w:rPr>
                <w:webHidden/>
                <w:rStyle w:val="IndexLink"/>
                <w:rtl w:val="true"/>
              </w:rPr>
              <w:t>«</w:t>
            </w:r>
            <w:r>
              <w:rPr>
                <w:rStyle w:val="IndexLink"/>
              </w:rPr>
              <w:t>43</w:t>
            </w:r>
            <w:r>
              <w:rPr>
                <w:rStyle w:val="IndexLink"/>
                <w:rtl w:val="true"/>
              </w:rPr>
              <w:t>»</w:t>
              <w:tab/>
            </w:r>
            <w:r>
              <w:rPr>
                <w:rStyle w:val="IndexLink"/>
              </w:rPr>
              <w:t>715</w:t>
            </w:r>
          </w:hyperlink>
        </w:p>
        <w:p>
          <w:pPr>
            <w:pStyle w:val="Contents5"/>
            <w:tabs>
              <w:tab w:val="clear" w:pos="7892"/>
              <w:tab w:val="right" w:pos="9026" w:leader="dot"/>
            </w:tabs>
            <w:rPr/>
          </w:pPr>
          <w:hyperlink w:anchor="__RefHeading___Toc1414686_3264237689">
            <w:r>
              <w:rPr>
                <w:webHidden/>
                <w:rStyle w:val="IndexLink"/>
                <w:rtl w:val="true"/>
              </w:rPr>
              <w:t>«</w:t>
            </w:r>
            <w:r>
              <w:rPr>
                <w:rStyle w:val="IndexLink"/>
              </w:rPr>
              <w:t>44</w:t>
            </w:r>
            <w:r>
              <w:rPr>
                <w:rStyle w:val="IndexLink"/>
                <w:rtl w:val="true"/>
              </w:rPr>
              <w:t>»</w:t>
              <w:tab/>
            </w:r>
            <w:r>
              <w:rPr>
                <w:rStyle w:val="IndexLink"/>
              </w:rPr>
              <w:t>715</w:t>
            </w:r>
          </w:hyperlink>
        </w:p>
        <w:p>
          <w:pPr>
            <w:pStyle w:val="Contents5"/>
            <w:tabs>
              <w:tab w:val="clear" w:pos="7892"/>
              <w:tab w:val="right" w:pos="9026" w:leader="dot"/>
            </w:tabs>
            <w:rPr/>
          </w:pPr>
          <w:hyperlink w:anchor="__RefHeading___Toc1414688_3264237689">
            <w:r>
              <w:rPr>
                <w:webHidden/>
                <w:rStyle w:val="IndexLink"/>
                <w:rtl w:val="true"/>
              </w:rPr>
              <w:t>«</w:t>
            </w:r>
            <w:r>
              <w:rPr>
                <w:rStyle w:val="IndexLink"/>
              </w:rPr>
              <w:t>45</w:t>
            </w:r>
            <w:r>
              <w:rPr>
                <w:rStyle w:val="IndexLink"/>
                <w:rtl w:val="true"/>
              </w:rPr>
              <w:t>»</w:t>
              <w:tab/>
            </w:r>
            <w:r>
              <w:rPr>
                <w:rStyle w:val="IndexLink"/>
              </w:rPr>
              <w:t>715</w:t>
            </w:r>
          </w:hyperlink>
        </w:p>
        <w:p>
          <w:pPr>
            <w:pStyle w:val="Contents5"/>
            <w:tabs>
              <w:tab w:val="clear" w:pos="7892"/>
              <w:tab w:val="right" w:pos="9026" w:leader="dot"/>
            </w:tabs>
            <w:rPr/>
          </w:pPr>
          <w:hyperlink w:anchor="__RefHeading___Toc1414690_3264237689">
            <w:r>
              <w:rPr>
                <w:webHidden/>
                <w:rStyle w:val="IndexLink"/>
                <w:rtl w:val="true"/>
              </w:rPr>
              <w:t xml:space="preserve">روایت </w:t>
            </w:r>
            <w:r>
              <w:rPr>
                <w:rStyle w:val="IndexLink"/>
              </w:rPr>
              <w:t>43</w:t>
            </w:r>
            <w:r>
              <w:rPr>
                <w:rStyle w:val="IndexLink"/>
                <w:rtl w:val="true"/>
              </w:rPr>
              <w:tab/>
            </w:r>
            <w:r>
              <w:rPr>
                <w:rStyle w:val="IndexLink"/>
              </w:rPr>
              <w:t>715</w:t>
            </w:r>
          </w:hyperlink>
        </w:p>
        <w:p>
          <w:pPr>
            <w:pStyle w:val="Contents5"/>
            <w:tabs>
              <w:tab w:val="clear" w:pos="7892"/>
              <w:tab w:val="right" w:pos="9026" w:leader="dot"/>
            </w:tabs>
            <w:rPr/>
          </w:pPr>
          <w:hyperlink w:anchor="__RefHeading___Toc1414692_3264237689">
            <w:r>
              <w:rPr>
                <w:webHidden/>
                <w:rStyle w:val="IndexLink"/>
                <w:rtl w:val="true"/>
              </w:rPr>
              <w:t xml:space="preserve">روایت </w:t>
            </w:r>
            <w:r>
              <w:rPr>
                <w:rStyle w:val="IndexLink"/>
              </w:rPr>
              <w:t>44</w:t>
            </w:r>
            <w:r>
              <w:rPr>
                <w:rStyle w:val="IndexLink"/>
                <w:rtl w:val="true"/>
              </w:rPr>
              <w:tab/>
            </w:r>
            <w:r>
              <w:rPr>
                <w:rStyle w:val="IndexLink"/>
              </w:rPr>
              <w:t>716</w:t>
            </w:r>
          </w:hyperlink>
        </w:p>
        <w:p>
          <w:pPr>
            <w:pStyle w:val="Contents5"/>
            <w:tabs>
              <w:tab w:val="clear" w:pos="7892"/>
              <w:tab w:val="right" w:pos="9026" w:leader="dot"/>
            </w:tabs>
            <w:rPr/>
          </w:pPr>
          <w:hyperlink w:anchor="__RefHeading___Toc1414694_3264237689">
            <w:r>
              <w:rPr>
                <w:webHidden/>
                <w:rStyle w:val="IndexLink"/>
                <w:rtl w:val="true"/>
              </w:rPr>
              <w:t xml:space="preserve">روایت </w:t>
            </w:r>
            <w:r>
              <w:rPr>
                <w:rStyle w:val="IndexLink"/>
              </w:rPr>
              <w:t>45</w:t>
            </w:r>
            <w:r>
              <w:rPr>
                <w:rStyle w:val="IndexLink"/>
                <w:rtl w:val="true"/>
              </w:rPr>
              <w:tab/>
            </w:r>
            <w:r>
              <w:rPr>
                <w:rStyle w:val="IndexLink"/>
              </w:rPr>
              <w:t>716</w:t>
            </w:r>
          </w:hyperlink>
        </w:p>
        <w:p>
          <w:pPr>
            <w:pStyle w:val="Contents5"/>
            <w:tabs>
              <w:tab w:val="clear" w:pos="7892"/>
              <w:tab w:val="right" w:pos="9026" w:leader="dot"/>
            </w:tabs>
            <w:rPr/>
          </w:pPr>
          <w:hyperlink w:anchor="__RefHeading___Toc1414696_3264237689">
            <w:r>
              <w:rPr>
                <w:webHidden/>
                <w:rStyle w:val="IndexLink"/>
                <w:rtl w:val="true"/>
              </w:rPr>
              <w:t>«</w:t>
            </w:r>
            <w:r>
              <w:rPr>
                <w:rStyle w:val="IndexLink"/>
              </w:rPr>
              <w:t>46</w:t>
            </w:r>
            <w:r>
              <w:rPr>
                <w:rStyle w:val="IndexLink"/>
                <w:rtl w:val="true"/>
              </w:rPr>
              <w:t>»</w:t>
              <w:tab/>
            </w:r>
            <w:r>
              <w:rPr>
                <w:rStyle w:val="IndexLink"/>
              </w:rPr>
              <w:t>717</w:t>
            </w:r>
          </w:hyperlink>
        </w:p>
        <w:p>
          <w:pPr>
            <w:pStyle w:val="Contents5"/>
            <w:tabs>
              <w:tab w:val="clear" w:pos="7892"/>
              <w:tab w:val="right" w:pos="9026" w:leader="dot"/>
            </w:tabs>
            <w:rPr/>
          </w:pPr>
          <w:hyperlink w:anchor="__RefHeading___Toc1414698_3264237689">
            <w:r>
              <w:rPr>
                <w:webHidden/>
                <w:rStyle w:val="IndexLink"/>
                <w:rtl w:val="true"/>
              </w:rPr>
              <w:t>«</w:t>
            </w:r>
            <w:r>
              <w:rPr>
                <w:rStyle w:val="IndexLink"/>
              </w:rPr>
              <w:t>47</w:t>
            </w:r>
            <w:r>
              <w:rPr>
                <w:rStyle w:val="IndexLink"/>
                <w:rtl w:val="true"/>
              </w:rPr>
              <w:t>»</w:t>
              <w:tab/>
            </w:r>
            <w:r>
              <w:rPr>
                <w:rStyle w:val="IndexLink"/>
              </w:rPr>
              <w:t>717</w:t>
            </w:r>
          </w:hyperlink>
        </w:p>
        <w:p>
          <w:pPr>
            <w:pStyle w:val="Contents5"/>
            <w:tabs>
              <w:tab w:val="clear" w:pos="7892"/>
              <w:tab w:val="right" w:pos="9026" w:leader="dot"/>
            </w:tabs>
            <w:rPr/>
          </w:pPr>
          <w:hyperlink w:anchor="__RefHeading___Toc1414700_3264237689">
            <w:r>
              <w:rPr>
                <w:webHidden/>
                <w:rStyle w:val="IndexLink"/>
                <w:rtl w:val="true"/>
              </w:rPr>
              <w:t>«</w:t>
            </w:r>
            <w:r>
              <w:rPr>
                <w:rStyle w:val="IndexLink"/>
              </w:rPr>
              <w:t>48</w:t>
            </w:r>
            <w:r>
              <w:rPr>
                <w:rStyle w:val="IndexLink"/>
                <w:rtl w:val="true"/>
              </w:rPr>
              <w:t>»</w:t>
              <w:tab/>
            </w:r>
            <w:r>
              <w:rPr>
                <w:rStyle w:val="IndexLink"/>
              </w:rPr>
              <w:t>717</w:t>
            </w:r>
          </w:hyperlink>
        </w:p>
        <w:p>
          <w:pPr>
            <w:pStyle w:val="Contents5"/>
            <w:tabs>
              <w:tab w:val="clear" w:pos="7892"/>
              <w:tab w:val="right" w:pos="9026" w:leader="dot"/>
            </w:tabs>
            <w:rPr/>
          </w:pPr>
          <w:hyperlink w:anchor="__RefHeading___Toc1414702_3264237689">
            <w:r>
              <w:rPr>
                <w:webHidden/>
                <w:rStyle w:val="IndexLink"/>
                <w:rtl w:val="true"/>
              </w:rPr>
              <w:t>«</w:t>
            </w:r>
            <w:r>
              <w:rPr>
                <w:rStyle w:val="IndexLink"/>
              </w:rPr>
              <w:t>49</w:t>
            </w:r>
            <w:r>
              <w:rPr>
                <w:rStyle w:val="IndexLink"/>
                <w:rtl w:val="true"/>
              </w:rPr>
              <w:t>»</w:t>
              <w:tab/>
            </w:r>
            <w:r>
              <w:rPr>
                <w:rStyle w:val="IndexLink"/>
              </w:rPr>
              <w:t>717</w:t>
            </w:r>
          </w:hyperlink>
        </w:p>
        <w:p>
          <w:pPr>
            <w:pStyle w:val="Contents5"/>
            <w:tabs>
              <w:tab w:val="clear" w:pos="7892"/>
              <w:tab w:val="right" w:pos="9026" w:leader="dot"/>
            </w:tabs>
            <w:rPr/>
          </w:pPr>
          <w:hyperlink w:anchor="__RefHeading___Toc1414704_3264237689">
            <w:r>
              <w:rPr>
                <w:webHidden/>
                <w:rStyle w:val="IndexLink"/>
                <w:rtl w:val="true"/>
              </w:rPr>
              <w:t xml:space="preserve">روایت </w:t>
            </w:r>
            <w:r>
              <w:rPr>
                <w:rStyle w:val="IndexLink"/>
              </w:rPr>
              <w:t>46</w:t>
            </w:r>
            <w:r>
              <w:rPr>
                <w:rStyle w:val="IndexLink"/>
                <w:rtl w:val="true"/>
              </w:rPr>
              <w:tab/>
            </w:r>
            <w:r>
              <w:rPr>
                <w:rStyle w:val="IndexLink"/>
              </w:rPr>
              <w:t>717</w:t>
            </w:r>
          </w:hyperlink>
        </w:p>
        <w:p>
          <w:pPr>
            <w:pStyle w:val="Contents5"/>
            <w:tabs>
              <w:tab w:val="clear" w:pos="7892"/>
              <w:tab w:val="right" w:pos="9026" w:leader="dot"/>
            </w:tabs>
            <w:rPr/>
          </w:pPr>
          <w:hyperlink w:anchor="__RefHeading___Toc1414706_3264237689">
            <w:r>
              <w:rPr>
                <w:webHidden/>
                <w:rStyle w:val="IndexLink"/>
                <w:rtl w:val="true"/>
              </w:rPr>
              <w:t xml:space="preserve">روایت </w:t>
            </w:r>
            <w:r>
              <w:rPr>
                <w:rStyle w:val="IndexLink"/>
              </w:rPr>
              <w:t>47</w:t>
            </w:r>
            <w:r>
              <w:rPr>
                <w:rStyle w:val="IndexLink"/>
                <w:rtl w:val="true"/>
              </w:rPr>
              <w:tab/>
            </w:r>
            <w:r>
              <w:rPr>
                <w:rStyle w:val="IndexLink"/>
              </w:rPr>
              <w:t>717</w:t>
            </w:r>
          </w:hyperlink>
        </w:p>
        <w:p>
          <w:pPr>
            <w:pStyle w:val="Contents5"/>
            <w:tabs>
              <w:tab w:val="clear" w:pos="7892"/>
              <w:tab w:val="right" w:pos="9026" w:leader="dot"/>
            </w:tabs>
            <w:rPr/>
          </w:pPr>
          <w:hyperlink w:anchor="__RefHeading___Toc1414708_3264237689">
            <w:r>
              <w:rPr>
                <w:webHidden/>
                <w:rStyle w:val="IndexLink"/>
                <w:rtl w:val="true"/>
              </w:rPr>
              <w:t xml:space="preserve">روایت </w:t>
            </w:r>
            <w:r>
              <w:rPr>
                <w:rStyle w:val="IndexLink"/>
              </w:rPr>
              <w:t>48</w:t>
            </w:r>
            <w:r>
              <w:rPr>
                <w:rStyle w:val="IndexLink"/>
                <w:rtl w:val="true"/>
              </w:rPr>
              <w:tab/>
            </w:r>
            <w:r>
              <w:rPr>
                <w:rStyle w:val="IndexLink"/>
              </w:rPr>
              <w:t>718</w:t>
            </w:r>
          </w:hyperlink>
        </w:p>
        <w:p>
          <w:pPr>
            <w:pStyle w:val="Contents5"/>
            <w:tabs>
              <w:tab w:val="clear" w:pos="7892"/>
              <w:tab w:val="right" w:pos="9026" w:leader="dot"/>
            </w:tabs>
            <w:rPr/>
          </w:pPr>
          <w:hyperlink w:anchor="__RefHeading___Toc1414710_3264237689">
            <w:r>
              <w:rPr>
                <w:webHidden/>
                <w:rStyle w:val="IndexLink"/>
                <w:rtl w:val="true"/>
              </w:rPr>
              <w:t xml:space="preserve">روایت </w:t>
            </w:r>
            <w:r>
              <w:rPr>
                <w:rStyle w:val="IndexLink"/>
              </w:rPr>
              <w:t>49</w:t>
            </w:r>
            <w:r>
              <w:rPr>
                <w:rStyle w:val="IndexLink"/>
                <w:rtl w:val="true"/>
              </w:rPr>
              <w:tab/>
            </w:r>
            <w:r>
              <w:rPr>
                <w:rStyle w:val="IndexLink"/>
              </w:rPr>
              <w:t>718</w:t>
            </w:r>
          </w:hyperlink>
        </w:p>
        <w:p>
          <w:pPr>
            <w:pStyle w:val="Contents5"/>
            <w:tabs>
              <w:tab w:val="clear" w:pos="7892"/>
              <w:tab w:val="right" w:pos="9026" w:leader="dot"/>
            </w:tabs>
            <w:rPr/>
          </w:pPr>
          <w:hyperlink w:anchor="__RefHeading___Toc1414712_3264237689">
            <w:r>
              <w:rPr>
                <w:webHidden/>
                <w:rStyle w:val="IndexLink"/>
                <w:rtl w:val="true"/>
              </w:rPr>
              <w:t>«</w:t>
            </w:r>
            <w:r>
              <w:rPr>
                <w:rStyle w:val="IndexLink"/>
              </w:rPr>
              <w:t>50</w:t>
            </w:r>
            <w:r>
              <w:rPr>
                <w:rStyle w:val="IndexLink"/>
                <w:rtl w:val="true"/>
              </w:rPr>
              <w:t>»</w:t>
              <w:tab/>
            </w:r>
            <w:r>
              <w:rPr>
                <w:rStyle w:val="IndexLink"/>
              </w:rPr>
              <w:t>719</w:t>
            </w:r>
          </w:hyperlink>
        </w:p>
        <w:p>
          <w:pPr>
            <w:pStyle w:val="Contents5"/>
            <w:tabs>
              <w:tab w:val="clear" w:pos="7892"/>
              <w:tab w:val="right" w:pos="9026" w:leader="dot"/>
            </w:tabs>
            <w:rPr/>
          </w:pPr>
          <w:hyperlink w:anchor="__RefHeading___Toc1414714_3264237689">
            <w:r>
              <w:rPr>
                <w:webHidden/>
                <w:rStyle w:val="IndexLink"/>
                <w:rtl w:val="true"/>
              </w:rPr>
              <w:t>«</w:t>
            </w:r>
            <w:r>
              <w:rPr>
                <w:rStyle w:val="IndexLink"/>
              </w:rPr>
              <w:t>51</w:t>
            </w:r>
            <w:r>
              <w:rPr>
                <w:rStyle w:val="IndexLink"/>
                <w:rtl w:val="true"/>
              </w:rPr>
              <w:t>»</w:t>
              <w:tab/>
            </w:r>
            <w:r>
              <w:rPr>
                <w:rStyle w:val="IndexLink"/>
              </w:rPr>
              <w:t>719</w:t>
            </w:r>
          </w:hyperlink>
        </w:p>
        <w:p>
          <w:pPr>
            <w:pStyle w:val="Contents5"/>
            <w:tabs>
              <w:tab w:val="clear" w:pos="7892"/>
              <w:tab w:val="right" w:pos="9026" w:leader="dot"/>
            </w:tabs>
            <w:rPr/>
          </w:pPr>
          <w:hyperlink w:anchor="__RefHeading___Toc1414716_3264237689">
            <w:r>
              <w:rPr>
                <w:webHidden/>
                <w:rStyle w:val="IndexLink"/>
                <w:rtl w:val="true"/>
              </w:rPr>
              <w:t>«</w:t>
            </w:r>
            <w:r>
              <w:rPr>
                <w:rStyle w:val="IndexLink"/>
              </w:rPr>
              <w:t>52</w:t>
            </w:r>
            <w:r>
              <w:rPr>
                <w:rStyle w:val="IndexLink"/>
                <w:rtl w:val="true"/>
              </w:rPr>
              <w:t>»</w:t>
              <w:tab/>
            </w:r>
            <w:r>
              <w:rPr>
                <w:rStyle w:val="IndexLink"/>
              </w:rPr>
              <w:t>719</w:t>
            </w:r>
          </w:hyperlink>
        </w:p>
        <w:p>
          <w:pPr>
            <w:pStyle w:val="Contents5"/>
            <w:tabs>
              <w:tab w:val="clear" w:pos="7892"/>
              <w:tab w:val="right" w:pos="9026" w:leader="dot"/>
            </w:tabs>
            <w:rPr/>
          </w:pPr>
          <w:hyperlink w:anchor="__RefHeading___Toc1414718_3264237689">
            <w:r>
              <w:rPr>
                <w:webHidden/>
                <w:rStyle w:val="IndexLink"/>
                <w:rtl w:val="true"/>
              </w:rPr>
              <w:t>«</w:t>
            </w:r>
            <w:r>
              <w:rPr>
                <w:rStyle w:val="IndexLink"/>
              </w:rPr>
              <w:t>53</w:t>
            </w:r>
            <w:r>
              <w:rPr>
                <w:rStyle w:val="IndexLink"/>
                <w:rtl w:val="true"/>
              </w:rPr>
              <w:t>»</w:t>
              <w:tab/>
            </w:r>
            <w:r>
              <w:rPr>
                <w:rStyle w:val="IndexLink"/>
              </w:rPr>
              <w:t>719</w:t>
            </w:r>
          </w:hyperlink>
        </w:p>
        <w:p>
          <w:pPr>
            <w:pStyle w:val="Contents5"/>
            <w:tabs>
              <w:tab w:val="clear" w:pos="7892"/>
              <w:tab w:val="right" w:pos="9026" w:leader="dot"/>
            </w:tabs>
            <w:rPr/>
          </w:pPr>
          <w:hyperlink w:anchor="__RefHeading___Toc1414720_3264237689">
            <w:r>
              <w:rPr>
                <w:webHidden/>
                <w:rStyle w:val="IndexLink"/>
                <w:rtl w:val="true"/>
              </w:rPr>
              <w:t xml:space="preserve">روایت </w:t>
            </w:r>
            <w:r>
              <w:rPr>
                <w:rStyle w:val="IndexLink"/>
              </w:rPr>
              <w:t>50</w:t>
            </w:r>
            <w:r>
              <w:rPr>
                <w:rStyle w:val="IndexLink"/>
                <w:rtl w:val="true"/>
              </w:rPr>
              <w:tab/>
            </w:r>
            <w:r>
              <w:rPr>
                <w:rStyle w:val="IndexLink"/>
              </w:rPr>
              <w:t>720</w:t>
            </w:r>
          </w:hyperlink>
        </w:p>
        <w:p>
          <w:pPr>
            <w:pStyle w:val="Contents5"/>
            <w:tabs>
              <w:tab w:val="clear" w:pos="7892"/>
              <w:tab w:val="right" w:pos="9026" w:leader="dot"/>
            </w:tabs>
            <w:rPr/>
          </w:pPr>
          <w:hyperlink w:anchor="__RefHeading___Toc1414722_3264237689">
            <w:r>
              <w:rPr>
                <w:webHidden/>
                <w:rStyle w:val="IndexLink"/>
                <w:rtl w:val="true"/>
              </w:rPr>
              <w:t xml:space="preserve">روایت </w:t>
            </w:r>
            <w:r>
              <w:rPr>
                <w:rStyle w:val="IndexLink"/>
              </w:rPr>
              <w:t>51</w:t>
            </w:r>
            <w:r>
              <w:rPr>
                <w:rStyle w:val="IndexLink"/>
                <w:rtl w:val="true"/>
              </w:rPr>
              <w:tab/>
            </w:r>
            <w:r>
              <w:rPr>
                <w:rStyle w:val="IndexLink"/>
              </w:rPr>
              <w:t>720</w:t>
            </w:r>
          </w:hyperlink>
        </w:p>
        <w:p>
          <w:pPr>
            <w:pStyle w:val="Contents5"/>
            <w:tabs>
              <w:tab w:val="clear" w:pos="7892"/>
              <w:tab w:val="right" w:pos="9026" w:leader="dot"/>
            </w:tabs>
            <w:rPr/>
          </w:pPr>
          <w:hyperlink w:anchor="__RefHeading___Toc1414724_3264237689">
            <w:r>
              <w:rPr>
                <w:webHidden/>
                <w:rStyle w:val="IndexLink"/>
                <w:rtl w:val="true"/>
              </w:rPr>
              <w:t xml:space="preserve">روایت </w:t>
            </w:r>
            <w:r>
              <w:rPr>
                <w:rStyle w:val="IndexLink"/>
              </w:rPr>
              <w:t>52</w:t>
            </w:r>
            <w:r>
              <w:rPr>
                <w:rStyle w:val="IndexLink"/>
                <w:rtl w:val="true"/>
              </w:rPr>
              <w:tab/>
            </w:r>
            <w:r>
              <w:rPr>
                <w:rStyle w:val="IndexLink"/>
              </w:rPr>
              <w:t>720</w:t>
            </w:r>
          </w:hyperlink>
        </w:p>
        <w:p>
          <w:pPr>
            <w:pStyle w:val="Contents5"/>
            <w:tabs>
              <w:tab w:val="clear" w:pos="7892"/>
              <w:tab w:val="right" w:pos="9026" w:leader="dot"/>
            </w:tabs>
            <w:rPr/>
          </w:pPr>
          <w:hyperlink w:anchor="__RefHeading___Toc1414726_3264237689">
            <w:r>
              <w:rPr>
                <w:webHidden/>
                <w:rStyle w:val="IndexLink"/>
                <w:rtl w:val="true"/>
              </w:rPr>
              <w:t xml:space="preserve">روایت </w:t>
            </w:r>
            <w:r>
              <w:rPr>
                <w:rStyle w:val="IndexLink"/>
              </w:rPr>
              <w:t>53</w:t>
            </w:r>
            <w:r>
              <w:rPr>
                <w:rStyle w:val="IndexLink"/>
                <w:rtl w:val="true"/>
              </w:rPr>
              <w:tab/>
            </w:r>
            <w:r>
              <w:rPr>
                <w:rStyle w:val="IndexLink"/>
              </w:rPr>
              <w:t>720</w:t>
            </w:r>
          </w:hyperlink>
        </w:p>
        <w:p>
          <w:pPr>
            <w:pStyle w:val="Contents5"/>
            <w:tabs>
              <w:tab w:val="clear" w:pos="7892"/>
              <w:tab w:val="right" w:pos="9026" w:leader="dot"/>
            </w:tabs>
            <w:rPr/>
          </w:pPr>
          <w:hyperlink w:anchor="__RefHeading___Toc1414728_3264237689">
            <w:r>
              <w:rPr>
                <w:webHidden/>
                <w:rStyle w:val="IndexLink"/>
                <w:rtl w:val="true"/>
              </w:rPr>
              <w:t>«</w:t>
            </w:r>
            <w:r>
              <w:rPr>
                <w:rStyle w:val="IndexLink"/>
              </w:rPr>
              <w:t>54</w:t>
            </w:r>
            <w:r>
              <w:rPr>
                <w:rStyle w:val="IndexLink"/>
                <w:rtl w:val="true"/>
              </w:rPr>
              <w:t>»</w:t>
              <w:tab/>
            </w:r>
            <w:r>
              <w:rPr>
                <w:rStyle w:val="IndexLink"/>
              </w:rPr>
              <w:t>721</w:t>
            </w:r>
          </w:hyperlink>
        </w:p>
        <w:p>
          <w:pPr>
            <w:pStyle w:val="Contents5"/>
            <w:tabs>
              <w:tab w:val="clear" w:pos="7892"/>
              <w:tab w:val="right" w:pos="9026" w:leader="dot"/>
            </w:tabs>
            <w:rPr/>
          </w:pPr>
          <w:hyperlink w:anchor="__RefHeading___Toc1414730_3264237689">
            <w:r>
              <w:rPr>
                <w:webHidden/>
                <w:rStyle w:val="IndexLink"/>
                <w:rtl w:val="true"/>
              </w:rPr>
              <w:t>«</w:t>
            </w:r>
            <w:r>
              <w:rPr>
                <w:rStyle w:val="IndexLink"/>
              </w:rPr>
              <w:t>55</w:t>
            </w:r>
            <w:r>
              <w:rPr>
                <w:rStyle w:val="IndexLink"/>
                <w:rtl w:val="true"/>
              </w:rPr>
              <w:t>»</w:t>
              <w:tab/>
            </w:r>
            <w:r>
              <w:rPr>
                <w:rStyle w:val="IndexLink"/>
              </w:rPr>
              <w:t>721</w:t>
            </w:r>
          </w:hyperlink>
        </w:p>
        <w:p>
          <w:pPr>
            <w:pStyle w:val="Contents5"/>
            <w:tabs>
              <w:tab w:val="clear" w:pos="7892"/>
              <w:tab w:val="right" w:pos="9026" w:leader="dot"/>
            </w:tabs>
            <w:rPr/>
          </w:pPr>
          <w:hyperlink w:anchor="__RefHeading___Toc1414732_3264237689">
            <w:r>
              <w:rPr>
                <w:webHidden/>
                <w:rStyle w:val="IndexLink"/>
                <w:rtl w:val="true"/>
              </w:rPr>
              <w:t>«</w:t>
            </w:r>
            <w:r>
              <w:rPr>
                <w:rStyle w:val="IndexLink"/>
              </w:rPr>
              <w:t>56</w:t>
            </w:r>
            <w:r>
              <w:rPr>
                <w:rStyle w:val="IndexLink"/>
                <w:rtl w:val="true"/>
              </w:rPr>
              <w:t>»</w:t>
              <w:tab/>
            </w:r>
            <w:r>
              <w:rPr>
                <w:rStyle w:val="IndexLink"/>
              </w:rPr>
              <w:t>721</w:t>
            </w:r>
          </w:hyperlink>
        </w:p>
        <w:p>
          <w:pPr>
            <w:pStyle w:val="Contents5"/>
            <w:tabs>
              <w:tab w:val="clear" w:pos="7892"/>
              <w:tab w:val="right" w:pos="9026" w:leader="dot"/>
            </w:tabs>
            <w:rPr/>
          </w:pPr>
          <w:hyperlink w:anchor="__RefHeading___Toc1414734_3264237689">
            <w:r>
              <w:rPr>
                <w:webHidden/>
                <w:rStyle w:val="IndexLink"/>
                <w:rtl w:val="true"/>
              </w:rPr>
              <w:t xml:space="preserve">روایت </w:t>
            </w:r>
            <w:r>
              <w:rPr>
                <w:rStyle w:val="IndexLink"/>
              </w:rPr>
              <w:t>54</w:t>
            </w:r>
            <w:r>
              <w:rPr>
                <w:rStyle w:val="IndexLink"/>
                <w:rtl w:val="true"/>
              </w:rPr>
              <w:tab/>
            </w:r>
            <w:r>
              <w:rPr>
                <w:rStyle w:val="IndexLink"/>
              </w:rPr>
              <w:t>721</w:t>
            </w:r>
          </w:hyperlink>
        </w:p>
        <w:p>
          <w:pPr>
            <w:pStyle w:val="Contents5"/>
            <w:tabs>
              <w:tab w:val="clear" w:pos="7892"/>
              <w:tab w:val="right" w:pos="9026" w:leader="dot"/>
            </w:tabs>
            <w:rPr/>
          </w:pPr>
          <w:hyperlink w:anchor="__RefHeading___Toc1414736_3264237689">
            <w:r>
              <w:rPr>
                <w:webHidden/>
                <w:rStyle w:val="IndexLink"/>
                <w:rtl w:val="true"/>
              </w:rPr>
              <w:t xml:space="preserve">روایت </w:t>
            </w:r>
            <w:r>
              <w:rPr>
                <w:rStyle w:val="IndexLink"/>
              </w:rPr>
              <w:t>55</w:t>
            </w:r>
            <w:r>
              <w:rPr>
                <w:rStyle w:val="IndexLink"/>
                <w:rtl w:val="true"/>
              </w:rPr>
              <w:tab/>
            </w:r>
            <w:r>
              <w:rPr>
                <w:rStyle w:val="IndexLink"/>
              </w:rPr>
              <w:t>722</w:t>
            </w:r>
          </w:hyperlink>
        </w:p>
        <w:p>
          <w:pPr>
            <w:pStyle w:val="Contents5"/>
            <w:tabs>
              <w:tab w:val="clear" w:pos="7892"/>
              <w:tab w:val="right" w:pos="9026" w:leader="dot"/>
            </w:tabs>
            <w:rPr/>
          </w:pPr>
          <w:hyperlink w:anchor="__RefHeading___Toc1414738_3264237689">
            <w:r>
              <w:rPr>
                <w:webHidden/>
                <w:rStyle w:val="IndexLink"/>
                <w:rtl w:val="true"/>
              </w:rPr>
              <w:t xml:space="preserve">روایت </w:t>
            </w:r>
            <w:r>
              <w:rPr>
                <w:rStyle w:val="IndexLink"/>
              </w:rPr>
              <w:t>56</w:t>
            </w:r>
            <w:r>
              <w:rPr>
                <w:rStyle w:val="IndexLink"/>
                <w:rtl w:val="true"/>
              </w:rPr>
              <w:tab/>
            </w:r>
            <w:r>
              <w:rPr>
                <w:rStyle w:val="IndexLink"/>
              </w:rPr>
              <w:t>722</w:t>
            </w:r>
          </w:hyperlink>
        </w:p>
        <w:p>
          <w:pPr>
            <w:pStyle w:val="Contents5"/>
            <w:tabs>
              <w:tab w:val="clear" w:pos="7892"/>
              <w:tab w:val="right" w:pos="9026" w:leader="dot"/>
            </w:tabs>
            <w:rPr/>
          </w:pPr>
          <w:hyperlink w:anchor="__RefHeading___Toc1414740_3264237689">
            <w:r>
              <w:rPr>
                <w:webHidden/>
                <w:rStyle w:val="IndexLink"/>
                <w:rtl w:val="true"/>
              </w:rPr>
              <w:t>«</w:t>
            </w:r>
            <w:r>
              <w:rPr>
                <w:rStyle w:val="IndexLink"/>
              </w:rPr>
              <w:t>57</w:t>
            </w:r>
            <w:r>
              <w:rPr>
                <w:rStyle w:val="IndexLink"/>
                <w:rtl w:val="true"/>
              </w:rPr>
              <w:t>»</w:t>
              <w:tab/>
            </w:r>
            <w:r>
              <w:rPr>
                <w:rStyle w:val="IndexLink"/>
              </w:rPr>
              <w:t>723</w:t>
            </w:r>
          </w:hyperlink>
        </w:p>
        <w:p>
          <w:pPr>
            <w:pStyle w:val="Contents5"/>
            <w:tabs>
              <w:tab w:val="clear" w:pos="7892"/>
              <w:tab w:val="right" w:pos="9026" w:leader="dot"/>
            </w:tabs>
            <w:rPr/>
          </w:pPr>
          <w:hyperlink w:anchor="__RefHeading___Toc1414742_3264237689">
            <w:r>
              <w:rPr>
                <w:webHidden/>
                <w:rStyle w:val="IndexLink"/>
                <w:rtl w:val="true"/>
              </w:rPr>
              <w:t>بيان</w:t>
            </w:r>
            <w:r>
              <w:rPr>
                <w:rStyle w:val="IndexLink"/>
                <w:rtl w:val="true"/>
              </w:rPr>
              <w:tab/>
            </w:r>
            <w:r>
              <w:rPr>
                <w:rStyle w:val="IndexLink"/>
              </w:rPr>
              <w:t>723</w:t>
            </w:r>
          </w:hyperlink>
        </w:p>
        <w:p>
          <w:pPr>
            <w:pStyle w:val="Contents5"/>
            <w:tabs>
              <w:tab w:val="clear" w:pos="7892"/>
              <w:tab w:val="right" w:pos="9026" w:leader="dot"/>
            </w:tabs>
            <w:rPr/>
          </w:pPr>
          <w:hyperlink w:anchor="__RefHeading___Toc1414744_3264237689">
            <w:r>
              <w:rPr>
                <w:webHidden/>
                <w:rStyle w:val="IndexLink"/>
                <w:rtl w:val="true"/>
              </w:rPr>
              <w:t>«</w:t>
            </w:r>
            <w:r>
              <w:rPr>
                <w:rStyle w:val="IndexLink"/>
              </w:rPr>
              <w:t>58</w:t>
            </w:r>
            <w:r>
              <w:rPr>
                <w:rStyle w:val="IndexLink"/>
                <w:rtl w:val="true"/>
              </w:rPr>
              <w:t>»</w:t>
              <w:tab/>
            </w:r>
            <w:r>
              <w:rPr>
                <w:rStyle w:val="IndexLink"/>
              </w:rPr>
              <w:t>723</w:t>
            </w:r>
          </w:hyperlink>
        </w:p>
        <w:p>
          <w:pPr>
            <w:pStyle w:val="Contents5"/>
            <w:tabs>
              <w:tab w:val="clear" w:pos="7892"/>
              <w:tab w:val="right" w:pos="9026" w:leader="dot"/>
            </w:tabs>
            <w:rPr/>
          </w:pPr>
          <w:hyperlink w:anchor="__RefHeading___Toc1414746_3264237689">
            <w:r>
              <w:rPr>
                <w:webHidden/>
                <w:rStyle w:val="IndexLink"/>
                <w:rtl w:val="true"/>
              </w:rPr>
              <w:t>«</w:t>
            </w:r>
            <w:r>
              <w:rPr>
                <w:rStyle w:val="IndexLink"/>
              </w:rPr>
              <w:t>59</w:t>
            </w:r>
            <w:r>
              <w:rPr>
                <w:rStyle w:val="IndexLink"/>
                <w:rtl w:val="true"/>
              </w:rPr>
              <w:t>»</w:t>
              <w:tab/>
            </w:r>
            <w:r>
              <w:rPr>
                <w:rStyle w:val="IndexLink"/>
              </w:rPr>
              <w:t>723</w:t>
            </w:r>
          </w:hyperlink>
        </w:p>
        <w:p>
          <w:pPr>
            <w:pStyle w:val="Contents5"/>
            <w:tabs>
              <w:tab w:val="clear" w:pos="7892"/>
              <w:tab w:val="right" w:pos="9026" w:leader="dot"/>
            </w:tabs>
            <w:rPr/>
          </w:pPr>
          <w:hyperlink w:anchor="__RefHeading___Toc1414748_3264237689">
            <w:r>
              <w:rPr>
                <w:webHidden/>
                <w:rStyle w:val="IndexLink"/>
                <w:rtl w:val="true"/>
              </w:rPr>
              <w:t>«</w:t>
            </w:r>
            <w:r>
              <w:rPr>
                <w:rStyle w:val="IndexLink"/>
              </w:rPr>
              <w:t>60</w:t>
            </w:r>
            <w:r>
              <w:rPr>
                <w:rStyle w:val="IndexLink"/>
                <w:rtl w:val="true"/>
              </w:rPr>
              <w:t>»</w:t>
              <w:tab/>
            </w:r>
            <w:r>
              <w:rPr>
                <w:rStyle w:val="IndexLink"/>
              </w:rPr>
              <w:t>723</w:t>
            </w:r>
          </w:hyperlink>
        </w:p>
        <w:p>
          <w:pPr>
            <w:pStyle w:val="Contents5"/>
            <w:tabs>
              <w:tab w:val="clear" w:pos="7892"/>
              <w:tab w:val="right" w:pos="9026" w:leader="dot"/>
            </w:tabs>
            <w:rPr/>
          </w:pPr>
          <w:hyperlink w:anchor="__RefHeading___Toc1414750_3264237689">
            <w:r>
              <w:rPr>
                <w:webHidden/>
                <w:rStyle w:val="IndexLink"/>
                <w:rtl w:val="true"/>
              </w:rPr>
              <w:t xml:space="preserve">روایت </w:t>
            </w:r>
            <w:r>
              <w:rPr>
                <w:rStyle w:val="IndexLink"/>
              </w:rPr>
              <w:t>57</w:t>
            </w:r>
            <w:r>
              <w:rPr>
                <w:rStyle w:val="IndexLink"/>
                <w:rtl w:val="true"/>
              </w:rPr>
              <w:tab/>
            </w:r>
            <w:r>
              <w:rPr>
                <w:rStyle w:val="IndexLink"/>
              </w:rPr>
              <w:t>723</w:t>
            </w:r>
          </w:hyperlink>
        </w:p>
        <w:p>
          <w:pPr>
            <w:pStyle w:val="Contents5"/>
            <w:tabs>
              <w:tab w:val="clear" w:pos="7892"/>
              <w:tab w:val="right" w:pos="9026" w:leader="dot"/>
            </w:tabs>
            <w:rPr/>
          </w:pPr>
          <w:hyperlink w:anchor="__RefHeading___Toc1414752_3264237689">
            <w:r>
              <w:rPr>
                <w:webHidden/>
                <w:rStyle w:val="IndexLink"/>
                <w:rtl w:val="true"/>
              </w:rPr>
              <w:t>توضیح</w:t>
            </w:r>
            <w:r>
              <w:rPr>
                <w:rStyle w:val="IndexLink"/>
                <w:rtl w:val="true"/>
              </w:rPr>
              <w:tab/>
            </w:r>
            <w:r>
              <w:rPr>
                <w:rStyle w:val="IndexLink"/>
              </w:rPr>
              <w:t>723</w:t>
            </w:r>
          </w:hyperlink>
        </w:p>
        <w:p>
          <w:pPr>
            <w:pStyle w:val="Contents5"/>
            <w:tabs>
              <w:tab w:val="clear" w:pos="7892"/>
              <w:tab w:val="right" w:pos="9026" w:leader="dot"/>
            </w:tabs>
            <w:rPr/>
          </w:pPr>
          <w:hyperlink w:anchor="__RefHeading___Toc1414754_3264237689">
            <w:r>
              <w:rPr>
                <w:webHidden/>
                <w:rStyle w:val="IndexLink"/>
                <w:rtl w:val="true"/>
              </w:rPr>
              <w:t xml:space="preserve">روایت </w:t>
            </w:r>
            <w:r>
              <w:rPr>
                <w:rStyle w:val="IndexLink"/>
              </w:rPr>
              <w:t>58</w:t>
            </w:r>
            <w:r>
              <w:rPr>
                <w:rStyle w:val="IndexLink"/>
                <w:rtl w:val="true"/>
              </w:rPr>
              <w:tab/>
            </w:r>
            <w:r>
              <w:rPr>
                <w:rStyle w:val="IndexLink"/>
              </w:rPr>
              <w:t>724</w:t>
            </w:r>
          </w:hyperlink>
        </w:p>
        <w:p>
          <w:pPr>
            <w:pStyle w:val="Contents5"/>
            <w:tabs>
              <w:tab w:val="clear" w:pos="7892"/>
              <w:tab w:val="right" w:pos="9026" w:leader="dot"/>
            </w:tabs>
            <w:rPr/>
          </w:pPr>
          <w:hyperlink w:anchor="__RefHeading___Toc1414756_3264237689">
            <w:r>
              <w:rPr>
                <w:webHidden/>
                <w:rStyle w:val="IndexLink"/>
                <w:rtl w:val="true"/>
              </w:rPr>
              <w:t xml:space="preserve">روایت </w:t>
            </w:r>
            <w:r>
              <w:rPr>
                <w:rStyle w:val="IndexLink"/>
              </w:rPr>
              <w:t>59</w:t>
            </w:r>
            <w:r>
              <w:rPr>
                <w:rStyle w:val="IndexLink"/>
                <w:rtl w:val="true"/>
              </w:rPr>
              <w:tab/>
            </w:r>
            <w:r>
              <w:rPr>
                <w:rStyle w:val="IndexLink"/>
              </w:rPr>
              <w:t>724</w:t>
            </w:r>
          </w:hyperlink>
        </w:p>
        <w:p>
          <w:pPr>
            <w:pStyle w:val="Contents5"/>
            <w:tabs>
              <w:tab w:val="clear" w:pos="7892"/>
              <w:tab w:val="right" w:pos="9026" w:leader="dot"/>
            </w:tabs>
            <w:rPr/>
          </w:pPr>
          <w:hyperlink w:anchor="__RefHeading___Toc1414758_3264237689">
            <w:r>
              <w:rPr>
                <w:webHidden/>
                <w:rStyle w:val="IndexLink"/>
                <w:rtl w:val="true"/>
              </w:rPr>
              <w:t xml:space="preserve">روایت </w:t>
            </w:r>
            <w:r>
              <w:rPr>
                <w:rStyle w:val="IndexLink"/>
              </w:rPr>
              <w:t>60</w:t>
            </w:r>
            <w:r>
              <w:rPr>
                <w:rStyle w:val="IndexLink"/>
                <w:rtl w:val="true"/>
              </w:rPr>
              <w:tab/>
            </w:r>
            <w:r>
              <w:rPr>
                <w:rStyle w:val="IndexLink"/>
              </w:rPr>
              <w:t>724</w:t>
            </w:r>
          </w:hyperlink>
        </w:p>
        <w:p>
          <w:pPr>
            <w:pStyle w:val="Contents5"/>
            <w:tabs>
              <w:tab w:val="clear" w:pos="7892"/>
              <w:tab w:val="right" w:pos="9026" w:leader="dot"/>
            </w:tabs>
            <w:rPr/>
          </w:pPr>
          <w:hyperlink w:anchor="__RefHeading___Toc1414760_3264237689">
            <w:r>
              <w:rPr>
                <w:webHidden/>
                <w:rStyle w:val="IndexLink"/>
                <w:rtl w:val="true"/>
              </w:rPr>
              <w:t>«</w:t>
            </w:r>
            <w:r>
              <w:rPr>
                <w:rStyle w:val="IndexLink"/>
              </w:rPr>
              <w:t>61</w:t>
            </w:r>
            <w:r>
              <w:rPr>
                <w:rStyle w:val="IndexLink"/>
                <w:rtl w:val="true"/>
              </w:rPr>
              <w:t>»</w:t>
              <w:tab/>
            </w:r>
            <w:r>
              <w:rPr>
                <w:rStyle w:val="IndexLink"/>
              </w:rPr>
              <w:t>725</w:t>
            </w:r>
          </w:hyperlink>
        </w:p>
        <w:p>
          <w:pPr>
            <w:pStyle w:val="Contents5"/>
            <w:tabs>
              <w:tab w:val="clear" w:pos="7892"/>
              <w:tab w:val="right" w:pos="9026" w:leader="dot"/>
            </w:tabs>
            <w:rPr/>
          </w:pPr>
          <w:hyperlink w:anchor="__RefHeading___Toc1414762_3264237689">
            <w:r>
              <w:rPr>
                <w:webHidden/>
                <w:rStyle w:val="IndexLink"/>
                <w:rtl w:val="true"/>
              </w:rPr>
              <w:t xml:space="preserve">روایت </w:t>
            </w:r>
            <w:r>
              <w:rPr>
                <w:rStyle w:val="IndexLink"/>
              </w:rPr>
              <w:t>61</w:t>
            </w:r>
            <w:r>
              <w:rPr>
                <w:rStyle w:val="IndexLink"/>
                <w:rtl w:val="true"/>
              </w:rPr>
              <w:tab/>
            </w:r>
            <w:r>
              <w:rPr>
                <w:rStyle w:val="IndexLink"/>
              </w:rPr>
              <w:t>726</w:t>
            </w:r>
          </w:hyperlink>
        </w:p>
        <w:p>
          <w:pPr>
            <w:pStyle w:val="Contents5"/>
            <w:tabs>
              <w:tab w:val="clear" w:pos="7892"/>
              <w:tab w:val="right" w:pos="9026" w:leader="dot"/>
            </w:tabs>
            <w:rPr/>
          </w:pPr>
          <w:hyperlink w:anchor="__RefHeading___Toc1414764_3264237689">
            <w:r>
              <w:rPr>
                <w:webHidden/>
                <w:rStyle w:val="IndexLink"/>
                <w:rtl w:val="true"/>
              </w:rPr>
              <w:t>«</w:t>
            </w:r>
            <w:r>
              <w:rPr>
                <w:rStyle w:val="IndexLink"/>
              </w:rPr>
              <w:t>62</w:t>
            </w:r>
            <w:r>
              <w:rPr>
                <w:rStyle w:val="IndexLink"/>
                <w:rtl w:val="true"/>
              </w:rPr>
              <w:t>»</w:t>
              <w:tab/>
            </w:r>
            <w:r>
              <w:rPr>
                <w:rStyle w:val="IndexLink"/>
              </w:rPr>
              <w:t>727</w:t>
            </w:r>
          </w:hyperlink>
        </w:p>
        <w:p>
          <w:pPr>
            <w:pStyle w:val="Contents5"/>
            <w:tabs>
              <w:tab w:val="clear" w:pos="7892"/>
              <w:tab w:val="right" w:pos="9026" w:leader="dot"/>
            </w:tabs>
            <w:rPr/>
          </w:pPr>
          <w:hyperlink w:anchor="__RefHeading___Toc1414766_3264237689">
            <w:r>
              <w:rPr>
                <w:webHidden/>
                <w:rStyle w:val="IndexLink"/>
                <w:rtl w:val="true"/>
              </w:rPr>
              <w:t xml:space="preserve">روایت </w:t>
            </w:r>
            <w:r>
              <w:rPr>
                <w:rStyle w:val="IndexLink"/>
              </w:rPr>
              <w:t>62</w:t>
            </w:r>
            <w:r>
              <w:rPr>
                <w:rStyle w:val="IndexLink"/>
                <w:rtl w:val="true"/>
              </w:rPr>
              <w:tab/>
            </w:r>
            <w:r>
              <w:rPr>
                <w:rStyle w:val="IndexLink"/>
              </w:rPr>
              <w:t>727</w:t>
            </w:r>
          </w:hyperlink>
        </w:p>
        <w:p>
          <w:pPr>
            <w:pStyle w:val="Contents5"/>
            <w:tabs>
              <w:tab w:val="clear" w:pos="7892"/>
              <w:tab w:val="right" w:pos="9026" w:leader="dot"/>
            </w:tabs>
            <w:rPr/>
          </w:pPr>
          <w:hyperlink w:anchor="__RefHeading___Toc1414768_3264237689">
            <w:r>
              <w:rPr>
                <w:webHidden/>
                <w:rStyle w:val="IndexLink"/>
                <w:rtl w:val="true"/>
              </w:rPr>
              <w:t>«</w:t>
            </w:r>
            <w:r>
              <w:rPr>
                <w:rStyle w:val="IndexLink"/>
              </w:rPr>
              <w:t>63</w:t>
            </w:r>
            <w:r>
              <w:rPr>
                <w:rStyle w:val="IndexLink"/>
                <w:rtl w:val="true"/>
              </w:rPr>
              <w:t>»</w:t>
              <w:tab/>
            </w:r>
            <w:r>
              <w:rPr>
                <w:rStyle w:val="IndexLink"/>
              </w:rPr>
              <w:t>729</w:t>
            </w:r>
          </w:hyperlink>
        </w:p>
        <w:p>
          <w:pPr>
            <w:pStyle w:val="Contents5"/>
            <w:tabs>
              <w:tab w:val="clear" w:pos="7892"/>
              <w:tab w:val="right" w:pos="9026" w:leader="dot"/>
            </w:tabs>
            <w:rPr/>
          </w:pPr>
          <w:hyperlink w:anchor="__RefHeading___Toc1414770_3264237689">
            <w:r>
              <w:rPr>
                <w:webHidden/>
                <w:rStyle w:val="IndexLink"/>
                <w:rtl w:val="true"/>
              </w:rPr>
              <w:t>«</w:t>
            </w:r>
            <w:r>
              <w:rPr>
                <w:rStyle w:val="IndexLink"/>
              </w:rPr>
              <w:t>64</w:t>
            </w:r>
            <w:r>
              <w:rPr>
                <w:rStyle w:val="IndexLink"/>
                <w:rtl w:val="true"/>
              </w:rPr>
              <w:t>»</w:t>
              <w:tab/>
            </w:r>
            <w:r>
              <w:rPr>
                <w:rStyle w:val="IndexLink"/>
              </w:rPr>
              <w:t>729</w:t>
            </w:r>
          </w:hyperlink>
        </w:p>
        <w:p>
          <w:pPr>
            <w:pStyle w:val="Contents5"/>
            <w:tabs>
              <w:tab w:val="clear" w:pos="7892"/>
              <w:tab w:val="right" w:pos="9026" w:leader="dot"/>
            </w:tabs>
            <w:rPr/>
          </w:pPr>
          <w:hyperlink w:anchor="__RefHeading___Toc1414772_3264237689">
            <w:r>
              <w:rPr>
                <w:webHidden/>
                <w:rStyle w:val="IndexLink"/>
                <w:rtl w:val="true"/>
              </w:rPr>
              <w:t>«</w:t>
            </w:r>
            <w:r>
              <w:rPr>
                <w:rStyle w:val="IndexLink"/>
              </w:rPr>
              <w:t>65</w:t>
            </w:r>
            <w:r>
              <w:rPr>
                <w:rStyle w:val="IndexLink"/>
                <w:rtl w:val="true"/>
              </w:rPr>
              <w:t>»</w:t>
              <w:tab/>
            </w:r>
            <w:r>
              <w:rPr>
                <w:rStyle w:val="IndexLink"/>
              </w:rPr>
              <w:t>729</w:t>
            </w:r>
          </w:hyperlink>
        </w:p>
        <w:p>
          <w:pPr>
            <w:pStyle w:val="Contents5"/>
            <w:tabs>
              <w:tab w:val="clear" w:pos="7892"/>
              <w:tab w:val="right" w:pos="9026" w:leader="dot"/>
            </w:tabs>
            <w:rPr/>
          </w:pPr>
          <w:hyperlink w:anchor="__RefHeading___Toc1414774_3264237689">
            <w:r>
              <w:rPr>
                <w:webHidden/>
                <w:rStyle w:val="IndexLink"/>
                <w:rtl w:val="true"/>
              </w:rPr>
              <w:t xml:space="preserve">روایت </w:t>
            </w:r>
            <w:r>
              <w:rPr>
                <w:rStyle w:val="IndexLink"/>
              </w:rPr>
              <w:t>63</w:t>
            </w:r>
            <w:r>
              <w:rPr>
                <w:rStyle w:val="IndexLink"/>
                <w:rtl w:val="true"/>
              </w:rPr>
              <w:tab/>
            </w:r>
            <w:r>
              <w:rPr>
                <w:rStyle w:val="IndexLink"/>
              </w:rPr>
              <w:t>729</w:t>
            </w:r>
          </w:hyperlink>
        </w:p>
        <w:p>
          <w:pPr>
            <w:pStyle w:val="Contents5"/>
            <w:tabs>
              <w:tab w:val="clear" w:pos="7892"/>
              <w:tab w:val="right" w:pos="9026" w:leader="dot"/>
            </w:tabs>
            <w:rPr/>
          </w:pPr>
          <w:hyperlink w:anchor="__RefHeading___Toc1414776_3264237689">
            <w:r>
              <w:rPr>
                <w:webHidden/>
                <w:rStyle w:val="IndexLink"/>
                <w:rtl w:val="true"/>
              </w:rPr>
              <w:t xml:space="preserve">روایت </w:t>
            </w:r>
            <w:r>
              <w:rPr>
                <w:rStyle w:val="IndexLink"/>
              </w:rPr>
              <w:t>64</w:t>
            </w:r>
            <w:r>
              <w:rPr>
                <w:rStyle w:val="IndexLink"/>
                <w:rtl w:val="true"/>
              </w:rPr>
              <w:tab/>
            </w:r>
            <w:r>
              <w:rPr>
                <w:rStyle w:val="IndexLink"/>
              </w:rPr>
              <w:t>729</w:t>
            </w:r>
          </w:hyperlink>
        </w:p>
        <w:p>
          <w:pPr>
            <w:pStyle w:val="Contents5"/>
            <w:tabs>
              <w:tab w:val="clear" w:pos="7892"/>
              <w:tab w:val="right" w:pos="9026" w:leader="dot"/>
            </w:tabs>
            <w:rPr/>
          </w:pPr>
          <w:hyperlink w:anchor="__RefHeading___Toc1414778_3264237689">
            <w:r>
              <w:rPr>
                <w:webHidden/>
                <w:rStyle w:val="IndexLink"/>
                <w:rtl w:val="true"/>
              </w:rPr>
              <w:t xml:space="preserve">روایت </w:t>
            </w:r>
            <w:r>
              <w:rPr>
                <w:rStyle w:val="IndexLink"/>
              </w:rPr>
              <w:t>65</w:t>
            </w:r>
            <w:r>
              <w:rPr>
                <w:rStyle w:val="IndexLink"/>
                <w:rtl w:val="true"/>
              </w:rPr>
              <w:tab/>
            </w:r>
            <w:r>
              <w:rPr>
                <w:rStyle w:val="IndexLink"/>
              </w:rPr>
              <w:t>730</w:t>
            </w:r>
          </w:hyperlink>
        </w:p>
        <w:p>
          <w:pPr>
            <w:pStyle w:val="Contents5"/>
            <w:tabs>
              <w:tab w:val="clear" w:pos="7892"/>
              <w:tab w:val="right" w:pos="9026" w:leader="dot"/>
            </w:tabs>
            <w:rPr/>
          </w:pPr>
          <w:hyperlink w:anchor="__RefHeading___Toc1414780_3264237689">
            <w:r>
              <w:rPr>
                <w:webHidden/>
                <w:rStyle w:val="IndexLink"/>
                <w:rtl w:val="true"/>
              </w:rPr>
              <w:t>«</w:t>
            </w:r>
            <w:r>
              <w:rPr>
                <w:rStyle w:val="IndexLink"/>
              </w:rPr>
              <w:t>66</w:t>
            </w:r>
            <w:r>
              <w:rPr>
                <w:rStyle w:val="IndexLink"/>
                <w:rtl w:val="true"/>
              </w:rPr>
              <w:t>»</w:t>
              <w:tab/>
            </w:r>
            <w:r>
              <w:rPr>
                <w:rStyle w:val="IndexLink"/>
              </w:rPr>
              <w:t>731</w:t>
            </w:r>
          </w:hyperlink>
        </w:p>
        <w:p>
          <w:pPr>
            <w:pStyle w:val="Contents5"/>
            <w:tabs>
              <w:tab w:val="clear" w:pos="7892"/>
              <w:tab w:val="right" w:pos="9026" w:leader="dot"/>
            </w:tabs>
            <w:rPr/>
          </w:pPr>
          <w:hyperlink w:anchor="__RefHeading___Toc1414782_3264237689">
            <w:r>
              <w:rPr>
                <w:webHidden/>
                <w:rStyle w:val="IndexLink"/>
                <w:rtl w:val="true"/>
              </w:rPr>
              <w:t>«</w:t>
            </w:r>
            <w:r>
              <w:rPr>
                <w:rStyle w:val="IndexLink"/>
              </w:rPr>
              <w:t>67</w:t>
            </w:r>
            <w:r>
              <w:rPr>
                <w:rStyle w:val="IndexLink"/>
                <w:rtl w:val="true"/>
              </w:rPr>
              <w:t>»</w:t>
              <w:tab/>
            </w:r>
            <w:r>
              <w:rPr>
                <w:rStyle w:val="IndexLink"/>
              </w:rPr>
              <w:t>731</w:t>
            </w:r>
          </w:hyperlink>
        </w:p>
        <w:p>
          <w:pPr>
            <w:pStyle w:val="Contents5"/>
            <w:tabs>
              <w:tab w:val="clear" w:pos="7892"/>
              <w:tab w:val="right" w:pos="9026" w:leader="dot"/>
            </w:tabs>
            <w:rPr/>
          </w:pPr>
          <w:hyperlink w:anchor="__RefHeading___Toc1414784_3264237689">
            <w:r>
              <w:rPr>
                <w:webHidden/>
                <w:rStyle w:val="IndexLink"/>
                <w:rtl w:val="true"/>
              </w:rPr>
              <w:t>«</w:t>
            </w:r>
            <w:r>
              <w:rPr>
                <w:rStyle w:val="IndexLink"/>
              </w:rPr>
              <w:t>68</w:t>
            </w:r>
            <w:r>
              <w:rPr>
                <w:rStyle w:val="IndexLink"/>
                <w:rtl w:val="true"/>
              </w:rPr>
              <w:t>»</w:t>
              <w:tab/>
            </w:r>
            <w:r>
              <w:rPr>
                <w:rStyle w:val="IndexLink"/>
              </w:rPr>
              <w:t>731</w:t>
            </w:r>
          </w:hyperlink>
        </w:p>
        <w:p>
          <w:pPr>
            <w:pStyle w:val="Contents5"/>
            <w:tabs>
              <w:tab w:val="clear" w:pos="7892"/>
              <w:tab w:val="right" w:pos="9026" w:leader="dot"/>
            </w:tabs>
            <w:rPr/>
          </w:pPr>
          <w:hyperlink w:anchor="__RefHeading___Toc1414786_3264237689">
            <w:r>
              <w:rPr>
                <w:webHidden/>
                <w:rStyle w:val="IndexLink"/>
                <w:rtl w:val="true"/>
              </w:rPr>
              <w:t xml:space="preserve">روایت </w:t>
            </w:r>
            <w:r>
              <w:rPr>
                <w:rStyle w:val="IndexLink"/>
              </w:rPr>
              <w:t>66</w:t>
            </w:r>
            <w:r>
              <w:rPr>
                <w:rStyle w:val="IndexLink"/>
                <w:rtl w:val="true"/>
              </w:rPr>
              <w:tab/>
            </w:r>
            <w:r>
              <w:rPr>
                <w:rStyle w:val="IndexLink"/>
              </w:rPr>
              <w:t>731</w:t>
            </w:r>
          </w:hyperlink>
        </w:p>
        <w:p>
          <w:pPr>
            <w:pStyle w:val="Contents5"/>
            <w:tabs>
              <w:tab w:val="clear" w:pos="7892"/>
              <w:tab w:val="right" w:pos="9026" w:leader="dot"/>
            </w:tabs>
            <w:rPr/>
          </w:pPr>
          <w:hyperlink w:anchor="__RefHeading___Toc1414788_3264237689">
            <w:r>
              <w:rPr>
                <w:webHidden/>
                <w:rStyle w:val="IndexLink"/>
                <w:rtl w:val="true"/>
              </w:rPr>
              <w:t xml:space="preserve">روایت </w:t>
            </w:r>
            <w:r>
              <w:rPr>
                <w:rStyle w:val="IndexLink"/>
              </w:rPr>
              <w:t>67</w:t>
            </w:r>
            <w:r>
              <w:rPr>
                <w:rStyle w:val="IndexLink"/>
                <w:rtl w:val="true"/>
              </w:rPr>
              <w:tab/>
            </w:r>
            <w:r>
              <w:rPr>
                <w:rStyle w:val="IndexLink"/>
              </w:rPr>
              <w:t>731</w:t>
            </w:r>
          </w:hyperlink>
        </w:p>
        <w:p>
          <w:pPr>
            <w:pStyle w:val="Contents5"/>
            <w:tabs>
              <w:tab w:val="clear" w:pos="7892"/>
              <w:tab w:val="right" w:pos="9026" w:leader="dot"/>
            </w:tabs>
            <w:rPr/>
          </w:pPr>
          <w:hyperlink w:anchor="__RefHeading___Toc1414790_3264237689">
            <w:r>
              <w:rPr>
                <w:webHidden/>
                <w:rStyle w:val="IndexLink"/>
                <w:rtl w:val="true"/>
              </w:rPr>
              <w:t xml:space="preserve">روایت </w:t>
            </w:r>
            <w:r>
              <w:rPr>
                <w:rStyle w:val="IndexLink"/>
              </w:rPr>
              <w:t>68</w:t>
            </w:r>
            <w:r>
              <w:rPr>
                <w:rStyle w:val="IndexLink"/>
                <w:rtl w:val="true"/>
              </w:rPr>
              <w:tab/>
            </w:r>
            <w:r>
              <w:rPr>
                <w:rStyle w:val="IndexLink"/>
              </w:rPr>
              <w:t>732</w:t>
            </w:r>
          </w:hyperlink>
        </w:p>
        <w:p>
          <w:pPr>
            <w:pStyle w:val="Contents5"/>
            <w:tabs>
              <w:tab w:val="clear" w:pos="7892"/>
              <w:tab w:val="right" w:pos="9026" w:leader="dot"/>
            </w:tabs>
            <w:rPr/>
          </w:pPr>
          <w:hyperlink w:anchor="__RefHeading___Toc1414792_3264237689">
            <w:r>
              <w:rPr>
                <w:webHidden/>
                <w:rStyle w:val="IndexLink"/>
                <w:rtl w:val="true"/>
              </w:rPr>
              <w:t>«</w:t>
            </w:r>
            <w:r>
              <w:rPr>
                <w:rStyle w:val="IndexLink"/>
              </w:rPr>
              <w:t>69</w:t>
            </w:r>
            <w:r>
              <w:rPr>
                <w:rStyle w:val="IndexLink"/>
                <w:rtl w:val="true"/>
              </w:rPr>
              <w:t>»</w:t>
              <w:tab/>
            </w:r>
            <w:r>
              <w:rPr>
                <w:rStyle w:val="IndexLink"/>
              </w:rPr>
              <w:t>733</w:t>
            </w:r>
          </w:hyperlink>
        </w:p>
        <w:p>
          <w:pPr>
            <w:pStyle w:val="Contents5"/>
            <w:tabs>
              <w:tab w:val="clear" w:pos="7892"/>
              <w:tab w:val="right" w:pos="9026" w:leader="dot"/>
            </w:tabs>
            <w:rPr/>
          </w:pPr>
          <w:hyperlink w:anchor="__RefHeading___Toc1414794_3264237689">
            <w:r>
              <w:rPr>
                <w:webHidden/>
                <w:rStyle w:val="IndexLink"/>
                <w:rtl w:val="true"/>
              </w:rPr>
              <w:t>«</w:t>
            </w:r>
            <w:r>
              <w:rPr>
                <w:rStyle w:val="IndexLink"/>
              </w:rPr>
              <w:t>70</w:t>
            </w:r>
            <w:r>
              <w:rPr>
                <w:rStyle w:val="IndexLink"/>
                <w:rtl w:val="true"/>
              </w:rPr>
              <w:t>»</w:t>
              <w:tab/>
            </w:r>
            <w:r>
              <w:rPr>
                <w:rStyle w:val="IndexLink"/>
              </w:rPr>
              <w:t>733</w:t>
            </w:r>
          </w:hyperlink>
        </w:p>
        <w:p>
          <w:pPr>
            <w:pStyle w:val="Contents5"/>
            <w:tabs>
              <w:tab w:val="clear" w:pos="7892"/>
              <w:tab w:val="right" w:pos="9026" w:leader="dot"/>
            </w:tabs>
            <w:rPr/>
          </w:pPr>
          <w:hyperlink w:anchor="__RefHeading___Toc1414796_3264237689">
            <w:r>
              <w:rPr>
                <w:webHidden/>
                <w:rStyle w:val="IndexLink"/>
                <w:rtl w:val="true"/>
              </w:rPr>
              <w:t>«</w:t>
            </w:r>
            <w:r>
              <w:rPr>
                <w:rStyle w:val="IndexLink"/>
              </w:rPr>
              <w:t>71</w:t>
            </w:r>
            <w:r>
              <w:rPr>
                <w:rStyle w:val="IndexLink"/>
                <w:rtl w:val="true"/>
              </w:rPr>
              <w:t>»</w:t>
              <w:tab/>
            </w:r>
            <w:r>
              <w:rPr>
                <w:rStyle w:val="IndexLink"/>
              </w:rPr>
              <w:t>733</w:t>
            </w:r>
          </w:hyperlink>
        </w:p>
        <w:p>
          <w:pPr>
            <w:pStyle w:val="Contents5"/>
            <w:tabs>
              <w:tab w:val="clear" w:pos="7892"/>
              <w:tab w:val="right" w:pos="9026" w:leader="dot"/>
            </w:tabs>
            <w:rPr/>
          </w:pPr>
          <w:hyperlink w:anchor="__RefHeading___Toc1414798_3264237689">
            <w:r>
              <w:rPr>
                <w:webHidden/>
                <w:rStyle w:val="IndexLink"/>
                <w:rtl w:val="true"/>
              </w:rPr>
              <w:t xml:space="preserve">روایت </w:t>
            </w:r>
            <w:r>
              <w:rPr>
                <w:rStyle w:val="IndexLink"/>
              </w:rPr>
              <w:t>69</w:t>
            </w:r>
            <w:r>
              <w:rPr>
                <w:rStyle w:val="IndexLink"/>
                <w:rtl w:val="true"/>
              </w:rPr>
              <w:tab/>
            </w:r>
            <w:r>
              <w:rPr>
                <w:rStyle w:val="IndexLink"/>
              </w:rPr>
              <w:t>733</w:t>
            </w:r>
          </w:hyperlink>
        </w:p>
        <w:p>
          <w:pPr>
            <w:pStyle w:val="Contents5"/>
            <w:tabs>
              <w:tab w:val="clear" w:pos="7892"/>
              <w:tab w:val="right" w:pos="9026" w:leader="dot"/>
            </w:tabs>
            <w:rPr/>
          </w:pPr>
          <w:hyperlink w:anchor="__RefHeading___Toc1414800_3264237689">
            <w:r>
              <w:rPr>
                <w:webHidden/>
                <w:rStyle w:val="IndexLink"/>
                <w:rtl w:val="true"/>
              </w:rPr>
              <w:t xml:space="preserve">روایت </w:t>
            </w:r>
            <w:r>
              <w:rPr>
                <w:rStyle w:val="IndexLink"/>
              </w:rPr>
              <w:t>70</w:t>
            </w:r>
            <w:r>
              <w:rPr>
                <w:rStyle w:val="IndexLink"/>
                <w:rtl w:val="true"/>
              </w:rPr>
              <w:tab/>
            </w:r>
            <w:r>
              <w:rPr>
                <w:rStyle w:val="IndexLink"/>
              </w:rPr>
              <w:t>734</w:t>
            </w:r>
          </w:hyperlink>
        </w:p>
        <w:p>
          <w:pPr>
            <w:pStyle w:val="Contents5"/>
            <w:tabs>
              <w:tab w:val="clear" w:pos="7892"/>
              <w:tab w:val="right" w:pos="9026" w:leader="dot"/>
            </w:tabs>
            <w:rPr/>
          </w:pPr>
          <w:hyperlink w:anchor="__RefHeading___Toc1414802_3264237689">
            <w:r>
              <w:rPr>
                <w:webHidden/>
                <w:rStyle w:val="IndexLink"/>
                <w:rtl w:val="true"/>
              </w:rPr>
              <w:t xml:space="preserve">روایت </w:t>
            </w:r>
            <w:r>
              <w:rPr>
                <w:rStyle w:val="IndexLink"/>
              </w:rPr>
              <w:t>71</w:t>
            </w:r>
            <w:r>
              <w:rPr>
                <w:rStyle w:val="IndexLink"/>
                <w:rtl w:val="true"/>
              </w:rPr>
              <w:tab/>
            </w:r>
            <w:r>
              <w:rPr>
                <w:rStyle w:val="IndexLink"/>
              </w:rPr>
              <w:t>734</w:t>
            </w:r>
          </w:hyperlink>
        </w:p>
        <w:p>
          <w:pPr>
            <w:pStyle w:val="Contents5"/>
            <w:tabs>
              <w:tab w:val="clear" w:pos="7892"/>
              <w:tab w:val="right" w:pos="9026" w:leader="dot"/>
            </w:tabs>
            <w:rPr/>
          </w:pPr>
          <w:hyperlink w:anchor="__RefHeading___Toc1414804_3264237689">
            <w:r>
              <w:rPr>
                <w:webHidden/>
                <w:rStyle w:val="IndexLink"/>
                <w:rtl w:val="true"/>
              </w:rPr>
              <w:t>«</w:t>
            </w:r>
            <w:r>
              <w:rPr>
                <w:rStyle w:val="IndexLink"/>
              </w:rPr>
              <w:t>72</w:t>
            </w:r>
            <w:r>
              <w:rPr>
                <w:rStyle w:val="IndexLink"/>
                <w:rtl w:val="true"/>
              </w:rPr>
              <w:t>»</w:t>
              <w:tab/>
            </w:r>
            <w:r>
              <w:rPr>
                <w:rStyle w:val="IndexLink"/>
              </w:rPr>
              <w:t>735</w:t>
            </w:r>
          </w:hyperlink>
        </w:p>
        <w:p>
          <w:pPr>
            <w:pStyle w:val="Contents5"/>
            <w:tabs>
              <w:tab w:val="clear" w:pos="7892"/>
              <w:tab w:val="right" w:pos="9026" w:leader="dot"/>
            </w:tabs>
            <w:rPr/>
          </w:pPr>
          <w:hyperlink w:anchor="__RefHeading___Toc1414806_3264237689">
            <w:r>
              <w:rPr>
                <w:webHidden/>
                <w:rStyle w:val="IndexLink"/>
                <w:rtl w:val="true"/>
              </w:rPr>
              <w:t xml:space="preserve">روایت </w:t>
            </w:r>
            <w:r>
              <w:rPr>
                <w:rStyle w:val="IndexLink"/>
              </w:rPr>
              <w:t>72</w:t>
            </w:r>
            <w:r>
              <w:rPr>
                <w:rStyle w:val="IndexLink"/>
                <w:rtl w:val="true"/>
              </w:rPr>
              <w:tab/>
            </w:r>
            <w:r>
              <w:rPr>
                <w:rStyle w:val="IndexLink"/>
              </w:rPr>
              <w:t>735</w:t>
            </w:r>
          </w:hyperlink>
        </w:p>
        <w:p>
          <w:pPr>
            <w:pStyle w:val="Contents5"/>
            <w:tabs>
              <w:tab w:val="clear" w:pos="7892"/>
              <w:tab w:val="right" w:pos="9026" w:leader="dot"/>
            </w:tabs>
            <w:rPr/>
          </w:pPr>
          <w:hyperlink w:anchor="__RefHeading___Toc1414808_3264237689">
            <w:r>
              <w:rPr>
                <w:webHidden/>
                <w:rStyle w:val="IndexLink"/>
                <w:rtl w:val="true"/>
              </w:rPr>
              <w:t>«</w:t>
            </w:r>
            <w:r>
              <w:rPr>
                <w:rStyle w:val="IndexLink"/>
              </w:rPr>
              <w:t>73</w:t>
            </w:r>
            <w:r>
              <w:rPr>
                <w:rStyle w:val="IndexLink"/>
                <w:rtl w:val="true"/>
              </w:rPr>
              <w:t>»</w:t>
              <w:tab/>
            </w:r>
            <w:r>
              <w:rPr>
                <w:rStyle w:val="IndexLink"/>
              </w:rPr>
              <w:t>737</w:t>
            </w:r>
          </w:hyperlink>
        </w:p>
        <w:p>
          <w:pPr>
            <w:pStyle w:val="Contents5"/>
            <w:tabs>
              <w:tab w:val="clear" w:pos="7892"/>
              <w:tab w:val="right" w:pos="9026" w:leader="dot"/>
            </w:tabs>
            <w:rPr/>
          </w:pPr>
          <w:hyperlink w:anchor="__RefHeading___Toc1414810_3264237689">
            <w:r>
              <w:rPr>
                <w:webHidden/>
                <w:rStyle w:val="IndexLink"/>
                <w:rtl w:val="true"/>
              </w:rPr>
              <w:t>«</w:t>
            </w:r>
            <w:r>
              <w:rPr>
                <w:rStyle w:val="IndexLink"/>
              </w:rPr>
              <w:t>74</w:t>
            </w:r>
            <w:r>
              <w:rPr>
                <w:rStyle w:val="IndexLink"/>
                <w:rtl w:val="true"/>
              </w:rPr>
              <w:t>»</w:t>
              <w:tab/>
            </w:r>
            <w:r>
              <w:rPr>
                <w:rStyle w:val="IndexLink"/>
              </w:rPr>
              <w:t>737</w:t>
            </w:r>
          </w:hyperlink>
        </w:p>
        <w:p>
          <w:pPr>
            <w:pStyle w:val="Contents5"/>
            <w:tabs>
              <w:tab w:val="clear" w:pos="7892"/>
              <w:tab w:val="right" w:pos="9026" w:leader="dot"/>
            </w:tabs>
            <w:rPr/>
          </w:pPr>
          <w:hyperlink w:anchor="__RefHeading___Toc1414812_3264237689">
            <w:r>
              <w:rPr>
                <w:webHidden/>
                <w:rStyle w:val="IndexLink"/>
                <w:rtl w:val="true"/>
              </w:rPr>
              <w:t>«</w:t>
            </w:r>
            <w:r>
              <w:rPr>
                <w:rStyle w:val="IndexLink"/>
              </w:rPr>
              <w:t>75</w:t>
            </w:r>
            <w:r>
              <w:rPr>
                <w:rStyle w:val="IndexLink"/>
                <w:rtl w:val="true"/>
              </w:rPr>
              <w:t>»</w:t>
              <w:tab/>
            </w:r>
            <w:r>
              <w:rPr>
                <w:rStyle w:val="IndexLink"/>
              </w:rPr>
              <w:t>737</w:t>
            </w:r>
          </w:hyperlink>
        </w:p>
        <w:p>
          <w:pPr>
            <w:pStyle w:val="Contents5"/>
            <w:tabs>
              <w:tab w:val="clear" w:pos="7892"/>
              <w:tab w:val="right" w:pos="9026" w:leader="dot"/>
            </w:tabs>
            <w:rPr/>
          </w:pPr>
          <w:hyperlink w:anchor="__RefHeading___Toc1414814_3264237689">
            <w:r>
              <w:rPr>
                <w:webHidden/>
                <w:rStyle w:val="IndexLink"/>
                <w:rtl w:val="true"/>
              </w:rPr>
              <w:t xml:space="preserve">روایت </w:t>
            </w:r>
            <w:r>
              <w:rPr>
                <w:rStyle w:val="IndexLink"/>
              </w:rPr>
              <w:t>73</w:t>
            </w:r>
            <w:r>
              <w:rPr>
                <w:rStyle w:val="IndexLink"/>
                <w:rtl w:val="true"/>
              </w:rPr>
              <w:tab/>
            </w:r>
            <w:r>
              <w:rPr>
                <w:rStyle w:val="IndexLink"/>
              </w:rPr>
              <w:t>737</w:t>
            </w:r>
          </w:hyperlink>
        </w:p>
        <w:p>
          <w:pPr>
            <w:pStyle w:val="Contents5"/>
            <w:tabs>
              <w:tab w:val="clear" w:pos="7892"/>
              <w:tab w:val="right" w:pos="9026" w:leader="dot"/>
            </w:tabs>
            <w:rPr/>
          </w:pPr>
          <w:hyperlink w:anchor="__RefHeading___Toc1414816_3264237689">
            <w:r>
              <w:rPr>
                <w:webHidden/>
                <w:rStyle w:val="IndexLink"/>
                <w:rtl w:val="true"/>
              </w:rPr>
              <w:t xml:space="preserve">روایت </w:t>
            </w:r>
            <w:r>
              <w:rPr>
                <w:rStyle w:val="IndexLink"/>
              </w:rPr>
              <w:t>74</w:t>
            </w:r>
            <w:r>
              <w:rPr>
                <w:rStyle w:val="IndexLink"/>
                <w:rtl w:val="true"/>
              </w:rPr>
              <w:tab/>
            </w:r>
            <w:r>
              <w:rPr>
                <w:rStyle w:val="IndexLink"/>
              </w:rPr>
              <w:t>737</w:t>
            </w:r>
          </w:hyperlink>
        </w:p>
        <w:p>
          <w:pPr>
            <w:pStyle w:val="Contents5"/>
            <w:tabs>
              <w:tab w:val="clear" w:pos="7892"/>
              <w:tab w:val="right" w:pos="9026" w:leader="dot"/>
            </w:tabs>
            <w:rPr/>
          </w:pPr>
          <w:hyperlink w:anchor="__RefHeading___Toc1414818_3264237689">
            <w:r>
              <w:rPr>
                <w:webHidden/>
                <w:rStyle w:val="IndexLink"/>
                <w:rtl w:val="true"/>
              </w:rPr>
              <w:t xml:space="preserve">روایت </w:t>
            </w:r>
            <w:r>
              <w:rPr>
                <w:rStyle w:val="IndexLink"/>
              </w:rPr>
              <w:t>75</w:t>
            </w:r>
            <w:r>
              <w:rPr>
                <w:rStyle w:val="IndexLink"/>
                <w:rtl w:val="true"/>
              </w:rPr>
              <w:tab/>
            </w:r>
            <w:r>
              <w:rPr>
                <w:rStyle w:val="IndexLink"/>
              </w:rPr>
              <w:t>738</w:t>
            </w:r>
          </w:hyperlink>
        </w:p>
        <w:p>
          <w:pPr>
            <w:pStyle w:val="Contents5"/>
            <w:tabs>
              <w:tab w:val="clear" w:pos="7892"/>
              <w:tab w:val="right" w:pos="9026" w:leader="dot"/>
            </w:tabs>
            <w:rPr/>
          </w:pPr>
          <w:hyperlink w:anchor="__RefHeading___Toc1414820_3264237689">
            <w:r>
              <w:rPr>
                <w:webHidden/>
                <w:rStyle w:val="IndexLink"/>
                <w:rtl w:val="true"/>
              </w:rPr>
              <w:t>«</w:t>
            </w:r>
            <w:r>
              <w:rPr>
                <w:rStyle w:val="IndexLink"/>
              </w:rPr>
              <w:t>76</w:t>
            </w:r>
            <w:r>
              <w:rPr>
                <w:rStyle w:val="IndexLink"/>
                <w:rtl w:val="true"/>
              </w:rPr>
              <w:t>»</w:t>
              <w:tab/>
            </w:r>
            <w:r>
              <w:rPr>
                <w:rStyle w:val="IndexLink"/>
              </w:rPr>
              <w:t>739</w:t>
            </w:r>
          </w:hyperlink>
        </w:p>
        <w:p>
          <w:pPr>
            <w:pStyle w:val="Contents5"/>
            <w:tabs>
              <w:tab w:val="clear" w:pos="7892"/>
              <w:tab w:val="right" w:pos="9026" w:leader="dot"/>
            </w:tabs>
            <w:rPr/>
          </w:pPr>
          <w:hyperlink w:anchor="__RefHeading___Toc1414822_3264237689">
            <w:r>
              <w:rPr>
                <w:webHidden/>
                <w:rStyle w:val="IndexLink"/>
                <w:rtl w:val="true"/>
              </w:rPr>
              <w:t>«</w:t>
            </w:r>
            <w:r>
              <w:rPr>
                <w:rStyle w:val="IndexLink"/>
              </w:rPr>
              <w:t>77</w:t>
            </w:r>
            <w:r>
              <w:rPr>
                <w:rStyle w:val="IndexLink"/>
                <w:rtl w:val="true"/>
              </w:rPr>
              <w:t>»</w:t>
              <w:tab/>
            </w:r>
            <w:r>
              <w:rPr>
                <w:rStyle w:val="IndexLink"/>
              </w:rPr>
              <w:t>739</w:t>
            </w:r>
          </w:hyperlink>
        </w:p>
        <w:p>
          <w:pPr>
            <w:pStyle w:val="Contents5"/>
            <w:tabs>
              <w:tab w:val="clear" w:pos="7892"/>
              <w:tab w:val="right" w:pos="9026" w:leader="dot"/>
            </w:tabs>
            <w:rPr/>
          </w:pPr>
          <w:hyperlink w:anchor="__RefHeading___Toc1414824_3264237689">
            <w:r>
              <w:rPr>
                <w:webHidden/>
                <w:rStyle w:val="IndexLink"/>
                <w:rtl w:val="true"/>
              </w:rPr>
              <w:t>«</w:t>
            </w:r>
            <w:r>
              <w:rPr>
                <w:rStyle w:val="IndexLink"/>
              </w:rPr>
              <w:t>78</w:t>
            </w:r>
            <w:r>
              <w:rPr>
                <w:rStyle w:val="IndexLink"/>
                <w:rtl w:val="true"/>
              </w:rPr>
              <w:t>»</w:t>
              <w:tab/>
            </w:r>
            <w:r>
              <w:rPr>
                <w:rStyle w:val="IndexLink"/>
              </w:rPr>
              <w:t>739</w:t>
            </w:r>
          </w:hyperlink>
        </w:p>
        <w:p>
          <w:pPr>
            <w:pStyle w:val="Contents5"/>
            <w:tabs>
              <w:tab w:val="clear" w:pos="7892"/>
              <w:tab w:val="right" w:pos="9026" w:leader="dot"/>
            </w:tabs>
            <w:rPr/>
          </w:pPr>
          <w:hyperlink w:anchor="__RefHeading___Toc1414826_3264237689">
            <w:r>
              <w:rPr>
                <w:webHidden/>
                <w:rStyle w:val="IndexLink"/>
                <w:rtl w:val="true"/>
              </w:rPr>
              <w:t>«</w:t>
            </w:r>
            <w:r>
              <w:rPr>
                <w:rStyle w:val="IndexLink"/>
              </w:rPr>
              <w:t>79</w:t>
            </w:r>
            <w:r>
              <w:rPr>
                <w:rStyle w:val="IndexLink"/>
                <w:rtl w:val="true"/>
              </w:rPr>
              <w:t>»</w:t>
              <w:tab/>
            </w:r>
            <w:r>
              <w:rPr>
                <w:rStyle w:val="IndexLink"/>
              </w:rPr>
              <w:t>739</w:t>
            </w:r>
          </w:hyperlink>
        </w:p>
        <w:p>
          <w:pPr>
            <w:pStyle w:val="Contents5"/>
            <w:tabs>
              <w:tab w:val="clear" w:pos="7892"/>
              <w:tab w:val="right" w:pos="9026" w:leader="dot"/>
            </w:tabs>
            <w:rPr/>
          </w:pPr>
          <w:hyperlink w:anchor="__RefHeading___Toc1414828_3264237689">
            <w:r>
              <w:rPr>
                <w:webHidden/>
                <w:rStyle w:val="IndexLink"/>
                <w:rtl w:val="true"/>
              </w:rPr>
              <w:t>بيان</w:t>
            </w:r>
            <w:r>
              <w:rPr>
                <w:rStyle w:val="IndexLink"/>
                <w:rtl w:val="true"/>
              </w:rPr>
              <w:tab/>
            </w:r>
            <w:r>
              <w:rPr>
                <w:rStyle w:val="IndexLink"/>
              </w:rPr>
              <w:t>739</w:t>
            </w:r>
          </w:hyperlink>
        </w:p>
        <w:p>
          <w:pPr>
            <w:pStyle w:val="Contents5"/>
            <w:tabs>
              <w:tab w:val="clear" w:pos="7892"/>
              <w:tab w:val="right" w:pos="9026" w:leader="dot"/>
            </w:tabs>
            <w:rPr/>
          </w:pPr>
          <w:hyperlink w:anchor="__RefHeading___Toc1414830_3264237689">
            <w:r>
              <w:rPr>
                <w:webHidden/>
                <w:rStyle w:val="IndexLink"/>
                <w:rtl w:val="true"/>
              </w:rPr>
              <w:t xml:space="preserve">روایت </w:t>
            </w:r>
            <w:r>
              <w:rPr>
                <w:rStyle w:val="IndexLink"/>
              </w:rPr>
              <w:t>76</w:t>
            </w:r>
            <w:r>
              <w:rPr>
                <w:rStyle w:val="IndexLink"/>
                <w:rtl w:val="true"/>
              </w:rPr>
              <w:tab/>
            </w:r>
            <w:r>
              <w:rPr>
                <w:rStyle w:val="IndexLink"/>
              </w:rPr>
              <w:t>739</w:t>
            </w:r>
          </w:hyperlink>
        </w:p>
        <w:p>
          <w:pPr>
            <w:pStyle w:val="Contents5"/>
            <w:tabs>
              <w:tab w:val="clear" w:pos="7892"/>
              <w:tab w:val="right" w:pos="9026" w:leader="dot"/>
            </w:tabs>
            <w:rPr/>
          </w:pPr>
          <w:hyperlink w:anchor="__RefHeading___Toc1414832_3264237689">
            <w:r>
              <w:rPr>
                <w:webHidden/>
                <w:rStyle w:val="IndexLink"/>
                <w:rtl w:val="true"/>
              </w:rPr>
              <w:t xml:space="preserve">روایت </w:t>
            </w:r>
            <w:r>
              <w:rPr>
                <w:rStyle w:val="IndexLink"/>
              </w:rPr>
              <w:t>77</w:t>
            </w:r>
            <w:r>
              <w:rPr>
                <w:rStyle w:val="IndexLink"/>
                <w:rtl w:val="true"/>
              </w:rPr>
              <w:tab/>
            </w:r>
            <w:r>
              <w:rPr>
                <w:rStyle w:val="IndexLink"/>
              </w:rPr>
              <w:t>739</w:t>
            </w:r>
          </w:hyperlink>
        </w:p>
        <w:p>
          <w:pPr>
            <w:pStyle w:val="Contents5"/>
            <w:tabs>
              <w:tab w:val="clear" w:pos="7892"/>
              <w:tab w:val="right" w:pos="9026" w:leader="dot"/>
            </w:tabs>
            <w:rPr/>
          </w:pPr>
          <w:hyperlink w:anchor="__RefHeading___Toc1414834_3264237689">
            <w:r>
              <w:rPr>
                <w:webHidden/>
                <w:rStyle w:val="IndexLink"/>
                <w:rtl w:val="true"/>
              </w:rPr>
              <w:t xml:space="preserve">روایت </w:t>
            </w:r>
            <w:r>
              <w:rPr>
                <w:rStyle w:val="IndexLink"/>
              </w:rPr>
              <w:t>78</w:t>
            </w:r>
            <w:r>
              <w:rPr>
                <w:rStyle w:val="IndexLink"/>
                <w:rtl w:val="true"/>
              </w:rPr>
              <w:tab/>
            </w:r>
            <w:r>
              <w:rPr>
                <w:rStyle w:val="IndexLink"/>
              </w:rPr>
              <w:t>740</w:t>
            </w:r>
          </w:hyperlink>
        </w:p>
        <w:p>
          <w:pPr>
            <w:pStyle w:val="Contents5"/>
            <w:tabs>
              <w:tab w:val="clear" w:pos="7892"/>
              <w:tab w:val="right" w:pos="9026" w:leader="dot"/>
            </w:tabs>
            <w:rPr/>
          </w:pPr>
          <w:hyperlink w:anchor="__RefHeading___Toc1414836_3264237689">
            <w:r>
              <w:rPr>
                <w:webHidden/>
                <w:rStyle w:val="IndexLink"/>
                <w:rtl w:val="true"/>
              </w:rPr>
              <w:t xml:space="preserve">روایت </w:t>
            </w:r>
            <w:r>
              <w:rPr>
                <w:rStyle w:val="IndexLink"/>
              </w:rPr>
              <w:t>79</w:t>
            </w:r>
            <w:r>
              <w:rPr>
                <w:rStyle w:val="IndexLink"/>
                <w:rtl w:val="true"/>
              </w:rPr>
              <w:tab/>
            </w:r>
            <w:r>
              <w:rPr>
                <w:rStyle w:val="IndexLink"/>
              </w:rPr>
              <w:t>740</w:t>
            </w:r>
          </w:hyperlink>
        </w:p>
        <w:p>
          <w:pPr>
            <w:pStyle w:val="Contents5"/>
            <w:tabs>
              <w:tab w:val="clear" w:pos="7892"/>
              <w:tab w:val="right" w:pos="9026" w:leader="dot"/>
            </w:tabs>
            <w:rPr/>
          </w:pPr>
          <w:hyperlink w:anchor="__RefHeading___Toc1414838_3264237689">
            <w:r>
              <w:rPr>
                <w:webHidden/>
                <w:rStyle w:val="IndexLink"/>
                <w:rtl w:val="true"/>
              </w:rPr>
              <w:t>توضیح</w:t>
            </w:r>
            <w:r>
              <w:rPr>
                <w:rStyle w:val="IndexLink"/>
                <w:rtl w:val="true"/>
              </w:rPr>
              <w:tab/>
            </w:r>
            <w:r>
              <w:rPr>
                <w:rStyle w:val="IndexLink"/>
              </w:rPr>
              <w:t>740</w:t>
            </w:r>
          </w:hyperlink>
        </w:p>
        <w:p>
          <w:pPr>
            <w:pStyle w:val="Contents5"/>
            <w:tabs>
              <w:tab w:val="clear" w:pos="7892"/>
              <w:tab w:val="right" w:pos="9026" w:leader="dot"/>
            </w:tabs>
            <w:rPr/>
          </w:pPr>
          <w:hyperlink w:anchor="__RefHeading___Toc1414840_3264237689">
            <w:r>
              <w:rPr>
                <w:webHidden/>
                <w:rStyle w:val="IndexLink"/>
                <w:rtl w:val="true"/>
              </w:rPr>
              <w:t>«</w:t>
            </w:r>
            <w:r>
              <w:rPr>
                <w:rStyle w:val="IndexLink"/>
              </w:rPr>
              <w:t>80</w:t>
            </w:r>
            <w:r>
              <w:rPr>
                <w:rStyle w:val="IndexLink"/>
                <w:rtl w:val="true"/>
              </w:rPr>
              <w:t>»</w:t>
              <w:tab/>
            </w:r>
            <w:r>
              <w:rPr>
                <w:rStyle w:val="IndexLink"/>
              </w:rPr>
              <w:t>741</w:t>
            </w:r>
          </w:hyperlink>
        </w:p>
        <w:p>
          <w:pPr>
            <w:pStyle w:val="Contents5"/>
            <w:tabs>
              <w:tab w:val="clear" w:pos="7892"/>
              <w:tab w:val="right" w:pos="9026" w:leader="dot"/>
            </w:tabs>
            <w:rPr/>
          </w:pPr>
          <w:hyperlink w:anchor="__RefHeading___Toc1414842_3264237689">
            <w:r>
              <w:rPr>
                <w:webHidden/>
                <w:rStyle w:val="IndexLink"/>
                <w:rtl w:val="true"/>
              </w:rPr>
              <w:t xml:space="preserve">روایت </w:t>
            </w:r>
            <w:r>
              <w:rPr>
                <w:rStyle w:val="IndexLink"/>
              </w:rPr>
              <w:t>80</w:t>
            </w:r>
            <w:r>
              <w:rPr>
                <w:rStyle w:val="IndexLink"/>
                <w:rtl w:val="true"/>
              </w:rPr>
              <w:tab/>
            </w:r>
            <w:r>
              <w:rPr>
                <w:rStyle w:val="IndexLink"/>
              </w:rPr>
              <w:t>741</w:t>
            </w:r>
          </w:hyperlink>
        </w:p>
        <w:p>
          <w:pPr>
            <w:pStyle w:val="Contents5"/>
            <w:tabs>
              <w:tab w:val="clear" w:pos="7892"/>
              <w:tab w:val="right" w:pos="9026" w:leader="dot"/>
            </w:tabs>
            <w:rPr/>
          </w:pPr>
          <w:hyperlink w:anchor="__RefHeading___Toc1414844_3264237689">
            <w:r>
              <w:rPr>
                <w:webHidden/>
                <w:rStyle w:val="IndexLink"/>
                <w:rtl w:val="true"/>
              </w:rPr>
              <w:t>بيان</w:t>
            </w:r>
            <w:r>
              <w:rPr>
                <w:rStyle w:val="IndexLink"/>
                <w:rtl w:val="true"/>
              </w:rPr>
              <w:tab/>
            </w:r>
            <w:r>
              <w:rPr>
                <w:rStyle w:val="IndexLink"/>
              </w:rPr>
              <w:t>743</w:t>
            </w:r>
          </w:hyperlink>
        </w:p>
        <w:p>
          <w:pPr>
            <w:pStyle w:val="Contents5"/>
            <w:tabs>
              <w:tab w:val="clear" w:pos="7892"/>
              <w:tab w:val="right" w:pos="9026" w:leader="dot"/>
            </w:tabs>
            <w:rPr/>
          </w:pPr>
          <w:hyperlink w:anchor="__RefHeading___Toc1414846_3264237689">
            <w:r>
              <w:rPr>
                <w:webHidden/>
                <w:rStyle w:val="IndexLink"/>
                <w:rtl w:val="true"/>
              </w:rPr>
              <w:t>توضیح</w:t>
            </w:r>
            <w:r>
              <w:rPr>
                <w:rStyle w:val="IndexLink"/>
                <w:rtl w:val="true"/>
              </w:rPr>
              <w:tab/>
            </w:r>
            <w:r>
              <w:rPr>
                <w:rStyle w:val="IndexLink"/>
              </w:rPr>
              <w:t>743</w:t>
            </w:r>
          </w:hyperlink>
        </w:p>
        <w:p>
          <w:pPr>
            <w:pStyle w:val="Contents5"/>
            <w:tabs>
              <w:tab w:val="clear" w:pos="7892"/>
              <w:tab w:val="right" w:pos="9026" w:leader="dot"/>
            </w:tabs>
            <w:rPr/>
          </w:pPr>
          <w:hyperlink w:anchor="__RefHeading___Toc1414848_3264237689">
            <w:r>
              <w:rPr>
                <w:webHidden/>
                <w:rStyle w:val="IndexLink"/>
                <w:rtl w:val="true"/>
              </w:rPr>
              <w:t>«</w:t>
            </w:r>
            <w:r>
              <w:rPr>
                <w:rStyle w:val="IndexLink"/>
              </w:rPr>
              <w:t>81</w:t>
            </w:r>
            <w:r>
              <w:rPr>
                <w:rStyle w:val="IndexLink"/>
                <w:rtl w:val="true"/>
              </w:rPr>
              <w:t>»</w:t>
              <w:tab/>
            </w:r>
            <w:r>
              <w:rPr>
                <w:rStyle w:val="IndexLink"/>
              </w:rPr>
              <w:t>745</w:t>
            </w:r>
          </w:hyperlink>
        </w:p>
        <w:p>
          <w:pPr>
            <w:pStyle w:val="Contents5"/>
            <w:tabs>
              <w:tab w:val="clear" w:pos="7892"/>
              <w:tab w:val="right" w:pos="9026" w:leader="dot"/>
            </w:tabs>
            <w:rPr/>
          </w:pPr>
          <w:hyperlink w:anchor="__RefHeading___Toc1414850_3264237689">
            <w:r>
              <w:rPr>
                <w:webHidden/>
                <w:rStyle w:val="IndexLink"/>
                <w:rtl w:val="true"/>
              </w:rPr>
              <w:t>«</w:t>
            </w:r>
            <w:r>
              <w:rPr>
                <w:rStyle w:val="IndexLink"/>
              </w:rPr>
              <w:t>82</w:t>
            </w:r>
            <w:r>
              <w:rPr>
                <w:rStyle w:val="IndexLink"/>
                <w:rtl w:val="true"/>
              </w:rPr>
              <w:t>»</w:t>
              <w:tab/>
            </w:r>
            <w:r>
              <w:rPr>
                <w:rStyle w:val="IndexLink"/>
              </w:rPr>
              <w:t>745</w:t>
            </w:r>
          </w:hyperlink>
        </w:p>
        <w:p>
          <w:pPr>
            <w:pStyle w:val="Contents5"/>
            <w:tabs>
              <w:tab w:val="clear" w:pos="7892"/>
              <w:tab w:val="right" w:pos="9026" w:leader="dot"/>
            </w:tabs>
            <w:rPr/>
          </w:pPr>
          <w:hyperlink w:anchor="__RefHeading___Toc1414852_3264237689">
            <w:r>
              <w:rPr>
                <w:webHidden/>
                <w:rStyle w:val="IndexLink"/>
                <w:rtl w:val="true"/>
              </w:rPr>
              <w:t>بيان</w:t>
            </w:r>
            <w:r>
              <w:rPr>
                <w:rStyle w:val="IndexLink"/>
                <w:rtl w:val="true"/>
              </w:rPr>
              <w:tab/>
            </w:r>
            <w:r>
              <w:rPr>
                <w:rStyle w:val="IndexLink"/>
              </w:rPr>
              <w:t>745</w:t>
            </w:r>
          </w:hyperlink>
        </w:p>
        <w:p>
          <w:pPr>
            <w:pStyle w:val="Contents5"/>
            <w:tabs>
              <w:tab w:val="clear" w:pos="7892"/>
              <w:tab w:val="right" w:pos="9026" w:leader="dot"/>
            </w:tabs>
            <w:rPr/>
          </w:pPr>
          <w:hyperlink w:anchor="__RefHeading___Toc1414854_3264237689">
            <w:r>
              <w:rPr>
                <w:webHidden/>
                <w:rStyle w:val="IndexLink"/>
                <w:rtl w:val="true"/>
              </w:rPr>
              <w:t xml:space="preserve">روایت </w:t>
            </w:r>
            <w:r>
              <w:rPr>
                <w:rStyle w:val="IndexLink"/>
              </w:rPr>
              <w:t>81</w:t>
            </w:r>
            <w:r>
              <w:rPr>
                <w:rStyle w:val="IndexLink"/>
                <w:rtl w:val="true"/>
              </w:rPr>
              <w:tab/>
            </w:r>
            <w:r>
              <w:rPr>
                <w:rStyle w:val="IndexLink"/>
              </w:rPr>
              <w:t>745</w:t>
            </w:r>
          </w:hyperlink>
        </w:p>
        <w:p>
          <w:pPr>
            <w:pStyle w:val="Contents5"/>
            <w:tabs>
              <w:tab w:val="clear" w:pos="7892"/>
              <w:tab w:val="right" w:pos="9026" w:leader="dot"/>
            </w:tabs>
            <w:rPr/>
          </w:pPr>
          <w:hyperlink w:anchor="__RefHeading___Toc1414856_3264237689">
            <w:r>
              <w:rPr>
                <w:webHidden/>
                <w:rStyle w:val="IndexLink"/>
                <w:rtl w:val="true"/>
              </w:rPr>
              <w:t xml:space="preserve">روایت </w:t>
            </w:r>
            <w:r>
              <w:rPr>
                <w:rStyle w:val="IndexLink"/>
              </w:rPr>
              <w:t>82</w:t>
            </w:r>
            <w:r>
              <w:rPr>
                <w:rStyle w:val="IndexLink"/>
                <w:rtl w:val="true"/>
              </w:rPr>
              <w:tab/>
            </w:r>
            <w:r>
              <w:rPr>
                <w:rStyle w:val="IndexLink"/>
              </w:rPr>
              <w:t>745</w:t>
            </w:r>
          </w:hyperlink>
        </w:p>
        <w:p>
          <w:pPr>
            <w:pStyle w:val="Contents5"/>
            <w:tabs>
              <w:tab w:val="clear" w:pos="7892"/>
              <w:tab w:val="right" w:pos="9026" w:leader="dot"/>
            </w:tabs>
            <w:rPr/>
          </w:pPr>
          <w:hyperlink w:anchor="__RefHeading___Toc1414858_3264237689">
            <w:r>
              <w:rPr>
                <w:webHidden/>
                <w:rStyle w:val="IndexLink"/>
                <w:rtl w:val="true"/>
              </w:rPr>
              <w:t>توضیح</w:t>
            </w:r>
            <w:r>
              <w:rPr>
                <w:rStyle w:val="IndexLink"/>
                <w:rtl w:val="true"/>
              </w:rPr>
              <w:tab/>
            </w:r>
            <w:r>
              <w:rPr>
                <w:rStyle w:val="IndexLink"/>
              </w:rPr>
              <w:t>746</w:t>
            </w:r>
          </w:hyperlink>
        </w:p>
        <w:p>
          <w:pPr>
            <w:pStyle w:val="Contents5"/>
            <w:tabs>
              <w:tab w:val="clear" w:pos="7892"/>
              <w:tab w:val="right" w:pos="9026" w:leader="dot"/>
            </w:tabs>
            <w:rPr/>
          </w:pPr>
          <w:hyperlink w:anchor="__RefHeading___Toc1414860_3264237689">
            <w:r>
              <w:rPr>
                <w:webHidden/>
                <w:rStyle w:val="IndexLink"/>
                <w:rtl w:val="true"/>
              </w:rPr>
              <w:t>«</w:t>
            </w:r>
            <w:r>
              <w:rPr>
                <w:rStyle w:val="IndexLink"/>
              </w:rPr>
              <w:t>83</w:t>
            </w:r>
            <w:r>
              <w:rPr>
                <w:rStyle w:val="IndexLink"/>
                <w:rtl w:val="true"/>
              </w:rPr>
              <w:t>»</w:t>
              <w:tab/>
            </w:r>
            <w:r>
              <w:rPr>
                <w:rStyle w:val="IndexLink"/>
              </w:rPr>
              <w:t>749</w:t>
            </w:r>
          </w:hyperlink>
        </w:p>
        <w:p>
          <w:pPr>
            <w:pStyle w:val="Contents5"/>
            <w:tabs>
              <w:tab w:val="clear" w:pos="7892"/>
              <w:tab w:val="right" w:pos="9026" w:leader="dot"/>
            </w:tabs>
            <w:rPr/>
          </w:pPr>
          <w:hyperlink w:anchor="__RefHeading___Toc1414862_3264237689">
            <w:r>
              <w:rPr>
                <w:webHidden/>
                <w:rStyle w:val="IndexLink"/>
                <w:rtl w:val="true"/>
              </w:rPr>
              <w:t>بيان</w:t>
            </w:r>
            <w:r>
              <w:rPr>
                <w:rStyle w:val="IndexLink"/>
                <w:rtl w:val="true"/>
              </w:rPr>
              <w:tab/>
            </w:r>
            <w:r>
              <w:rPr>
                <w:rStyle w:val="IndexLink"/>
              </w:rPr>
              <w:t>749</w:t>
            </w:r>
          </w:hyperlink>
        </w:p>
        <w:p>
          <w:pPr>
            <w:pStyle w:val="Contents5"/>
            <w:tabs>
              <w:tab w:val="clear" w:pos="7892"/>
              <w:tab w:val="right" w:pos="9026" w:leader="dot"/>
            </w:tabs>
            <w:rPr/>
          </w:pPr>
          <w:hyperlink w:anchor="__RefHeading___Toc1414864_3264237689">
            <w:r>
              <w:rPr>
                <w:webHidden/>
                <w:rStyle w:val="IndexLink"/>
                <w:rtl w:val="true"/>
              </w:rPr>
              <w:t xml:space="preserve">روایت </w:t>
            </w:r>
            <w:r>
              <w:rPr>
                <w:rStyle w:val="IndexLink"/>
              </w:rPr>
              <w:t>83</w:t>
            </w:r>
            <w:r>
              <w:rPr>
                <w:rStyle w:val="IndexLink"/>
                <w:rtl w:val="true"/>
              </w:rPr>
              <w:tab/>
            </w:r>
            <w:r>
              <w:rPr>
                <w:rStyle w:val="IndexLink"/>
              </w:rPr>
              <w:t>750</w:t>
            </w:r>
          </w:hyperlink>
        </w:p>
        <w:p>
          <w:pPr>
            <w:pStyle w:val="Contents5"/>
            <w:tabs>
              <w:tab w:val="clear" w:pos="7892"/>
              <w:tab w:val="right" w:pos="9026" w:leader="dot"/>
            </w:tabs>
            <w:rPr/>
          </w:pPr>
          <w:hyperlink w:anchor="__RefHeading___Toc1414866_3264237689">
            <w:r>
              <w:rPr>
                <w:webHidden/>
                <w:rStyle w:val="IndexLink"/>
                <w:rtl w:val="true"/>
              </w:rPr>
              <w:t>توضیح</w:t>
            </w:r>
            <w:r>
              <w:rPr>
                <w:rStyle w:val="IndexLink"/>
                <w:rtl w:val="true"/>
              </w:rPr>
              <w:tab/>
            </w:r>
            <w:r>
              <w:rPr>
                <w:rStyle w:val="IndexLink"/>
              </w:rPr>
              <w:t>750</w:t>
            </w:r>
          </w:hyperlink>
        </w:p>
        <w:p>
          <w:pPr>
            <w:pStyle w:val="Contents5"/>
            <w:tabs>
              <w:tab w:val="clear" w:pos="7892"/>
              <w:tab w:val="right" w:pos="9026" w:leader="dot"/>
            </w:tabs>
            <w:rPr/>
          </w:pPr>
          <w:hyperlink w:anchor="__RefHeading___Toc1414868_3264237689">
            <w:r>
              <w:rPr>
                <w:webHidden/>
                <w:rStyle w:val="IndexLink"/>
                <w:rtl w:val="true"/>
              </w:rPr>
              <w:t>«</w:t>
            </w:r>
            <w:r>
              <w:rPr>
                <w:rStyle w:val="IndexLink"/>
              </w:rPr>
              <w:t>84</w:t>
            </w:r>
            <w:r>
              <w:rPr>
                <w:rStyle w:val="IndexLink"/>
                <w:rtl w:val="true"/>
              </w:rPr>
              <w:t>»</w:t>
              <w:tab/>
            </w:r>
            <w:r>
              <w:rPr>
                <w:rStyle w:val="IndexLink"/>
              </w:rPr>
              <w:t>751</w:t>
            </w:r>
          </w:hyperlink>
        </w:p>
        <w:p>
          <w:pPr>
            <w:pStyle w:val="Contents5"/>
            <w:tabs>
              <w:tab w:val="clear" w:pos="7892"/>
              <w:tab w:val="right" w:pos="9026" w:leader="dot"/>
            </w:tabs>
            <w:rPr/>
          </w:pPr>
          <w:hyperlink w:anchor="__RefHeading___Toc1414870_3264237689">
            <w:r>
              <w:rPr>
                <w:webHidden/>
                <w:rStyle w:val="IndexLink"/>
                <w:rtl w:val="true"/>
              </w:rPr>
              <w:t>«</w:t>
            </w:r>
            <w:r>
              <w:rPr>
                <w:rStyle w:val="IndexLink"/>
              </w:rPr>
              <w:t>85</w:t>
            </w:r>
            <w:r>
              <w:rPr>
                <w:rStyle w:val="IndexLink"/>
                <w:rtl w:val="true"/>
              </w:rPr>
              <w:t>»</w:t>
              <w:tab/>
            </w:r>
            <w:r>
              <w:rPr>
                <w:rStyle w:val="IndexLink"/>
              </w:rPr>
              <w:t>751</w:t>
            </w:r>
          </w:hyperlink>
        </w:p>
        <w:p>
          <w:pPr>
            <w:pStyle w:val="Contents5"/>
            <w:tabs>
              <w:tab w:val="clear" w:pos="7892"/>
              <w:tab w:val="right" w:pos="9026" w:leader="dot"/>
            </w:tabs>
            <w:rPr/>
          </w:pPr>
          <w:hyperlink w:anchor="__RefHeading___Toc1414872_3264237689">
            <w:r>
              <w:rPr>
                <w:webHidden/>
                <w:rStyle w:val="IndexLink"/>
                <w:rtl w:val="true"/>
              </w:rPr>
              <w:t xml:space="preserve">روایت </w:t>
            </w:r>
            <w:r>
              <w:rPr>
                <w:rStyle w:val="IndexLink"/>
              </w:rPr>
              <w:t>84</w:t>
            </w:r>
            <w:r>
              <w:rPr>
                <w:rStyle w:val="IndexLink"/>
                <w:rtl w:val="true"/>
              </w:rPr>
              <w:tab/>
            </w:r>
            <w:r>
              <w:rPr>
                <w:rStyle w:val="IndexLink"/>
              </w:rPr>
              <w:t>751</w:t>
            </w:r>
          </w:hyperlink>
        </w:p>
        <w:p>
          <w:pPr>
            <w:pStyle w:val="Contents5"/>
            <w:tabs>
              <w:tab w:val="clear" w:pos="7892"/>
              <w:tab w:val="right" w:pos="9026" w:leader="dot"/>
            </w:tabs>
            <w:rPr/>
          </w:pPr>
          <w:hyperlink w:anchor="__RefHeading___Toc1414874_3264237689">
            <w:r>
              <w:rPr>
                <w:webHidden/>
                <w:rStyle w:val="IndexLink"/>
                <w:rtl w:val="true"/>
              </w:rPr>
              <w:t xml:space="preserve">روایت </w:t>
            </w:r>
            <w:r>
              <w:rPr>
                <w:rStyle w:val="IndexLink"/>
              </w:rPr>
              <w:t>85</w:t>
            </w:r>
            <w:r>
              <w:rPr>
                <w:rStyle w:val="IndexLink"/>
                <w:rtl w:val="true"/>
              </w:rPr>
              <w:tab/>
            </w:r>
            <w:r>
              <w:rPr>
                <w:rStyle w:val="IndexLink"/>
              </w:rPr>
              <w:t>752</w:t>
            </w:r>
          </w:hyperlink>
        </w:p>
        <w:p>
          <w:pPr>
            <w:pStyle w:val="Contents5"/>
            <w:tabs>
              <w:tab w:val="clear" w:pos="7892"/>
              <w:tab w:val="right" w:pos="9026" w:leader="dot"/>
            </w:tabs>
            <w:rPr/>
          </w:pPr>
          <w:hyperlink w:anchor="__RefHeading___Toc1414876_3264237689">
            <w:r>
              <w:rPr>
                <w:webHidden/>
                <w:rStyle w:val="IndexLink"/>
                <w:rtl w:val="true"/>
              </w:rPr>
              <w:t>بيان</w:t>
            </w:r>
            <w:r>
              <w:rPr>
                <w:rStyle w:val="IndexLink"/>
                <w:rtl w:val="true"/>
              </w:rPr>
              <w:tab/>
            </w:r>
            <w:r>
              <w:rPr>
                <w:rStyle w:val="IndexLink"/>
              </w:rPr>
              <w:t>756</w:t>
            </w:r>
          </w:hyperlink>
        </w:p>
        <w:p>
          <w:pPr>
            <w:pStyle w:val="Contents5"/>
            <w:tabs>
              <w:tab w:val="clear" w:pos="7892"/>
              <w:tab w:val="right" w:pos="9026" w:leader="dot"/>
            </w:tabs>
            <w:rPr/>
          </w:pPr>
          <w:hyperlink w:anchor="__RefHeading___Toc1414878_3264237689">
            <w:r>
              <w:rPr>
                <w:webHidden/>
                <w:rStyle w:val="IndexLink"/>
                <w:rtl w:val="true"/>
              </w:rPr>
              <w:t>«</w:t>
            </w:r>
            <w:r>
              <w:rPr>
                <w:rStyle w:val="IndexLink"/>
              </w:rPr>
              <w:t>86</w:t>
            </w:r>
            <w:r>
              <w:rPr>
                <w:rStyle w:val="IndexLink"/>
                <w:rtl w:val="true"/>
              </w:rPr>
              <w:t>»</w:t>
              <w:tab/>
            </w:r>
            <w:r>
              <w:rPr>
                <w:rStyle w:val="IndexLink"/>
              </w:rPr>
              <w:t>756</w:t>
            </w:r>
          </w:hyperlink>
        </w:p>
        <w:p>
          <w:pPr>
            <w:pStyle w:val="Contents5"/>
            <w:tabs>
              <w:tab w:val="clear" w:pos="7892"/>
              <w:tab w:val="right" w:pos="9026" w:leader="dot"/>
            </w:tabs>
            <w:rPr/>
          </w:pPr>
          <w:hyperlink w:anchor="__RefHeading___Toc1414880_3264237689">
            <w:r>
              <w:rPr>
                <w:webHidden/>
                <w:rStyle w:val="IndexLink"/>
                <w:rtl w:val="true"/>
              </w:rPr>
              <w:t>«</w:t>
            </w:r>
            <w:r>
              <w:rPr>
                <w:rStyle w:val="IndexLink"/>
              </w:rPr>
              <w:t>87</w:t>
            </w:r>
            <w:r>
              <w:rPr>
                <w:rStyle w:val="IndexLink"/>
                <w:rtl w:val="true"/>
              </w:rPr>
              <w:t>»</w:t>
              <w:tab/>
            </w:r>
            <w:r>
              <w:rPr>
                <w:rStyle w:val="IndexLink"/>
              </w:rPr>
              <w:t>756</w:t>
            </w:r>
          </w:hyperlink>
        </w:p>
        <w:p>
          <w:pPr>
            <w:pStyle w:val="Contents5"/>
            <w:tabs>
              <w:tab w:val="clear" w:pos="7892"/>
              <w:tab w:val="right" w:pos="9026" w:leader="dot"/>
            </w:tabs>
            <w:rPr/>
          </w:pPr>
          <w:hyperlink w:anchor="__RefHeading___Toc1414882_3264237689">
            <w:r>
              <w:rPr>
                <w:webHidden/>
                <w:rStyle w:val="IndexLink"/>
                <w:rtl w:val="true"/>
              </w:rPr>
              <w:t>«</w:t>
            </w:r>
            <w:r>
              <w:rPr>
                <w:rStyle w:val="IndexLink"/>
              </w:rPr>
              <w:t>88</w:t>
            </w:r>
            <w:r>
              <w:rPr>
                <w:rStyle w:val="IndexLink"/>
                <w:rtl w:val="true"/>
              </w:rPr>
              <w:t>»</w:t>
              <w:tab/>
            </w:r>
            <w:r>
              <w:rPr>
                <w:rStyle w:val="IndexLink"/>
              </w:rPr>
              <w:t>756</w:t>
            </w:r>
          </w:hyperlink>
        </w:p>
        <w:p>
          <w:pPr>
            <w:pStyle w:val="Contents5"/>
            <w:tabs>
              <w:tab w:val="clear" w:pos="7892"/>
              <w:tab w:val="right" w:pos="9026" w:leader="dot"/>
            </w:tabs>
            <w:rPr/>
          </w:pPr>
          <w:hyperlink w:anchor="__RefHeading___Toc1414884_3264237689">
            <w:r>
              <w:rPr>
                <w:webHidden/>
                <w:rStyle w:val="IndexLink"/>
                <w:rtl w:val="true"/>
              </w:rPr>
              <w:t>«</w:t>
            </w:r>
            <w:r>
              <w:rPr>
                <w:rStyle w:val="IndexLink"/>
              </w:rPr>
              <w:t>89</w:t>
            </w:r>
            <w:r>
              <w:rPr>
                <w:rStyle w:val="IndexLink"/>
                <w:rtl w:val="true"/>
              </w:rPr>
              <w:t>»</w:t>
              <w:tab/>
            </w:r>
            <w:r>
              <w:rPr>
                <w:rStyle w:val="IndexLink"/>
              </w:rPr>
              <w:t>756</w:t>
            </w:r>
          </w:hyperlink>
        </w:p>
        <w:p>
          <w:pPr>
            <w:pStyle w:val="Contents5"/>
            <w:tabs>
              <w:tab w:val="clear" w:pos="7892"/>
              <w:tab w:val="right" w:pos="9026" w:leader="dot"/>
            </w:tabs>
            <w:rPr/>
          </w:pPr>
          <w:hyperlink w:anchor="__RefHeading___Toc1414886_3264237689">
            <w:r>
              <w:rPr>
                <w:webHidden/>
                <w:rStyle w:val="IndexLink"/>
                <w:rtl w:val="true"/>
              </w:rPr>
              <w:t>توضیح</w:t>
            </w:r>
            <w:r>
              <w:rPr>
                <w:rStyle w:val="IndexLink"/>
                <w:rtl w:val="true"/>
              </w:rPr>
              <w:tab/>
            </w:r>
            <w:r>
              <w:rPr>
                <w:rStyle w:val="IndexLink"/>
              </w:rPr>
              <w:t>756</w:t>
            </w:r>
          </w:hyperlink>
        </w:p>
        <w:p>
          <w:pPr>
            <w:pStyle w:val="Contents5"/>
            <w:tabs>
              <w:tab w:val="clear" w:pos="7892"/>
              <w:tab w:val="right" w:pos="9026" w:leader="dot"/>
            </w:tabs>
            <w:rPr/>
          </w:pPr>
          <w:hyperlink w:anchor="__RefHeading___Toc1414888_3264237689">
            <w:r>
              <w:rPr>
                <w:webHidden/>
                <w:rStyle w:val="IndexLink"/>
                <w:rtl w:val="true"/>
              </w:rPr>
              <w:t xml:space="preserve">روایت </w:t>
            </w:r>
            <w:r>
              <w:rPr>
                <w:rStyle w:val="IndexLink"/>
              </w:rPr>
              <w:t>86</w:t>
            </w:r>
            <w:r>
              <w:rPr>
                <w:rStyle w:val="IndexLink"/>
                <w:rtl w:val="true"/>
              </w:rPr>
              <w:tab/>
            </w:r>
            <w:r>
              <w:rPr>
                <w:rStyle w:val="IndexLink"/>
              </w:rPr>
              <w:t>756</w:t>
            </w:r>
          </w:hyperlink>
        </w:p>
        <w:p>
          <w:pPr>
            <w:pStyle w:val="Contents5"/>
            <w:tabs>
              <w:tab w:val="clear" w:pos="7892"/>
              <w:tab w:val="right" w:pos="9026" w:leader="dot"/>
            </w:tabs>
            <w:rPr/>
          </w:pPr>
          <w:hyperlink w:anchor="__RefHeading___Toc1414890_3264237689">
            <w:r>
              <w:rPr>
                <w:webHidden/>
                <w:rStyle w:val="IndexLink"/>
                <w:rtl w:val="true"/>
              </w:rPr>
              <w:t xml:space="preserve">روایت </w:t>
            </w:r>
            <w:r>
              <w:rPr>
                <w:rStyle w:val="IndexLink"/>
              </w:rPr>
              <w:t>87</w:t>
            </w:r>
            <w:r>
              <w:rPr>
                <w:rStyle w:val="IndexLink"/>
                <w:rtl w:val="true"/>
              </w:rPr>
              <w:tab/>
            </w:r>
            <w:r>
              <w:rPr>
                <w:rStyle w:val="IndexLink"/>
              </w:rPr>
              <w:t>757</w:t>
            </w:r>
          </w:hyperlink>
        </w:p>
        <w:p>
          <w:pPr>
            <w:pStyle w:val="Contents5"/>
            <w:tabs>
              <w:tab w:val="clear" w:pos="7892"/>
              <w:tab w:val="right" w:pos="9026" w:leader="dot"/>
            </w:tabs>
            <w:rPr/>
          </w:pPr>
          <w:hyperlink w:anchor="__RefHeading___Toc1414892_3264237689">
            <w:r>
              <w:rPr>
                <w:webHidden/>
                <w:rStyle w:val="IndexLink"/>
                <w:rtl w:val="true"/>
              </w:rPr>
              <w:t xml:space="preserve">روایت </w:t>
            </w:r>
            <w:r>
              <w:rPr>
                <w:rStyle w:val="IndexLink"/>
              </w:rPr>
              <w:t>88</w:t>
            </w:r>
            <w:r>
              <w:rPr>
                <w:rStyle w:val="IndexLink"/>
                <w:rtl w:val="true"/>
              </w:rPr>
              <w:tab/>
            </w:r>
            <w:r>
              <w:rPr>
                <w:rStyle w:val="IndexLink"/>
              </w:rPr>
              <w:t>757</w:t>
            </w:r>
          </w:hyperlink>
        </w:p>
        <w:p>
          <w:pPr>
            <w:pStyle w:val="Contents5"/>
            <w:tabs>
              <w:tab w:val="clear" w:pos="7892"/>
              <w:tab w:val="right" w:pos="9026" w:leader="dot"/>
            </w:tabs>
            <w:rPr/>
          </w:pPr>
          <w:hyperlink w:anchor="__RefHeading___Toc1414894_3264237689">
            <w:r>
              <w:rPr>
                <w:webHidden/>
                <w:rStyle w:val="IndexLink"/>
                <w:rtl w:val="true"/>
              </w:rPr>
              <w:t xml:space="preserve">روایت </w:t>
            </w:r>
            <w:r>
              <w:rPr>
                <w:rStyle w:val="IndexLink"/>
              </w:rPr>
              <w:t>89</w:t>
            </w:r>
            <w:r>
              <w:rPr>
                <w:rStyle w:val="IndexLink"/>
                <w:rtl w:val="true"/>
              </w:rPr>
              <w:tab/>
            </w:r>
            <w:r>
              <w:rPr>
                <w:rStyle w:val="IndexLink"/>
              </w:rPr>
              <w:t>757</w:t>
            </w:r>
          </w:hyperlink>
        </w:p>
        <w:p>
          <w:pPr>
            <w:pStyle w:val="Contents5"/>
            <w:tabs>
              <w:tab w:val="clear" w:pos="7892"/>
              <w:tab w:val="right" w:pos="9026" w:leader="dot"/>
            </w:tabs>
            <w:rPr/>
          </w:pPr>
          <w:hyperlink w:anchor="__RefHeading___Toc1414896_3264237689">
            <w:r>
              <w:rPr>
                <w:webHidden/>
                <w:rStyle w:val="IndexLink"/>
                <w:rtl w:val="true"/>
              </w:rPr>
              <w:t>«</w:t>
            </w:r>
            <w:r>
              <w:rPr>
                <w:rStyle w:val="IndexLink"/>
              </w:rPr>
              <w:t>90</w:t>
            </w:r>
            <w:r>
              <w:rPr>
                <w:rStyle w:val="IndexLink"/>
                <w:rtl w:val="true"/>
              </w:rPr>
              <w:t>»</w:t>
              <w:tab/>
            </w:r>
            <w:r>
              <w:rPr>
                <w:rStyle w:val="IndexLink"/>
              </w:rPr>
              <w:t>758</w:t>
            </w:r>
          </w:hyperlink>
        </w:p>
        <w:p>
          <w:pPr>
            <w:pStyle w:val="Contents5"/>
            <w:tabs>
              <w:tab w:val="clear" w:pos="7892"/>
              <w:tab w:val="right" w:pos="9026" w:leader="dot"/>
            </w:tabs>
            <w:rPr/>
          </w:pPr>
          <w:hyperlink w:anchor="__RefHeading___Toc1414898_3264237689">
            <w:r>
              <w:rPr>
                <w:webHidden/>
                <w:rStyle w:val="IndexLink"/>
                <w:rtl w:val="true"/>
              </w:rPr>
              <w:t>تبيين</w:t>
            </w:r>
            <w:r>
              <w:rPr>
                <w:rStyle w:val="IndexLink"/>
                <w:rtl w:val="true"/>
              </w:rPr>
              <w:tab/>
            </w:r>
            <w:r>
              <w:rPr>
                <w:rStyle w:val="IndexLink"/>
              </w:rPr>
              <w:t>758</w:t>
            </w:r>
          </w:hyperlink>
        </w:p>
        <w:p>
          <w:pPr>
            <w:pStyle w:val="Contents5"/>
            <w:tabs>
              <w:tab w:val="clear" w:pos="7892"/>
              <w:tab w:val="right" w:pos="9026" w:leader="dot"/>
            </w:tabs>
            <w:rPr/>
          </w:pPr>
          <w:hyperlink w:anchor="__RefHeading___Toc1414900_3264237689">
            <w:r>
              <w:rPr>
                <w:webHidden/>
                <w:rStyle w:val="IndexLink"/>
                <w:rtl w:val="true"/>
              </w:rPr>
              <w:t xml:space="preserve">روایت </w:t>
            </w:r>
            <w:r>
              <w:rPr>
                <w:rStyle w:val="IndexLink"/>
              </w:rPr>
              <w:t>90</w:t>
            </w:r>
            <w:r>
              <w:rPr>
                <w:rStyle w:val="IndexLink"/>
                <w:rtl w:val="true"/>
              </w:rPr>
              <w:tab/>
            </w:r>
            <w:r>
              <w:rPr>
                <w:rStyle w:val="IndexLink"/>
              </w:rPr>
              <w:t>758</w:t>
            </w:r>
          </w:hyperlink>
        </w:p>
        <w:p>
          <w:pPr>
            <w:pStyle w:val="Contents5"/>
            <w:tabs>
              <w:tab w:val="clear" w:pos="7892"/>
              <w:tab w:val="right" w:pos="9026" w:leader="dot"/>
            </w:tabs>
            <w:rPr/>
          </w:pPr>
          <w:hyperlink w:anchor="__RefHeading___Toc1414902_3264237689">
            <w:r>
              <w:rPr>
                <w:webHidden/>
                <w:rStyle w:val="IndexLink"/>
                <w:rtl w:val="true"/>
              </w:rPr>
              <w:t>«</w:t>
            </w:r>
            <w:r>
              <w:rPr>
                <w:rStyle w:val="IndexLink"/>
              </w:rPr>
              <w:t>91</w:t>
            </w:r>
            <w:r>
              <w:rPr>
                <w:rStyle w:val="IndexLink"/>
                <w:rtl w:val="true"/>
              </w:rPr>
              <w:t>»</w:t>
              <w:tab/>
            </w:r>
            <w:r>
              <w:rPr>
                <w:rStyle w:val="IndexLink"/>
              </w:rPr>
              <w:t>760</w:t>
            </w:r>
          </w:hyperlink>
        </w:p>
        <w:p>
          <w:pPr>
            <w:pStyle w:val="Contents5"/>
            <w:tabs>
              <w:tab w:val="clear" w:pos="7892"/>
              <w:tab w:val="right" w:pos="9026" w:leader="dot"/>
            </w:tabs>
            <w:rPr/>
          </w:pPr>
          <w:hyperlink w:anchor="__RefHeading___Toc1414904_3264237689">
            <w:r>
              <w:rPr>
                <w:webHidden/>
                <w:rStyle w:val="IndexLink"/>
                <w:rtl w:val="true"/>
              </w:rPr>
              <w:t>بيان</w:t>
            </w:r>
            <w:r>
              <w:rPr>
                <w:rStyle w:val="IndexLink"/>
                <w:rtl w:val="true"/>
              </w:rPr>
              <w:tab/>
            </w:r>
            <w:r>
              <w:rPr>
                <w:rStyle w:val="IndexLink"/>
              </w:rPr>
              <w:t>760</w:t>
            </w:r>
          </w:hyperlink>
        </w:p>
        <w:p>
          <w:pPr>
            <w:pStyle w:val="Contents5"/>
            <w:tabs>
              <w:tab w:val="clear" w:pos="7892"/>
              <w:tab w:val="right" w:pos="9026" w:leader="dot"/>
            </w:tabs>
            <w:rPr/>
          </w:pPr>
          <w:hyperlink w:anchor="__RefHeading___Toc1414906_3264237689">
            <w:r>
              <w:rPr>
                <w:webHidden/>
                <w:rStyle w:val="IndexLink"/>
                <w:rtl w:val="true"/>
              </w:rPr>
              <w:t>توضیح</w:t>
            </w:r>
            <w:r>
              <w:rPr>
                <w:rStyle w:val="IndexLink"/>
                <w:rtl w:val="true"/>
              </w:rPr>
              <w:tab/>
            </w:r>
            <w:r>
              <w:rPr>
                <w:rStyle w:val="IndexLink"/>
              </w:rPr>
              <w:t>760</w:t>
            </w:r>
          </w:hyperlink>
        </w:p>
        <w:p>
          <w:pPr>
            <w:pStyle w:val="Contents5"/>
            <w:tabs>
              <w:tab w:val="clear" w:pos="7892"/>
              <w:tab w:val="right" w:pos="9026" w:leader="dot"/>
            </w:tabs>
            <w:rPr/>
          </w:pPr>
          <w:hyperlink w:anchor="__RefHeading___Toc1414908_3264237689">
            <w:r>
              <w:rPr>
                <w:webHidden/>
                <w:rStyle w:val="IndexLink"/>
                <w:rtl w:val="true"/>
              </w:rPr>
              <w:t xml:space="preserve">روایت </w:t>
            </w:r>
            <w:r>
              <w:rPr>
                <w:rStyle w:val="IndexLink"/>
              </w:rPr>
              <w:t>91</w:t>
            </w:r>
            <w:r>
              <w:rPr>
                <w:rStyle w:val="IndexLink"/>
                <w:rtl w:val="true"/>
              </w:rPr>
              <w:tab/>
            </w:r>
            <w:r>
              <w:rPr>
                <w:rStyle w:val="IndexLink"/>
              </w:rPr>
              <w:t>761</w:t>
            </w:r>
          </w:hyperlink>
        </w:p>
        <w:p>
          <w:pPr>
            <w:pStyle w:val="Contents5"/>
            <w:tabs>
              <w:tab w:val="clear" w:pos="7892"/>
              <w:tab w:val="right" w:pos="9026" w:leader="dot"/>
            </w:tabs>
            <w:rPr/>
          </w:pPr>
          <w:hyperlink w:anchor="__RefHeading___Toc1414910_3264237689">
            <w:r>
              <w:rPr>
                <w:webHidden/>
                <w:rStyle w:val="IndexLink"/>
                <w:rtl w:val="true"/>
              </w:rPr>
              <w:t>توضیح</w:t>
            </w:r>
            <w:r>
              <w:rPr>
                <w:rStyle w:val="IndexLink"/>
                <w:rtl w:val="true"/>
              </w:rPr>
              <w:tab/>
            </w:r>
            <w:r>
              <w:rPr>
                <w:rStyle w:val="IndexLink"/>
              </w:rPr>
              <w:t>761</w:t>
            </w:r>
          </w:hyperlink>
        </w:p>
        <w:p>
          <w:pPr>
            <w:pStyle w:val="Contents5"/>
            <w:tabs>
              <w:tab w:val="clear" w:pos="7892"/>
              <w:tab w:val="right" w:pos="9026" w:leader="dot"/>
            </w:tabs>
            <w:rPr/>
          </w:pPr>
          <w:hyperlink w:anchor="__RefHeading___Toc1414912_3264237689">
            <w:r>
              <w:rPr>
                <w:webHidden/>
                <w:rStyle w:val="IndexLink"/>
                <w:rtl w:val="true"/>
              </w:rPr>
              <w:t>«</w:t>
            </w:r>
            <w:r>
              <w:rPr>
                <w:rStyle w:val="IndexLink"/>
              </w:rPr>
              <w:t>92</w:t>
            </w:r>
            <w:r>
              <w:rPr>
                <w:rStyle w:val="IndexLink"/>
                <w:rtl w:val="true"/>
              </w:rPr>
              <w:t>»</w:t>
              <w:tab/>
            </w:r>
            <w:r>
              <w:rPr>
                <w:rStyle w:val="IndexLink"/>
              </w:rPr>
              <w:t>762</w:t>
            </w:r>
          </w:hyperlink>
        </w:p>
        <w:p>
          <w:pPr>
            <w:pStyle w:val="Contents5"/>
            <w:tabs>
              <w:tab w:val="clear" w:pos="7892"/>
              <w:tab w:val="right" w:pos="9026" w:leader="dot"/>
            </w:tabs>
            <w:rPr/>
          </w:pPr>
          <w:hyperlink w:anchor="__RefHeading___Toc1414914_3264237689">
            <w:r>
              <w:rPr>
                <w:webHidden/>
                <w:rStyle w:val="IndexLink"/>
                <w:rtl w:val="true"/>
              </w:rPr>
              <w:t>بيان</w:t>
            </w:r>
            <w:r>
              <w:rPr>
                <w:rStyle w:val="IndexLink"/>
                <w:rtl w:val="true"/>
              </w:rPr>
              <w:tab/>
            </w:r>
            <w:r>
              <w:rPr>
                <w:rStyle w:val="IndexLink"/>
              </w:rPr>
              <w:t>762</w:t>
            </w:r>
          </w:hyperlink>
        </w:p>
        <w:p>
          <w:pPr>
            <w:pStyle w:val="Contents5"/>
            <w:tabs>
              <w:tab w:val="clear" w:pos="7892"/>
              <w:tab w:val="right" w:pos="9026" w:leader="dot"/>
            </w:tabs>
            <w:rPr/>
          </w:pPr>
          <w:hyperlink w:anchor="__RefHeading___Toc1414916_3264237689">
            <w:r>
              <w:rPr>
                <w:webHidden/>
                <w:rStyle w:val="IndexLink"/>
                <w:rtl w:val="true"/>
              </w:rPr>
              <w:t xml:space="preserve">روایت </w:t>
            </w:r>
            <w:r>
              <w:rPr>
                <w:rStyle w:val="IndexLink"/>
              </w:rPr>
              <w:t>92</w:t>
            </w:r>
            <w:r>
              <w:rPr>
                <w:rStyle w:val="IndexLink"/>
                <w:rtl w:val="true"/>
              </w:rPr>
              <w:tab/>
            </w:r>
            <w:r>
              <w:rPr>
                <w:rStyle w:val="IndexLink"/>
              </w:rPr>
              <w:t>762</w:t>
            </w:r>
          </w:hyperlink>
        </w:p>
        <w:p>
          <w:pPr>
            <w:pStyle w:val="Contents5"/>
            <w:tabs>
              <w:tab w:val="clear" w:pos="7892"/>
              <w:tab w:val="right" w:pos="9026" w:leader="dot"/>
            </w:tabs>
            <w:rPr/>
          </w:pPr>
          <w:hyperlink w:anchor="__RefHeading___Toc1414918_3264237689">
            <w:r>
              <w:rPr>
                <w:webHidden/>
                <w:rStyle w:val="IndexLink"/>
                <w:rtl w:val="true"/>
              </w:rPr>
              <w:t>توضیح</w:t>
            </w:r>
            <w:r>
              <w:rPr>
                <w:rStyle w:val="IndexLink"/>
                <w:rtl w:val="true"/>
              </w:rPr>
              <w:tab/>
            </w:r>
            <w:r>
              <w:rPr>
                <w:rStyle w:val="IndexLink"/>
              </w:rPr>
              <w:t>763</w:t>
            </w:r>
          </w:hyperlink>
        </w:p>
        <w:p>
          <w:pPr>
            <w:pStyle w:val="Contents5"/>
            <w:tabs>
              <w:tab w:val="clear" w:pos="7892"/>
              <w:tab w:val="right" w:pos="9026" w:leader="dot"/>
            </w:tabs>
            <w:rPr/>
          </w:pPr>
          <w:hyperlink w:anchor="__RefHeading___Toc1414920_3264237689">
            <w:r>
              <w:rPr>
                <w:webHidden/>
                <w:rStyle w:val="IndexLink"/>
                <w:rtl w:val="true"/>
              </w:rPr>
              <w:t>«</w:t>
            </w:r>
            <w:r>
              <w:rPr>
                <w:rStyle w:val="IndexLink"/>
              </w:rPr>
              <w:t>93</w:t>
            </w:r>
            <w:r>
              <w:rPr>
                <w:rStyle w:val="IndexLink"/>
                <w:rtl w:val="true"/>
              </w:rPr>
              <w:t>»</w:t>
              <w:tab/>
            </w:r>
            <w:r>
              <w:rPr>
                <w:rStyle w:val="IndexLink"/>
              </w:rPr>
              <w:t>764</w:t>
            </w:r>
          </w:hyperlink>
        </w:p>
        <w:p>
          <w:pPr>
            <w:pStyle w:val="Contents5"/>
            <w:tabs>
              <w:tab w:val="clear" w:pos="7892"/>
              <w:tab w:val="right" w:pos="9026" w:leader="dot"/>
            </w:tabs>
            <w:rPr/>
          </w:pPr>
          <w:hyperlink w:anchor="__RefHeading___Toc1414922_3264237689">
            <w:r>
              <w:rPr>
                <w:webHidden/>
                <w:rStyle w:val="IndexLink"/>
                <w:rtl w:val="true"/>
              </w:rPr>
              <w:t>بيان</w:t>
            </w:r>
            <w:r>
              <w:rPr>
                <w:rStyle w:val="IndexLink"/>
                <w:rtl w:val="true"/>
              </w:rPr>
              <w:tab/>
            </w:r>
            <w:r>
              <w:rPr>
                <w:rStyle w:val="IndexLink"/>
              </w:rPr>
              <w:t>764</w:t>
            </w:r>
          </w:hyperlink>
        </w:p>
        <w:p>
          <w:pPr>
            <w:pStyle w:val="Contents5"/>
            <w:tabs>
              <w:tab w:val="clear" w:pos="7892"/>
              <w:tab w:val="right" w:pos="9026" w:leader="dot"/>
            </w:tabs>
            <w:rPr/>
          </w:pPr>
          <w:hyperlink w:anchor="__RefHeading___Toc1414924_3264237689">
            <w:r>
              <w:rPr>
                <w:webHidden/>
                <w:rStyle w:val="IndexLink"/>
                <w:rtl w:val="true"/>
              </w:rPr>
              <w:t>«</w:t>
            </w:r>
            <w:r>
              <w:rPr>
                <w:rStyle w:val="IndexLink"/>
              </w:rPr>
              <w:t>94</w:t>
            </w:r>
            <w:r>
              <w:rPr>
                <w:rStyle w:val="IndexLink"/>
                <w:rtl w:val="true"/>
              </w:rPr>
              <w:t>»</w:t>
              <w:tab/>
            </w:r>
            <w:r>
              <w:rPr>
                <w:rStyle w:val="IndexLink"/>
              </w:rPr>
              <w:t>764</w:t>
            </w:r>
          </w:hyperlink>
        </w:p>
        <w:p>
          <w:pPr>
            <w:pStyle w:val="Contents5"/>
            <w:tabs>
              <w:tab w:val="clear" w:pos="7892"/>
              <w:tab w:val="right" w:pos="9026" w:leader="dot"/>
            </w:tabs>
            <w:rPr/>
          </w:pPr>
          <w:hyperlink w:anchor="__RefHeading___Toc1414926_3264237689">
            <w:r>
              <w:rPr>
                <w:webHidden/>
                <w:rStyle w:val="IndexLink"/>
                <w:rtl w:val="true"/>
              </w:rPr>
              <w:t xml:space="preserve">روایت </w:t>
            </w:r>
            <w:r>
              <w:rPr>
                <w:rStyle w:val="IndexLink"/>
              </w:rPr>
              <w:t>93</w:t>
            </w:r>
            <w:r>
              <w:rPr>
                <w:rStyle w:val="IndexLink"/>
                <w:rtl w:val="true"/>
              </w:rPr>
              <w:tab/>
            </w:r>
            <w:r>
              <w:rPr>
                <w:rStyle w:val="IndexLink"/>
              </w:rPr>
              <w:t>764</w:t>
            </w:r>
          </w:hyperlink>
        </w:p>
        <w:p>
          <w:pPr>
            <w:pStyle w:val="Contents5"/>
            <w:tabs>
              <w:tab w:val="clear" w:pos="7892"/>
              <w:tab w:val="right" w:pos="9026" w:leader="dot"/>
            </w:tabs>
            <w:rPr/>
          </w:pPr>
          <w:hyperlink w:anchor="__RefHeading___Toc1414928_3264237689">
            <w:r>
              <w:rPr>
                <w:webHidden/>
                <w:rStyle w:val="IndexLink"/>
                <w:rtl w:val="true"/>
              </w:rPr>
              <w:t>توضیح</w:t>
            </w:r>
            <w:r>
              <w:rPr>
                <w:rStyle w:val="IndexLink"/>
                <w:rtl w:val="true"/>
              </w:rPr>
              <w:tab/>
            </w:r>
            <w:r>
              <w:rPr>
                <w:rStyle w:val="IndexLink"/>
              </w:rPr>
              <w:t>764</w:t>
            </w:r>
          </w:hyperlink>
        </w:p>
        <w:p>
          <w:pPr>
            <w:pStyle w:val="Contents5"/>
            <w:tabs>
              <w:tab w:val="clear" w:pos="7892"/>
              <w:tab w:val="right" w:pos="9026" w:leader="dot"/>
            </w:tabs>
            <w:rPr/>
          </w:pPr>
          <w:hyperlink w:anchor="__RefHeading___Toc1414930_3264237689">
            <w:r>
              <w:rPr>
                <w:webHidden/>
                <w:rStyle w:val="IndexLink"/>
                <w:rtl w:val="true"/>
              </w:rPr>
              <w:t xml:space="preserve">روایت </w:t>
            </w:r>
            <w:r>
              <w:rPr>
                <w:rStyle w:val="IndexLink"/>
              </w:rPr>
              <w:t>94</w:t>
            </w:r>
            <w:r>
              <w:rPr>
                <w:rStyle w:val="IndexLink"/>
                <w:rtl w:val="true"/>
              </w:rPr>
              <w:tab/>
            </w:r>
            <w:r>
              <w:rPr>
                <w:rStyle w:val="IndexLink"/>
              </w:rPr>
              <w:t>765</w:t>
            </w:r>
          </w:hyperlink>
        </w:p>
        <w:p>
          <w:pPr>
            <w:pStyle w:val="Contents5"/>
            <w:tabs>
              <w:tab w:val="clear" w:pos="7892"/>
              <w:tab w:val="right" w:pos="9026" w:leader="dot"/>
            </w:tabs>
            <w:rPr/>
          </w:pPr>
          <w:hyperlink w:anchor="__RefHeading___Toc1414932_3264237689">
            <w:r>
              <w:rPr>
                <w:webHidden/>
                <w:rStyle w:val="IndexLink"/>
                <w:rtl w:val="true"/>
              </w:rPr>
              <w:t>«</w:t>
            </w:r>
            <w:r>
              <w:rPr>
                <w:rStyle w:val="IndexLink"/>
              </w:rPr>
              <w:t>95</w:t>
            </w:r>
            <w:r>
              <w:rPr>
                <w:rStyle w:val="IndexLink"/>
                <w:rtl w:val="true"/>
              </w:rPr>
              <w:t>»</w:t>
              <w:tab/>
            </w:r>
            <w:r>
              <w:rPr>
                <w:rStyle w:val="IndexLink"/>
              </w:rPr>
              <w:t>766</w:t>
            </w:r>
          </w:hyperlink>
        </w:p>
        <w:p>
          <w:pPr>
            <w:pStyle w:val="Contents5"/>
            <w:tabs>
              <w:tab w:val="clear" w:pos="7892"/>
              <w:tab w:val="right" w:pos="9026" w:leader="dot"/>
            </w:tabs>
            <w:rPr/>
          </w:pPr>
          <w:hyperlink w:anchor="__RefHeading___Toc1414934_3264237689">
            <w:r>
              <w:rPr>
                <w:webHidden/>
                <w:rStyle w:val="IndexLink"/>
                <w:rtl w:val="true"/>
              </w:rPr>
              <w:t>«</w:t>
            </w:r>
            <w:r>
              <w:rPr>
                <w:rStyle w:val="IndexLink"/>
              </w:rPr>
              <w:t>96</w:t>
            </w:r>
            <w:r>
              <w:rPr>
                <w:rStyle w:val="IndexLink"/>
                <w:rtl w:val="true"/>
              </w:rPr>
              <w:t>»</w:t>
              <w:tab/>
            </w:r>
            <w:r>
              <w:rPr>
                <w:rStyle w:val="IndexLink"/>
              </w:rPr>
              <w:t>766</w:t>
            </w:r>
          </w:hyperlink>
        </w:p>
        <w:p>
          <w:pPr>
            <w:pStyle w:val="Contents5"/>
            <w:tabs>
              <w:tab w:val="clear" w:pos="7892"/>
              <w:tab w:val="right" w:pos="9026" w:leader="dot"/>
            </w:tabs>
            <w:rPr/>
          </w:pPr>
          <w:hyperlink w:anchor="__RefHeading___Toc1414936_3264237689">
            <w:r>
              <w:rPr>
                <w:webHidden/>
                <w:rStyle w:val="IndexLink"/>
                <w:rtl w:val="true"/>
              </w:rPr>
              <w:t>بيان</w:t>
            </w:r>
            <w:r>
              <w:rPr>
                <w:rStyle w:val="IndexLink"/>
                <w:rtl w:val="true"/>
              </w:rPr>
              <w:tab/>
            </w:r>
            <w:r>
              <w:rPr>
                <w:rStyle w:val="IndexLink"/>
              </w:rPr>
              <w:t>766</w:t>
            </w:r>
          </w:hyperlink>
        </w:p>
        <w:p>
          <w:pPr>
            <w:pStyle w:val="Contents5"/>
            <w:tabs>
              <w:tab w:val="clear" w:pos="7892"/>
              <w:tab w:val="right" w:pos="9026" w:leader="dot"/>
            </w:tabs>
            <w:rPr/>
          </w:pPr>
          <w:hyperlink w:anchor="__RefHeading___Toc1414938_3264237689">
            <w:r>
              <w:rPr>
                <w:webHidden/>
                <w:rStyle w:val="IndexLink"/>
                <w:rtl w:val="true"/>
              </w:rPr>
              <w:t xml:space="preserve">روایت </w:t>
            </w:r>
            <w:r>
              <w:rPr>
                <w:rStyle w:val="IndexLink"/>
              </w:rPr>
              <w:t>95</w:t>
            </w:r>
            <w:r>
              <w:rPr>
                <w:rStyle w:val="IndexLink"/>
                <w:rtl w:val="true"/>
              </w:rPr>
              <w:tab/>
            </w:r>
            <w:r>
              <w:rPr>
                <w:rStyle w:val="IndexLink"/>
              </w:rPr>
              <w:t>766</w:t>
            </w:r>
          </w:hyperlink>
        </w:p>
        <w:p>
          <w:pPr>
            <w:pStyle w:val="Contents5"/>
            <w:tabs>
              <w:tab w:val="clear" w:pos="7892"/>
              <w:tab w:val="right" w:pos="9026" w:leader="dot"/>
            </w:tabs>
            <w:rPr/>
          </w:pPr>
          <w:hyperlink w:anchor="__RefHeading___Toc1414940_3264237689">
            <w:r>
              <w:rPr>
                <w:webHidden/>
                <w:rStyle w:val="IndexLink"/>
                <w:rtl w:val="true"/>
              </w:rPr>
              <w:t xml:space="preserve">روایت </w:t>
            </w:r>
            <w:r>
              <w:rPr>
                <w:rStyle w:val="IndexLink"/>
              </w:rPr>
              <w:t>96</w:t>
            </w:r>
            <w:r>
              <w:rPr>
                <w:rStyle w:val="IndexLink"/>
                <w:rtl w:val="true"/>
              </w:rPr>
              <w:tab/>
            </w:r>
            <w:r>
              <w:rPr>
                <w:rStyle w:val="IndexLink"/>
              </w:rPr>
              <w:t>766</w:t>
            </w:r>
          </w:hyperlink>
        </w:p>
        <w:p>
          <w:pPr>
            <w:pStyle w:val="Contents5"/>
            <w:tabs>
              <w:tab w:val="clear" w:pos="7892"/>
              <w:tab w:val="right" w:pos="9026" w:leader="dot"/>
            </w:tabs>
            <w:rPr/>
          </w:pPr>
          <w:hyperlink w:anchor="__RefHeading___Toc1414942_3264237689">
            <w:r>
              <w:rPr>
                <w:webHidden/>
                <w:rStyle w:val="IndexLink"/>
                <w:rtl w:val="true"/>
              </w:rPr>
              <w:t>توضیح</w:t>
            </w:r>
            <w:r>
              <w:rPr>
                <w:rStyle w:val="IndexLink"/>
                <w:rtl w:val="true"/>
              </w:rPr>
              <w:tab/>
            </w:r>
            <w:r>
              <w:rPr>
                <w:rStyle w:val="IndexLink"/>
              </w:rPr>
              <w:t>767</w:t>
            </w:r>
          </w:hyperlink>
        </w:p>
        <w:p>
          <w:pPr>
            <w:pStyle w:val="Contents5"/>
            <w:tabs>
              <w:tab w:val="clear" w:pos="7892"/>
              <w:tab w:val="right" w:pos="9026" w:leader="dot"/>
            </w:tabs>
            <w:rPr/>
          </w:pPr>
          <w:hyperlink w:anchor="__RefHeading___Toc1414944_3264237689">
            <w:r>
              <w:rPr>
                <w:webHidden/>
                <w:rStyle w:val="IndexLink"/>
                <w:rtl w:val="true"/>
              </w:rPr>
              <w:t>مسألة</w:t>
            </w:r>
            <w:r>
              <w:rPr>
                <w:rStyle w:val="IndexLink"/>
                <w:rtl w:val="true"/>
              </w:rPr>
              <w:tab/>
            </w:r>
            <w:r>
              <w:rPr>
                <w:rStyle w:val="IndexLink"/>
              </w:rPr>
              <w:t>804</w:t>
            </w:r>
          </w:hyperlink>
        </w:p>
        <w:p>
          <w:pPr>
            <w:pStyle w:val="Contents5"/>
            <w:tabs>
              <w:tab w:val="clear" w:pos="7892"/>
              <w:tab w:val="right" w:pos="9026" w:leader="dot"/>
            </w:tabs>
            <w:rPr/>
          </w:pPr>
          <w:hyperlink w:anchor="__RefHeading___Toc1414946_3264237689">
            <w:r>
              <w:rPr>
                <w:webHidden/>
                <w:rStyle w:val="IndexLink"/>
                <w:rtl w:val="true"/>
              </w:rPr>
              <w:t>یک مسأله</w:t>
            </w:r>
            <w:r>
              <w:rPr>
                <w:rStyle w:val="IndexLink"/>
                <w:rtl w:val="true"/>
              </w:rPr>
              <w:tab/>
            </w:r>
            <w:r>
              <w:rPr>
                <w:rStyle w:val="IndexLink"/>
              </w:rPr>
              <w:t>805</w:t>
            </w:r>
          </w:hyperlink>
        </w:p>
        <w:p>
          <w:pPr>
            <w:pStyle w:val="Contents3"/>
            <w:tabs>
              <w:tab w:val="clear" w:pos="8459"/>
              <w:tab w:val="right" w:pos="9026" w:leader="dot"/>
            </w:tabs>
            <w:rPr/>
          </w:pPr>
          <w:hyperlink w:anchor="__RefHeading___Toc1414948_3264237689">
            <w:r>
              <w:rPr>
                <w:webHidden/>
                <w:rStyle w:val="IndexLink"/>
                <w:rtl w:val="true"/>
              </w:rPr>
              <w:t xml:space="preserve">باب </w:t>
            </w:r>
            <w:r>
              <w:rPr>
                <w:rStyle w:val="IndexLink"/>
              </w:rPr>
              <w:t>12</w:t>
            </w:r>
            <w:r>
              <w:rPr>
                <w:rStyle w:val="IndexLink"/>
                <w:rtl w:val="true"/>
              </w:rPr>
              <w:t xml:space="preserve"> </w:t>
            </w:r>
            <w:r>
              <w:rPr>
                <w:rStyle w:val="IndexLink"/>
                <w:rtl w:val="true"/>
              </w:rPr>
              <w:t>نادر في اللطائف في فضل نبينا صلي الله عليه و آله في الفضائل و المعجزات علي الأنبياء ع</w:t>
            </w:r>
            <w:r>
              <w:rPr>
                <w:rStyle w:val="IndexLink"/>
                <w:rtl w:val="true"/>
              </w:rPr>
              <w:tab/>
            </w:r>
            <w:r>
              <w:rPr>
                <w:rStyle w:val="IndexLink"/>
              </w:rPr>
              <w:t>806</w:t>
            </w:r>
          </w:hyperlink>
        </w:p>
        <w:p>
          <w:pPr>
            <w:pStyle w:val="Contents4"/>
            <w:tabs>
              <w:tab w:val="clear" w:pos="8176"/>
              <w:tab w:val="right" w:pos="9026" w:leader="dot"/>
            </w:tabs>
            <w:rPr/>
          </w:pPr>
          <w:hyperlink w:anchor="__RefHeading___Toc1414950_3264237689">
            <w:r>
              <w:rPr>
                <w:webHidden/>
                <w:rStyle w:val="IndexLink"/>
                <w:rtl w:val="true"/>
              </w:rPr>
              <w:t>الأخبار</w:t>
            </w:r>
            <w:r>
              <w:rPr>
                <w:rStyle w:val="IndexLink"/>
                <w:rtl w:val="true"/>
              </w:rPr>
              <w:tab/>
            </w:r>
            <w:r>
              <w:rPr>
                <w:rStyle w:val="IndexLink"/>
              </w:rPr>
              <w:t>806</w:t>
            </w:r>
          </w:hyperlink>
        </w:p>
        <w:p>
          <w:pPr>
            <w:pStyle w:val="Contents5"/>
            <w:tabs>
              <w:tab w:val="clear" w:pos="7892"/>
              <w:tab w:val="right" w:pos="9026" w:leader="dot"/>
            </w:tabs>
            <w:rPr/>
          </w:pPr>
          <w:hyperlink w:anchor="__RefHeading___Toc1414952_3264237689">
            <w:r>
              <w:rPr>
                <w:webHidden/>
                <w:rStyle w:val="IndexLink"/>
                <w:rtl w:val="true"/>
              </w:rPr>
              <w:t>«</w:t>
            </w:r>
            <w:r>
              <w:rPr>
                <w:rStyle w:val="IndexLink"/>
              </w:rPr>
              <w:t>1</w:t>
            </w:r>
            <w:r>
              <w:rPr>
                <w:rStyle w:val="IndexLink"/>
                <w:rtl w:val="true"/>
              </w:rPr>
              <w:t>»</w:t>
              <w:tab/>
            </w:r>
            <w:r>
              <w:rPr>
                <w:rStyle w:val="IndexLink"/>
              </w:rPr>
              <w:t>806</w:t>
            </w:r>
          </w:hyperlink>
        </w:p>
        <w:p>
          <w:pPr>
            <w:pStyle w:val="Contents3"/>
            <w:tabs>
              <w:tab w:val="clear" w:pos="8459"/>
              <w:tab w:val="right" w:pos="9026" w:leader="dot"/>
            </w:tabs>
            <w:rPr/>
          </w:pPr>
          <w:hyperlink w:anchor="__RefHeading___Toc1414954_3264237689">
            <w:r>
              <w:rPr>
                <w:webHidden/>
                <w:rStyle w:val="IndexLink"/>
                <w:rtl w:val="true"/>
              </w:rPr>
              <w:t>باب دوازدهم</w:t>
            </w:r>
            <w:r>
              <w:rPr>
                <w:rStyle w:val="IndexLink"/>
                <w:rtl w:val="true"/>
              </w:rPr>
              <w:t xml:space="preserve">: </w:t>
            </w:r>
            <w:r>
              <w:rPr>
                <w:rStyle w:val="IndexLink"/>
                <w:rtl w:val="true"/>
              </w:rPr>
              <w:t>گزیده ای از سخنانی دلنشین درباره برتری پیامبرمان صلی الله علیه و آله در فضایل و معجزات بر دیگر پیامبران علیه السلام</w:t>
            </w:r>
            <w:r>
              <w:rPr>
                <w:rStyle w:val="IndexLink"/>
                <w:rtl w:val="true"/>
              </w:rPr>
              <w:tab/>
            </w:r>
            <w:r>
              <w:rPr>
                <w:rStyle w:val="IndexLink"/>
              </w:rPr>
              <w:t>806</w:t>
            </w:r>
          </w:hyperlink>
        </w:p>
        <w:p>
          <w:pPr>
            <w:pStyle w:val="Contents4"/>
            <w:tabs>
              <w:tab w:val="clear" w:pos="8176"/>
              <w:tab w:val="right" w:pos="9026" w:leader="dot"/>
            </w:tabs>
            <w:rPr/>
          </w:pPr>
          <w:hyperlink w:anchor="__RefHeading___Toc1414956_3264237689">
            <w:r>
              <w:rPr>
                <w:webHidden/>
                <w:rStyle w:val="IndexLink"/>
                <w:rtl w:val="true"/>
              </w:rPr>
              <w:t>روایات</w:t>
            </w:r>
            <w:r>
              <w:rPr>
                <w:rStyle w:val="IndexLink"/>
                <w:rtl w:val="true"/>
              </w:rPr>
              <w:tab/>
            </w:r>
            <w:r>
              <w:rPr>
                <w:rStyle w:val="IndexLink"/>
              </w:rPr>
              <w:t>806</w:t>
            </w:r>
          </w:hyperlink>
        </w:p>
        <w:p>
          <w:pPr>
            <w:pStyle w:val="Contents5"/>
            <w:tabs>
              <w:tab w:val="clear" w:pos="7892"/>
              <w:tab w:val="right" w:pos="9026" w:leader="dot"/>
            </w:tabs>
            <w:rPr/>
          </w:pPr>
          <w:hyperlink w:anchor="__RefHeading___Toc1414958_3264237689">
            <w:r>
              <w:rPr>
                <w:webHidden/>
                <w:rStyle w:val="IndexLink"/>
                <w:rtl w:val="true"/>
              </w:rPr>
              <w:t xml:space="preserve">روایت </w:t>
            </w:r>
            <w:r>
              <w:rPr>
                <w:rStyle w:val="IndexLink"/>
              </w:rPr>
              <w:t>1</w:t>
            </w:r>
            <w:r>
              <w:rPr>
                <w:rStyle w:val="IndexLink"/>
                <w:rtl w:val="true"/>
              </w:rPr>
              <w:tab/>
            </w:r>
            <w:r>
              <w:rPr>
                <w:rStyle w:val="IndexLink"/>
              </w:rPr>
              <w:t>806</w:t>
            </w:r>
          </w:hyperlink>
        </w:p>
        <w:p>
          <w:pPr>
            <w:pStyle w:val="Contents5"/>
            <w:tabs>
              <w:tab w:val="clear" w:pos="7892"/>
              <w:tab w:val="right" w:pos="9026" w:leader="dot"/>
            </w:tabs>
            <w:rPr/>
          </w:pPr>
          <w:hyperlink w:anchor="__RefHeading___Toc1414960_3264237689">
            <w:r>
              <w:rPr>
                <w:webHidden/>
                <w:rStyle w:val="IndexLink"/>
                <w:rtl w:val="true"/>
              </w:rPr>
              <w:t>بيان</w:t>
            </w:r>
            <w:r>
              <w:rPr>
                <w:rStyle w:val="IndexLink"/>
                <w:rtl w:val="true"/>
              </w:rPr>
              <w:tab/>
            </w:r>
            <w:r>
              <w:rPr>
                <w:rStyle w:val="IndexLink"/>
              </w:rPr>
              <w:t>839</w:t>
            </w:r>
          </w:hyperlink>
        </w:p>
        <w:p>
          <w:pPr>
            <w:pStyle w:val="Contents5"/>
            <w:tabs>
              <w:tab w:val="clear" w:pos="7892"/>
              <w:tab w:val="right" w:pos="9026" w:leader="dot"/>
            </w:tabs>
            <w:rPr/>
          </w:pPr>
          <w:hyperlink w:anchor="__RefHeading___Toc1414962_3264237689">
            <w:r>
              <w:rPr>
                <w:webHidden/>
                <w:rStyle w:val="IndexLink"/>
                <w:rtl w:val="true"/>
              </w:rPr>
              <w:t>«</w:t>
            </w:r>
            <w:r>
              <w:rPr>
                <w:rStyle w:val="IndexLink"/>
              </w:rPr>
              <w:t>2</w:t>
            </w:r>
            <w:r>
              <w:rPr>
                <w:rStyle w:val="IndexLink"/>
                <w:rtl w:val="true"/>
              </w:rPr>
              <w:t>»</w:t>
              <w:tab/>
            </w:r>
            <w:r>
              <w:rPr>
                <w:rStyle w:val="IndexLink"/>
              </w:rPr>
              <w:t>839</w:t>
            </w:r>
          </w:hyperlink>
        </w:p>
        <w:p>
          <w:pPr>
            <w:pStyle w:val="Contents5"/>
            <w:tabs>
              <w:tab w:val="clear" w:pos="7892"/>
              <w:tab w:val="right" w:pos="9026" w:leader="dot"/>
            </w:tabs>
            <w:rPr/>
          </w:pPr>
          <w:hyperlink w:anchor="__RefHeading___Toc1414964_3264237689">
            <w:r>
              <w:rPr>
                <w:webHidden/>
                <w:rStyle w:val="IndexLink"/>
                <w:rtl w:val="true"/>
              </w:rPr>
              <w:t>توضیح</w:t>
            </w:r>
            <w:r>
              <w:rPr>
                <w:rStyle w:val="IndexLink"/>
                <w:rtl w:val="true"/>
              </w:rPr>
              <w:tab/>
            </w:r>
            <w:r>
              <w:rPr>
                <w:rStyle w:val="IndexLink"/>
              </w:rPr>
              <w:t>839</w:t>
            </w:r>
          </w:hyperlink>
        </w:p>
        <w:p>
          <w:pPr>
            <w:pStyle w:val="Contents5"/>
            <w:tabs>
              <w:tab w:val="clear" w:pos="7892"/>
              <w:tab w:val="right" w:pos="9026" w:leader="dot"/>
            </w:tabs>
            <w:rPr/>
          </w:pPr>
          <w:hyperlink w:anchor="__RefHeading___Toc1414966_3264237689">
            <w:r>
              <w:rPr>
                <w:webHidden/>
                <w:rStyle w:val="IndexLink"/>
                <w:rtl w:val="true"/>
              </w:rPr>
              <w:t xml:space="preserve">روایت </w:t>
            </w:r>
            <w:r>
              <w:rPr>
                <w:rStyle w:val="IndexLink"/>
              </w:rPr>
              <w:t>2</w:t>
            </w:r>
            <w:r>
              <w:rPr>
                <w:rStyle w:val="IndexLink"/>
                <w:rtl w:val="true"/>
              </w:rPr>
              <w:tab/>
            </w:r>
            <w:r>
              <w:rPr>
                <w:rStyle w:val="IndexLink"/>
              </w:rPr>
              <w:t>840</w:t>
            </w:r>
          </w:hyperlink>
        </w:p>
        <w:p>
          <w:pPr>
            <w:pStyle w:val="Contents2"/>
            <w:tabs>
              <w:tab w:val="clear" w:pos="8743"/>
              <w:tab w:val="right" w:pos="9026" w:leader="dot"/>
            </w:tabs>
            <w:rPr/>
          </w:pPr>
          <w:hyperlink w:anchor="__RefHeading___Toc1414968_3264237689">
            <w:r>
              <w:rPr>
                <w:webHidden/>
                <w:rStyle w:val="IndexLink"/>
                <w:rtl w:val="true"/>
              </w:rPr>
              <w:t>كلمة المصحّح</w:t>
            </w:r>
            <w:r>
              <w:rPr>
                <w:rStyle w:val="IndexLink"/>
                <w:rtl w:val="true"/>
              </w:rPr>
              <w:tab/>
            </w:r>
            <w:r>
              <w:rPr>
                <w:rStyle w:val="IndexLink"/>
              </w:rPr>
              <w:t>846</w:t>
            </w:r>
          </w:hyperlink>
        </w:p>
        <w:p>
          <w:pPr>
            <w:pStyle w:val="Contents2"/>
            <w:tabs>
              <w:tab w:val="clear" w:pos="8743"/>
              <w:tab w:val="right" w:pos="9026" w:leader="dot"/>
            </w:tabs>
            <w:rPr/>
          </w:pPr>
          <w:hyperlink w:anchor="__RefHeading___Toc1414970_3264237689">
            <w:r>
              <w:rPr>
                <w:webHidden/>
                <w:rStyle w:val="IndexLink"/>
                <w:rtl w:val="true"/>
              </w:rPr>
              <w:t>فهرست ما في هذا الجزء</w:t>
            </w:r>
            <w:r>
              <w:rPr>
                <w:rStyle w:val="IndexLink"/>
                <w:rtl w:val="true"/>
              </w:rPr>
              <w:tab/>
            </w:r>
            <w:r>
              <w:rPr>
                <w:rStyle w:val="IndexLink"/>
              </w:rPr>
              <w:t>847</w:t>
            </w:r>
          </w:hyperlink>
        </w:p>
        <w:p>
          <w:pPr>
            <w:pStyle w:val="Contents2"/>
            <w:tabs>
              <w:tab w:val="clear" w:pos="8743"/>
              <w:tab w:val="right" w:pos="9026" w:leader="dot"/>
            </w:tabs>
            <w:rPr/>
          </w:pPr>
          <w:hyperlink w:anchor="__RefHeading___Toc1414972_3264237689">
            <w:r>
              <w:rPr>
                <w:webHidden/>
                <w:rStyle w:val="IndexLink"/>
                <w:rtl w:val="true"/>
              </w:rPr>
              <w:t>شكر و تقدير</w:t>
            </w:r>
            <w:r>
              <w:rPr>
                <w:rStyle w:val="IndexLink"/>
                <w:rtl w:val="true"/>
              </w:rPr>
              <w:tab/>
            </w:r>
            <w:r>
              <w:rPr>
                <w:rStyle w:val="IndexLink"/>
              </w:rPr>
              <w:t>848</w:t>
            </w:r>
          </w:hyperlink>
        </w:p>
        <w:p>
          <w:pPr>
            <w:pStyle w:val="Contents2"/>
            <w:tabs>
              <w:tab w:val="clear" w:pos="8743"/>
              <w:tab w:val="right" w:pos="9026" w:leader="dot"/>
            </w:tabs>
            <w:rPr/>
          </w:pPr>
          <w:hyperlink w:anchor="__RefHeading___Toc1414974_3264237689">
            <w:r>
              <w:rPr>
                <w:webHidden/>
                <w:rStyle w:val="IndexLink"/>
                <w:rtl w:val="true"/>
              </w:rPr>
              <w:t>رموز الكتاب</w:t>
            </w:r>
            <w:r>
              <w:rPr>
                <w:rStyle w:val="IndexLink"/>
                <w:rtl w:val="true"/>
              </w:rPr>
              <w:tab/>
            </w:r>
            <w:r>
              <w:rPr>
                <w:rStyle w:val="IndexLink"/>
              </w:rPr>
              <w:t>850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26_140788"/>
      <w:bookmarkStart w:id="1" w:name="pg13926_140788"/>
      <w:bookmarkEnd w:id="1"/>
    </w:p>
    <w:p>
      <w:pPr>
        <w:pStyle w:val="Heading2"/>
        <w:numPr>
          <w:ilvl w:val="1"/>
          <w:numId w:val="1"/>
        </w:numPr>
        <w:rPr/>
      </w:pPr>
      <w:bookmarkStart w:id="2" w:name="pg13926_140788"/>
      <w:bookmarkStart w:id="3" w:name="__RefHeading___Toc1412776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412778_3264237689"/>
      <w:bookmarkStart w:id="6" w:name="_Toc2"/>
      <w:bookmarkEnd w:id="5"/>
      <w:r>
        <w:rPr>
          <w:rtl w:val="true"/>
        </w:rPr>
        <w:t xml:space="preserve">ترجمه بحارالانوار جلد </w:t>
      </w:r>
      <w:r>
        <w:rPr/>
        <w:t>16</w:t>
      </w:r>
      <w:r>
        <w:rPr>
          <w:rtl w:val="true"/>
        </w:rPr>
        <w:t xml:space="preserve">: </w:t>
      </w:r>
      <w:r>
        <w:rPr>
          <w:rtl w:val="true"/>
        </w:rPr>
        <w:t xml:space="preserve">تاریخ پیامبر اعظم صلی الله علیه و آله </w:t>
      </w:r>
      <w:r>
        <w:rPr>
          <w:rtl w:val="true"/>
        </w:rPr>
        <w:t xml:space="preserve">- </w:t>
      </w:r>
      <w:r>
        <w:rPr/>
        <w:t>2</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412780_3264237689"/>
      <w:bookmarkStart w:id="8" w:name="_Toc3"/>
      <w:bookmarkEnd w:id="7"/>
      <w:r>
        <w:rPr>
          <w:rtl w:val="true"/>
        </w:rPr>
        <w:t>تتمة كتاب تاريخ نبينا صلي الله عليه و آله</w:t>
      </w:r>
      <w:bookmarkEnd w:id="8"/>
    </w:p>
    <w:p>
      <w:pPr>
        <w:pStyle w:val="Heading3"/>
        <w:numPr>
          <w:ilvl w:val="2"/>
          <w:numId w:val="1"/>
        </w:numPr>
        <w:rPr/>
      </w:pPr>
      <w:bookmarkStart w:id="9" w:name="__RefHeading___Toc1412782_3264237689"/>
      <w:bookmarkStart w:id="10" w:name="_Toc4"/>
      <w:bookmarkEnd w:id="9"/>
      <w:r>
        <w:rPr>
          <w:rtl w:val="true"/>
        </w:rPr>
        <w:t xml:space="preserve">باب </w:t>
      </w:r>
      <w:r>
        <w:rPr/>
        <w:t>5</w:t>
      </w:r>
      <w:r>
        <w:rPr>
          <w:rtl w:val="true"/>
        </w:rPr>
        <w:t xml:space="preserve"> </w:t>
      </w:r>
      <w:r>
        <w:rPr>
          <w:rtl w:val="true"/>
        </w:rPr>
        <w:t>تزوجه صلي الله عليه و آله بخديجة رضي الله عنها و فضائلها و بعض أحوالها</w:t>
      </w:r>
      <w:bookmarkEnd w:id="10"/>
    </w:p>
    <w:p>
      <w:pPr>
        <w:pStyle w:val="Heading4"/>
        <w:numPr>
          <w:ilvl w:val="3"/>
          <w:numId w:val="1"/>
        </w:numPr>
        <w:rPr/>
      </w:pPr>
      <w:bookmarkStart w:id="11" w:name="__RefHeading___Toc1412784_3264237689"/>
      <w:bookmarkStart w:id="12" w:name="_Toc5"/>
      <w:bookmarkEnd w:id="11"/>
      <w:r>
        <w:rPr>
          <w:rtl w:val="true"/>
        </w:rPr>
        <w:t>الأخبار</w:t>
      </w:r>
      <w:bookmarkEnd w:id="12"/>
    </w:p>
    <w:p>
      <w:pPr>
        <w:pStyle w:val="Heading5"/>
        <w:numPr>
          <w:ilvl w:val="4"/>
          <w:numId w:val="1"/>
        </w:numPr>
        <w:rPr/>
      </w:pPr>
      <w:bookmarkStart w:id="13" w:name="__RefHeading___Toc1412786_3264237689"/>
      <w:bookmarkStart w:id="14" w:name="_Toc6"/>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فضائلها في باب أحوال أبي طالب</w:t>
      </w:r>
      <w:r>
        <w:rPr>
          <w:rFonts w:eastAsia="Amiri" w:cs="Amiri" w:ascii="Amiri" w:hAnsi="Amiri"/>
          <w:color w:val="111111"/>
          <w:sz w:val="28"/>
          <w:szCs w:val="28"/>
          <w:rtl w:val="true"/>
          <w:lang w:bidi="ar-SA"/>
        </w:rPr>
        <w:t>.</w:t>
      </w:r>
    </w:p>
    <w:p>
      <w:pPr>
        <w:pStyle w:val="Heading5"/>
        <w:numPr>
          <w:ilvl w:val="4"/>
          <w:numId w:val="1"/>
        </w:numPr>
        <w:rPr/>
      </w:pPr>
      <w:bookmarkStart w:id="15" w:name="__RefHeading___Toc1412788_3264237689"/>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ما، الأمالي للشيخ الطوسي الْمُفِيدُ عَنِ ابْنِ قُولَوَيْهِ عَنْ أَبِيهِ عَنْ سَعْدٍ عَنِ ابْنِ عِيسَي عَنِ الْعَبَّاسِ بْنِ عَامِرٍ عَنْ أَبَانٍ عَنْ بُرَيْدٍ عَنِ الصَّادِقِ عليه السلام قَالَ</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لَمَّا تُوُفِّيَتْ خَدِيجَةُ رَضِيَ اللَّهُ عَنْهَا جَعَلَتْ فَاطِمَةُ عليها السلام تَلُوذُ بِرَسُولِ اللَّهِ صلي الله عليه و آله وَ تَدُورُ حَوْلَهُ وَ تَقُولُ أَبَتِ </w:t>
      </w:r>
      <w:r>
        <w:rPr>
          <w:rStyle w:val="FootnoteAnchor"/>
          <w:rtl w:val="true"/>
        </w:rPr>
        <w:footnoteReference w:id="3"/>
      </w:r>
      <w:r>
        <w:rPr>
          <w:rFonts w:ascii="Amiri" w:hAnsi="Amiri" w:eastAsia="Amiri" w:cs="Amiri"/>
          <w:color w:val="111111"/>
          <w:sz w:val="28"/>
          <w:sz w:val="28"/>
          <w:szCs w:val="28"/>
          <w:rtl w:val="true"/>
          <w:lang w:bidi="ar-SA"/>
        </w:rPr>
        <w:t xml:space="preserve">أَيْنَ أُمِّي قَالَ فَنَزَلَ جَبْرَئِيلُ عليه السلام فَقَالَ لَهُ رَبُّكَ يَأْمُرُكَ أَنْ تُقْرِئَ فَاطِمَةَ السَّلَامَ وَ تَقُولَ لَهَا إِنَّ أُمَّكِ فِي بَيْتٍ مِنْ قَصَبٍ </w:t>
      </w:r>
      <w:r>
        <w:rPr>
          <w:rStyle w:val="FootnoteAnchor"/>
          <w:rtl w:val="true"/>
        </w:rPr>
        <w:footnoteReference w:id="4"/>
      </w:r>
      <w:r>
        <w:rPr>
          <w:rFonts w:ascii="Amiri" w:hAnsi="Amiri" w:eastAsia="Amiri" w:cs="Amiri"/>
          <w:color w:val="111111"/>
          <w:sz w:val="28"/>
          <w:sz w:val="28"/>
          <w:szCs w:val="28"/>
          <w:rtl w:val="true"/>
          <w:lang w:bidi="ar-SA"/>
        </w:rPr>
        <w:t xml:space="preserve">كِعَابُهُ مِنْ ذَهَبٍ وَ عُمُدُهُ يَاقُوتٌ أَحْمَرُ بَيْنَ آسِيَةَ وَ مَرْيَمَ بِنْتِ عِمْرَانَ فَقَالَتْ فَاطِمَةُ عليها السلام إِنَّ اللَّهَ هُوَ السَّلَامُ وَ مِنْهُ السَّلَامُ وَ إِلَيْهِ السَّلَامُ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 w:name="__RefHeading___Toc1412790_3264237689"/>
      <w:bookmarkStart w:id="18" w:name="_Toc8"/>
      <w:bookmarkEnd w:id="17"/>
      <w:r>
        <w:rPr>
          <w:rtl w:val="true"/>
        </w:rPr>
        <w:t>«</w:t>
      </w:r>
      <w:r>
        <w:rPr/>
        <w:t>2</w:t>
      </w:r>
      <w:r>
        <w:rPr>
          <w:rtl w:val="true"/>
        </w:rPr>
        <w:t>»</w:t>
      </w:r>
      <w:bookmarkEnd w:id="18"/>
    </w:p>
    <w:p>
      <w:pPr>
        <w:pStyle w:val="BookText"/>
        <w:rPr/>
      </w:pPr>
      <w:r>
        <w:rPr>
          <w:rFonts w:ascii="Amiri" w:hAnsi="Amiri" w:eastAsia="Amiri" w:cs="Amiri"/>
          <w:color w:val="111111"/>
          <w:sz w:val="28"/>
          <w:sz w:val="28"/>
          <w:szCs w:val="28"/>
          <w:rtl w:val="true"/>
          <w:lang w:bidi="ar-SA"/>
        </w:rPr>
        <w:t xml:space="preserve">ما، الأمالي للشيخ الطوسي أَبُو عَمْرٍو </w:t>
      </w:r>
      <w:r>
        <w:rPr>
          <w:rStyle w:val="FootnoteAnchor"/>
          <w:rtl w:val="true"/>
        </w:rPr>
        <w:footnoteReference w:id="6"/>
      </w:r>
      <w:r>
        <w:rPr>
          <w:rFonts w:ascii="Amiri" w:hAnsi="Amiri" w:eastAsia="Amiri" w:cs="Amiri"/>
          <w:color w:val="111111"/>
          <w:sz w:val="28"/>
          <w:sz w:val="28"/>
          <w:szCs w:val="28"/>
          <w:rtl w:val="true"/>
          <w:lang w:bidi="ar-SA"/>
        </w:rPr>
        <w:t>عَنِ ابْنِ عُقْدَةَ عَنْ أَحْمَدَ بْنِ مُحَمَّدِ بْنِ يَحْيَي الْجُعْفِيِّ عَنْ جَابِرِ بْنِ الْحُرِّ النَّخَعِيِّ عَنْ عَبْدِ الرَّحْمَنِ بْنِ مَيْمُونٍ عَنْ أَبِيهِ قَالَ سَمِعْتُ ابْنَ عَبَّاسٍ يَقُولُ أَوَّلُ</w:t>
      </w:r>
    </w:p>
    <w:p>
      <w:pPr>
        <w:pStyle w:val="Heading2"/>
        <w:numPr>
          <w:ilvl w:val="1"/>
          <w:numId w:val="1"/>
        </w:numPr>
        <w:rPr/>
      </w:pPr>
      <w:bookmarkStart w:id="19" w:name="__RefHeading___Toc1412792_3264237689"/>
      <w:bookmarkStart w:id="20" w:name="_Toc9"/>
      <w:bookmarkEnd w:id="19"/>
      <w:r>
        <w:rPr>
          <w:rtl w:val="true"/>
        </w:rPr>
        <w:t>تتمة کتاب تاریخ نبینا صلی الله علیه و آله</w:t>
      </w:r>
      <w:bookmarkEnd w:id="20"/>
    </w:p>
    <w:p>
      <w:pPr>
        <w:pStyle w:val="Heading3"/>
        <w:numPr>
          <w:ilvl w:val="2"/>
          <w:numId w:val="1"/>
        </w:numPr>
        <w:rPr/>
      </w:pPr>
      <w:bookmarkStart w:id="21" w:name="__RefHeading___Toc1412794_3264237689"/>
      <w:bookmarkStart w:id="22" w:name="_Toc10"/>
      <w:bookmarkEnd w:id="21"/>
      <w:r>
        <w:rPr>
          <w:rtl w:val="true"/>
        </w:rPr>
        <w:t>باب پنجم</w:t>
      </w:r>
      <w:r>
        <w:rPr>
          <w:rtl w:val="true"/>
        </w:rPr>
        <w:t xml:space="preserve">: </w:t>
      </w:r>
      <w:r>
        <w:rPr>
          <w:rtl w:val="true"/>
        </w:rPr>
        <w:t>ازدواج پیامبر صلی الله علیه و آله با خدیجه و بیان فضایل و برخی از احوال وی</w:t>
      </w:r>
      <w:bookmarkEnd w:id="22"/>
    </w:p>
    <w:p>
      <w:pPr>
        <w:pStyle w:val="Heading4"/>
        <w:numPr>
          <w:ilvl w:val="3"/>
          <w:numId w:val="1"/>
        </w:numPr>
        <w:rPr/>
      </w:pPr>
      <w:bookmarkStart w:id="23" w:name="__RefHeading___Toc1412796_3264237689"/>
      <w:bookmarkStart w:id="24" w:name="_Toc11"/>
      <w:bookmarkEnd w:id="23"/>
      <w:r>
        <w:rPr>
          <w:rtl w:val="true"/>
        </w:rPr>
        <w:t>روایات</w:t>
      </w:r>
      <w:bookmarkEnd w:id="24"/>
    </w:p>
    <w:p>
      <w:pPr>
        <w:pStyle w:val="Heading5"/>
        <w:numPr>
          <w:ilvl w:val="4"/>
          <w:numId w:val="1"/>
        </w:numPr>
        <w:rPr/>
      </w:pPr>
      <w:bookmarkStart w:id="25" w:name="__RefHeading___Toc1412798_3264237689"/>
      <w:bookmarkStart w:id="26" w:name="_Toc12"/>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فضایل خدیجه در باب احوال ابو طالب خواهد آمد</w:t>
      </w:r>
      <w:r>
        <w:rPr>
          <w:rFonts w:eastAsia="IRNazanin" w:cs="IRNazanin"/>
          <w:color w:val="111111"/>
          <w:sz w:val="28"/>
          <w:szCs w:val="28"/>
          <w:rtl w:val="true"/>
          <w:lang w:bidi="fa-IR"/>
        </w:rPr>
        <w:t>.</w:t>
      </w:r>
    </w:p>
    <w:p>
      <w:pPr>
        <w:pStyle w:val="Heading5"/>
        <w:numPr>
          <w:ilvl w:val="4"/>
          <w:numId w:val="1"/>
        </w:numPr>
        <w:rPr/>
      </w:pPr>
      <w:bookmarkStart w:id="27" w:name="__RefHeading___Toc1412800_3264237689"/>
      <w:bookmarkStart w:id="28" w:name="_Toc13"/>
      <w:bookmarkEnd w:id="27"/>
      <w:r>
        <w:rPr>
          <w:rtl w:val="true"/>
        </w:rPr>
        <w:t xml:space="preserve">روایت </w:t>
      </w:r>
      <w:r>
        <w:rPr/>
        <w:t>1</w:t>
      </w:r>
      <w:bookmarkEnd w:id="28"/>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خدیجه که خدا از او خشنود باد درگذشت، حضرت فاطمه سلام الله علیها به رسول خدا صلی الله علیه و آله پناه بُرد و گرد ایشان می چرخید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کجاست؟ در آن دم جبرئیل فرود آمد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امر می کند که به فاطمه سلام برسان و به او بگو مادرت در خانه ای از جواهرات که قبه هایش از طلا و ستون هایش از یاقوت سرخ است، در کنار آسیه و مریم بنت عمران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خود سلام است و سلام از سوی او و سلام به سوی اوست</w:t>
      </w:r>
      <w:r>
        <w:rPr>
          <w:rStyle w:val="FootnoteAnchor"/>
          <w:rtl w:val="true"/>
        </w:rPr>
        <w:footnoteReference w:id="7"/>
      </w:r>
    </w:p>
    <w:p>
      <w:pPr>
        <w:pStyle w:val="Heading5"/>
        <w:numPr>
          <w:ilvl w:val="4"/>
          <w:numId w:val="1"/>
        </w:numPr>
        <w:rPr/>
      </w:pPr>
      <w:bookmarkStart w:id="29" w:name="__RefHeading___Toc1412802_3264237689"/>
      <w:bookmarkStart w:id="30" w:name="_Toc14"/>
      <w:bookmarkEnd w:id="29"/>
      <w:r>
        <w:rPr>
          <w:rtl w:val="true"/>
        </w:rPr>
        <w:t xml:space="preserve">روایت </w:t>
      </w:r>
      <w:r>
        <w:rPr/>
        <w:t>2</w:t>
      </w:r>
      <w:bookmarkEnd w:id="30"/>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مردی که به رسول خدا صلی الله علیه و آله ایمان آورد حضرت علی علیه السلام بود و نخستین زن خدیجه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31" w:name="pg13926_140789"/>
    </w:p>
    <w:p>
      <w:pPr>
        <w:pStyle w:val="BookText"/>
        <w:rPr/>
      </w:pPr>
      <w:bookmarkEnd w:id="31"/>
      <w:r>
        <w:rPr>
          <w:rFonts w:ascii="Amiri" w:hAnsi="Amiri" w:eastAsia="Amiri" w:cs="Amiri"/>
          <w:color w:val="111111"/>
          <w:sz w:val="28"/>
          <w:sz w:val="28"/>
          <w:szCs w:val="28"/>
          <w:rtl w:val="true"/>
          <w:lang w:bidi="ar-SA"/>
        </w:rPr>
        <w:t xml:space="preserve">مَنْ آمَنَ بِرَسُولِ اللَّهِ صلي الله عليه و آله مِنَ الرِّجَالِ عَلِيٌّ عليه السلام وَ مِنَ النِّسَاءِ خَدِيجَةُ عليها السلام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1412804_3264237689"/>
      <w:bookmarkStart w:id="33" w:name="_Toc15"/>
      <w:bookmarkEnd w:id="32"/>
      <w:r>
        <w:rPr>
          <w:rtl w:val="true"/>
        </w:rPr>
        <w:t>«</w:t>
      </w:r>
      <w:r>
        <w:rPr/>
        <w:t>3</w:t>
      </w:r>
      <w:r>
        <w:rPr>
          <w:rtl w:val="true"/>
        </w:rPr>
        <w:t>»</w:t>
      </w:r>
      <w:bookmarkEnd w:id="33"/>
    </w:p>
    <w:p>
      <w:pPr>
        <w:pStyle w:val="BookText"/>
        <w:rPr/>
      </w:pPr>
      <w:r>
        <w:rPr>
          <w:rFonts w:ascii="Amiri" w:hAnsi="Amiri" w:eastAsia="Amiri" w:cs="Amiri"/>
          <w:color w:val="111111"/>
          <w:sz w:val="28"/>
          <w:sz w:val="28"/>
          <w:szCs w:val="28"/>
          <w:rtl w:val="true"/>
          <w:lang w:bidi="ar-SA"/>
        </w:rPr>
        <w:t>ل، الخصال مُحَمَّدُ بْنُ عَلِيِّ بْنِ إِسْمَاعِيلَ عَنْ أَبِي الْقَاسِمِ بْنِ مَنِيعٍ عَنْ شَيْبَانَ بْنِ فَرُّوخَ عَنْ دَاوُدَ بْنِ أَبِي الْفُرَاتِ عَنْ عِلْبَاءِ بْنِ أَحْمَرَ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صلي الله عليه و آله أَرْبَعَ خُطَطٍ فِي الْأَرْضِ وَ قَالَ أَ تَدْرُونَ مَا هَذَا قُلْنَا اللَّهُ وَ رَسُولُهُ أَعْلَمُ فَقَالَ رَسُولُ اللَّهِ صلي الله عليه و آله أَفْضَلُ نِسَاءِ الْجَنَّةِ أَرْبَعٌ خَدِيجَةُ بِنْتُ خُوَيْلِدٍ وَ فَاطِمَةُ بِنْتُ مُحَمَّدٍ وَ مَرْيَمُ بِنْتُ عِمْرَانَ وَ آسِيَةُ بِنْتُ مُزَاحِمٍ امْرَأَةُ فِرْعَوْنَ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412806_3264237689"/>
      <w:bookmarkStart w:id="35" w:name="_Toc16"/>
      <w:bookmarkEnd w:id="34"/>
      <w:r>
        <w:rPr>
          <w:rtl w:val="true"/>
        </w:rPr>
        <w:t>«</w:t>
      </w:r>
      <w:r>
        <w:rPr/>
        <w:t>4</w:t>
      </w:r>
      <w:r>
        <w:rPr>
          <w:rtl w:val="true"/>
        </w:rPr>
        <w:t>»</w:t>
      </w:r>
      <w:bookmarkEnd w:id="35"/>
    </w:p>
    <w:p>
      <w:pPr>
        <w:pStyle w:val="BookText"/>
        <w:rPr/>
      </w:pPr>
      <w:r>
        <w:rPr>
          <w:rFonts w:ascii="Amiri" w:hAnsi="Amiri" w:eastAsia="Amiri" w:cs="Amiri"/>
          <w:color w:val="111111"/>
          <w:sz w:val="28"/>
          <w:sz w:val="28"/>
          <w:szCs w:val="28"/>
          <w:rtl w:val="true"/>
          <w:lang w:bidi="ar-SA"/>
        </w:rPr>
        <w:t xml:space="preserve">ل، الخصال سُلَيْمَانُ بْنُ أَحْمَدَ اللِّخْمِيُ </w:t>
      </w:r>
      <w:r>
        <w:rPr>
          <w:rStyle w:val="FootnoteAnchor"/>
          <w:rtl w:val="true"/>
        </w:rPr>
        <w:footnoteReference w:id="11"/>
      </w:r>
      <w:r>
        <w:rPr>
          <w:rFonts w:ascii="Amiri" w:hAnsi="Amiri" w:eastAsia="Amiri" w:cs="Amiri"/>
          <w:color w:val="111111"/>
          <w:sz w:val="28"/>
          <w:sz w:val="28"/>
          <w:szCs w:val="28"/>
          <w:rtl w:val="true"/>
          <w:lang w:bidi="ar-SA"/>
        </w:rPr>
        <w:t xml:space="preserve">عَنْ عَلِيِّ بْنِ عَبْدِ الْعَزِيزِ عَنْ حَجَّاجِ بْنِ الْمِنْهَالِ عَنْ دَاوُدَ بْنِ أَبِي الْفُرَاتِ عَنْ عِلْبَاءٍ </w:t>
      </w:r>
      <w:r>
        <w:rPr>
          <w:rStyle w:val="FootnoteAnchor"/>
          <w:rtl w:val="true"/>
        </w:rPr>
        <w:footnoteReference w:id="12"/>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صلي الله عليه و آله أَرْبَعَ خُطُوطٍ ثُمَّ قَالَ خَيْرُ نِسَاءِ الْجَنَّةِ مَرْيَمُ بِنْتُ عِمْرَانَ وَ خَدِيجَةُ بِنْتُ خُوَيْلِدٍ وَ فَاطِمَةُ بِنْتُ مُحَمَّدٍ وَ آسِيَةُ بِنْتُ مُزَاحِمٍ امْرَأَةُ فِرْعَوْنَ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1412808_3264237689"/>
      <w:bookmarkStart w:id="37" w:name="_Toc17"/>
      <w:bookmarkEnd w:id="36"/>
      <w:r>
        <w:rPr>
          <w:rtl w:val="true"/>
        </w:rPr>
        <w:t>«</w:t>
      </w:r>
      <w:r>
        <w:rPr/>
        <w:t>5</w:t>
      </w:r>
      <w:r>
        <w:rPr>
          <w:rtl w:val="true"/>
        </w:rPr>
        <w:t>»</w:t>
      </w:r>
      <w:bookmarkEnd w:id="37"/>
    </w:p>
    <w:p>
      <w:pPr>
        <w:pStyle w:val="BookText"/>
        <w:rPr/>
      </w:pPr>
      <w:r>
        <w:rPr>
          <w:rFonts w:ascii="Amiri" w:hAnsi="Amiri" w:eastAsia="Amiri" w:cs="Amiri"/>
          <w:color w:val="111111"/>
          <w:sz w:val="28"/>
          <w:sz w:val="28"/>
          <w:szCs w:val="28"/>
          <w:rtl w:val="true"/>
          <w:lang w:bidi="ar-SA"/>
        </w:rPr>
        <w:t xml:space="preserve">ل، الخصال ابْنُ إِدْرِيسَ عَنْ أَبِيهِ عَنِ الْأَشْعَرِيِّ عَنْ أَبِي عَبْدِ اللَّهِ الرَّازِيِّ عَنِ ابْنِ أَبِي عُثْمَانَ عَنْ مُوسَي بْنِ بَكْرٍ عَنْ أَبِي الْحَسَنِ الْأَوَّلِ عليه السلام قَالَ قَالَ رَسُولُ اللَّهِ صلي الله عليه و آله إِنَّ اللَّهَ اخْتَارَ مِنَ النِّسَاءِ أَرْبَعاً مَرْيَمَ وَ آسِيَةَ وَ خَدِيجَةَ وَ فَاطِمَةَ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فيما أجاب أمير المؤمنين عليه السلام اليهودي الذي سأل عن خصال الأوصياء فقال عليه السلام فيما قال كنت أول من أسلم فمكثنا بذلك ثلاث حجج و ما علي وجه الأرض خلق يصلي و يشهد لرسول الله صلي الله عليه و آله بما أتاه غيري و غير ابنة خويلد رحمها الله و قد فعل</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412810_3264237689"/>
      <w:bookmarkStart w:id="39" w:name="_Toc18"/>
      <w:bookmarkEnd w:id="38"/>
      <w:r>
        <w:rPr>
          <w:rtl w:val="true"/>
        </w:rPr>
        <w:t xml:space="preserve">روایت </w:t>
      </w:r>
      <w:r>
        <w:rPr/>
        <w:t>3</w:t>
      </w:r>
      <w:bookmarkEnd w:id="3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چهار خط بر روی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ها چیست؟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بهشت چهار 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بنت خُوَیلد و فاطمه بنت محمد و مریم بنت عمران و آسیه بنت مُزاحم همسر فرعون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1412812_3264237689"/>
      <w:bookmarkStart w:id="41" w:name="_Toc19"/>
      <w:bookmarkEnd w:id="40"/>
      <w:r>
        <w:rPr>
          <w:rtl w:val="true"/>
        </w:rPr>
        <w:t xml:space="preserve">روایت </w:t>
      </w:r>
      <w:r>
        <w:rPr/>
        <w:t>4</w:t>
      </w:r>
      <w:bookmarkEnd w:id="4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چهار خط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بهشت مریم بنت عمران است و خدیجه بنت خُوَیلد و فاطمه بنت محمد و آسیه بنت مُزاحم همسر فرعون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1412814_3264237689"/>
      <w:bookmarkStart w:id="43" w:name="_Toc20"/>
      <w:bookmarkEnd w:id="42"/>
      <w:r>
        <w:rPr>
          <w:rtl w:val="true"/>
        </w:rPr>
        <w:t xml:space="preserve">روایت </w:t>
      </w:r>
      <w:r>
        <w:rPr/>
        <w:t>5</w:t>
      </w:r>
      <w:bookmarkEnd w:id="4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زنان چهار تن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آسیه و خدیجه و فاطمه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خواهد آمد که امیرمومنان علیه السلام در پاسخ به مرد یهودی که از ایشان درباره ویژگی های پیامبران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بودم که اسلام آورد و ما سه سال را به همین منوال گذراندیم، بر روی زمین هیچ کس نماز نمی خواند و به نبوت رسول خدا صلی الله علیه و آله شهادت نمی داد جز من و دختر خویلد که خدایش رحمت کند</w:t>
      </w:r>
      <w:r>
        <w:rPr>
          <w:rFonts w:eastAsia="IRNazanin" w:cs="IRNazanin"/>
          <w:color w:val="111111"/>
          <w:sz w:val="28"/>
          <w:szCs w:val="28"/>
          <w:rtl w:val="true"/>
          <w:lang w:bidi="fa-IR"/>
        </w:rPr>
        <w:t xml:space="preserve">. </w:t>
      </w:r>
      <w:bookmarkStart w:id="44" w:name="pg13926_140790"/>
    </w:p>
    <w:p>
      <w:pPr>
        <w:pStyle w:val="Heading5"/>
        <w:numPr>
          <w:ilvl w:val="4"/>
          <w:numId w:val="1"/>
        </w:numPr>
        <w:rPr/>
      </w:pPr>
      <w:bookmarkStart w:id="45" w:name="__RefHeading___Toc1412816_3264237689"/>
      <w:bookmarkStart w:id="46" w:name="_Toc21"/>
      <w:bookmarkEnd w:id="44"/>
      <w:bookmarkEnd w:id="45"/>
      <w:r>
        <w:rPr>
          <w:rtl w:val="true"/>
        </w:rPr>
        <w:t>«</w:t>
      </w:r>
      <w:r>
        <w:rPr/>
        <w:t>6</w:t>
      </w:r>
      <w:r>
        <w:rPr>
          <w:rtl w:val="true"/>
        </w:rPr>
        <w:t>»</w:t>
      </w:r>
      <w:bookmarkEnd w:id="46"/>
    </w:p>
    <w:p>
      <w:pPr>
        <w:pStyle w:val="BookText"/>
        <w:rPr/>
      </w:pPr>
      <w:r>
        <w:rPr>
          <w:rFonts w:ascii="Amiri" w:hAnsi="Amiri" w:eastAsia="Amiri" w:cs="Amiri"/>
          <w:color w:val="111111"/>
          <w:sz w:val="28"/>
          <w:sz w:val="28"/>
          <w:szCs w:val="28"/>
          <w:rtl w:val="true"/>
          <w:lang w:bidi="ar-SA"/>
        </w:rPr>
        <w:t>ل، الخصال ابْنُ الْوَلِيدِ عَنِ الصَّفَّارِ عَنِ الْبَرْقِيِّ عَنْ أَبِي عَلِيٍّ الْوَاسِطِيِّ عَنْ عَبْدِ اللَّهِ بْنِ عِصْمَةَ عَنْ يَحْيَي بْنِ عَبْدِ اللَّهِ عَنْ عَمْرِو بْنِ أَبِي الْمِقْدَامِ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صلي الله عليه و آله مَنْزِلَهُ فَإِذَا عَائِشَةُ مُقْبِلَةٌ عَلَي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تُصَايِحُهَا وَ هِيَ تَقُولُ وَ اللَّهِ يَا بِنْتَ خَدِيجَةَ مَا تَرَيْنَ إِلَّا أَنَّ لِأُمِّكِ عَلَيْنَا فَضْلًا وَ أَيُّ فَضْلٍ كَانَ لَهَا عَلَيْنَا مَا هِيَ إِلَّا كَبَعْضِنَا فَسَمِعَ مَقَالَتَهَا لِفَاطِمَةَ فَلَمَّا رَأَتْ فَاطِمَةُ رَسُولَ اللَّهِ صلي الله عليه و آله بَكَتْ فَقَالَ مَا يُبْكِيكِ يَا بِنْتَ مُحَمَّدٍ قَالَتْ ذَكَرَتْ أُمِّي فَتَنَقَّصَتْهَا فَبَكَيْتُ فَغَضِبَ رَسُولُ اللَّهِ صلي الله عليه و آله ثُمَّ قَالَ مَهْ يَا حُمَيْرَاءُ فَإِنَّ اللَّهَ تَبَارَكَ وَ تَعَالَي بَارَكَ فِي الْوَدُودِ الْوَلُودِ وَ إِنَّ خَدِيجَةَ رَحِمَهَا اللَّهُ وَلَدَتْ مِنِّي طَاهِراً وَ هُوَ عَبْدُ اللَّهِ وَ هُوَ الْمُطَهَّرُ وَ وَلَدَتْ مِنِّي الْقَاسِمَ وَ فَاطِمَةَ وَ رُقَيَّةَ وَ أُمَّ كُلْثُومٍ وَ زَيْنَبَ وَ أَنْتِ مِمَّنْ أَعْقَمَ اللَّهُ 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تَلِدِي شَيْئاً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1412818_3264237689"/>
      <w:bookmarkStart w:id="48" w:name="_Toc22"/>
      <w:bookmarkEnd w:id="47"/>
      <w:r>
        <w:rPr>
          <w:rtl w:val="true"/>
        </w:rPr>
        <w:t>«</w:t>
      </w:r>
      <w:r>
        <w:rPr/>
        <w:t>7</w:t>
      </w:r>
      <w:r>
        <w:rPr>
          <w:rtl w:val="true"/>
        </w:rPr>
        <w:t>»</w:t>
      </w:r>
      <w:bookmarkEnd w:id="48"/>
    </w:p>
    <w:p>
      <w:pPr>
        <w:pStyle w:val="BookText"/>
        <w:rPr/>
      </w:pPr>
      <w:r>
        <w:rPr>
          <w:rFonts w:ascii="Amiri" w:hAnsi="Amiri" w:eastAsia="Amiri" w:cs="Amiri"/>
          <w:color w:val="111111"/>
          <w:sz w:val="28"/>
          <w:sz w:val="28"/>
          <w:szCs w:val="28"/>
          <w:rtl w:val="true"/>
          <w:lang w:bidi="ar-SA"/>
        </w:rPr>
        <w:t>ص، قصص الأنبياء عليهم السلام تَزَوَّجَ النَّبِيُّ صلي الله عليه و آله بِخَدِيجَةَ وَ هُوَ ابْنُ خَمْسٍ وَ عِشْرِينَ سَنَةً وَ تُوُفِّيَتْ خَدِيجَةُ بَعْدَ أَبِي طَالِبٍ بِثَلَاثَةِ أَيَّامٍ</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412820_3264237689"/>
      <w:bookmarkStart w:id="50" w:name="_Toc23"/>
      <w:bookmarkEnd w:id="49"/>
      <w:r>
        <w:rPr>
          <w:rtl w:val="true"/>
        </w:rPr>
        <w:t>«</w:t>
      </w:r>
      <w:r>
        <w:rPr/>
        <w:t>8</w:t>
      </w:r>
      <w:r>
        <w:rPr>
          <w:rtl w:val="true"/>
        </w:rPr>
        <w:t>»</w:t>
      </w:r>
      <w:bookmarkEnd w:id="50"/>
    </w:p>
    <w:p>
      <w:pPr>
        <w:pStyle w:val="BookText"/>
        <w:rPr/>
      </w:pPr>
      <w:r>
        <w:rPr>
          <w:rFonts w:ascii="Amiri" w:hAnsi="Amiri" w:eastAsia="Amiri" w:cs="Amiri"/>
          <w:color w:val="111111"/>
          <w:sz w:val="28"/>
          <w:sz w:val="28"/>
          <w:szCs w:val="28"/>
          <w:rtl w:val="true"/>
          <w:lang w:bidi="ar-SA"/>
        </w:rPr>
        <w:t>يج، الخرائج و الجرائح 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تَزْوِيجِ خَدِيجَةَ مُحَمَّداً أَنَّ أَبَا طَالِبٍ قَالَ يَا مُحَمَّدُ إِنِّي أُرِيدُ أَنْ أُزَوِّجَكَ وَ لَا مَالَ لِي أُسَاعِدُكَ بِهِ وَ إِنَّ خَدِيجَةَ قَرَابَتُنَا وَ تُخْرِجُ كُلَّ سَنَةٍ قُرَيْشاً فِي مَالِهَا مَعَ غِلْمَانِهَا يَتَّجِرُ لَهَا وَ يَأْخُذُ وِقْرَ بَعِيرٍ </w:t>
      </w:r>
      <w:r>
        <w:rPr>
          <w:rStyle w:val="FootnoteAnchor"/>
          <w:rtl w:val="true"/>
        </w:rPr>
        <w:footnoteReference w:id="19"/>
      </w:r>
      <w:r>
        <w:rPr>
          <w:rFonts w:ascii="Amiri" w:hAnsi="Amiri" w:eastAsia="Amiri" w:cs="Amiri"/>
          <w:color w:val="111111"/>
          <w:sz w:val="28"/>
          <w:sz w:val="28"/>
          <w:szCs w:val="28"/>
          <w:rtl w:val="true"/>
          <w:lang w:bidi="ar-SA"/>
        </w:rPr>
        <w:t xml:space="preserve">مِمَّا أَتَي بِهِ فَهَلْ لَكَ أَنْ تَخْرُجَ قَالَ نَعَمْ فَخَرَجَ أَبُو طَالِبٍ إِلَيْهَا وَ قَالَ لَهَا ذَلِكَ فَفَرِحَتْ وَ قَالَتْ لِغُلَامِهَا مَيْسَرَةَ أَنْتَ وَ هَذَا الْمَالُ كُلُّهُ بِحُكْمِ مُحَمَّدٍ صلي الله عليه و آله فَلَمَّا رَجَعَ مَيْسَرَةُ حَدَّثَ أَنَّهُ مَا مَرَّ بِشَجَرَةٍ وَ لَا مَدَرَةٍ إِلَّا قَالَتْ السَّلَامُ عَلَيْكَ يَا رَسُولَ اللَّهِ وَ قَالَ جَاءَ بَحِيرَا الرَّاهِبُ وَ خَدَمَنَا لَمَّا رَأَي الْغَمَامَةَ عَلَي رَأْسِهِ تَسِيرُ حَيْثُمَا سَارَ تُظِلُّهُ بِالنَّهَارِ وَ رَبِحَا فِي ذَلِكَ السَّفَرِ </w:t>
      </w:r>
      <w:r>
        <w:rPr>
          <w:rStyle w:val="FootnoteAnchor"/>
          <w:rtl w:val="true"/>
        </w:rPr>
        <w:footnoteReference w:id="20"/>
      </w:r>
      <w:r>
        <w:rPr>
          <w:rFonts w:ascii="Amiri" w:hAnsi="Amiri" w:eastAsia="Amiri" w:cs="Amiri"/>
          <w:color w:val="111111"/>
          <w:sz w:val="28"/>
          <w:sz w:val="28"/>
          <w:szCs w:val="28"/>
          <w:rtl w:val="true"/>
          <w:lang w:bidi="ar-SA"/>
        </w:rPr>
        <w:t xml:space="preserve">رِبْحاً كَثِيراً فَلَمَّا انْصَرَفَا قَالَ مَيْسَرَةُ لَوْ تَقَدَّمْتَ يَا مُحَمَّدُ إِلَي مَكَّةَ وَ بَشَّرْتَ خَدِيجَةَ بِمَا قَدْ رَبِحْنَا لَكَانَ أَنْفَعَ لَكَ فَتَقَدَّمَ مُحَمَّدٌ عَلَي رَاحِلَتِهِ فَكَانَتْ خَدِيجَةُ فِي ذَلِكَ الْيَوْمِ جَالِسَةً عَلَي غُرْفَةٍ مَعَ نِسْوَةٍ فَظَهَرَ لَهَا مُحَمَّدٌ رَاكِباً </w:t>
      </w:r>
      <w:r>
        <w:rPr>
          <w:rStyle w:val="FootnoteAnchor"/>
          <w:rtl w:val="true"/>
        </w:rPr>
        <w:footnoteReference w:id="21"/>
      </w:r>
      <w:r>
        <w:rPr>
          <w:rFonts w:ascii="Amiri" w:hAnsi="Amiri" w:eastAsia="Amiri" w:cs="Amiri"/>
          <w:color w:val="111111"/>
          <w:sz w:val="28"/>
          <w:sz w:val="28"/>
          <w:szCs w:val="28"/>
          <w:rtl w:val="true"/>
          <w:lang w:bidi="ar-SA"/>
        </w:rPr>
        <w:t>فَنَظَرَتْ خَدِيجَةُ إِلَي غَمَامَةٍ عَالِيَةٍ عَلَي رَأْسِهِ تَسِيرُ بِسَيْرِهِ وَ رَأَتْ مَلَكَيْنِ</w:t>
      </w:r>
    </w:p>
    <w:p>
      <w:pPr>
        <w:pStyle w:val="Heading5"/>
        <w:numPr>
          <w:ilvl w:val="4"/>
          <w:numId w:val="1"/>
        </w:numPr>
        <w:rPr/>
      </w:pPr>
      <w:bookmarkStart w:id="51" w:name="__RefHeading___Toc1412822_3264237689"/>
      <w:bookmarkStart w:id="52" w:name="_Toc24"/>
      <w:bookmarkEnd w:id="51"/>
      <w:r>
        <w:rPr>
          <w:rtl w:val="true"/>
        </w:rPr>
        <w:t xml:space="preserve">روایت </w:t>
      </w:r>
      <w:r>
        <w:rPr/>
        <w:t>6</w:t>
      </w:r>
      <w:bookmarkEnd w:id="5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وارد منزل خود شد و دید عایشه رو به حضرت فاطمه سلام الله علیها با صدای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می پنداری مادرت بر ما برتری داشته، او در چه چیز برتر از ما بود؟ او کسی نبود جز یکی همچون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سخن عایشه به حضرت فاطمه سلام الله علیها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فاطمه رسول خدا را دید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گریاند 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مادرم یاد کرد و از منزلت او کاست و من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حمیراء دم فرو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زن مهربان و زایا را فرخنده گردانده است، خدیجه که خدایش رحمت کند از من طاهر را، یعنی همان عبدالله یا مُطهَّر را، زایید و نیز از من قاسم و فاطمه و رقیّه و اُم کلثوم و زینب را زایید، اما تو از زنانی هستی که خداوند نازایشان کرده، تو فرزندی نزاییدی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1412824_3264237689"/>
      <w:bookmarkStart w:id="54" w:name="_Toc25"/>
      <w:bookmarkEnd w:id="53"/>
      <w:r>
        <w:rPr>
          <w:rtl w:val="true"/>
        </w:rPr>
        <w:t xml:space="preserve">روایت </w:t>
      </w:r>
      <w:r>
        <w:rPr/>
        <w:t>7</w:t>
      </w:r>
      <w:bookmarkEnd w:id="54"/>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بیست و پنج سالگی با خدیجه ازدواج کرد و خدیجه سه روز پس از درگذشت ابوطالب جان سپرد</w:t>
      </w:r>
      <w:r>
        <w:rPr>
          <w:rFonts w:eastAsia="IRNazanin" w:cs="IRNazanin"/>
          <w:color w:val="111111"/>
          <w:sz w:val="28"/>
          <w:szCs w:val="28"/>
          <w:rtl w:val="true"/>
          <w:lang w:bidi="fa-IR"/>
        </w:rPr>
        <w:t>.</w:t>
      </w:r>
    </w:p>
    <w:p>
      <w:pPr>
        <w:pStyle w:val="Heading5"/>
        <w:numPr>
          <w:ilvl w:val="4"/>
          <w:numId w:val="1"/>
        </w:numPr>
        <w:rPr/>
      </w:pPr>
      <w:bookmarkStart w:id="55" w:name="__RefHeading___Toc1412826_3264237689"/>
      <w:bookmarkStart w:id="56" w:name="_Toc26"/>
      <w:bookmarkEnd w:id="55"/>
      <w:r>
        <w:rPr>
          <w:rtl w:val="true"/>
        </w:rPr>
        <w:t xml:space="preserve">روایت </w:t>
      </w:r>
      <w:r>
        <w:rPr/>
        <w:t>8</w:t>
      </w:r>
      <w:bookmarkEnd w:id="5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ازدواج خدیجه با حضرت محمد صلی الله علیه و آله این بود که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همسر دهم اما مالی ندارم که با آن به تو کمک کنم، خدیجه از نزدیکان ماست و هر سال با مال خود قریشیان را به همراه غلامانش به تجارت می برد و آنان برای او تجارت می کنند و هر یک به اندازه بار یک شتر از آن چه می آورد می گیرد، آیا می خواهی تو هم بروی؟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نزد خدیجه رفت و این سخن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خوشحال شد و به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این مال کاملا به امر محمد صلی الله علیه و آله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میسره بازگشت تعریف کرد که بر هر درخت و کلوخی که گذر کرده شنیده که آن ها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بحیراء راهب آمد و وقتی دید ابری بر سر محمد صلی الله علیه و آله سایه افکنده و او در طول روز به هر کجا می رود آن نیز با او می رود، به ما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آن تجارت بسیار سود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برگردند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زودتر به مکه بروی و به خدیجه مژده دهی که ما سود کرده ایم، این به نفع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بر مرکب خود نشست و زودتر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خدیجه با زنان دیگر بر در اتاقی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پیش چشمش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ابر بزرگی که بالای سر حضرت همپای ایشان حرکت می کرد نگریست و دید در سمت راست و چپ حضرت دو فرشته با دو شمشیر برآهیخته می آیند</w:t>
      </w:r>
      <w:r>
        <w:rPr>
          <w:rFonts w:eastAsia="IRNazanin" w:cs="IRNazanin"/>
          <w:color w:val="111111"/>
          <w:sz w:val="28"/>
          <w:szCs w:val="28"/>
          <w:rtl w:val="true"/>
          <w:lang w:bidi="fa-IR"/>
        </w:rPr>
        <w:t xml:space="preserve">. </w:t>
      </w:r>
      <w:bookmarkStart w:id="57" w:name="pg13926_140791"/>
    </w:p>
    <w:p>
      <w:pPr>
        <w:pStyle w:val="BookText"/>
        <w:rPr/>
      </w:pPr>
      <w:bookmarkEnd w:id="57"/>
      <w:r>
        <w:rPr>
          <w:rFonts w:ascii="Amiri" w:hAnsi="Amiri" w:eastAsia="Amiri" w:cs="Amiri"/>
          <w:color w:val="111111"/>
          <w:sz w:val="28"/>
          <w:sz w:val="28"/>
          <w:szCs w:val="28"/>
          <w:rtl w:val="true"/>
          <w:lang w:bidi="ar-SA"/>
        </w:rPr>
        <w:t xml:space="preserve">عَنْ يَمِينِهِ وَ عَنْ شِمَالِهِ </w:t>
      </w:r>
      <w:r>
        <w:rPr>
          <w:rStyle w:val="FootnoteAnchor"/>
          <w:rtl w:val="true"/>
        </w:rPr>
        <w:footnoteReference w:id="23"/>
      </w:r>
      <w:r>
        <w:rPr>
          <w:rFonts w:ascii="Amiri" w:hAnsi="Amiri" w:eastAsia="Amiri" w:cs="Amiri"/>
          <w:color w:val="111111"/>
          <w:sz w:val="28"/>
          <w:sz w:val="28"/>
          <w:szCs w:val="28"/>
          <w:rtl w:val="true"/>
          <w:lang w:bidi="ar-SA"/>
        </w:rPr>
        <w:t xml:space="preserve">فِي يَدِ كُلِّ وَاحِدٍ سَيْفٌ مَسْلُولٌ يَجِيئَانِ </w:t>
      </w:r>
      <w:r>
        <w:rPr>
          <w:rStyle w:val="FootnoteAnchor"/>
          <w:rtl w:val="true"/>
        </w:rPr>
        <w:footnoteReference w:id="24"/>
      </w:r>
      <w:r>
        <w:rPr>
          <w:rFonts w:ascii="Amiri" w:hAnsi="Amiri" w:eastAsia="Amiri" w:cs="Amiri"/>
          <w:color w:val="111111"/>
          <w:sz w:val="28"/>
          <w:sz w:val="28"/>
          <w:szCs w:val="28"/>
          <w:rtl w:val="true"/>
          <w:lang w:bidi="ar-SA"/>
        </w:rPr>
        <w:t xml:space="preserve">فِي الْهَوَاءِ مَعَهُ فَقَالَتْ إِنَّ لِهَذَا الرَّاكِبِ لَشَأْناً عَظِيماً لَيْتَهُ جَاءَ إِلَي دَارِي فَإِذَا هُوَ مُحَمَّدٌ صلي الله عليه و آله قَاصِدٌ لِدَارِهَا </w:t>
      </w:r>
      <w:r>
        <w:rPr>
          <w:rStyle w:val="FootnoteAnchor"/>
          <w:rtl w:val="true"/>
        </w:rPr>
        <w:footnoteReference w:id="25"/>
      </w:r>
      <w:r>
        <w:rPr>
          <w:rFonts w:ascii="Amiri" w:hAnsi="Amiri" w:eastAsia="Amiri" w:cs="Amiri"/>
          <w:color w:val="111111"/>
          <w:sz w:val="28"/>
          <w:sz w:val="28"/>
          <w:szCs w:val="28"/>
          <w:rtl w:val="true"/>
          <w:lang w:bidi="ar-SA"/>
        </w:rPr>
        <w:t xml:space="preserve">فَنَزَلَتْ حَافِيَةً إِلَي بَابِ الدَّارِ وَ كَانَتْ إِذَا أَرَادَتِ التَّحَوُّلَ مِنْ مَكَانٍ إِلَي مَكَانٍ حَوَّلَتِ الْجَوَارِي السَّرِيرَ الَّذِي كَانَتْ عَلَيْهِ فَلَمَّا دَنَتْ مِنْهُ قَالَتْ يَا مُحَمَّدُ اخْرُجْ وَ أَحْضِرْنِي </w:t>
      </w:r>
      <w:r>
        <w:rPr>
          <w:rStyle w:val="FootnoteAnchor"/>
          <w:rtl w:val="true"/>
        </w:rPr>
        <w:footnoteReference w:id="26"/>
      </w:r>
      <w:r>
        <w:rPr>
          <w:rFonts w:ascii="Amiri" w:hAnsi="Amiri" w:eastAsia="Amiri" w:cs="Amiri"/>
          <w:color w:val="111111"/>
          <w:sz w:val="28"/>
          <w:sz w:val="28"/>
          <w:szCs w:val="28"/>
          <w:rtl w:val="true"/>
          <w:lang w:bidi="ar-SA"/>
        </w:rPr>
        <w:t xml:space="preserve">عَمَّكَ أَبَا طَالِبٍ السَّاعَةَ وَ قَدْ بَعَثَتْ إِلَي عَمِّهَا </w:t>
      </w:r>
      <w:r>
        <w:rPr>
          <w:rStyle w:val="FootnoteAnchor"/>
          <w:rtl w:val="true"/>
        </w:rPr>
        <w:footnoteReference w:id="27"/>
      </w:r>
      <w:r>
        <w:rPr>
          <w:rFonts w:ascii="Amiri" w:hAnsi="Amiri" w:eastAsia="Amiri" w:cs="Amiri"/>
          <w:color w:val="111111"/>
          <w:sz w:val="28"/>
          <w:sz w:val="28"/>
          <w:szCs w:val="28"/>
          <w:rtl w:val="true"/>
          <w:lang w:bidi="ar-SA"/>
        </w:rPr>
        <w:t xml:space="preserve">أَنْ زَوِّجْنِي مِنْ مُحَمَّدٍ إِذَا دَخَلَ عَلَيْكَ فَلَمَّا حَضَرَ أَبُو طَالِبٍ قَالَتْ </w:t>
      </w:r>
      <w:r>
        <w:rPr>
          <w:rStyle w:val="FootnoteAnchor"/>
          <w:rtl w:val="true"/>
        </w:rPr>
        <w:footnoteReference w:id="28"/>
      </w:r>
      <w:r>
        <w:rPr>
          <w:rFonts w:ascii="Amiri" w:hAnsi="Amiri" w:eastAsia="Amiri" w:cs="Amiri"/>
          <w:color w:val="111111"/>
          <w:sz w:val="28"/>
          <w:sz w:val="28"/>
          <w:szCs w:val="28"/>
          <w:rtl w:val="true"/>
          <w:lang w:bidi="ar-SA"/>
        </w:rPr>
        <w:t xml:space="preserve">اخْرُجَا إِلَي عَمِّي لِيُزَوِّجَنِي مِنْ مُحَمَّدٍ فَقَدْ قُلْتُ لَهُ فِي ذَلِكَ فَدَخَلَا عَلَي عَمِّهَا وَ خَطَبَ أَبُو طَالِبٍ الْخُطْبَةَ الْمَعْرُوفَةَ وَ عَقَدَ النِّكَاحَ فَلَمَّا قَامَ مُحَمَّدٌ صلي الله عليه و آله لِيَذْهَبَ مَعَ أَبِي طَالِبٍ قَالَتْ خَدِيجَةُ إِلَي بَيْتِكَ فَبَيْتِي بَيْتُكَ وَ أَنَا جَارِيَتُكَ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1412828_3264237689"/>
      <w:bookmarkStart w:id="59" w:name="_Toc27"/>
      <w:bookmarkEnd w:id="58"/>
      <w:r>
        <w:rPr>
          <w:rtl w:val="true"/>
        </w:rPr>
        <w:t>«</w:t>
      </w:r>
      <w:r>
        <w:rPr/>
        <w:t>9</w:t>
      </w:r>
      <w:r>
        <w:rPr>
          <w:rtl w:val="true"/>
        </w:rPr>
        <w:t>»</w:t>
      </w:r>
      <w:bookmarkEnd w:id="59"/>
    </w:p>
    <w:p>
      <w:pPr>
        <w:pStyle w:val="BookText"/>
        <w:rPr/>
      </w:pPr>
      <w:r>
        <w:rPr>
          <w:rFonts w:ascii="Amiri" w:hAnsi="Amiri" w:eastAsia="Amiri" w:cs="Amiri"/>
          <w:color w:val="111111"/>
          <w:sz w:val="28"/>
          <w:sz w:val="28"/>
          <w:szCs w:val="28"/>
          <w:rtl w:val="true"/>
          <w:lang w:bidi="ar-SA"/>
        </w:rPr>
        <w:t xml:space="preserve">د، العدد القوية قب، المناقب لابن شهرآشوب زَوَّجَ أَبُو طَالِبٍ خَدِيجَةَ مِنَ النَّبِيِّ وَ ذَلِكَ أَنَّ نِسَاءَ قُرَيْشٍ اجْتَمَعْنَ فِي الْمَسْجِدِ فِي عِيدٍ فَإِذَا هُنَّ بِيَهُودِيٍّ يَقُولُ لَيُوشِكُ أَنْ يُبْعَثَ فِيكُنَّ نَبِيٌّ فَأَيُّكُنَّ اسْتَطَاعَتْ أَنْ تَكُونَ لَهُ أَرْضاً يَطَؤُهَا فَلْتَفْعَلْ فَحَصَبْنَهُ وَ قَرَّ ذَلِكَ الْقَوْلُ فِي قَلْبِ خَدِيجَةَ وَ كَانَ النَّبِيُّ صلي الله عليه و آله قَدِ اسْتَأْجَرَتْهُ خَدِيجَةُ عَلَي أَنْ تُعْطِيَهُ بَكْرَيْنِ وَ يَسِيرَ مَعَ غُلَامِهَا مَيْسَرَةَ إِلَي الشَّامِ فَلَمَّا أَقْبَلَا فِي سَفَرِهِمَا </w:t>
      </w:r>
      <w:r>
        <w:rPr>
          <w:rStyle w:val="FootnoteAnchor"/>
          <w:rtl w:val="true"/>
        </w:rPr>
        <w:footnoteReference w:id="30"/>
      </w:r>
      <w:r>
        <w:rPr>
          <w:rFonts w:ascii="Amiri" w:hAnsi="Amiri" w:eastAsia="Amiri" w:cs="Amiri"/>
          <w:color w:val="111111"/>
          <w:sz w:val="28"/>
          <w:sz w:val="28"/>
          <w:szCs w:val="28"/>
          <w:rtl w:val="true"/>
          <w:lang w:bidi="ar-SA"/>
        </w:rPr>
        <w:t>نَزَلَ النَّبِيُّ صلي الله عليه و آله تَحْتَ شَجَرَةٍ فَرَآهُ رَاهِبٌ يُقَالُ لَهُ نَسْطُورُ فَاسْتَقْبَلَهُ وَ قَبَّلَ يَدَيْهِ وَ رِجْلَيْهِ وَ قَالَ أَشْهَدُ أَنْ لَا إِلَهَ إِلَّا اللَّهُ وَ أَشْهَدُ أَنَّ مُحَمَّداً رَسُولُ اللَّهِ لَمَّا رَأَي مِنْهُ عَلَامَاتٍ وَ إِنَّهُ نَزَلَ تَحْتَ الشَّجَرَةِ ثُمَّ قَالَ لِمَيْسَرَةَ طَاوِعْهُ فِي أَوَامِرِهِ وَ نَوَاهِيهِ فَإِنَّهُ نَبِيٌّ وَ اللَّهِ مَا جَلَسَ هَذَا الْمَجْلِسَ بَعْدَ عِيسَي عليه السلام أَحَدٌ غَيْرُهُ وَ لَقَدْ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 حتما منزلتی والا دارد، کاش به سمت سرای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او محمد صلی الله علیه و آله است و به طرف سرای خودش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هرگاه می خواست جا به جا شود کنیزانش تخت زیر پایش را جا به جا می کردند، در دم پابرهنه سوی در شتافت و چون نزدیک حضرت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همین حالا عمویت ابوطالب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را نیز نزد عموی خود فرستاد که بیا و وقتی محمد صلی الله علیه و آله داخل شد، مرا به همسری او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ابوطالب آمد،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عموی من بیایید تا مرا به عقد محمد را درآورد، من در این باره با او سخن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آن دو نزد عموی خدیجه رفتند و ابوطالب خطبه معروف را خواند و عقد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صلی الله علیه و آله برخاست تا با ابوطالب برود، خدیجه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 بیا، خانه من خانه توست و من کنیز تو هستم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1412830_3264237689"/>
      <w:bookmarkStart w:id="61" w:name="_Toc28"/>
      <w:bookmarkEnd w:id="60"/>
      <w:r>
        <w:rPr>
          <w:rtl w:val="true"/>
        </w:rPr>
        <w:t xml:space="preserve">روایت </w:t>
      </w:r>
      <w:r>
        <w:rPr/>
        <w:t>9</w:t>
      </w:r>
      <w:bookmarkEnd w:id="6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القویه و 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خدیجه را به همسری پیامبر صلی الله علیه و آله درآورد؛ از این قرار که زنان قریش در یک عید در عبادتگاه جمع شده بودند که ناگاه دیدند مردی یهودی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میان شما پیامبری برانگیخته خواهد شد، هر یک از شما توانست زمینی برای گام او شود، حتما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وی را با سنگ راندند اما سخن او در دل خدیجه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پیامبر صلی الله علیه و آله برای خدیجه کار می کرد و او به حضرت دو شتر داده بود تا با غلام وی میسره به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راهی سفر شدند، پیامبر صلی الله علیه و آله زیر درختی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به نام نسطور دید که پیامبر به زیر آن درخت پیاده شد و همین که نشانه های ایشان را دید، و به استقبال آمد و دست و پای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هیچ خدایی جز خدای یگانه نیست و شهادت می دهم که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و نهی او اطاعت کن چراکه او پیامبر است، به خدا سوگند پس از عیسی علیه السلام کسی جز او در این نشیمنگاه ننشسته است، </w:t>
      </w:r>
    </w:p>
    <w:p>
      <w:pPr>
        <w:pStyle w:val="BookText"/>
        <w:rPr/>
      </w:pPr>
      <w:r>
        <w:rPr>
          <w:rFonts w:ascii="Amiri" w:hAnsi="Amiri" w:eastAsia="Amiri" w:cs="Amiri"/>
          <w:color w:val="111111"/>
          <w:sz w:val="28"/>
          <w:sz w:val="28"/>
          <w:szCs w:val="28"/>
          <w:rtl w:val="true"/>
          <w:lang w:bidi="ar-SA"/>
        </w:rPr>
        <w:t xml:space="preserve">بَشَّرَ بِهِ عِيسَي عليه السلام وَ مُبَشِّراً بِرَسُولٍ يَأْتِي مِنْ بَعْدِي اسْمُهُ أَحْمَدُ وَ هُوَ يَمْلِكُ الْأَرْضَ بِأَسْرِهَا وَ قَالَ مَيْسَرَةُ يَا مُحَمَّدُ لَقَدْ جُزْنَا عَقَبَاتٍ بِلَيْلَةٍ كُنَّا نَجُوزُهَا بِأَيَّامٍ كَثِيرَةٍ وَ رَبِحْنَا فِي هَذِهِ السَّفَرَةِ مَا لَمْ نَرْبَحْ مِنْ أَرْبَعِينَ </w:t>
      </w:r>
      <w:r>
        <w:rPr>
          <w:rStyle w:val="FootnoteAnchor"/>
          <w:rtl w:val="true"/>
        </w:rPr>
        <w:footnoteReference w:id="32"/>
      </w:r>
      <w:r>
        <w:rPr>
          <w:rFonts w:ascii="Amiri" w:hAnsi="Amiri" w:eastAsia="Amiri" w:cs="Amiri"/>
          <w:color w:val="111111"/>
          <w:sz w:val="28"/>
          <w:sz w:val="28"/>
          <w:szCs w:val="28"/>
          <w:rtl w:val="true"/>
          <w:lang w:bidi="ar-SA"/>
        </w:rPr>
        <w:t xml:space="preserve">سَنَةً بِبَرَكَتِكَ يَا مُحَمَّدُ فَاسْتَقْبِلْ بِخَدِيجَةَ وَ أَبْشِرْهَا بِرِبْحِنَا وَ كَانَتْ وَقْتَئِذٍ جَالِسَةً عَلَي مَنْظَرَةٍ لَهَا فَرَأَتْ رَاكِباً عَلَي يَمِينِهِ مَلَكٌ مُصْلِتٌ سَيْفَهُ وَ فَوْقَهُ سَحَابَةٌ مُعَلَّقٌ عَلَيْهَا قِنْدِيلٌ مِنْ زَبَرْجَدَةٍ وَ حَوْلَهُ قُبَّةٌ مِنْ يَاقُوتَةٍ حَمْرَاءَ فَظَنَّتْ مَلِكاً يَأْتِي بِخِطْبَتِهَا وَ قَالَتِ اللَّهُمَّ إِلَيَّ وَ إِلَي دَارِي فَلَمَّا أَتَي كَانَ مُحَمَّداً وَ بَشَّرَهَا بِالْأَرْبَاحِ فَقَالَتْ وَ أَيْنَ مَيْسَرَةُ قَالَ يَقْفُو أَثَرِي قَالَتْ فَارْجِعْ إِلَيْهِ وَ كُنْ مَعَهُ وَ مَقْصُودُهَا لِتَسْتَيْقِنَ حَالَ السَّحَابَةِ فَكَانَتِ السَّحَابَةُ تَمُرُّ مَعَهُ فَأَقْبَلَ مَيْسَرَةُ إِلَي خَدِيجَةَ وَ أَخْبَرَهَا بِحَالِهِ وَ قَالَ لَهَا إِنِّي كُنْتُ آكُلُ مَعَهُ حَتَّي يَشْبَعَ </w:t>
      </w:r>
      <w:r>
        <w:rPr>
          <w:rStyle w:val="FootnoteAnchor"/>
          <w:rtl w:val="true"/>
        </w:rPr>
        <w:footnoteReference w:id="33"/>
      </w:r>
      <w:r>
        <w:rPr>
          <w:rFonts w:ascii="Amiri" w:hAnsi="Amiri" w:eastAsia="Amiri" w:cs="Amiri"/>
          <w:color w:val="111111"/>
          <w:sz w:val="28"/>
          <w:sz w:val="28"/>
          <w:szCs w:val="28"/>
          <w:rtl w:val="true"/>
          <w:lang w:bidi="ar-SA"/>
        </w:rPr>
        <w:t>وَ يَبْقَي الطَّعَامُ كَمَا هُوَ وَ كُنْتُ أَرَي وَقْتَ الْهَاجِرَةِ مَلَكَيْنِ يُظَلِّلَانِهِ فَدَعَتْ خَدِيجَةُ بِطَبَقٍ عَلَيْهِ رُطَبٌ وَ دَعَتْ رِجَالًا وَ رَسُولَ اللَّهِ صلي الله عليه و آله فَأَكَلُوا حَتَّي شَبِعُوا وَ لَمْ يَنْقُصْ شَيْئاً فَأَعْتَقَتْ مَيْسَرَةَ وَ أَوْلَادَهُ وَ أَعْطَتْهُ عَشَرَةَ آلَافِ دِرْهَمٍ لِتِلْكَ الْبِشَارَةِ وَ رَتَّبَتِ الْخُطْبَةَ مِنْ عَمْرِو بْنِ أَسَدٍ 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النسوي في تاريخه أنكحه إياها أبوها خويلد بن أسد فخطب أبو طالب بما رواه الخركوشي في شرف المصطفي و الزمخشري في ربيع الأبرار و في تفسيره الكشاف و ابن بطة في الإبانة و الجويني في السير عن الحسن و الواقدي و أبي صالح و العتبي فقال الحمد لله الذي جعلنا من زرع إبراهيم الخليل و من ذرية الصفي إسماعيل و صئصئ </w:t>
      </w:r>
      <w:r>
        <w:rPr>
          <w:rStyle w:val="FootnoteAnchor"/>
          <w:rtl w:val="true"/>
        </w:rPr>
        <w:footnoteReference w:id="34"/>
      </w:r>
      <w:r>
        <w:rPr>
          <w:rFonts w:ascii="Amiri" w:hAnsi="Amiri" w:eastAsia="Amiri" w:cs="Amiri"/>
          <w:color w:val="111111"/>
          <w:sz w:val="28"/>
          <w:sz w:val="28"/>
          <w:szCs w:val="28"/>
          <w:rtl w:val="true"/>
          <w:lang w:bidi="ar-SA"/>
        </w:rPr>
        <w:t xml:space="preserve">معد و عنصر مضر و جعلنا حضنة بيته و سواس </w:t>
      </w:r>
      <w:r>
        <w:rPr>
          <w:rStyle w:val="FootnoteAnchor"/>
          <w:rtl w:val="true"/>
        </w:rPr>
        <w:footnoteReference w:id="35"/>
      </w:r>
      <w:r>
        <w:rPr>
          <w:rFonts w:ascii="Amiri" w:hAnsi="Amiri" w:eastAsia="Amiri" w:cs="Amiri"/>
          <w:color w:val="111111"/>
          <w:sz w:val="28"/>
          <w:sz w:val="28"/>
          <w:szCs w:val="28"/>
          <w:rtl w:val="true"/>
          <w:lang w:bidi="ar-SA"/>
        </w:rPr>
        <w:t>حرمه و جعل مسكننا بيتا محجوبا و حرما آمنا و جعلنا الحكام علي الناس ثم إن ابن أخي هذا محمد بن عبد الله لا يوازن برجل من قريش إلا رَجَحَ به و لا يقاس بأحد منهم إلا عظم عنه و إن كان في المال مقلا</w:t>
      </w:r>
    </w:p>
    <w:p>
      <w:pPr>
        <w:pStyle w:val="BookText"/>
        <w:rPr/>
      </w:pPr>
      <w:r>
        <w:rPr>
          <w:rFonts w:ascii="IRNazanin" w:hAnsi="IRNazanin" w:eastAsia="IRNazanin"/>
          <w:color w:val="111111"/>
          <w:sz w:val="28"/>
          <w:sz w:val="28"/>
          <w:szCs w:val="28"/>
          <w:rtl w:val="true"/>
          <w:lang w:bidi="fa-IR"/>
        </w:rPr>
        <w:t>و عیسی علیه السلام نوید او را داد و مژده داد پس از من پیامبری به نام احمد می آید که مالک سرتاسر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گردنه هایی را که قبلا در چند روز پشت سر می گذاشتیم، این بار در یک شب پشت سر گذاشته ایم و در این سفر چنان سودی برده ایم که در چهل سال هم نمی بردیم، این ها به برکت توست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نزد خدیجه برو و مژده سودمان را تو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خدیجه رو به منظره ای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سواری می آید که در سمت راست خود فرشته ای با شمشیری برکشیده دارد و بالای سرش ابری هست که قندیلی از زبرجد از آن آویزان است و گرداگردش گنبدی از یاقوت سرخ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فرشته ای آمده تا از او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او به طرف من و سرای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سوار رسید، محمد بود و به او از سود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بازگرد و با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می خواست از ماجرای آن ابر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 ابر با او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نزد خدیجه رسید و ماجرای خود با حضرت را برایش تعریف کرد و گفت من در کنار او از غذا می خوردم و سیر می شدم و غذا همان طور که بود، باقی می ماند، وقتی ظهر به نیمه می رسید، می دیدم دو فرشته بر سر او سایه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خدیجه دستور داد تا طبقی رطب آوردند و مردانی را به همراه رسول خدا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خوردند و سیر شدند اما چیزی از آن طبق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میسره و فرزندانش را آزاد کرد و ده هزار درهم به خاطر آن مژده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ترتیبی داد تا عمویش عمرو بن اسد وی را به همسری حضرت درآورد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نسوی در تاریخ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را پدرش خُوَیلد بن اسد به عقد پیامبر صلی الله علیه و آله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خرگوشی در شرف المصطفی و زمخشری در ربیع الابرار و نیز در تفسیر کشاف و ابن بطه در الإبانة و جوینی در السیر به روایت از حسن و واقدی و ابی صالح و عتبی، ابوطالب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از آن خداوندی است که ما را از فرزندان ابراهیم خلیل و از نسل اسماعیلِ برگزیده قرار داد و ما را از سلاله مَعَد و از تبار مُضر گرداند و ما را عهده دار خانه و گرداننده حرم خود نهاد و خانه ما را مورد حج مردم و مسکنی امن قرار داد و حکومت بر مردم را به ما عطا فرمود، این برادرزاده من، محمد بن عبدالله، با هر یک از مردان قریش قیاس شود بر او رجحان می یابد و با هر یک از آنان مقایسه شود، بر او برتری می یابد، اگر مال اندک دارد </w:t>
      </w:r>
      <w:bookmarkStart w:id="62" w:name="pg13926_140793"/>
    </w:p>
    <w:p>
      <w:pPr>
        <w:pStyle w:val="BookText"/>
        <w:rPr/>
      </w:pPr>
      <w:bookmarkEnd w:id="62"/>
      <w:r>
        <w:rPr>
          <w:rFonts w:ascii="IRNazanin" w:hAnsi="IRNazanin" w:eastAsia="IRNazanin"/>
          <w:color w:val="111111"/>
          <w:sz w:val="28"/>
          <w:sz w:val="28"/>
          <w:szCs w:val="28"/>
          <w:rtl w:val="true"/>
          <w:lang w:bidi="fa-IR"/>
        </w:rPr>
        <w:t xml:space="preserve">فإن المال ورق حائل </w:t>
      </w:r>
      <w:r>
        <w:rPr>
          <w:rStyle w:val="FootnoteAnchor"/>
          <w:rtl w:val="true"/>
        </w:rPr>
        <w:footnoteReference w:id="36"/>
      </w:r>
      <w:r>
        <w:rPr>
          <w:rFonts w:ascii="Amiri" w:hAnsi="Amiri" w:eastAsia="Amiri" w:cs="Amiri"/>
          <w:color w:val="111111"/>
          <w:sz w:val="28"/>
          <w:sz w:val="28"/>
          <w:szCs w:val="28"/>
          <w:rtl w:val="true"/>
          <w:lang w:bidi="ar-SA"/>
        </w:rPr>
        <w:t>و ظل زائل و له و الله خطب عظيم و نبأ شائع و له رغبة في خديجة و لها فيه رغبة فزوجوه و الصداق ما سألتموه من مالي عاجله و آجله فقال خويلد زوجناه و رضينا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قال بعض قريش يا عجبا أ يمهر النساء الرجال فغضب أبو طالب و قال إذا كانوا مثل ابن أخي هذا طلبت الرجال بأغلي الأثمان و إذا كانوا أمثالكم لم تزوجوا </w:t>
      </w:r>
      <w:r>
        <w:rPr>
          <w:rStyle w:val="FootnoteAnchor"/>
          <w:rtl w:val="true"/>
        </w:rPr>
        <w:footnoteReference w:id="37"/>
      </w:r>
      <w:r>
        <w:rPr>
          <w:rFonts w:ascii="Amiri" w:hAnsi="Amiri" w:eastAsia="Amiri" w:cs="Amiri"/>
          <w:color w:val="111111"/>
          <w:sz w:val="28"/>
          <w:sz w:val="28"/>
          <w:szCs w:val="28"/>
          <w:rtl w:val="true"/>
          <w:lang w:bidi="ar-SA"/>
        </w:rPr>
        <w:t>إلا بالمهر الغالي فقال رجل من قريش يقال له عبد الله بن غنم</w:t>
      </w:r>
    </w:p>
    <w:p>
      <w:pPr>
        <w:pStyle w:val="BookText"/>
        <w:rPr/>
      </w:pPr>
      <w:r>
        <w:rPr>
          <w:rFonts w:ascii="Amiri" w:hAnsi="Amiri" w:eastAsia="Amiri" w:cs="Amiri"/>
          <w:color w:val="111111"/>
          <w:sz w:val="28"/>
          <w:sz w:val="28"/>
          <w:szCs w:val="28"/>
          <w:rtl w:val="true"/>
          <w:lang w:bidi="ar-SA"/>
        </w:rPr>
        <w:t xml:space="preserve">هنيئا مريئا يا خديجة قد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الطير فيما كان منك بأسعد</w:t>
      </w:r>
    </w:p>
    <w:p>
      <w:pPr>
        <w:pStyle w:val="BookText"/>
        <w:rPr/>
      </w:pPr>
      <w:r>
        <w:rPr>
          <w:rFonts w:ascii="IRNazanin" w:hAnsi="IRNazanin" w:eastAsia="IRNazanin"/>
          <w:color w:val="111111"/>
          <w:sz w:val="28"/>
          <w:sz w:val="28"/>
          <w:szCs w:val="28"/>
          <w:rtl w:val="true"/>
          <w:lang w:bidi="fa-IR"/>
        </w:rPr>
        <w:t xml:space="preserve">تزوجته </w:t>
      </w:r>
      <w:r>
        <w:rPr>
          <w:rStyle w:val="FootnoteAnchor"/>
          <w:rtl w:val="true"/>
        </w:rPr>
        <w:footnoteReference w:id="38"/>
      </w:r>
      <w:r>
        <w:rPr>
          <w:rFonts w:ascii="Amiri" w:hAnsi="Amiri" w:eastAsia="Amiri" w:cs="Amiri"/>
          <w:color w:val="111111"/>
          <w:sz w:val="28"/>
          <w:sz w:val="28"/>
          <w:szCs w:val="28"/>
          <w:rtl w:val="true"/>
          <w:lang w:bidi="ar-SA"/>
        </w:rPr>
        <w:t xml:space="preserve">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في الناس مثل محمد</w:t>
      </w:r>
    </w:p>
    <w:p>
      <w:pPr>
        <w:pStyle w:val="BookText"/>
        <w:rPr/>
      </w:pPr>
      <w:r>
        <w:rPr>
          <w:rFonts w:ascii="IRNazanin" w:hAnsi="IRNazanin" w:eastAsia="IRNazanin"/>
          <w:color w:val="111111"/>
          <w:sz w:val="28"/>
          <w:sz w:val="28"/>
          <w:szCs w:val="28"/>
          <w:rtl w:val="true"/>
          <w:lang w:bidi="fa-IR"/>
        </w:rPr>
        <w:t xml:space="preserve">و بشر به المرءان </w:t>
      </w:r>
      <w:r>
        <w:rPr>
          <w:rStyle w:val="FootnoteAnchor"/>
          <w:rtl w:val="true"/>
        </w:rPr>
        <w:footnoteReference w:id="39"/>
      </w:r>
      <w:r>
        <w:rPr>
          <w:rFonts w:ascii="Amiri" w:hAnsi="Amiri" w:eastAsia="Amiri" w:cs="Amiri"/>
          <w:color w:val="111111"/>
          <w:sz w:val="28"/>
          <w:sz w:val="28"/>
          <w:szCs w:val="28"/>
          <w:rtl w:val="true"/>
          <w:lang w:bidi="ar-SA"/>
        </w:rPr>
        <w:t xml:space="preserve">عيسي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موسي بن عمران فيا قرب موعد</w:t>
      </w:r>
    </w:p>
    <w:p>
      <w:pPr>
        <w:pStyle w:val="BookText"/>
        <w:rPr/>
      </w:pPr>
      <w:r>
        <w:rPr>
          <w:rFonts w:ascii="Amiri" w:hAnsi="Amiri" w:eastAsia="Amiri" w:cs="Amiri"/>
          <w:color w:val="111111"/>
          <w:sz w:val="28"/>
          <w:sz w:val="28"/>
          <w:szCs w:val="28"/>
          <w:rtl w:val="true"/>
          <w:lang w:bidi="ar-SA"/>
        </w:rPr>
        <w:t xml:space="preserve">أقرت به الكتاب قدما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البطحاء هاد و مهتد </w:t>
      </w:r>
      <w:r>
        <w:rPr>
          <w:rStyle w:val="FootnoteAnchor"/>
          <w:rtl w:val="true"/>
        </w:rPr>
        <w:footnoteReference w:id="40"/>
      </w:r>
    </w:p>
    <w:p>
      <w:pPr>
        <w:pStyle w:val="Heading5"/>
        <w:numPr>
          <w:ilvl w:val="4"/>
          <w:numId w:val="1"/>
        </w:numPr>
        <w:rPr/>
      </w:pPr>
      <w:bookmarkStart w:id="63" w:name="__RefHeading___Toc1412832_3264237689"/>
      <w:bookmarkStart w:id="64" w:name="_Toc29"/>
      <w:bookmarkEnd w:id="63"/>
      <w:r>
        <w:rPr>
          <w:rtl w:val="true"/>
        </w:rPr>
        <w:t>بيان</w:t>
      </w:r>
      <w:bookmarkEnd w:id="64"/>
    </w:p>
    <w:p>
      <w:pPr>
        <w:pStyle w:val="BookText"/>
        <w:rPr/>
      </w:pPr>
      <w:r>
        <w:rPr>
          <w:rFonts w:ascii="Amiri" w:hAnsi="Amiri" w:eastAsia="Amiri" w:cs="Amiri"/>
          <w:color w:val="111111"/>
          <w:sz w:val="28"/>
          <w:sz w:val="28"/>
          <w:szCs w:val="28"/>
          <w:rtl w:val="true"/>
          <w:lang w:bidi="ar-SA"/>
        </w:rPr>
        <w:t>قوله فحصبنه أي رمينه بالحصباء و صئصئ بالمهملتين و المعجمتين الأصل قال في النهاية في حديث الخوارج يخرج من ضئضئ هذا قوم يمرقون من الدين الضئضئ الأصل يقال ضئضئ صدق و ضؤضؤ صدق و حكي بعضهم ضئضي ء بوزن قنديل يريد أنه يخرج من نسله و من عقبه و رواه بعضهم بالصاد المهملة و هو بمعناه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الورق مثلثة و ككتف و جبل الدراهم المضروبة و محركة الحي من كل حيوان و المال من إبل و دراهم و غيرها انتهي و في الفقيه رزق كما سيأتي و الحائل المتغير</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412834_3264237689"/>
      <w:bookmarkStart w:id="66" w:name="_Toc30"/>
      <w:bookmarkEnd w:id="65"/>
      <w:r>
        <w:rPr>
          <w:rtl w:val="true"/>
        </w:rPr>
        <w:t>«</w:t>
      </w:r>
      <w:r>
        <w:rPr/>
        <w:t>10</w:t>
      </w:r>
      <w:r>
        <w:rPr>
          <w:rtl w:val="true"/>
        </w:rPr>
        <w:t>»</w:t>
      </w:r>
      <w:bookmarkEnd w:id="66"/>
    </w:p>
    <w:p>
      <w:pPr>
        <w:pStyle w:val="BookText"/>
        <w:rPr/>
      </w:pPr>
      <w:r>
        <w:rPr>
          <w:rFonts w:ascii="Amiri" w:hAnsi="Amiri" w:eastAsia="Amiri" w:cs="Amiri"/>
          <w:color w:val="111111"/>
          <w:sz w:val="28"/>
          <w:sz w:val="28"/>
          <w:szCs w:val="28"/>
          <w:rtl w:val="true"/>
          <w:lang w:bidi="ar-SA"/>
        </w:rPr>
        <w:t>قب، المناقب لابن شهرآشوب خَرَجَ النَّبِيُّ صلي الله عليه و آله إِلَي الشَّامِ فِي تِجَارَةٍ لِخَدِيجَةَ وَ لَهُ خَمْسٌ وَ عِشْرُونَ</w:t>
      </w:r>
    </w:p>
    <w:p>
      <w:pPr>
        <w:pStyle w:val="BookText"/>
        <w:rPr/>
      </w:pPr>
      <w:r>
        <w:rPr>
          <w:rFonts w:ascii="IRNazanin" w:hAnsi="IRNazanin" w:eastAsia="IRNazanin"/>
          <w:color w:val="111111"/>
          <w:sz w:val="28"/>
          <w:sz w:val="28"/>
          <w:szCs w:val="28"/>
          <w:rtl w:val="true"/>
          <w:lang w:bidi="fa-IR"/>
        </w:rPr>
        <w:t>مال و منال برگی متغیر است و سایه ای ناپایدار، اما به خدا سوگند او جایگاهی والا و نامی زبانزد دارد، او خواستار خدیجه است و خدیجه نیز خواهان اوست، وی را به همسری او درآورید، هر چقدر مهر خواستید و هرگاه خواستید، من از مال خود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دختر می دهیم و از او خرسندیم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برخی از 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مگر زنان به مردان مهر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این سخن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همچون این برادرزاده من باشند زنان به گران ترین بها خواستار آنان هستند اما اگر همچون شما باشند، زنان فقط با مهریه های گران ازدواج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قریشیان به نام عبدالله بن غنم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و نوش باد بر تو ای خدیجه که پرنده خوشبختی بر طالع تو گذر کرد،</w:t>
      </w:r>
    </w:p>
    <w:p>
      <w:pPr>
        <w:pStyle w:val="BookText"/>
        <w:rPr/>
      </w:pPr>
      <w:r>
        <w:rPr>
          <w:rFonts w:ascii="IRNazanin" w:hAnsi="IRNazanin" w:eastAsia="IRNazanin"/>
          <w:color w:val="111111"/>
          <w:sz w:val="28"/>
          <w:sz w:val="28"/>
          <w:szCs w:val="28"/>
          <w:rtl w:val="true"/>
          <w:lang w:bidi="fa-IR"/>
        </w:rPr>
        <w:t>تو با بهترین مرد در میان همه مردم ازدواج کردی، چه کسی در میان مردم همچون محمد است؟</w:t>
      </w:r>
    </w:p>
    <w:p>
      <w:pPr>
        <w:pStyle w:val="BookText"/>
        <w:rPr/>
      </w:pPr>
      <w:r>
        <w:rPr>
          <w:rFonts w:ascii="IRNazanin" w:hAnsi="IRNazanin" w:eastAsia="IRNazanin"/>
          <w:color w:val="111111"/>
          <w:sz w:val="28"/>
          <w:sz w:val="28"/>
          <w:szCs w:val="28"/>
          <w:rtl w:val="true"/>
          <w:lang w:bidi="fa-IR"/>
        </w:rPr>
        <w:t>دو مرد بزرگ، عیسی بن مریم و موسی بن عمران مژده او را داده اند و میعاد نزدیک شده،</w:t>
      </w:r>
    </w:p>
    <w:p>
      <w:pPr>
        <w:pStyle w:val="BookText"/>
        <w:rPr/>
      </w:pPr>
      <w:r>
        <w:rPr>
          <w:rFonts w:ascii="IRNazanin" w:hAnsi="IRNazanin" w:eastAsia="IRNazanin"/>
          <w:color w:val="111111"/>
          <w:sz w:val="28"/>
          <w:sz w:val="28"/>
          <w:szCs w:val="28"/>
          <w:rtl w:val="true"/>
          <w:lang w:bidi="fa-IR"/>
        </w:rPr>
        <w:t>کتب پیشینیان اقرار کرده اند که او رسولی رهنما و ره یافته از سرزمین مکه است</w:t>
      </w:r>
      <w:r>
        <w:rPr>
          <w:rFonts w:eastAsia="IRNazanin" w:cs="IRNazanin"/>
          <w:color w:val="111111"/>
          <w:sz w:val="28"/>
          <w:szCs w:val="28"/>
          <w:rtl w:val="true"/>
          <w:lang w:bidi="fa-IR"/>
        </w:rPr>
        <w:t>.»</w:t>
      </w:r>
    </w:p>
    <w:p>
      <w:pPr>
        <w:pStyle w:val="Heading5"/>
        <w:numPr>
          <w:ilvl w:val="4"/>
          <w:numId w:val="1"/>
        </w:numPr>
        <w:rPr/>
      </w:pPr>
      <w:bookmarkStart w:id="67" w:name="__RefHeading___Toc1412836_3264237689"/>
      <w:bookmarkStart w:id="68" w:name="_Toc31"/>
      <w:bookmarkEnd w:id="67"/>
      <w:r>
        <w:rPr>
          <w:rtl w:val="true"/>
        </w:rPr>
        <w:t>توضیح</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سنگ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صئصئی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گونه بی نقطه و با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ضئضئی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 و سلاله؛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خوارج چنین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سلاله قومی بیرون می آید که از دین بازمی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ضئضئی یعنی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ضئضئی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ضؤضؤ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برخی آن را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ضئضیء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صورت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برخی نیز آن را با صاد بدون نقطه روایت کرده اند که همچنان که گفتیم، به همان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مثلّث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 و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درهم های ضرب شده و اگر دو حرف اول مفتوح باشد به معنای حیوان زنده است و نیز به معنای مال یعنی شتر و درهم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الحائل یعنی متغیّر</w:t>
      </w:r>
      <w:r>
        <w:rPr>
          <w:rFonts w:eastAsia="IRNazanin" w:cs="IRNazanin"/>
          <w:color w:val="111111"/>
          <w:sz w:val="28"/>
          <w:szCs w:val="28"/>
          <w:rtl w:val="true"/>
          <w:lang w:bidi="fa-IR"/>
        </w:rPr>
        <w:t>.</w:t>
      </w:r>
    </w:p>
    <w:p>
      <w:pPr>
        <w:pStyle w:val="Heading5"/>
        <w:numPr>
          <w:ilvl w:val="4"/>
          <w:numId w:val="1"/>
        </w:numPr>
        <w:rPr/>
      </w:pPr>
      <w:bookmarkStart w:id="69" w:name="__RefHeading___Toc1412838_3264237689"/>
      <w:bookmarkStart w:id="70" w:name="_Toc32"/>
      <w:bookmarkEnd w:id="69"/>
      <w:r>
        <w:rPr>
          <w:rtl w:val="true"/>
        </w:rPr>
        <w:t xml:space="preserve">روایت </w:t>
      </w:r>
      <w:r>
        <w:rPr/>
        <w:t>10</w:t>
      </w:r>
      <w:bookmarkEnd w:id="7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تجارتی برای خدیجه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 هنگام بیست و پنج ساله بود </w:t>
      </w:r>
      <w:bookmarkStart w:id="71" w:name="pg13926_140794"/>
    </w:p>
    <w:p>
      <w:pPr>
        <w:pStyle w:val="BookText"/>
        <w:rPr/>
      </w:pPr>
      <w:bookmarkEnd w:id="71"/>
      <w:r>
        <w:rPr>
          <w:rFonts w:ascii="Amiri" w:hAnsi="Amiri" w:eastAsia="Amiri" w:cs="Amiri"/>
          <w:color w:val="111111"/>
          <w:sz w:val="28"/>
          <w:sz w:val="28"/>
          <w:szCs w:val="28"/>
          <w:rtl w:val="true"/>
          <w:lang w:bidi="ar-SA"/>
        </w:rPr>
        <w:t xml:space="preserve">سَنَةً وَ تَزَوَّجَ بِهَا بَعْدَ أَشْهُرٍ قَالَ الْكُلَيْنِيُّ تَزَوَّجَ خَدِيجَةَ وَ هُوَ ابْنُ بِضْعٍ وَ عِشْرِينَ سَنَةً وَ لَبِثَ بِهَا أَرْبَعاً وَ عِشْرِينَ سَنَةً وَ أَشْهُراً وَ بُنِيَتِ الْكَعْبَةُ وَ رَضِيَتْ قُرَيْشٌ بِحُكْمِهِ فِيهَا وَ هُوَ ابْنُ خَمْسٍ وَ ثَلَاثِينَ سَنَةً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تاريخ وفاتها في باب المبعث</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412840_3264237689"/>
      <w:bookmarkStart w:id="73" w:name="_Toc33"/>
      <w:bookmarkEnd w:id="72"/>
      <w:r>
        <w:rPr>
          <w:rtl w:val="true"/>
        </w:rPr>
        <w:t>«</w:t>
      </w:r>
      <w:r>
        <w:rPr/>
        <w:t>11</w:t>
      </w:r>
      <w:r>
        <w:rPr>
          <w:rtl w:val="true"/>
        </w:rPr>
        <w:t>»</w:t>
      </w:r>
      <w:bookmarkEnd w:id="73"/>
    </w:p>
    <w:p>
      <w:pPr>
        <w:pStyle w:val="BookText"/>
        <w:rPr/>
      </w:pPr>
      <w:r>
        <w:rPr>
          <w:rFonts w:ascii="Amiri" w:hAnsi="Amiri" w:eastAsia="Amiri" w:cs="Amiri"/>
          <w:color w:val="111111"/>
          <w:sz w:val="28"/>
          <w:sz w:val="28"/>
          <w:szCs w:val="28"/>
          <w:rtl w:val="true"/>
          <w:lang w:bidi="ar-SA"/>
        </w:rPr>
        <w:t>شي، تفسير العياشي عَنْ زُرَارَةَ وَ حُمْرَانَ وَ مُحَمَّدِ بْنِ مُسْلِمٍ عَنْ أَبِي جَعْفَرٍ عليه السلام قَالَ حَدَّثَ أَبُو سَعِيدٍ الْخُدْرِيُّ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 السلام قَالَ لِي لَيْلَةَ أُسْرِيَ بِي حِينَ رَجَعْتُ وَ قُلْتُ يَا جَبْرَئِيلُ هَلْ لَكَ مِنْ حَاجَةٍ قَالَ حَاجَتِي أَنْ تَقْرَأَ عَلَي خَدِيجَةَ مِنَ اللَّهِ وَ مِنِّي السَّلَامَ وَ حَدَّثَنَا عِنْدَ ذَلِكَ أَنَّهَا قَالَتْ حِينَ لَقَّاهَا نَبِيُّ اللَّهِ صَلَّي اللَّهُ عَلَيْهِ وَ آلِهِ فَقَالَ لَهَا الَّذِي قَالَ جَبْرَئِيلُ فَقَالَتْ إِنَّ اللَّهَ هُوَ السَّلَامُ وَ مِنْهُ السَّلَامُ وَ إِلَيْهِ السَّلَامُ وَ عَلَي جَبْرَئِيلَ السَّلَامُ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1412842_3264237689"/>
      <w:bookmarkStart w:id="75" w:name="_Toc34"/>
      <w:bookmarkEnd w:id="74"/>
      <w:r>
        <w:rPr>
          <w:rtl w:val="true"/>
        </w:rPr>
        <w:t>«</w:t>
      </w:r>
      <w:r>
        <w:rPr/>
        <w:t>12</w:t>
      </w:r>
      <w:r>
        <w:rPr>
          <w:rtl w:val="true"/>
        </w:rPr>
        <w:t>»</w:t>
      </w:r>
      <w:bookmarkEnd w:id="75"/>
    </w:p>
    <w:p>
      <w:pPr>
        <w:pStyle w:val="BookText"/>
        <w:rPr/>
      </w:pPr>
      <w:r>
        <w:rPr>
          <w:rFonts w:ascii="Amiri" w:hAnsi="Amiri" w:eastAsia="Amiri" w:cs="Amiri"/>
          <w:color w:val="111111"/>
          <w:sz w:val="28"/>
          <w:sz w:val="28"/>
          <w:szCs w:val="28"/>
          <w:rtl w:val="true"/>
          <w:lang w:bidi="ar-SA"/>
        </w:rPr>
        <w:t>كشف، كشف الغمة مِنْ مُسْنَدِ أَحْمَدَ بْنِ حَنْبَلٍ عَنْ عَبْدِ اللَّهِ بْنِ جَعْفَرٍ عَنْ عَلِيِّ بْنِ أَبِي طَالِبٍ قَالَ قَالَ رَسُولُ اللَّهِ صلي الله عليه و آله خَيْرُ نِسَائِهَا خَدِيجَةُ وَ خَيْرُ نِسَائِهَا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عَبْدِ اللَّهِ بْنِ جَعْفَرٍ قَالَ قَالَ رَسُولُ اللَّهِ صلي الله عليه و آله أُمِرْتُ أَنْ أُبَشِّرَ خَدِيجَةَ بِبَيْتٍ مِنْ قَصَبٍ لَا صَخَبَ فِيهِ وَ 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ابْنِ عَبَّاسٍ أَنَّ أَوَّلَ مَنْ صَلَّي مَعَ رَسُولِ اللَّهِ صلي الله عليه و آله بَعْدَ خَدِيجَةَ عَلِيٌّ عليه السلام وَ قَالَ مَرَّةً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ذكر تقدم إسلامها رضي الله عنها و أنها سبقت الناس كافة فلا حاجة إلي إعادة ذلك و هو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الْمُسْنَدِ، عَنْ أَنَسِ بْنِ مَالِكٍ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مَرْيَمُ بِنْتُ عِمْرَانَ وَ خَدِيجَةُ بِنْتُ خُوَيْلِدٍ وَ فَاطِمَةُ بِنْتُ مُحَمَّدٍ وَ آسِيَةُ بِنْتُ مُزَاحِمٍ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عَبْدِ اللَّهِ بْنِ أَبِي أَوْفَي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رَسُولُ اللَّهِ صلي الله عليه و آله خَدِيجَةَ بِبَيْتٍ فِي الْجَنَّةِ</w:t>
      </w:r>
    </w:p>
    <w:p>
      <w:pPr>
        <w:pStyle w:val="BookText"/>
        <w:rPr/>
      </w:pPr>
      <w:r>
        <w:rPr>
          <w:rFonts w:ascii="IRNazanin" w:hAnsi="IRNazanin" w:eastAsia="IRNazanin"/>
          <w:color w:val="111111"/>
          <w:sz w:val="28"/>
          <w:sz w:val="28"/>
          <w:szCs w:val="28"/>
          <w:rtl w:val="true"/>
          <w:lang w:bidi="fa-IR"/>
        </w:rPr>
        <w:t>و یک ماه بعد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بیست و چند سالگی با خدیجه ازدواج کرد و بیست و چهار سال و چند ماه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کعبه را بازسازی کردند و قریشیان به داوری پیامبر صلی الله علیه و آله رضایت دادند، ایشان سی و پنج ساله بود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تاریخ درگذشت خدیجه را در باب بعثت آورده ایم</w:t>
      </w:r>
      <w:r>
        <w:rPr>
          <w:rFonts w:eastAsia="IRNazanin" w:cs="IRNazanin"/>
          <w:color w:val="111111"/>
          <w:sz w:val="28"/>
          <w:szCs w:val="28"/>
          <w:rtl w:val="true"/>
          <w:lang w:bidi="fa-IR"/>
        </w:rPr>
        <w:t>.</w:t>
      </w:r>
    </w:p>
    <w:p>
      <w:pPr>
        <w:pStyle w:val="Heading5"/>
        <w:numPr>
          <w:ilvl w:val="4"/>
          <w:numId w:val="1"/>
        </w:numPr>
        <w:rPr/>
      </w:pPr>
      <w:bookmarkStart w:id="76" w:name="__RefHeading___Toc1412844_3264237689"/>
      <w:bookmarkStart w:id="77" w:name="_Toc35"/>
      <w:bookmarkEnd w:id="76"/>
      <w:r>
        <w:rPr>
          <w:rtl w:val="true"/>
        </w:rPr>
        <w:t xml:space="preserve">روایت </w:t>
      </w:r>
      <w:r>
        <w:rPr/>
        <w:t>11</w:t>
      </w:r>
      <w:bookmarkEnd w:id="7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از ابو سعید خُدری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مرا به آسمان بردند، هنگام بازگشتن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این است که سلام خداوند و من را به خدیجه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خدیجه را دید، سخن جبرئیل را برایش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خود سلام است و سلام از سوی او و سلام به سوی اوست و سلام بر جبرئیل</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1412846_3264237689"/>
      <w:bookmarkStart w:id="79" w:name="_Toc36"/>
      <w:bookmarkEnd w:id="78"/>
      <w:r>
        <w:rPr>
          <w:rtl w:val="true"/>
        </w:rPr>
        <w:t xml:space="preserve">روایت </w:t>
      </w:r>
      <w:r>
        <w:rPr/>
        <w:t>12</w:t>
      </w:r>
      <w:bookmarkEnd w:id="79"/>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بهشت خدیجه و مریم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شد به خدیجه مژده خانه ای از جواهرات بدهم که نه هیاهویی در آن هست و نه زحمتی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پس از خدیجه به همراه پیامبر صلی الله علیه و آله نماز خواند حضرت علی علیه السلام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در جایی دیگر – نخستین کسی که اسلام آورد</w:t>
      </w:r>
      <w:r>
        <w:rPr>
          <w:rFonts w:eastAsia="IRNazanin" w:cs="IRNazanin"/>
          <w:color w:val="111111"/>
          <w:sz w:val="28"/>
          <w:szCs w:val="28"/>
          <w:rtl w:val="true"/>
          <w:lang w:bidi="fa-IR"/>
        </w:rPr>
        <w:t>.</w:t>
      </w:r>
    </w:p>
    <w:p>
      <w:pPr>
        <w:pStyle w:val="Heading5"/>
        <w:numPr>
          <w:ilvl w:val="4"/>
          <w:numId w:val="1"/>
        </w:numPr>
        <w:rPr/>
      </w:pPr>
      <w:bookmarkStart w:id="80" w:name="__RefHeading___Toc1412848_3264237689"/>
      <w:bookmarkStart w:id="81" w:name="_Toc37"/>
      <w:bookmarkEnd w:id="80"/>
      <w:r>
        <w:rPr>
          <w:rtl w:val="true"/>
        </w:rPr>
        <w:t>توضیح</w:t>
      </w:r>
      <w:bookmarkEnd w:id="81"/>
    </w:p>
    <w:p>
      <w:pPr>
        <w:pStyle w:val="BookText"/>
        <w:rPr/>
      </w:pPr>
      <w:r>
        <w:rPr>
          <w:rFonts w:ascii="IRNazanin" w:hAnsi="IRNazanin" w:eastAsia="IRNazanin"/>
          <w:color w:val="111111"/>
          <w:sz w:val="28"/>
          <w:sz w:val="28"/>
          <w:szCs w:val="28"/>
          <w:rtl w:val="true"/>
          <w:lang w:bidi="fa-IR"/>
        </w:rPr>
        <w:t>پیشتر سخن از پیشگامی خدیجه در مسلمان شدن آمد و گفته شد که او در اسلام بر همه مردم پیشی گرفت، پس دیگر نیازی به تکرار این سخن مشهور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جهان مریم بنت عمران و خدیجه بنت خُوَیلد و فاطمه بنت محمد و آسیه بنت مُزاحم همسر فرعون تو را بس</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ابی اوفی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خدیجه مژده از خانه ای در بهشت داد </w:t>
      </w:r>
      <w:bookmarkStart w:id="82" w:name="pg13926_140795"/>
    </w:p>
    <w:p>
      <w:pPr>
        <w:pStyle w:val="BookText"/>
        <w:rPr/>
      </w:pPr>
      <w:bookmarkEnd w:id="82"/>
      <w:r>
        <w:rPr>
          <w:rFonts w:ascii="Amiri" w:hAnsi="Amiri" w:eastAsia="Amiri" w:cs="Amiri"/>
          <w:color w:val="111111"/>
          <w:sz w:val="28"/>
          <w:sz w:val="28"/>
          <w:szCs w:val="28"/>
          <w:rtl w:val="true"/>
          <w:lang w:bidi="ar-SA"/>
        </w:rPr>
        <w:t xml:space="preserve">لَا صَخَبَ فِيهِ </w:t>
      </w:r>
      <w:r>
        <w:rPr>
          <w:rStyle w:val="FootnoteAnchor"/>
          <w:rtl w:val="true"/>
        </w:rPr>
        <w:footnoteReference w:id="45"/>
      </w:r>
      <w:r>
        <w:rPr>
          <w:rFonts w:ascii="Amiri" w:hAnsi="Amiri" w:eastAsia="Amiri" w:cs="Amiri"/>
          <w:color w:val="111111"/>
          <w:sz w:val="28"/>
          <w:sz w:val="28"/>
          <w:szCs w:val="28"/>
          <w:rtl w:val="true"/>
          <w:lang w:bidi="ar-SA"/>
        </w:rPr>
        <w:t>وَ 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جَبْرَئِيلَ أَتَي النَّبِيَّ صلي الله عليه و آله فَسَأَلَ عَنْ خَدِيجَةَ فَلَمْ يَجِدْهَا فَقَالَ إِذَا جَاءَتْ فَأَخْبِرْهَا أَنَّ رَبَّهَا يُقْرِئُهَا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جَبْرَئِيلُ النَّبِيَّ صلي الله عليه و آله فَقَالَ هَذِهِ خَدِيجَةُ قَدْ أَتَتْكَ مَعَهَا إِنَاءٌ مُغَطًّي فِيهِ إِدَامٌ أَوْ طَعَامٌ أَوْ شَرَابٌ فَإِذَا هِيَ أَتَتْكَ فَاقْرَأْ عَلَيْهَا السَّلَامَ مِنْ رَبِّهَا وَ مِنِّي السَّلَامَ وَ بَشِّرْهَا بِبَيْتٍ فِي الْجَنَّةِ مِنْ قَصَبٍ لَا صَخَبَ فِيهِ وَ لَا نَصَبَ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شريك و قد سئل عن القصب قصب الذهب</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قال الجوهري القصب أنابيب من جوهر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 اللؤلؤ و قال صاحب النهاية في غريب الحديث القصب لؤلؤ مجوف واسع كالقصر المنيف في هذا الحديث و القصب من الجوهر ما استطال منه في تجويف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عَجُوزاً دَخَلَتْ عَلَي النَّبِيِّ صلي الله عليه و آله فَأَلْطَفَهَا فَلَمَّا خَرَجَتْ سَأَلَتْهُ عَائِشَةُ فَقَالَ إِنَّهَا كَانَتْ تَأْتِينَا فِي زَمَنِ خَدِيجَةَ وَ إِنَّ حُسْنَ الْعَهْدِ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صلي الله عليه و آله خَدِيجَةَ يَوْماً وَ هُوَ عِنْدَ نِسَائِهِ فَبَكَي فَقَالَتْ عَائِشَةُ مَا يُبْكِيكَ عَلَي عَجُوزٍ حَمْرَاءَ مِنْ عَجَائِزِ بَنِي أَسَدٍ فَقَالَ صَدَّقَتْنِي إِذْ كَذَّبْتُمْ وَ آمَنَتْ بِي إِذْ كَفَرْتُمْ وَ وَلَدَتْ لِي إِذْ عَقَمْتُمْ قَالَتْ عَائِشَةُ فَمَا زِلْتُ أَتَقَرَّبُ إِلَي رَسُولِ اللَّهِ صَلَّي اللَّهُ عَلَيْهِ وَ آلِهِ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نقلت من كتاب معالم العترة النبوية لأبي محمد عبد العزيز بن الأخضر الجنابذي الحنبلي ذكر خديجة بنت خويلد أم المؤمنين و تقدم إسلامها و حسن موازرتها و خطر فضلها و شرف منزلتها ذكر مرفوعا عن محمد بن إسحاق </w:t>
      </w:r>
      <w:r>
        <w:rPr>
          <w:rStyle w:val="FootnoteAnchor"/>
          <w:rtl w:val="true"/>
        </w:rPr>
        <w:footnoteReference w:id="48"/>
      </w:r>
      <w:r>
        <w:rPr>
          <w:rFonts w:ascii="Amiri" w:hAnsi="Amiri" w:eastAsia="Amiri" w:cs="Amiri"/>
          <w:color w:val="111111"/>
          <w:sz w:val="28"/>
          <w:sz w:val="28"/>
          <w:szCs w:val="28"/>
          <w:rtl w:val="true"/>
          <w:lang w:bidi="ar-SA"/>
        </w:rPr>
        <w:t>قال كانت خديجة بنت خويلد</w:t>
      </w:r>
    </w:p>
    <w:p>
      <w:pPr>
        <w:pStyle w:val="BookText"/>
        <w:rPr/>
      </w:pPr>
      <w:r>
        <w:rPr>
          <w:rFonts w:ascii="IRNazanin" w:hAnsi="IRNazanin" w:eastAsia="IRNazanin"/>
          <w:color w:val="111111"/>
          <w:sz w:val="28"/>
          <w:sz w:val="28"/>
          <w:szCs w:val="28"/>
          <w:rtl w:val="true"/>
          <w:lang w:bidi="fa-IR"/>
        </w:rPr>
        <w:t>که نه هیاهویی در آن هست و نه زحمتی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پیامبر صلی الله علیه و آله آمد و سراغ خدیجه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به او خبر بده که پروردگارش به او سلام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نزد پیامبر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خدیجه در ظرفی درپوشیده برایت غذا و آب می آورد، وقتی آمد از سوی پروردگارش و از سوی من به او سلام برسان و به او مژده خانه ای از جواهرات در بهشت بده که نه هیاهویی در آن هست و نه زحمتی</w:t>
      </w:r>
      <w:r>
        <w:rPr>
          <w:rFonts w:eastAsia="IRNazanin" w:cs="IRNazanin"/>
          <w:color w:val="111111"/>
          <w:sz w:val="28"/>
          <w:szCs w:val="28"/>
          <w:rtl w:val="true"/>
          <w:lang w:bidi="fa-IR"/>
        </w:rPr>
        <w:t>.</w:t>
      </w:r>
    </w:p>
    <w:p>
      <w:pPr>
        <w:pStyle w:val="Heading5"/>
        <w:numPr>
          <w:ilvl w:val="4"/>
          <w:numId w:val="1"/>
        </w:numPr>
        <w:rPr/>
      </w:pPr>
      <w:bookmarkStart w:id="83" w:name="__RefHeading___Toc1412850_3264237689"/>
      <w:bookmarkStart w:id="84" w:name="_Toc38"/>
      <w:bookmarkEnd w:id="83"/>
      <w:r>
        <w:rPr>
          <w:rtl w:val="true"/>
        </w:rPr>
        <w:t>توضیح</w:t>
      </w:r>
      <w:bookmarkEnd w:id="84"/>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گفته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جوهری گفته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بندهایی از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گفته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میان تهی و بزرگی است که در این حدیث همچون کاخی رفیع آمده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بلند و میان تهی از جواهرات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 پیرزنی خدمت پیامبر صلی الله علیه و آله رسید و حضرت او را لطف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رفت عایشه درباره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خدیجه پیش ما می آمد، به راستی که نگاه داشتن عهد نشانه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نزد زنان خود از خدیجه یاد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پیرزنی سرخ مو از پیرزن های بنی اسد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مرا تکذیب می کردید او مرا تصدیق کرد و وقتی شما کفر می ورزیدید او به من ایمان آورد و وقتی شما نزاییدید او برای من فرزند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با یاد کردن از خدیجه به رسول خدا نزدیکی می جستیم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معالم العترة النبویة اثر ابی محمد عبدالعزیز بن اخضر جنابذی حنبلی از مادر مومنان، خدیجه بنت خُوَیلد، </w:t>
      </w:r>
    </w:p>
    <w:p>
      <w:pPr>
        <w:pStyle w:val="BookText"/>
        <w:rPr/>
      </w:pPr>
      <w:r>
        <w:rPr>
          <w:rFonts w:ascii="Amiri" w:hAnsi="Amiri" w:eastAsia="Amiri" w:cs="Amiri"/>
          <w:color w:val="111111"/>
          <w:sz w:val="28"/>
          <w:sz w:val="28"/>
          <w:szCs w:val="28"/>
          <w:rtl w:val="true"/>
          <w:lang w:bidi="ar-SA"/>
        </w:rPr>
        <w:t xml:space="preserve">امرأة تاجرة ذات شرف و مال تستأجر الرجال في مالها و تضاربهم إياه بشي ء تجعله لهم منه و كانت قريش قوما تجارا فلما بلغها عن رسول الله صلي الله عليه و آله من صدق حديثه و عظيم أمانته و كرم أخلاقه بعثت إليه و عرضت عليه أن يخرج في مالها تاجرا إلي الشام و تعطيه أفضل ما كانت تعطي غيره من التجار مع غلام لها يقال له ميسرة فقبله منها رسول الله صلي الله عليه و آله و خرج في مالها ذلك و معه غلامها ميسرة حتي قدم الشام فنزل رسول الله صلي الله عليه و آله في ظل شجرة قريبا من صومعة راهب فاطلع الراهب إلي ميسرة فقال من هذا الرجل الذي نزل تحت هذه الشجرة فقال ميسرة هذا رجل من قريش من أهل الحرم فقال له الراهب ما نزل تحت هذه الشجرة إلا نبي ثم باع رسول الله صلي الله عليه و آله سلعته التي خرج فيها </w:t>
      </w:r>
      <w:r>
        <w:rPr>
          <w:rStyle w:val="FootnoteAnchor"/>
          <w:rtl w:val="true"/>
        </w:rPr>
        <w:footnoteReference w:id="49"/>
      </w:r>
      <w:r>
        <w:rPr>
          <w:rFonts w:ascii="Amiri" w:hAnsi="Amiri" w:eastAsia="Amiri" w:cs="Amiri"/>
          <w:color w:val="111111"/>
          <w:sz w:val="28"/>
          <w:sz w:val="28"/>
          <w:szCs w:val="28"/>
          <w:rtl w:val="true"/>
          <w:lang w:bidi="ar-SA"/>
        </w:rPr>
        <w:t xml:space="preserve">و اشتري ما أراد أن يشتري ثم أقبل قافلا إلي مكة و معه ميسرة و كان ميسرة فيما يزعمون قال إذا كانت الهاجرة </w:t>
      </w:r>
      <w:r>
        <w:rPr>
          <w:rStyle w:val="FootnoteAnchor"/>
          <w:rtl w:val="true"/>
        </w:rPr>
        <w:footnoteReference w:id="50"/>
      </w:r>
      <w:r>
        <w:rPr>
          <w:rFonts w:ascii="Amiri" w:hAnsi="Amiri" w:eastAsia="Amiri" w:cs="Amiri"/>
          <w:color w:val="111111"/>
          <w:sz w:val="28"/>
          <w:sz w:val="28"/>
          <w:szCs w:val="28"/>
          <w:rtl w:val="true"/>
          <w:lang w:bidi="ar-SA"/>
        </w:rPr>
        <w:t xml:space="preserve">و اشتد الحر نزل ملكان يظلانه من الشمس و هو يسير علي بعيره فلما قدم مكة علي خديجة بمالها باعت ما جاء به فأضعف أو قريبا و حدثها ميسرة عن قول الراهب و عما كان يري من إظلال الملكين فبعثت إلي رسول الله فقالت له فيما يزعمون يا ابن عم قد رغبت فيك لقرابتك مني و شرفك في قومك و سطتك </w:t>
      </w:r>
      <w:r>
        <w:rPr>
          <w:rStyle w:val="FootnoteAnchor"/>
          <w:rtl w:val="true"/>
        </w:rPr>
        <w:footnoteReference w:id="51"/>
      </w:r>
      <w:r>
        <w:rPr>
          <w:rFonts w:ascii="Amiri" w:hAnsi="Amiri" w:eastAsia="Amiri" w:cs="Amiri"/>
          <w:color w:val="111111"/>
          <w:sz w:val="28"/>
          <w:sz w:val="28"/>
          <w:szCs w:val="28"/>
          <w:rtl w:val="true"/>
          <w:lang w:bidi="ar-SA"/>
        </w:rPr>
        <w:t>فيهم و أمانتك عندهم و حسن خلقك و صدق حديثك ثم عرضت عليه نفسها و كانت خديجة امرأة حازمة لبيبة و هي يومئذ أوسط قريش نسبا و أعظمهم شرفا و أكثرهم مالا و كل قومها قد كان حريصا علي ذلك لو يقدر عليه فلما قالت لرسول الله صلي الله عليه و آله ما قالت ذكر ذلك لأعمامه فخرج معه منهم حمزة بن عبد المطلب حتي دخل علي خويلد بن أسد فخطبها إليه فتزوجها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بإسناده عن ابن شهاب الزهري قال لما استوي رسول الله صلي الله عليه و آله و بلغ أشده و ليس له كثير مال استأجرته خديجة بنت خويلد إلي سوق حباشة و هو سوق بتهامة و استأجرت معه رجلا آخر من قريش فقال رسول الله صلي الله عليه و آله ما رأيت من صاحبة لأجير</w:t>
      </w:r>
    </w:p>
    <w:p>
      <w:pPr>
        <w:pStyle w:val="BookText"/>
        <w:rPr/>
      </w:pPr>
      <w:r>
        <w:rPr>
          <w:rFonts w:ascii="IRNazanin" w:hAnsi="IRNazanin" w:eastAsia="IRNazanin"/>
          <w:color w:val="111111"/>
          <w:sz w:val="28"/>
          <w:sz w:val="28"/>
          <w:szCs w:val="28"/>
          <w:rtl w:val="true"/>
          <w:lang w:bidi="fa-IR"/>
        </w:rPr>
        <w:t>یاد شده و درباره پیشگامی او در اسلام و پشتیبانی نیکش از پیامبر و والایی فضیلت و ارجمندی منزلتش سخن به میان آمده است؛ از محمد بن اسحاق در سخنی مرفوع روایت شده که خدیجه بنت خُوَیلد زنی تاجر بود که خوش نام و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مال خود مردان را به کار می گرفت و با آنان مضاربه می کرد و سهمی برایشان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قومی تجارت پیشه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راستگویی و امانت داری و خوش اخلاقی رسول خدا به او رسید، کسی را در پی حضرت فرستاد و به ایشان پیشنهاد داد که با مال او به همراه غلام او میسره برای تجارت به شام برود و بیش از مزدی که دیگر تاجران می گیرند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پذیرفت و با مال او و به همراه میسره غلام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شام رسیدند رسول خدا در سایه درختی نزدیک به صومعه راهبی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نزد میسره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زیر آن درخت فرود آمده کیست؟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قریشیان از اهالی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درخت کسی فرود نیامده جز این که پیامبر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کالاهای را که آورده بود فروخت و هر آن چه را می خواست خرید و با میسره رو به سوی مکه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که میسره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ظهر به نیمه می رسید و گرما شدید می شد، در همان حال که محمد صلی الله علیه و آله سوار بر شتر خود می رفت، دو فرشته فرود می آمدند و در برابر خورشید بر سرش سایه 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مکه رسید و مال خدیجه را به او داد، او بار پیامبر را فروخت و آن مال دو برابر یا نزدیک به دو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سخن راهب را نیز برای خدیجه بازگفت و ماجرای سایه افکندن فرشتگان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کسی را در پی رسول خدا فرستاد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خویشاوندی که با تو دارم و شرافت و منزلت و اعتباری که تو در میان قومت داری و به خاطر خوش اخلاقی و راستگویی ات به تو علاقه مند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خدیجه خود را به پیامبر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باهوش و خردمند بود و در آن زمان بیش از همه قریشیان تبار والا و شرافت ارجمند و ثروت انبوه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قومش آزمند بودند که با او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این سخن را به پیامبر گفت، حضرت موضوع را به عموهای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حمزة بن عبدالمطلب همراه پیامبر راهی شد و وقتی نزد خُوَیلد بن اسد رسید، خدیجه را برای پیامبر خواستگاری کرد و این چنین رسول خدا با خدیجه ازدواج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شهاب زهری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بزرگ شد و نیرومند شد، مال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خدیجه بنت خُوَیلد حضرت را به کار گرفت و ایشان را به همراه مردی دیگر از قریش، به بازار حباشه در تهامه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کارگر، اربابی </w:t>
      </w:r>
    </w:p>
    <w:p>
      <w:pPr>
        <w:pStyle w:val="BookText"/>
        <w:rPr/>
      </w:pPr>
      <w:r>
        <w:rPr>
          <w:rFonts w:ascii="Amiri" w:hAnsi="Amiri" w:eastAsia="Amiri" w:cs="Amiri"/>
          <w:color w:val="111111"/>
          <w:sz w:val="28"/>
          <w:sz w:val="28"/>
          <w:szCs w:val="28"/>
          <w:rtl w:val="true"/>
          <w:lang w:bidi="ar-SA"/>
        </w:rPr>
        <w:t>خيرا من خديجة ما كنا نرجع أنا و صاحبي إلا وجدنا عندها تحفة من طعام تخبأه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الدولابي يرفعه عن رجاله أنه كان من بدء أمر رسول الله صلي الله عليه و آله أنه رأي في المنام رؤيا فشق عليه فذكر ذلك لصاحبته خديجة فقالت له أبشر فإن الله تعالي لا يصنع بك إلا خيرا فذكر لها أنه رأي أن بطنه أخرج فطهر و غسل ثم أعيد كما كان قالت هذا خير فأبشر ثم استعلن له جبرئيل فأجلسه علي ما شاء الله أن يجلسه عليه و بشره برسالة الله حتي اطمأن ثم قال اقرأ قال كيف أقرأ قال اقْرَأْ بِاسْمِ رَبِّكَ الَّذِي خَلَقَ خَلَقَ الْإِنْسانَ مِنْ عَلَقٍ اقْرَأْ وَ رَبُّكَ الْأَكْرَمُ فقبل رسول الله صلي الله عليه و آله رسالة ربه و اتبع الذي جاء به جبرئيل من عند الله و انصرف إلي أهله فلما دخل علي خديجة قال أ رأيتك الذي كنت أحدثك و رأيته في المنام فإنه جبرئيل استعلن و أخبرها بالذي جاءه من عند الله و سمع فقالت أبشر يا رسول الله فو الله لا يفعل الله بك إلا خيرا فاقبل الذي آتاك الله و أبشر فإنك رسول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مرفوعا إلي الزهري قال كانت خديجة أول من آمن برسول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شهاب أنزل الله علي رسوله القرآن و الهدي و عنده 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حماد بلغني أن رسول الله صلي الله عليه و آله تزوج خديجة علي اثنتي عشرة أوقية ذهبا و هي يومئذ ابنة ثماني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ابن البرقي أبو بكر عن ابن هشام عن غير واحد عن أبي عمرو بن العلاء قال تزوج رسول الله صلي الله عليه و آله خديجة و هو ابن خمس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قتادة بن دعامة قال كانت خديجة قبل أن يتزوج بها رسول الله صلي الله عليه و آله عند عتيق بن عائذ بن عبد الله بن عمرو بن مخزوم يقال ولدت له جارية و هي أم محمد بن صيفي المخزومي ثم خلف عليها بعد عتيق أبو هالة هند بن زرارة التيمي فولدت له هند بن هند ثم تزوجها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يرفعه إلي محمد بن إسحاق قال كانت خديجة أول من آمن بالله و رسوله و صدقت بما جاء من الله و وازرته علي أمره فخفف الله بذلك عن رسول الله صلي الله عليه و آله و كان لا يسمع شيئا يكرهه من رد عليه و تكذيب له فيحزنه ذلك إلا فرج الله ذلك عن رسول الله</w:t>
      </w:r>
    </w:p>
    <w:p>
      <w:pPr>
        <w:pStyle w:val="BookText"/>
        <w:rPr/>
      </w:pPr>
      <w:r>
        <w:rPr>
          <w:rFonts w:ascii="IRNazanin" w:hAnsi="IRNazanin" w:eastAsia="IRNazanin"/>
          <w:color w:val="111111"/>
          <w:sz w:val="28"/>
          <w:sz w:val="28"/>
          <w:szCs w:val="28"/>
          <w:rtl w:val="true"/>
          <w:lang w:bidi="fa-IR"/>
        </w:rPr>
        <w:t>بهتر خدیجه ندیدم، هنوز من و همراهم بازنگشته بودیم که نزد او عطایایی از طعام داشتیم که او برای ما کنار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دولابی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آغاز امرِ خود خوابی دید، نگران شد و خوابش را برای همسرش خدیجه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خداوند متعال همواره به تو نیکی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برای خدیجه چنین گفت که خواب دیده شکمش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آورده اند و آن را پاکیزه کرده اند و شسته اند و باز سر جایش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 حضرت پدید آمد و ایشان را در جایگاهی که خداوند می خواست نشاند و به ایشان مژده رسالت خداوند را داد و دل پیامبر صلی الله علیه و آله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 خَلَقَ الْإِنْسانَ مِنْ عَلَقٍ اقْرَأْ وَ رَبُّکَ الْأَکْرَمُ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 انسان را از عَلَق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رسول خدا صلی الله علیه و آله رسالت پروردگارش را پذیرفت و از آن چه جبرییل از سوی خداوند آورده بود، اطاعت کرد و سوی خانواده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خدیجه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برایت گفتم در خواب دیدم،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ماجرا را برای خدیجه گفت و او را از آن چه جبرییل از سوی خداوند آورد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 همیشه به تو نیکی می کند، پس آن چه را که خداوند برایت آورده بپذیر، بشارت باد بر تو که به راستی تو رسول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زهری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رسول خدا صلی الله علیه و آله ایمان آورد خدیجه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شهاب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حالی قرآن و هدایت و بر رسول خود نازل فرمود که خدیجه بنت خُوَیلد نزد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حماد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خبر رسیده که رسول خدا صلی الله علیه و آله خدیجه را بر دوازده ظرف طلا عقد کرد و در آن روز خدیجه بیست و هشت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عمرو بن العلاء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بیست و پنج سالگی با خدیجه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قتادة بن دعامه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پیش از آن که با رسول خدا صلی الله علیه و آله ازدواج کند، نزد عتیق بن عائذ بن عبدالله بن عمرو بن مخزوم بود و می گویند دختری برای او زایید یعنی اُمّ محمد بن صیفی مخزومی را، پس از عتیق با ابوهاله هند بن زراره تیمی بود و هند بن هند را برای او زایید، و سپس با رسول خدا صلی الله علیه و آله ازدواج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حماد همچنین به صورت مرفوع از ابن اسحاق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نخستین کسی بود که به خداوند و رسولش ایمان آورد و آن چه را ایشان از نزد خدا آورد تصدیق کرد و ایشان را در کار خود پشتیبانی کرد، خداوند با خدیجه کار را بر رسول خدا صلی الله علیه و آله آسان کرد، هرگاه حضرت می شنید که ایشان را رد می کنند یا تکذیب می کنند، اندوهگین می شد اما همین که نزد خدیجه برمی گشت خداوند با او همه این اندوه ها را از رسول خود صلی الله علیه و آله می زدود </w:t>
      </w:r>
    </w:p>
    <w:p>
      <w:pPr>
        <w:pStyle w:val="BookText"/>
        <w:rPr/>
      </w:pPr>
      <w:r>
        <w:rPr>
          <w:rFonts w:ascii="Amiri" w:hAnsi="Amiri" w:eastAsia="Amiri" w:cs="Amiri"/>
          <w:color w:val="111111"/>
          <w:sz w:val="28"/>
          <w:sz w:val="28"/>
          <w:szCs w:val="28"/>
          <w:rtl w:val="true"/>
          <w:lang w:bidi="ar-SA"/>
        </w:rPr>
        <w:t>صلي الله عليه و آله بها إذا رجع إليها تثبته و تخفف عنه و تهون عليه أمر الناس حتي ماتت رحمها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إسماعيل بن أبي حكيم مولي آل الزبير أنه حدث عن خديجة أنها قالت لرسول الله صلي الله عليه و آله أي ابن عم أ تستطيع أن تخبرني بصاحبك هذا الذي يأتيك إذا جاءك قال نعم قالت فإذا جاءك فأخبرني فجاء جبرئيل عليه السلام فقال رسول الله صلي الله عليه و آله لخديجة يا خديجة هذا جبرئيل قد جاءني قالت قم يا ابن عم فاجلس علي فخذي اليسري فقام رسول الله صلي الله عليه و آله فجلس عليها قالت هل تراه قال نعم قالت فتحول فاقعد علي فخذي اليمني فتحول فقالت هل تراه قال نعم قالت فاجلس في حجري ففعل قالت هل تراه قال لا قالت يا ابن عم اثبت و أبشر فو الله إنه لملك </w:t>
      </w:r>
      <w:r>
        <w:rPr>
          <w:rStyle w:val="FootnoteAnchor"/>
          <w:rtl w:val="true"/>
        </w:rPr>
        <w:footnoteReference w:id="53"/>
      </w:r>
      <w:r>
        <w:rPr>
          <w:rFonts w:ascii="Amiri" w:hAnsi="Amiri" w:eastAsia="Amiri" w:cs="Amiri"/>
          <w:color w:val="111111"/>
          <w:sz w:val="28"/>
          <w:sz w:val="28"/>
          <w:szCs w:val="28"/>
          <w:rtl w:val="true"/>
          <w:lang w:bidi="ar-SA"/>
        </w:rPr>
        <w:t>و ما هو بشيطان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قد حدثت بهذا الحديث عبد الله بن حسن قال سمعت أمي فاطمة بنت حسين تحدث بهذا الحديث عن خديجة إلا أني سمعتها تقول أدخلت رسول الله صلي الله عليه و آله بينها و بين درعها فذهب عند ذلك جبرئيل فقالت خديجة لرسول الله صلي الله عليه و آله إن هذا لملك و ما هو بشيطان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إسحاق أن خديجة بنت خويلد و أبا طالب ماتا في عام واحد فتتابع علي رسول الله صلي الله عليه و آله هلاك خديجة و أبي طالب و كانت خديجة وزيرة صدق علي الإسلام و كان رسول الله صلي الله عليه و آله يسكن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عروة بن الزبير قال توفيت خديجة قبل أن تفرض الصلاة و قال رسول الله صلي الله عليه و آله أريت بخديجة بيتا من قصب لا صخب فيه و 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هشام حدثني من أثق به أن جبرئيل أتي النبي صلي الله عليه و آله فقال اقرأ خديجة من ربها السلام فقال رسول الله صلي الله عليه و آله يا خديجة هذا جبرئيل يقرئك من ربك السلام قالت خديجة الله السلام و منه السلام و علي جبرئيل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آدم عليه السلام قال إني لسيد البشر يوم القيامة إلا رجل من ذريتي</w:t>
      </w:r>
    </w:p>
    <w:p>
      <w:pPr>
        <w:pStyle w:val="BookText"/>
        <w:rPr/>
      </w:pPr>
      <w:r>
        <w:rPr>
          <w:rFonts w:ascii="IRNazanin" w:hAnsi="IRNazanin" w:eastAsia="IRNazanin"/>
          <w:color w:val="111111"/>
          <w:sz w:val="28"/>
          <w:sz w:val="28"/>
          <w:szCs w:val="28"/>
          <w:rtl w:val="true"/>
          <w:lang w:bidi="fa-IR"/>
        </w:rPr>
        <w:t>خدیجه ایشان را استوار می کرد و به ایشان آرامش می داد و امر مردم را بر ایشان آسان می کرد، تا این که خدیجه درگذشت و خدایش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اسماعیل بن ابی حکیم غلام آل زبیر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همنشینت نزدت آمد، آیا می توانی مرا خبر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آمد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رسول خدا صلی الله علیه و آله به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جبرییل است که نزدم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روی پای چپ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برخاست و روی پای خدیجه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روی پای راستم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جا به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دامانم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باش، مژده که به خدا سوگند او فرشته است و شیطان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در روایت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بنت حسین این سخن را از قول خدیجه بازمی گفت که من هم شنیدم، خدیجه گفته که رسول خدا را زیر جامه خود وارد کرده و در آن دم جبرییل رفته، آن گاه به رسول خدا عرض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فرشته است و شیطان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بنت خُوَیلد و ابوطالب هر دو در یک سال جان سپردند و درگذشت خدیجه و ابوطالب پشت سر هم بر رسول خدا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پشتیبانی نیک برای اسلام بود و رسول خدا نزد او آرامش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عروة بن زبیر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پیش از آن که نماز واجب شود درگذشت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خانه ای از جواهرات نشان داده شد که نه هیاهویی در آن هست و نه زحمتی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اعتماد دارم برای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از سوی پروردگارش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از سوی پروردگارت به تو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سلام است و سلام از سوی اوست و سلام بر جبرئیل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روایت شده که آدم 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قیامت بر همه آدمیان سرور هستم جز بر مردی از فرزندانم </w:t>
      </w:r>
    </w:p>
    <w:p>
      <w:pPr>
        <w:pStyle w:val="BookText"/>
        <w:rPr/>
      </w:pPr>
      <w:r>
        <w:rPr>
          <w:rFonts w:ascii="Amiri" w:hAnsi="Amiri" w:eastAsia="Amiri" w:cs="Amiri"/>
          <w:color w:val="111111"/>
          <w:sz w:val="28"/>
          <w:sz w:val="28"/>
          <w:szCs w:val="28"/>
          <w:rtl w:val="true"/>
          <w:lang w:bidi="ar-SA"/>
        </w:rPr>
        <w:t xml:space="preserve">نبي من الأنبياء يقال له محمد صلي الله عليه و آله </w:t>
      </w:r>
      <w:r>
        <w:rPr>
          <w:rStyle w:val="FootnoteAnchor"/>
          <w:rtl w:val="true"/>
        </w:rPr>
        <w:footnoteReference w:id="54"/>
      </w:r>
      <w:r>
        <w:rPr>
          <w:rFonts w:ascii="Amiri" w:hAnsi="Amiri" w:eastAsia="Amiri" w:cs="Amiri"/>
          <w:color w:val="111111"/>
          <w:sz w:val="28"/>
          <w:sz w:val="28"/>
          <w:szCs w:val="28"/>
          <w:rtl w:val="true"/>
          <w:lang w:bidi="ar-SA"/>
        </w:rPr>
        <w:t>فضل علي باثنتين زوجته عاونته و كانت له عونا و كانت زوجتي علي عونا و إن الله أعانه علي شيطانه فأسلم و كفر شيطاني</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 عن عائشة قالت كان رسول الله إذا ذكر خديجة لم يسأم من ثناء عليها و استغفار لها فذكرها ذات يوم فحملتني الغيرة فقلت لقد عوضك الله من كبيرة السن قالت فرأيت رسول الله صلي الله عليه و آله غضب غضبا شديدا فسقطت في يدي </w:t>
      </w:r>
      <w:r>
        <w:rPr>
          <w:rStyle w:val="FootnoteAnchor"/>
          <w:rtl w:val="true"/>
        </w:rPr>
        <w:footnoteReference w:id="56"/>
      </w:r>
      <w:r>
        <w:rPr>
          <w:rFonts w:ascii="Amiri" w:hAnsi="Amiri" w:eastAsia="Amiri" w:cs="Amiri"/>
          <w:color w:val="111111"/>
          <w:sz w:val="28"/>
          <w:sz w:val="28"/>
          <w:szCs w:val="28"/>
          <w:rtl w:val="true"/>
          <w:lang w:bidi="ar-SA"/>
        </w:rPr>
        <w:t xml:space="preserve">فقلت اللهم إنك إن أذهبت بغضب رسولك صلي الله عليه و آله لم أعد بذكرها </w:t>
      </w:r>
      <w:r>
        <w:rPr>
          <w:rStyle w:val="FootnoteAnchor"/>
          <w:rtl w:val="true"/>
        </w:rPr>
        <w:footnoteReference w:id="57"/>
      </w:r>
      <w:r>
        <w:rPr>
          <w:rFonts w:ascii="Amiri" w:hAnsi="Amiri" w:eastAsia="Amiri" w:cs="Amiri"/>
          <w:color w:val="111111"/>
          <w:sz w:val="28"/>
          <w:sz w:val="28"/>
          <w:szCs w:val="28"/>
          <w:rtl w:val="true"/>
          <w:lang w:bidi="ar-SA"/>
        </w:rPr>
        <w:t xml:space="preserve">بسوء ما بقيت قالت فلما رأي رسول الله صلي الله عليه و آله ما لقيت قال كيف قلت و الله لقد آمنت بي إذ كفر الناس و آوتني إذ رفضني الناس و صدقتني إذ كذبني الناس و رزقت مني </w:t>
      </w:r>
      <w:r>
        <w:rPr>
          <w:rStyle w:val="FootnoteAnchor"/>
          <w:rtl w:val="true"/>
        </w:rPr>
        <w:footnoteReference w:id="58"/>
      </w:r>
      <w:r>
        <w:rPr>
          <w:rFonts w:ascii="Amiri" w:hAnsi="Amiri" w:eastAsia="Amiri" w:cs="Amiri"/>
          <w:color w:val="111111"/>
          <w:sz w:val="28"/>
          <w:sz w:val="28"/>
          <w:szCs w:val="28"/>
          <w:rtl w:val="true"/>
          <w:lang w:bidi="ar-SA"/>
        </w:rPr>
        <w:t>حيث حرمتموه قالت فغدا و راح علي بها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خديجة رضوان الله عليها كانت تكني أم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 عم خديجة عمرو بن أسد زوجها رسول الله صلي الله عليه و آله و أن أباها مات قبل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عباس أنه تزوجها صلي الله عليه و آله و هي ابنة ثماني و عشرين سنة و مهرها </w:t>
      </w:r>
      <w:r>
        <w:rPr>
          <w:rStyle w:val="FootnoteAnchor"/>
          <w:rtl w:val="true"/>
        </w:rPr>
        <w:footnoteReference w:id="59"/>
      </w:r>
      <w:r>
        <w:rPr>
          <w:rFonts w:ascii="Amiri" w:hAnsi="Amiri" w:eastAsia="Amiri" w:cs="Amiri"/>
          <w:color w:val="111111"/>
          <w:sz w:val="28"/>
          <w:sz w:val="28"/>
          <w:szCs w:val="28"/>
          <w:rtl w:val="true"/>
          <w:lang w:bidi="ar-SA"/>
        </w:rPr>
        <w:t>اثنتي عشرة أوقية و كذلك كانت مهور نسائه و قيل إنها ولدت قبل الفيل بخمس عشرة سنة و تزوجها صلي الله عليه و آله و هي بنت أربعين سنة و رسول الله صلي الله عليه و آله ابن خمس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عفيف و رؤيته النبي صلي الله عليه و آله و خديجة و عليا يصلون حين قدم تاجرا إلي</w:t>
      </w:r>
    </w:p>
    <w:p>
      <w:pPr>
        <w:pStyle w:val="BookText"/>
        <w:rPr/>
      </w:pPr>
      <w:r>
        <w:rPr>
          <w:rFonts w:ascii="IRNazanin" w:hAnsi="IRNazanin" w:eastAsia="IRNazanin"/>
          <w:color w:val="111111"/>
          <w:sz w:val="28"/>
          <w:sz w:val="28"/>
          <w:szCs w:val="28"/>
          <w:rtl w:val="true"/>
          <w:lang w:bidi="fa-IR"/>
        </w:rPr>
        <w:t>که یکی از پیامبران خداست و محمد صلی الله علیه و آله نام دارد، او در دو چیز بر من برتری می یابد، یکی این که همسر او یاری است برای او و یار او می شود اما همسر من یار است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این که خداوند او را بر شیطانش یاری می کند و شیطان او مسلمان می شود اما شیطان من کفر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عایشه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در حضور رسول خدا از خدیجه یاد می شد، ایشان از مدح او و طلب آمرزش برایش خسته نمی شد، روزی پیامبر صلی الله علیه و آله از او یاد کرد، من حسادت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عوض آن پیرزن را به تو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سخت خشمگین شد، از حرفی که زدم پشیمان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خشم رسولت را از بین ببری، تا زنده ام دیگر به بدی از خدیجه یاد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حرف را می زنی حال آن که وقتی مردم کفر ورزیدند او به من ایمان آورد و وقتی مردم مرا رد کردند او مرا پذیرا شد و وقتی مردم مرا تگذیب کردند او مرا تصدیق کرد وقتی شما از فرزند محروم شدید او برایم فرزند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ماه با همان حال نزد من می آمد و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کنیه خدیجه اُم هند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خدیجه، عمرو بن اسد، او را به همسری رسول خدا صلی الله علیه و آله درآورد، پدر خدیجه قبل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بیست و هشت سال داشت که پیامبر با او ازدواج کرد، مهرش دوازده ظرف بود که مهر زنان حضرت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که خدیجه پانزده سال پیش از عام الفیل به دنیا آمده و چهل سال داشته که در رسول خدا در بیست و پنج سالگی با او ازدواج کرده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ماجرای عفیف آمد که وقتی برای تجارت نزد عباس رفته پیامبر صلی الله علیه و آله و خدیجه و علی علیه السلام را دیده که نماز می خوانده اند </w:t>
      </w:r>
      <w:bookmarkStart w:id="85" w:name="pg13926_140800"/>
    </w:p>
    <w:p>
      <w:pPr>
        <w:pStyle w:val="BookText"/>
        <w:rPr/>
      </w:pPr>
      <w:bookmarkEnd w:id="85"/>
      <w:r>
        <w:rPr>
          <w:rFonts w:ascii="Amiri" w:hAnsi="Amiri" w:eastAsia="Amiri" w:cs="Amiri"/>
          <w:color w:val="111111"/>
          <w:sz w:val="28"/>
          <w:sz w:val="28"/>
          <w:szCs w:val="28"/>
          <w:rtl w:val="true"/>
          <w:lang w:bidi="ar-SA"/>
        </w:rPr>
        <w:t>العباس و قوله لا و الله ما علمت علي ظهر الأرض كلها علي هذا الدين غير هؤلاء الثلاثة قد تقدم ذكره بطريقه فلا حاجة لنا إلي ذكره لأنه لم يختلف في أنها رضي الله عنها أول الناس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سعد يرفعه إلي حكم بن حزام </w:t>
      </w:r>
      <w:r>
        <w:rPr>
          <w:rStyle w:val="FootnoteAnchor"/>
          <w:rtl w:val="true"/>
        </w:rPr>
        <w:footnoteReference w:id="60"/>
      </w:r>
      <w:r>
        <w:rPr>
          <w:rFonts w:ascii="Amiri" w:hAnsi="Amiri" w:eastAsia="Amiri" w:cs="Amiri"/>
          <w:color w:val="111111"/>
          <w:sz w:val="28"/>
          <w:sz w:val="28"/>
          <w:szCs w:val="28"/>
          <w:rtl w:val="true"/>
          <w:lang w:bidi="ar-SA"/>
        </w:rPr>
        <w:t>قال توفيت خديجة في شهر رمضان سنة عشرة من النبوة و هي ابنة خمس و ستين سنة فخرجنا بها من منزلها حتي دفناها بالحجون فنزل رسول الله صلي الله عليه و آله في حفرتها و لم يكن يومئذ صلاة علي الجنازة قيل و متي ذلك يا أبا خالد قال قبل الهجرة بسنوات ثلاث أو نحوها و بعد خروج بني هاشم من الشعب بيسير قال فكانت أول امرأة تزوجها رسول الله صلي الله عليه و آله و أولاده كلهم منها إلا إبراهيم فإنه من مارية القبطية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ما نقلته من كتاب الجنابذي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1412852_3264237689"/>
      <w:bookmarkStart w:id="87" w:name="_Toc39"/>
      <w:bookmarkEnd w:id="86"/>
      <w:r>
        <w:rPr>
          <w:rtl w:val="true"/>
        </w:rPr>
        <w:t>بيان</w:t>
      </w:r>
      <w:bookmarkEnd w:id="87"/>
    </w:p>
    <w:p>
      <w:pPr>
        <w:pStyle w:val="BookText"/>
        <w:rPr/>
      </w:pPr>
      <w:r>
        <w:rPr>
          <w:rFonts w:ascii="Amiri" w:hAnsi="Amiri" w:eastAsia="Amiri" w:cs="Amiri"/>
          <w:color w:val="111111"/>
          <w:sz w:val="28"/>
          <w:sz w:val="28"/>
          <w:szCs w:val="28"/>
          <w:rtl w:val="true"/>
          <w:lang w:bidi="ar-SA"/>
        </w:rPr>
        <w:t>قوله وسطتك بكسر السين أي كونك وسطهم و متوسطا بينهم أي أشرفهم قال الجوهري وسطت القوم أسطهم وسطا و وسطة أي توسطتهم و فلان وسيط في قومه إذا كان أوسطهم نسبا و أرفعهم محلا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صلي الله عليه و آله و رزقت مني أي الولد أو الإسلام </w:t>
      </w:r>
      <w:r>
        <w:rPr>
          <w:rStyle w:val="FootnoteAnchor"/>
          <w:rtl w:val="true"/>
        </w:rPr>
        <w:footnoteReference w:id="62"/>
      </w:r>
      <w:r>
        <w:rPr>
          <w:rFonts w:ascii="Amiri" w:hAnsi="Amiri" w:eastAsia="Amiri" w:cs="Amiri"/>
          <w:color w:val="111111"/>
          <w:sz w:val="28"/>
          <w:sz w:val="28"/>
          <w:szCs w:val="28"/>
          <w:rtl w:val="true"/>
          <w:lang w:bidi="ar-SA"/>
        </w:rPr>
        <w:t xml:space="preserve">قولها فغدا و راح علي بها شهرا لعل المعني أنه صلي الله عليه و آله كان إلي شهر يذكر خديجة و فضلها في الغدو و الرواح أو لما علم ندامتي في أمرها كان يغدو و يروح إلي لطفا بي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1412854_3264237689"/>
      <w:bookmarkStart w:id="89" w:name="_Toc40"/>
      <w:bookmarkEnd w:id="88"/>
      <w:r>
        <w:rPr>
          <w:rtl w:val="true"/>
        </w:rPr>
        <w:t>«</w:t>
      </w:r>
      <w:r>
        <w:rPr/>
        <w:t>13</w:t>
      </w:r>
      <w:r>
        <w:rPr>
          <w:rtl w:val="true"/>
        </w:rPr>
        <w:t>»</w:t>
      </w:r>
      <w:bookmarkEnd w:id="89"/>
    </w:p>
    <w:p>
      <w:pPr>
        <w:pStyle w:val="BookText"/>
        <w:rPr/>
      </w:pPr>
      <w:r>
        <w:rPr>
          <w:rFonts w:ascii="Amiri" w:hAnsi="Amiri" w:eastAsia="Amiri" w:cs="Amiri"/>
          <w:color w:val="111111"/>
          <w:sz w:val="28"/>
          <w:sz w:val="28"/>
          <w:szCs w:val="28"/>
          <w:rtl w:val="true"/>
          <w:lang w:bidi="ar-SA"/>
        </w:rPr>
        <w:t>كا، الكافي بَعْضُ أَصْحَابِنَا عَنْ عَلِيِّ بْنِ الْحُسَيْنِ عَنْ عَلِيِّ بْنِ حَسَّانَ 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 صلي الله عليه و آله أَنْ يَتَزَوَّجَ خَدِيجَةَ</w:t>
      </w:r>
    </w:p>
    <w:p>
      <w:pPr>
        <w:pStyle w:val="BookText"/>
        <w:rPr/>
      </w:pPr>
      <w:r>
        <w:rPr>
          <w:rFonts w:ascii="IRNazanin" w:hAnsi="IRNazanin" w:eastAsia="IRNazanin"/>
          <w:color w:val="111111"/>
          <w:sz w:val="28"/>
          <w:sz w:val="28"/>
          <w:szCs w:val="28"/>
          <w:rtl w:val="true"/>
          <w:lang w:bidi="fa-IR"/>
        </w:rPr>
        <w:t>و گفته به خدا سوگند بر روی زمین جز این سه تن کسی را نمی شناسم که بر این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نیازی به تکرار این خبر نیست، زیرا در این که خدیجه نخستین کسی بوده که اسلام آورده،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حکم بن حزام روایت کرده که خدیجه در ماه رمضان از دهمین سال نبوت پیامبر در شصت و پنج سالگی درگذشت، ما او را از خانه اش بیرون آوردیم و در جحون به خاکش سپردیم، رسول خدا خود در قبر او رفت و او را در قبر گذاشت، آن روز هنوز نماز میت تشریع نشده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بود 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یا همین حدود پیش از هجرت و اندکی پس از خروج بنی هاشم از شِعب، او نخستین زنی بود که رسول خدا صلی الله علیه و آله به همسری گرفت و فرزندان حضرت همه از او بودند جز ابراهیم که از ماریه قبطی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خبری بود که از کتاب جنابذی نقل کردم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1412856_3264237689"/>
      <w:bookmarkStart w:id="91" w:name="_Toc41"/>
      <w:bookmarkEnd w:id="90"/>
      <w:r>
        <w:rPr>
          <w:rtl w:val="true"/>
        </w:rPr>
        <w:t>توضیح</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یعنی تو در وسط آنان بودی و در مرکز آنان بودی یعنی ارجمندترین آنان بودی، 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وسطت القوم أسطهم وسطاً و 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مرکز آنان قرار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است یعنی او والاتبارترین و بلندمرتبه 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منظور 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منظور عایشه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نزد من می آمد 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حضرت یک ماه مدام می رفته و می آمده و از خدیجه و فضایلش می گفته، و یا این که وقتی فهمیده عایشه از سخن خود پشیمان شده از روی لطف به او یک ماه نزدش رفت و آمد می کرده است</w:t>
      </w:r>
      <w:r>
        <w:rPr>
          <w:rFonts w:eastAsia="IRNazanin" w:cs="IRNazanin"/>
          <w:color w:val="111111"/>
          <w:sz w:val="28"/>
          <w:szCs w:val="28"/>
          <w:rtl w:val="true"/>
          <w:lang w:bidi="fa-IR"/>
        </w:rPr>
        <w:t>.</w:t>
      </w:r>
    </w:p>
    <w:p>
      <w:pPr>
        <w:pStyle w:val="Heading5"/>
        <w:numPr>
          <w:ilvl w:val="4"/>
          <w:numId w:val="1"/>
        </w:numPr>
        <w:rPr/>
      </w:pPr>
      <w:bookmarkStart w:id="92" w:name="__RefHeading___Toc1412858_3264237689"/>
      <w:bookmarkStart w:id="93" w:name="_Toc42"/>
      <w:bookmarkEnd w:id="92"/>
      <w:r>
        <w:rPr>
          <w:rtl w:val="true"/>
        </w:rPr>
        <w:t xml:space="preserve">روایت </w:t>
      </w:r>
      <w:r>
        <w:rPr/>
        <w:t>13</w:t>
      </w:r>
      <w:bookmarkEnd w:id="9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خواست با خدیجه بنت خُوَیلد ازدواج کند، </w:t>
      </w:r>
    </w:p>
    <w:p>
      <w:pPr>
        <w:pStyle w:val="BookText"/>
        <w:rPr/>
      </w:pPr>
      <w:r>
        <w:rPr>
          <w:rFonts w:ascii="Amiri" w:hAnsi="Amiri" w:eastAsia="Amiri" w:cs="Amiri"/>
          <w:color w:val="111111"/>
          <w:sz w:val="28"/>
          <w:sz w:val="28"/>
          <w:szCs w:val="28"/>
          <w:rtl w:val="true"/>
          <w:lang w:bidi="ar-SA"/>
        </w:rPr>
        <w:t xml:space="preserve">بِنْتَ خُوَيْلِدٍ أَقْبَلَ أَبُو طَالِبٍ فِي أَهْلِ بَيْتِهِ وَ مَعَهُ نَفَرٌ مِنْ قُرَيْشٍ حَتَّي دَخَلَ عَلَي وَرَقَةَ بْنِ نَوْفَلٍ عَمِّ خَدِيجَةَ فَابْتَدَأَ أَبُو طَالِبٍ بِالْكَلَامِ فَقَالَ الْحَمْدُ لِرَبِ </w:t>
      </w:r>
      <w:r>
        <w:rPr>
          <w:rStyle w:val="FootnoteAnchor"/>
          <w:rtl w:val="true"/>
        </w:rPr>
        <w:footnoteReference w:id="65"/>
      </w:r>
      <w:r>
        <w:rPr>
          <w:rFonts w:ascii="Amiri" w:hAnsi="Amiri" w:eastAsia="Amiri" w:cs="Amiri"/>
          <w:color w:val="111111"/>
          <w:sz w:val="28"/>
          <w:sz w:val="28"/>
          <w:szCs w:val="28"/>
          <w:rtl w:val="true"/>
          <w:lang w:bidi="ar-SA"/>
        </w:rPr>
        <w:t xml:space="preserve">هَذَا الْبَيْتِ الَّذِي جَعَلَنَا مِنْ زَرْعِ إِبْرَاهِيمَ وَ ذُرِّيَّةِ إِسْمَاعِيلَ وَ أَنْزَلَنَا حَرَماً آمِناً وَ جَعَلَنَا الْحُكَّامَ عَلَي النَّاسِ وَ بَارَكَ لَنَا فِي بَلَدِنَا الَّذِي نَحْنُ فِيهِ ثُمَّ إِنَّ ابْنَ أَخِي هَذَا يَعْنِي رَسُولَ اللَّهِ صلي الله عليه و آله مِمَّنْ لَا يُوزَنُ بِرَجُلٍ مِنْ قُرَيْشٍ إِلَّا رَجَحَ بِهِ وَ لَا يُقَاسُ بِهِ رَجُلٌ إِلَّا عَظُمَ عَنْهُ وَ لَا عِدْلَ لَهُ فِي الْخَلْقِ وَ إِنْ كَانَ مُقِلًّا فِي الْمَالِ فَإِنَّ الْمَالَ رِفْدٌ جَارٍ وَ ظِلٌّ زَائِلٌ وَ لَهُ فِي خَدِيجَةَ رَغْبَةٌ وَ لَهَا فِيهِ رَغْبَةٌ وَ قَدْ جِئْنَاكَ </w:t>
      </w:r>
      <w:r>
        <w:rPr>
          <w:rStyle w:val="FootnoteAnchor"/>
          <w:rtl w:val="true"/>
        </w:rPr>
        <w:footnoteReference w:id="66"/>
      </w:r>
      <w:r>
        <w:rPr>
          <w:rFonts w:ascii="Amiri" w:hAnsi="Amiri" w:eastAsia="Amiri" w:cs="Amiri"/>
          <w:color w:val="111111"/>
          <w:sz w:val="28"/>
          <w:sz w:val="28"/>
          <w:szCs w:val="28"/>
          <w:rtl w:val="true"/>
          <w:lang w:bidi="ar-SA"/>
        </w:rPr>
        <w:t xml:space="preserve">لِنَخْطُبَهَا إِلَيْكَ بِرِضَاهَا وَ أَمْرِهَا وَ الْمَهْرُ عَلَيَّ فِي مَالِي الَّذِي سَأَلْتُمُوهُ عَاجِلُهُ وَ آجِلُهُ وَ لَهُ وَ رَبِّ هَذَا الْبَيْتِ حَظٌّ عَظِيمٌ وَ دِينٌ شَائِعٌ وَ رَأْيٌ كَامِلٌ ثُمَّ سَكَتَ أَبُو طَالِبٍ فَتَكَلَّمَ عَمُّهَا وَ تَلَجْلَجَ وَ قَصَرَ عَنْ جَوَابِ أَبِي طَالِبٍ وَ أَدْرَكَهُ الْقُطْعُ وَ الْبُهْرُ وَ كَانَ رَجُلًا مِنَ الْقِسِّيسِينَ فَقَالَتْ خَدِيجَةُ مُبْتَدِئَةً يَا عَمَّاهْ إِنَّكَ وَ إِنْ كُنْتَ أَوْلَي </w:t>
      </w:r>
      <w:r>
        <w:rPr>
          <w:rStyle w:val="FootnoteAnchor"/>
          <w:rtl w:val="true"/>
        </w:rPr>
        <w:footnoteReference w:id="67"/>
      </w:r>
      <w:r>
        <w:rPr>
          <w:rFonts w:ascii="Amiri" w:hAnsi="Amiri" w:eastAsia="Amiri" w:cs="Amiri"/>
          <w:color w:val="111111"/>
          <w:sz w:val="28"/>
          <w:sz w:val="28"/>
          <w:szCs w:val="28"/>
          <w:rtl w:val="true"/>
          <w:lang w:bidi="ar-SA"/>
        </w:rPr>
        <w:t xml:space="preserve">بِنَفْسِي مِنِّي فِي الشُّهُودِ فَلَسْتَ أَوْلَي بِي مِنْ نَفْسِي قَدْ زَوَّجْتُكَ يَا مُحَمَّدُ نَفْسِي وَ الْمَهْرُ عَلَيَّ فِي مَالِي فَأْمُرْ عَمَّكَ فَلْيَنْحَرْ نَاقَةً فَلْيُولِمْ بِهَا وَ ادْخُلْ عَلَي أَهْلِكَ قَالَ </w:t>
      </w:r>
      <w:r>
        <w:rPr>
          <w:rStyle w:val="FootnoteAnchor"/>
          <w:rtl w:val="true"/>
        </w:rPr>
        <w:footnoteReference w:id="68"/>
      </w:r>
      <w:r>
        <w:rPr>
          <w:rFonts w:ascii="Amiri" w:hAnsi="Amiri" w:eastAsia="Amiri" w:cs="Amiri"/>
          <w:color w:val="111111"/>
          <w:sz w:val="28"/>
          <w:sz w:val="28"/>
          <w:szCs w:val="28"/>
          <w:rtl w:val="true"/>
          <w:lang w:bidi="ar-SA"/>
        </w:rPr>
        <w:t xml:space="preserve">أَبُو طَالِبٍ اشْهَدُوا عَلَيْهَا بِقَبُولِهَا مُحَمَّداً وَ ضَمَانِهَا الْمَهْرَ فِي مَالِهَا فَقَالَ بَعْضُ قُرَيْشٍ يَا عَجَبَاهْ </w:t>
      </w:r>
      <w:r>
        <w:rPr>
          <w:rStyle w:val="FootnoteAnchor"/>
          <w:rtl w:val="true"/>
        </w:rPr>
        <w:footnoteReference w:id="69"/>
      </w:r>
      <w:r>
        <w:rPr>
          <w:rFonts w:ascii="Amiri" w:hAnsi="Amiri" w:eastAsia="Amiri" w:cs="Amiri"/>
          <w:color w:val="111111"/>
          <w:sz w:val="28"/>
          <w:sz w:val="28"/>
          <w:szCs w:val="28"/>
          <w:rtl w:val="true"/>
          <w:lang w:bidi="ar-SA"/>
        </w:rPr>
        <w:t xml:space="preserve">الْمَهْرُ عَلَي النِّسَاءِ لِلرِّجَالِ فَغَضِبَ أَبُو طَالِبٍ غَضَباً شَدِيداً وَ قَامَ عَلَي قَدَمَيْهِ وَ كَانَ مِمَّنْ يَهَابُهُ الرِّجَالُ وَ يُكْرَهُ غَضَبُهُ </w:t>
      </w:r>
      <w:r>
        <w:rPr>
          <w:rStyle w:val="FootnoteAnchor"/>
          <w:rtl w:val="true"/>
        </w:rPr>
        <w:footnoteReference w:id="70"/>
      </w:r>
      <w:r>
        <w:rPr>
          <w:rFonts w:ascii="Amiri" w:hAnsi="Amiri" w:eastAsia="Amiri" w:cs="Amiri"/>
          <w:color w:val="111111"/>
          <w:sz w:val="28"/>
          <w:sz w:val="28"/>
          <w:szCs w:val="28"/>
          <w:rtl w:val="true"/>
          <w:lang w:bidi="ar-SA"/>
        </w:rPr>
        <w:t xml:space="preserve">فَقَالَ إِذَا كَانُوا مِثْلَ ابْنِ أَخِي هَذَا طُلِبَتِ الرِّجَالُ بِأَغْلَي الْأَثْمَانِ وَ أَعْظَمِ الْمَهْرِ وَ إِذَا كَانُوا أَمْثَالَكُمْ لَمْ يُزَوَّجُوا إِلَّا بِالْمَهْرِ الْغَالِي وَ نَحَرَ أَبُو طَالِبٍ نَاقَةً وَ دَخَلَ رَسُولُ اللَّهِ صَلَّي اللَّهُ عَلَيْهِ وَ آلِهِ بِأَهْلِهِ فَقَالَ رَجُلٌ مِنْ قُرَيْشٍ يُقَالُ لَهُ عَبْدُ اللَّهِ </w:t>
      </w:r>
      <w:r>
        <w:rPr>
          <w:rStyle w:val="FootnoteAnchor"/>
          <w:rtl w:val="true"/>
        </w:rPr>
        <w:footnoteReference w:id="71"/>
      </w:r>
      <w:r>
        <w:rPr>
          <w:rFonts w:ascii="Amiri" w:hAnsi="Amiri" w:eastAsia="Amiri" w:cs="Amiri"/>
          <w:color w:val="111111"/>
          <w:sz w:val="28"/>
          <w:sz w:val="28"/>
          <w:szCs w:val="28"/>
          <w:rtl w:val="true"/>
          <w:lang w:bidi="ar-SA"/>
        </w:rPr>
        <w:t>بْنُ غَنْمٍ</w:t>
      </w:r>
    </w:p>
    <w:p>
      <w:pPr>
        <w:pStyle w:val="BookText"/>
        <w:rPr/>
      </w:pPr>
      <w:r>
        <w:rPr>
          <w:rFonts w:ascii="Amiri" w:hAnsi="Amiri" w:eastAsia="Amiri" w:cs="Amiri"/>
          <w:color w:val="111111"/>
          <w:sz w:val="28"/>
          <w:sz w:val="28"/>
          <w:szCs w:val="28"/>
          <w:rtl w:val="true"/>
          <w:lang w:bidi="ar-SA"/>
        </w:rPr>
        <w:t xml:space="preserve">هَنِيئاً مَرِيئاً يَا خَدِيجَةُ قَدْ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الطَّيْرُ فِيمَا كَانَ مِنْكِ بِأَسْعَدٍ</w:t>
      </w:r>
    </w:p>
    <w:p>
      <w:pPr>
        <w:pStyle w:val="BookText"/>
        <w:rPr/>
      </w:pPr>
      <w:r>
        <w:rPr>
          <w:rFonts w:ascii="IRNazanin" w:hAnsi="IRNazanin" w:eastAsia="IRNazanin"/>
          <w:color w:val="111111"/>
          <w:sz w:val="28"/>
          <w:sz w:val="28"/>
          <w:szCs w:val="28"/>
          <w:rtl w:val="true"/>
          <w:lang w:bidi="fa-IR"/>
        </w:rPr>
        <w:t>ابوطالب با اهل بیت خود و به همراه چند تن از قریشیان به راه افتاد و نزد وَرَقة بن نوفَل عموی خدیجه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سخن را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از آنِ پروردگار کعبه است که ما را از فرزندان ابراهیم و از نسل اسماعیل قرار داد و ما را در حرمی امن فرود آورد و ما را بر مردم حاکم گرداند و به ما در دیارمان برکت داد، این برادرزاده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صلی الله علیه و آله – با هر یک از مردان قریش قیاس شد بر او رجحان یافت و با هر یک از آنان مقایسه شد، بر او برتری یافت، اگر مال اندک دارد مال و منال هدیه ای همیشگی و جاری و سایه ای ناپایدار است، او خواستار خدیجه است و خدیجه نیز خواهان اوست، ما آمده ایم تا خدیجه را با رضایت و نظر خودش برای او خواستگاری کنیم و مهر او از مال من بر عهده من است که هرگاه بخواهید خواهم داد، به پروردگار کعبه سوگند او قسمتی والا و دینی فراگیر و اندیشه ای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ابوطالب سکوت کرد و عموی خدیجه لب به سخن گشود اما به لکنت افتاد و در پاسخ دادن به ابوطالب درنگ کرد و به نفس نفس افتاد و جواب روشنی نداد، در حالی که او یکی از کشیشیان مسیحی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خدیجه سخن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 در حضور و سخن گفتن در پیش مردم، سزاوارتری، اما بر من از خودم سزاوارتر نیستی؛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به همسری تو درمی آورم و مهر را نیز خودم از مالم می دهم، به عمویت بگو ناقه ای قربانی کند و ولیمه ای ترتیب دهد و تو نزد عیال خود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او محمد صلی الله علیه و آله را پذیرفت و مهر را از مال خود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قریشیان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مهر را زن به مرد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این سخن برآشفت و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مردی بود که همه از او حذر می کردند و از خشمش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همچون برادرزاده من باشند، زنان ایشان را با گران ترین بها و بیشترین مهر خواهند خواست و اگر همچون شما باشند باید خود برای ازدواج مهری گران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ناقه ای قربانی کرد و رسول خدا نیز نزد عیال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قریشیان به نام عبدالله بن غَنم گفت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گوارا و نوش باد بر تو ای خدیجه که پرنده خوشبختی بر طالع تو گذر کرد، </w:t>
      </w:r>
      <w:bookmarkStart w:id="94" w:name="pg13926_140802"/>
    </w:p>
    <w:p>
      <w:pPr>
        <w:pStyle w:val="BookText"/>
        <w:rPr/>
      </w:pPr>
      <w:bookmarkEnd w:id="94"/>
      <w:r>
        <w:rPr>
          <w:rFonts w:ascii="Amiri" w:hAnsi="Amiri" w:eastAsia="Amiri" w:cs="Amiri"/>
          <w:color w:val="111111"/>
          <w:sz w:val="28"/>
          <w:sz w:val="28"/>
          <w:szCs w:val="28"/>
          <w:rtl w:val="true"/>
          <w:lang w:bidi="ar-SA"/>
        </w:rPr>
        <w:t xml:space="preserve">تَزَوَّجْتِ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فِي النَّاسِ مِثْلُ مُحَمَّدٍ</w:t>
      </w:r>
    </w:p>
    <w:p>
      <w:pPr>
        <w:pStyle w:val="BookText"/>
        <w:rPr/>
      </w:pPr>
      <w:r>
        <w:rPr>
          <w:rFonts w:ascii="Amiri" w:hAnsi="Amiri" w:eastAsia="Amiri" w:cs="Amiri"/>
          <w:color w:val="111111"/>
          <w:sz w:val="28"/>
          <w:sz w:val="28"/>
          <w:szCs w:val="28"/>
          <w:rtl w:val="true"/>
          <w:lang w:bidi="ar-SA"/>
        </w:rPr>
        <w:t xml:space="preserve">وَ بَشَّرَ بِهِ الْبَرَّانِ عِيسَي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مُوسَي بْنُ عِمْرَانَ فَيَا قُرْبَ مَوْعِدٍ</w:t>
      </w:r>
    </w:p>
    <w:p>
      <w:pPr>
        <w:pStyle w:val="BookText"/>
        <w:rPr/>
      </w:pPr>
      <w:r>
        <w:rPr>
          <w:rFonts w:ascii="Amiri" w:hAnsi="Amiri" w:eastAsia="Amiri" w:cs="Amiri"/>
          <w:color w:val="111111"/>
          <w:sz w:val="28"/>
          <w:sz w:val="28"/>
          <w:szCs w:val="28"/>
          <w:rtl w:val="true"/>
          <w:lang w:bidi="ar-SA"/>
        </w:rPr>
        <w:t xml:space="preserve">أَقَرَّتْ بِهِ الْكُتَّابُ قِدْماً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الْبَطْحَاءِ هَادٍ وَ مُهْتَدٍ </w:t>
      </w:r>
      <w:r>
        <w:rPr>
          <w:rStyle w:val="FootnoteAnchor"/>
          <w:rtl w:val="true"/>
        </w:rPr>
        <w:footnoteReference w:id="72"/>
      </w:r>
    </w:p>
    <w:p>
      <w:pPr>
        <w:pStyle w:val="Heading5"/>
        <w:numPr>
          <w:ilvl w:val="4"/>
          <w:numId w:val="1"/>
        </w:numPr>
        <w:rPr/>
      </w:pPr>
      <w:bookmarkStart w:id="95" w:name="__RefHeading___Toc1412860_3264237689"/>
      <w:bookmarkStart w:id="96" w:name="_Toc43"/>
      <w:bookmarkEnd w:id="95"/>
      <w:r>
        <w:rPr>
          <w:rtl w:val="true"/>
        </w:rPr>
        <w:t>بيان</w:t>
      </w:r>
      <w:bookmarkEnd w:id="96"/>
    </w:p>
    <w:p>
      <w:pPr>
        <w:pStyle w:val="BookText"/>
        <w:rPr/>
      </w:pPr>
      <w:r>
        <w:rPr>
          <w:rFonts w:ascii="Amiri" w:hAnsi="Amiri" w:eastAsia="Amiri" w:cs="Amiri"/>
          <w:color w:val="111111"/>
          <w:sz w:val="28"/>
          <w:sz w:val="28"/>
          <w:szCs w:val="28"/>
          <w:rtl w:val="true"/>
          <w:lang w:bidi="ar-SA"/>
        </w:rPr>
        <w:t>الزرع الولد قوله فإن المال رفد جار أي عطاء مستمر يجريه الله علي عباده بقدر حاجتهم و قد مر مكانه ورق حائل و سيأتي من الفقيه رزق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البهر بالضم انقطاع النفس من الإعياء قولها و إن كنت أولي بنفسي مني لعل المعني أنك و إن كنت أولي بأمري في محضر الناس عرفا فلست أولي بأمري واقعا أو إن كنت أولي في الحضور و التكلم بمحضر الناس فلست أولي مني في أصل الرضا و القبول أو إن كنت قادرا علي إهلاكي و أمكنك فيه لكني لا أمكنك في ترك هذا الأمر و لعل الأوسط أظهر قوله قد جرت لك الطير يقال للحظ من الخير و الشر طائر لقول العرب جري لفلان الطائر بكذا من الخير و الشر علي طريقة التفؤل و الطيرة و أصله أنهم كانوا يتفألون و يتطيرون بالسوانح و البوارح </w:t>
      </w:r>
      <w:r>
        <w:rPr>
          <w:rStyle w:val="FootnoteAnchor"/>
          <w:rtl w:val="true"/>
        </w:rPr>
        <w:footnoteReference w:id="73"/>
      </w:r>
      <w:r>
        <w:rPr>
          <w:rFonts w:ascii="Amiri" w:hAnsi="Amiri" w:eastAsia="Amiri" w:cs="Amiri"/>
          <w:color w:val="111111"/>
          <w:sz w:val="28"/>
          <w:sz w:val="28"/>
          <w:szCs w:val="28"/>
          <w:rtl w:val="true"/>
          <w:lang w:bidi="ar-SA"/>
        </w:rPr>
        <w:t>من الطير عند توجههم إلي مقاصدهم و يحتمل أن يكون المعني انتشر أسعد الأخبار منك في الآفاق سريعا بسبب ما كان منك من حسن الاختيار فإن الطير أسرع في إيصال الأخبار من غيرها و الأول أظهر و البر بالفتح الصادق و الكثير البر و القدم بالكسر خلاف الحدوث يقال قدما كان كذا</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412862_3264237689"/>
      <w:bookmarkStart w:id="98" w:name="_Toc44"/>
      <w:bookmarkEnd w:id="97"/>
      <w:r>
        <w:rPr>
          <w:rtl w:val="true"/>
        </w:rPr>
        <w:t>«</w:t>
      </w:r>
      <w:r>
        <w:rPr/>
        <w:t>14</w:t>
      </w:r>
      <w:r>
        <w:rPr>
          <w:rtl w:val="true"/>
        </w:rPr>
        <w:t>»</w:t>
      </w:r>
      <w:bookmarkEnd w:id="98"/>
    </w:p>
    <w:p>
      <w:pPr>
        <w:pStyle w:val="BookText"/>
        <w:rPr/>
      </w:pPr>
      <w:r>
        <w:rPr>
          <w:rFonts w:ascii="Amiri" w:hAnsi="Amiri" w:eastAsia="Amiri" w:cs="Amiri"/>
          <w:color w:val="111111"/>
          <w:sz w:val="28"/>
          <w:sz w:val="28"/>
          <w:szCs w:val="28"/>
          <w:rtl w:val="true"/>
          <w:lang w:bidi="ar-SA"/>
        </w:rPr>
        <w:t>كا، الكافي أَبُو عَلِيٍّ الْأَشْعَرِيُّ عَنْ مُحَمَّدِ بْنِ سَالِمٍ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صلي الله عليه و آله عَلَي خَدِيجَةَ حَيْثُ مَاتَ </w:t>
      </w:r>
      <w:r>
        <w:rPr>
          <w:rStyle w:val="FootnoteAnchor"/>
          <w:rtl w:val="true"/>
        </w:rPr>
        <w:footnoteReference w:id="74"/>
      </w:r>
      <w:r>
        <w:rPr>
          <w:rFonts w:ascii="Amiri" w:hAnsi="Amiri" w:eastAsia="Amiri" w:cs="Amiri"/>
          <w:color w:val="111111"/>
          <w:sz w:val="28"/>
          <w:sz w:val="28"/>
          <w:szCs w:val="28"/>
          <w:rtl w:val="true"/>
          <w:lang w:bidi="ar-SA"/>
        </w:rPr>
        <w:t>الْقَاسِمُ ابْنُهَا وَ هِيَ تَبْكِي فَقَالَ لَهَا مَا يُبْكِيكِ فَقَالَتْ دَرَّتْ دُرَيْرَةٌ فَبَكَيْتُ فَقَالَ يَا خَدِيجَةُ أَ مَا تَرْضَيْنَ إِذَا كَانَ يَوْمُ الْقِيَامَةِ أَنْ تَجِي ءَ إِلَي بَابِ الْجَنَّةِ وَ هُوَ قَائِمٌ فَيَأْخُذَ بِيَدِكِ</w:t>
      </w:r>
    </w:p>
    <w:p>
      <w:pPr>
        <w:pStyle w:val="BookText"/>
        <w:rPr/>
      </w:pPr>
      <w:r>
        <w:rPr>
          <w:rFonts w:ascii="IRNazanin" w:hAnsi="IRNazanin" w:eastAsia="IRNazanin"/>
          <w:color w:val="111111"/>
          <w:sz w:val="28"/>
          <w:sz w:val="28"/>
          <w:szCs w:val="28"/>
          <w:rtl w:val="true"/>
          <w:lang w:bidi="fa-IR"/>
        </w:rPr>
        <w:t>تو با بهترین مرد در میان همه مردم ازدواج کردی، چه کسی در میان مردم همچون محمد است؟</w:t>
      </w:r>
    </w:p>
    <w:p>
      <w:pPr>
        <w:pStyle w:val="BookText"/>
        <w:rPr/>
      </w:pPr>
      <w:r>
        <w:rPr>
          <w:rFonts w:ascii="IRNazanin" w:hAnsi="IRNazanin" w:eastAsia="IRNazanin"/>
          <w:color w:val="111111"/>
          <w:sz w:val="28"/>
          <w:sz w:val="28"/>
          <w:szCs w:val="28"/>
          <w:rtl w:val="true"/>
          <w:lang w:bidi="fa-IR"/>
        </w:rPr>
        <w:t>دو مرد راستگو، عیسی بن مریم و موسی بن عمران مژده او را داده اند و میعاد نزدیک شده،</w:t>
      </w:r>
    </w:p>
    <w:p>
      <w:pPr>
        <w:pStyle w:val="BookText"/>
        <w:rPr/>
      </w:pPr>
      <w:r>
        <w:rPr>
          <w:rFonts w:ascii="IRNazanin" w:hAnsi="IRNazanin" w:eastAsia="IRNazanin"/>
          <w:color w:val="111111"/>
          <w:sz w:val="28"/>
          <w:sz w:val="28"/>
          <w:szCs w:val="28"/>
          <w:rtl w:val="true"/>
          <w:lang w:bidi="fa-IR"/>
        </w:rPr>
        <w:t>کتب پیشینیان اقرار کرده اند که او رسولی رهنما و ره یافته از سرزمین مکه است</w:t>
      </w:r>
      <w:r>
        <w:rPr>
          <w:rFonts w:eastAsia="IRNazanin" w:cs="IRNazanin"/>
          <w:color w:val="111111"/>
          <w:sz w:val="28"/>
          <w:szCs w:val="28"/>
          <w:rtl w:val="true"/>
          <w:lang w:bidi="fa-IR"/>
        </w:rPr>
        <w:t>.»</w:t>
      </w:r>
    </w:p>
    <w:p>
      <w:pPr>
        <w:pStyle w:val="Heading5"/>
        <w:numPr>
          <w:ilvl w:val="4"/>
          <w:numId w:val="1"/>
        </w:numPr>
        <w:rPr/>
      </w:pPr>
      <w:bookmarkStart w:id="99" w:name="__RefHeading___Toc1412864_3264237689"/>
      <w:bookmarkStart w:id="100" w:name="_Toc45"/>
      <w:bookmarkEnd w:id="99"/>
      <w:r>
        <w:rPr>
          <w:rtl w:val="true"/>
        </w:rPr>
        <w:t>توضیح</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رفد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و منال هدیه ای همیشگی است که خداوند آن را به اندازه نیاز بندگانش به آنان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بعد از این به روایت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بریدگی از روی درماندگی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خدیجه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سزاوارتر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معناست که اگر تو در نظر مردم عُرفا نسبت به امور من سزاوارتر از من باشی، در واقع از نسبت به امور من از خودم سزاوارتر نیستی، و یا این که اگر تو برای حضور و تکلم درباره امور من نزد مردم سزاوارتر از من باشی در اصل قضیه رضایت و پذیرفتن همسر سزاوارتر از خودم نیستی، و یا این که اگر چه تو می توانی مرا هلاک کنی اما نمی توانی با این ازدواج مخالفت کنی؛ اما چه بسا معنای دوم آشکارتر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خوشبختی بر طالع تو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روست که می گویند خوش اقبالی یا بداقبالی پرنده ای دارد، عرب از روی تفأل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خوش اقبالی یا بداقبالی بر فلان کس گذر کرد، اصل این باور از آن جاست که آنان وقتی رهسپار مقصدی می شده اند، سررسیدن پرنده ای از جانب راست یا چپ خود را به فال می گرفته اند، احتمالا معنای آن سخن این است که به زودی به خاطر انتخاب نیکی که کرده ای، بهترین اخبار درباره تو در آفاق می پیچد زیرا پرندگان از هر چیز دیگر زودتر اخبار را می رسانند؛ اما معنای نخست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یعنی راستگو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نیکوکار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چنین بود</w:t>
      </w:r>
      <w:r>
        <w:rPr>
          <w:rFonts w:eastAsia="IRNazanin" w:cs="IRNazanin"/>
          <w:color w:val="111111"/>
          <w:sz w:val="28"/>
          <w:szCs w:val="28"/>
          <w:rtl w:val="true"/>
          <w:lang w:bidi="fa-IR"/>
        </w:rPr>
        <w:t>.</w:t>
      </w:r>
    </w:p>
    <w:p>
      <w:pPr>
        <w:pStyle w:val="Heading5"/>
        <w:numPr>
          <w:ilvl w:val="4"/>
          <w:numId w:val="1"/>
        </w:numPr>
        <w:rPr/>
      </w:pPr>
      <w:bookmarkStart w:id="101" w:name="__RefHeading___Toc1412866_3264237689"/>
      <w:bookmarkStart w:id="102" w:name="_Toc46"/>
      <w:bookmarkEnd w:id="101"/>
      <w:r>
        <w:rPr>
          <w:rtl w:val="true"/>
        </w:rPr>
        <w:t xml:space="preserve">روایت </w:t>
      </w:r>
      <w:r>
        <w:rPr/>
        <w:t>14</w:t>
      </w:r>
      <w:bookmarkEnd w:id="10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قاسم فرزند خدیجه درگذشت، رسول خدا صلی الله علیه و آله نزد خدیجه رفت و به او که داشت می گریست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از سینه ام جاری شد و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که در روز قیامت بر در بهشت بیایی و ببینی او آن جا ایستاده و سپس او دست تو را بگیرد </w:t>
      </w:r>
      <w:bookmarkStart w:id="103" w:name="pg13926_140803"/>
    </w:p>
    <w:p>
      <w:pPr>
        <w:pStyle w:val="BookText"/>
        <w:rPr/>
      </w:pPr>
      <w:bookmarkEnd w:id="103"/>
      <w:r>
        <w:rPr>
          <w:rFonts w:ascii="Amiri" w:hAnsi="Amiri" w:eastAsia="Amiri" w:cs="Amiri"/>
          <w:color w:val="111111"/>
          <w:sz w:val="28"/>
          <w:sz w:val="28"/>
          <w:szCs w:val="28"/>
          <w:rtl w:val="true"/>
          <w:lang w:bidi="ar-SA"/>
        </w:rPr>
        <w:t xml:space="preserve">فَيُدْخِلَكِ الْجَنَّةَ وَ يُنْزِلَكِ أَفْضَلَهَا وَ ذَلِكِ لِكُلِّ مُؤْمِنٍ إِنَّ اللَّهَ عَزَّ وَ جَلَّ أَحْكَمُ وَ أَكْرَمُ أَنْ يَسْلُبَ الْمُؤْمِنَ ثَمَرَةَ فُؤَادِهِ ثُمَّ يُعَذِّبَهُ بَعْدَهَا أَبَداً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1412868_3264237689"/>
      <w:bookmarkStart w:id="105" w:name="_Toc47"/>
      <w:bookmarkEnd w:id="104"/>
      <w:r>
        <w:rPr>
          <w:rtl w:val="true"/>
        </w:rPr>
        <w:t>«</w:t>
      </w:r>
      <w:r>
        <w:rPr/>
        <w:t>15</w:t>
      </w:r>
      <w:r>
        <w:rPr>
          <w:rtl w:val="true"/>
        </w:rPr>
        <w:t>»</w:t>
      </w:r>
      <w:bookmarkEnd w:id="105"/>
    </w:p>
    <w:p>
      <w:pPr>
        <w:pStyle w:val="BookText"/>
        <w:rPr/>
      </w:pPr>
      <w:r>
        <w:rPr>
          <w:rFonts w:ascii="Amiri" w:hAnsi="Amiri" w:eastAsia="Amiri" w:cs="Amiri"/>
          <w:color w:val="111111"/>
          <w:sz w:val="28"/>
          <w:sz w:val="28"/>
          <w:szCs w:val="28"/>
          <w:rtl w:val="true"/>
          <w:lang w:bidi="ar-SA"/>
        </w:rPr>
        <w:t>كا، الكافي الْعِدَّةُ عَنِ الْبَرْقِيِّ عَنْ إِسْمَاعِيلَ بْنِ مِهْرَانَ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طَاهِرُ بْنُ رَسُولِ اللَّهِ صلي الله عليه و آله فَنَهَي رَسُولُ اللَّهِ صلي الله عليه و آله خَدِيجَةَ عَنِ الْبُكَاءِ فَقَالَتْ بَلَي يَا رَسُولَ اللَّهِ وَ لَكِنْ دَرَّتْ عَلَيْهِ الدُّرَيْرَةُ فَبَكَيْتُ فَقَالَ لَهَا أَ مَا تَرْضَيْنَ أَنْ تَجِدِيهِ قَائِماً عَلَي بَابِ الْجَنَّةِ فَإِذَا رَآكِ أَخَذَ بِيَدِكِ فَأَدْخَلَكِ </w:t>
      </w:r>
      <w:r>
        <w:rPr>
          <w:rStyle w:val="FootnoteAnchor"/>
          <w:rtl w:val="true"/>
        </w:rPr>
        <w:footnoteReference w:id="76"/>
      </w:r>
      <w:r>
        <w:rPr>
          <w:rFonts w:ascii="Amiri" w:hAnsi="Amiri" w:eastAsia="Amiri" w:cs="Amiri"/>
          <w:color w:val="111111"/>
          <w:sz w:val="28"/>
          <w:sz w:val="28"/>
          <w:szCs w:val="28"/>
          <w:rtl w:val="true"/>
          <w:lang w:bidi="ar-SA"/>
        </w:rPr>
        <w:t xml:space="preserve">أَطْهَرَهَا مَكَاناً وَ أَطْيَبَهَا قَالَتْ وَ إِنَّ ذَلِكَ كَذَلِكَ قَالَ فَإِنَّ اللَّهَ أَعَزُّ وَ أَكْرَمُ مِنْ أَنْ يَسْلُبَ عَبْداً ثَمَرَةَ فُؤَادِهِ فَيَصْبِرَ وَ يَحْتَسِبَ وَ يَحْمَدَ اللَّهَ عَزَّ وَ جَلَّ ثُمَّ يُعَذِّبَهُ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1412870_3264237689"/>
      <w:bookmarkStart w:id="107" w:name="_Toc48"/>
      <w:bookmarkEnd w:id="106"/>
      <w:r>
        <w:rPr>
          <w:rtl w:val="true"/>
        </w:rPr>
        <w:t>«</w:t>
      </w:r>
      <w:r>
        <w:rPr/>
        <w:t>16</w:t>
      </w:r>
      <w:r>
        <w:rPr>
          <w:rtl w:val="true"/>
        </w:rPr>
        <w:t>»</w:t>
      </w:r>
      <w:bookmarkEnd w:id="107"/>
    </w:p>
    <w:p>
      <w:pPr>
        <w:pStyle w:val="BookText"/>
        <w:rPr/>
      </w:pPr>
      <w:r>
        <w:rPr>
          <w:rFonts w:ascii="Amiri" w:hAnsi="Amiri" w:eastAsia="Amiri" w:cs="Amiri"/>
          <w:color w:val="111111"/>
          <w:sz w:val="28"/>
          <w:sz w:val="28"/>
          <w:szCs w:val="28"/>
          <w:rtl w:val="true"/>
          <w:lang w:bidi="ar-SA"/>
        </w:rPr>
        <w:t xml:space="preserve">نهج، نهج البلاغة وَ لَمْ يَجْمَعْ بَيْتٌ وَاحِدٌ يَوْمَئِذٍ فِي الْإِسْلَامِ غَيْرَ رَسُولِ اللَّهِ صلي الله عليه و آله وَ خَدِيجَةَ وَ أَنَا ثَالِثُهَا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1412872_3264237689"/>
      <w:bookmarkStart w:id="109" w:name="_Toc49"/>
      <w:bookmarkEnd w:id="108"/>
      <w:r>
        <w:rPr>
          <w:rtl w:val="true"/>
        </w:rPr>
        <w:t>«</w:t>
      </w:r>
      <w:r>
        <w:rPr/>
        <w:t>17</w:t>
      </w:r>
      <w:r>
        <w:rPr>
          <w:rtl w:val="true"/>
        </w:rPr>
        <w:t>»</w:t>
      </w:r>
      <w:bookmarkEnd w:id="109"/>
    </w:p>
    <w:p>
      <w:pPr>
        <w:pStyle w:val="BookText"/>
        <w:rPr/>
      </w:pPr>
      <w:r>
        <w:rPr>
          <w:rFonts w:ascii="Amiri" w:hAnsi="Amiri" w:eastAsia="Amiri" w:cs="Amiri"/>
          <w:color w:val="111111"/>
          <w:sz w:val="28"/>
          <w:sz w:val="28"/>
          <w:szCs w:val="28"/>
          <w:rtl w:val="true"/>
          <w:lang w:bidi="ar-SA"/>
        </w:rPr>
        <w:t xml:space="preserve">يه، من لا يحضر الفقيه خَطَبَ أَبُو طَالِبٍ رَحِمَهُ اللَّهُ لَمَّا تَزَوَّجَ النَّبِيُّ صلي الله عليه و آله خَدِيجَةَ بِنْتَ خُوَيْلِدٍ رَحِمَهَا اللَّهُ بَعْدَ أَنْ خَطَبَهَا إِلَي أَبِيهَا وَ مِنَ النَّاسِ مَنْ يَقُولُ إِلَي عَمِّهَا فَأَخَذَ بِعِضَادَتَيِ </w:t>
      </w:r>
      <w:r>
        <w:rPr>
          <w:rStyle w:val="FootnoteAnchor"/>
          <w:rtl w:val="true"/>
        </w:rPr>
        <w:footnoteReference w:id="79"/>
      </w:r>
      <w:r>
        <w:rPr>
          <w:rFonts w:ascii="Amiri" w:hAnsi="Amiri" w:eastAsia="Amiri" w:cs="Amiri"/>
          <w:color w:val="111111"/>
          <w:sz w:val="28"/>
          <w:sz w:val="28"/>
          <w:szCs w:val="28"/>
          <w:rtl w:val="true"/>
          <w:lang w:bidi="ar-SA"/>
        </w:rPr>
        <w:t xml:space="preserve">الْبَابِ وَ مَنْ شَاهَدَهُ مِنْ قُرَيْشٍ حُضُورٌ فَقَالَ الْحَمْدُ لِلَّهِ الَّذِي جَعَلَنَا مِنْ زَرْعِ إِبْرَاهِيمَ وَ ذُرِّيَّةِ إِسْمَاعِيلَ وَ جَعَلَ لَنَا بَيْتاً مَحْجُوجاً وَ حَرَماً آمِناً يُجْبي </w:t>
      </w:r>
      <w:r>
        <w:rPr>
          <w:rStyle w:val="FootnoteAnchor"/>
          <w:rtl w:val="true"/>
        </w:rPr>
        <w:footnoteReference w:id="80"/>
      </w:r>
      <w:r>
        <w:rPr>
          <w:rFonts w:ascii="Amiri" w:hAnsi="Amiri" w:eastAsia="Amiri" w:cs="Amiri"/>
          <w:color w:val="111111"/>
          <w:sz w:val="28"/>
          <w:sz w:val="28"/>
          <w:szCs w:val="28"/>
          <w:rtl w:val="true"/>
          <w:lang w:bidi="ar-SA"/>
        </w:rPr>
        <w:t xml:space="preserve">إِلَيْهِ ثَمَراتُ كُلِّ شَيْ ءٍ وَ جَعَلَنَا الْحُكَّامَ عَلَي النَّاسِ فِي بَلَدِنَا الَّذِي نَحْنُ فِيهِ </w:t>
      </w:r>
      <w:r>
        <w:rPr>
          <w:rStyle w:val="FootnoteAnchor"/>
          <w:rtl w:val="true"/>
        </w:rPr>
        <w:footnoteReference w:id="81"/>
      </w:r>
      <w:r>
        <w:rPr>
          <w:rFonts w:ascii="Amiri" w:hAnsi="Amiri" w:eastAsia="Amiri" w:cs="Amiri"/>
          <w:color w:val="111111"/>
          <w:sz w:val="28"/>
          <w:sz w:val="28"/>
          <w:szCs w:val="28"/>
          <w:rtl w:val="true"/>
          <w:lang w:bidi="ar-SA"/>
        </w:rPr>
        <w:t>ثُمَّ إِنَّ ابْنَ أَخِي مُحَمَّدَ بْنَ عَبْدِ اللَّهِ بْنِ عَبْدِ الْمُطَّلِبِ لَا يُوزَنُ بِرَجُلٍ مِنْ قُرَيْشٍ إِلَّا رَجَحَ وَ لَا يُقَاسُ بِأَحَدٍ مِنْهُمْ إِلَّا عَظُمَ عَنْهُ وَ إِنْ كَانَ فِي الْمَالِ قَلَّ فَإِنَّ الْمَالَ رِزْقٌ حَائِلٌ وَ ظِلٌّ زَائِلٌ وَ لَهُ فِي خَدِيجَةَ رَغْبَةٌ وَ لَهَا فِيهِ</w:t>
      </w:r>
    </w:p>
    <w:p>
      <w:pPr>
        <w:pStyle w:val="BookText"/>
        <w:rPr/>
      </w:pPr>
      <w:r>
        <w:rPr>
          <w:rFonts w:ascii="IRNazanin" w:hAnsi="IRNazanin" w:eastAsia="IRNazanin"/>
          <w:color w:val="111111"/>
          <w:sz w:val="28"/>
          <w:sz w:val="28"/>
          <w:szCs w:val="28"/>
          <w:rtl w:val="true"/>
          <w:lang w:bidi="fa-IR"/>
        </w:rPr>
        <w:t>و به بهشت ببرَد و در بهترین جا فرود آورَد؟ این از برای همه مومنان است، خداوند عزوجل حکیم تر و کریم تر از آن است که میوه قلب مومنی را بگیرد و پس از آن تا به همیشه آن مومن را عذاب کند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1412874_3264237689"/>
      <w:bookmarkStart w:id="111" w:name="_Toc50"/>
      <w:bookmarkEnd w:id="110"/>
      <w:r>
        <w:rPr>
          <w:rtl w:val="true"/>
        </w:rPr>
        <w:t xml:space="preserve">روایت </w:t>
      </w:r>
      <w:r>
        <w:rPr/>
        <w:t>15</w:t>
      </w:r>
      <w:bookmarkEnd w:id="11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طاهر پسر رسول خدا صلی الله علیه و آله درگذشت، حضرت خدیجه را از گریه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شیرم برای او روان شد و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ببینی او بر در بهشت ایستاده و وقتی تو را ببیند دستت را بگیرد و تو را به پاک ترین و نیک ترین جای بهشت ببرَد؟ قطعا همین طور است، خداوند متعال عزیزتر و کریم تر از آن است که اگر میوه قلب بنده ای را گرفت و آن بنده صبر پیشه کرد و از خداوند پاداش خواست و خدا را حمد گفت، او را عذاب کند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1412876_3264237689"/>
      <w:bookmarkStart w:id="113" w:name="_Toc51"/>
      <w:bookmarkEnd w:id="112"/>
      <w:r>
        <w:rPr>
          <w:rtl w:val="true"/>
        </w:rPr>
        <w:t xml:space="preserve">روایت </w:t>
      </w:r>
      <w:r>
        <w:rPr/>
        <w:t>16</w:t>
      </w:r>
      <w:bookmarkEnd w:id="11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هیچ خانه ای جز خانه رسول خدا صلی الله علیه و آله و خدیجه اسلام راه نیافته بود و من نفر سوم آن دو بودم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1412878_3264237689"/>
      <w:bookmarkStart w:id="115" w:name="_Toc52"/>
      <w:bookmarkEnd w:id="114"/>
      <w:r>
        <w:rPr>
          <w:rtl w:val="true"/>
        </w:rPr>
        <w:t xml:space="preserve">روایت </w:t>
      </w:r>
      <w:r>
        <w:rPr/>
        <w:t>17</w:t>
      </w:r>
      <w:bookmarkEnd w:id="11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با خدیجه بنت خُوَیلد ازدواج کرد، ابوطالب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آن خدیجه را نزد پدرش، و یا به قول بعضی از مردم نزد عمویش، خواستگاری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دو دسته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در حضور جمعی از قریشیان که او را می دیدند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از آنِ خداوندی است که ما را از فرزندان ابراهیم و از نسل اسماعیل قرار داد و خانه ای مورد طواف از برای ما نهاد و ما را در حرمی امن جای داد که ثمرات همه چیز در آن جمع است و ما را در دیارمان بر مردم حاکم گرداند، برادرزاده من محمد بن عبدالله با هر یک از مردان قریش قیاس شود بر او رجحان می یابد و با هر یک از آنان مقایسه شود، بر او برتری می یابد، اگر مال اندک دارد مال و منال رزقی متغیر است و سایه ای ناپایدار، اما به خدا سوگند او جایگاهی والا و نامی زبانزد دارد، او خواستار خدیجه است و خدیجه نیز خواهان اوست </w:t>
      </w:r>
      <w:bookmarkStart w:id="116" w:name="pg13926_140804"/>
    </w:p>
    <w:p>
      <w:pPr>
        <w:pStyle w:val="BookText"/>
        <w:rPr/>
      </w:pPr>
      <w:bookmarkEnd w:id="116"/>
      <w:r>
        <w:rPr>
          <w:rFonts w:ascii="Amiri" w:hAnsi="Amiri" w:eastAsia="Amiri" w:cs="Amiri"/>
          <w:color w:val="111111"/>
          <w:sz w:val="28"/>
          <w:sz w:val="28"/>
          <w:szCs w:val="28"/>
          <w:rtl w:val="true"/>
          <w:lang w:bidi="ar-SA"/>
        </w:rPr>
        <w:t xml:space="preserve">رَغْبَةٌ وَ الصَّدَاقُ مَا سَأَلْتُمْ عَاجِلُهُ وَ آجِلُهُ </w:t>
      </w:r>
      <w:r>
        <w:rPr>
          <w:rStyle w:val="FootnoteAnchor"/>
          <w:rtl w:val="true"/>
        </w:rPr>
        <w:footnoteReference w:id="85"/>
      </w:r>
      <w:r>
        <w:rPr>
          <w:rFonts w:ascii="Amiri" w:hAnsi="Amiri" w:eastAsia="Amiri" w:cs="Amiri"/>
          <w:color w:val="111111"/>
          <w:sz w:val="28"/>
          <w:sz w:val="28"/>
          <w:szCs w:val="28"/>
          <w:rtl w:val="true"/>
          <w:lang w:bidi="ar-SA"/>
        </w:rPr>
        <w:t xml:space="preserve">مِنْ مَالِي وَ لَهُ خَطَرٌ </w:t>
      </w:r>
      <w:r>
        <w:rPr>
          <w:rStyle w:val="FootnoteAnchor"/>
          <w:rtl w:val="true"/>
        </w:rPr>
        <w:footnoteReference w:id="86"/>
      </w:r>
      <w:r>
        <w:rPr>
          <w:rFonts w:ascii="Amiri" w:hAnsi="Amiri" w:eastAsia="Amiri" w:cs="Amiri"/>
          <w:color w:val="111111"/>
          <w:sz w:val="28"/>
          <w:sz w:val="28"/>
          <w:szCs w:val="28"/>
          <w:rtl w:val="true"/>
          <w:lang w:bidi="ar-SA"/>
        </w:rPr>
        <w:t xml:space="preserve">عَظِيمٌ وَ شَأْنٌ رَفِيعٌ وَ لِسَانٌ شَافِعٌ جَسِيمٌ فَزَوَّجَهُ وَ دَخَلَ بِهَا مِنَ الْغَدِ فَأَوَّلُ مَا حَمَلَتْ وَلَدَتْ عَبْدَ اللَّهِ بْنَ مُحَمَّدٍ صلي الله عليه و آله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1412880_3264237689"/>
      <w:bookmarkStart w:id="118" w:name="_Toc53"/>
      <w:bookmarkEnd w:id="117"/>
      <w:r>
        <w:rPr>
          <w:rtl w:val="true"/>
        </w:rPr>
        <w:t>«</w:t>
      </w:r>
      <w:r>
        <w:rPr/>
        <w:t>18</w:t>
      </w:r>
      <w:r>
        <w:rPr>
          <w:rtl w:val="true"/>
        </w:rPr>
        <w:t>»</w:t>
      </w:r>
      <w:bookmarkEnd w:id="118"/>
    </w:p>
    <w:p>
      <w:pPr>
        <w:pStyle w:val="BookText"/>
        <w:rPr/>
      </w:pPr>
      <w:r>
        <w:rPr>
          <w:rFonts w:ascii="Amiri" w:hAnsi="Amiri" w:eastAsia="Amiri" w:cs="Amiri"/>
          <w:color w:val="111111"/>
          <w:sz w:val="28"/>
          <w:sz w:val="28"/>
          <w:szCs w:val="28"/>
          <w:rtl w:val="true"/>
          <w:lang w:bidi="ar-SA"/>
        </w:rPr>
        <w:t xml:space="preserve">أَقُولُ قَالَ الْكَازِرُونِيُّ فِي الْمُنْتَقَي رُوِيَ أَنَّ خُزَيْمَةَ بْنَ حَكِيمٍ السُّلَمِيَّ كَانَتْ بَيْنَهُ وَ بَيْنَ خَدِيجَةَ بِنْتِ خُوَيْلِدٍ رَضِيَ اللَّهُ عَنْهَا قَرَابَةٌ وَ أَنَّهُ قَدِمَ عَلَيْهَا وَ كَانَ إِذَا قَدِمَ عَلَيْهَا أَصَابَتْهُ بِخَيْرٍ فَوَجَّهَتْهُ مَعَ رَسُولِ اللَّهِ صلي الله عليه و آله وَ غُلَامٍ لَهَا يُقَالُ لَهُ مَيْسَرَةُ فِي تِجَارَةٍ إِلَي بُصْرَي مِنْ أَرْضِ الشَّامِ فَأَحَبَّ خُزَيْمَةُ رَسُولَ اللَّهِ صلي الله عليه و آله حُبّاً شَدِيداً فَكَانَ لَا يُفَارِقُهُ فِي نَوْمِهِ وَ لَا فِي يَقَظَتِهِ فَسَارُوا حَتَّي إِذَا كَانُوا بَيْنَ الشَّامِ وَ الْحِجَازِ قَامَ عَلَي مَيْسَرَةَ بَعِيرَانِ لِخَدِيجَةَ وَ كَانَ رَسُولُ اللَّهِ صلي الله عليه و آله فِي أَوَّلِ الرَّكْبِ فَخَافَ مَيْسَرَةُ عَلَي نَفْسِهِ وَ عَلَي الْبَعِيرَيْنِ فَانْطَلَقَ يَسْعَي إِلَي رَسُولِ اللَّهِ صلي الله عليه و آله فَأَخْبَرَهُ بِذَلِكَ فَأَقْبَلَ النَّبِيُّ صلي الله عليه و آله إِلَي الْبَعِيرَيْنِ فَوَضَعَ يَدَيْهِ عَلَي أَخْفَافِهِمَا وَ عَوَّذَهُمَا فَانْطَلَقَ الْبَعِيرَانِ يَسْعَيَانِ فِي أَوَّلِ الرَّكْبِ لَهُمَا رُغَاءٌ </w:t>
      </w:r>
      <w:r>
        <w:rPr>
          <w:rStyle w:val="FootnoteAnchor"/>
          <w:rtl w:val="true"/>
        </w:rPr>
        <w:footnoteReference w:id="88"/>
      </w:r>
      <w:r>
        <w:rPr>
          <w:rFonts w:ascii="Amiri" w:hAnsi="Amiri" w:eastAsia="Amiri" w:cs="Amiri"/>
          <w:color w:val="111111"/>
          <w:sz w:val="28"/>
          <w:sz w:val="28"/>
          <w:szCs w:val="28"/>
          <w:rtl w:val="true"/>
          <w:lang w:bidi="ar-SA"/>
        </w:rPr>
        <w:t xml:space="preserve">فَلَمَّا رَأَي خُزَيْمَةُ ذَلِكَ عَلِمَ أَنَّ لَهُ شَأْناً عَظِيماً فَحَرَصَ عَلَي لُزُومِهِ وَ مُحَافَظَتِهِ وَ سَارُوا حَتَّي إِذَا دَخَلُوا الشَّامَ نَزَلُوا بِرَاهِبٍ مِنْ رُهْبَانِ الشَّامِ فَنَزَلَ رَسُولُ اللَّهِ صلي الله عليه و آله تَحْتَ شَجَرَةٍ وَ نَزَلَ النَّاسُ مُتَفَرِّقِينَ وَ كَانَتِ الشَّجَرَةُ الَّتِي نَزَلَ تَحْتَهَا شَجَرَةً يَابِسَةً قَحِلَةً </w:t>
      </w:r>
      <w:r>
        <w:rPr>
          <w:rStyle w:val="FootnoteAnchor"/>
          <w:rtl w:val="true"/>
        </w:rPr>
        <w:footnoteReference w:id="89"/>
      </w:r>
      <w:r>
        <w:rPr>
          <w:rFonts w:ascii="Amiri" w:hAnsi="Amiri" w:eastAsia="Amiri" w:cs="Amiri"/>
          <w:color w:val="111111"/>
          <w:sz w:val="28"/>
          <w:sz w:val="28"/>
          <w:szCs w:val="28"/>
          <w:rtl w:val="true"/>
          <w:lang w:bidi="ar-SA"/>
        </w:rPr>
        <w:t xml:space="preserve">قَدْ تَسَاقَطَ وَرَقُهَا وَ نَخِرَ عُودُهَا فَلَمَّا نَزَلَ رَسُولُ اللَّهِ صلي الله عليه و آله وَ اطْمَأَنَّ تَحْتَهَا أَنْوَرَتْ وَ أَشْرَقَتْ وَ اعْشَوْشَبَ مَا حَوْلَهَا وَ أَيْنَعَ </w:t>
      </w:r>
      <w:r>
        <w:rPr>
          <w:rStyle w:val="FootnoteAnchor"/>
          <w:rtl w:val="true"/>
        </w:rPr>
        <w:footnoteReference w:id="90"/>
      </w:r>
      <w:r>
        <w:rPr>
          <w:rFonts w:ascii="Amiri" w:hAnsi="Amiri" w:eastAsia="Amiri" w:cs="Amiri"/>
          <w:color w:val="111111"/>
          <w:sz w:val="28"/>
          <w:sz w:val="28"/>
          <w:szCs w:val="28"/>
          <w:rtl w:val="true"/>
          <w:lang w:bidi="ar-SA"/>
        </w:rPr>
        <w:t xml:space="preserve">ثَمَرُهَا وَ تَدَلَّتْ أَغْصَانُهَا فَرَفْرَفَتْ </w:t>
      </w:r>
      <w:r>
        <w:rPr>
          <w:rStyle w:val="FootnoteAnchor"/>
          <w:rtl w:val="true"/>
        </w:rPr>
        <w:footnoteReference w:id="91"/>
      </w:r>
      <w:r>
        <w:rPr>
          <w:rFonts w:ascii="Amiri" w:hAnsi="Amiri" w:eastAsia="Amiri" w:cs="Amiri"/>
          <w:color w:val="111111"/>
          <w:sz w:val="28"/>
          <w:sz w:val="28"/>
          <w:szCs w:val="28"/>
          <w:rtl w:val="true"/>
          <w:lang w:bidi="ar-SA"/>
        </w:rPr>
        <w:t xml:space="preserve">عَلَي رَسُولِ اللَّهِ صلي الله عليه و آله وَ كَانَ ذَلِكَ بِعَيْنِ الرَّاهِبِ فَلَمْ يَتَمَالَكْ أَنِ انْحَدَرَ مِنْ صَوْمَعَتِهِ فَقَالَ لَهُ سَأَلْتُكَ بِاللَّاتِ وَ الْعُزَّي </w:t>
      </w:r>
      <w:r>
        <w:rPr>
          <w:rStyle w:val="FootnoteAnchor"/>
          <w:rtl w:val="true"/>
        </w:rPr>
        <w:footnoteReference w:id="92"/>
      </w:r>
      <w:r>
        <w:rPr>
          <w:rFonts w:ascii="Amiri" w:hAnsi="Amiri" w:eastAsia="Amiri" w:cs="Amiri"/>
          <w:color w:val="111111"/>
          <w:sz w:val="28"/>
          <w:sz w:val="28"/>
          <w:szCs w:val="28"/>
          <w:rtl w:val="true"/>
          <w:lang w:bidi="ar-SA"/>
        </w:rPr>
        <w:t>فَقَالَ إِلَيْكَ عَنِّي</w:t>
      </w:r>
    </w:p>
    <w:p>
      <w:pPr>
        <w:pStyle w:val="BookText"/>
        <w:rPr/>
      </w:pPr>
      <w:r>
        <w:rPr>
          <w:rFonts w:ascii="IRNazanin" w:hAnsi="IRNazanin" w:eastAsia="IRNazanin"/>
          <w:color w:val="111111"/>
          <w:sz w:val="28"/>
          <w:sz w:val="28"/>
          <w:szCs w:val="28"/>
          <w:rtl w:val="true"/>
          <w:lang w:bidi="fa-IR"/>
        </w:rPr>
        <w:t>و مهریه را چه سریع و چه مدت دار آن را من از مال خود می دهم، او مقامی والا و مرتبتی بلند و زبانی شفیع و توانمند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ابوطالب پیامبر را همسر داد و پیامبر از فردا نزد او رفت و خدیجه در نخستین بارداری، عبدالله بن محمد صلی الله علیه و آله را زایید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1412882_3264237689"/>
      <w:bookmarkStart w:id="120" w:name="_Toc54"/>
      <w:bookmarkEnd w:id="119"/>
      <w:r>
        <w:rPr>
          <w:rtl w:val="true"/>
        </w:rPr>
        <w:t xml:space="preserve">روایت </w:t>
      </w:r>
      <w:r>
        <w:rPr/>
        <w:t>18</w:t>
      </w:r>
      <w:bookmarkEnd w:id="1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منتقی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حکیم سلمی با خدیجه بنت خُوَیلد خویشاوند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خدیجه رفت و با ورود خود به نزد خدیجه از برکتی بزرگ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او را با رسول خدا و غلام خود میسره برای تجارت به دیار بصرا در سرزمین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از رسول خدا صلی الله علیه و آله بسیار خوشش آمد و در خواب و بیداری از ایشان جدا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رهسپار شدند و چون به میانه شام و حجاز رسیدند، دو شتر از مال خدیجه بر میسره رم کردند و حال آن که رسول خدا در جلوی کاروان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که بر جان خود و جان آن دو شتر هراسان شد شتابان رو سوی رسول خدا گذاشت و ایشان را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نزد آن دو شتر رفت و بر سم هایشان دست کشید و آن دو را تعویذ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دو شتر صدایی کردند و رفتند تا پیشاپیش کاروان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خزیمه این صحنه را دید دانست که پیامبر صلی الله علیه و آله مقامی والا دارد و از این رو در همراهی با ایشان آزمند شد و مراقب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چون به شام رسیدند نزد یکی از راهبان شام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زیر یک درخت پیاده شد و بقیه مردم جداگانه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پیامبر به زیرش فرود آمد درختی خشک و بی بار بود که برگ هایش ریخته بود و تنه اش خشکیده بود، اما همین که رسول خدا صلی الله علیه و آله پیاده شد و به زیر آن درخت آرام گرفت، ناگاه درخت درخشید و تابان شد و دور تا دورش سرسبز شد و میوه هایش رسید و شاخه هایش آویزان شد و بر سر رسول خدا چتر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چون این صحنه بدید از خود بی خود شد و شتابان از صومعه اش پایین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سوگند از تو سوالی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مادرت به عزایت بنشیند </w:t>
      </w:r>
    </w:p>
    <w:p>
      <w:pPr>
        <w:pStyle w:val="BookText"/>
        <w:rPr/>
      </w:pPr>
      <w:r>
        <w:rPr>
          <w:rFonts w:ascii="Amiri" w:hAnsi="Amiri" w:eastAsia="Amiri" w:cs="Amiri"/>
          <w:color w:val="111111"/>
          <w:sz w:val="28"/>
          <w:sz w:val="28"/>
          <w:szCs w:val="28"/>
          <w:rtl w:val="true"/>
          <w:lang w:bidi="ar-SA"/>
        </w:rPr>
        <w:t xml:space="preserve">ثَكِلَتْكَ أُمُّكَ فَمَا تَكَلَّمَتِ الْعَرَبُ بِكَلِمَةٍ أَثْقَلَ عَلَيَّ مِنْ هَذِهِ الْكَلِمَةِ وَ كَانَ ذَلِكَ مَكْراً مِنَ الرَّاهِبِ وَ كَانَ مَعَهُ حِينَ نَزَلَ مِنْ صَوْمَعَتِهِ رَقٌ </w:t>
      </w:r>
      <w:r>
        <w:rPr>
          <w:rStyle w:val="FootnoteAnchor"/>
          <w:rtl w:val="true"/>
        </w:rPr>
        <w:footnoteReference w:id="94"/>
      </w:r>
      <w:r>
        <w:rPr>
          <w:rFonts w:ascii="Amiri" w:hAnsi="Amiri" w:eastAsia="Amiri" w:cs="Amiri"/>
          <w:color w:val="111111"/>
          <w:sz w:val="28"/>
          <w:sz w:val="28"/>
          <w:szCs w:val="28"/>
          <w:rtl w:val="true"/>
          <w:lang w:bidi="ar-SA"/>
        </w:rPr>
        <w:t xml:space="preserve">أَبْيَضُ فَجَعَلَ يَنْظُرُ فِيهِ مَرَّةً وَ إِلَي النَّبِيِّ صَلَّي اللَّهُ عَلَيْهِ وَ آلِهِ أُخْرَي ثُمَّ أَكَبَّ يَنْظُرُ فِيهِ مَلِيّاً فَقَالَ هُوَ هُوَ وَ مُنْزِلِ الْإِنْجِيلِ فَلَمَّا سَمِعَ بِذَلِكَ خُزَيْمَةُ ظَنَّ أَنَّ الرَّاهِبَ يُرِيدُ بِالنَّبِيِّ صلي الله عليه و آله مَكْراً فَضَرَبَ بِيَدِهِ إِلَي قَائِمَةِ سَيْفِهِ فَانْتَزَعَهُ وَ جَعَلَ يَصِيحُ بِأَعْلَي صَوْتِهِ يَا آلَ غَالِبٍ فَأَقْبَلَ النَّاسُ يُهْرَعُونَ إِلَيْهِ مِنْ كُلِّ نَاحِيَةٍ يَقُولُونَ مَا الَّذِي رَاعَكَ فَلَمَّا نَظَرَ الرَّاهِبُ إِلَي ذَلِكَ أَقْبَلَ يَسْعَي إِلَي صَوْمَعَتِهِ فَدَخَلَهَا وَ أَغْلَقَ عَلَيْهِ بَابَهَا ثُمَّ أَشْرَفَ عَلَيْهِمْ فَقَالَ يَا قَوْمِ مَا الَّذِي رَاعَكُمْ مِنِّي فَوَ الَّذِي رَفَعَ السَّمَاوَاتِ بِغَيْرِ عَمَدٍ مَا نَزَلَ بِي رَكْبٌ هُوَ أَحَبُّ إِلَيَّ مِنْكُمْ وَ إِنِّي لَأَجِدُ فِي هَذِهِ الصَّحِيفَةِ أَنَّ النَّازِلَ تَحْتَ هَذِهِ الشَّجَرَةِ وَ أَوْمَأَ بِيَدِهِ إِلَي الشَّجَرَةِ الَّتِي تَحْتَهَا رَسُولُ اللَّهِ صلي الله عليه و آله هُوَ رَسُولُ رَبِّ الْعَالَمِينَ يُبْعَثُ بِالسَّيْفِ الْمَسْلُولِ وَ بِالذَّبْحِ الْأَكْبَرِ وَ هُوَ خَاتَمُ النَّبِيِّينَ فَمَنْ أَطَاعَهُ نَجَا وَ مَنْ عَصَاهُ غَوَي ثُمَّ أَقْبَلَ عَلَي خُزَيْمَةَ فَقَالَ مَا تَكُونُ مِنْ هَذَا الرَّجُلِ أَ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 قَالَ لَا وَ لَكِنْ خَادِمٌ لَهُ وَ حَدَّثَهُ بِحَدِيثِ الْبَعِيرَيْنِ فَقَالَ لَهُ الرَّاهِبُ أَيُّهَا الرَّجُلُ إِنَّهُ النَّبِيُّ الَّذِي يُبْعَثُ فِي آخِرِ الزَّمَانِ وَ إِنِّي مُفَوِّضٌ إِلَيْكَ أَمْراً وَ مُسْتَكْتِمُكَ خَبَراً وَ عَاهِدٌ إِلَيْكَ عَهْداً فَقَالَ مَا هُوَ فَإِنِّي سَامِعٌ لِقَوْلِكَ وَ كَاتِمٌ لِسِرِّكَ وَ مُطِيعٌ لِأَمْرِكَ فَقَالَ إِنِّي أَجِدُ فِي هَذِهِ الصَّحِيفَةِ أَنَّهُ يَظْهَرُ عَلَي الْبِلَادِ وَ يُنْصَرُ عَلَي الْعِبَادِ وَ لَا تُرَدُّ لَهُ رَايَةٌ وَ لَا تُدْرَكُ لَهُ غَايَةٌ وَ إِنَّ لَهُ أَعْدَاءً أَكْثَرُهُمُ الْيَهُودُ أَعْدَاءُ اللَّهِ فَاحْذَرْهُمْ عَلَيْهِ فَأَسَرَّ خُزَيْمَةُ ذَلِكَ فِي نَفْسِهِ ثُمَّ أَقْبَلَ عَلَي رَسُولِ اللَّهِ صلي الله عليه و آله فَقَالَ يَا مُحَمَّدُ إِنِّي لَأَرَي فِيكَ شَيْئاً مَا رَأَيْتُهُ فِي أَحَدٍ مِنَ النَّاسِ إِنِّي لَأَحْسَبُكَ النَّبِيَّ الَّذِي يُذْكَرُ أَنَّهُ يَخْرُجُ مِنْ تِهَامَةَ وَ إِنَّكَ لَصَرِيحٌ </w:t>
      </w:r>
      <w:r>
        <w:rPr>
          <w:rStyle w:val="FootnoteAnchor"/>
          <w:rtl w:val="true"/>
        </w:rPr>
        <w:footnoteReference w:id="95"/>
      </w:r>
      <w:r>
        <w:rPr>
          <w:rFonts w:ascii="Amiri" w:hAnsi="Amiri" w:eastAsia="Amiri" w:cs="Amiri"/>
          <w:color w:val="111111"/>
          <w:sz w:val="28"/>
          <w:sz w:val="28"/>
          <w:szCs w:val="28"/>
          <w:rtl w:val="true"/>
          <w:lang w:bidi="ar-SA"/>
        </w:rPr>
        <w:t>فِي مِيلَادِكَ وَ الْأَمِينُ فِي أَنْفُسِ قَوْمِكَ وَ إِنِّي لَأَرَي عَلَيْكَ مِنَ النَّاسِ مَحَبَّةً وَ إِنِّي مُصَدِّقُكَ فِي قَوْلِكَ وَ نَاصِرُكَ عَلَي عَدُوِّكَ فَانْطَلَقُوا يَؤُمُّونَ الشَّامَ فَقَضَوْا بِهَا حَوَائِجَهُمْ ثُمَّ رَجَعُوا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عرب هیچ کلامی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درشت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راهب این سخن را حساب شده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از صومعه اش پایین آمد پوستی سفید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شروع کرد باری در آن پوست بنگرد و باری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 به آن پوست دوخت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فرستنده انجیل سوگند که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خزیمه سخن راهب را شنید پنداشت او برای پیامبر نیرنگی در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بر قبضه شمشیر خود زد و با صدایی بلند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ای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مردم از هر طرف سوی او شتافتند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هراس داری؟ وقتی راهب مردم را دید به سوی صومعه اش شتافت و داخل شد و در را به روی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سوی آنان بیرون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هراسان شدید؟ به خدایی که آسمان ها را بی هیچ ستون برافراشته هیچ قافله ای نزد من فرود نیامده که نزد من محبوب تر از شما باشد، در این صحیفه آمده مردی که به زیر این درخت فرود می آید، و با دست درختی را نشان داد که پیامبر صلی الله علیه و آله به زیرش بود، او فرستاده پروردگار جهانیان است که با شمشیری برآهیخته و قربانی بزرگی برانگیخته می شود و خاتم پیامبران است، هر کس از او فرمان ببرد نجات می یابد و هر کس از او سر بپیچد گمراه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سوی خزیمه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این مرد داری؟ کسی از خویشان او هستی؟ 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خادم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ماجرای آن دو شتر را برایش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پیامبری است که در آخرالزمان برانگیخته می شود، من امری را به تو می سپارم و خبری را نزدت به ودیعه می گذارم و با تو عهدی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من سخنت را می شنوم و رازت را می پوشانم و امرت را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صحیفه چنین می بینم که او در آن دیار ظهور می کند و در برابر بندگان یاری داده می شود، نه بیرقی از او دریغ داشته می شود و نه غایتی برایش متصور است، دشمنانی دارد که بیشترشان یهودیان، همان دشمنان خدا، هستند، پس به خاطر او از آنان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این سرّ را در خود پنهان کرد و سپس نزد رسول خدا صلی الله علیه و آله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 چیزی می بینم که در هیچ یک از انسان های دیگر نمی بینم، من می پندارم تو همان پیامبری هستی که گفته می شود از تهامه ظهور می کند، تو با درستی به دنیا آمده ای و در میان مردمان قومت امین بوده ای، من می بینم که در دل مردم محبتی برای تو هست، من تو را در کلامت تأیید می کنم و در برابر دشمنت یاری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راهی شام شدند و کار خود در آن جا به انجام رساندند و سپس برگشتند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فَأَرْسَلَتْ خَدِيجَةُ إِلَي عَمِّهَا عَمْرِو بْنِ أَسَدٍ لِيُزَوِّجَهَا فَحَضَرَ وَ دَخَلَ رَسُولُ اللَّهِ صَلَّي اللَّهُ عَلَيْهِ وَ آلِهِ فِي عُمُومَتِهِ فَتَزَوَّجَهَا وَ هُوَ ابْنُ خَمْسٍ وَ عِشْرِينَ سَنَةً وَ خَدِيجَةُ يَوْمَئِذٍ بِنْتُ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قَوْمٌ أَنَّهُ زَوَّجَهَا أَبُوهَا فِي حَالِ سُكْرِهِ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قَالَ الْوَاقِدِيُّ هَذَا غَلَطٌ وَ الصَّحِيحُ أَنَّ عَمَّهَا زَوَّجَهَا وَ أَنَّ أَبَاهَا مَاتَ قَبْلَ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أَنَّ أَبَا طَالِبٍ خَطَبَ يَوْمَئِذٍ وَ ذَكَرَ مَا مَرَّ فَلَمَّا أَتَمَّ أَبُو طَالِبٍ خُطْبَتَهُ تَكَلَّمَ وَرَقَةُ بْنُ نَوْفَلٍ فَقَالَ الْحَمْدُ لِلَّهِ الَّذِي جَعَلَنَا كَمَا ذَكَرْتَ وَ فَضَّلَنَا عَلَي مَا عَدَّدْتَ فَنَحْنُ سَادَةُ الْعَرَبِ وَ قَادَتُهَا وَ أَنْتُمْ أَهْلُ ذَلِكَ كُلِّهِ لَا تُنْكِرُ الْعَشِيرَةُ فَضْلَكُمْ وَ لَا يَرُدُّ أَحَدٌ مِنَ النَّاسِ فَخْرَكُمْ وَ شَرَفَكُمْ وَ قَدْ رَغِبْنَا بِالاتِّصَالِ بِحَبْلِكُمْ وَ شَرَفِكُمْ فَاشْهَدُوا عَلَيَّ مَعَاشِرَ قُرَيْشٍ بِأَنِّي قَدْ زَوَّجْتُ خَدِيجَةَ بِنْتَ خُوَيْلِدٍ مِنْ مُحَمَّدِ بْنِ عَبْدِ اللَّهِ عَلَي أَرْبَعِمِائَةِ دِينَارٍ ثُمَّ سَكَتَ وَرَقَةُ وَ تَكَلَّمَ أَبُو طَالِبٍ وَ قَالَ قَدْ أَحْبَبْتُ أَنْ يَشْرَكَكَ عَمُّهَا فَقَالَ عَمُّهَا اشْهَدُوا عَلَيَّ يَا مَعْشَرَ قُرَيْشٍ إِنِّي قَدْ أَنْكَحْتُ مُحَمَّدَ بْنَ عَبْدِ اللَّهِ خَدِيجَةَ بِنْتَ خُوَيْلِدٍ وَ شَهِدَ عَلَيَّ بِذَلِكَ صَنَادِيدُ قُرَيْشٍ فَأَمَرَتْ خَدِيجَةُ جَوَارِيَهَا أَنْ يَرْقُصْنَ وَ يَضْرِبْنَ بِالدُّفُوفِ وَ قَالَتْ يَا مُحَمَّدُ مُرْ عَمَّكَ أَبَا طَالِبٍ يَنْحَرْ بَكْرَةً مِنْ بَكَرَاتِكَ وَ أَطْعِمِ النَّاسَ عَلَي الْبَابِ وَ هَلُمَّ فَقِلْ </w:t>
      </w:r>
      <w:r>
        <w:rPr>
          <w:rStyle w:val="FootnoteAnchor"/>
          <w:rtl w:val="true"/>
        </w:rPr>
        <w:footnoteReference w:id="97"/>
      </w:r>
      <w:r>
        <w:rPr>
          <w:rFonts w:ascii="Amiri" w:hAnsi="Amiri" w:eastAsia="Amiri" w:cs="Amiri"/>
          <w:color w:val="111111"/>
          <w:sz w:val="28"/>
          <w:sz w:val="28"/>
          <w:szCs w:val="28"/>
          <w:rtl w:val="true"/>
          <w:lang w:bidi="ar-SA"/>
        </w:rPr>
        <w:t>مَعَ</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کسی را نزد عموی خود عمرو بن اسد فرستاد تا او را شوهر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رسول خدا صلی الله علیه و آله نیز در میان عموهای خود سر رسید و خدیجه را به همسری گرفت، پیامبر صلی الله علیه و آله در آن هنگام بیست و پنج سال داشت و خدیجه چهل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روایت کرده اند که خدیجه را پدرش در حال مستی به عقد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واقدی می گوید این نادرست است و صحیح آن است که خدیجه را عمویش شوهر داد و پدرش پیش از جنگ فِجار درگذشته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خطبه ابوطالب را که پیشتر آمد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ابوطالب خطبه اش را به پایان رساند، ورقة بن نوفل زبان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خدایی است که ما را در مرتبتی که گفتی قرار داد و ما را آن چنان که برشمردی برتری بخشید، ما سروران و رهبران عرب هستیم و شما نیز همه این ها را دارید، هیچ عشیره ای برتری شما را منکر نیست و هیچ کس در فخر و شرافت شما تردید ندارد، ما خواهان پیوند با خاندان شما و شرافت شما هستیم، پس 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گواه باشید که من خدیجه بنت خُوَیلد را با چهار صد دینار مهر به همسری محمد بن عبدالله صلی الله علیه و آله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ورقه دم فرو بست و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دارم عموی خدیجه نیز با تو هم رأی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عموی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گواه باشید که من خدیجه بنت خُوَیلد را به عقد محمد بن عبدالله درآوردم و بزرگان قریش بر این کار گواه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خدیجه به کنیزان خود دستور داد تا به رقص درآیند و دف بنوازند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عمویت ابوطالب بگو یکی از شترانت را قربانی کند و مردم را بر این در سور بده و </w:t>
      </w:r>
      <w:bookmarkStart w:id="121" w:name="pg13926_140807"/>
    </w:p>
    <w:p>
      <w:pPr>
        <w:pStyle w:val="BookText"/>
        <w:rPr/>
      </w:pPr>
      <w:bookmarkEnd w:id="121"/>
      <w:r>
        <w:rPr>
          <w:rFonts w:ascii="Amiri" w:hAnsi="Amiri" w:eastAsia="Amiri" w:cs="Amiri"/>
          <w:color w:val="111111"/>
          <w:sz w:val="28"/>
          <w:sz w:val="28"/>
          <w:szCs w:val="28"/>
          <w:rtl w:val="true"/>
          <w:lang w:bidi="ar-SA"/>
        </w:rPr>
        <w:t xml:space="preserve">أَهْلِكَ فَأَطْعَمَ النَّاسَ وَ دَخَلَ رَسُولُ اللَّهِ صلي الله عليه و آله فَقَالَ مَعَ أَهْلِهِ خَدِيجَةَ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1412884_3264237689"/>
      <w:bookmarkStart w:id="123" w:name="_Toc55"/>
      <w:bookmarkEnd w:id="122"/>
      <w:r>
        <w:rPr>
          <w:rtl w:val="true"/>
        </w:rPr>
        <w:t>«</w:t>
      </w:r>
      <w:r>
        <w:rPr/>
        <w:t>19</w:t>
      </w:r>
      <w:r>
        <w:rPr>
          <w:rtl w:val="true"/>
        </w:rPr>
        <w:t>»</w:t>
      </w:r>
      <w:bookmarkEnd w:id="123"/>
    </w:p>
    <w:p>
      <w:pPr>
        <w:pStyle w:val="BookText"/>
        <w:rPr/>
      </w:pPr>
      <w:r>
        <w:rPr>
          <w:rFonts w:ascii="Amiri" w:hAnsi="Amiri" w:eastAsia="Amiri" w:cs="Amiri"/>
          <w:color w:val="111111"/>
          <w:sz w:val="28"/>
          <w:sz w:val="28"/>
          <w:szCs w:val="28"/>
          <w:rtl w:val="true"/>
          <w:lang w:bidi="ar-SA"/>
        </w:rPr>
        <w:t xml:space="preserve">أقول قال أبو الحسن البكري في كتاب الأنوار مرّ النبي صلي الله عليه و آله يوما بمنزل خديجة بنت خويلد و هي جالسة في ملإ من نسائها و جواريها و خدمها و كان عندها حبرٌ من أحبار اليهود فلما مرّ النبيّ صلي الله عليه و آله نظر إليه ذلك الحبر و قال يا خديجة اعلمي أنه قد مرّ الآن ببابك شابّ حدث السن فأمري من يأتي به فأرسلت إليه جارية من جواريها و قالت يا سيدي مولاتي تطلبك فأقبل و دخل منزل خديجة فقالت أيها الحبر هذا الذي أشرت إليه قال نعم هذا محمد بن عبد الله قال له الحبر اكشف لي عن بطنك فكشف له فلما رآه قال هذا و الله خاتم النبوة فقالت </w:t>
      </w:r>
      <w:r>
        <w:rPr>
          <w:rStyle w:val="FootnoteAnchor"/>
          <w:rtl w:val="true"/>
        </w:rPr>
        <w:footnoteReference w:id="99"/>
      </w:r>
      <w:r>
        <w:rPr>
          <w:rFonts w:ascii="Amiri" w:hAnsi="Amiri" w:eastAsia="Amiri" w:cs="Amiri"/>
          <w:color w:val="111111"/>
          <w:sz w:val="28"/>
          <w:sz w:val="28"/>
          <w:szCs w:val="28"/>
          <w:rtl w:val="true"/>
          <w:lang w:bidi="ar-SA"/>
        </w:rPr>
        <w:t xml:space="preserve">له خديجة لو رآك عمه و أنت تفتشه لحلت عليك منه نازلة البلاء و إن أعمامه ليحذرون عليه من أحبار اليهود فقال الحبر و من يقدر علي محمد هذا بسوء هذا و حقّ الكليم رسول الملك العظيم في آخر الزمان فطوبي </w:t>
      </w:r>
      <w:r>
        <w:rPr>
          <w:rStyle w:val="FootnoteAnchor"/>
          <w:rtl w:val="true"/>
        </w:rPr>
        <w:footnoteReference w:id="100"/>
      </w:r>
      <w:r>
        <w:rPr>
          <w:rFonts w:ascii="Amiri" w:hAnsi="Amiri" w:eastAsia="Amiri" w:cs="Amiri"/>
          <w:color w:val="111111"/>
          <w:sz w:val="28"/>
          <w:sz w:val="28"/>
          <w:szCs w:val="28"/>
          <w:rtl w:val="true"/>
          <w:lang w:bidi="ar-SA"/>
        </w:rPr>
        <w:t xml:space="preserve">لمن يكون له بعلا و تكون له زوجة و أهلا فقد حازت شرف الدنيا و الآخرة فتعجبت خديجة و انصرف محمد و قد اشتغل قلب خديجة بنت خويلد بحبّه و كانت خديجة ملكة عظيمة و كان لها من الأموال و المواشي شي ء لا يحصي فقالت أيها الحبر بم عرفت محمدا أنه نبي قال وجدت صفاته في التوراة أنه المبعوث آخر الزمان </w:t>
      </w:r>
      <w:r>
        <w:rPr>
          <w:rStyle w:val="FootnoteAnchor"/>
          <w:rtl w:val="true"/>
        </w:rPr>
        <w:footnoteReference w:id="101"/>
      </w:r>
      <w:r>
        <w:rPr>
          <w:rFonts w:ascii="Amiri" w:hAnsi="Amiri" w:eastAsia="Amiri" w:cs="Amiri"/>
          <w:color w:val="111111"/>
          <w:sz w:val="28"/>
          <w:sz w:val="28"/>
          <w:szCs w:val="28"/>
          <w:rtl w:val="true"/>
          <w:lang w:bidi="ar-SA"/>
        </w:rPr>
        <w:t>يموت أبوه و أمّه و يكفله جدّه و عمّه و سوف يتزوّج بامرأة من قريش سيّدة قومها و أميرة عشيرتها و أشار بيده إلي خديجة ثم بعد ذلك قال لها احفظي ما أقول لك يا خديجة و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 در این نیمروز با عیالت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بر عیال خود خدیجه وارد شد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1412886_3264237689"/>
      <w:bookmarkStart w:id="125" w:name="_Toc56"/>
      <w:bookmarkEnd w:id="124"/>
      <w:r>
        <w:rPr>
          <w:rtl w:val="true"/>
        </w:rPr>
        <w:t xml:space="preserve">روایت </w:t>
      </w:r>
      <w:r>
        <w:rPr/>
        <w:t>19</w:t>
      </w:r>
      <w:bookmarkEnd w:id="12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بکری در کتاب انوار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بر خانه خریجه بنت خُوَیلد گذر کرد و خدیجه با جمعی از زنان و کنیزان و خادمان خود و نیز با یکی از احبار یهود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از آن جا گذشت آن حبر به ایشان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جوانی کم سال از برابر خانه ات گذر کرد، کسی را در پی 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یکی از کنیزان خود را در پی حضرت فرستاد و او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 شما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راه افتاد و وارد خانه خدیجه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است که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مرد محمد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مرد پایان بخش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عمویش ببیند که تو او را وارسی می کنی بلایی بر سرت می آورد، چراکه عموهای او از احبار یهود بر او حذر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به این محمد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کلیم سوگند که او رسول خداوند بزرگ در آخرالزمان است، خوشا به حال آنان که همسر و داماد و خانواده او می شوند، چراکه اینان شرف دنیا و آخرت را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شگفت زده شد و حضرت محمد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حبّ پیامبر صلی الله علیه و آله در دل خدیجه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بانویی بزرگ بود و مال و منال و چهارپایان بی شماری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محمد صلی الله علیه و آله پیامبر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صفاتش را در تورات دیده ام، او در آخر الزمان برانگیخته می شود، پدر و مادرش می میرند و جدّ و عمویش سرپرستش می شوند، سرانجام با یکی از زنان قریش ازدواج می کند که بانوی قوم خود و امیر عشیره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خدیجه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تو می گویم به یاد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خديجة لا تنسي الآن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خذي منه غاية المحصول</w:t>
      </w:r>
    </w:p>
    <w:p>
      <w:pPr>
        <w:pStyle w:val="BookText"/>
        <w:rPr/>
      </w:pPr>
      <w:r>
        <w:rPr>
          <w:rFonts w:ascii="Amiri" w:hAnsi="Amiri" w:eastAsia="Amiri" w:cs="Amiri"/>
          <w:color w:val="111111"/>
          <w:sz w:val="28"/>
          <w:sz w:val="28"/>
          <w:szCs w:val="28"/>
          <w:rtl w:val="true"/>
          <w:lang w:bidi="ar-SA"/>
        </w:rPr>
        <w:t xml:space="preserve">يا خديجة هذا النبي 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قد قرأت في الإنجيل</w:t>
      </w:r>
    </w:p>
    <w:p>
      <w:pPr>
        <w:pStyle w:val="BookText"/>
        <w:rPr/>
      </w:pPr>
      <w:r>
        <w:rPr>
          <w:rFonts w:ascii="Amiri" w:hAnsi="Amiri" w:eastAsia="Amiri" w:cs="Amiri"/>
          <w:color w:val="111111"/>
          <w:sz w:val="28"/>
          <w:sz w:val="28"/>
          <w:szCs w:val="28"/>
          <w:rtl w:val="true"/>
          <w:lang w:bidi="ar-SA"/>
        </w:rPr>
        <w:t xml:space="preserve">سوف يأتي من الإله بوحي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يجبي </w:t>
      </w:r>
      <w:r>
        <w:rPr>
          <w:rStyle w:val="FootnoteAnchor"/>
          <w:rtl w:val="true"/>
        </w:rPr>
        <w:footnoteReference w:id="103"/>
      </w:r>
      <w:r>
        <w:rPr>
          <w:rFonts w:ascii="Amiri" w:hAnsi="Amiri" w:eastAsia="Amiri" w:cs="Amiri"/>
          <w:color w:val="111111"/>
          <w:sz w:val="28"/>
          <w:sz w:val="28"/>
          <w:szCs w:val="28"/>
          <w:rtl w:val="true"/>
          <w:lang w:bidi="ar-SA"/>
        </w:rPr>
        <w:t>من الإله بالتنزيل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يزوجه بالفخار و يحظي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الوري شامخا علي كل جيل</w:t>
      </w:r>
    </w:p>
    <w:p>
      <w:pPr>
        <w:pStyle w:val="BookText"/>
        <w:rPr/>
      </w:pPr>
      <w:r>
        <w:rPr>
          <w:rFonts w:ascii="Amiri" w:hAnsi="Amiri" w:eastAsia="Amiri" w:cs="Amiri"/>
          <w:color w:val="111111"/>
          <w:sz w:val="28"/>
          <w:sz w:val="28"/>
          <w:szCs w:val="28"/>
          <w:rtl w:val="true"/>
          <w:lang w:bidi="ar-SA"/>
        </w:rPr>
        <w:t xml:space="preserve">فلما سمعت خديجة ما نطق به الحبر تعلق قلبها بالنبي صلي الله عليه و آله و كتمت أمرها فلما خرج من عندها قال اجتهدي أن لا يفوتك محمد فهو الشرف في الدنيا و الآخرة </w:t>
      </w:r>
      <w:r>
        <w:rPr>
          <w:rStyle w:val="FootnoteAnchor"/>
          <w:rtl w:val="true"/>
        </w:rPr>
        <w:footnoteReference w:id="105"/>
      </w:r>
      <w:r>
        <w:rPr>
          <w:rFonts w:ascii="Amiri" w:hAnsi="Amiri" w:eastAsia="Amiri" w:cs="Amiri"/>
          <w:color w:val="111111"/>
          <w:sz w:val="28"/>
          <w:sz w:val="28"/>
          <w:szCs w:val="28"/>
          <w:rtl w:val="true"/>
          <w:lang w:bidi="ar-SA"/>
        </w:rPr>
        <w:t xml:space="preserve">و كان لخديجة عمّ يقال له ورقة و كان قد قرأ الكتب كلّها </w:t>
      </w:r>
      <w:r>
        <w:rPr>
          <w:rStyle w:val="FootnoteAnchor"/>
          <w:rtl w:val="true"/>
        </w:rPr>
        <w:footnoteReference w:id="106"/>
      </w:r>
      <w:r>
        <w:rPr>
          <w:rFonts w:ascii="Amiri" w:hAnsi="Amiri" w:eastAsia="Amiri" w:cs="Amiri"/>
          <w:color w:val="111111"/>
          <w:sz w:val="28"/>
          <w:sz w:val="28"/>
          <w:szCs w:val="28"/>
          <w:rtl w:val="true"/>
          <w:lang w:bidi="ar-SA"/>
        </w:rPr>
        <w:t xml:space="preserve">و كان عالما حبرا و كان يعرف صفات النبي الخارج في آخر الزمان و كان عند ورقة أنه يتزوّج بامرأة </w:t>
      </w:r>
      <w:r>
        <w:rPr>
          <w:rStyle w:val="FootnoteAnchor"/>
          <w:rtl w:val="true"/>
        </w:rPr>
        <w:footnoteReference w:id="107"/>
      </w:r>
      <w:r>
        <w:rPr>
          <w:rFonts w:ascii="Amiri" w:hAnsi="Amiri" w:eastAsia="Amiri" w:cs="Amiri"/>
          <w:color w:val="111111"/>
          <w:sz w:val="28"/>
          <w:sz w:val="28"/>
          <w:szCs w:val="28"/>
          <w:rtl w:val="true"/>
          <w:lang w:bidi="ar-SA"/>
        </w:rPr>
        <w:t xml:space="preserve">سيّدة من قريش تسود قومها و تنفق عليه مالها و تمكنه من نفسها و تساعده علي كل الأمور فعلم ورقة أنه ليس بمكة أكثر مالا من خديجة فرجا ورقة أن تكون ابنة أخيه خديجة و كان يقول لها يا خديجة سوف </w:t>
      </w:r>
      <w:r>
        <w:rPr>
          <w:rStyle w:val="FootnoteAnchor"/>
          <w:rtl w:val="true"/>
        </w:rPr>
        <w:footnoteReference w:id="108"/>
      </w:r>
      <w:r>
        <w:rPr>
          <w:rFonts w:ascii="Amiri" w:hAnsi="Amiri" w:eastAsia="Amiri" w:cs="Amiri"/>
          <w:color w:val="111111"/>
          <w:sz w:val="28"/>
          <w:sz w:val="28"/>
          <w:szCs w:val="28"/>
          <w:rtl w:val="true"/>
          <w:lang w:bidi="ar-SA"/>
        </w:rPr>
        <w:t>تتّصلين برجل يكون أشرف أهل الأرض و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که اکنون می گویم فراموش نکن و نهایت بهره را از آن بِبر،</w:t>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بدون شک پیامبر است، من در انجیل این چنین خوانده ام،</w:t>
      </w:r>
    </w:p>
    <w:p>
      <w:pPr>
        <w:pStyle w:val="BookText"/>
        <w:rPr/>
      </w:pPr>
      <w:r>
        <w:rPr>
          <w:rFonts w:ascii="IRNazanin" w:hAnsi="IRNazanin" w:eastAsia="IRNazanin"/>
          <w:color w:val="111111"/>
          <w:sz w:val="28"/>
          <w:sz w:val="28"/>
          <w:szCs w:val="28"/>
          <w:rtl w:val="true"/>
          <w:lang w:bidi="fa-IR"/>
        </w:rPr>
        <w:t>از سوی خداوند وحی خواهد آورد و خداوند کتابش را به او عطا می کند،</w:t>
      </w:r>
    </w:p>
    <w:p>
      <w:pPr>
        <w:pStyle w:val="BookText"/>
        <w:rPr/>
      </w:pPr>
      <w:r>
        <w:rPr>
          <w:rFonts w:ascii="IRNazanin" w:hAnsi="IRNazanin" w:eastAsia="IRNazanin"/>
          <w:color w:val="111111"/>
          <w:sz w:val="28"/>
          <w:sz w:val="28"/>
          <w:szCs w:val="28"/>
          <w:rtl w:val="true"/>
          <w:lang w:bidi="fa-IR"/>
        </w:rPr>
        <w:t>او با زنی شرافتمند ازدواج می کند و در همه نسل ها سرآمد مردم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چون سخن حبر را شنید دلش نزد پیامبر صلی الله علیه و آله به جا ماند، اما امر خویش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حبر داشت می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محمد را از دست ندهی که او شرافت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عمویی به نام ورقه داشت که همه کتب را خوانده بود و عالم و حبر بود و صفات پیامبر آخرالزمان را می شناخت و می دانست که او با بانویی از قریش ازدواج می کند که بزرگ قوم خویش است و از مال خود برای قومش خرج می کند و آنان را توانا می سازد و در همه امور آنان را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می دانست که در مکه هیچ کس بیشتر از خدیجه مال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امید داشت آن زن، برادرزاده اش یعنی خدیجه باشد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مردی خواهی پیوست که شرافتمندترین اهل زمین و آسمان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كان لخديجة في كلّ ناحية عبيد و مواشي حتي قيل إن لها أزيد من ثمانين ألف جمل متفرّقة في كلّ مكان و كان لها في كلّ ناحية تجارة و في كلّ بلد مال مثل مصر و الحبشة و غيرها و كان أبو طالب رضي الله عنه قد كبر و ضعف عن كثرة السفر و ترك ذلك من حيث كفل النبيّ صلي الله عليه و آله فدخل عليه النبيّ صلي الله عليه و آله ذات يوم فوجده مهموما فقال ما لي أراك يا عمّ مهموما فقال يا ابن أخي اعلم أنه لا مال لنا و قد اشتدّ الزمان علينا و ليس لنا مادّة و أنا قد كبرت و ضعف جسمي و قل ما بيدي و أريد أن أنزل إلي ضريحي </w:t>
      </w:r>
      <w:r>
        <w:rPr>
          <w:rStyle w:val="FootnoteAnchor"/>
          <w:rtl w:val="true"/>
        </w:rPr>
        <w:footnoteReference w:id="109"/>
      </w:r>
      <w:r>
        <w:rPr>
          <w:rFonts w:ascii="Amiri" w:hAnsi="Amiri" w:eastAsia="Amiri" w:cs="Amiri"/>
          <w:color w:val="111111"/>
          <w:sz w:val="28"/>
          <w:sz w:val="28"/>
          <w:szCs w:val="28"/>
          <w:rtl w:val="true"/>
          <w:lang w:bidi="ar-SA"/>
        </w:rPr>
        <w:t xml:space="preserve">و أريد أن أري لك زوجة تسر قلبي يا ولدي لتسكن إليها و معيشة يرجع نفعها إليك فقال له النبي صلي الله عليه و آله ما عندك يا عم من الرأي قال اعلم يا ابن أخي أن هذه خديجة بنت خويلد قد انتفع بمالها أكثر الناس و هي تعطي مالها سائر من يسألها التجارة </w:t>
      </w:r>
      <w:r>
        <w:rPr>
          <w:rStyle w:val="FootnoteAnchor"/>
          <w:rtl w:val="true"/>
        </w:rPr>
        <w:footnoteReference w:id="110"/>
      </w:r>
      <w:r>
        <w:rPr>
          <w:rFonts w:ascii="Amiri" w:hAnsi="Amiri" w:eastAsia="Amiri" w:cs="Amiri"/>
          <w:color w:val="111111"/>
          <w:sz w:val="28"/>
          <w:sz w:val="28"/>
          <w:szCs w:val="28"/>
          <w:rtl w:val="true"/>
          <w:lang w:bidi="ar-SA"/>
        </w:rPr>
        <w:t>و يسافرون به فهل لك يا ابن أخي أن تمضي معي إليها و نسألها أن تعطيك مالا تتجر فيه فقال نعم قم إليها و افعل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البكري لما اجتمع بنو عبد المطلب قال أبو طالب لإخوته امضوا بنا إلي دار خديجة بنت خويلد حتي نسألها أن تعطي محمدا مالا يتجر به فقاموا من وقتهم و ساعتهم و ساروا إلي دار خديجة و كان لخديجة دار واسعة تسع أهل مكة جميعا و قد جعلت أعلاها قبة من الحرير الأزرق و قد رقمت في جوانبها صفة الشمس و القمر و النجوم و قد ربطته من حبال الإبريسم </w:t>
      </w:r>
      <w:r>
        <w:rPr>
          <w:rStyle w:val="FootnoteAnchor"/>
          <w:rtl w:val="true"/>
        </w:rPr>
        <w:footnoteReference w:id="111"/>
      </w:r>
      <w:r>
        <w:rPr>
          <w:rFonts w:ascii="Amiri" w:hAnsi="Amiri" w:eastAsia="Amiri" w:cs="Amiri"/>
          <w:color w:val="111111"/>
          <w:sz w:val="28"/>
          <w:sz w:val="28"/>
          <w:szCs w:val="28"/>
          <w:rtl w:val="true"/>
          <w:lang w:bidi="ar-SA"/>
        </w:rPr>
        <w:t xml:space="preserve">و أوتاد من الفولاد و كانت قد تزوجت برجلين أحدهما اسمه أبو شهاب و هو عمرو الكندي </w:t>
      </w:r>
      <w:r>
        <w:rPr>
          <w:rStyle w:val="FootnoteAnchor"/>
          <w:rtl w:val="true"/>
        </w:rPr>
        <w:footnoteReference w:id="112"/>
      </w:r>
      <w:r>
        <w:rPr>
          <w:rFonts w:ascii="Amiri" w:hAnsi="Amiri" w:eastAsia="Amiri" w:cs="Amiri"/>
          <w:color w:val="111111"/>
          <w:sz w:val="28"/>
          <w:sz w:val="28"/>
          <w:szCs w:val="28"/>
          <w:rtl w:val="true"/>
          <w:lang w:bidi="ar-SA"/>
        </w:rPr>
        <w:t>و الثاني اسمه عتيق بن عائذ فلما ماتا خطبها عقبة بن أبي معيط و الصلت بن أبي يهاب و كان لكل واحد منهما أربعمائة عبد و أمة و خطبها أبو جهل بن هشام و أبو سفيان و خديجة لا ترغب في واحد منهم و كان</w:t>
      </w:r>
    </w:p>
    <w:p>
      <w:pPr>
        <w:pStyle w:val="BookText"/>
        <w:rPr/>
      </w:pPr>
      <w:r>
        <w:rPr>
          <w:rFonts w:ascii="IRNazanin" w:hAnsi="IRNazanin" w:eastAsia="IRNazanin"/>
          <w:color w:val="111111"/>
          <w:sz w:val="28"/>
          <w:sz w:val="28"/>
          <w:szCs w:val="28"/>
          <w:rtl w:val="true"/>
          <w:lang w:bidi="fa-IR"/>
        </w:rPr>
        <w:t>خدیجه در هر ناحیه ای بندگان و چهارپایانی داشت، آن چنان که می گفتند او بیش از هشتاد هزار شتر دارد که در همه جا پراکنده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زمینی تجارتی داشت و در هر سرزمینی، از مصر و حبشه تا جز آن ها، مالی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ابوطالب که رضوان خدا بر او باد از بس سفر کرده بود، ضعیف شده بود، او از زمانی که سرپرست پیامبر صلی الله علیه و آله شده بود سفر را کنار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نزد وی رفت و دید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عموی من را غم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مال و منالی نداریم و روزگار بر ما سخت شده و ما کالایی نداریم، من نیز پیر شده ام و بدنم ضعیف شده و دستم خالی شده و رو به سوی گور دارم، اما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همسر تو را ببینم تا دل من شاد شود و تو نیز کنار او آرام گیری و از معیشتی بهره مند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فکری داری ای عمو؟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خدیجه بنت خُوَیلد بیشتر مردم را از مال خود بهره رسانده و به کسانی که می خواهند تجارت کنند مال می دهد و آنان با مال او سفر می کنند،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با من به نزد او بیایی تا از او بخواهیم مالی به تو بدهد که با آن تجارت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نزد او برو و هر چه صلاح می دانی انجام بده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بکری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فرزندان عبدالمطلب گرد هم آمدند، ابوطالب به برادران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سرای خدیجه بنت خُوَیلد ببرید تا از او بخواهیم مالی به محمد بدهد که با آن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دم برخاستند و به سرای خدیجه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سرایی بزرگ داشت که همه اهل مکه را در خود جای می داد، بالای خانه اش قبه ای از حریر آبی زده بود و دور تا دورش را با علامات خورشید و ستاره و ماه آراسته بود و آن را با ریسمان های ابریشمین و میخ های آهنین استوار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پیشتر با دو نفر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ابوشهاب که همان عمرو کندی بود و دیگری عتیق بن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هر دوی آنان درگذشتند عقبة بن ابی معیط و صلت بن ابی یهاب که هر یک چهارصد بنده و کنیز داشتند، از او خواستگاری کردند، ابو جهل بن هشام و ابوسفیان نیز از او خواستگاری کردند اما خدیجه خواهان هیچ یک از آنان نبود </w:t>
      </w:r>
    </w:p>
    <w:p>
      <w:pPr>
        <w:pStyle w:val="BookText"/>
        <w:rPr/>
      </w:pPr>
      <w:r>
        <w:rPr>
          <w:rFonts w:ascii="Amiri" w:hAnsi="Amiri" w:eastAsia="Amiri" w:cs="Amiri"/>
          <w:color w:val="111111"/>
          <w:sz w:val="28"/>
          <w:sz w:val="28"/>
          <w:szCs w:val="28"/>
          <w:rtl w:val="true"/>
          <w:lang w:bidi="ar-SA"/>
        </w:rPr>
        <w:t xml:space="preserve">قد تولع قلبها بالنبي صلي الله عليه و آله لما سمعت </w:t>
      </w:r>
      <w:r>
        <w:rPr>
          <w:rStyle w:val="FootnoteAnchor"/>
          <w:rtl w:val="true"/>
        </w:rPr>
        <w:footnoteReference w:id="113"/>
      </w:r>
      <w:r>
        <w:rPr>
          <w:rFonts w:ascii="Amiri" w:hAnsi="Amiri" w:eastAsia="Amiri" w:cs="Amiri"/>
          <w:color w:val="111111"/>
          <w:sz w:val="28"/>
          <w:sz w:val="28"/>
          <w:szCs w:val="28"/>
          <w:rtl w:val="true"/>
          <w:lang w:bidi="ar-SA"/>
        </w:rPr>
        <w:t xml:space="preserve">من الأحبار و الرهبان و الكهان و ما يذكرونه من الدلالات و ما رأت قريش من الآيات فكانت تقول سعدت من تكون لمحمد قرينة فإنه يزين صاحبه </w:t>
      </w:r>
      <w:r>
        <w:rPr>
          <w:rStyle w:val="FootnoteAnchor"/>
          <w:rtl w:val="true"/>
        </w:rPr>
        <w:footnoteReference w:id="114"/>
      </w:r>
      <w:r>
        <w:rPr>
          <w:rFonts w:ascii="IRNazanin" w:hAnsi="IRNazanin" w:eastAsia="IRNazanin"/>
          <w:color w:val="111111"/>
          <w:sz w:val="28"/>
          <w:sz w:val="28"/>
          <w:szCs w:val="28"/>
          <w:rtl w:val="true"/>
          <w:lang w:bidi="fa-IR"/>
        </w:rPr>
        <w:t xml:space="preserve">و ازداد بها الوجد و لج بها الشوق </w:t>
      </w:r>
      <w:r>
        <w:rPr>
          <w:rStyle w:val="FootnoteAnchor"/>
          <w:rtl w:val="true"/>
        </w:rPr>
        <w:footnoteReference w:id="115"/>
      </w:r>
      <w:r>
        <w:rPr>
          <w:rFonts w:ascii="Amiri" w:hAnsi="Amiri" w:eastAsia="Amiri" w:cs="Amiri"/>
          <w:color w:val="111111"/>
          <w:sz w:val="28"/>
          <w:sz w:val="28"/>
          <w:szCs w:val="28"/>
          <w:rtl w:val="true"/>
          <w:lang w:bidi="ar-SA"/>
        </w:rPr>
        <w:t xml:space="preserve">فبعثت إلي عمها ورقة بن نوفل فقالت له يا عم أريد أن أتزوج و ما أدري بمن يكون و قد أكثر علي الناس و قلبي لا يقبل منهم أحدا فقال لها ورقة يا خديجة أ لا أعلمك بحديث غريب و أمر عجيب قالت و ما هو يا عم قال عندي كتاب من عهد عيسي عليه السلام فيه طلاسم و عزائم أعزم بها علي ماء و تأخذينه و تغسلين به ثم أكتب كتابا فيه كلمات من الزبور و كلمات من الإنجيل فتضعيه تحت رأسك عند النوم و أنت علي فراشك ملتفة بثيابك فإن الذي يكون زوجك يأتيك في منامك حتي تعرفيه باسمه و كنيته فقالت افعل يا عم قال حبا و كرامة و كتب الكتاب و أعطاها إياه و فعلت ما أمرها به و نامت فرأت كان قد جاء إليها رجل لا بالطويل الشاهق و لا بالقصير اللاذق أدعج العينين أزج الحاجبين أحور المقلتين </w:t>
      </w:r>
      <w:r>
        <w:rPr>
          <w:rStyle w:val="FootnoteAnchor"/>
          <w:rtl w:val="true"/>
        </w:rPr>
        <w:footnoteReference w:id="116"/>
      </w:r>
      <w:r>
        <w:rPr>
          <w:rFonts w:ascii="Amiri" w:hAnsi="Amiri" w:eastAsia="Amiri" w:cs="Amiri"/>
          <w:color w:val="111111"/>
          <w:sz w:val="28"/>
          <w:sz w:val="28"/>
          <w:szCs w:val="28"/>
          <w:rtl w:val="true"/>
          <w:lang w:bidi="ar-SA"/>
        </w:rPr>
        <w:t xml:space="preserve">عقيقي الشفتين مورد الخدين أزهر اللون مليح الكون معتدل القامة تظله الغمامة بين كتفيه علامة راكب علي فرس من نور مزمم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بسلسلة من ذهب علي ظهره سرج من العقيان مرصع بالدر و الجوهر له وجه كوجه الآدميين منشق الذنب له أرجل كالبقر خطوته مد البصر و هو يرقل بالراكب و كان خروجه من دار أبي طالب فلما رأته خديجة ضمته إلي صدرها و أجلسته في حجرها و لم تنم باقي ليلتها إلي أن أقبلت إلي عمها ورقة و قالت أنعمت صباحا يا عم قال و أنت لقيت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دلش پیش پیامبر صلی الله علیه و آله بود، چراکه از احبار و راهبان و کاهنان آن همه تعریف حضرت را شنیده بود و قریشیان از ایشان نشانه های بسیار دیده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هر کس همسر محمد شود، چراکه او زینت همسر خود است و بر شادی او می افزاید و در دلش شوق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خدیجه کسی را در پی عموی خود ورقة بن نوفل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ازدواج کنم اما نمی دانم با چه کسی، بسیاری از مردم نزدم آمده اند اما دلم هیچ یک از آنان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سخنی هنگفت برایت بگویم و خبری شگفت به تو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سخنی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از عهد عیسی علیه السلام دارم که طلسم ها و افسون های بسیاری در آن هست، من بر آب افسون می خوانم و آن آب را به تو می دهم، آن را بگیر و خود را با آن بشوی، سپس کلماتی از زبور و کلماتی از انجیل را می نویسم و آن ها را به زیر سرت بگذار با جامه خواب در بسترت بخواب، هر کس همسر تو باشد به خوابت می آید و تو نام و کنیه او را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کلمات را نوشت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دستور ورقه عمل کرد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مردی را دید با قدی نه بسیار بلند و نه بسیار کوتاه، سیاه چشم و با ابروانی باریک و پیوسته، با لبانی سرخ و گونه هایی گل انداخته و رنگی روشن و چهره ای نمکین و اندامی خوب، به زیر سایه یک ابر، با علامتی بر روی کتف هایش، سوار بر اسبی از نور که با زنجیری از طلا افسار شده و بر کمرش مویی بافته از طلای ناب بود و به گونه گونه مروارید و جواهر آراسته بود و چهره ای چون چهره آدمیان داشت و دُمَش شکافته شده بود و پاهایی چون پای گاو داشت و گامی بلند برمی داشت و شتابان می تاخت، او از خانه ابوطالب خارج شد، وقتی خدیجه او را دید، او را در آغوش گرفت و در دامانش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 و بقیه شب را نخوابید و سوی عمویش ورقه راهی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خیر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Amiri" w:hAnsi="Amiri" w:eastAsia="Amiri" w:cs="Amiri"/>
          <w:color w:val="111111"/>
          <w:sz w:val="28"/>
          <w:sz w:val="28"/>
          <w:szCs w:val="28"/>
          <w:rtl w:val="true"/>
          <w:lang w:bidi="ar-SA"/>
        </w:rPr>
        <w:t>نجاحا فلعلك رأيت شيئا في منامك قالت رأيت رجلا صفته كذا و كذا فعندها قال ورقة يا خديجة إن صدقت رؤياك تسعدين و ترشدين فإن الذي رأيته متوج بتاج الكرامة الشفيع في العصاة يوم القيامة سيد العرب و العجم محمد بن عبد الله بن عبد المطلب بن هاشم قالت و كيف لي بما تقول يا عم و أنا كما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أسير إليكم قاصدا لأزوركم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قصرت بي عند ذاك رواحلي</w:t>
      </w:r>
    </w:p>
    <w:p>
      <w:pPr>
        <w:pStyle w:val="BookText"/>
        <w:rPr/>
      </w:pPr>
      <w:r>
        <w:rPr>
          <w:rFonts w:ascii="Amiri" w:hAnsi="Amiri" w:eastAsia="Amiri" w:cs="Amiri"/>
          <w:color w:val="111111"/>
          <w:sz w:val="28"/>
          <w:sz w:val="28"/>
          <w:szCs w:val="28"/>
          <w:rtl w:val="true"/>
          <w:lang w:bidi="ar-SA"/>
        </w:rPr>
        <w:t xml:space="preserve">و ملك الأماني خدعة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أعلل حد الحادثات بباطل</w:t>
      </w:r>
    </w:p>
    <w:p>
      <w:pPr>
        <w:pStyle w:val="BookText"/>
        <w:rPr/>
      </w:pPr>
      <w:r>
        <w:rPr>
          <w:rFonts w:ascii="Amiri" w:hAnsi="Amiri" w:eastAsia="Amiri" w:cs="Amiri"/>
          <w:color w:val="111111"/>
          <w:sz w:val="28"/>
          <w:sz w:val="28"/>
          <w:szCs w:val="28"/>
          <w:rtl w:val="true"/>
          <w:lang w:bidi="ar-SA"/>
        </w:rPr>
        <w:t xml:space="preserve">أحمل برق الشرق شوقا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ريح الغرب رد رسائلي</w:t>
      </w:r>
    </w:p>
    <w:p>
      <w:pPr>
        <w:pStyle w:val="BookText"/>
        <w:rPr/>
      </w:pPr>
      <w:r>
        <w:rPr>
          <w:rFonts w:ascii="Amiri" w:hAnsi="Amiri" w:eastAsia="Amiri" w:cs="Amiri"/>
          <w:color w:val="111111"/>
          <w:sz w:val="28"/>
          <w:sz w:val="28"/>
          <w:szCs w:val="28"/>
          <w:rtl w:val="true"/>
          <w:lang w:bidi="ar-SA"/>
        </w:rPr>
        <w:t>قال فزاد بها الوجد و كانت إذا خلت بنفسها فاضت عبرتها أسفا و جرت دمعتها لهفا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أستر الوجد و الأجفان تهتكه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 الشوق و الإغضاء </w:t>
      </w:r>
      <w:r>
        <w:rPr>
          <w:rStyle w:val="FootnoteAnchor"/>
          <w:rtl w:val="true"/>
        </w:rPr>
        <w:footnoteReference w:id="118"/>
      </w:r>
      <w:r>
        <w:rPr>
          <w:rFonts w:ascii="Amiri" w:hAnsi="Amiri" w:eastAsia="Amiri" w:cs="Amiri"/>
          <w:color w:val="111111"/>
          <w:sz w:val="28"/>
          <w:sz w:val="28"/>
          <w:szCs w:val="28"/>
          <w:rtl w:val="true"/>
          <w:lang w:bidi="ar-SA"/>
        </w:rPr>
        <w:t>تمسكه</w:t>
      </w:r>
    </w:p>
    <w:p>
      <w:pPr>
        <w:pStyle w:val="BookText"/>
        <w:rPr/>
      </w:pPr>
      <w:r>
        <w:rPr>
          <w:rFonts w:ascii="Amiri" w:hAnsi="Amiri" w:eastAsia="Amiri" w:cs="Amiri"/>
          <w:color w:val="111111"/>
          <w:sz w:val="28"/>
          <w:sz w:val="28"/>
          <w:szCs w:val="28"/>
          <w:rtl w:val="true"/>
          <w:lang w:bidi="ar-SA"/>
        </w:rPr>
        <w:t xml:space="preserve">جفاني القلب لما أن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فوا أسفا لو كنت أملكه</w:t>
      </w:r>
    </w:p>
    <w:p>
      <w:pPr>
        <w:pStyle w:val="BookText"/>
        <w:rPr/>
      </w:pPr>
      <w:r>
        <w:rPr>
          <w:rFonts w:ascii="Amiri" w:hAnsi="Amiri" w:eastAsia="Amiri" w:cs="Amiri"/>
          <w:color w:val="111111"/>
          <w:sz w:val="28"/>
          <w:sz w:val="28"/>
          <w:szCs w:val="28"/>
          <w:rtl w:val="true"/>
          <w:lang w:bidi="ar-SA"/>
        </w:rPr>
        <w:t xml:space="preserve">ما ضر من لم يدع مني سوي رمقي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يسمح بالباقي فيتركه</w:t>
      </w:r>
    </w:p>
    <w:p>
      <w:pPr>
        <w:pStyle w:val="BookText"/>
        <w:rPr/>
      </w:pPr>
      <w:r>
        <w:rPr>
          <w:rFonts w:ascii="Amiri" w:hAnsi="Amiri" w:eastAsia="Amiri" w:cs="Amiri"/>
          <w:color w:val="111111"/>
          <w:sz w:val="28"/>
          <w:sz w:val="28"/>
          <w:szCs w:val="28"/>
          <w:rtl w:val="true"/>
          <w:lang w:bidi="ar-SA"/>
        </w:rPr>
        <w:t>قال الراوي و أعجب ما رأيت في هذا الأمر العجيب و الحديث الغريب أن خديجة لم تفرغ من شعرها إلا و قد طرق الباب فقالت لجاريتها انزلي و انظري من بالباب لعل هذا خبر من الأحباب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ريح الجنوب لعل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الأحباب يطفئ بعض حري</w:t>
      </w:r>
    </w:p>
    <w:p>
      <w:pPr>
        <w:pStyle w:val="BookText"/>
        <w:rPr/>
      </w:pPr>
      <w:r>
        <w:rPr>
          <w:rFonts w:ascii="Amiri" w:hAnsi="Amiri" w:eastAsia="Amiri" w:cs="Amiri"/>
          <w:color w:val="111111"/>
          <w:sz w:val="28"/>
          <w:sz w:val="28"/>
          <w:szCs w:val="28"/>
          <w:rtl w:val="true"/>
          <w:lang w:bidi="ar-SA"/>
        </w:rPr>
        <w:t xml:space="preserve">و لم لا حملوك إلي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أشتريه و لو بعمري</w:t>
      </w:r>
    </w:p>
    <w:p>
      <w:pPr>
        <w:pStyle w:val="BookText"/>
        <w:rPr/>
      </w:pPr>
      <w:r>
        <w:rPr>
          <w:rFonts w:ascii="Amiri" w:hAnsi="Amiri" w:eastAsia="Amiri" w:cs="Amiri"/>
          <w:color w:val="111111"/>
          <w:sz w:val="28"/>
          <w:sz w:val="28"/>
          <w:szCs w:val="28"/>
          <w:rtl w:val="true"/>
          <w:lang w:bidi="ar-SA"/>
        </w:rPr>
        <w:t xml:space="preserve">و حق ودادهم إني 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لا أبوح لهم بسري</w:t>
      </w:r>
    </w:p>
    <w:p>
      <w:pPr>
        <w:pStyle w:val="BookText"/>
        <w:rPr/>
      </w:pPr>
      <w:r>
        <w:rPr>
          <w:rFonts w:ascii="Amiri" w:hAnsi="Amiri" w:eastAsia="Amiri" w:cs="Amiri"/>
          <w:color w:val="111111"/>
          <w:sz w:val="28"/>
          <w:sz w:val="28"/>
          <w:szCs w:val="28"/>
          <w:rtl w:val="true"/>
          <w:lang w:bidi="ar-SA"/>
        </w:rPr>
        <w:t xml:space="preserve">أراني الله وصلهم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يسر أتي من بعد عسر</w:t>
      </w:r>
    </w:p>
    <w:p>
      <w:pPr>
        <w:pStyle w:val="BookText"/>
        <w:rPr/>
      </w:pPr>
      <w:r>
        <w:rPr>
          <w:rFonts w:ascii="Amiri" w:hAnsi="Amiri" w:eastAsia="Amiri" w:cs="Amiri"/>
          <w:color w:val="111111"/>
          <w:sz w:val="28"/>
          <w:sz w:val="28"/>
          <w:szCs w:val="28"/>
          <w:rtl w:val="true"/>
          <w:lang w:bidi="ar-SA"/>
        </w:rPr>
        <w:t xml:space="preserve">فيوم من فراقكم كشهر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من وصالكم كدهر</w:t>
      </w:r>
    </w:p>
    <w:p>
      <w:pPr>
        <w:pStyle w:val="BookText"/>
        <w:rPr/>
      </w:pPr>
      <w:r>
        <w:rPr>
          <w:rFonts w:ascii="Amiri" w:hAnsi="Amiri" w:eastAsia="Amiri" w:cs="Amiri"/>
          <w:color w:val="111111"/>
          <w:sz w:val="28"/>
          <w:sz w:val="28"/>
          <w:szCs w:val="28"/>
          <w:rtl w:val="true"/>
          <w:lang w:bidi="ar-SA"/>
        </w:rPr>
        <w:t xml:space="preserve">قال ثم نزلت الجارية و إذا أولاد عبد المطلب بالباب فرجعت إلي خديجة و قالت يا سيدتي إن بالباب سادات العرب ذوي </w:t>
      </w:r>
      <w:r>
        <w:rPr>
          <w:rStyle w:val="FootnoteAnchor"/>
          <w:rtl w:val="true"/>
        </w:rPr>
        <w:footnoteReference w:id="119"/>
      </w:r>
      <w:r>
        <w:rPr>
          <w:rFonts w:ascii="Amiri" w:hAnsi="Amiri" w:eastAsia="Amiri" w:cs="Amiri"/>
          <w:color w:val="111111"/>
          <w:sz w:val="28"/>
          <w:sz w:val="28"/>
          <w:szCs w:val="28"/>
          <w:rtl w:val="true"/>
          <w:lang w:bidi="ar-SA"/>
        </w:rPr>
        <w:t>المعالي و الرتب أولاد عبد المطلب</w:t>
      </w:r>
    </w:p>
    <w:p>
      <w:pPr>
        <w:pStyle w:val="BookText"/>
        <w:rPr/>
      </w:pPr>
      <w:r>
        <w:rPr>
          <w:rFonts w:ascii="IRNazanin" w:hAnsi="IRNazanin" w:eastAsia="IRNazanin"/>
          <w:color w:val="111111"/>
          <w:sz w:val="28"/>
          <w:sz w:val="28"/>
          <w:szCs w:val="28"/>
          <w:rtl w:val="true"/>
          <w:lang w:bidi="fa-IR"/>
        </w:rPr>
        <w:t>گویا چیزی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چنین صفاتی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خوابت راست باشد، کامیاب و سعادتمند می شوی، کسی که در خواب دیده ای تاج کرامت بر سر دارد و در روز قیامت شفیع گنهکاران است و سرور عرب و عجم است، او محمد بن عبدالله بن عبدالمطلب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آن چه می گویی چه راهی دارم حال آن که من چنانم که شاعر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شما روانه می شوم به این امید که شما را زیارت کنم، اما در همان دم مرکبم در حقم کوتاهی می کند،</w:t>
      </w:r>
    </w:p>
    <w:p>
      <w:pPr>
        <w:pStyle w:val="BookText"/>
        <w:rPr/>
      </w:pPr>
      <w:r>
        <w:rPr>
          <w:rFonts w:ascii="IRNazanin" w:hAnsi="IRNazanin" w:eastAsia="IRNazanin"/>
          <w:color w:val="111111"/>
          <w:sz w:val="28"/>
          <w:sz w:val="28"/>
          <w:szCs w:val="28"/>
          <w:rtl w:val="true"/>
          <w:lang w:bidi="fa-IR"/>
        </w:rPr>
        <w:t>سرزمین آرزوها نیرنگ است اما من، رویدادها را با اندیشه های باطل چاره می کنم،</w:t>
      </w:r>
    </w:p>
    <w:p>
      <w:pPr>
        <w:pStyle w:val="BookText"/>
        <w:rPr/>
      </w:pPr>
      <w:r>
        <w:rPr>
          <w:rFonts w:ascii="IRNazanin" w:hAnsi="IRNazanin" w:eastAsia="IRNazanin"/>
          <w:color w:val="111111"/>
          <w:sz w:val="28"/>
          <w:sz w:val="28"/>
          <w:szCs w:val="28"/>
          <w:rtl w:val="true"/>
          <w:lang w:bidi="fa-IR"/>
        </w:rPr>
        <w:t>با خود برق اشتیاق شما را حمل می کنم و از باد غرب می خواهم نامه هایم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شوق خدیجه افزون شد و چون تنها می شد اشک آه و افسوس می یخت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حال و هوای عشق را پنهان کنم و حال آنکه پلک ها آشکارش می کنند؟ و تا کِی اشتیاق را در بند کنم و شکیبایی به آن چنگ بزند؟</w:t>
      </w:r>
    </w:p>
    <w:p>
      <w:pPr>
        <w:pStyle w:val="BookText"/>
        <w:rPr/>
      </w:pPr>
      <w:r>
        <w:rPr>
          <w:rFonts w:ascii="IRNazanin" w:hAnsi="IRNazanin" w:eastAsia="IRNazanin"/>
          <w:color w:val="111111"/>
          <w:sz w:val="28"/>
          <w:sz w:val="28"/>
          <w:szCs w:val="28"/>
          <w:rtl w:val="true"/>
          <w:lang w:bidi="fa-IR"/>
        </w:rPr>
        <w:t>دلم به من جفا کرد چراکه به تصاحب دیگری درآمد، دریغا که ای کاش خودم صاحبش بودم،</w:t>
      </w:r>
    </w:p>
    <w:p>
      <w:pPr>
        <w:pStyle w:val="BookText"/>
        <w:rPr/>
      </w:pPr>
      <w:r>
        <w:rPr>
          <w:rFonts w:ascii="IRNazanin" w:hAnsi="IRNazanin" w:eastAsia="IRNazanin"/>
          <w:color w:val="111111"/>
          <w:sz w:val="28"/>
          <w:sz w:val="28"/>
          <w:szCs w:val="28"/>
          <w:rtl w:val="true"/>
          <w:lang w:bidi="fa-IR"/>
        </w:rPr>
        <w:t>این زخمِ کیست که فقط تاب و توانی برای من بر جا گذاشته، ای کاش با مابقی کاری نداشته باشد و آن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ترین چیزی که در این امر عجیب و غریب دیدم این بود که خدیجه هنوز شعر خود را به پایان نرسانده بود که ناگاه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کنیزش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پایین و ببین چه کسی بر در است، شاید خبری از دوستان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باد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خبری از دوستان گوشه ای از تب مرا فرو نشانَد،</w:t>
      </w:r>
    </w:p>
    <w:p>
      <w:pPr>
        <w:pStyle w:val="BookText"/>
        <w:rPr/>
      </w:pPr>
      <w:r>
        <w:rPr>
          <w:rFonts w:ascii="IRNazanin" w:hAnsi="IRNazanin" w:eastAsia="IRNazanin"/>
          <w:color w:val="111111"/>
          <w:sz w:val="28"/>
          <w:sz w:val="28"/>
          <w:szCs w:val="28"/>
          <w:rtl w:val="true"/>
          <w:lang w:bidi="fa-IR"/>
        </w:rPr>
        <w:t>چرا هیچ پیغامی از آنان برایم نمی رسد تا حتی مگر به بهای جانم آن را خریدار شوم؟</w:t>
      </w:r>
    </w:p>
    <w:p>
      <w:pPr>
        <w:pStyle w:val="BookText"/>
        <w:rPr/>
      </w:pPr>
      <w:r>
        <w:rPr>
          <w:rFonts w:ascii="IRNazanin" w:hAnsi="IRNazanin" w:eastAsia="IRNazanin"/>
          <w:color w:val="111111"/>
          <w:sz w:val="28"/>
          <w:sz w:val="28"/>
          <w:szCs w:val="28"/>
          <w:rtl w:val="true"/>
          <w:lang w:bidi="fa-IR"/>
        </w:rPr>
        <w:t>به حق دوستی ام با آنان سوگند که من رازدار هستم و سرّم را برای آنان فاش نمی کنم،</w:t>
      </w:r>
    </w:p>
    <w:p>
      <w:pPr>
        <w:pStyle w:val="BookText"/>
        <w:rPr/>
      </w:pPr>
      <w:r>
        <w:rPr>
          <w:rFonts w:ascii="IRNazanin" w:hAnsi="IRNazanin" w:eastAsia="IRNazanin"/>
          <w:color w:val="111111"/>
          <w:sz w:val="28"/>
          <w:sz w:val="28"/>
          <w:szCs w:val="28"/>
          <w:rtl w:val="true"/>
          <w:lang w:bidi="fa-IR"/>
        </w:rPr>
        <w:t>خداوند به زودی وصال آنان را به من نشان دهد، چه بسیار آسودگی که پس از سختی به دست می آید،</w:t>
      </w:r>
    </w:p>
    <w:p>
      <w:pPr>
        <w:pStyle w:val="BookText"/>
        <w:rPr/>
      </w:pPr>
      <w:r>
        <w:rPr>
          <w:rFonts w:ascii="IRNazanin" w:hAnsi="IRNazanin" w:eastAsia="IRNazanin"/>
          <w:color w:val="111111"/>
          <w:sz w:val="28"/>
          <w:sz w:val="28"/>
          <w:szCs w:val="28"/>
          <w:rtl w:val="true"/>
          <w:lang w:bidi="fa-IR"/>
        </w:rPr>
        <w:t>در فراق شما یک روز همچون یک ماه است و در وصال شما یک ماه همچون یک روزگار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کنیز پایین رفت و ناگهان دید فرزندان عبدالمطلب پشت 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خدیجه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سروران عرب و مردان ارجمند و والامقام، فرزندان عبدالمطلب </w:t>
      </w:r>
    </w:p>
    <w:p>
      <w:pPr>
        <w:pStyle w:val="BookText"/>
        <w:rPr/>
      </w:pPr>
      <w:r>
        <w:rPr>
          <w:rFonts w:ascii="IRNazanin" w:hAnsi="IRNazanin" w:eastAsia="IRNazanin"/>
          <w:color w:val="111111"/>
          <w:sz w:val="28"/>
          <w:sz w:val="28"/>
          <w:szCs w:val="28"/>
          <w:rtl w:val="true"/>
          <w:lang w:bidi="fa-IR"/>
        </w:rPr>
        <w:t xml:space="preserve">فرمقت </w:t>
      </w:r>
      <w:r>
        <w:rPr>
          <w:rStyle w:val="FootnoteAnchor"/>
          <w:rtl w:val="true"/>
        </w:rPr>
        <w:footnoteReference w:id="120"/>
      </w:r>
      <w:r>
        <w:rPr>
          <w:rFonts w:ascii="Amiri" w:hAnsi="Amiri" w:eastAsia="Amiri" w:cs="Amiri"/>
          <w:color w:val="111111"/>
          <w:sz w:val="28"/>
          <w:sz w:val="28"/>
          <w:szCs w:val="28"/>
          <w:rtl w:val="true"/>
          <w:lang w:bidi="ar-SA"/>
        </w:rPr>
        <w:t xml:space="preserve">خديجة رمق الهوي و نزل بها دهش الجوي </w:t>
      </w:r>
      <w:r>
        <w:rPr>
          <w:rStyle w:val="FootnoteAnchor"/>
          <w:rtl w:val="true"/>
        </w:rPr>
        <w:footnoteReference w:id="121"/>
      </w:r>
      <w:r>
        <w:rPr>
          <w:rFonts w:ascii="Amiri" w:hAnsi="Amiri" w:eastAsia="Amiri" w:cs="Amiri"/>
          <w:color w:val="111111"/>
          <w:sz w:val="28"/>
          <w:sz w:val="28"/>
          <w:szCs w:val="28"/>
          <w:rtl w:val="true"/>
          <w:lang w:bidi="ar-SA"/>
        </w:rPr>
        <w:t>و قالت افتحي لهم الباب و أخبري ميسرة يعتد لهم المساند و الوسائد فإني أرجو أن يكونوا قد أتوني بحبيبي محمد ثم قالت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ألذّ حياتي وصلكم و لقاكم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ألذّ العيش حتي أراكم</w:t>
      </w:r>
    </w:p>
    <w:p>
      <w:pPr>
        <w:pStyle w:val="BookText"/>
        <w:rPr/>
      </w:pPr>
      <w:r>
        <w:rPr>
          <w:rFonts w:ascii="Amiri" w:hAnsi="Amiri" w:eastAsia="Amiri" w:cs="Amiri"/>
          <w:color w:val="111111"/>
          <w:sz w:val="28"/>
          <w:sz w:val="28"/>
          <w:szCs w:val="28"/>
          <w:rtl w:val="true"/>
          <w:lang w:bidi="ar-SA"/>
        </w:rPr>
        <w:t xml:space="preserve">و ما استحسنت عيني من الناس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لذّ في قلبي حبيب سواكم</w:t>
      </w:r>
    </w:p>
    <w:p>
      <w:pPr>
        <w:pStyle w:val="BookText"/>
        <w:rPr/>
      </w:pPr>
      <w:r>
        <w:rPr>
          <w:rFonts w:ascii="Amiri" w:hAnsi="Amiri" w:eastAsia="Amiri" w:cs="Amiri"/>
          <w:color w:val="111111"/>
          <w:sz w:val="28"/>
          <w:sz w:val="28"/>
          <w:szCs w:val="28"/>
          <w:rtl w:val="true"/>
          <w:lang w:bidi="ar-SA"/>
        </w:rPr>
        <w:t xml:space="preserve">علي الرأس و العينين جملة سعيكم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في فعلكم قد عصاكم</w:t>
      </w:r>
      <w:r>
        <w:rPr>
          <w:rStyle w:val="FootnoteAnchor"/>
          <w:rtl w:val="true"/>
        </w:rPr>
        <w:footnoteReference w:id="122"/>
      </w:r>
      <w:r>
        <w:rPr>
          <w:rFonts w:ascii="IRNazanin" w:hAnsi="IRNazanin" w:eastAsia="IRNazanin"/>
          <w:color w:val="111111"/>
          <w:sz w:val="28"/>
          <w:sz w:val="28"/>
          <w:szCs w:val="28"/>
          <w:rtl w:val="true"/>
          <w:lang w:bidi="fa-IR"/>
        </w:rPr>
        <w:t xml:space="preserve">فها أنا محسوب </w:t>
      </w:r>
      <w:r>
        <w:rPr>
          <w:rStyle w:val="FootnoteAnchor"/>
          <w:rtl w:val="true"/>
        </w:rPr>
        <w:footnoteReference w:id="123"/>
      </w:r>
      <w:r>
        <w:rPr>
          <w:rFonts w:ascii="Amiri" w:hAnsi="Amiri" w:eastAsia="Amiri" w:cs="Amiri"/>
          <w:color w:val="111111"/>
          <w:sz w:val="28"/>
          <w:sz w:val="28"/>
          <w:szCs w:val="28"/>
          <w:rtl w:val="true"/>
          <w:lang w:bidi="ar-SA"/>
        </w:rPr>
        <w:t xml:space="preserve">عليكم بأجمعي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روحي و مالي يا حبيبي فداكم</w:t>
      </w:r>
    </w:p>
    <w:p>
      <w:pPr>
        <w:pStyle w:val="BookText"/>
        <w:rPr/>
      </w:pPr>
      <w:r>
        <w:rPr>
          <w:rFonts w:ascii="Amiri" w:hAnsi="Amiri" w:eastAsia="Amiri" w:cs="Amiri"/>
          <w:color w:val="111111"/>
          <w:sz w:val="28"/>
          <w:sz w:val="28"/>
          <w:szCs w:val="28"/>
          <w:rtl w:val="true"/>
          <w:lang w:bidi="ar-SA"/>
        </w:rPr>
        <w:t xml:space="preserve">و ما غيركم في الحب يسكن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شئتم تفتيش قلبي فهاكم</w:t>
      </w:r>
    </w:p>
    <w:p>
      <w:pPr>
        <w:pStyle w:val="BookText"/>
        <w:rPr/>
      </w:pPr>
      <w:r>
        <w:rPr>
          <w:rFonts w:ascii="Amiri" w:hAnsi="Amiri" w:eastAsia="Amiri" w:cs="Amiri"/>
          <w:color w:val="111111"/>
          <w:sz w:val="28"/>
          <w:sz w:val="28"/>
          <w:szCs w:val="28"/>
          <w:rtl w:val="true"/>
          <w:lang w:bidi="ar-SA"/>
        </w:rPr>
        <w:t xml:space="preserve">قال صاحب الحديث و بسط لهم ميسرة المجلس بأنواع الفرش فما استقر بالقوم الجلوس إلا و قد قدم لهم أصناف الطعام و الفواكه من الطائف و الشام فأكلوا و أخذوا في الحديث فقالت لهم خديجة من وراء الحجاب بصوت عذب و كلام رطب يا سادات مكة أضاءت بكم الديار و أشرقت بكم الأنوار فلعل لكم حاجة فتقضي أو ملمة </w:t>
      </w:r>
      <w:r>
        <w:rPr>
          <w:rStyle w:val="FootnoteAnchor"/>
          <w:rtl w:val="true"/>
        </w:rPr>
        <w:footnoteReference w:id="124"/>
      </w:r>
      <w:r>
        <w:rPr>
          <w:rFonts w:ascii="Amiri" w:hAnsi="Amiri" w:eastAsia="Amiri" w:cs="Amiri"/>
          <w:color w:val="111111"/>
          <w:sz w:val="28"/>
          <w:sz w:val="28"/>
          <w:szCs w:val="28"/>
          <w:rtl w:val="true"/>
          <w:lang w:bidi="ar-SA"/>
        </w:rPr>
        <w:t xml:space="preserve">فتمضي فإن حوائجكم مقضية و قناديلكم مضيئة فقال أبو طالب رضي الله عنه جئناك في حاجة يعود نفعها إليك و بركتها عليك قالت يا سيدي و ما ذلك قال جئناك في أمر ابن أخي محمد فلما سمعت ذلك غاب </w:t>
      </w:r>
      <w:r>
        <w:rPr>
          <w:rStyle w:val="FootnoteAnchor"/>
          <w:rtl w:val="true"/>
        </w:rPr>
        <w:footnoteReference w:id="125"/>
      </w:r>
      <w:r>
        <w:rPr>
          <w:rFonts w:ascii="Amiri" w:hAnsi="Amiri" w:eastAsia="Amiri" w:cs="Amiri"/>
          <w:color w:val="111111"/>
          <w:sz w:val="28"/>
          <w:sz w:val="28"/>
          <w:szCs w:val="28"/>
          <w:rtl w:val="true"/>
          <w:lang w:bidi="ar-SA"/>
        </w:rPr>
        <w:t>رشدها عن الوجود و أيقنت بحصول المقصود و قالت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بذكركم يطفئ الفؤاد من الوقد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رؤيتكم فيها شفا أعين الرمد</w:t>
      </w:r>
    </w:p>
    <w:p>
      <w:pPr>
        <w:pStyle w:val="BookText"/>
        <w:rPr/>
      </w:pPr>
      <w:r>
        <w:rPr>
          <w:rFonts w:ascii="Amiri" w:hAnsi="Amiri" w:eastAsia="Amiri" w:cs="Amiri"/>
          <w:color w:val="111111"/>
          <w:sz w:val="28"/>
          <w:sz w:val="28"/>
          <w:szCs w:val="28"/>
          <w:rtl w:val="true"/>
          <w:lang w:bidi="ar-SA"/>
        </w:rPr>
        <w:t xml:space="preserve">و من قال إني أشتفي </w:t>
      </w:r>
      <w:r>
        <w:rPr>
          <w:rStyle w:val="FootnoteAnchor"/>
          <w:rtl w:val="true"/>
        </w:rPr>
        <w:footnoteReference w:id="126"/>
      </w:r>
      <w:r>
        <w:rPr>
          <w:rFonts w:ascii="Amiri" w:hAnsi="Amiri" w:eastAsia="Amiri" w:cs="Amiri"/>
          <w:color w:val="111111"/>
          <w:sz w:val="28"/>
          <w:sz w:val="28"/>
          <w:szCs w:val="28"/>
          <w:rtl w:val="true"/>
          <w:lang w:bidi="ar-SA"/>
        </w:rPr>
        <w:t xml:space="preserve">من هواكم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كذبوا لو مت فيه من الوجد</w:t>
      </w:r>
    </w:p>
    <w:p>
      <w:pPr>
        <w:pStyle w:val="BookText"/>
        <w:rPr/>
      </w:pPr>
      <w:r>
        <w:rPr>
          <w:rFonts w:ascii="Amiri" w:hAnsi="Amiri" w:eastAsia="Amiri" w:cs="Amiri"/>
          <w:color w:val="111111"/>
          <w:sz w:val="28"/>
          <w:sz w:val="28"/>
          <w:szCs w:val="28"/>
          <w:rtl w:val="true"/>
          <w:lang w:bidi="ar-SA"/>
        </w:rPr>
        <w:t xml:space="preserve">و ما لي لا أملأ سرورا بقربكم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مشتاقا إليكم علي البعد</w:t>
      </w:r>
    </w:p>
    <w:p>
      <w:pPr>
        <w:pStyle w:val="BookText"/>
        <w:rPr/>
      </w:pPr>
      <w:r>
        <w:rPr>
          <w:rFonts w:ascii="IRNazanin" w:hAnsi="IRNazanin" w:eastAsia="IRNazanin"/>
          <w:color w:val="111111"/>
          <w:sz w:val="28"/>
          <w:sz w:val="28"/>
          <w:szCs w:val="28"/>
          <w:rtl w:val="true"/>
          <w:lang w:bidi="fa-IR"/>
        </w:rPr>
        <w:t>بر در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سَرَکی عاشقانه کشید و حرارت عشق در وجودش زبانه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 ایشان باز کن و به میسره بگو برای آنان تخت و بالش بگذارد که امید دارم محبوب من محمد صلی الله علیه و آله را با خود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بخش ترین لحظات زندگی من وصال و دیدار شماست، من از زندگی لذت نمی برم تا این که شما را ببینم،</w:t>
      </w:r>
    </w:p>
    <w:p>
      <w:pPr>
        <w:pStyle w:val="BookText"/>
        <w:rPr/>
      </w:pPr>
      <w:r>
        <w:rPr>
          <w:rFonts w:ascii="IRNazanin" w:hAnsi="IRNazanin" w:eastAsia="IRNazanin"/>
          <w:color w:val="111111"/>
          <w:sz w:val="28"/>
          <w:sz w:val="28"/>
          <w:szCs w:val="28"/>
          <w:rtl w:val="true"/>
          <w:lang w:bidi="fa-IR"/>
        </w:rPr>
        <w:t>چشم من در میان مردم از کسی جز شما خوشش نمی آید و جز حضور شما هیچ لذتی در قلب من دوست داشتنی نیست،</w:t>
      </w:r>
    </w:p>
    <w:p>
      <w:pPr>
        <w:pStyle w:val="BookText"/>
        <w:rPr/>
      </w:pPr>
      <w:r>
        <w:rPr>
          <w:rFonts w:ascii="IRNazanin" w:hAnsi="IRNazanin" w:eastAsia="IRNazanin"/>
          <w:color w:val="111111"/>
          <w:sz w:val="28"/>
          <w:sz w:val="28"/>
          <w:szCs w:val="28"/>
          <w:rtl w:val="true"/>
          <w:lang w:bidi="fa-IR"/>
        </w:rPr>
        <w:t>چه کسی می تواند در کار شما از شما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قدمتان به روی دیده و سر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همه آن چه که دارم به پای شما نوشته شده ام، جان و مالم ای محبوب من فدای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جز شما عاشقانه در قلب من ساکن نیست، اگر می خواهید قلبم را بگردید بیایید این قلب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برای آنان مجلس را به انواع فرش آراست و هنوز آن قوم ننشسته بودند که انواع غذا و میوه را از طائف و شام برایشان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خوردند و به سخن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پشت پرده با صدایی خوب و سخنی دلپذیر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 از حضور شما منور شد و همه نورها از وجود شما تابناک شد، اگر چیزی می خواهید برآورده می شود و اگر حادثه ای رخ داده بر طرف می شود، نیازهای شما برآوردنی است و چراغ وجودتان برافروختنی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حاجتی نزد تو آمده ایم که سودش به خودت برمی گردد و برکتش برای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برادرزاده ام محمد نزد تو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همین که این سخن را شنید از خود بی خود شد و دانست که به مقصودش رسیده 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شما سوز دل فرو می نشیند و شفای چشمان بیمار در دیدار شماست،</w:t>
      </w:r>
    </w:p>
    <w:p>
      <w:pPr>
        <w:pStyle w:val="BookText"/>
        <w:rPr/>
      </w:pPr>
      <w:r>
        <w:rPr>
          <w:rFonts w:ascii="IRNazanin" w:hAnsi="IRNazanin" w:eastAsia="IRNazanin"/>
          <w:color w:val="111111"/>
          <w:sz w:val="28"/>
          <w:sz w:val="28"/>
          <w:szCs w:val="28"/>
          <w:rtl w:val="true"/>
          <w:lang w:bidi="fa-IR"/>
        </w:rPr>
        <w:t>هر که می گوید من از عشق شما شفا می یابم دروغ گفته چه من در این عشق از شوق جان می دهم،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از وصال شما سراپا غرق سرور نشوم، حال آن که از دور مشتاق شما بودم، </w:t>
      </w:r>
    </w:p>
    <w:p>
      <w:pPr>
        <w:pStyle w:val="BookText"/>
        <w:rPr/>
      </w:pPr>
      <w:r>
        <w:rPr>
          <w:rFonts w:ascii="Amiri" w:hAnsi="Amiri" w:eastAsia="Amiri" w:cs="Amiri"/>
          <w:color w:val="111111"/>
          <w:sz w:val="28"/>
          <w:sz w:val="28"/>
          <w:szCs w:val="28"/>
          <w:rtl w:val="true"/>
          <w:lang w:bidi="ar-SA"/>
        </w:rPr>
        <w:t>تشابه سري في هواكم و خاطري</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فأبدي الذي أخفي و أخفي الذي أبدي</w:t>
      </w:r>
    </w:p>
    <w:p>
      <w:pPr>
        <w:pStyle w:val="BookText"/>
        <w:rPr/>
      </w:pPr>
      <w:r>
        <w:rPr>
          <w:rFonts w:ascii="Amiri" w:hAnsi="Amiri" w:eastAsia="Amiri" w:cs="Amiri"/>
          <w:color w:val="111111"/>
          <w:sz w:val="28"/>
          <w:sz w:val="28"/>
          <w:szCs w:val="28"/>
          <w:rtl w:val="true"/>
          <w:lang w:bidi="ar-SA"/>
        </w:rPr>
        <w:t xml:space="preserve">ثم قالت بعد ذلك يا سيدي أين محمد حتي نسمع ما يقول </w:t>
      </w:r>
      <w:r>
        <w:rPr>
          <w:rStyle w:val="FootnoteAnchor"/>
          <w:rtl w:val="true"/>
        </w:rPr>
        <w:footnoteReference w:id="128"/>
      </w:r>
      <w:r>
        <w:rPr>
          <w:rFonts w:ascii="Amiri" w:hAnsi="Amiri" w:eastAsia="Amiri" w:cs="Amiri"/>
          <w:color w:val="111111"/>
          <w:sz w:val="28"/>
          <w:sz w:val="28"/>
          <w:szCs w:val="28"/>
          <w:rtl w:val="true"/>
          <w:lang w:bidi="ar-SA"/>
        </w:rPr>
        <w:t xml:space="preserve">قال العباس رضي الله عنه أنا آتيكم به فنهض و سار يطلبه من الأبطح </w:t>
      </w:r>
      <w:r>
        <w:rPr>
          <w:rStyle w:val="FootnoteAnchor"/>
          <w:rtl w:val="true"/>
        </w:rPr>
        <w:footnoteReference w:id="129"/>
      </w:r>
      <w:r>
        <w:rPr>
          <w:rFonts w:ascii="Amiri" w:hAnsi="Amiri" w:eastAsia="Amiri" w:cs="Amiri"/>
          <w:color w:val="111111"/>
          <w:sz w:val="28"/>
          <w:sz w:val="28"/>
          <w:szCs w:val="28"/>
          <w:rtl w:val="true"/>
          <w:lang w:bidi="ar-SA"/>
        </w:rPr>
        <w:t xml:space="preserve">فلم يجده فالتفت يمينا و شمالا فقالوا ما تريد </w:t>
      </w:r>
      <w:r>
        <w:rPr>
          <w:rStyle w:val="FootnoteAnchor"/>
          <w:rtl w:val="true"/>
        </w:rPr>
        <w:footnoteReference w:id="130"/>
      </w:r>
      <w:r>
        <w:rPr>
          <w:rFonts w:ascii="Amiri" w:hAnsi="Amiri" w:eastAsia="Amiri" w:cs="Amiri"/>
          <w:color w:val="111111"/>
          <w:sz w:val="28"/>
          <w:sz w:val="28"/>
          <w:szCs w:val="28"/>
          <w:rtl w:val="true"/>
          <w:lang w:bidi="ar-SA"/>
        </w:rPr>
        <w:t xml:space="preserve">فقال أريد محمدا فقالوا له في جبل حري </w:t>
      </w:r>
      <w:r>
        <w:rPr>
          <w:rStyle w:val="FootnoteAnchor"/>
          <w:rtl w:val="true"/>
        </w:rPr>
        <w:footnoteReference w:id="131"/>
      </w:r>
      <w:r>
        <w:rPr>
          <w:rFonts w:ascii="Amiri" w:hAnsi="Amiri" w:eastAsia="Amiri" w:cs="Amiri"/>
          <w:color w:val="111111"/>
          <w:sz w:val="28"/>
          <w:sz w:val="28"/>
          <w:szCs w:val="28"/>
          <w:rtl w:val="true"/>
          <w:lang w:bidi="ar-SA"/>
        </w:rPr>
        <w:t xml:space="preserve">فسار إليه فإذا هو فيه نائما في مرقد إبراهيم الخليل عليه السلام ملتفّا ببرده و عند رأسه ثعبان عظيم في فمه طاقة ريحان يروّحه بها فلمّا نظر إليه العباس قال خفت عليه من الثعبان فجذبت سيفي و هممت بالثعبان </w:t>
      </w:r>
      <w:r>
        <w:rPr>
          <w:rStyle w:val="FootnoteAnchor"/>
          <w:rtl w:val="true"/>
        </w:rPr>
        <w:footnoteReference w:id="132"/>
      </w:r>
      <w:r>
        <w:rPr>
          <w:rFonts w:ascii="Amiri" w:hAnsi="Amiri" w:eastAsia="Amiri" w:cs="Amiri"/>
          <w:color w:val="111111"/>
          <w:sz w:val="28"/>
          <w:sz w:val="28"/>
          <w:szCs w:val="28"/>
          <w:rtl w:val="true"/>
          <w:lang w:bidi="ar-SA"/>
        </w:rPr>
        <w:t xml:space="preserve">فحمل الثعبان علي العباس فلما رأي العباس ذلك صاح من وقته أدركني يا ابن أخي ففتح النبي صلي الله عليه و آله عينيه فذهب الثعبان كأنه لم يكن فقال النبي صلي الله عليه و آله ما لي أري سيفك مسلولا قال رأيت هذا الثعبان عندك فسللت سيفي و قصدته خوفا عليك منه فعرفت في نفسي الغلبة فصحت بك </w:t>
      </w:r>
      <w:r>
        <w:rPr>
          <w:rStyle w:val="FootnoteAnchor"/>
          <w:rtl w:val="true"/>
        </w:rPr>
        <w:footnoteReference w:id="133"/>
      </w:r>
      <w:r>
        <w:rPr>
          <w:rFonts w:ascii="Amiri" w:hAnsi="Amiri" w:eastAsia="Amiri" w:cs="Amiri"/>
          <w:color w:val="111111"/>
          <w:sz w:val="28"/>
          <w:sz w:val="28"/>
          <w:szCs w:val="28"/>
          <w:rtl w:val="true"/>
          <w:lang w:bidi="ar-SA"/>
        </w:rPr>
        <w:t xml:space="preserve">فلما فتحت عينك ذهب كأنه لم يكن فتبسم النبي صلي الله عليه و آله و قال يا عم ليس هذا بثعبان و لكنه ملك من الملائكة و لقد رأيته مرارا و خاطبته </w:t>
      </w:r>
      <w:r>
        <w:rPr>
          <w:rStyle w:val="FootnoteAnchor"/>
          <w:rtl w:val="true"/>
        </w:rPr>
        <w:footnoteReference w:id="134"/>
      </w:r>
      <w:r>
        <w:rPr>
          <w:rFonts w:ascii="Amiri" w:hAnsi="Amiri" w:eastAsia="Amiri" w:cs="Amiri"/>
          <w:color w:val="111111"/>
          <w:sz w:val="28"/>
          <w:sz w:val="28"/>
          <w:szCs w:val="28"/>
          <w:rtl w:val="true"/>
          <w:lang w:bidi="ar-SA"/>
        </w:rPr>
        <w:t xml:space="preserve">جهارا و قال لي يا محمد إني ملك من عند ربي موكل بحراستك في الليل و النهار من كيد الأعداء و الأشرار قال ما ينكر فضلك يا محمد </w:t>
      </w:r>
      <w:r>
        <w:rPr>
          <w:rStyle w:val="FootnoteAnchor"/>
          <w:rtl w:val="true"/>
        </w:rPr>
        <w:footnoteReference w:id="135"/>
      </w:r>
      <w:r>
        <w:rPr>
          <w:rFonts w:ascii="Amiri" w:hAnsi="Amiri" w:eastAsia="Amiri" w:cs="Amiri"/>
          <w:color w:val="111111"/>
          <w:sz w:val="28"/>
          <w:sz w:val="28"/>
          <w:szCs w:val="28"/>
          <w:rtl w:val="true"/>
          <w:lang w:bidi="ar-SA"/>
        </w:rPr>
        <w:t>فقال له سر معي إلي دار خديجة بنت خويلد تكون أمينا علي أموالها تسير</w:t>
      </w:r>
    </w:p>
    <w:p>
      <w:pPr>
        <w:pStyle w:val="BookText"/>
        <w:rPr/>
      </w:pPr>
      <w:r>
        <w:rPr>
          <w:rFonts w:ascii="IRNazanin" w:hAnsi="IRNazanin" w:eastAsia="IRNazanin"/>
          <w:color w:val="111111"/>
          <w:sz w:val="28"/>
          <w:sz w:val="28"/>
          <w:szCs w:val="28"/>
          <w:rtl w:val="true"/>
          <w:lang w:bidi="fa-IR"/>
        </w:rPr>
        <w:t>راز من و هوش من در عشق شما شباهتی داشتند، آن که پنهان بود آشکار شد و آن که آشکار بود پنهان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خودش کجاست تا بشنویم چه می گوید؟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و او را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به دنبال حضرت به مکه رفت اما ایشان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 و راست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کوه حرا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پی حضرت راهی شد و دید ایشان در مرقد ابراهیم خلیل علیه السلام ردای خود را دور خود پیچیده و خوابیده و بالی سر ایشان ماری بزرگ دسته ای ریحان را به دهان گرفته و بادِ ایشان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وقتی این صحنه را دید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مار برای محمد صلی الله علیه و آله هراسان شدم، شمشیر برکشیدم و خواستم به او حمله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مار به عباس حمله می کند و عباس در دم فریاد برمی آورد که ای برادرزاده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چشم گشود و آن مار رفت و گویا اصلا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شمشیر کشیده ای؟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را کنارت دیدم و برایت نگران شدم، شمشیر کشیدم و خواستم به او حمله کنم اما او به من حمله کرد و من فریاد کشیدم و تو را صدا زدم، وقتی چشم گشودی رفت و انگار اصلا این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مار نبوده، بلکه یک فرشته بوده که من بارها او را دیده ام و آشکارا با او سخن گفته ام،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ای از جانب پروردگارم هستم، بر عهده من است که شبانه روز از تو در برابر نیزنگ دشمنان و شروران مراقبت کنم،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فضیلت تو انکارناپذیر است، اکنون برخیز و با من به سرای خدیجه بنت خُوَیلد بیا تا اموال او را به امانت بگیری و به هر جا می خواهی ببری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بها حيث شئت قال أريد الشام قال ذلك إليك فسار النبي صلي الله عليه و آله و العباس إلي بيت خديجة و كان من عادته صلي الله عليه و آله إذا أراد زيارة قوم سبقه النور إلي بيتهم فسبقه النور إلي بيت خديجة فقالت لعبدها ميسرة كيف غفلت عن الخيمة حتي عبرت الشمس إلي المجلس قال لست بغافل عنها و خرج فلم يجد تغير وتد و لا طنب و نظر إلي العباس فوجده قد أقبل هو و النبي صلي الله عليه و آله معه فرجع و قال لها يا مولاتي هذا الذي رأيته من أنوار محمد صلي الله عليه و آله فجاءت خديجة لتنظر إلي محمد فلما دخل المجلس نهض أعمامه إجلالا له و أجلسوه في أوساطهم فلما استقرّ بهم الجلوس قدمت لهم خديجة الطعام </w:t>
      </w:r>
      <w:r>
        <w:rPr>
          <w:rStyle w:val="FootnoteAnchor"/>
          <w:rtl w:val="true"/>
        </w:rPr>
        <w:footnoteReference w:id="136"/>
      </w:r>
      <w:r>
        <w:rPr>
          <w:rFonts w:ascii="Amiri" w:hAnsi="Amiri" w:eastAsia="Amiri" w:cs="Amiri"/>
          <w:color w:val="111111"/>
          <w:sz w:val="28"/>
          <w:sz w:val="28"/>
          <w:szCs w:val="28"/>
          <w:rtl w:val="true"/>
          <w:lang w:bidi="ar-SA"/>
        </w:rPr>
        <w:t xml:space="preserve">فأكلوا ثم قالت خديجة يا سيدي أنست بك الديار و أضاءت بك الأقدار </w:t>
      </w:r>
      <w:r>
        <w:rPr>
          <w:rStyle w:val="FootnoteAnchor"/>
          <w:rtl w:val="true"/>
        </w:rPr>
        <w:footnoteReference w:id="137"/>
      </w:r>
      <w:r>
        <w:rPr>
          <w:rFonts w:ascii="Amiri" w:hAnsi="Amiri" w:eastAsia="Amiri" w:cs="Amiri"/>
          <w:color w:val="111111"/>
          <w:sz w:val="28"/>
          <w:sz w:val="28"/>
          <w:szCs w:val="28"/>
          <w:rtl w:val="true"/>
          <w:lang w:bidi="ar-SA"/>
        </w:rPr>
        <w:t xml:space="preserve">و أشرقت من طلعتك الأنوار أ ترضي أن تكون أمينا علي أموالي تسير بها حيث شئت قال نعم رضيت ثم قال أريد الشام قالت ذلك إليك و إني قد جعلت لمن يسير علي أموالي مائة وقيّة من الذهب الأحمر و مائة وُقيّة من الفضة البيضاء و جملين و راحلتين </w:t>
      </w:r>
      <w:r>
        <w:rPr>
          <w:rStyle w:val="FootnoteAnchor"/>
          <w:rtl w:val="true"/>
        </w:rPr>
        <w:footnoteReference w:id="138"/>
      </w:r>
      <w:r>
        <w:rPr>
          <w:rFonts w:ascii="Amiri" w:hAnsi="Amiri" w:eastAsia="Amiri" w:cs="Amiri"/>
          <w:color w:val="111111"/>
          <w:sz w:val="28"/>
          <w:sz w:val="28"/>
          <w:szCs w:val="28"/>
          <w:rtl w:val="true"/>
          <w:lang w:bidi="ar-SA"/>
        </w:rPr>
        <w:t xml:space="preserve">فهل أنت راض فقال أبو طالب رضي الله عنه رضي و رضينا و أنت يا خديجة محتاجة إليه لأنه من حين خلق ما وقف له العرب علي صبوة و إنه مكين أمين قالت خديجة تحسن يا سيدي تشدّ علي الجمل و ترفع عليه الأحمال قال نعم قالت يا ميسرة ايتني ببعير حتي أنظر كيف يشدّ عليه محمد فخرج ميسرة و أتي ببعير شديد المراس قويّ البأس لم يجسر أحد من الرعاة أن يخرجه من بين الإبل لشدّة بأسه فأدناه ليركبه فهدر و شقشق </w:t>
      </w:r>
      <w:r>
        <w:rPr>
          <w:rStyle w:val="FootnoteAnchor"/>
          <w:rtl w:val="true"/>
        </w:rPr>
        <w:footnoteReference w:id="139"/>
      </w:r>
      <w:r>
        <w:rPr>
          <w:rFonts w:ascii="Amiri" w:hAnsi="Amiri" w:eastAsia="Amiri" w:cs="Amiri"/>
          <w:color w:val="111111"/>
          <w:sz w:val="28"/>
          <w:sz w:val="28"/>
          <w:szCs w:val="28"/>
          <w:rtl w:val="true"/>
          <w:lang w:bidi="ar-SA"/>
        </w:rPr>
        <w:t>و احمرّت عيناه فقال له العباس ما كان عندك أهون من هذا البعير تريد أن تمتحن به ابن أخينا فعند ذلك قال النبي صلي الله عليه و آله دعه يا عمّ فلما سمع البعير كلام البشير النذير برك علي قدمي النبي صلي الله عليه و آله و جعل يمرغ وجهه علي قدمي النبي صلي الله عليه و آله و نطق بكلام فصيح و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شام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همراه عباس به خانه خدیجه رفت و همواره چنین بود که هرگاه پیامبر صلی الله علیه و آله به دیدار قومی می فت نور ایشان زودتر از خودش به آن قوم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حضرت پیشتر به سرای خدیجه رسید، خدیجه به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خیمه ها غافل شده ای که نور خورشید به مجلس راه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ها غافل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بیرون رفت اما هیچ تغییری در میخ ها و طناب ها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انداخت و دید عباس دارد با پیامبر صلی الله علیه و آله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روشنایی که دیدی از نور حضور محمد صلی الله علیه و آله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آمد تا حضرت محمد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وارد مجلس شد عموهای ایشان از روی احترام برخاستند و ایشان را در میان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نشستند و آرام گرفتند خدیجه برایشان غذا آورد و آنان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دیار به حضور تو مسرور شد و همه جا از قدوم تو روشن شد و روشنایی ها از تابندگی تو تابان شدند، آیا راضی هستی که اموال مرا به امانت بگیری و به هر کجا که خواستی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خواهم به شام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خودت است، من برای هر کس اموالم را ببرد صد ظرف طلای سرخ و صد ظرف نقره سفید و دو شتر نر و دو شتر ماده تعیین کرده ام، آیا تو راضی هستی؟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راضی است و هم ما، و اما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نیازمند هستی، زیرا از هنگامی که زاده شده عرب از او رفتار خام ندیده، او بسیار متین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بر شتر زین ببندی و بر آن محمل بگذاری؟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بیاور تا ببینیم محمد چگونه آن را زین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رفت و با شتری سرکش و تنومند برگشت که از بس غول پیکر بود، هیچ شتربانی جرأت نمی کرد آن را از میان شتران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آن را آورد تا حضرت بر آن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خرّه می کشید و گردن می کشید و چشمانش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رام تر از این شتر نبود که بخواهی برادرزاده ما را با آن امتحان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بیاید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صدای پیامبر بشارت دهنده و هشداردهنده را شنید، پیش پای ایشان زانو زد و شروع کرد سرش را بر خاک پای حضرت بمالد و زبان گشود و به کلامی فصیح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مثلي و قد لمس ظهري سيد المرسلين فقلن النسوة اللاتي كنّ عند خديجة ما هذا إلا سحر عظيم قد أحكمه هذا اليتيم قالت لهم خديجة ليس هذا سحرا و إنما هو آيات بينات و كرامات ظاهرات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نطق البعير بفضل أحمد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شرفت به أمّ القري</w:t>
      </w:r>
    </w:p>
    <w:p>
      <w:pPr>
        <w:pStyle w:val="BookText"/>
        <w:rPr/>
      </w:pPr>
      <w:r>
        <w:rPr>
          <w:rFonts w:ascii="Amiri" w:hAnsi="Amiri" w:eastAsia="Amiri" w:cs="Amiri"/>
          <w:color w:val="111111"/>
          <w:sz w:val="28"/>
          <w:sz w:val="28"/>
          <w:szCs w:val="28"/>
          <w:rtl w:val="true"/>
          <w:lang w:bidi="ar-SA"/>
        </w:rPr>
        <w:t xml:space="preserve">هذا محمد خير مبعوث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الشفيع و خير من وطأ الثري</w:t>
      </w:r>
    </w:p>
    <w:p>
      <w:pPr>
        <w:pStyle w:val="BookText"/>
        <w:rPr/>
      </w:pPr>
      <w:r>
        <w:rPr>
          <w:rFonts w:ascii="Amiri" w:hAnsi="Amiri" w:eastAsia="Amiri" w:cs="Amiri"/>
          <w:color w:val="111111"/>
          <w:sz w:val="28"/>
          <w:sz w:val="28"/>
          <w:szCs w:val="28"/>
          <w:rtl w:val="true"/>
          <w:lang w:bidi="ar-SA"/>
        </w:rPr>
        <w:t xml:space="preserve">يا حاسديه تمزّقوا من غيظكم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الحبيب و لا سواه في الوري</w:t>
      </w:r>
    </w:p>
    <w:p>
      <w:pPr>
        <w:pStyle w:val="BookText"/>
        <w:rPr/>
      </w:pPr>
      <w:r>
        <w:rPr>
          <w:rFonts w:ascii="Amiri" w:hAnsi="Amiri" w:eastAsia="Amiri" w:cs="Amiri"/>
          <w:color w:val="111111"/>
          <w:sz w:val="28"/>
          <w:sz w:val="28"/>
          <w:szCs w:val="28"/>
          <w:rtl w:val="true"/>
          <w:lang w:bidi="ar-SA"/>
        </w:rPr>
        <w:t xml:space="preserve">قال و خرج أولاد عبد المطلب و أخذوا في أُهبة السفر </w:t>
      </w:r>
      <w:r>
        <w:rPr>
          <w:rStyle w:val="FootnoteAnchor"/>
          <w:rtl w:val="true"/>
        </w:rPr>
        <w:footnoteReference w:id="140"/>
      </w:r>
      <w:r>
        <w:rPr>
          <w:rFonts w:ascii="Amiri" w:hAnsi="Amiri" w:eastAsia="Amiri" w:cs="Amiri"/>
          <w:color w:val="111111"/>
          <w:sz w:val="28"/>
          <w:sz w:val="28"/>
          <w:szCs w:val="28"/>
          <w:rtl w:val="true"/>
          <w:lang w:bidi="ar-SA"/>
        </w:rPr>
        <w:t xml:space="preserve">فالتفتت خديجة إلي النبيّ صلي الله عليه و آله و قالت يا سيدي ما معك غير هذه الثياب فليست هذه تصلح للسفر فقال لست أملك غيرها فبكت خديجة و قالت عندي يا سيدي ما يصلح للسفر غير أنهن طوال فامهل </w:t>
      </w:r>
      <w:r>
        <w:rPr>
          <w:rStyle w:val="FootnoteAnchor"/>
          <w:rtl w:val="true"/>
        </w:rPr>
        <w:footnoteReference w:id="141"/>
      </w:r>
      <w:r>
        <w:rPr>
          <w:rFonts w:ascii="Amiri" w:hAnsi="Amiri" w:eastAsia="Amiri" w:cs="Amiri"/>
          <w:color w:val="111111"/>
          <w:sz w:val="28"/>
          <w:sz w:val="28"/>
          <w:szCs w:val="28"/>
          <w:rtl w:val="true"/>
          <w:lang w:bidi="ar-SA"/>
        </w:rPr>
        <w:t xml:space="preserve">حتي أقصرها لك فقال هلمّي بها و كان صلي الله عليه و آله إذا لبس القصير يطول و إذا لبس الطويل يقصر كأنّه مفصل عليه </w:t>
      </w:r>
      <w:r>
        <w:rPr>
          <w:rStyle w:val="FootnoteAnchor"/>
          <w:rtl w:val="true"/>
        </w:rPr>
        <w:footnoteReference w:id="142"/>
      </w:r>
      <w:r>
        <w:rPr>
          <w:rFonts w:ascii="Amiri" w:hAnsi="Amiri" w:eastAsia="Amiri" w:cs="Amiri"/>
          <w:color w:val="111111"/>
          <w:sz w:val="28"/>
          <w:sz w:val="28"/>
          <w:szCs w:val="28"/>
          <w:rtl w:val="true"/>
          <w:lang w:bidi="ar-SA"/>
        </w:rPr>
        <w:t xml:space="preserve">فأخرجت له ثوبين من قباطي </w:t>
      </w:r>
      <w:r>
        <w:rPr>
          <w:rStyle w:val="FootnoteAnchor"/>
          <w:rtl w:val="true"/>
        </w:rPr>
        <w:footnoteReference w:id="143"/>
      </w:r>
      <w:r>
        <w:rPr>
          <w:rFonts w:ascii="Amiri" w:hAnsi="Amiri" w:eastAsia="Amiri" w:cs="Amiri"/>
          <w:color w:val="111111"/>
          <w:sz w:val="28"/>
          <w:sz w:val="28"/>
          <w:szCs w:val="28"/>
          <w:rtl w:val="true"/>
          <w:lang w:bidi="ar-SA"/>
        </w:rPr>
        <w:t xml:space="preserve">مصر و جبّة عدنيّة و بردة يمنيّة و عمامة عراقيّة و خفين من الأديم و قضيب خيزران فلبس النبي صلي الله عليه و آله الثياب و خرج كأنه البدر في تمامه </w:t>
      </w:r>
      <w:r>
        <w:rPr>
          <w:rStyle w:val="FootnoteAnchor"/>
          <w:rtl w:val="true"/>
        </w:rPr>
        <w:footnoteReference w:id="144"/>
      </w:r>
      <w:r>
        <w:rPr>
          <w:rFonts w:ascii="Amiri" w:hAnsi="Amiri" w:eastAsia="Amiri" w:cs="Amiri"/>
          <w:color w:val="111111"/>
          <w:sz w:val="28"/>
          <w:sz w:val="28"/>
          <w:szCs w:val="28"/>
          <w:rtl w:val="true"/>
          <w:lang w:bidi="ar-SA"/>
        </w:rPr>
        <w:t>فلما نظرت إليه 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أوتيت من شرف الجمال فنونا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فتنت بها القلوب فتونا</w:t>
      </w:r>
    </w:p>
    <w:p>
      <w:pPr>
        <w:pStyle w:val="BookText"/>
        <w:rPr/>
      </w:pPr>
      <w:r>
        <w:rPr>
          <w:rFonts w:ascii="Amiri" w:hAnsi="Amiri" w:eastAsia="Amiri" w:cs="Amiri"/>
          <w:color w:val="111111"/>
          <w:sz w:val="28"/>
          <w:sz w:val="28"/>
          <w:szCs w:val="28"/>
          <w:rtl w:val="true"/>
          <w:lang w:bidi="ar-SA"/>
        </w:rPr>
        <w:t xml:space="preserve">قد كونت للحسن فيك 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دعيت الجوهر المكنونا</w:t>
      </w:r>
    </w:p>
    <w:p>
      <w:pPr>
        <w:pStyle w:val="BookText"/>
        <w:rPr/>
      </w:pPr>
      <w:r>
        <w:rPr>
          <w:rFonts w:ascii="Amiri" w:hAnsi="Amiri" w:eastAsia="Amiri" w:cs="Amiri"/>
          <w:color w:val="111111"/>
          <w:sz w:val="28"/>
          <w:sz w:val="28"/>
          <w:szCs w:val="28"/>
          <w:rtl w:val="true"/>
          <w:lang w:bidi="ar-SA"/>
        </w:rPr>
        <w:t xml:space="preserve">يا من أعار </w:t>
      </w:r>
      <w:r>
        <w:rPr>
          <w:rStyle w:val="FootnoteAnchor"/>
          <w:rtl w:val="true"/>
        </w:rPr>
        <w:footnoteReference w:id="145"/>
      </w:r>
      <w:r>
        <w:rPr>
          <w:rFonts w:ascii="Amiri" w:hAnsi="Amiri" w:eastAsia="Amiri" w:cs="Amiri"/>
          <w:color w:val="111111"/>
          <w:sz w:val="28"/>
          <w:sz w:val="28"/>
          <w:szCs w:val="28"/>
          <w:rtl w:val="true"/>
          <w:lang w:bidi="ar-SA"/>
        </w:rPr>
        <w:t xml:space="preserve">الظبي في لفتاته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جيدا ساميا و جفونا</w:t>
      </w:r>
    </w:p>
    <w:p>
      <w:pPr>
        <w:pStyle w:val="BookText"/>
        <w:rPr/>
      </w:pPr>
      <w:r>
        <w:rPr>
          <w:rFonts w:ascii="Amiri" w:hAnsi="Amiri" w:eastAsia="Amiri" w:cs="Amiri"/>
          <w:color w:val="111111"/>
          <w:sz w:val="28"/>
          <w:sz w:val="28"/>
          <w:szCs w:val="28"/>
          <w:rtl w:val="true"/>
          <w:lang w:bidi="ar-SA"/>
        </w:rPr>
        <w:t xml:space="preserve">انظر إلي جسمي النحيل و كيف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أجريت من دمع العيون عيونا</w:t>
      </w:r>
    </w:p>
    <w:p>
      <w:pPr>
        <w:pStyle w:val="BookText"/>
        <w:rPr/>
      </w:pPr>
      <w:r>
        <w:rPr>
          <w:rFonts w:ascii="IRNazanin" w:hAnsi="IRNazanin" w:eastAsia="IRNazanin"/>
          <w:color w:val="111111"/>
          <w:sz w:val="28"/>
          <w:sz w:val="28"/>
          <w:szCs w:val="28"/>
          <w:rtl w:val="true"/>
          <w:lang w:bidi="fa-IR"/>
        </w:rPr>
        <w:t>چه کسی همچون من است که سرور رسولان دست بر کمرم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پیش خدیجه نشسته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یتیم سحری شگفت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نیست، بلکه آیتی آشکار و کرامتی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به فضل احمد صلی الله علیه و آله زبان گشود و خبر داد که این همان مردی است که مکه به قدومش مشرّف شده،</w:t>
      </w:r>
    </w:p>
    <w:p>
      <w:pPr>
        <w:pStyle w:val="BookText"/>
        <w:rPr/>
      </w:pPr>
      <w:r>
        <w:rPr>
          <w:rFonts w:ascii="IRNazanin" w:hAnsi="IRNazanin" w:eastAsia="IRNazanin"/>
          <w:color w:val="111111"/>
          <w:sz w:val="28"/>
          <w:sz w:val="28"/>
          <w:szCs w:val="28"/>
          <w:rtl w:val="true"/>
          <w:lang w:bidi="fa-IR"/>
        </w:rPr>
        <w:t>این مرد محمد صلی الله علیه و آله برترین رسولی است که برانگیخته شده، او شفاعت گر است و بهترین کسی است که پا بر زمین گذاشته،</w:t>
      </w:r>
    </w:p>
    <w:p>
      <w:pPr>
        <w:pStyle w:val="BookText"/>
        <w:rPr/>
      </w:pPr>
      <w:r>
        <w:rPr>
          <w:rFonts w:ascii="IRNazanin" w:hAnsi="IRNazanin" w:eastAsia="IRNazanin"/>
          <w:color w:val="111111"/>
          <w:sz w:val="28"/>
          <w:sz w:val="28"/>
          <w:szCs w:val="28"/>
          <w:rtl w:val="true"/>
          <w:lang w:bidi="fa-IR"/>
        </w:rPr>
        <w:t>ای حاسدان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پاره پاره شوید، او حبیب خداست و در بین مردم هیچ کس غیر او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عبدالمطلب خارج شدند و بار سفر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پیامبر صلی الله علیه و آله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ها جامه 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سفر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جامه مناسب سفر دارم اما کمی بلند است، بگذار تا کوتاهش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اگر جامه کوتاه می پوشید آن جامه بلند می شد و اگر جامه بلند می پوشید آن جامه کوتاه می شد و چنان می شد که گویی بر قامت حضرتش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دو جامه قبطی مصری و یک جبّه عدنانی و یک ردای یمانی و یک عمامه عراقی و پای افزاری از چرم و چوب خیزران برای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همه را پوشید و چون بیرون آمد گویی ماه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خدیجه ایشان را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شرافتِ زیبایی هنری نمایان ساختی که همه دل ها را به آن ربودی،</w:t>
      </w:r>
    </w:p>
    <w:p>
      <w:pPr>
        <w:pStyle w:val="BookText"/>
        <w:rPr/>
      </w:pPr>
      <w:r>
        <w:rPr>
          <w:rFonts w:ascii="IRNazanin" w:hAnsi="IRNazanin" w:eastAsia="IRNazanin"/>
          <w:color w:val="111111"/>
          <w:sz w:val="28"/>
          <w:sz w:val="28"/>
          <w:szCs w:val="28"/>
          <w:rtl w:val="true"/>
          <w:lang w:bidi="fa-IR"/>
        </w:rPr>
        <w:t>از حُسن جواهری در تو پدید آمده که گوهر در برابرش پوشیده می آید،</w:t>
      </w:r>
    </w:p>
    <w:p>
      <w:pPr>
        <w:pStyle w:val="BookText"/>
        <w:rPr/>
      </w:pPr>
      <w:r>
        <w:rPr>
          <w:rFonts w:ascii="IRNazanin" w:hAnsi="IRNazanin" w:eastAsia="IRNazanin"/>
          <w:color w:val="111111"/>
          <w:sz w:val="28"/>
          <w:sz w:val="28"/>
          <w:szCs w:val="28"/>
          <w:rtl w:val="true"/>
          <w:lang w:bidi="fa-IR"/>
        </w:rPr>
        <w:t>ای کسی که به آهو برای حرکات دلبرانه اش، گردنی کشیده و پلکی زیبا داده ای،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جسم نزار من بنگر و ببین چگونه از اشک چشمم چشمه ها به راه افتاده، </w:t>
      </w:r>
    </w:p>
    <w:p>
      <w:pPr>
        <w:pStyle w:val="BookText"/>
        <w:rPr/>
      </w:pPr>
      <w:r>
        <w:rPr>
          <w:rFonts w:ascii="Amiri" w:hAnsi="Amiri" w:eastAsia="Amiri" w:cs="Amiri"/>
          <w:color w:val="111111"/>
          <w:sz w:val="28"/>
          <w:sz w:val="28"/>
          <w:szCs w:val="28"/>
          <w:rtl w:val="true"/>
          <w:lang w:bidi="ar-SA"/>
        </w:rPr>
        <w:t xml:space="preserve">أسهرت عيني في هواك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ملئت قلبي لوعة </w:t>
      </w:r>
      <w:r>
        <w:rPr>
          <w:rStyle w:val="FootnoteAnchor"/>
          <w:rtl w:val="true"/>
        </w:rPr>
        <w:footnoteReference w:id="147"/>
      </w:r>
      <w:r>
        <w:rPr>
          <w:rFonts w:ascii="IRNazanin" w:hAnsi="IRNazanin" w:eastAsia="IRNazanin"/>
          <w:color w:val="111111"/>
          <w:sz w:val="28"/>
          <w:sz w:val="28"/>
          <w:szCs w:val="28"/>
          <w:rtl w:val="true"/>
          <w:lang w:bidi="fa-IR"/>
        </w:rPr>
        <w:t>و جنونا</w:t>
      </w:r>
    </w:p>
    <w:p>
      <w:pPr>
        <w:pStyle w:val="BookText"/>
        <w:rPr/>
      </w:pPr>
      <w:r>
        <w:rPr>
          <w:rFonts w:ascii="Amiri" w:hAnsi="Amiri" w:eastAsia="Amiri" w:cs="Amiri"/>
          <w:color w:val="111111"/>
          <w:sz w:val="28"/>
          <w:sz w:val="28"/>
          <w:szCs w:val="28"/>
          <w:rtl w:val="true"/>
          <w:lang w:bidi="ar-SA"/>
        </w:rPr>
        <w:t xml:space="preserve">ثم قالت يا سيدي عندك ما تركب عليه قال إذا تعبت ركبت أي بعير أردت قالت و ما يحملني علي ذلك </w:t>
      </w:r>
      <w:r>
        <w:rPr>
          <w:rStyle w:val="FootnoteAnchor"/>
          <w:rtl w:val="true"/>
        </w:rPr>
        <w:footnoteReference w:id="148"/>
      </w:r>
      <w:r>
        <w:rPr>
          <w:rFonts w:ascii="Amiri" w:hAnsi="Amiri" w:eastAsia="Amiri" w:cs="Amiri"/>
          <w:color w:val="111111"/>
          <w:sz w:val="28"/>
          <w:sz w:val="28"/>
          <w:szCs w:val="28"/>
          <w:rtl w:val="true"/>
          <w:lang w:bidi="ar-SA"/>
        </w:rPr>
        <w:t xml:space="preserve">لا كانت الأموال دونك يا محمد </w:t>
      </w:r>
      <w:r>
        <w:rPr>
          <w:rStyle w:val="FootnoteAnchor"/>
          <w:rtl w:val="true"/>
        </w:rPr>
        <w:footnoteReference w:id="149"/>
      </w:r>
      <w:r>
        <w:rPr>
          <w:rFonts w:ascii="Amiri" w:hAnsi="Amiri" w:eastAsia="Amiri" w:cs="Amiri"/>
          <w:color w:val="111111"/>
          <w:sz w:val="28"/>
          <w:sz w:val="28"/>
          <w:szCs w:val="28"/>
          <w:rtl w:val="true"/>
          <w:lang w:bidi="ar-SA"/>
        </w:rPr>
        <w:t xml:space="preserve">ثم قالت لعبدها ميسرة ايتني بناقتي الصهباء حتي يركبها سيدي محمد فأتي بها ميسرة و هي تزيد علي الأوصاف لا يلحقها في سيرها تعب و لا يصيبها نصب كأنها خيمة مضروبة أو قبة منصوبة ثم التفتت إلي ميسرة و ناصح و قالت لهما اعلما أنني قد أرسلت إليكما أمينا علي أموالي و إنه أمير قريش و سيدها </w:t>
      </w:r>
      <w:r>
        <w:rPr>
          <w:rStyle w:val="FootnoteAnchor"/>
          <w:rtl w:val="true"/>
        </w:rPr>
        <w:footnoteReference w:id="150"/>
      </w:r>
      <w:r>
        <w:rPr>
          <w:rFonts w:ascii="Amiri" w:hAnsi="Amiri" w:eastAsia="Amiri" w:cs="Amiri"/>
          <w:color w:val="111111"/>
          <w:sz w:val="28"/>
          <w:sz w:val="28"/>
          <w:szCs w:val="28"/>
          <w:rtl w:val="true"/>
          <w:lang w:bidi="ar-SA"/>
        </w:rPr>
        <w:t>فلا يد علي يده فإن باع لا يمنع و إن ترك لا يؤم و ليكن كلامكما له بلطف و أدب و لا يعلو كلامكما علي كلامه قال عبدها ميسرة و الله يا سيدتي إن لمحمد عندي محبة عظيمة قديمة و الآن قد تضاعف لمحبتك له ثم إن النبي صلي الله عليه و آله ودع خديجة و ركب راحلته و خرج و ميسرة و ناصح بين يديه و عين الله ناظرة إليه فعندها قالت خديجة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 المحب إلي الأحباب مجذوب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جسمه بيد الأسقام منهوب</w:t>
      </w:r>
    </w:p>
    <w:p>
      <w:pPr>
        <w:pStyle w:val="BookText"/>
        <w:rPr/>
      </w:pPr>
      <w:r>
        <w:rPr>
          <w:rFonts w:ascii="Amiri" w:hAnsi="Amiri" w:eastAsia="Amiri" w:cs="Amiri"/>
          <w:color w:val="111111"/>
          <w:sz w:val="28"/>
          <w:sz w:val="28"/>
          <w:szCs w:val="28"/>
          <w:rtl w:val="true"/>
          <w:lang w:bidi="ar-SA"/>
        </w:rPr>
        <w:t xml:space="preserve">و قائل كيف طعم الحب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عذب و لكن فيه تعذيب</w:t>
      </w:r>
    </w:p>
    <w:p>
      <w:pPr>
        <w:pStyle w:val="BookText"/>
        <w:rPr/>
      </w:pPr>
      <w:r>
        <w:rPr>
          <w:rFonts w:ascii="Amiri" w:hAnsi="Amiri" w:eastAsia="Amiri" w:cs="Amiri"/>
          <w:color w:val="111111"/>
          <w:sz w:val="28"/>
          <w:sz w:val="28"/>
          <w:szCs w:val="28"/>
          <w:rtl w:val="true"/>
          <w:lang w:bidi="ar-SA"/>
        </w:rPr>
        <w:t xml:space="preserve">أقذي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علي خدي لبعدهم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 و دمعي مسفوح و مسكوب</w:t>
      </w:r>
    </w:p>
    <w:p>
      <w:pPr>
        <w:pStyle w:val="BookText"/>
        <w:rPr/>
      </w:pPr>
      <w:r>
        <w:rPr>
          <w:rFonts w:ascii="Amiri" w:hAnsi="Amiri" w:eastAsia="Amiri" w:cs="Amiri"/>
          <w:color w:val="111111"/>
          <w:sz w:val="28"/>
          <w:sz w:val="28"/>
          <w:szCs w:val="28"/>
          <w:rtl w:val="true"/>
          <w:lang w:bidi="ar-SA"/>
        </w:rPr>
        <w:t xml:space="preserve">ما في الخيام و قد سارت ركابهم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محب له في القلب </w:t>
      </w:r>
      <w:r>
        <w:rPr>
          <w:rStyle w:val="FootnoteAnchor"/>
          <w:rtl w:val="true"/>
        </w:rPr>
        <w:footnoteReference w:id="153"/>
      </w:r>
      <w:r>
        <w:rPr>
          <w:rFonts w:ascii="IRNazanin" w:hAnsi="IRNazanin" w:eastAsia="IRNazanin"/>
          <w:color w:val="111111"/>
          <w:sz w:val="28"/>
          <w:sz w:val="28"/>
          <w:szCs w:val="28"/>
          <w:rtl w:val="true"/>
          <w:lang w:bidi="fa-IR"/>
        </w:rPr>
        <w:t>محبوب</w:t>
      </w:r>
    </w:p>
    <w:p>
      <w:pPr>
        <w:pStyle w:val="BookText"/>
        <w:rPr/>
      </w:pPr>
      <w:r>
        <w:rPr>
          <w:rFonts w:ascii="Amiri" w:hAnsi="Amiri" w:eastAsia="Amiri" w:cs="Amiri"/>
          <w:color w:val="111111"/>
          <w:sz w:val="28"/>
          <w:sz w:val="28"/>
          <w:szCs w:val="28"/>
          <w:rtl w:val="true"/>
          <w:lang w:bidi="ar-SA"/>
        </w:rPr>
        <w:t>كأنما يوسف في كل ناحية</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الحز </w:t>
      </w:r>
      <w:r>
        <w:rPr>
          <w:rStyle w:val="FootnoteAnchor"/>
          <w:rtl w:val="true"/>
        </w:rPr>
        <w:footnoteReference w:id="155"/>
      </w:r>
      <w:r>
        <w:rPr>
          <w:rFonts w:ascii="Amiri" w:hAnsi="Amiri" w:eastAsia="Amiri" w:cs="Amiri"/>
          <w:color w:val="111111"/>
          <w:sz w:val="28"/>
          <w:sz w:val="28"/>
          <w:szCs w:val="28"/>
          <w:rtl w:val="true"/>
          <w:lang w:bidi="ar-SA"/>
        </w:rPr>
        <w:t>في كل بيت فيه يعقوب</w:t>
      </w:r>
    </w:p>
    <w:p>
      <w:pPr>
        <w:pStyle w:val="BookText"/>
        <w:rPr/>
      </w:pPr>
      <w:r>
        <w:rPr>
          <w:rFonts w:ascii="IRNazanin" w:hAnsi="IRNazanin" w:eastAsia="IRNazanin"/>
          <w:color w:val="111111"/>
          <w:sz w:val="28"/>
          <w:sz w:val="28"/>
          <w:szCs w:val="28"/>
          <w:rtl w:val="true"/>
          <w:lang w:bidi="fa-IR"/>
        </w:rPr>
        <w:t>چشمانم در هوای تو از دل باختگی خواب به خود نمی بینند و قلبم از شوق و جنون لبریز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برای سوار شدن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خسته شوم بر هر شتری بخواهم سوار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این را تحمل کنم؟ مال بی تو ارزشی ندارد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ناقه سرخ مرا بیاور تا سرورم محمد بر ان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آن ناقه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ای بس رهوار بود که در سیر نه خسته می شد و نه به زحمت می افتاد، گویا خیمه ای ای بود برپا شده، یا قبّه ای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رو به میسره و ناصح کرد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امانتدار اموالم را به همراه شما می فرستم، او امیر و سرور قریش است و هیچ دستی بالای دست او نیست، اگر کالاها را فروخت منعی بر او نیست و اگر همه را واگذاشت سرزنشی بر او نیست، کلام شما با او بایست با مهر و ادب باشد و سخنی فراتراز سخن او 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بنده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صلی الله علیه و آله را از قدیم بسیار دوست می داشته ام و اکنون به خاطر محبت شما به او بیش از پیش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پیامبر صلی الله علیه و آله با خدیجه وداع کرد و بر مرکبش سوار شد و به همراه میسره و ناصح به راه افتاد و چشم خداوند به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خدیجه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عاشق مجذوب محبوب است و جسمش فروکوفته دست دردهاست،</w:t>
      </w:r>
    </w:p>
    <w:p>
      <w:pPr>
        <w:pStyle w:val="BookText"/>
        <w:rPr/>
      </w:pPr>
      <w:r>
        <w:rPr>
          <w:rFonts w:ascii="IRNazanin" w:hAnsi="IRNazanin" w:eastAsia="IRNazanin"/>
          <w:color w:val="111111"/>
          <w:sz w:val="28"/>
          <w:sz w:val="28"/>
          <w:szCs w:val="28"/>
          <w:rtl w:val="true"/>
          <w:lang w:bidi="fa-IR"/>
        </w:rPr>
        <w:t>به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عشق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گواراست اما با شکنجه همراه است،</w:t>
      </w:r>
    </w:p>
    <w:p>
      <w:pPr>
        <w:pStyle w:val="BookText"/>
        <w:rPr/>
      </w:pPr>
      <w:r>
        <w:rPr>
          <w:rFonts w:ascii="IRNazanin" w:hAnsi="IRNazanin" w:eastAsia="IRNazanin"/>
          <w:color w:val="111111"/>
          <w:sz w:val="28"/>
          <w:sz w:val="28"/>
          <w:szCs w:val="28"/>
          <w:rtl w:val="true"/>
          <w:lang w:bidi="fa-IR"/>
        </w:rPr>
        <w:t>من آزار از کسی می کشم که فراقش اشک و خون بر گونه هایم جاری کرده،</w:t>
      </w:r>
    </w:p>
    <w:p>
      <w:pPr>
        <w:pStyle w:val="BookText"/>
        <w:rPr/>
      </w:pPr>
      <w:r>
        <w:rPr>
          <w:rFonts w:ascii="IRNazanin" w:hAnsi="IRNazanin" w:eastAsia="IRNazanin"/>
          <w:color w:val="111111"/>
          <w:sz w:val="28"/>
          <w:sz w:val="28"/>
          <w:szCs w:val="28"/>
          <w:rtl w:val="true"/>
          <w:lang w:bidi="fa-IR"/>
        </w:rPr>
        <w:t>کاروان او رفت و هیچ کس در خیمه ها به جا نمانده، جز عاشقی که معشوق در قلبش نشسته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یوسف در سرزمینی دگر باشد، یعقوب در هر خانه ای باشد اندوه آن جاست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 النبي صلي الله عليه و آله سار مجدا للسير إلي الأبطح فوجد القوم مجتمعين و هم لقدومه منتظرون فلما نظروا إلي جمال سيد المرسلين و قد فاق الخلق أجمعين فرح المحب </w:t>
      </w:r>
      <w:r>
        <w:rPr>
          <w:rStyle w:val="FootnoteAnchor"/>
          <w:rtl w:val="true"/>
        </w:rPr>
        <w:footnoteReference w:id="156"/>
      </w:r>
      <w:r>
        <w:rPr>
          <w:rFonts w:ascii="IRNazanin" w:hAnsi="IRNazanin" w:eastAsia="IRNazanin"/>
          <w:color w:val="111111"/>
          <w:sz w:val="28"/>
          <w:sz w:val="28"/>
          <w:szCs w:val="28"/>
          <w:rtl w:val="true"/>
          <w:lang w:bidi="fa-IR"/>
        </w:rPr>
        <w:t xml:space="preserve">و اغتم الحاسد </w:t>
      </w:r>
      <w:r>
        <w:rPr>
          <w:rStyle w:val="FootnoteAnchor"/>
          <w:rtl w:val="true"/>
        </w:rPr>
        <w:footnoteReference w:id="157"/>
      </w:r>
      <w:r>
        <w:rPr>
          <w:rFonts w:ascii="Amiri" w:hAnsi="Amiri" w:eastAsia="Amiri" w:cs="Amiri"/>
          <w:color w:val="111111"/>
          <w:sz w:val="28"/>
          <w:sz w:val="28"/>
          <w:szCs w:val="28"/>
          <w:rtl w:val="true"/>
          <w:lang w:bidi="ar-SA"/>
        </w:rPr>
        <w:t xml:space="preserve">و ظهر الحسد و الكمد فيمن </w:t>
      </w:r>
      <w:r>
        <w:rPr>
          <w:rStyle w:val="FootnoteAnchor"/>
          <w:rtl w:val="true"/>
        </w:rPr>
        <w:footnoteReference w:id="158"/>
      </w:r>
      <w:r>
        <w:rPr>
          <w:rFonts w:ascii="Amiri" w:hAnsi="Amiri" w:eastAsia="Amiri" w:cs="Amiri"/>
          <w:color w:val="111111"/>
          <w:sz w:val="28"/>
          <w:sz w:val="28"/>
          <w:szCs w:val="28"/>
          <w:rtl w:val="true"/>
          <w:lang w:bidi="ar-SA"/>
        </w:rPr>
        <w:t xml:space="preserve">سبقت له الشقاوة من المكذبين </w:t>
      </w:r>
      <w:r>
        <w:rPr>
          <w:rStyle w:val="FootnoteAnchor"/>
          <w:rtl w:val="true"/>
        </w:rPr>
        <w:footnoteReference w:id="159"/>
      </w:r>
      <w:r>
        <w:rPr>
          <w:rFonts w:ascii="Amiri" w:hAnsi="Amiri" w:eastAsia="Amiri" w:cs="Amiri"/>
          <w:color w:val="111111"/>
          <w:sz w:val="28"/>
          <w:sz w:val="28"/>
          <w:szCs w:val="28"/>
          <w:rtl w:val="true"/>
          <w:lang w:bidi="ar-SA"/>
        </w:rPr>
        <w:t>و زادت عقيدة من سبقت له السعادة من المؤمنين فلما نظر العباس إليهم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مخجل الشمس و البدر المنير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الثغر لمع البرق منه أضا</w:t>
      </w:r>
    </w:p>
    <w:p>
      <w:pPr>
        <w:pStyle w:val="BookText"/>
        <w:rPr/>
      </w:pPr>
      <w:r>
        <w:rPr>
          <w:rFonts w:ascii="Amiri" w:hAnsi="Amiri" w:eastAsia="Amiri" w:cs="Amiri"/>
          <w:color w:val="111111"/>
          <w:sz w:val="28"/>
          <w:sz w:val="28"/>
          <w:szCs w:val="28"/>
          <w:rtl w:val="true"/>
          <w:lang w:bidi="ar-SA"/>
        </w:rPr>
        <w:t xml:space="preserve">كم معجزات رأينا منك قد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 ذكره يشفي به المرضي</w:t>
      </w:r>
    </w:p>
    <w:p>
      <w:pPr>
        <w:pStyle w:val="BookText"/>
        <w:rPr/>
      </w:pPr>
      <w:r>
        <w:rPr>
          <w:rFonts w:ascii="Amiri" w:hAnsi="Amiri" w:eastAsia="Amiri" w:cs="Amiri"/>
          <w:color w:val="111111"/>
          <w:sz w:val="28"/>
          <w:sz w:val="28"/>
          <w:szCs w:val="28"/>
          <w:rtl w:val="true"/>
          <w:lang w:bidi="ar-SA"/>
        </w:rPr>
        <w:t xml:space="preserve">فلما نظر النبي صلي الله عليه و آله إلي أموال خديجة علي الأرض و لم يحمل منها شي ء زعق علي العبيد و قال ما الذي منعكم عن شد رحالكم قالوا يا سيدنا لقلة عددنا و كثرة أموالنا فأبرك راحلته و نزل و لوي ذيله في دور منطقته و صار يزعق بالبعير فيقول بإذن الله تعالي فتعجب الناس من فعله فنظر العباس إلي النبي صلي الله عليه و آله و قد احمرت وجناته من العرق فقال كيف أخلي الشمس تقرح هذا الوجه الكريم فعمد إلي خشبة و قال لأتخذن منها حجفة </w:t>
      </w:r>
      <w:r>
        <w:rPr>
          <w:rStyle w:val="FootnoteAnchor"/>
          <w:rtl w:val="true"/>
        </w:rPr>
        <w:footnoteReference w:id="160"/>
      </w:r>
      <w:r>
        <w:rPr>
          <w:rFonts w:ascii="IRNazanin" w:hAnsi="IRNazanin" w:eastAsia="IRNazanin"/>
          <w:color w:val="111111"/>
          <w:sz w:val="28"/>
          <w:sz w:val="28"/>
          <w:szCs w:val="28"/>
          <w:rtl w:val="true"/>
          <w:lang w:bidi="fa-IR"/>
        </w:rPr>
        <w:t xml:space="preserve">تظل </w:t>
      </w:r>
      <w:r>
        <w:rPr>
          <w:rStyle w:val="FootnoteAnchor"/>
          <w:rtl w:val="true"/>
        </w:rPr>
        <w:footnoteReference w:id="161"/>
      </w:r>
      <w:r>
        <w:rPr>
          <w:rFonts w:ascii="Amiri" w:hAnsi="Amiri" w:eastAsia="Amiri" w:cs="Amiri"/>
          <w:color w:val="111111"/>
          <w:sz w:val="28"/>
          <w:sz w:val="28"/>
          <w:szCs w:val="28"/>
          <w:rtl w:val="true"/>
          <w:lang w:bidi="ar-SA"/>
        </w:rPr>
        <w:t xml:space="preserve">محمدا من حر الشمس فارتجت الأقطار و تجلي الملك الجبار و أمر الأمين جبرئيل عليه السلام أن يهبط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رضوان خازن الجنان و قل له يخرج لك الغمامة التي خلقتها لحبيبي محمد صلي الله عليه و آله قبل أن أخلق آدم بألفي عام و انشرها علي رأس حبيبي محمد فلما رأوها شخصت نحوها الأبصار و قال العباس إن </w:t>
      </w:r>
      <w:r>
        <w:rPr>
          <w:rStyle w:val="FootnoteAnchor"/>
          <w:rtl w:val="true"/>
        </w:rPr>
        <w:footnoteReference w:id="163"/>
      </w:r>
      <w:r>
        <w:rPr>
          <w:rFonts w:ascii="Amiri" w:hAnsi="Amiri" w:eastAsia="Amiri" w:cs="Amiri"/>
          <w:color w:val="111111"/>
          <w:sz w:val="28"/>
          <w:sz w:val="28"/>
          <w:szCs w:val="28"/>
          <w:rtl w:val="true"/>
          <w:lang w:bidi="ar-SA"/>
        </w:rPr>
        <w:t xml:space="preserve">محمدا لكريم علي ربه و لقد استغني عن حجفتي </w:t>
      </w:r>
      <w:r>
        <w:rPr>
          <w:rStyle w:val="FootnoteAnchor"/>
          <w:rtl w:val="true"/>
        </w:rPr>
        <w:footnoteReference w:id="164"/>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شکوهمندانه سوی مکه به راه افتاد و دید همه مردم در انتظار قدوم ایشان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قوم چشمشان به جمال سرور رسولان افتاد که بر همه خلق برتری یافته بود، دوستان به شادی و حسودان به ماتم نشستند، رشک و اندوهباری در منکرانِ نگون بخت هویدا شد و باور در مومنانِ سعادتمند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آنان نگریست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مایه شرمساری خورشید و ای ماه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می خندی برق دندان هایت نور می افکند، چه معجزه هایی که ما از تو ندیده ایم ای سروری که یادش بیماران را شفا می 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چشم انداخت و دید اموال خدیجه روی زمین مانده و بر شتران بار نشده، بندگان را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بارهایتان را نبسته 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ما کم است و بارها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شتر خود را نشاند و پیاده شد و دامان به دور کمر پیچید و شتران را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کار پیامبر صلی الله علیه و آله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حضرت نگریست و چون دید گونه های ایشان از عرق سرخ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اجازه دهم خورشید این چهره بزرگوار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سوی چوب 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این چوب ها برای محمد سایه بانی در برابر گرمای خورشید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زمین لرزید و خداوند جبّار تجلی کرد و به جبرئیل امین دستور داد که نزد رضوان، دربان بهشت فرود آی و به او بگو ابری را که دو هزار سال پیش از آفرینش آدم برای حبیبم محمد آفریدم بیرون آور و آن را بر سر حبیبم محمد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آمد و مردم از دیدنش چشمشان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محمد نزد پروردگارش ارجمند است، او نیازی به سایه بان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وقف الهوي بي حيث كنت </w:t>
      </w:r>
      <w:r>
        <w:rPr>
          <w:rStyle w:val="FootnoteAnchor"/>
          <w:rtl w:val="true"/>
        </w:rPr>
        <w:footnoteReference w:id="165"/>
      </w:r>
      <w:r>
        <w:rPr>
          <w:rFonts w:ascii="Amiri" w:hAnsi="Amiri" w:eastAsia="Amiri" w:cs="Amiri"/>
          <w:color w:val="111111"/>
          <w:sz w:val="28"/>
          <w:sz w:val="28"/>
          <w:szCs w:val="28"/>
          <w:rtl w:val="true"/>
          <w:lang w:bidi="ar-SA"/>
        </w:rPr>
        <w:t xml:space="preserve">فليس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عنكم و لا متأخر</w:t>
      </w:r>
    </w:p>
    <w:p>
      <w:pPr>
        <w:pStyle w:val="BookText"/>
        <w:rPr/>
      </w:pPr>
      <w:r>
        <w:rPr>
          <w:rFonts w:ascii="Amiri" w:hAnsi="Amiri" w:eastAsia="Amiri" w:cs="Amiri"/>
          <w:color w:val="111111"/>
          <w:sz w:val="28"/>
          <w:sz w:val="28"/>
          <w:szCs w:val="28"/>
          <w:rtl w:val="true"/>
          <w:lang w:bidi="ar-SA"/>
        </w:rPr>
        <w:t xml:space="preserve">ثم سار القوم حتي نزلوا بجحفة الوداع و حطوا رحالهم حتي يلحق بهم المتأخرون فقال مطعم بن عدي يا قوم إنكم سائرون إلي أرض كثيرة المهامة و الأوعار </w:t>
      </w:r>
      <w:r>
        <w:rPr>
          <w:rStyle w:val="FootnoteAnchor"/>
          <w:rtl w:val="true"/>
        </w:rPr>
        <w:footnoteReference w:id="166"/>
      </w:r>
      <w:r>
        <w:rPr>
          <w:rFonts w:ascii="Amiri" w:hAnsi="Amiri" w:eastAsia="Amiri" w:cs="Amiri"/>
          <w:color w:val="111111"/>
          <w:sz w:val="28"/>
          <w:sz w:val="28"/>
          <w:szCs w:val="28"/>
          <w:rtl w:val="true"/>
          <w:lang w:bidi="ar-SA"/>
        </w:rPr>
        <w:t xml:space="preserve">و ليس لكم مقدم تستشيرون به و ترجعون إلي أمره و الرأي عندي أنكم تقدمون عليكم رجلا لتستندوا إلي رأيه و ترجعوا إلي أمره عن المنازع و المخالف قالوا نعم ما أشرت به فقال بنو مخزوم نحن نقدم علينا أخانا عمرو بن هشام المخزومي و قال بنو عدي نحن نقدم علينا أميرنا مطعم بن عدي و قال بنو النضر نحن نقدم علينا أميرنا النضر بن الحارث و قال بنو زهرة نحن نقدم علينا أميرنا أحيحة بن الجلاح و قال بنو لوي نحن نقدم علينا أبا سفيان صخر بن حرب و قال ميسرة و الله ما نقدم علينا إلا سيدنا محمد بن عبد الله و قال بنو هاشم و نحن أيضا نقدم علينا محمدا فقال أبو جهل لئن </w:t>
      </w:r>
      <w:r>
        <w:rPr>
          <w:rStyle w:val="FootnoteAnchor"/>
          <w:rtl w:val="true"/>
        </w:rPr>
        <w:footnoteReference w:id="167"/>
      </w:r>
      <w:r>
        <w:rPr>
          <w:rFonts w:ascii="Amiri" w:hAnsi="Amiri" w:eastAsia="Amiri" w:cs="Amiri"/>
          <w:color w:val="111111"/>
          <w:sz w:val="28"/>
          <w:sz w:val="28"/>
          <w:szCs w:val="28"/>
          <w:rtl w:val="true"/>
          <w:lang w:bidi="ar-SA"/>
        </w:rPr>
        <w:t xml:space="preserve">قدمتم علينا محمدا لأضعن هذا السيف في بطني و أخرجه من ظهري فقبض حمزة علي سيفه و قال يا وغد </w:t>
      </w:r>
      <w:r>
        <w:rPr>
          <w:rStyle w:val="FootnoteAnchor"/>
          <w:rtl w:val="true"/>
        </w:rPr>
        <w:footnoteReference w:id="168"/>
      </w:r>
      <w:r>
        <w:rPr>
          <w:rFonts w:ascii="Amiri" w:hAnsi="Amiri" w:eastAsia="Amiri" w:cs="Amiri"/>
          <w:color w:val="111111"/>
          <w:sz w:val="28"/>
          <w:sz w:val="28"/>
          <w:szCs w:val="28"/>
          <w:rtl w:val="true"/>
          <w:lang w:bidi="ar-SA"/>
        </w:rPr>
        <w:t xml:space="preserve">الرجال و يا نذل الأفعال </w:t>
      </w:r>
      <w:r>
        <w:rPr>
          <w:rStyle w:val="FootnoteAnchor"/>
          <w:rtl w:val="true"/>
        </w:rPr>
        <w:footnoteReference w:id="169"/>
      </w:r>
      <w:r>
        <w:rPr>
          <w:rFonts w:ascii="Amiri" w:hAnsi="Amiri" w:eastAsia="Amiri" w:cs="Amiri"/>
          <w:color w:val="111111"/>
          <w:sz w:val="28"/>
          <w:sz w:val="28"/>
          <w:szCs w:val="28"/>
          <w:rtl w:val="true"/>
          <w:lang w:bidi="ar-SA"/>
        </w:rPr>
        <w:t xml:space="preserve">و الله ما أريد إلا أن يقطع الله يديك و رجليك و يعمي عينيك فقال له النبي صلي الله عليه و آله اغمد سيفك يا عماه و لا تستفتحوا سفركم بالشر دعوهم يسيرون أول النهار و نحن نسير آخره فإن التقدم لقريش و كان صلي الله عليه و آله أول من تكلم بهذه الكلمة و سار أبو جهل و من يلوذ به و قد استغنم </w:t>
      </w:r>
      <w:r>
        <w:rPr>
          <w:rStyle w:val="FootnoteAnchor"/>
          <w:rtl w:val="true"/>
        </w:rPr>
        <w:footnoteReference w:id="170"/>
      </w:r>
      <w:r>
        <w:rPr>
          <w:rFonts w:ascii="Amiri" w:hAnsi="Amiri" w:eastAsia="Amiri" w:cs="Amiri"/>
          <w:color w:val="111111"/>
          <w:sz w:val="28"/>
          <w:sz w:val="28"/>
          <w:szCs w:val="28"/>
          <w:rtl w:val="true"/>
          <w:lang w:bidi="ar-SA"/>
        </w:rPr>
        <w:t>من بني هاشم الفرصة و هو ينشد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ضلت حلوم بني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زعموا بتسييد </w:t>
      </w:r>
      <w:r>
        <w:rPr>
          <w:rStyle w:val="FootnoteAnchor"/>
          <w:rtl w:val="true"/>
        </w:rPr>
        <w:footnoteReference w:id="171"/>
      </w:r>
      <w:r>
        <w:rPr>
          <w:rFonts w:ascii="Amiri" w:hAnsi="Amiri" w:eastAsia="Amiri" w:cs="Amiri"/>
          <w:color w:val="111111"/>
          <w:sz w:val="28"/>
          <w:sz w:val="28"/>
          <w:szCs w:val="28"/>
          <w:rtl w:val="true"/>
          <w:lang w:bidi="ar-SA"/>
        </w:rPr>
        <w:t>اليتيم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مرا همانجا که بودم ایستاند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جلوتر یا عقب تر از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رفتند و وقتی به جحفة الوداع رسیدند، بارهایشان را بر زمین گذاشتند تا بقیه نیز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سوی ناحیه ای رهسپار هستید که بیابان است و پر از درنده، پیشوایی هم ندارید که با او مشورت کنید و کار خود را به او واگذارید، نظر من این است که کسی را پیشوای خود کنید تا به نظرش استناد جویید و به هنگام اختلاف کار را به رأی او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هر چه تو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مخزوم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برادرمان عمرو بن هشام مخزومی را به پیشوای خود می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امیرمان مطعم بن عدی را به پیشوایی خود می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امیرمان نضر بن حارث را به پیشوایی خود می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زهره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امیرمان احیحة بن جلاح را به پیشوایی خود می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لوی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ابوسفیان صخر بن حرب را به پیشوایی خود می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کسی جز سرورمان محمد بن عبدالله را به پیشوایی خود نمی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محمد را به پیشوایی خود می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 به پیشوایی ما بگمارید این شمشیر را در شکمم فرو می برم و از پشتم بیرون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دست بر شمشیر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نادان و ای خام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آرزویم این است که خداوند دست و پایت را قطع و چشمانت را کور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غلاف کن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سفرتان را با شرّ آغاز نکنید، بگذارید اول روز را آنان بروند و آخر روز را ما، چراکه تقدم با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نخستین کسی بود که این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ابوجهل با یاران خود به راه افتاد و فرصت را در میان بنی هاشم غنیمت شمرد و گفت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قصی خواب باطل دیده اند که اینان می خواهند یتیمی را به رهبری خود بگمارند، </w:t>
      </w:r>
    </w:p>
    <w:p>
      <w:pPr>
        <w:pStyle w:val="BookText"/>
        <w:rPr/>
      </w:pPr>
      <w:r>
        <w:rPr>
          <w:rFonts w:ascii="Amiri" w:hAnsi="Amiri" w:eastAsia="Amiri" w:cs="Amiri"/>
          <w:color w:val="111111"/>
          <w:sz w:val="28"/>
          <w:sz w:val="28"/>
          <w:szCs w:val="28"/>
          <w:rtl w:val="true"/>
          <w:lang w:bidi="ar-SA"/>
        </w:rPr>
        <w:t xml:space="preserve">و راموا للخلافة </w:t>
      </w:r>
      <w:r>
        <w:rPr>
          <w:rStyle w:val="FootnoteAnchor"/>
          <w:rtl w:val="true"/>
        </w:rPr>
        <w:footnoteReference w:id="172"/>
      </w:r>
      <w:r>
        <w:rPr>
          <w:rFonts w:ascii="Amiri" w:hAnsi="Amiri" w:eastAsia="Amiri" w:cs="Amiri"/>
          <w:color w:val="111111"/>
          <w:sz w:val="28"/>
          <w:sz w:val="28"/>
          <w:szCs w:val="28"/>
          <w:rtl w:val="true"/>
          <w:lang w:bidi="ar-SA"/>
        </w:rPr>
        <w:t xml:space="preserve">غير كفو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ذا الأمر العظيم</w:t>
      </w:r>
    </w:p>
    <w:p>
      <w:pPr>
        <w:pStyle w:val="BookText"/>
        <w:rPr/>
      </w:pPr>
      <w:r>
        <w:rPr>
          <w:rFonts w:ascii="Amiri" w:hAnsi="Amiri" w:eastAsia="Amiri" w:cs="Amiri"/>
          <w:color w:val="111111"/>
          <w:sz w:val="28"/>
          <w:sz w:val="28"/>
          <w:szCs w:val="28"/>
          <w:rtl w:val="true"/>
          <w:lang w:bidi="ar-SA"/>
        </w:rPr>
        <w:t xml:space="preserve">و إني فيهم ليث 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بمصقول و لي جد كريم</w:t>
      </w:r>
    </w:p>
    <w:p>
      <w:pPr>
        <w:pStyle w:val="BookText"/>
        <w:rPr/>
      </w:pPr>
      <w:r>
        <w:rPr>
          <w:rFonts w:ascii="Amiri" w:hAnsi="Amiri" w:eastAsia="Amiri" w:cs="Amiri"/>
          <w:color w:val="111111"/>
          <w:sz w:val="28"/>
          <w:sz w:val="28"/>
          <w:szCs w:val="28"/>
          <w:rtl w:val="true"/>
          <w:lang w:bidi="ar-SA"/>
        </w:rPr>
        <w:t xml:space="preserve">فلو قصدوا عبيدة أو ظليما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صخر الحرب ذا الشرف القديم</w:t>
      </w:r>
    </w:p>
    <w:p>
      <w:pPr>
        <w:pStyle w:val="BookText"/>
        <w:rPr/>
      </w:pPr>
      <w:r>
        <w:rPr>
          <w:rFonts w:ascii="Amiri" w:hAnsi="Amiri" w:eastAsia="Amiri" w:cs="Amiri"/>
          <w:color w:val="111111"/>
          <w:sz w:val="28"/>
          <w:sz w:val="28"/>
          <w:szCs w:val="28"/>
          <w:rtl w:val="true"/>
          <w:lang w:bidi="ar-SA"/>
        </w:rPr>
        <w:t>لكنا راضيين لهم و كنا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تبعا علي خلف </w:t>
      </w:r>
      <w:r>
        <w:rPr>
          <w:rStyle w:val="FootnoteAnchor"/>
          <w:rtl w:val="true"/>
        </w:rPr>
        <w:footnoteReference w:id="173"/>
      </w:r>
      <w:r>
        <w:rPr>
          <w:rFonts w:ascii="Amiri" w:hAnsi="Amiri" w:eastAsia="Amiri" w:cs="Amiri"/>
          <w:color w:val="111111"/>
          <w:sz w:val="28"/>
          <w:sz w:val="28"/>
          <w:szCs w:val="28"/>
          <w:rtl w:val="true"/>
          <w:lang w:bidi="ar-SA"/>
        </w:rPr>
        <w:t>ذميم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الوغد الذي رام ثلبنا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تثلب قرنا </w:t>
      </w:r>
      <w:r>
        <w:rPr>
          <w:rStyle w:val="FootnoteAnchor"/>
          <w:rtl w:val="true"/>
        </w:rPr>
        <w:footnoteReference w:id="174"/>
      </w:r>
      <w:r>
        <w:rPr>
          <w:rFonts w:ascii="Amiri" w:hAnsi="Amiri" w:eastAsia="Amiri" w:cs="Amiri"/>
          <w:color w:val="111111"/>
          <w:sz w:val="28"/>
          <w:sz w:val="28"/>
          <w:szCs w:val="28"/>
          <w:rtl w:val="true"/>
          <w:lang w:bidi="ar-SA"/>
        </w:rPr>
        <w:t>في الرجال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تثلب يأويك الكريم أخا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لرب العالمين عظيم</w:t>
      </w:r>
    </w:p>
    <w:p>
      <w:pPr>
        <w:pStyle w:val="BookText"/>
        <w:rPr/>
      </w:pPr>
      <w:r>
        <w:rPr>
          <w:rFonts w:ascii="Amiri" w:hAnsi="Amiri" w:eastAsia="Amiri" w:cs="Amiri"/>
          <w:color w:val="111111"/>
          <w:sz w:val="28"/>
          <w:sz w:val="28"/>
          <w:szCs w:val="28"/>
          <w:rtl w:val="true"/>
          <w:lang w:bidi="ar-SA"/>
        </w:rPr>
        <w:t xml:space="preserve">و لو لا رجال قد عرفنا محلهم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عندنا في مجدب </w:t>
      </w:r>
      <w:r>
        <w:rPr>
          <w:rStyle w:val="FootnoteAnchor"/>
          <w:rtl w:val="true"/>
        </w:rPr>
        <w:footnoteReference w:id="175"/>
      </w:r>
      <w:r>
        <w:rPr>
          <w:rFonts w:ascii="Amiri" w:hAnsi="Amiri" w:eastAsia="Amiri" w:cs="Amiri"/>
          <w:color w:val="111111"/>
          <w:sz w:val="28"/>
          <w:sz w:val="28"/>
          <w:szCs w:val="28"/>
          <w:rtl w:val="true"/>
          <w:lang w:bidi="ar-SA"/>
        </w:rPr>
        <w:t>و مقيم</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لدارت سيوف يفلق الهام 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رجال كالليوث تقيم</w:t>
      </w:r>
    </w:p>
    <w:p>
      <w:pPr>
        <w:pStyle w:val="BookText"/>
        <w:rPr/>
      </w:pPr>
      <w:r>
        <w:rPr>
          <w:rFonts w:ascii="Amiri" w:hAnsi="Amiri" w:eastAsia="Amiri" w:cs="Amiri"/>
          <w:color w:val="111111"/>
          <w:sz w:val="28"/>
          <w:sz w:val="28"/>
          <w:szCs w:val="28"/>
          <w:rtl w:val="true"/>
          <w:lang w:bidi="ar-SA"/>
        </w:rPr>
        <w:t xml:space="preserve">حماة كماة </w:t>
      </w:r>
      <w:r>
        <w:rPr>
          <w:rStyle w:val="FootnoteAnchor"/>
          <w:rtl w:val="true"/>
        </w:rPr>
        <w:footnoteReference w:id="177"/>
      </w:r>
      <w:r>
        <w:rPr>
          <w:rFonts w:ascii="Amiri" w:hAnsi="Amiri" w:eastAsia="Amiri" w:cs="Amiri"/>
          <w:color w:val="111111"/>
          <w:sz w:val="28"/>
          <w:sz w:val="28"/>
          <w:szCs w:val="28"/>
          <w:rtl w:val="true"/>
          <w:lang w:bidi="ar-SA"/>
        </w:rPr>
        <w:t xml:space="preserve">كالأسود ضراغم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برزوا ردوا لكل زعيم</w:t>
      </w:r>
    </w:p>
    <w:p>
      <w:pPr>
        <w:pStyle w:val="BookText"/>
        <w:rPr/>
      </w:pPr>
      <w:r>
        <w:rPr>
          <w:rFonts w:ascii="Amiri" w:hAnsi="Amiri" w:eastAsia="Amiri" w:cs="Amiri"/>
          <w:color w:val="111111"/>
          <w:sz w:val="28"/>
          <w:sz w:val="28"/>
          <w:szCs w:val="28"/>
          <w:rtl w:val="true"/>
          <w:lang w:bidi="ar-SA"/>
        </w:rPr>
        <w:t xml:space="preserve">ثم إن القوم ساروا إلي أن بعدوا عن مكة فنزلوا بواد يقال له واد الأمواه لأنه مجتمع السيول </w:t>
      </w:r>
      <w:r>
        <w:rPr>
          <w:rStyle w:val="FootnoteAnchor"/>
          <w:rtl w:val="true"/>
        </w:rPr>
        <w:footnoteReference w:id="178"/>
      </w:r>
      <w:r>
        <w:rPr>
          <w:rFonts w:ascii="Amiri" w:hAnsi="Amiri" w:eastAsia="Amiri" w:cs="Amiri"/>
          <w:color w:val="111111"/>
          <w:sz w:val="28"/>
          <w:sz w:val="28"/>
          <w:szCs w:val="28"/>
          <w:rtl w:val="true"/>
          <w:lang w:bidi="ar-SA"/>
        </w:rPr>
        <w:t xml:space="preserve">و أنهار الشام و منه تنبع عيون الحجاز فنزل به القوم و حطوا رحالهم و إذا بالسحاب قد اجتمع </w:t>
      </w:r>
      <w:r>
        <w:rPr>
          <w:rStyle w:val="FootnoteAnchor"/>
          <w:rtl w:val="true"/>
        </w:rPr>
        <w:footnoteReference w:id="179"/>
      </w:r>
      <w:r>
        <w:rPr>
          <w:rFonts w:ascii="Amiri" w:hAnsi="Amiri" w:eastAsia="Amiri" w:cs="Amiri"/>
          <w:color w:val="111111"/>
          <w:sz w:val="28"/>
          <w:sz w:val="28"/>
          <w:szCs w:val="28"/>
          <w:rtl w:val="true"/>
          <w:lang w:bidi="ar-SA"/>
        </w:rPr>
        <w:t xml:space="preserve">فقال النبي صلي الله عليه و آله ما أخوفني علي أهل هذا الوادي أن يدهمهم </w:t>
      </w:r>
      <w:r>
        <w:rPr>
          <w:rStyle w:val="FootnoteAnchor"/>
          <w:rtl w:val="true"/>
        </w:rPr>
        <w:footnoteReference w:id="180"/>
      </w:r>
      <w:r>
        <w:rPr>
          <w:rFonts w:ascii="Amiri" w:hAnsi="Amiri" w:eastAsia="Amiri" w:cs="Amiri"/>
          <w:color w:val="111111"/>
          <w:sz w:val="28"/>
          <w:sz w:val="28"/>
          <w:szCs w:val="28"/>
          <w:rtl w:val="true"/>
          <w:lang w:bidi="ar-SA"/>
        </w:rPr>
        <w:t xml:space="preserve">السيل فيذهب بجميع أموالهم و الرأي </w:t>
      </w:r>
      <w:r>
        <w:rPr>
          <w:rStyle w:val="FootnoteAnchor"/>
          <w:rtl w:val="true"/>
        </w:rPr>
        <w:footnoteReference w:id="181"/>
      </w:r>
      <w:r>
        <w:rPr>
          <w:rFonts w:ascii="Amiri" w:hAnsi="Amiri" w:eastAsia="Amiri" w:cs="Amiri"/>
          <w:color w:val="111111"/>
          <w:sz w:val="28"/>
          <w:sz w:val="28"/>
          <w:szCs w:val="28"/>
          <w:rtl w:val="true"/>
          <w:lang w:bidi="ar-SA"/>
        </w:rPr>
        <w:t>عندي أن نستند إلي هذا الجبل قال له العباس نعم ما رأيت يا ابن أخي فأمر النبي صلي الله عليه و آله أن ينادي</w:t>
      </w:r>
    </w:p>
    <w:p>
      <w:pPr>
        <w:pStyle w:val="BookText"/>
        <w:rPr/>
      </w:pPr>
      <w:r>
        <w:rPr>
          <w:rFonts w:ascii="IRNazanin" w:hAnsi="IRNazanin" w:eastAsia="IRNazanin"/>
          <w:color w:val="111111"/>
          <w:sz w:val="28"/>
          <w:sz w:val="28"/>
          <w:szCs w:val="28"/>
          <w:rtl w:val="true"/>
          <w:lang w:bidi="fa-IR"/>
        </w:rPr>
        <w:t>می خواهند فرد ناشایستی را به جانشینی خود بگذارند، چطور ممکن است چنین کار عجیبی بکنند،</w:t>
      </w:r>
    </w:p>
    <w:p>
      <w:pPr>
        <w:pStyle w:val="BookText"/>
        <w:rPr/>
      </w:pPr>
      <w:r>
        <w:rPr>
          <w:rFonts w:ascii="IRNazanin" w:hAnsi="IRNazanin" w:eastAsia="IRNazanin"/>
          <w:color w:val="111111"/>
          <w:sz w:val="28"/>
          <w:sz w:val="28"/>
          <w:szCs w:val="28"/>
          <w:rtl w:val="true"/>
          <w:lang w:bidi="fa-IR"/>
        </w:rPr>
        <w:t>من همچون شیری تیزچنگال در میان آنان هستم و تباری والا دارم،</w:t>
      </w:r>
    </w:p>
    <w:p>
      <w:pPr>
        <w:pStyle w:val="BookText"/>
        <w:rPr/>
      </w:pPr>
      <w:r>
        <w:rPr>
          <w:rFonts w:ascii="IRNazanin" w:hAnsi="IRNazanin" w:eastAsia="IRNazanin"/>
          <w:color w:val="111111"/>
          <w:sz w:val="28"/>
          <w:sz w:val="28"/>
          <w:szCs w:val="28"/>
          <w:rtl w:val="true"/>
          <w:lang w:bidi="fa-IR"/>
        </w:rPr>
        <w:t>چگونه آنان رو سوی بنده ای کوچک می آوردند حال آن که صخر بن حرب با شرافتی کهن حاضر است؟</w:t>
      </w:r>
    </w:p>
    <w:p>
      <w:pPr>
        <w:pStyle w:val="BookText"/>
        <w:rPr/>
      </w:pPr>
      <w:r>
        <w:rPr>
          <w:rFonts w:ascii="IRNazanin" w:hAnsi="IRNazanin" w:eastAsia="IRNazanin"/>
          <w:color w:val="111111"/>
          <w:sz w:val="28"/>
          <w:sz w:val="28"/>
          <w:szCs w:val="28"/>
          <w:rtl w:val="true"/>
          <w:lang w:bidi="fa-IR"/>
        </w:rPr>
        <w:t>با این همه ما به رأی اینان راضی می شویم و بر این جانشینی نامناسب گردن می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 در جوابش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نادانی که ما را نکوهش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ارجمند در میان مردان را سرزنش می کنی؟</w:t>
      </w:r>
    </w:p>
    <w:p>
      <w:pPr>
        <w:pStyle w:val="BookText"/>
        <w:rPr/>
      </w:pPr>
      <w:r>
        <w:rPr>
          <w:rFonts w:ascii="IRNazanin" w:hAnsi="IRNazanin" w:eastAsia="IRNazanin"/>
          <w:color w:val="111111"/>
          <w:sz w:val="28"/>
          <w:sz w:val="28"/>
          <w:szCs w:val="28"/>
          <w:rtl w:val="true"/>
          <w:lang w:bidi="fa-IR"/>
        </w:rPr>
        <w:t>آیا مردی ارجمند و پرهیزکار را نکوهش می کنی که حبیب پروردگار بزرگ جهانیان است؟</w:t>
      </w:r>
    </w:p>
    <w:p>
      <w:pPr>
        <w:pStyle w:val="BookText"/>
        <w:rPr/>
      </w:pPr>
      <w:r>
        <w:rPr>
          <w:rFonts w:ascii="IRNazanin" w:hAnsi="IRNazanin" w:eastAsia="IRNazanin"/>
          <w:color w:val="111111"/>
          <w:sz w:val="28"/>
          <w:sz w:val="28"/>
          <w:szCs w:val="28"/>
          <w:rtl w:val="true"/>
          <w:lang w:bidi="fa-IR"/>
        </w:rPr>
        <w:t>اگر نبودند مردانی که ما جایگاهشان را می شناسیم و همواره در خوشی و ناخوشی در کنارمان بوده اند،</w:t>
      </w:r>
    </w:p>
    <w:p>
      <w:pPr>
        <w:pStyle w:val="BookText"/>
        <w:rPr/>
      </w:pPr>
      <w:r>
        <w:rPr>
          <w:rFonts w:ascii="IRNazanin" w:hAnsi="IRNazanin" w:eastAsia="IRNazanin"/>
          <w:color w:val="111111"/>
          <w:sz w:val="28"/>
          <w:sz w:val="28"/>
          <w:szCs w:val="28"/>
          <w:rtl w:val="true"/>
          <w:lang w:bidi="fa-IR"/>
        </w:rPr>
        <w:t>هر آینه به دست مردانی استوار چون شیر، شمشیرهایی برکشیده می شد که تیزی شان سرها را می شکافت،</w:t>
      </w:r>
    </w:p>
    <w:p>
      <w:pPr>
        <w:pStyle w:val="BookText"/>
        <w:rPr/>
      </w:pPr>
      <w:r>
        <w:rPr>
          <w:rFonts w:ascii="IRNazanin" w:hAnsi="IRNazanin" w:eastAsia="IRNazanin"/>
          <w:color w:val="111111"/>
          <w:sz w:val="28"/>
          <w:sz w:val="28"/>
          <w:szCs w:val="28"/>
          <w:rtl w:val="true"/>
          <w:lang w:bidi="fa-IR"/>
        </w:rPr>
        <w:t>به دست دلیران بی باکی همچون شیران هژبر که وقتی پا به عرصه می گذارند هر سردسته ای را کنار می زنند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قوم به راه افتادند و از مکه دور شدند و به دشتی پا گذاشتند که دشت باران نام داشت چون در مسیر سیل ها و رودهای شام بود و چشمه های حجاز از آن سرچشمه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جا فرود آمدند و بارهایشان را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ابرها متراکم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سیل در این دشت مردم را در میان گیرد و همه اموالشان را با خود ببرد، نظر من این است که به این کوه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فکری کردی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دستور داد </w:t>
      </w:r>
    </w:p>
    <w:p>
      <w:pPr>
        <w:pStyle w:val="BookText"/>
        <w:rPr/>
      </w:pPr>
      <w:r>
        <w:rPr>
          <w:rFonts w:ascii="Amiri" w:hAnsi="Amiri" w:eastAsia="Amiri" w:cs="Amiri"/>
          <w:color w:val="111111"/>
          <w:sz w:val="28"/>
          <w:sz w:val="28"/>
          <w:szCs w:val="28"/>
          <w:rtl w:val="true"/>
          <w:lang w:bidi="ar-SA"/>
        </w:rPr>
        <w:t xml:space="preserve">في القافلة أن ينقلوا رحالهم إلي نحو الجبل </w:t>
      </w:r>
      <w:r>
        <w:rPr>
          <w:rStyle w:val="FootnoteAnchor"/>
          <w:rtl w:val="true"/>
        </w:rPr>
        <w:footnoteReference w:id="182"/>
      </w:r>
      <w:r>
        <w:rPr>
          <w:rFonts w:ascii="Amiri" w:hAnsi="Amiri" w:eastAsia="Amiri" w:cs="Amiri"/>
          <w:color w:val="111111"/>
          <w:sz w:val="28"/>
          <w:sz w:val="28"/>
          <w:szCs w:val="28"/>
          <w:rtl w:val="true"/>
          <w:lang w:bidi="ar-SA"/>
        </w:rPr>
        <w:t xml:space="preserve">مخافة السيل ففعلوا إلا رجلا من بني جمح </w:t>
      </w:r>
      <w:r>
        <w:rPr>
          <w:rStyle w:val="FootnoteAnchor"/>
          <w:rtl w:val="true"/>
        </w:rPr>
        <w:footnoteReference w:id="183"/>
      </w:r>
      <w:r>
        <w:rPr>
          <w:rFonts w:ascii="Amiri" w:hAnsi="Amiri" w:eastAsia="Amiri" w:cs="Amiri"/>
          <w:color w:val="111111"/>
          <w:sz w:val="28"/>
          <w:sz w:val="28"/>
          <w:szCs w:val="28"/>
          <w:rtl w:val="true"/>
          <w:lang w:bidi="ar-SA"/>
        </w:rPr>
        <w:t xml:space="preserve">يقال له مصعب و كان له مال كثير فأبي أن يتغير </w:t>
      </w:r>
      <w:r>
        <w:rPr>
          <w:rStyle w:val="FootnoteAnchor"/>
          <w:rtl w:val="true"/>
        </w:rPr>
        <w:footnoteReference w:id="184"/>
      </w:r>
      <w:r>
        <w:rPr>
          <w:rFonts w:ascii="Amiri" w:hAnsi="Amiri" w:eastAsia="Amiri" w:cs="Amiri"/>
          <w:color w:val="111111"/>
          <w:sz w:val="28"/>
          <w:sz w:val="28"/>
          <w:szCs w:val="28"/>
          <w:rtl w:val="true"/>
          <w:lang w:bidi="ar-SA"/>
        </w:rPr>
        <w:t xml:space="preserve">من مكانه و قال يا قوم ما أضعف قلوبكم تنهزمون عن شي ء لم تروه و لم تعاينوه فما استتم كلامه إلا و قد ترادفت السحاب و البرق و نزل السيل و امتلأ الوادي من الحافة إلي الحافة </w:t>
      </w:r>
      <w:r>
        <w:rPr>
          <w:rStyle w:val="FootnoteAnchor"/>
          <w:rtl w:val="true"/>
        </w:rPr>
        <w:footnoteReference w:id="185"/>
      </w:r>
      <w:r>
        <w:rPr>
          <w:rFonts w:ascii="Amiri" w:hAnsi="Amiri" w:eastAsia="Amiri" w:cs="Amiri"/>
          <w:color w:val="111111"/>
          <w:sz w:val="28"/>
          <w:sz w:val="28"/>
          <w:szCs w:val="28"/>
          <w:rtl w:val="true"/>
          <w:lang w:bidi="ar-SA"/>
        </w:rPr>
        <w:t xml:space="preserve">و أصبح الجمحي و أمواله كأنه لم يكن و أقام القوم في ذلك المكان أربعة أيام و السيل يزداد فقال ميسرة يا سيدي هذه السيول لا تنقطع إلي شهر و لا تقطعه السفار </w:t>
      </w:r>
      <w:r>
        <w:rPr>
          <w:rStyle w:val="FootnoteAnchor"/>
          <w:rtl w:val="true"/>
        </w:rPr>
        <w:footnoteReference w:id="186"/>
      </w:r>
      <w:r>
        <w:rPr>
          <w:rFonts w:ascii="Amiri" w:hAnsi="Amiri" w:eastAsia="Amiri" w:cs="Amiri"/>
          <w:color w:val="111111"/>
          <w:sz w:val="28"/>
          <w:sz w:val="28"/>
          <w:szCs w:val="28"/>
          <w:rtl w:val="true"/>
          <w:lang w:bidi="ar-SA"/>
        </w:rPr>
        <w:t xml:space="preserve">و إن أقمنا هاهنا أضر بنا المقام و يفرق الزاد و الرأي </w:t>
      </w:r>
      <w:r>
        <w:rPr>
          <w:rStyle w:val="FootnoteAnchor"/>
          <w:rtl w:val="true"/>
        </w:rPr>
        <w:footnoteReference w:id="187"/>
      </w:r>
      <w:r>
        <w:rPr>
          <w:rFonts w:ascii="Amiri" w:hAnsi="Amiri" w:eastAsia="Amiri" w:cs="Amiri"/>
          <w:color w:val="111111"/>
          <w:sz w:val="28"/>
          <w:sz w:val="28"/>
          <w:szCs w:val="28"/>
          <w:rtl w:val="true"/>
          <w:lang w:bidi="ar-SA"/>
        </w:rPr>
        <w:t>عندي أن نرجع إلي مكة فلم يجبه النبي صلي الله عليه و آله إلي ذلك ثم نام فرأي في منامه ملكا يقول له يا محمد لا تحزن إذا كان غداة غد مر قومك بالرحيل و قف علي شفير الوادي فإذا رأيت الطير الأبيض قد خط بجناحه فاتبع الخط و أنت تقول بسم الله و بالله و أمر قومك أن يقولوا هذه الكلمة فمن قالها سلم و من حاد عنها غرق فاستيقظ النبي صلي الله عليه و آله و هو فرح مسرور ثم أمر ميسرة أن ينادي في الناس بالرحيل فرحلوا و شد ميسرة رحاله فقال الناس يا ميسرة و كيف نسير و هذا الماء لا تقطعه إلا السفن فقال أما أنا فإن محمدا أمرني و أنا لا أخالفه فقال القوم و نحن أيضا لا نخالفه فبادر القوم و تقدم النبي صلي الله عليه و آله و وقف علي شفير الوادي و إذا بالطير الأبيض قد أقبل من ذروة الجبل و خط بجناحيه خطا أبيض يلمع فشمر النبي صلي الله عليه و آله أذياله و اقتحم الماء و هو يقول بسم الله و بالله فلم يصل الماء إلي نصف ساقه و نادي أيها الناس لا يدخل أحد منكم الماء حتي يقول هذه الكلمة فمن قالها سلم</w:t>
      </w:r>
    </w:p>
    <w:p>
      <w:pPr>
        <w:pStyle w:val="BookText"/>
        <w:rPr/>
      </w:pPr>
      <w:r>
        <w:rPr>
          <w:rFonts w:ascii="IRNazanin" w:hAnsi="IRNazanin" w:eastAsia="IRNazanin"/>
          <w:color w:val="111111"/>
          <w:sz w:val="28"/>
          <w:sz w:val="28"/>
          <w:szCs w:val="28"/>
          <w:rtl w:val="true"/>
          <w:lang w:bidi="fa-IR"/>
        </w:rPr>
        <w:t>تا در میان کاروان ندا سر دهند که از ترس سیل بارهایشان را سوی کوه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چنین کردند به جز مردی از بنی جمح به نام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اموال بسیاری داشت نپذیرفت که مکانش را تغییر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 هایتان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می گریزید که ندیده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به پایان نرسیده بود که ابرها انبوه شدند و رعد و برق زد و سیل به راه افتاد و آن دشت را لب به لب فراگرفت و مرد جمحی و اموالش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چهار روز همان جا ماندند و سیلاب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 تا یک ماه بند نمی آید و کسی نمی تواند از آن بگذرد، اگر این جا بمانیم به تنگنا می افتیم و توشه مان تمام می شود، نظر من این است که به مکه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رأیش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خوابید و در خواب فرشته ای را دید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چون فردا شد به قومت بگو بارشان را ببندند، سپس بر لبه دشت بایست و چشم بیانداز، وقتی دیدی پرنده ای سفید با پروازش خطی به جا گذاشت آن خط را دنبال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به قومت نیز بگو این سخن را بگویند، هر که این را بگوید نجات می یابد و هر که از آن رو بگرداند غرق می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شاد و خوشحال بیدار شد و به میسره دستور داد تا در میان مردم ندا سر دهد که بارشان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بارشان را بستند و میسره نیز بار خود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کشتی می تواند از میان این آب بگذرد، ما چگونه به راه بیافتیم؟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محمد دستور دهد نافرمانی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او مخالفت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به راه افتادند و پیامبر صلی الله علیه و آله جلوی ایشان رفت و بر لبه دشت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پرنده ای سفید از سوی قله کوه آمد و با پروازش خطی سفید و درخشان بر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جامه بالا زد و در حالی که می فرمود بسم الله و بالله به آب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آب حتی تا نیمه ساق پای حضرت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این آب پا نگذارد جز این سخن را بگوید، هر که بگوید نجات می یابد </w:t>
      </w:r>
    </w:p>
    <w:p>
      <w:pPr>
        <w:pStyle w:val="BookText"/>
        <w:rPr/>
      </w:pPr>
      <w:r>
        <w:rPr>
          <w:rFonts w:ascii="Amiri" w:hAnsi="Amiri" w:eastAsia="Amiri" w:cs="Amiri"/>
          <w:color w:val="111111"/>
          <w:sz w:val="28"/>
          <w:sz w:val="28"/>
          <w:szCs w:val="28"/>
          <w:rtl w:val="true"/>
          <w:lang w:bidi="ar-SA"/>
        </w:rPr>
        <w:t xml:space="preserve">و من حاد عنها هلك فاقتحم القوم الماء و هم يقولون الكلمة </w:t>
      </w:r>
      <w:r>
        <w:rPr>
          <w:rStyle w:val="FootnoteAnchor"/>
          <w:rtl w:val="true"/>
        </w:rPr>
        <w:footnoteReference w:id="188"/>
      </w:r>
      <w:r>
        <w:rPr>
          <w:rFonts w:ascii="Amiri" w:hAnsi="Amiri" w:eastAsia="Amiri" w:cs="Amiri"/>
          <w:color w:val="111111"/>
          <w:sz w:val="28"/>
          <w:sz w:val="28"/>
          <w:szCs w:val="28"/>
          <w:rtl w:val="true"/>
          <w:lang w:bidi="ar-SA"/>
        </w:rPr>
        <w:t xml:space="preserve">و لم يتأخر من القوم سوي رجلين أحدهما من بني جمح و الآخر من بني عدي فقال العدوي بسم الله و بالله و قال الجمحي بسم اللات و العزي فغرق الجمحي و أمواله و سلم العدوي و أمواله فقال القوم للعدوي ما بال صاحبك غرق قال إنه قد عوج لسانه و خالف قول النبي صلي الله عليه و آله </w:t>
      </w:r>
      <w:r>
        <w:rPr>
          <w:rStyle w:val="FootnoteAnchor"/>
          <w:rtl w:val="true"/>
        </w:rPr>
        <w:footnoteReference w:id="189"/>
      </w:r>
      <w:r>
        <w:rPr>
          <w:rFonts w:ascii="Amiri" w:hAnsi="Amiri" w:eastAsia="Amiri" w:cs="Amiri"/>
          <w:color w:val="111111"/>
          <w:sz w:val="28"/>
          <w:sz w:val="28"/>
          <w:szCs w:val="28"/>
          <w:rtl w:val="true"/>
          <w:lang w:bidi="ar-SA"/>
        </w:rPr>
        <w:t xml:space="preserve">فغرق فاغتم أبو جهل لعنه الله و قومه قالوا ما هذا إلا سحر عظيم فقال له بعض أصحابه يا ابن هشام ما هذا بسحر و لكن و الله ما أظلت الخضراء و لا أقلت الغبراء أفضل من محمد فلم يرد جوابا و ساروا حتي نزلوا علي بئر و كان تنزل عليه العرب في طريق الشام </w:t>
      </w:r>
      <w:r>
        <w:rPr>
          <w:rStyle w:val="FootnoteAnchor"/>
          <w:rtl w:val="true"/>
        </w:rPr>
        <w:footnoteReference w:id="190"/>
      </w:r>
      <w:r>
        <w:rPr>
          <w:rFonts w:ascii="Amiri" w:hAnsi="Amiri" w:eastAsia="Amiri" w:cs="Amiri"/>
          <w:color w:val="111111"/>
          <w:sz w:val="28"/>
          <w:sz w:val="28"/>
          <w:szCs w:val="28"/>
          <w:rtl w:val="true"/>
          <w:lang w:bidi="ar-SA"/>
        </w:rPr>
        <w:t xml:space="preserve">فقال أبو جهل و الله لأجد في نفسي غبنة </w:t>
      </w:r>
      <w:r>
        <w:rPr>
          <w:rStyle w:val="FootnoteAnchor"/>
          <w:rtl w:val="true"/>
        </w:rPr>
        <w:footnoteReference w:id="191"/>
      </w:r>
      <w:r>
        <w:rPr>
          <w:rFonts w:ascii="Amiri" w:hAnsi="Amiri" w:eastAsia="Amiri" w:cs="Amiri"/>
          <w:color w:val="111111"/>
          <w:sz w:val="28"/>
          <w:sz w:val="28"/>
          <w:szCs w:val="28"/>
          <w:rtl w:val="true"/>
          <w:lang w:bidi="ar-SA"/>
        </w:rPr>
        <w:t xml:space="preserve">عظيمة إن رد محمد من سفره هذا سالما و لقد عزمت علي قتله و كيف لي بالحيلة في قتله و هو ينظر من ورائه كما ينظر من أمامه و لكن أفعل فسوف تنظرون ثم عمد إلي الرمل و الحصي و ملأ حجره و كبس </w:t>
      </w:r>
      <w:r>
        <w:rPr>
          <w:rStyle w:val="FootnoteAnchor"/>
          <w:rtl w:val="true"/>
        </w:rPr>
        <w:footnoteReference w:id="192"/>
      </w:r>
      <w:r>
        <w:rPr>
          <w:rFonts w:ascii="Amiri" w:hAnsi="Amiri" w:eastAsia="Amiri" w:cs="Amiri"/>
          <w:color w:val="111111"/>
          <w:sz w:val="28"/>
          <w:sz w:val="28"/>
          <w:szCs w:val="28"/>
          <w:rtl w:val="true"/>
          <w:lang w:bidi="ar-SA"/>
        </w:rPr>
        <w:t xml:space="preserve">به البئر فقال أصحابه و لم تفعل ذلك فقال أريد دفن البئر حتي إذا جاء ركب بني هاشم و قد أجهدهم العطش فيموتوا عن آخرهم فتبادر القوم بالرمل و الحصي و لم يتركوا للبئر أثرا فقال أبو جهل لعنه الله الآن قد بلغت مرادي ثم التفت إلي عبد له اسمه فلاح و قال له خذ هذه الراحلة و هذه القربة و الزاد و اختف تحت الجبل </w:t>
      </w:r>
      <w:r>
        <w:rPr>
          <w:rStyle w:val="FootnoteAnchor"/>
          <w:rtl w:val="true"/>
        </w:rPr>
        <w:footnoteReference w:id="193"/>
      </w:r>
      <w:r>
        <w:rPr>
          <w:rFonts w:ascii="Amiri" w:hAnsi="Amiri" w:eastAsia="Amiri" w:cs="Amiri"/>
          <w:color w:val="111111"/>
          <w:sz w:val="28"/>
          <w:sz w:val="28"/>
          <w:szCs w:val="28"/>
          <w:rtl w:val="true"/>
          <w:lang w:bidi="ar-SA"/>
        </w:rPr>
        <w:t>فإذا جاء ركب بني هاشم يقدمهم محمد و قد أجهدهم العطش و التعب و لم يجدوا للبئر أثرا فيموتوا فأتني بخبرهم فإذا أتيتني و بشّرتني بموتهم أعتقتك و زوجتك بمن تريد من أهل مكة فقال حبا و كرامة ثم سار أبو جهل و تأخر العبد كما أمره مولاه و إذا بركب بني هاشم قد أقبل يتقدمهم محمد فتبادر القوم إلي البئر فلم يجدوا له أثرا فضاقت صدورهم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روی بگرداند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آن سخن را بر زبان راندند و همه از آب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ها دو نفر عقب ماندند، یکی از بنی جمح و دیگری از بنی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بنی عدی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از بنی جمح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اللات و العُزّی، و با همه اموالش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مرد عدوی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دوستت غرق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نچرخید و سخن محمد صلی الله علیه و آله را نگفت 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یارانش که برآشفته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نیست، به خدا سوگند زمین و آسمان کسی را برتر از محمد صلی الله علیه و آله به خود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ندادند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 چاهی فرود آمدند که عرب همیشه در راه شام در کنارش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محمد از این سفر سالم برگردد من خسارتی بزرگ دیده ام، می خواهم او را بکُشم، چه حیله ای در کار کنم؟ و حال آنکه او پشت سرش را مانند روبرویش می بیند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می کنم،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رفت و در دامانش ریگ و شن جمع کرد و چاه را با آن ها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چاه را پُر کنم تا وقتی کاروان بنی هاشم رسید، تشنگی به تنگنایشان بیاندازد و همه شان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همه سوی ریگ ها و شن ها شتافتند و هیچ اثری از چاه بر جا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که خدایش لعنت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مرادم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بنده اش که فلاح نام داشت رو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و این مشک و این توشه را بگیر و پشت این سنگ پنهان شو، وقتی کاروان بنی هاشم رسید و محمد آنان را آورد و از تشنگی و خستگی به تنگنا افتادند و اثری از چاه نیافتند و همه مُردند، خبر مرگشان را برای من بیاور، اگر آمدی و مژده مرگشان را آوردی تو را آزاد می کنم و هر یک از زنان مکه را خواستی به همسری ات درمی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ابوجهل به راه افتاد و آن بنده بنا به امر صاحبش بر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بنی هاشم از راه رسید و پیامبر پیشاپیش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سوی چاه شتافتند اما اثری از آن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سینه هایشان به تنگ آمد </w:t>
      </w:r>
    </w:p>
    <w:p>
      <w:pPr>
        <w:pStyle w:val="BookText"/>
        <w:rPr/>
      </w:pPr>
      <w:r>
        <w:rPr>
          <w:rFonts w:ascii="Amiri" w:hAnsi="Amiri" w:eastAsia="Amiri" w:cs="Amiri"/>
          <w:color w:val="111111"/>
          <w:sz w:val="28"/>
          <w:sz w:val="28"/>
          <w:szCs w:val="28"/>
          <w:rtl w:val="true"/>
          <w:lang w:bidi="ar-SA"/>
        </w:rPr>
        <w:t xml:space="preserve">و أيقنوا بالهلاك فلاذوا بمحمد صلي الله عليه و آله </w:t>
      </w:r>
      <w:r>
        <w:rPr>
          <w:rStyle w:val="FootnoteAnchor"/>
          <w:rtl w:val="true"/>
        </w:rPr>
        <w:footnoteReference w:id="194"/>
      </w:r>
      <w:r>
        <w:rPr>
          <w:rFonts w:ascii="Amiri" w:hAnsi="Amiri" w:eastAsia="Amiri" w:cs="Amiri"/>
          <w:color w:val="111111"/>
          <w:sz w:val="28"/>
          <w:sz w:val="28"/>
          <w:szCs w:val="28"/>
          <w:rtl w:val="true"/>
          <w:lang w:bidi="ar-SA"/>
        </w:rPr>
        <w:t xml:space="preserve">فقال لهم هل هنا موضع يعرف بالماء قالوا نعم بئر قد ردمت </w:t>
      </w:r>
      <w:r>
        <w:rPr>
          <w:rStyle w:val="FootnoteAnchor"/>
          <w:rtl w:val="true"/>
        </w:rPr>
        <w:footnoteReference w:id="195"/>
      </w:r>
      <w:r>
        <w:rPr>
          <w:rFonts w:ascii="Amiri" w:hAnsi="Amiri" w:eastAsia="Amiri" w:cs="Amiri"/>
          <w:color w:val="111111"/>
          <w:sz w:val="28"/>
          <w:sz w:val="28"/>
          <w:szCs w:val="28"/>
          <w:rtl w:val="true"/>
          <w:lang w:bidi="ar-SA"/>
        </w:rPr>
        <w:t xml:space="preserve">بالرمل و الحجارة </w:t>
      </w:r>
      <w:r>
        <w:rPr>
          <w:rStyle w:val="FootnoteAnchor"/>
          <w:rtl w:val="true"/>
        </w:rPr>
        <w:footnoteReference w:id="196"/>
      </w:r>
      <w:r>
        <w:rPr>
          <w:rFonts w:ascii="Amiri" w:hAnsi="Amiri" w:eastAsia="Amiri" w:cs="Amiri"/>
          <w:color w:val="111111"/>
          <w:sz w:val="28"/>
          <w:sz w:val="28"/>
          <w:szCs w:val="28"/>
          <w:rtl w:val="true"/>
          <w:lang w:bidi="ar-SA"/>
        </w:rPr>
        <w:t xml:space="preserve">فمشي النبي صلي الله عليه و آله حتي وقف علي شفير البئر فرفع طرفه إلي السماء و نادي يا عظيم الأسماء يا باسط الأرض و يا رافع السماء قد أضرّ بنا الظمآء فاسقنا الماء فإذا بالحجارة و الرمل قد تصلصلت </w:t>
      </w:r>
      <w:r>
        <w:rPr>
          <w:rStyle w:val="FootnoteAnchor"/>
          <w:rtl w:val="true"/>
        </w:rPr>
        <w:footnoteReference w:id="197"/>
      </w:r>
      <w:r>
        <w:rPr>
          <w:rFonts w:ascii="Amiri" w:hAnsi="Amiri" w:eastAsia="Amiri" w:cs="Amiri"/>
          <w:color w:val="111111"/>
          <w:sz w:val="28"/>
          <w:sz w:val="28"/>
          <w:szCs w:val="28"/>
          <w:rtl w:val="true"/>
          <w:lang w:bidi="ar-SA"/>
        </w:rPr>
        <w:t xml:space="preserve">و عين الماء قد نبعت و تفجّرت و جري الماء من تحت أقدامه فسقي القوم دوابّهم و ملئوا قربهم و ساروا و سار العبد إلي مولاه و قال ما وراءك يا فلاح و قال و الله ما أفلح من عادي محمدا و حدّثهم بما عاين منه فامتلأ أبو جهل غيظا و قال للعبد غيب وجهك عني فلا أفلحت أبدا ثم سار حتي وصل واديا من أودية الشام يقال له ذبيان و كان كثير الأشجار إذ خرج من ذلك الوادي ثعبان عظيم كأنه النخلة السحوق ففتح فاه و زفر و خرج من عينيه الشرار فجفلت منه ناقة أبي جهل لعنه الله و لعبت بيديها و رجليها و رمته فكسرت أضلاعه فغشي عليه فلما أفاق قال لعبيده تأخروا </w:t>
      </w:r>
      <w:r>
        <w:rPr>
          <w:rStyle w:val="FootnoteAnchor"/>
          <w:rtl w:val="true"/>
        </w:rPr>
        <w:footnoteReference w:id="198"/>
      </w:r>
      <w:r>
        <w:rPr>
          <w:rFonts w:ascii="Amiri" w:hAnsi="Amiri" w:eastAsia="Amiri" w:cs="Amiri"/>
          <w:color w:val="111111"/>
          <w:sz w:val="28"/>
          <w:sz w:val="28"/>
          <w:szCs w:val="28"/>
          <w:rtl w:val="true"/>
          <w:lang w:bidi="ar-SA"/>
        </w:rPr>
        <w:t xml:space="preserve">إلي جانب الطريق فإذا جاء ركب بني هاشم يتقدمهم محمد قدموه علينا حتي إذا رأت ناقته الثعبان فعسي أن ترميه إلي الأرض فيموت ففعل العبيد ما أمرهم به و إذا بركب بني هاشم قد أقبل يتقدمهم محمد فقال النبي صلي الله عليه و آله يا ابن هشام أراكم قد نزلتم و ليس هو وقت نزولكم فقال له يا محمد و الله قد استحييت أن أتقدم عليك و أنت سيد أهل الصفا و أعلي حسبا و نسبا فتقدم فلعن الله من يبغضك ففرح العباس بذلك و أراد العباس أن يتقدم فنهاه النبي صلي الله عليه و آله و قال ارفق يا عم فما تقديمهم لنا إلا لمكيدة لنا </w:t>
      </w:r>
      <w:r>
        <w:rPr>
          <w:rStyle w:val="FootnoteAnchor"/>
          <w:rtl w:val="true"/>
        </w:rPr>
        <w:footnoteReference w:id="199"/>
      </w:r>
      <w:r>
        <w:rPr>
          <w:rFonts w:ascii="Amiri" w:hAnsi="Amiri" w:eastAsia="Amiri" w:cs="Amiri"/>
          <w:color w:val="111111"/>
          <w:sz w:val="28"/>
          <w:sz w:val="28"/>
          <w:szCs w:val="28"/>
          <w:rtl w:val="true"/>
          <w:lang w:bidi="ar-SA"/>
        </w:rPr>
        <w:t>ثم إنه صلي الله عليه و آله تقدم أمامهم و دخل إلي ذلك الشعب و إذا بالثعبان قد ظهر فجفلت منه ناقة النبي صلي الله عليه و آله فزعق بها النبي صلي الله عليه و آله و قال ويحك</w:t>
      </w:r>
    </w:p>
    <w:p>
      <w:pPr>
        <w:pStyle w:val="BookText"/>
        <w:rPr/>
      </w:pPr>
      <w:r>
        <w:rPr>
          <w:rFonts w:ascii="IRNazanin" w:hAnsi="IRNazanin" w:eastAsia="IRNazanin"/>
          <w:color w:val="111111"/>
          <w:sz w:val="28"/>
          <w:sz w:val="28"/>
          <w:szCs w:val="28"/>
          <w:rtl w:val="true"/>
          <w:lang w:bidi="fa-IR"/>
        </w:rPr>
        <w:t>و یقین کردند که هلاک می شوند، به پیامبر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 همان جایی است که باید آب داشته باشد؟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آن چاه از شن و سنگ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گام برداشت و بر لبه آن چاه ایستاد، سر سوی آسمان فراز کرد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نام های والا و ای گستراننده زمین و ای برافرازنده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ما سخت شده، به ما آب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آن سنگ ها و شن ها صدایی خروشید و آب جوشید و بیرون زد و به زیر گام های پیامبر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چهارپایانشان را سیراب کردند و مشک هایشان را پُر کردند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ابوجهل هم سوی صاحبش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ای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که با محمد صلی الله علیه و آله دشمنی کند پیروز نمی شود، و آن چه را دیده بود برای آنان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از خشم لبریز شد و به فلاح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چشمم دور شو که هرگز به مرادت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راه افتاد و رفت تا به یکی از دشت های شام به نام ذبیان رسید که پُر از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ماری غول پیکر همچون نخلی بلند از آن دشت بیرون آمد و دهان باز کرد و خروشید و شراره از چشمانش بیرون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ابوجهل از دیدن آن افعی رم کرد و از جا پرید و ابوجهل را چنان بر زمین کوبید که دنده هایش شکست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به بندگانش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جاده روید و وقتی کاروان بنی هاشم از راه رسید و محمد صلی الله علیه و آله پیشاپیش آنان آمد، آن افعی را به جلوی آنان درآورید تا ناقه محمد آن را ببیند، مگر او را بر زمین بزند و او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ابوجهل به دستور او عمل کردند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کاروان بنی هاشم از راه رسید، پیامبر صلی الله علیه و آله پیشاپیش آنان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نابه هنگام فرود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شرم کردم جلوتر از شما بروم، چراکه تو سرور اهل صفا هستی و از همه اصل و نسبی والاتر داری، تو جلو برو، خداوند بدخواهانت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این صحنه شادمان شد و خواست به راه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او را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اینان می خواهند ما جلو برویم حتما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خود پیشاپیش همه به راه افتاد و وارد آن دشت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افعی بیرون جهید و ناقه پیامبر از دیدنش 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بر سر ناقه خود فریاد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كيف تخافين و عليك خاتم الرسل و إمام البشر</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ثم التفت إلي الثعبان و قال له ارجع من حيث أتيت و إياك أن تتعرض لأحد من الركب </w:t>
      </w:r>
      <w:r>
        <w:rPr>
          <w:rStyle w:val="FootnoteAnchor"/>
          <w:rtl w:val="true"/>
        </w:rPr>
        <w:footnoteReference w:id="201"/>
      </w:r>
      <w:r>
        <w:rPr>
          <w:rFonts w:ascii="Amiri" w:hAnsi="Amiri" w:eastAsia="Amiri" w:cs="Amiri"/>
          <w:color w:val="111111"/>
          <w:sz w:val="28"/>
          <w:sz w:val="28"/>
          <w:szCs w:val="28"/>
          <w:rtl w:val="true"/>
          <w:lang w:bidi="ar-SA"/>
        </w:rPr>
        <w:t xml:space="preserve">فنطق الثعبان بقدرة الله تعالي و قال السلام عليك يا محمد السلام عليك يا أحمد فقال النبي صلي الله عليه و آله السلام علي من اتبع الهدي و خشي عواقب الردي و أطاع الملك الأعلي فعندها قال يا محمد ما أنا من هوام الأرض و إنما أنا ملك من ملوك الجن و اسمي الهام بن الهيم و قد آمنت علي يد أبيك إبراهيم الخليل و سألته الشفاعة فقال هي لولد يظهر من نسلي يقال له محمد و وعدني </w:t>
      </w:r>
      <w:r>
        <w:rPr>
          <w:rStyle w:val="FootnoteAnchor"/>
          <w:rtl w:val="true"/>
        </w:rPr>
        <w:footnoteReference w:id="202"/>
      </w:r>
      <w:r>
        <w:rPr>
          <w:rFonts w:ascii="Amiri" w:hAnsi="Amiri" w:eastAsia="Amiri" w:cs="Amiri"/>
          <w:color w:val="111111"/>
          <w:sz w:val="28"/>
          <w:sz w:val="28"/>
          <w:szCs w:val="28"/>
          <w:rtl w:val="true"/>
          <w:lang w:bidi="ar-SA"/>
        </w:rPr>
        <w:t xml:space="preserve">أن أجتمع بك في هذا المكان و قد طال بي الانتظار و قد شاهدت المسيح عيسي ابن مريم عليه السلام ليلة عرج به إلي السماء و هو يوصي الحواريين باتباعك و الدخول في ملتك و الآن قد جمع الله شملي بك فلا تنسني من الشفاعة يا سيد المرسلين فقال له النبي صلي الله عليه و آله لك ذلك علي فعد من حيث جئت و لا تتعرض لأحد من الركب فغاب الثعبان فلما نظر القوم إلي كلامه عجبوا من ذلك و ازداد أعمام النبي صلي الله عليه و آله يقينا و فرحا و ازداد الجنود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غيظا و حسدا فأنشأ العباس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قاصدا نحو الحطيم و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فضائل أحمد المتكرم</w:t>
      </w:r>
    </w:p>
    <w:p>
      <w:pPr>
        <w:pStyle w:val="BookText"/>
        <w:rPr/>
      </w:pPr>
      <w:r>
        <w:rPr>
          <w:rFonts w:ascii="Amiri" w:hAnsi="Amiri" w:eastAsia="Amiri" w:cs="Amiri"/>
          <w:color w:val="111111"/>
          <w:sz w:val="28"/>
          <w:sz w:val="28"/>
          <w:szCs w:val="28"/>
          <w:rtl w:val="true"/>
          <w:lang w:bidi="ar-SA"/>
        </w:rPr>
        <w:t xml:space="preserve">و اشرح لهم ما عاينت عيناك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لأحمد و السحاب الأركم</w:t>
      </w:r>
    </w:p>
    <w:p>
      <w:pPr>
        <w:pStyle w:val="BookText"/>
        <w:rPr/>
      </w:pPr>
      <w:r>
        <w:rPr>
          <w:rFonts w:ascii="Amiri" w:hAnsi="Amiri" w:eastAsia="Amiri" w:cs="Amiri"/>
          <w:color w:val="111111"/>
          <w:sz w:val="28"/>
          <w:sz w:val="28"/>
          <w:szCs w:val="28"/>
          <w:rtl w:val="true"/>
          <w:lang w:bidi="ar-SA"/>
        </w:rPr>
        <w:t xml:space="preserve">قل و أت بالآيات </w:t>
      </w:r>
      <w:r>
        <w:rPr>
          <w:rStyle w:val="FootnoteAnchor"/>
          <w:rtl w:val="true"/>
        </w:rPr>
        <w:footnoteReference w:id="204"/>
      </w:r>
      <w:r>
        <w:rPr>
          <w:rFonts w:ascii="Amiri" w:hAnsi="Amiri" w:eastAsia="Amiri" w:cs="Amiri"/>
          <w:color w:val="111111"/>
          <w:sz w:val="28"/>
          <w:sz w:val="28"/>
          <w:szCs w:val="28"/>
          <w:rtl w:val="true"/>
          <w:lang w:bidi="ar-SA"/>
        </w:rPr>
        <w:t xml:space="preserve">في السيل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الفجاج بسيله المتراكم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 نجا الذي لم يخط قول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أخطأ بوسط جهنم</w:t>
      </w:r>
    </w:p>
    <w:p>
      <w:pPr>
        <w:pStyle w:val="BookText"/>
        <w:rPr/>
      </w:pPr>
      <w:r>
        <w:rPr>
          <w:rFonts w:ascii="Amiri" w:hAnsi="Amiri" w:eastAsia="Amiri" w:cs="Amiri"/>
          <w:color w:val="111111"/>
          <w:sz w:val="28"/>
          <w:sz w:val="28"/>
          <w:szCs w:val="28"/>
          <w:rtl w:val="true"/>
          <w:lang w:bidi="ar-SA"/>
        </w:rPr>
        <w:t xml:space="preserve">و البئر لما أن أضر بنا الظماء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الحبيب إلي الإله المنعم</w:t>
      </w:r>
    </w:p>
    <w:p>
      <w:pPr>
        <w:pStyle w:val="BookText"/>
        <w:rPr/>
      </w:pPr>
      <w:r>
        <w:rPr>
          <w:rFonts w:ascii="Amiri" w:hAnsi="Amiri" w:eastAsia="Amiri" w:cs="Amiri"/>
          <w:color w:val="111111"/>
          <w:sz w:val="28"/>
          <w:sz w:val="28"/>
          <w:szCs w:val="28"/>
          <w:rtl w:val="true"/>
          <w:lang w:bidi="ar-SA"/>
        </w:rPr>
        <w:t xml:space="preserve">فاضت عيونا ثم سالت أنهرا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الحسود بحسرة و تغمغم</w:t>
      </w:r>
    </w:p>
    <w:p>
      <w:pPr>
        <w:pStyle w:val="BookText"/>
        <w:rPr/>
      </w:pPr>
      <w:r>
        <w:rPr>
          <w:rFonts w:ascii="IRNazanin" w:hAnsi="IRNazanin" w:eastAsia="IRNazanin"/>
          <w:color w:val="111111"/>
          <w:sz w:val="28"/>
          <w:sz w:val="28"/>
          <w:szCs w:val="28"/>
          <w:rtl w:val="true"/>
          <w:lang w:bidi="fa-IR"/>
        </w:rPr>
        <w:t>از چه می ترسی حال آن که خاتم رسولان و امام آدمیان بر تو نشسته است؟ سپس رو به افعی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آمده ای به همان جا بازگرد، مبدا به هیچ یک از کاروانیان متعرض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اذن خداوند متعال آن افعی زبان گشود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 که از هدایت پیروی کند و از سرانجام بدکاری بترسد و از خداوند والامرتبه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خزندگان زمین نیستم، بلکه پادشاهی از پادشاهان جنّیان هستم و هام بن هیم نام دارم، به دست پدرت ابراهیم خلیل علیه السلام ایمان آوردم و از او شفاعت خواستم، 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فرزندی به نام محمد به دنیا می آید، و به من وعده داد که تو را در این جا دیدار می کنم، من بسیار انتظار کشیدم و عیسی بن مریم علیه السلام را دیدم که در شبی که به آسمان عروج کرد به حواریون خود سفارش کرد تا از تو پیروی کنند و به آیین تو درآیند، اکنون خداوند مرا با تو هم کلام کرد، ای سرور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شفاعت خود از یاد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بر عهده من خواهد بود، اکنون از هر جا آمده ای به همان جا بازگرد و نزد هیچ یک از کاروانیان پدیدار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آن افعی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که دیدند پیامبر صلی الله علیه و آله با ان افعی سخن گفت متحیّر شدند و بر یقین و شادمانی عموهای پیامبر افزوده شد و رشک و خشم حسودان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عباس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سوی حطیم و زمزم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محمد ارجمند را به گوش آن سرزمین برسان،</w:t>
      </w:r>
    </w:p>
    <w:p>
      <w:pPr>
        <w:pStyle w:val="BookText"/>
        <w:rPr/>
      </w:pPr>
      <w:r>
        <w:rPr>
          <w:rFonts w:ascii="IRNazanin" w:hAnsi="IRNazanin" w:eastAsia="IRNazanin"/>
          <w:color w:val="111111"/>
          <w:sz w:val="28"/>
          <w:sz w:val="28"/>
          <w:szCs w:val="28"/>
          <w:rtl w:val="true"/>
          <w:lang w:bidi="fa-IR"/>
        </w:rPr>
        <w:t>و برای آنان بگو که از فضیلت احمد و ماجرای ابرهای انبوه با چشمان خود چه ها دیدی،</w:t>
      </w:r>
    </w:p>
    <w:p>
      <w:pPr>
        <w:pStyle w:val="BookText"/>
        <w:rPr/>
      </w:pPr>
      <w:r>
        <w:rPr>
          <w:rFonts w:ascii="IRNazanin" w:hAnsi="IRNazanin" w:eastAsia="IRNazanin"/>
          <w:color w:val="111111"/>
          <w:sz w:val="28"/>
          <w:sz w:val="28"/>
          <w:szCs w:val="28"/>
          <w:rtl w:val="true"/>
          <w:lang w:bidi="fa-IR"/>
        </w:rPr>
        <w:t>بگو از او چه نشانه هایی آشکار شد در آن هنگام که سیل متلاطم همه تنگه ها را پوشاند،</w:t>
      </w:r>
    </w:p>
    <w:p>
      <w:pPr>
        <w:pStyle w:val="BookText"/>
        <w:rPr/>
      </w:pPr>
      <w:r>
        <w:rPr>
          <w:rFonts w:ascii="IRNazanin" w:hAnsi="IRNazanin" w:eastAsia="IRNazanin"/>
          <w:color w:val="111111"/>
          <w:sz w:val="28"/>
          <w:sz w:val="28"/>
          <w:szCs w:val="28"/>
          <w:rtl w:val="true"/>
          <w:lang w:bidi="fa-IR"/>
        </w:rPr>
        <w:t>و بگو که هر کس از کلام محمد صلی الله علیه و آله سر نپیچید نجات یافت، و آن کس که سرپیچید در میان دوزخ افتاد،</w:t>
      </w:r>
    </w:p>
    <w:p>
      <w:pPr>
        <w:pStyle w:val="BookText"/>
        <w:rPr/>
      </w:pPr>
      <w:r>
        <w:rPr>
          <w:rFonts w:ascii="IRNazanin" w:hAnsi="IRNazanin" w:eastAsia="IRNazanin"/>
          <w:color w:val="111111"/>
          <w:sz w:val="28"/>
          <w:sz w:val="28"/>
          <w:szCs w:val="28"/>
          <w:rtl w:val="true"/>
          <w:lang w:bidi="fa-IR"/>
        </w:rPr>
        <w:t>و بگو که وقتی تشنگی بر ما سخت شد و حبیب خدا به درگاه خداوند بخشنده دعا کرد،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ها جوشیدند و رودها جاری شدند و حاسدان به اندوه و حسرت درافتادند، </w:t>
      </w:r>
    </w:p>
    <w:p>
      <w:pPr>
        <w:pStyle w:val="BookText"/>
        <w:rPr/>
      </w:pPr>
      <w:r>
        <w:rPr>
          <w:rFonts w:ascii="Amiri" w:hAnsi="Amiri" w:eastAsia="Amiri" w:cs="Amiri"/>
          <w:color w:val="111111"/>
          <w:sz w:val="28"/>
          <w:sz w:val="28"/>
          <w:szCs w:val="28"/>
          <w:rtl w:val="true"/>
          <w:lang w:bidi="ar-SA"/>
        </w:rPr>
        <w:t xml:space="preserve">و الهام بن الهيم لما أن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جاء كالمستسلم</w:t>
      </w:r>
    </w:p>
    <w:p>
      <w:pPr>
        <w:pStyle w:val="BookText"/>
        <w:rPr/>
      </w:pPr>
      <w:r>
        <w:rPr>
          <w:rFonts w:ascii="Amiri" w:hAnsi="Amiri" w:eastAsia="Amiri" w:cs="Amiri"/>
          <w:color w:val="111111"/>
          <w:sz w:val="28"/>
          <w:sz w:val="28"/>
          <w:szCs w:val="28"/>
          <w:rtl w:val="true"/>
          <w:lang w:bidi="ar-SA"/>
        </w:rPr>
        <w:t xml:space="preserve">ناداه أحمد فاستجاب ملبيا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شكا المحبة كالحبيب </w:t>
      </w:r>
      <w:r>
        <w:rPr>
          <w:rStyle w:val="FootnoteAnchor"/>
          <w:rtl w:val="true"/>
        </w:rPr>
        <w:footnoteReference w:id="206"/>
      </w:r>
      <w:r>
        <w:rPr>
          <w:rFonts w:ascii="IRNazanin" w:hAnsi="IRNazanin" w:eastAsia="IRNazanin"/>
          <w:color w:val="111111"/>
          <w:sz w:val="28"/>
          <w:sz w:val="28"/>
          <w:szCs w:val="28"/>
          <w:rtl w:val="true"/>
          <w:lang w:bidi="fa-IR"/>
        </w:rPr>
        <w:t>المغرم</w:t>
      </w:r>
    </w:p>
    <w:p>
      <w:pPr>
        <w:pStyle w:val="BookText"/>
        <w:rPr/>
      </w:pPr>
      <w:r>
        <w:rPr>
          <w:rFonts w:ascii="Amiri" w:hAnsi="Amiri" w:eastAsia="Amiri" w:cs="Amiri"/>
          <w:color w:val="111111"/>
          <w:sz w:val="28"/>
          <w:sz w:val="28"/>
          <w:szCs w:val="28"/>
          <w:rtl w:val="true"/>
          <w:lang w:bidi="ar-SA"/>
        </w:rPr>
        <w:t xml:space="preserve">من عهد إبراهيم ظل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الشفاعة خوف جسر </w:t>
      </w:r>
      <w:r>
        <w:rPr>
          <w:rStyle w:val="FootnoteAnchor"/>
          <w:rtl w:val="true"/>
        </w:rPr>
        <w:footnoteReference w:id="207"/>
      </w:r>
      <w:r>
        <w:rPr>
          <w:rFonts w:ascii="IRNazanin" w:hAnsi="IRNazanin" w:eastAsia="IRNazanin"/>
          <w:color w:val="111111"/>
          <w:sz w:val="28"/>
          <w:sz w:val="28"/>
          <w:szCs w:val="28"/>
          <w:rtl w:val="true"/>
          <w:lang w:bidi="fa-IR"/>
        </w:rPr>
        <w:t>جهنم</w:t>
      </w:r>
    </w:p>
    <w:p>
      <w:pPr>
        <w:pStyle w:val="BookText"/>
        <w:rPr/>
      </w:pPr>
      <w:r>
        <w:rPr>
          <w:rFonts w:ascii="Amiri" w:hAnsi="Amiri" w:eastAsia="Amiri" w:cs="Amiri"/>
          <w:color w:val="111111"/>
          <w:sz w:val="28"/>
          <w:sz w:val="28"/>
          <w:szCs w:val="28"/>
          <w:rtl w:val="true"/>
          <w:lang w:bidi="ar-SA"/>
        </w:rPr>
        <w:t xml:space="preserve">من ذا يقاس أحمد في الفضل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البرية من فصيح و أعجم</w:t>
      </w:r>
    </w:p>
    <w:p>
      <w:pPr>
        <w:pStyle w:val="BookText"/>
        <w:rPr/>
      </w:pPr>
      <w:r>
        <w:rPr>
          <w:rFonts w:ascii="Amiri" w:hAnsi="Amiri" w:eastAsia="Amiri" w:cs="Amiri"/>
          <w:color w:val="111111"/>
          <w:sz w:val="28"/>
          <w:sz w:val="28"/>
          <w:szCs w:val="28"/>
          <w:rtl w:val="true"/>
          <w:lang w:bidi="ar-SA"/>
        </w:rPr>
        <w:t xml:space="preserve">و به توسل في الخطيئة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الأخبار من لم يعلم</w:t>
      </w:r>
    </w:p>
    <w:p>
      <w:pPr>
        <w:pStyle w:val="BookText"/>
        <w:rPr/>
      </w:pPr>
      <w:r>
        <w:rPr>
          <w:rFonts w:ascii="Amiri" w:hAnsi="Amiri" w:eastAsia="Amiri" w:cs="Amiri"/>
          <w:color w:val="111111"/>
          <w:sz w:val="28"/>
          <w:sz w:val="28"/>
          <w:szCs w:val="28"/>
          <w:rtl w:val="true"/>
          <w:lang w:bidi="ar-SA"/>
        </w:rPr>
        <w:t>و لما فرغ العباس من شعره أجابه الزبير و أنشأ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ذوي البصائر 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انظروا أمرا مهولا قد خطر</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هذا بيان صادق في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عالي المراتب مفتخر</w:t>
      </w:r>
    </w:p>
    <w:p>
      <w:pPr>
        <w:pStyle w:val="BookText"/>
        <w:rPr/>
      </w:pPr>
      <w:r>
        <w:rPr>
          <w:rFonts w:ascii="Amiri" w:hAnsi="Amiri" w:eastAsia="Amiri" w:cs="Amiri"/>
          <w:color w:val="111111"/>
          <w:sz w:val="28"/>
          <w:sz w:val="28"/>
          <w:szCs w:val="28"/>
          <w:rtl w:val="true"/>
          <w:lang w:bidi="ar-SA"/>
        </w:rPr>
        <w:t xml:space="preserve">آياته قد أعجزت كل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يقايس عدها أو يختصر</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منها الغمام تظله مهما 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يسير تظله و إذا خطر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 كذلك الوادي أتي مترادفا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بالسيل يسحب للحجارة و الشجر</w:t>
      </w:r>
    </w:p>
    <w:p>
      <w:pPr>
        <w:pStyle w:val="BookText"/>
        <w:rPr/>
      </w:pPr>
      <w:r>
        <w:rPr>
          <w:rFonts w:ascii="Amiri" w:hAnsi="Amiri" w:eastAsia="Amiri" w:cs="Amiri"/>
          <w:color w:val="111111"/>
          <w:sz w:val="28"/>
          <w:sz w:val="28"/>
          <w:szCs w:val="28"/>
          <w:rtl w:val="true"/>
          <w:lang w:bidi="ar-SA"/>
        </w:rPr>
        <w:t xml:space="preserve">و نجا الذي قد طاع قول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هوي المخالف مستقرا في سقر</w:t>
      </w:r>
    </w:p>
    <w:p>
      <w:pPr>
        <w:pStyle w:val="BookText"/>
        <w:rPr/>
      </w:pPr>
      <w:r>
        <w:rPr>
          <w:rFonts w:ascii="Amiri" w:hAnsi="Amiri" w:eastAsia="Amiri" w:cs="Amiri"/>
          <w:color w:val="111111"/>
          <w:sz w:val="28"/>
          <w:sz w:val="28"/>
          <w:szCs w:val="28"/>
          <w:rtl w:val="true"/>
          <w:lang w:bidi="ar-SA"/>
        </w:rPr>
        <w:t xml:space="preserve">و أزال عنا الضيم من حر الظماء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بان التقلقل و الضجر</w:t>
      </w:r>
    </w:p>
    <w:p>
      <w:pPr>
        <w:pStyle w:val="BookText"/>
        <w:rPr/>
      </w:pPr>
      <w:r>
        <w:rPr>
          <w:rFonts w:ascii="Amiri" w:hAnsi="Amiri" w:eastAsia="Amiri" w:cs="Amiri"/>
          <w:color w:val="111111"/>
          <w:sz w:val="28"/>
          <w:sz w:val="28"/>
          <w:szCs w:val="28"/>
          <w:rtl w:val="true"/>
          <w:lang w:bidi="ar-SA"/>
        </w:rPr>
        <w:t xml:space="preserve">و البئر فاضت بالمياه و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علي الأراض </w:t>
      </w:r>
      <w:r>
        <w:rPr>
          <w:rStyle w:val="FootnoteAnchor"/>
          <w:rtl w:val="true"/>
        </w:rPr>
        <w:footnoteReference w:id="211"/>
      </w:r>
      <w:r>
        <w:rPr>
          <w:rFonts w:ascii="IRNazanin" w:hAnsi="IRNazanin" w:eastAsia="IRNazanin"/>
          <w:color w:val="111111"/>
          <w:sz w:val="28"/>
          <w:sz w:val="28"/>
          <w:szCs w:val="28"/>
          <w:rtl w:val="true"/>
          <w:lang w:bidi="fa-IR"/>
        </w:rPr>
        <w:t>أشباه النهر</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 الهام فيه عبارة </w:t>
      </w:r>
      <w:r>
        <w:rPr>
          <w:rStyle w:val="FootnoteAnchor"/>
          <w:rtl w:val="true"/>
        </w:rPr>
        <w:footnoteReference w:id="213"/>
      </w:r>
      <w:r>
        <w:rPr>
          <w:rFonts w:ascii="Amiri" w:hAnsi="Amiri" w:eastAsia="Amiri" w:cs="Amiri"/>
          <w:color w:val="111111"/>
          <w:sz w:val="28"/>
          <w:sz w:val="28"/>
          <w:szCs w:val="28"/>
          <w:rtl w:val="true"/>
          <w:lang w:bidi="ar-SA"/>
        </w:rPr>
        <w:t xml:space="preserve">و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لذوي العقول ذوي </w:t>
      </w:r>
      <w:r>
        <w:rPr>
          <w:rStyle w:val="FootnoteAnchor"/>
          <w:rtl w:val="true"/>
        </w:rPr>
        <w:footnoteReference w:id="214"/>
      </w:r>
      <w:r>
        <w:rPr>
          <w:rFonts w:ascii="Amiri" w:hAnsi="Amiri" w:eastAsia="Amiri" w:cs="Amiri"/>
          <w:color w:val="111111"/>
          <w:sz w:val="28"/>
          <w:sz w:val="28"/>
          <w:szCs w:val="28"/>
          <w:rtl w:val="true"/>
          <w:lang w:bidi="ar-SA"/>
        </w:rPr>
        <w:t>البصائر و الفكر</w:t>
      </w:r>
    </w:p>
    <w:p>
      <w:pPr>
        <w:pStyle w:val="BookText"/>
        <w:rPr/>
      </w:pPr>
      <w:r>
        <w:rPr>
          <w:rFonts w:ascii="Amiri" w:hAnsi="Amiri" w:eastAsia="Amiri" w:cs="Amiri"/>
          <w:color w:val="111111"/>
          <w:sz w:val="28"/>
          <w:sz w:val="28"/>
          <w:szCs w:val="28"/>
          <w:rtl w:val="true"/>
          <w:lang w:bidi="ar-SA"/>
        </w:rPr>
        <w:t xml:space="preserve">كاد الحسود يذوب مما عاينت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من فضل لأحمد قد ظهر</w:t>
      </w:r>
    </w:p>
    <w:p>
      <w:pPr>
        <w:pStyle w:val="BookText"/>
        <w:rPr/>
      </w:pPr>
      <w:r>
        <w:rPr>
          <w:rFonts w:ascii="IRNazanin" w:hAnsi="IRNazanin" w:eastAsia="IRNazanin"/>
          <w:color w:val="111111"/>
          <w:sz w:val="28"/>
          <w:sz w:val="28"/>
          <w:szCs w:val="28"/>
          <w:rtl w:val="true"/>
          <w:lang w:bidi="fa-IR"/>
        </w:rPr>
        <w:t>و بگو آن افعی، هام بن هیم، وقتی بهترین آدمی را دید سر تسلیم فرود آورد،</w:t>
      </w:r>
    </w:p>
    <w:p>
      <w:pPr>
        <w:pStyle w:val="BookText"/>
        <w:rPr/>
      </w:pPr>
      <w:r>
        <w:rPr>
          <w:rFonts w:ascii="IRNazanin" w:hAnsi="IRNazanin" w:eastAsia="IRNazanin"/>
          <w:color w:val="111111"/>
          <w:sz w:val="28"/>
          <w:sz w:val="28"/>
          <w:szCs w:val="28"/>
          <w:rtl w:val="true"/>
          <w:lang w:bidi="fa-IR"/>
        </w:rPr>
        <w:t>و محمد صلی الله علیه و آله او را ندا داد او پاسخ داد و اجابت کرد و همچون دلداده ای شیفته از فراق شکوه کرد،</w:t>
      </w:r>
    </w:p>
    <w:p>
      <w:pPr>
        <w:pStyle w:val="BookText"/>
        <w:rPr/>
      </w:pPr>
      <w:r>
        <w:rPr>
          <w:rFonts w:ascii="IRNazanin" w:hAnsi="IRNazanin" w:eastAsia="IRNazanin"/>
          <w:color w:val="111111"/>
          <w:sz w:val="28"/>
          <w:sz w:val="28"/>
          <w:szCs w:val="28"/>
          <w:rtl w:val="true"/>
          <w:lang w:bidi="fa-IR"/>
        </w:rPr>
        <w:t>و گفت که از عهد ابراهیم در آن جا مانده و از ترس پل جهنم به شفاعت او امید داشته،</w:t>
      </w:r>
    </w:p>
    <w:p>
      <w:pPr>
        <w:pStyle w:val="BookText"/>
        <w:rPr/>
      </w:pPr>
      <w:r>
        <w:rPr>
          <w:rFonts w:ascii="IRNazanin" w:hAnsi="IRNazanin" w:eastAsia="IRNazanin"/>
          <w:color w:val="111111"/>
          <w:sz w:val="28"/>
          <w:sz w:val="28"/>
          <w:szCs w:val="28"/>
          <w:rtl w:val="true"/>
          <w:lang w:bidi="fa-IR"/>
        </w:rPr>
        <w:t>از میان همه آفریدگان، از عرب و عجم، چه کسی می تواند با فضیلت محمد صلی الله علیه و آله قیاس شود؟</w:t>
      </w:r>
    </w:p>
    <w:p>
      <w:pPr>
        <w:pStyle w:val="BookText"/>
        <w:rPr/>
      </w:pPr>
      <w:r>
        <w:rPr>
          <w:rFonts w:ascii="IRNazanin" w:hAnsi="IRNazanin" w:eastAsia="IRNazanin"/>
          <w:color w:val="111111"/>
          <w:sz w:val="28"/>
          <w:sz w:val="28"/>
          <w:szCs w:val="28"/>
          <w:rtl w:val="true"/>
          <w:lang w:bidi="fa-IR"/>
        </w:rPr>
        <w:t>و بگو که آدم علیه السلام به هنگام خطایی که کرد به او توسل جست، بگو تا هر که نمی داند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سروده عباس به پایان رسید، زبیر در پاسخش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مردان بصیر و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بنگرید چه ماجرای شگفتی روی داده،</w:t>
      </w:r>
    </w:p>
    <w:p>
      <w:pPr>
        <w:pStyle w:val="BookText"/>
        <w:rPr/>
      </w:pPr>
      <w:r>
        <w:rPr>
          <w:rFonts w:ascii="IRNazanin" w:hAnsi="IRNazanin" w:eastAsia="IRNazanin"/>
          <w:color w:val="111111"/>
          <w:sz w:val="28"/>
          <w:sz w:val="28"/>
          <w:szCs w:val="28"/>
          <w:rtl w:val="true"/>
          <w:lang w:bidi="fa-IR"/>
        </w:rPr>
        <w:t>این سخنی راست از زمانه ماست، سخن از سروری والامقام و شکوهمند است،</w:t>
      </w:r>
    </w:p>
    <w:p>
      <w:pPr>
        <w:pStyle w:val="BookText"/>
        <w:rPr/>
      </w:pPr>
      <w:r>
        <w:rPr>
          <w:rFonts w:ascii="IRNazanin" w:hAnsi="IRNazanin" w:eastAsia="IRNazanin"/>
          <w:color w:val="111111"/>
          <w:sz w:val="28"/>
          <w:sz w:val="28"/>
          <w:szCs w:val="28"/>
          <w:rtl w:val="true"/>
          <w:lang w:bidi="fa-IR"/>
        </w:rPr>
        <w:t>او مردی است که نشانه هایش همگان را به عجز درآورده، چه کسی می تواند قدر او را بسنجد یا به کلام درآورد؟</w:t>
      </w:r>
    </w:p>
    <w:p>
      <w:pPr>
        <w:pStyle w:val="BookText"/>
        <w:rPr/>
      </w:pPr>
      <w:r>
        <w:rPr>
          <w:rFonts w:ascii="IRNazanin" w:hAnsi="IRNazanin" w:eastAsia="IRNazanin"/>
          <w:color w:val="111111"/>
          <w:sz w:val="28"/>
          <w:sz w:val="28"/>
          <w:szCs w:val="28"/>
          <w:rtl w:val="true"/>
          <w:lang w:bidi="fa-IR"/>
        </w:rPr>
        <w:t>به هر کجا رفت و آمد کند و در هر کجا قدم بگذارد، ابرها بر او سایه می افکنند،</w:t>
      </w:r>
    </w:p>
    <w:p>
      <w:pPr>
        <w:pStyle w:val="BookText"/>
        <w:rPr/>
      </w:pPr>
      <w:r>
        <w:rPr>
          <w:rFonts w:ascii="IRNazanin" w:hAnsi="IRNazanin" w:eastAsia="IRNazanin"/>
          <w:color w:val="111111"/>
          <w:sz w:val="28"/>
          <w:sz w:val="28"/>
          <w:szCs w:val="28"/>
          <w:rtl w:val="true"/>
          <w:lang w:bidi="fa-IR"/>
        </w:rPr>
        <w:t>دشت را لبالب سیل برداشت و صخره ها و درخت ها را پوشاند،</w:t>
      </w:r>
    </w:p>
    <w:p>
      <w:pPr>
        <w:pStyle w:val="BookText"/>
        <w:rPr/>
      </w:pPr>
      <w:r>
        <w:rPr>
          <w:rFonts w:ascii="IRNazanin" w:hAnsi="IRNazanin" w:eastAsia="IRNazanin"/>
          <w:color w:val="111111"/>
          <w:sz w:val="28"/>
          <w:sz w:val="28"/>
          <w:szCs w:val="28"/>
          <w:rtl w:val="true"/>
          <w:lang w:bidi="fa-IR"/>
        </w:rPr>
        <w:t>آن گاه هر کس از کلام محمد اطاعت کرد نجات یافت و هر که نافرمانی کرد سوی دوزخ سرازیر شد،</w:t>
      </w:r>
    </w:p>
    <w:p>
      <w:pPr>
        <w:pStyle w:val="BookText"/>
        <w:rPr/>
      </w:pPr>
      <w:r>
        <w:rPr>
          <w:rFonts w:ascii="IRNazanin" w:hAnsi="IRNazanin" w:eastAsia="IRNazanin"/>
          <w:color w:val="111111"/>
          <w:sz w:val="28"/>
          <w:sz w:val="28"/>
          <w:szCs w:val="28"/>
          <w:rtl w:val="true"/>
          <w:lang w:bidi="fa-IR"/>
        </w:rPr>
        <w:t>در آن هنگام که آشفتگی و فرسودگی رخ نموده بود، او در حرارت تشنگی ما را از سختی رهاند،</w:t>
      </w:r>
    </w:p>
    <w:p>
      <w:pPr>
        <w:pStyle w:val="BookText"/>
        <w:rPr/>
      </w:pPr>
      <w:r>
        <w:rPr>
          <w:rFonts w:ascii="IRNazanin" w:hAnsi="IRNazanin" w:eastAsia="IRNazanin"/>
          <w:color w:val="111111"/>
          <w:sz w:val="28"/>
          <w:sz w:val="28"/>
          <w:szCs w:val="28"/>
          <w:rtl w:val="true"/>
          <w:lang w:bidi="fa-IR"/>
        </w:rPr>
        <w:t>آب از چاه جوشید و آمد و آبراه هایی چون رود به راه انداخت،</w:t>
      </w:r>
    </w:p>
    <w:p>
      <w:pPr>
        <w:pStyle w:val="BookText"/>
        <w:rPr/>
      </w:pPr>
      <w:r>
        <w:rPr>
          <w:rFonts w:ascii="IRNazanin" w:hAnsi="IRNazanin" w:eastAsia="IRNazanin"/>
          <w:color w:val="111111"/>
          <w:sz w:val="28"/>
          <w:sz w:val="28"/>
          <w:szCs w:val="28"/>
          <w:rtl w:val="true"/>
          <w:lang w:bidi="fa-IR"/>
        </w:rPr>
        <w:t>در آن افعی نیز برای خردمندان و بینایان و اندیشمندان نشانه ها و دلالت ها بود،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بود حسودان آب شوند وقتی با چشم خود دیدند چه فضایلی از احمد صلی الله علیه و آله آشکار شد، </w:t>
      </w:r>
    </w:p>
    <w:p>
      <w:pPr>
        <w:pStyle w:val="BookText"/>
        <w:rPr/>
      </w:pPr>
      <w:r>
        <w:rPr>
          <w:rFonts w:ascii="Amiri" w:hAnsi="Amiri" w:eastAsia="Amiri" w:cs="Amiri"/>
          <w:color w:val="111111"/>
          <w:sz w:val="28"/>
          <w:sz w:val="28"/>
          <w:szCs w:val="28"/>
          <w:rtl w:val="true"/>
          <w:lang w:bidi="ar-SA"/>
        </w:rPr>
        <w:t xml:space="preserve">يا للرجال ألا انظروا أنواره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علي نور الغزالة و القمر</w:t>
      </w:r>
    </w:p>
    <w:p>
      <w:pPr>
        <w:pStyle w:val="BookText"/>
        <w:rPr/>
      </w:pPr>
      <w:r>
        <w:rPr>
          <w:rFonts w:ascii="IRNazanin" w:hAnsi="IRNazanin" w:eastAsia="IRNazanin"/>
          <w:color w:val="111111"/>
          <w:sz w:val="28"/>
          <w:sz w:val="28"/>
          <w:szCs w:val="28"/>
          <w:rtl w:val="true"/>
          <w:lang w:bidi="fa-IR"/>
        </w:rPr>
        <w:t xml:space="preserve">الله فضل أحمدا و اختاره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أذل عدوه ثم احتقر</w:t>
      </w:r>
    </w:p>
    <w:p>
      <w:pPr>
        <w:pStyle w:val="BookText"/>
        <w:rPr/>
      </w:pPr>
      <w:r>
        <w:rPr>
          <w:rFonts w:ascii="Amiri" w:hAnsi="Amiri" w:eastAsia="Amiri" w:cs="Amiri"/>
          <w:color w:val="111111"/>
          <w:sz w:val="28"/>
          <w:sz w:val="28"/>
          <w:szCs w:val="28"/>
          <w:rtl w:val="true"/>
          <w:lang w:bidi="ar-SA"/>
        </w:rPr>
        <w:t>فأجابه حمزة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نالت الحساد فيك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نقوص الحال منك فزادا</w:t>
      </w:r>
    </w:p>
    <w:p>
      <w:pPr>
        <w:pStyle w:val="BookText"/>
        <w:rPr/>
      </w:pPr>
      <w:r>
        <w:rPr>
          <w:rFonts w:ascii="Amiri" w:hAnsi="Amiri" w:eastAsia="Amiri" w:cs="Amiri"/>
          <w:color w:val="111111"/>
          <w:sz w:val="28"/>
          <w:sz w:val="28"/>
          <w:szCs w:val="28"/>
          <w:rtl w:val="true"/>
          <w:lang w:bidi="ar-SA"/>
        </w:rPr>
        <w:t xml:space="preserve">كادوا و ما خافوا عواقب كيدهم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الكيد مرجعه علي من كادا</w:t>
      </w:r>
    </w:p>
    <w:p>
      <w:pPr>
        <w:pStyle w:val="BookText"/>
        <w:rPr/>
      </w:pPr>
      <w:r>
        <w:rPr>
          <w:rFonts w:ascii="Amiri" w:hAnsi="Amiri" w:eastAsia="Amiri" w:cs="Amiri"/>
          <w:color w:val="111111"/>
          <w:sz w:val="28"/>
          <w:sz w:val="28"/>
          <w:szCs w:val="28"/>
          <w:rtl w:val="true"/>
          <w:lang w:bidi="ar-SA"/>
        </w:rPr>
        <w:t xml:space="preserve">ما كل من طلب السعادة 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بمكيدة أو أن يروم عنادا</w:t>
      </w:r>
    </w:p>
    <w:p>
      <w:pPr>
        <w:pStyle w:val="BookText"/>
        <w:rPr/>
      </w:pPr>
      <w:r>
        <w:rPr>
          <w:rFonts w:ascii="Amiri" w:hAnsi="Amiri" w:eastAsia="Amiri" w:cs="Amiri"/>
          <w:color w:val="111111"/>
          <w:sz w:val="28"/>
          <w:sz w:val="28"/>
          <w:szCs w:val="28"/>
          <w:rtl w:val="true"/>
          <w:lang w:bidi="ar-SA"/>
        </w:rPr>
        <w:t xml:space="preserve">يا حاسدين محمدا يا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تمزق منكم الأكبادا</w:t>
      </w:r>
    </w:p>
    <w:p>
      <w:pPr>
        <w:pStyle w:val="BookText"/>
        <w:rPr/>
      </w:pPr>
      <w:r>
        <w:rPr>
          <w:rFonts w:ascii="Amiri" w:hAnsi="Amiri" w:eastAsia="Amiri" w:cs="Amiri"/>
          <w:color w:val="111111"/>
          <w:sz w:val="28"/>
          <w:sz w:val="28"/>
          <w:szCs w:val="28"/>
          <w:rtl w:val="true"/>
          <w:lang w:bidi="ar-SA"/>
        </w:rPr>
        <w:t xml:space="preserve">الله فضل أحمدا و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يملكه الوري و بلادا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 ليملأن الأرض من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ليهدين عن الغوي </w:t>
      </w:r>
      <w:r>
        <w:rPr>
          <w:rStyle w:val="FootnoteAnchor"/>
          <w:rtl w:val="true"/>
        </w:rPr>
        <w:footnoteReference w:id="216"/>
      </w:r>
      <w:r>
        <w:rPr>
          <w:rFonts w:ascii="IRNazanin" w:hAnsi="IRNazanin" w:eastAsia="IRNazanin"/>
          <w:color w:val="111111"/>
          <w:sz w:val="28"/>
          <w:sz w:val="28"/>
          <w:szCs w:val="28"/>
          <w:rtl w:val="true"/>
          <w:lang w:bidi="fa-IR"/>
        </w:rPr>
        <w:t>من حادا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فشكرهم النبي صلي الله عليه و آله علي ذلك و ساروا جميعا و نزلوا واديا كانوا يتعاهدون فيه الماء قديما فلم يجدوا فيه شيئا من الماء فشمر النبي صلي الله عليه و آله عن ذراعيه و غمس كفيه في الرمل و رمق السماء </w:t>
      </w:r>
      <w:r>
        <w:rPr>
          <w:rStyle w:val="FootnoteAnchor"/>
          <w:rtl w:val="true"/>
        </w:rPr>
        <w:footnoteReference w:id="217"/>
      </w:r>
      <w:r>
        <w:rPr>
          <w:rFonts w:ascii="Amiri" w:hAnsi="Amiri" w:eastAsia="Amiri" w:cs="Amiri"/>
          <w:color w:val="111111"/>
          <w:sz w:val="28"/>
          <w:sz w:val="28"/>
          <w:szCs w:val="28"/>
          <w:rtl w:val="true"/>
          <w:lang w:bidi="ar-SA"/>
        </w:rPr>
        <w:t xml:space="preserve">و هو يحرك شفتيه فنبع الماء من بين أصابعه تيارا </w:t>
      </w:r>
      <w:r>
        <w:rPr>
          <w:rStyle w:val="FootnoteAnchor"/>
          <w:rtl w:val="true"/>
        </w:rPr>
        <w:footnoteReference w:id="218"/>
      </w:r>
      <w:r>
        <w:rPr>
          <w:rFonts w:ascii="Amiri" w:hAnsi="Amiri" w:eastAsia="Amiri" w:cs="Amiri"/>
          <w:color w:val="111111"/>
          <w:sz w:val="28"/>
          <w:sz w:val="28"/>
          <w:szCs w:val="28"/>
          <w:rtl w:val="true"/>
          <w:lang w:bidi="ar-SA"/>
        </w:rPr>
        <w:t xml:space="preserve">و جري علي وجه الأرض أنهارا فقال العباس أمسك يا ابن أخي حذرا من الماء أن يغرق أموالنا ثم شربوا </w:t>
      </w:r>
      <w:r>
        <w:rPr>
          <w:rStyle w:val="FootnoteAnchor"/>
          <w:rtl w:val="true"/>
        </w:rPr>
        <w:footnoteReference w:id="219"/>
      </w:r>
      <w:r>
        <w:rPr>
          <w:rFonts w:ascii="Amiri" w:hAnsi="Amiri" w:eastAsia="Amiri" w:cs="Amiri"/>
          <w:color w:val="111111"/>
          <w:sz w:val="28"/>
          <w:sz w:val="28"/>
          <w:szCs w:val="28"/>
          <w:rtl w:val="true"/>
          <w:lang w:bidi="ar-SA"/>
        </w:rPr>
        <w:t xml:space="preserve">و ملئوا قربهم و سقوا دوابهم فقال النبي صلي الله عليه و آله لميسرة لعل عندك شيئا من التمر فأحضره و كان يأكل التمر و يغرس النوي في الأرض </w:t>
      </w:r>
      <w:r>
        <w:rPr>
          <w:rStyle w:val="FootnoteAnchor"/>
          <w:rtl w:val="true"/>
        </w:rPr>
        <w:footnoteReference w:id="220"/>
      </w:r>
      <w:r>
        <w:rPr>
          <w:rFonts w:ascii="Amiri" w:hAnsi="Amiri" w:eastAsia="Amiri" w:cs="Amiri"/>
          <w:color w:val="111111"/>
          <w:sz w:val="28"/>
          <w:sz w:val="28"/>
          <w:szCs w:val="28"/>
          <w:rtl w:val="true"/>
          <w:lang w:bidi="ar-SA"/>
        </w:rPr>
        <w:t xml:space="preserve">فقال له العباس لم تفعل ذلك يا ابن أخي قال يا عم أريد أن أغرسها نخلا قال و متي تطعم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آی 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انوار او بر نور خورشید و ماه برتری یافته،</w:t>
      </w:r>
    </w:p>
    <w:p>
      <w:pPr>
        <w:pStyle w:val="BookText"/>
        <w:rPr/>
      </w:pPr>
      <w:r>
        <w:rPr>
          <w:rFonts w:ascii="IRNazanin" w:hAnsi="IRNazanin" w:eastAsia="IRNazanin"/>
          <w:color w:val="111111"/>
          <w:sz w:val="28"/>
          <w:sz w:val="28"/>
          <w:szCs w:val="28"/>
          <w:rtl w:val="true"/>
          <w:lang w:bidi="fa-IR"/>
        </w:rPr>
        <w:t>خداوند احمد صلی الله علیه و آله را برتری داده و او را برگزیده و دشمنانش را خوار و ذلیل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حمزه در جواب شعر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تو حسودان به مرادشان نرسیدند، خواستند از حال تو بکاهند اما بر آن افزوده شد،</w:t>
      </w:r>
    </w:p>
    <w:p>
      <w:pPr>
        <w:pStyle w:val="BookText"/>
        <w:rPr/>
      </w:pPr>
      <w:r>
        <w:rPr>
          <w:rFonts w:ascii="IRNazanin" w:hAnsi="IRNazanin" w:eastAsia="IRNazanin"/>
          <w:color w:val="111111"/>
          <w:sz w:val="28"/>
          <w:sz w:val="28"/>
          <w:szCs w:val="28"/>
          <w:rtl w:val="true"/>
          <w:lang w:bidi="fa-IR"/>
        </w:rPr>
        <w:t>نیرنگ ساختند و از عواقب نیرنگ خود نترسیدند، اما نیرنگ سوی نیرنگ باز باز می گردد،</w:t>
      </w:r>
    </w:p>
    <w:p>
      <w:pPr>
        <w:pStyle w:val="BookText"/>
        <w:rPr/>
      </w:pPr>
      <w:r>
        <w:rPr>
          <w:rFonts w:ascii="IRNazanin" w:hAnsi="IRNazanin" w:eastAsia="IRNazanin"/>
          <w:color w:val="111111"/>
          <w:sz w:val="28"/>
          <w:sz w:val="28"/>
          <w:szCs w:val="28"/>
          <w:rtl w:val="true"/>
          <w:lang w:bidi="fa-IR"/>
        </w:rPr>
        <w:t>نه چنین است که هر که خواهان سعادت باشد بتواند با نیرنگ و ستیزه به آن دست یابد،</w:t>
      </w:r>
    </w:p>
    <w:p>
      <w:pPr>
        <w:pStyle w:val="BookText"/>
        <w:rPr/>
      </w:pPr>
      <w:r>
        <w:rPr>
          <w:rFonts w:ascii="IRNazanin" w:hAnsi="IRNazanin" w:eastAsia="IRNazanin"/>
          <w:color w:val="111111"/>
          <w:sz w:val="28"/>
          <w:sz w:val="28"/>
          <w:szCs w:val="28"/>
          <w:rtl w:val="true"/>
          <w:lang w:bidi="fa-IR"/>
        </w:rPr>
        <w:t>ای حاسدان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حسادتی که جگرهایتان را خواهد شکافت،</w:t>
      </w:r>
    </w:p>
    <w:p>
      <w:pPr>
        <w:pStyle w:val="BookText"/>
        <w:rPr/>
      </w:pPr>
      <w:r>
        <w:rPr>
          <w:rFonts w:ascii="IRNazanin" w:hAnsi="IRNazanin" w:eastAsia="IRNazanin"/>
          <w:color w:val="111111"/>
          <w:sz w:val="28"/>
          <w:sz w:val="28"/>
          <w:szCs w:val="28"/>
          <w:rtl w:val="true"/>
          <w:lang w:bidi="fa-IR"/>
        </w:rPr>
        <w:t>خداوند احمد صلی الله علیه و آله را برتری داده و او را برگزیده و به زودی همه مردمان و سرزمین ها را به فرمان او درمی آورد،</w:t>
      </w:r>
    </w:p>
    <w:p>
      <w:pPr>
        <w:pStyle w:val="BookText"/>
        <w:rPr/>
      </w:pPr>
      <w:r>
        <w:rPr>
          <w:rFonts w:ascii="IRNazanin" w:hAnsi="IRNazanin" w:eastAsia="IRNazanin"/>
          <w:color w:val="111111"/>
          <w:sz w:val="28"/>
          <w:sz w:val="28"/>
          <w:szCs w:val="28"/>
          <w:rtl w:val="true"/>
          <w:lang w:bidi="fa-IR"/>
        </w:rPr>
        <w:t>او زمین را از ایمان خود لبریز خواهد کرد و منحرفان را از گمراهی درخواهد آورد و هدایت خواهد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از این سخنان آنان را سپاس گفت و سپس همه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دشتی فرود آمدند که از قدیم می دانستند آن جا آب هست، اما این بار هیچ آبی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پیامبر صلی الله علیه و آله آستین بالا زد و دستان مبارک خود را در شن ها فرو بُرد و به آسمان نگریست و زیر لب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میان انگشتان حضرت آب با شتاب جوشید و بر زمین رودها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 که می ترسم این آب دارایی مان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نوشیدند و مشک هایشان را پُر کردند و چهارپایانشان را سیراب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میسره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خرما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خرماها را میل کرد و هسته هایش را در زمین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آن ها را بکارم تا نخل سبز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بخوری؟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الساعة نأكل منها و نتزود إن شاء الله تعالي فقال له العباس يا ابن أخي النخلة إذا غرست تثمر في خمس سنين </w:t>
      </w:r>
      <w:r>
        <w:rPr>
          <w:rStyle w:val="FootnoteAnchor"/>
          <w:rtl w:val="true"/>
        </w:rPr>
        <w:footnoteReference w:id="222"/>
      </w:r>
      <w:r>
        <w:rPr>
          <w:rFonts w:ascii="Amiri" w:hAnsi="Amiri" w:eastAsia="Amiri" w:cs="Amiri"/>
          <w:color w:val="111111"/>
          <w:sz w:val="28"/>
          <w:sz w:val="28"/>
          <w:szCs w:val="28"/>
          <w:rtl w:val="true"/>
          <w:lang w:bidi="ar-SA"/>
        </w:rPr>
        <w:t xml:space="preserve">قال يا عم سوف تري من آيات ربي الكبري ثم ساروا حتي تواروا عن الوادي فقال يا عم </w:t>
      </w:r>
      <w:r>
        <w:rPr>
          <w:rStyle w:val="FootnoteAnchor"/>
          <w:rtl w:val="true"/>
        </w:rPr>
        <w:footnoteReference w:id="223"/>
      </w:r>
      <w:r>
        <w:rPr>
          <w:rFonts w:ascii="Amiri" w:hAnsi="Amiri" w:eastAsia="Amiri" w:cs="Amiri"/>
          <w:color w:val="111111"/>
          <w:sz w:val="28"/>
          <w:sz w:val="28"/>
          <w:szCs w:val="28"/>
          <w:rtl w:val="true"/>
          <w:lang w:bidi="ar-SA"/>
        </w:rPr>
        <w:t xml:space="preserve">ارجع إلي الموضع الذي فيه النخلات و اجمع لنا ما نأكله فمضي العباس فرأي النخلات قد كبرت و تمايلت </w:t>
      </w:r>
      <w:r>
        <w:rPr>
          <w:rStyle w:val="FootnoteAnchor"/>
          <w:rtl w:val="true"/>
        </w:rPr>
        <w:footnoteReference w:id="224"/>
      </w:r>
      <w:r>
        <w:rPr>
          <w:rFonts w:ascii="IRNazanin" w:hAnsi="IRNazanin" w:eastAsia="IRNazanin"/>
          <w:color w:val="111111"/>
          <w:sz w:val="28"/>
          <w:sz w:val="28"/>
          <w:szCs w:val="28"/>
          <w:rtl w:val="true"/>
          <w:lang w:bidi="fa-IR"/>
        </w:rPr>
        <w:t xml:space="preserve">أثمارها و أزهرت </w:t>
      </w:r>
      <w:r>
        <w:rPr>
          <w:rStyle w:val="FootnoteAnchor"/>
          <w:rtl w:val="true"/>
        </w:rPr>
        <w:footnoteReference w:id="225"/>
      </w:r>
      <w:r>
        <w:rPr>
          <w:rFonts w:ascii="Amiri" w:hAnsi="Amiri" w:eastAsia="Amiri" w:cs="Amiri"/>
          <w:color w:val="111111"/>
          <w:sz w:val="28"/>
          <w:sz w:val="28"/>
          <w:szCs w:val="28"/>
          <w:rtl w:val="true"/>
          <w:lang w:bidi="ar-SA"/>
        </w:rPr>
        <w:t xml:space="preserve">فأوقر منها راحلة و التحق بالنبي صلي الله عليه و آله فكان يأكل من التمر و يطعم القوم فصاروا متعجبين من ذلك فقال أبو جهل لعنه الله لا تأكلوا يا قوم مما يصنعه محمد الساحر فأجابه قومه و قالوا يا ابن هشام أقصر عن الكلام فما هذا بسحر ثم سار القوم حتي وصلوا عقبة أيلة و كان بها دير و كان مملوا رهبانا و كان فيهم راهب يرجعون إلي رأيه و عقله يقال </w:t>
      </w:r>
      <w:r>
        <w:rPr>
          <w:rStyle w:val="FootnoteAnchor"/>
          <w:rtl w:val="true"/>
        </w:rPr>
        <w:footnoteReference w:id="226"/>
      </w:r>
      <w:r>
        <w:rPr>
          <w:rFonts w:ascii="Amiri" w:hAnsi="Amiri" w:eastAsia="Amiri" w:cs="Amiri"/>
          <w:color w:val="111111"/>
          <w:sz w:val="28"/>
          <w:sz w:val="28"/>
          <w:szCs w:val="28"/>
          <w:rtl w:val="true"/>
          <w:lang w:bidi="ar-SA"/>
        </w:rPr>
        <w:t xml:space="preserve">له الفيلق بن اليونان بن عبد الصليب و كان يكني أبا خبير و قد قرأ الكتب و عنده سفر فيه صفة النبي صلي الله عليه و آله من عهد عيسي ابن مريم عليه السلام و كان إذا قرأ الإنجيل علي الرهبان و وصل إلي صفات النبي صلي الله عليه و آله بكي و قال يا أولادي متي تبشروني بقدوم البشير النذير الذي يبعثه الله من تهامة متوجا بتاج الكرامة تظله الغمامة يشفع في العصاة يوم القيامة </w:t>
      </w:r>
      <w:r>
        <w:rPr>
          <w:rStyle w:val="FootnoteAnchor"/>
          <w:rtl w:val="true"/>
        </w:rPr>
        <w:footnoteReference w:id="227"/>
      </w:r>
      <w:r>
        <w:rPr>
          <w:rFonts w:ascii="Amiri" w:hAnsi="Amiri" w:eastAsia="Amiri" w:cs="Amiri"/>
          <w:color w:val="111111"/>
          <w:sz w:val="28"/>
          <w:sz w:val="28"/>
          <w:szCs w:val="28"/>
          <w:rtl w:val="true"/>
          <w:lang w:bidi="ar-SA"/>
        </w:rPr>
        <w:t>فقال له الرهبان لقد قتلت نفسك بالبكاء و الأسف علي هذا الذي تذكره و عسي أن يكون قد قرب أوانه فقال إي و الله إنه قد ظهر بالبيت الحرام و دينه عند الله الإسلام فمتي تبشروني بقدومه من أرض الحجاز و هو تظله الغمامة و أنشأ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نظرت عيني جمال أحبتي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لبشري الوصل ما ملكت يدي</w:t>
      </w:r>
    </w:p>
    <w:p>
      <w:pPr>
        <w:pStyle w:val="BookText"/>
        <w:rPr/>
      </w:pPr>
      <w:r>
        <w:rPr>
          <w:rFonts w:ascii="Amiri" w:hAnsi="Amiri" w:eastAsia="Amiri" w:cs="Amiri"/>
          <w:color w:val="111111"/>
          <w:sz w:val="28"/>
          <w:sz w:val="28"/>
          <w:szCs w:val="28"/>
          <w:rtl w:val="true"/>
          <w:lang w:bidi="ar-SA"/>
        </w:rPr>
        <w:t xml:space="preserve">و ملكته روحي و مالي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قليل في محبة أحمد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به زودی می خوریم و توشه برمی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نخل وقتی کاشته می شود در پنج سالگی میوه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پروردگار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شدند و رفتند و آن دشت را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پیامبر صلی الله علیه و آله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نخل ها بودند بازگرد و برایمان خرما جمع کن تا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رفت و ناگاه دید نخل ها قد کشیده اند و سبز شده اند و از آن ها خرما آویزان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خرماها را بر شتر بار کرد و به پیامبر صلی الله علیه و آله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خرما میل کرد و به همه آن قوم نیز داد و همه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که خدایش لعنت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سحر محمد ساخته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پاسخش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کم کن که این سحر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قوم به راه افتادند و رفتند تا به گردنه ایله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دیری بود که راهبان بسیار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راهبی بود که به رأی و نظرش استناد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فیلق بن یونان بن عبدالصلیب نام داشت و کنیه اش اباخبیر بود و کتب پیشینیان را خوانده بود و کتابی از عهد عیسی بن مریم علیه السلام داشت که در یکی از سِفرهای آن صفات پیامبر صلی الله علیه و آله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بار برای راهبان انجیل می خواند وچون به صفات پیامبر صلی الله علیه و آله می رسید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شود که به من مژده دهید آن پیامبر بشارت دهنده و هشداردهنده از راه رسیده، همان پیامبری که خداوند او را از سرزمین تهامه برمی انگیزد و تاج کرامت بر سر دارد و ابر بر سرش سایه می افکند و در روز قیامت شفیع گنهکاران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کُشتی از بس که برای کسی که می گویی گرستی و افسوس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هنگام ظهورش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بیت الله الحرام ظهور می کند و دینش اسلام است، کِی می شود که به من مژده دهید او از سرزمین حجاز آمده و ابری بر سرش سایه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چشمانم جمال محبوبم را ببیند، به افتخار مژده وصال همه دارایی ام را می بخشم،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جان خود را و هر آن چه را جز آن دارم، به او هدیه می کنم، اما این در برابر دوست داشتن احمد صلی الله علیه و آله ناچیز است، </w:t>
      </w:r>
    </w:p>
    <w:p>
      <w:pPr>
        <w:pStyle w:val="BookText"/>
        <w:rPr/>
      </w:pPr>
      <w:r>
        <w:rPr>
          <w:rFonts w:ascii="Amiri" w:hAnsi="Amiri" w:eastAsia="Amiri" w:cs="Amiri"/>
          <w:color w:val="111111"/>
          <w:sz w:val="28"/>
          <w:sz w:val="28"/>
          <w:szCs w:val="28"/>
          <w:rtl w:val="true"/>
          <w:lang w:bidi="ar-SA"/>
        </w:rPr>
        <w:t xml:space="preserve">سألت إلهي أن يمن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شملي بالنبي محمد</w:t>
      </w:r>
    </w:p>
    <w:p>
      <w:pPr>
        <w:pStyle w:val="BookText"/>
        <w:rPr/>
      </w:pPr>
      <w:r>
        <w:rPr>
          <w:rFonts w:ascii="Amiri" w:hAnsi="Amiri" w:eastAsia="Amiri" w:cs="Amiri"/>
          <w:color w:val="111111"/>
          <w:sz w:val="28"/>
          <w:sz w:val="28"/>
          <w:szCs w:val="28"/>
          <w:rtl w:val="true"/>
          <w:lang w:bidi="ar-SA"/>
        </w:rPr>
        <w:t xml:space="preserve">قال و ما زال الراهب كلما ذكر الحبيب أكثر النحيب إلي أن حال </w:t>
      </w:r>
      <w:r>
        <w:rPr>
          <w:rStyle w:val="FootnoteAnchor"/>
          <w:rtl w:val="true"/>
        </w:rPr>
        <w:footnoteReference w:id="228"/>
      </w:r>
      <w:r>
        <w:rPr>
          <w:rFonts w:ascii="Amiri" w:hAnsi="Amiri" w:eastAsia="Amiri" w:cs="Amiri"/>
          <w:color w:val="111111"/>
          <w:sz w:val="28"/>
          <w:sz w:val="28"/>
          <w:szCs w:val="28"/>
          <w:rtl w:val="true"/>
          <w:lang w:bidi="ar-SA"/>
        </w:rPr>
        <w:t xml:space="preserve">منه النظر و زاد به الفكر فعند ذلك أشرف بعض الرهبان و قد أشرقت الأنوار من جبين النبي المختار فنظر الرهبان إلي الأنوار و قد تلألأت من الركب و قد أقبل من الفلا و أشرق </w:t>
      </w:r>
      <w:r>
        <w:rPr>
          <w:rStyle w:val="FootnoteAnchor"/>
          <w:rtl w:val="true"/>
        </w:rPr>
        <w:footnoteReference w:id="229"/>
      </w:r>
      <w:r>
        <w:rPr>
          <w:rFonts w:ascii="Amiri" w:hAnsi="Amiri" w:eastAsia="Amiri" w:cs="Amiri"/>
          <w:color w:val="111111"/>
          <w:sz w:val="28"/>
          <w:sz w:val="28"/>
          <w:szCs w:val="28"/>
          <w:rtl w:val="true"/>
          <w:lang w:bidi="ar-SA"/>
        </w:rPr>
        <w:t xml:space="preserve">و علا تقدمهم سيد الأمم و قد نشرت علي رأسه الغمامة فقالوا يا أبا الرهبان </w:t>
      </w:r>
      <w:r>
        <w:rPr>
          <w:rStyle w:val="FootnoteAnchor"/>
          <w:rtl w:val="true"/>
        </w:rPr>
        <w:footnoteReference w:id="230"/>
      </w:r>
      <w:r>
        <w:rPr>
          <w:rFonts w:ascii="Amiri" w:hAnsi="Amiri" w:eastAsia="Amiri" w:cs="Amiri"/>
          <w:color w:val="111111"/>
          <w:sz w:val="28"/>
          <w:sz w:val="28"/>
          <w:szCs w:val="28"/>
          <w:rtl w:val="true"/>
          <w:lang w:bidi="ar-SA"/>
        </w:rPr>
        <w:t xml:space="preserve">هذا ركب قد أقبل من الحجاز فقال يا أولادي و كم ركب قد أقبل و أتي و أنا أعلل نفسي بلعل و عسي قالوا يا أبانا قد رأينا نورا قد علا فقال </w:t>
      </w:r>
      <w:r>
        <w:rPr>
          <w:rStyle w:val="FootnoteAnchor"/>
          <w:rtl w:val="true"/>
        </w:rPr>
        <w:footnoteReference w:id="231"/>
      </w:r>
      <w:r>
        <w:rPr>
          <w:rFonts w:ascii="Amiri" w:hAnsi="Amiri" w:eastAsia="Amiri" w:cs="Amiri"/>
          <w:color w:val="111111"/>
          <w:sz w:val="28"/>
          <w:sz w:val="28"/>
          <w:szCs w:val="28"/>
          <w:rtl w:val="true"/>
          <w:lang w:bidi="ar-SA"/>
        </w:rPr>
        <w:t>الآن قد زال الشقاء و ذهب العناء ثم رفع طرفه نحو السماء و قال إلهي و سيدي و مولاي بجاه هذا المحبوب الذي زاد فيه تفكري إلا ما رددت علي بصري فما استتم كلامه حتي رد الله عليه بصره فقال الراهب للرهبان كيف رأيتم جاه هذا المحبوب عند علام الغيوب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 النور من وجه النبي فأشرقا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أحيا محبا بالصبابة محرقا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 أبرأ عيونا قد عمين من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من سوء المكاره مطلقا</w:t>
      </w:r>
    </w:p>
    <w:p>
      <w:pPr>
        <w:pStyle w:val="BookText"/>
        <w:rPr/>
      </w:pPr>
      <w:r>
        <w:rPr>
          <w:rFonts w:ascii="Amiri" w:hAnsi="Amiri" w:eastAsia="Amiri" w:cs="Amiri"/>
          <w:color w:val="111111"/>
          <w:sz w:val="28"/>
          <w:sz w:val="28"/>
          <w:szCs w:val="28"/>
          <w:rtl w:val="true"/>
          <w:lang w:bidi="ar-SA"/>
        </w:rPr>
        <w:t xml:space="preserve">تري هل تري عيناي طلعة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من رق الضلالة معتقا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أولادي إن كان هذا النبي المبعوث في هذا الركب ينزل </w:t>
      </w:r>
      <w:r>
        <w:rPr>
          <w:rStyle w:val="FootnoteAnchor"/>
          <w:rtl w:val="true"/>
        </w:rPr>
        <w:footnoteReference w:id="233"/>
      </w:r>
      <w:r>
        <w:rPr>
          <w:rFonts w:ascii="Amiri" w:hAnsi="Amiri" w:eastAsia="Amiri" w:cs="Amiri"/>
          <w:color w:val="111111"/>
          <w:sz w:val="28"/>
          <w:sz w:val="28"/>
          <w:szCs w:val="28"/>
          <w:rtl w:val="true"/>
          <w:lang w:bidi="ar-SA"/>
        </w:rPr>
        <w:t xml:space="preserve">تحت هذه الشجرة فإنها </w:t>
      </w:r>
      <w:r>
        <w:rPr>
          <w:rStyle w:val="FootnoteAnchor"/>
          <w:rtl w:val="true"/>
        </w:rPr>
        <w:footnoteReference w:id="234"/>
      </w:r>
      <w:r>
        <w:rPr>
          <w:rFonts w:ascii="Amiri" w:hAnsi="Amiri" w:eastAsia="Amiri" w:cs="Amiri"/>
          <w:color w:val="111111"/>
          <w:sz w:val="28"/>
          <w:sz w:val="28"/>
          <w:szCs w:val="28"/>
          <w:rtl w:val="true"/>
          <w:lang w:bidi="ar-SA"/>
        </w:rPr>
        <w:t xml:space="preserve">تخضر و تثمر فقد جلس تحتها عدة من الأنبياء و هي من عهد عيسي ابن مريم عليه السلام يابسة و هذه البئر لم نر فيها </w:t>
      </w:r>
      <w:r>
        <w:rPr>
          <w:rStyle w:val="FootnoteAnchor"/>
          <w:rtl w:val="true"/>
        </w:rPr>
        <w:footnoteReference w:id="235"/>
      </w:r>
      <w:r>
        <w:rPr>
          <w:rFonts w:ascii="Amiri" w:hAnsi="Amiri" w:eastAsia="Amiri" w:cs="Amiri"/>
          <w:color w:val="111111"/>
          <w:sz w:val="28"/>
          <w:sz w:val="28"/>
          <w:szCs w:val="28"/>
          <w:rtl w:val="true"/>
          <w:lang w:bidi="ar-SA"/>
        </w:rPr>
        <w:t>ماء فإنه يأتي إليها و يشرب منها فما كان</w:t>
      </w:r>
    </w:p>
    <w:p>
      <w:pPr>
        <w:pStyle w:val="BookText"/>
        <w:rPr/>
      </w:pPr>
      <w:r>
        <w:rPr>
          <w:rFonts w:ascii="IRNazanin" w:hAnsi="IRNazanin" w:eastAsia="IRNazanin"/>
          <w:color w:val="111111"/>
          <w:sz w:val="28"/>
          <w:sz w:val="28"/>
          <w:szCs w:val="28"/>
          <w:rtl w:val="true"/>
          <w:lang w:bidi="fa-IR"/>
        </w:rPr>
        <w:t>از خدایم خواستارم که با وصال او بر من منت گذارد و مرا با محمد نبی جمع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از آن پس هرگاه به یاد حبیب خدا صلی الله علیه و آله می افتاد چنان شیون می کرد که چشمش نابینا و پریشانی اش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که انوار رخسار نبیّ مختار در آن جا درخشش گرفته بود، برخی از راهبان سر کشیدند و دیدند از میان کاروانی که از سوی کویر می آید نور سرور همه امت ها می درخشد و حضرت با عمامه ای بر سر، پیشاپیش آنان با تابش و روشنایی رخسار خویش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از سوی حجاز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کاروان ها که آمدند و رفتند و من خود را با شایدها سرگرم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دیدیم از میان آنان نوری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درد و ناکامی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سوی آسمان فراز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سرورا و بزرگا تو را به شکوه آن محبوبی که بسیار به او اندیشیده ام، چشمان مرا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به پایان نرسیده بود که خداوند بینایی اش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رو به راهبان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محبوب مرا نزد خداوند دانای اسرار چگونه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رخسار پیامبر آشکار شد و تابش گرفت، و به دلداده ای که از عشق سوخته بود جان بخشید،</w:t>
      </w:r>
    </w:p>
    <w:p>
      <w:pPr>
        <w:pStyle w:val="BookText"/>
        <w:rPr/>
      </w:pPr>
      <w:r>
        <w:rPr>
          <w:rFonts w:ascii="IRNazanin" w:hAnsi="IRNazanin" w:eastAsia="IRNazanin"/>
          <w:color w:val="111111"/>
          <w:sz w:val="28"/>
          <w:sz w:val="28"/>
          <w:szCs w:val="28"/>
          <w:rtl w:val="true"/>
          <w:lang w:bidi="fa-IR"/>
        </w:rPr>
        <w:t>چشمان مرا که از گریه کور شده بودند شفا داد، و خود از شرّ ناخوشی ها رها آمد،</w:t>
      </w:r>
    </w:p>
    <w:p>
      <w:pPr>
        <w:pStyle w:val="BookText"/>
        <w:rPr/>
      </w:pPr>
      <w:r>
        <w:rPr>
          <w:rFonts w:ascii="IRNazanin" w:hAnsi="IRNazanin" w:eastAsia="IRNazanin"/>
          <w:color w:val="111111"/>
          <w:sz w:val="28"/>
          <w:sz w:val="28"/>
          <w:szCs w:val="28"/>
          <w:rtl w:val="true"/>
          <w:lang w:bidi="fa-IR"/>
        </w:rPr>
        <w:t>آیا چشمان من روشنایی رخسار او را خواهند دید؟ او را که از بندگی گمراهی آزاد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رسول پیامبر در میان این کاروان باشد، به زیر این درخت فرود می آید و آن گاه این درخت سبز می شود و میوه می دهد، این درخت از زمان عیس بن مریم علیه السلام خشک بوده و چندین تن از پیامبران به زیرش نشسته اند، او به کنار این چاه می آید و گرچه ما تا کنون هیچ آبی در آن ندیده ایم، از آبش می نوشد؛ </w:t>
      </w:r>
    </w:p>
    <w:p>
      <w:pPr>
        <w:pStyle w:val="BookText"/>
        <w:rPr/>
      </w:pPr>
      <w:r>
        <w:rPr>
          <w:rFonts w:ascii="Amiri" w:hAnsi="Amiri" w:eastAsia="Amiri" w:cs="Amiri"/>
          <w:color w:val="111111"/>
          <w:sz w:val="28"/>
          <w:sz w:val="28"/>
          <w:szCs w:val="28"/>
          <w:rtl w:val="true"/>
          <w:lang w:bidi="ar-SA"/>
        </w:rPr>
        <w:t xml:space="preserve">إلا قليلا و إذا الركب قد أقبل و حول البئر قد نزلوا و حطوا الأحمال عن الجمال و كان النبي صلي الله عليه و آله يحب الخلوة بنفسه فأقبل تحت الشجرة فاخضرت و أثمرت من وقتها و ساعتها فما استقر بهم الجلوس حتي قام النبي صلي الله عليه و آله فمشي إلي البئر فنظر إليها و استحسن عمارتها و تفل فيها فتفجرت منها عيون كثيرة و نبع منها ماء معين فلما رأي الراهب ذلك قال يا أولادي هذا هو المطلوب فبادروا بصنع الولائم من أحسن الطعام لنتشرف بسيد بني هاشم فإنه سيد الأنام لنأخذ منه الذمة </w:t>
      </w:r>
      <w:r>
        <w:rPr>
          <w:rStyle w:val="FootnoteAnchor"/>
          <w:rtl w:val="true"/>
        </w:rPr>
        <w:footnoteReference w:id="236"/>
      </w:r>
      <w:r>
        <w:rPr>
          <w:rFonts w:ascii="Amiri" w:hAnsi="Amiri" w:eastAsia="Amiri" w:cs="Amiri"/>
          <w:color w:val="111111"/>
          <w:sz w:val="28"/>
          <w:sz w:val="28"/>
          <w:szCs w:val="28"/>
          <w:rtl w:val="true"/>
          <w:lang w:bidi="ar-SA"/>
        </w:rPr>
        <w:t xml:space="preserve">لسائر الرهبان فبادر القوم لأمره طائعين و صنعوا الولائم و قال لهم انزلوا إلي أمير هذا القوم </w:t>
      </w:r>
      <w:r>
        <w:rPr>
          <w:rStyle w:val="FootnoteAnchor"/>
          <w:rtl w:val="true"/>
        </w:rPr>
        <w:footnoteReference w:id="237"/>
      </w:r>
      <w:r>
        <w:rPr>
          <w:rFonts w:ascii="Amiri" w:hAnsi="Amiri" w:eastAsia="Amiri" w:cs="Amiri"/>
          <w:color w:val="111111"/>
          <w:sz w:val="28"/>
          <w:sz w:val="28"/>
          <w:szCs w:val="28"/>
          <w:rtl w:val="true"/>
          <w:lang w:bidi="ar-SA"/>
        </w:rPr>
        <w:t xml:space="preserve">و قولوا له إن أبانا يسلم عليك و يقول لك إنه قد عمل </w:t>
      </w:r>
      <w:r>
        <w:rPr>
          <w:rStyle w:val="FootnoteAnchor"/>
          <w:rtl w:val="true"/>
        </w:rPr>
        <w:footnoteReference w:id="238"/>
      </w:r>
      <w:r>
        <w:rPr>
          <w:rFonts w:ascii="Amiri" w:hAnsi="Amiri" w:eastAsia="Amiri" w:cs="Amiri"/>
          <w:color w:val="111111"/>
          <w:sz w:val="28"/>
          <w:sz w:val="28"/>
          <w:szCs w:val="28"/>
          <w:rtl w:val="true"/>
          <w:lang w:bidi="ar-SA"/>
        </w:rPr>
        <w:t xml:space="preserve">وليمة و هو يسألك أن تجيبه و تأكل من زاده فنزل بعض الرهبان فما رأي أحسن من أبي جهل لعنه الله و لم ير رسول الله صلي الله عليه و آله فأخبر أبا جهل بما قاله الراهب فنادي في العرب إن هذا الراهب قد صنع لأجلي وليمة و أريد أن تجيبوا لدعوته </w:t>
      </w:r>
      <w:r>
        <w:rPr>
          <w:rStyle w:val="FootnoteAnchor"/>
          <w:rtl w:val="true"/>
        </w:rPr>
        <w:footnoteReference w:id="239"/>
      </w:r>
      <w:r>
        <w:rPr>
          <w:rFonts w:ascii="Amiri" w:hAnsi="Amiri" w:eastAsia="Amiri" w:cs="Amiri"/>
          <w:color w:val="111111"/>
          <w:sz w:val="28"/>
          <w:sz w:val="28"/>
          <w:szCs w:val="28"/>
          <w:rtl w:val="true"/>
          <w:lang w:bidi="ar-SA"/>
        </w:rPr>
        <w:t>فقال القوم من نترك عند أموالنا فقال أبو جهل اجعلوا محمدا عند أموالنا فهو الصادق الأمين و في هذا المعني قيل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مناقب شهد العدو بفضلها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ما تشهد به الأعداء</w:t>
      </w:r>
    </w:p>
    <w:p>
      <w:pPr>
        <w:pStyle w:val="BookText"/>
        <w:rPr/>
      </w:pPr>
      <w:r>
        <w:rPr>
          <w:rFonts w:ascii="Amiri" w:hAnsi="Amiri" w:eastAsia="Amiri" w:cs="Amiri"/>
          <w:color w:val="111111"/>
          <w:sz w:val="28"/>
          <w:sz w:val="28"/>
          <w:szCs w:val="28"/>
          <w:rtl w:val="true"/>
          <w:lang w:bidi="ar-SA"/>
        </w:rPr>
        <w:t xml:space="preserve">فسار القوم إلي النبي صلي الله عليه و آله و سألوه أن يجلس عند متاعهم و سار القوم إلي الراهب يتقدمهم أبو جهل لعنه الله و قد أعجب بنفسه فلما دخلوا الدير أحضر </w:t>
      </w:r>
      <w:r>
        <w:rPr>
          <w:rStyle w:val="FootnoteAnchor"/>
          <w:rtl w:val="true"/>
        </w:rPr>
        <w:footnoteReference w:id="240"/>
      </w:r>
      <w:r>
        <w:rPr>
          <w:rFonts w:ascii="Amiri" w:hAnsi="Amiri" w:eastAsia="Amiri" w:cs="Amiri"/>
          <w:color w:val="111111"/>
          <w:sz w:val="28"/>
          <w:sz w:val="28"/>
          <w:szCs w:val="28"/>
          <w:rtl w:val="true"/>
          <w:lang w:bidi="ar-SA"/>
        </w:rPr>
        <w:t xml:space="preserve">لهم الطعام و ناداهم بالرحب و الإكرام فأخذ القوم في الأكل و أخذ الراهب القلنسوة جعل ينظر فيه و يدور علي القوم رجلا رجلا </w:t>
      </w:r>
      <w:r>
        <w:rPr>
          <w:rStyle w:val="FootnoteAnchor"/>
          <w:rtl w:val="true"/>
        </w:rPr>
        <w:footnoteReference w:id="241"/>
      </w:r>
      <w:r>
        <w:rPr>
          <w:rFonts w:ascii="Amiri" w:hAnsi="Amiri" w:eastAsia="Amiri" w:cs="Amiri"/>
          <w:color w:val="111111"/>
          <w:sz w:val="28"/>
          <w:sz w:val="28"/>
          <w:szCs w:val="28"/>
          <w:rtl w:val="true"/>
          <w:lang w:bidi="ar-SA"/>
        </w:rPr>
        <w:t>و جعل ينظر فيهم رجلا رجلا فلم ير صفة النبي</w:t>
      </w:r>
    </w:p>
    <w:p>
      <w:pPr>
        <w:pStyle w:val="BookText"/>
        <w:rPr/>
      </w:pPr>
      <w:r>
        <w:rPr>
          <w:rFonts w:ascii="IRNazanin" w:hAnsi="IRNazanin" w:eastAsia="IRNazanin"/>
          <w:color w:val="111111"/>
          <w:sz w:val="28"/>
          <w:sz w:val="28"/>
          <w:szCs w:val="28"/>
          <w:rtl w:val="true"/>
          <w:lang w:bidi="fa-IR"/>
        </w:rPr>
        <w:t>چیز زیادی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کاروانیان از راه رسیدند و کنار آن چاه فرود آمدند و بارها را از پشت شتران پایین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که دوست می داشت با خود خلوت کند رفت و به زیر آن درخت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درخت سبز شد و در دم میوه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هنوز ننشسته بودند که پیامبر صلی الله علیه و آله برخاست و بر لب آن چاه رفت، درونش را نگریست و دید بنای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آب دهان خود در آن چاه ریخت و ناگاه از درون چاه چشمه های انبوهی بیرون جوشیدند و آبی گوارا از آن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که داشت می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کسی است که می خواستیم، بشتابید و از بهترین غذاها ولیمه بسازید تا به حضور سرور بنی هاشم، بلکه سرور همه مردمان متشرّف شویم و از او برای بقیه راهبان امان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شتافتند و امر وی را اطاعت کردند و ولیمه 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این قوم بروید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به تو سلام می رساند و می گوید برای شما ولیمه ای ساخته و دوست دارد دعوتش را اجالت کنید و از طعامش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راهبان رفت و و رسول خدا صلی الله علیه و آله را ندید و بهتر از ابوجهل که خدایش لعنت کند نیافت و پیغام راهب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در میان قوم عرب ندا سر داد که این راهب به خاطر من ولیمه ای ساخته و من می خواهم دعوتش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کنار اموالمان بگذاریم؟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کنار اموالمان بگذارید که او مردی درست کار و امانت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این معنا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نیک آن است که دشمن بر آن گواهی دهد، فضیلت آن است که دشمنان بر آن گواه باشند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قوم نزد پیامبر صلی الله علیه و آله رفتند و از ایشان خواستند تا کنار کالاهای آنان بنشیند و خودشان نزد آن راهب رفتند و ابوجهل نیز مغرورانه پیشاپیش آنان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دیر شدند، راهب برایشان غذا فراهم آورد و بسیار آنان را ارج نهاد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قوم شروع به خوردن کردند، راهب کلاه مخصوص خود را بر سر گذاشت و در آنان نظر افکند و بر یک به یک گذر کرد و همه را نفر به نفر دید اما نشانه های پیامبر صلی الله علیه و آله را نیافت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صلي الله عليه و آله </w:t>
      </w:r>
      <w:r>
        <w:rPr>
          <w:rStyle w:val="FootnoteAnchor"/>
          <w:rtl w:val="true"/>
        </w:rPr>
        <w:footnoteReference w:id="242"/>
      </w:r>
      <w:r>
        <w:rPr>
          <w:rFonts w:ascii="Amiri" w:hAnsi="Amiri" w:eastAsia="Amiri" w:cs="Amiri"/>
          <w:color w:val="111111"/>
          <w:sz w:val="28"/>
          <w:sz w:val="28"/>
          <w:szCs w:val="28"/>
          <w:rtl w:val="true"/>
          <w:lang w:bidi="ar-SA"/>
        </w:rPr>
        <w:t xml:space="preserve">فرمي القلنسوة عن رأسه و نادي وا خيبتاه وا طول شقوتاه </w:t>
      </w:r>
      <w:r>
        <w:rPr>
          <w:rStyle w:val="FootnoteAnchor"/>
          <w:rtl w:val="true"/>
        </w:rPr>
        <w:footnoteReference w:id="243"/>
      </w:r>
      <w:r>
        <w:rPr>
          <w:rFonts w:ascii="Amiri" w:hAnsi="Amiri" w:eastAsia="Amiri" w:cs="Amiri"/>
          <w:color w:val="111111"/>
          <w:sz w:val="28"/>
          <w:sz w:val="28"/>
          <w:szCs w:val="28"/>
          <w:rtl w:val="true"/>
          <w:lang w:bidi="ar-SA"/>
        </w:rPr>
        <w:t>ثم جعل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نجد تقضّي العمر في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 قلبي لم يبلغ أمانيه</w:t>
      </w:r>
    </w:p>
    <w:p>
      <w:pPr>
        <w:pStyle w:val="BookText"/>
        <w:rPr/>
      </w:pPr>
      <w:r>
        <w:rPr>
          <w:rFonts w:ascii="Amiri" w:hAnsi="Amiri" w:eastAsia="Amiri" w:cs="Amiri"/>
          <w:color w:val="111111"/>
          <w:sz w:val="28"/>
          <w:sz w:val="28"/>
          <w:szCs w:val="28"/>
          <w:rtl w:val="true"/>
          <w:lang w:bidi="ar-SA"/>
        </w:rPr>
        <w:t xml:space="preserve">يا ضيعة العمر لا وصل ألوذ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قربكم لا و لا وعد أرجّيه</w:t>
      </w:r>
    </w:p>
    <w:p>
      <w:pPr>
        <w:pStyle w:val="BookText"/>
        <w:rPr/>
      </w:pPr>
      <w:r>
        <w:rPr>
          <w:rFonts w:ascii="Amiri" w:hAnsi="Amiri" w:eastAsia="Amiri" w:cs="Amiri"/>
          <w:color w:val="111111"/>
          <w:sz w:val="28"/>
          <w:sz w:val="28"/>
          <w:szCs w:val="28"/>
          <w:rtl w:val="true"/>
          <w:lang w:bidi="ar-SA"/>
        </w:rPr>
        <w:t xml:space="preserve">قال ثم بعد ذلك قال يا سادات قريش هل بقي منكم أحد </w:t>
      </w:r>
      <w:r>
        <w:rPr>
          <w:rStyle w:val="FootnoteAnchor"/>
          <w:rtl w:val="true"/>
        </w:rPr>
        <w:footnoteReference w:id="244"/>
      </w:r>
      <w:r>
        <w:rPr>
          <w:rFonts w:ascii="Amiri" w:hAnsi="Amiri" w:eastAsia="Amiri" w:cs="Amiri"/>
          <w:color w:val="111111"/>
          <w:sz w:val="28"/>
          <w:sz w:val="28"/>
          <w:szCs w:val="28"/>
          <w:rtl w:val="true"/>
          <w:lang w:bidi="ar-SA"/>
        </w:rPr>
        <w:t xml:space="preserve">فقال أبو جهل نعم بقي منا صبي صغير أجير علي أموال بعض نسائنا فما استتم كلامه حتي قام له حمزة و ضربه ضربا وجيعا و ألقاه علي قفاه و قال يا وغد الأنام لم لا قلت تأخر منا البشير النذير السراج المنير و ما تركناه عند بضائعنا و أموالنا إلا لأمانته و ما فينا أصلح منه ثم التفت حمزة إلي الراهب و قال أرني السفر و أخبرني بما فيه فقال سيدي هذا سفر فيه صفة النبي صلي الله عليه و آله لا بالطويل الشاهق و لا بالقصير اللاصق معتدل القامة بين كتفيه علامة تظله الغمامة يبعث من تهامة شفيع العصاة يوم القيامة قال العباس يا راهب إذا رأيته تعرفه قال نعم قال سر معي إلي الشجرة فإن صاحب هذه الصفة تحتها فخرج الراهب من الدير يهرول في خطواته حتي لحق بالنبي صلي الله عليه و آله فلما رآه نهض قائما لا متكبرا و لا متجبرا فقال مرحبا بالفيلق بعد ما قال له الراهب السلام عليك يا أبا الفتيان فقال له النبي صلي الله عليه و آله و عليك السلام يا عالم الرهبان و يا ابن اليونان يا ابن عبد الصليب </w:t>
      </w:r>
      <w:r>
        <w:rPr>
          <w:rStyle w:val="FootnoteAnchor"/>
          <w:rtl w:val="true"/>
        </w:rPr>
        <w:footnoteReference w:id="245"/>
      </w:r>
      <w:r>
        <w:rPr>
          <w:rFonts w:ascii="Amiri" w:hAnsi="Amiri" w:eastAsia="Amiri" w:cs="Amiri"/>
          <w:color w:val="111111"/>
          <w:sz w:val="28"/>
          <w:sz w:val="28"/>
          <w:szCs w:val="28"/>
          <w:rtl w:val="true"/>
          <w:lang w:bidi="ar-SA"/>
        </w:rPr>
        <w:t xml:space="preserve">فقال الراهب و ما أدراك أني الفيلق بن اليونان بن عبد الصليب قال الذي أخبرك أني أبعث في آخر الزمان بالأمر العجيب فانكب الراهب علي قدميه يقبلهما و هو يقول يا سيد البشر لعلك أن تجيب لوليمتنا لتحصل لنا بها </w:t>
      </w:r>
      <w:r>
        <w:rPr>
          <w:rStyle w:val="FootnoteAnchor"/>
          <w:rtl w:val="true"/>
        </w:rPr>
        <w:footnoteReference w:id="246"/>
      </w:r>
      <w:r>
        <w:rPr>
          <w:rFonts w:ascii="Amiri" w:hAnsi="Amiri" w:eastAsia="Amiri" w:cs="Amiri"/>
          <w:color w:val="111111"/>
          <w:sz w:val="28"/>
          <w:sz w:val="28"/>
          <w:szCs w:val="28"/>
          <w:rtl w:val="true"/>
          <w:lang w:bidi="ar-SA"/>
        </w:rPr>
        <w:t>الكرامة و نفوز بمحبتك يوم القيامة فقال له النبي صلي الله عليه و آله اعلم أن القوم</w:t>
      </w:r>
    </w:p>
    <w:p>
      <w:pPr>
        <w:pStyle w:val="BookText"/>
        <w:rPr/>
      </w:pPr>
      <w:r>
        <w:rPr>
          <w:rFonts w:ascii="IRNazanin" w:hAnsi="IRNazanin" w:eastAsia="IRNazanin"/>
          <w:color w:val="111111"/>
          <w:sz w:val="28"/>
          <w:sz w:val="28"/>
          <w:szCs w:val="28"/>
          <w:rtl w:val="true"/>
          <w:lang w:bidi="fa-IR"/>
        </w:rPr>
        <w:t>آن گاه کلاه از سر انداخت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ناکامی و وای از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به خاطر شما در افسوس گذشت و دلم به آرزوهایش نرسید،</w:t>
      </w:r>
    </w:p>
    <w:p>
      <w:pPr>
        <w:pStyle w:val="BookText"/>
        <w:rPr/>
      </w:pPr>
      <w:r>
        <w:rPr>
          <w:rFonts w:ascii="IRNazanin" w:hAnsi="IRNazanin" w:eastAsia="IRNazanin"/>
          <w:color w:val="111111"/>
          <w:sz w:val="28"/>
          <w:sz w:val="28"/>
          <w:szCs w:val="28"/>
          <w:rtl w:val="true"/>
          <w:lang w:bidi="fa-IR"/>
        </w:rPr>
        <w:t>وای از عمر تباه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شما نه وصال را یافتم تا به آن پناه ببرم و نه وعده ای را یافتم که امیدش را داشتم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میان شما باقی نمانده؟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ما کودکی خردسال باقی مانده که او را نزد اموال یکی از زنانمان گمارده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تمام نشده بود که حمزه به سوی او برخاست و ضربه ای سخت بر او فرود آورد و او را از پشت بر زمین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 ترین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از میان ما مردی بشارت دهنده و هشداردهنده و چراغی تابناک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کنار کالاهایمان گذاشته ایم از آن روست که او مردی امانت دار است و در میان ما کسی شایسته 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راهب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به من نشان بده و بگو در آن چه آمده؟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 است که در آن وصف آن پیامبر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بسیار قدبلند است و نه بسیار کوتاه قد، قامتی میانه دارد، میان کتف هایش علامتی هست و ابری بر او سایه می افکند، از سرزمین تهامه برانگیخته می شود و در روز قیامت شفیع گنهکاران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کنار آن درخت بیا، صاحب این نشانه ها آن 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راهب از دیر بیرون رفت و شتابان گام برداشت تا این که به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او را دید از جا برخاست و بی هیچ غرور و تکبر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فلیق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سرآمد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عالم راهبان و ای ابن یونان و ای ابن عبدالصلیب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من فلیق بن یونان بن عبدالصلیب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کسی که تو را آگاه ساخت من در آخرالزمان با امری شگفت برانگیخته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راهب بر گام پیامبر صلی الله علیه و آله افتاد و در همان حال که بر پاهای مبارک ایشان بوسه می زد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ولیمه ما را اجابت می کردید و با حضورتان بر ما ارج می نهادید تا در روز قیامت به خاطر دوستی با شما رستگار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w:t>
      </w:r>
    </w:p>
    <w:p>
      <w:pPr>
        <w:pStyle w:val="BookText"/>
        <w:rPr/>
      </w:pPr>
      <w:r>
        <w:rPr>
          <w:rFonts w:ascii="Amiri" w:hAnsi="Amiri" w:eastAsia="Amiri" w:cs="Amiri"/>
          <w:color w:val="111111"/>
          <w:sz w:val="28"/>
          <w:sz w:val="28"/>
          <w:szCs w:val="28"/>
          <w:rtl w:val="true"/>
          <w:lang w:bidi="ar-SA"/>
        </w:rPr>
        <w:t xml:space="preserve">أودعوني في أموالهم فقال يا مولاي تصدق علينا بالمسير إن عدم لهم عقال علي ببعير فقال له النبي صلي الله عليه و آله سر و سار معهم إلي ديرهم و كان له بابان واحد كبير و الآخر صغير و قد وضعوا بحيال الباب الصغير كنيسة فيها تصاوير و تماثيل فإذا دخل الرجل من الباب الصغير ينحني برأسه و ذلك برسم السجود للتصاوير في الكنيسة فخطر في نفسه أنه يدخل النبي صلي الله عليه و آله من الباب الصغير ليتلذذ بمعاجزه </w:t>
      </w:r>
      <w:r>
        <w:rPr>
          <w:rStyle w:val="FootnoteAnchor"/>
          <w:rtl w:val="true"/>
        </w:rPr>
        <w:footnoteReference w:id="247"/>
      </w:r>
      <w:r>
        <w:rPr>
          <w:rFonts w:ascii="Amiri" w:hAnsi="Amiri" w:eastAsia="Amiri" w:cs="Amiri"/>
          <w:color w:val="111111"/>
          <w:sz w:val="28"/>
          <w:sz w:val="28"/>
          <w:szCs w:val="28"/>
          <w:rtl w:val="true"/>
          <w:lang w:bidi="ar-SA"/>
        </w:rPr>
        <w:t xml:space="preserve">و غرائب كراماته فلما دخل الراهب أمامه داخله الفزع من النبي صلي الله عليه و آله فلما دخل النبي صلي الله عليه و آله من الباب القصير أمر الله تعالي عضادتي الباب أن ترتفع فارتفع الباب حتي دخل النبي صلي الله عليه و آله منتصب القامة فلما أشرف علي القوم قاموا له إجلالا و أجلسوه في أوساطهم علي أعلي مكان و وقف الراهب بين يديه و الرهبان حوله فقدموا بين يديه طرائف الشام </w:t>
      </w:r>
      <w:r>
        <w:rPr>
          <w:rStyle w:val="FootnoteAnchor"/>
          <w:rtl w:val="true"/>
        </w:rPr>
        <w:footnoteReference w:id="248"/>
      </w:r>
      <w:r>
        <w:rPr>
          <w:rFonts w:ascii="Amiri" w:hAnsi="Amiri" w:eastAsia="Amiri" w:cs="Amiri"/>
          <w:color w:val="111111"/>
          <w:sz w:val="28"/>
          <w:sz w:val="28"/>
          <w:szCs w:val="28"/>
          <w:rtl w:val="true"/>
          <w:lang w:bidi="ar-SA"/>
        </w:rPr>
        <w:t>ثم رمق الراهب بطرفه إلي السماء فقال إلهي و سيدي و مولاي أرني خاتم النبوة فأرسل الله عز و جل جبرئيل و رفع ثيابه عن ظهره فبان خاتم النبوة بين كتفيه فسطع منه نور ساطع فلما رآه الراهب خر ساجدا هيبة من ذلك النور ثم رفع رأسه و قال هو أنت حقا ثم إن حمزة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المظلل بالغمام و قد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الرهبان أنك ذاك و انكشف الخبر</w:t>
      </w:r>
    </w:p>
    <w:p>
      <w:pPr>
        <w:pStyle w:val="BookText"/>
        <w:rPr/>
      </w:pPr>
      <w:r>
        <w:rPr>
          <w:rFonts w:ascii="Amiri" w:hAnsi="Amiri" w:eastAsia="Amiri" w:cs="Amiri"/>
          <w:color w:val="111111"/>
          <w:sz w:val="28"/>
          <w:sz w:val="28"/>
          <w:szCs w:val="28"/>
          <w:rtl w:val="true"/>
          <w:lang w:bidi="ar-SA"/>
        </w:rPr>
        <w:t xml:space="preserve">ربيت في بحبوح </w:t>
      </w:r>
      <w:r>
        <w:rPr>
          <w:rStyle w:val="FootnoteAnchor"/>
          <w:rtl w:val="true"/>
        </w:rPr>
        <w:footnoteReference w:id="249"/>
      </w:r>
      <w:r>
        <w:rPr>
          <w:rFonts w:ascii="Amiri" w:hAnsi="Amiri" w:eastAsia="Amiri" w:cs="Amiri"/>
          <w:color w:val="111111"/>
          <w:sz w:val="28"/>
          <w:sz w:val="28"/>
          <w:szCs w:val="28"/>
          <w:rtl w:val="true"/>
          <w:lang w:bidi="ar-SA"/>
        </w:rPr>
        <w:t xml:space="preserve">مكة بعد ما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الخليل وفاق فخرك من فخر</w:t>
      </w:r>
    </w:p>
    <w:p>
      <w:pPr>
        <w:pStyle w:val="BookText"/>
        <w:rPr/>
      </w:pPr>
      <w:r>
        <w:rPr>
          <w:rFonts w:ascii="Amiri" w:hAnsi="Amiri" w:eastAsia="Amiri" w:cs="Amiri"/>
          <w:color w:val="111111"/>
          <w:sz w:val="28"/>
          <w:sz w:val="28"/>
          <w:szCs w:val="28"/>
          <w:rtl w:val="true"/>
          <w:lang w:bidi="ar-SA"/>
        </w:rPr>
        <w:t xml:space="preserve">و رضعت في سعد لثدي 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ففاض الثدي نحوك و انحدر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فشكره النبي صلي الله عليه و آله و تفرق القوم إلي رحالهم و قد كمد أبو جهل غيظا و بقي ميسرة و الراهب مع النبي صلي الله عليه و آله فقال الراهب يا سيدي أبشر فإن الله يوطئ لك رقاب</w:t>
      </w:r>
    </w:p>
    <w:p>
      <w:pPr>
        <w:pStyle w:val="BookText"/>
        <w:rPr/>
      </w:pPr>
      <w:r>
        <w:rPr>
          <w:rFonts w:ascii="IRNazanin" w:hAnsi="IRNazanin" w:eastAsia="IRNazanin"/>
          <w:color w:val="111111"/>
          <w:sz w:val="28"/>
          <w:sz w:val="28"/>
          <w:szCs w:val="28"/>
          <w:rtl w:val="true"/>
          <w:lang w:bidi="fa-IR"/>
        </w:rPr>
        <w:t>اموالشان را نزد من به امانت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بگذارید و تشریف بیاورید اگر از مال انان یک افسار گُم شد من یک شتر به آنان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آنان راهی 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دیر دو در داشت، یکی بزرگ و دیگری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در کوچک کنیسه ای ساخته بودند و در آن تمثال ها و تصویرهایی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در کوچک وارد می شد سرش را خم می کرد و این به نشانه سجده به تصاویر کنیسه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با خود گفت پیامبر صلی الله علیه و آله را از در کوچک وارد کند تا از معجزات و کرامت های شگفت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راهب در جلوی حضرت وارد شد از پیامبر صلی الله علیه و آله در دلش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پیامبر از در کوچک وارد شد، خداوند متعال به لنگه های در امر فرمود تا مرتفع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قد کشید و پیامبر صلی الله علیه و آله با قامتی راست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آن قوم حضور یافت، آنان همه به احترام حضرت برخاستند و ایشان را بالای مجلس در میان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نیز در میان راهبان دیگر در برابر پیامبر ایستاد و بهترین ارمغان های شام را در برابر حضرت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راهب سوی آسمان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سرورا و بزرگا، مُهر نبوت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خداوند عزوجل جبرئیل را فرو فرستاد و او جامه پیامبر صلی الله علیه و آله را از کمر مبارک ایشان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مُهر نبوت در میان کتف های حضرت آشکار شد و نوری درخشان از آن تابش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که این صحنه را دید، از شکوه آن نور به سجده افتاد و سپس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همان پیامبر ارجمند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حمزه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کسی هستی که ابر بر سرت سایه می افکند، راهبان تو را شناختند و پرده از آن خبر برافتاد،</w:t>
      </w:r>
    </w:p>
    <w:p>
      <w:pPr>
        <w:pStyle w:val="BookText"/>
        <w:rPr/>
      </w:pPr>
      <w:r>
        <w:rPr>
          <w:rFonts w:ascii="IRNazanin" w:hAnsi="IRNazanin" w:eastAsia="IRNazanin"/>
          <w:color w:val="111111"/>
          <w:sz w:val="28"/>
          <w:sz w:val="28"/>
          <w:szCs w:val="28"/>
          <w:rtl w:val="true"/>
          <w:lang w:bidi="fa-IR"/>
        </w:rPr>
        <w:t>ابراهیم خلیل علیه السلام بنای فخر تو را از فخر نهاد و تو در میان مکه پرورده شدی،</w:t>
      </w:r>
    </w:p>
    <w:p>
      <w:pPr>
        <w:pStyle w:val="BookText"/>
        <w:rPr/>
      </w:pPr>
      <w:r>
        <w:rPr>
          <w:rFonts w:ascii="IRNazanin" w:hAnsi="IRNazanin" w:eastAsia="IRNazanin"/>
          <w:color w:val="111111"/>
          <w:sz w:val="28"/>
          <w:sz w:val="28"/>
          <w:szCs w:val="28"/>
          <w:rtl w:val="true"/>
          <w:lang w:bidi="fa-IR"/>
        </w:rPr>
        <w:t>و ارجمندانه در میان بنی سعد از سینه حلیمه شیر نوشیدی و شیر از سینه او سوی تو جاری و سرازیر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او را سپاس گفت و آن قوم سوی جهازشان پراکنده شدند و سینه ابوجهل از خشم آکنده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میسره و آن راهب کنار پیامبر صلی الله علیه و آله بر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که عرب سر به سوی تو خم خواهد کرد </w:t>
      </w:r>
    </w:p>
    <w:p>
      <w:pPr>
        <w:pStyle w:val="BookText"/>
        <w:rPr/>
      </w:pPr>
      <w:r>
        <w:rPr>
          <w:rFonts w:ascii="Amiri" w:hAnsi="Amiri" w:eastAsia="Amiri" w:cs="Amiri"/>
          <w:color w:val="111111"/>
          <w:sz w:val="28"/>
          <w:sz w:val="28"/>
          <w:szCs w:val="28"/>
          <w:rtl w:val="true"/>
          <w:lang w:bidi="ar-SA"/>
        </w:rPr>
        <w:t xml:space="preserve">العرب و تملك سائر البلاد و ينزل عليك القرآن و تدين لك الأنام و دينك عند الله هو الإسلام </w:t>
      </w:r>
      <w:r>
        <w:rPr>
          <w:rStyle w:val="FootnoteAnchor"/>
          <w:rtl w:val="true"/>
        </w:rPr>
        <w:footnoteReference w:id="251"/>
      </w:r>
      <w:r>
        <w:rPr>
          <w:rFonts w:ascii="Amiri" w:hAnsi="Amiri" w:eastAsia="Amiri" w:cs="Amiri"/>
          <w:color w:val="111111"/>
          <w:sz w:val="28"/>
          <w:sz w:val="28"/>
          <w:szCs w:val="28"/>
          <w:rtl w:val="true"/>
          <w:lang w:bidi="ar-SA"/>
        </w:rPr>
        <w:t xml:space="preserve">و تنكس الأصنام و تمحق الأديان و تخمد النيران و تكسر الصلبان و يبقي ذكرك إلي آخر الزمان فأسألك يا سيدي أن تتصدق علينا بالذمام لسائر الرهبان لتأخذ منهم أمتك الجزية في ذلك الزمان فيا ليتني كنت معك حتي تبعث يا سيدي </w:t>
      </w:r>
      <w:r>
        <w:rPr>
          <w:rStyle w:val="FootnoteAnchor"/>
          <w:rtl w:val="true"/>
        </w:rPr>
        <w:footnoteReference w:id="252"/>
      </w:r>
      <w:r>
        <w:rPr>
          <w:rFonts w:ascii="Amiri" w:hAnsi="Amiri" w:eastAsia="Amiri" w:cs="Amiri"/>
          <w:color w:val="111111"/>
          <w:sz w:val="28"/>
          <w:sz w:val="28"/>
          <w:szCs w:val="28"/>
          <w:rtl w:val="true"/>
          <w:lang w:bidi="ar-SA"/>
        </w:rPr>
        <w:t xml:space="preserve">فأعطاهم النبي صلي الله عليه و آله الذمام و أكرمهم </w:t>
      </w:r>
      <w:r>
        <w:rPr>
          <w:rStyle w:val="FootnoteAnchor"/>
          <w:rtl w:val="true"/>
        </w:rPr>
        <w:footnoteReference w:id="253"/>
      </w:r>
      <w:r>
        <w:rPr>
          <w:rFonts w:ascii="Amiri" w:hAnsi="Amiri" w:eastAsia="Amiri" w:cs="Amiri"/>
          <w:color w:val="111111"/>
          <w:sz w:val="28"/>
          <w:sz w:val="28"/>
          <w:szCs w:val="28"/>
          <w:rtl w:val="true"/>
          <w:lang w:bidi="ar-SA"/>
        </w:rPr>
        <w:t>غاية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الراهب لميسرة يا ميسرة اقرأ مولاتك مني السلام و اعلم </w:t>
      </w:r>
      <w:r>
        <w:rPr>
          <w:rStyle w:val="FootnoteAnchor"/>
          <w:rtl w:val="true"/>
        </w:rPr>
        <w:footnoteReference w:id="254"/>
      </w:r>
      <w:r>
        <w:rPr>
          <w:rFonts w:ascii="Amiri" w:hAnsi="Amiri" w:eastAsia="Amiri" w:cs="Amiri"/>
          <w:color w:val="111111"/>
          <w:sz w:val="28"/>
          <w:sz w:val="28"/>
          <w:szCs w:val="28"/>
          <w:rtl w:val="true"/>
          <w:lang w:bidi="ar-SA"/>
        </w:rPr>
        <w:t xml:space="preserve">أنها قد ظفرت بسيد الأنام و أنه سيكون لك </w:t>
      </w:r>
      <w:r>
        <w:rPr>
          <w:rStyle w:val="FootnoteAnchor"/>
          <w:rtl w:val="true"/>
        </w:rPr>
        <w:footnoteReference w:id="255"/>
      </w:r>
      <w:r>
        <w:rPr>
          <w:rFonts w:ascii="Amiri" w:hAnsi="Amiri" w:eastAsia="Amiri" w:cs="Amiri"/>
          <w:color w:val="111111"/>
          <w:sz w:val="28"/>
          <w:sz w:val="28"/>
          <w:szCs w:val="28"/>
          <w:rtl w:val="true"/>
          <w:lang w:bidi="ar-SA"/>
        </w:rPr>
        <w:t xml:space="preserve">شأن من الشأن و تفضل علي سائر الخاص و العام و أحذّرها أن تفوتها القرب من هذا السيد فإن الله تعالي سيجعل نسلها من نسله و تبقي ذكرها إلي آخر الزمان و يحسدها عليه كل أحد و أعلمها أنه لا يدخل الجنة إلا من يؤمن به و يصدق برسالته و أنه أشرف الأنبياء و أفضلهم و أصفاهم سريرة و احذر عليه من أعدائه اليهود في الشام حتي يعود إلي البيت الحرام ثم ودع الراهب و خرج النبي صلي الله عليه و آله و لحق بالقوم و ساروا من وقتهم و ساعتهم إلي أن نزلوا بأرض الشام </w:t>
      </w:r>
      <w:r>
        <w:rPr>
          <w:rStyle w:val="FootnoteAnchor"/>
          <w:rtl w:val="true"/>
        </w:rPr>
        <w:footnoteReference w:id="256"/>
      </w:r>
      <w:r>
        <w:rPr>
          <w:rFonts w:ascii="Amiri" w:hAnsi="Amiri" w:eastAsia="Amiri" w:cs="Amiri"/>
          <w:color w:val="111111"/>
          <w:sz w:val="28"/>
          <w:sz w:val="28"/>
          <w:szCs w:val="28"/>
          <w:rtl w:val="true"/>
          <w:lang w:bidi="ar-SA"/>
        </w:rPr>
        <w:t xml:space="preserve">و حطوا رحالهم فبادر أهل المدينة و اشتروا بضاعتهم و باعت قريش بضائعها بأغلي أثمان في أحسن بيع و أما ما كان من النبي صلي الله عليه و آله فإنه لم يبع شيئا من بضاعته فقال أبو جهل لعنه الله و الله ما رأت خديجة سفرة أشأم من هذه لم يبع من بضاعتها شيئا </w:t>
      </w:r>
      <w:r>
        <w:rPr>
          <w:rStyle w:val="FootnoteAnchor"/>
          <w:rtl w:val="true"/>
        </w:rPr>
        <w:footnoteReference w:id="257"/>
      </w:r>
      <w:r>
        <w:rPr>
          <w:rFonts w:ascii="Amiri" w:hAnsi="Amiri" w:eastAsia="Amiri" w:cs="Amiri"/>
          <w:color w:val="111111"/>
          <w:sz w:val="28"/>
          <w:sz w:val="28"/>
          <w:szCs w:val="28"/>
          <w:rtl w:val="true"/>
          <w:lang w:bidi="ar-SA"/>
        </w:rPr>
        <w:t xml:space="preserve">فلما أصبح الصباح نادي العرب </w:t>
      </w:r>
      <w:r>
        <w:rPr>
          <w:rStyle w:val="FootnoteAnchor"/>
          <w:rtl w:val="true"/>
        </w:rPr>
        <w:footnoteReference w:id="258"/>
      </w:r>
      <w:r>
        <w:rPr>
          <w:rFonts w:ascii="Amiri" w:hAnsi="Amiri" w:eastAsia="Amiri" w:cs="Amiri"/>
          <w:color w:val="111111"/>
          <w:sz w:val="28"/>
          <w:sz w:val="28"/>
          <w:szCs w:val="28"/>
          <w:rtl w:val="true"/>
          <w:lang w:bidi="ar-SA"/>
        </w:rPr>
        <w:t>فلما أقبلت من كل جانب و مكان يريدون البضائع فلم</w:t>
      </w:r>
    </w:p>
    <w:p>
      <w:pPr>
        <w:pStyle w:val="BookText"/>
        <w:rPr/>
      </w:pPr>
      <w:r>
        <w:rPr>
          <w:rFonts w:ascii="IRNazanin" w:hAnsi="IRNazanin" w:eastAsia="IRNazanin"/>
          <w:color w:val="111111"/>
          <w:sz w:val="28"/>
          <w:sz w:val="28"/>
          <w:szCs w:val="28"/>
          <w:rtl w:val="true"/>
          <w:lang w:bidi="fa-IR"/>
        </w:rPr>
        <w:t>و همه سرزمین ها به فرمان تو درآیند و قرآن بر تو نازل شود و مردمان در برابرت کرنش کنند، دین تو نزد خداوند اسلام است و تو بتان را فرومی کوبی و ادیان را پاک می سازی و آتشکده ها را خاموش می کنی و صلیب ها را می شکنی و یادت تا به آخرالزمان بر جا می مانَد؛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بر ما منت بگذاری و به دیگر راهبان امان دهی تا امت تو در آن هنگام از آنان جزیه بگیرند،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آن زمان که برانگیخته می شوی من همراهت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به آنان امان داد و ایشان را بسیار گرامی داشت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به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بانویت برسان و به او بگو که تو از سرور مردمان کامیاب می شوی و مرتبتی والا از برایت خواهد بود و بر خاص و عام برتری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حذر دار که مبادا نزدیکی این مرد بزرگ را از دست بدهد، چراکه خداوند متعال ادامه نسل او را از نسل این مرد قرار می دهد و این چنین یاد او تا به آخر الزمان باقی می ماند و همگان بر او رشک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هیچ کس وارد بهشت نمی شود جز این که به این مرد ایمان داشته باشد و رسالتش را تصدیق کند، چراکه او ارجمندترین و گرامی ترین و والاتبارترین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از دشمنان یهودی اش در شام بر حذر باش تا به سلامت به بیت الحرام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خداحافظی کرد و پیامبر صلی الله علیه و آله رفت و به قوم خود پیوست و همه در دم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تا به سرزمین شام رسیدند و پیاده شدند و بارهایشان را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شتافتند و کالاهایشان را خریدند و این چنین قریشیان کالای خود را در بهترین فروش به بالاترین بها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چه پیامبر آورده بود هیچ کالایی به فروش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که خدایش لعنت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هرگز سفری به این شومی ندیده، هیچ یک از کالاهایش به فروش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مردم شام یکدیگر را ندا دادند و از هر سو روانه شدند تا از آن قوم خرید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آمدند </w:t>
      </w:r>
    </w:p>
    <w:p>
      <w:pPr>
        <w:pStyle w:val="BookText"/>
        <w:rPr/>
      </w:pPr>
      <w:r>
        <w:rPr>
          <w:rFonts w:ascii="Amiri" w:hAnsi="Amiri" w:eastAsia="Amiri" w:cs="Amiri"/>
          <w:color w:val="111111"/>
          <w:sz w:val="28"/>
          <w:sz w:val="28"/>
          <w:szCs w:val="28"/>
          <w:rtl w:val="true"/>
          <w:lang w:bidi="ar-SA"/>
        </w:rPr>
        <w:t xml:space="preserve">يجدوا إلا بضائع خديجة فباعها النبي صلي الله عليه و آله بأضعاف ما باعت قريش </w:t>
      </w:r>
      <w:r>
        <w:rPr>
          <w:rStyle w:val="FootnoteAnchor"/>
          <w:rtl w:val="true"/>
        </w:rPr>
        <w:footnoteReference w:id="259"/>
      </w:r>
      <w:r>
        <w:rPr>
          <w:rFonts w:ascii="Amiri" w:hAnsi="Amiri" w:eastAsia="Amiri" w:cs="Amiri"/>
          <w:color w:val="111111"/>
          <w:sz w:val="28"/>
          <w:sz w:val="28"/>
          <w:szCs w:val="28"/>
          <w:rtl w:val="true"/>
          <w:lang w:bidi="ar-SA"/>
        </w:rPr>
        <w:t xml:space="preserve">فاغتم أبو جهل لذلك غما شديدا و لم يبق من بضائع خديجة إلا حمل أديم فجاء رجل من اليهود يقال له سعيد بن قطمور و كان من أحبار اليهود و كهانهم و كان قد اطلع علي صفة النبي صلي الله عليه و آله فلما نظر إليه عرفه بالنور و قال هذا الذي يسفه أحلامنا </w:t>
      </w:r>
      <w:r>
        <w:rPr>
          <w:rStyle w:val="FootnoteAnchor"/>
          <w:rtl w:val="true"/>
        </w:rPr>
        <w:footnoteReference w:id="260"/>
      </w:r>
      <w:r>
        <w:rPr>
          <w:rFonts w:ascii="Amiri" w:hAnsi="Amiri" w:eastAsia="Amiri" w:cs="Amiri"/>
          <w:color w:val="111111"/>
          <w:sz w:val="28"/>
          <w:sz w:val="28"/>
          <w:szCs w:val="28"/>
          <w:rtl w:val="true"/>
          <w:lang w:bidi="ar-SA"/>
        </w:rPr>
        <w:t xml:space="preserve">و يعطل أدياننا و يرمل نسواننا و أنا أحتال علي قتله ثم دنا من النبي صلي الله عليه و آله و قال يا سيدي بكم هذا الحمل فقال بخمس مائة درهم لا ينقص منها شي ء قال اشتريت بشرط أن تسير معي إلي منزلي و تأكل من طعامي حتي تحصل لنا البركة </w:t>
      </w:r>
      <w:r>
        <w:rPr>
          <w:rStyle w:val="FootnoteAnchor"/>
          <w:rtl w:val="true"/>
        </w:rPr>
        <w:footnoteReference w:id="261"/>
      </w:r>
      <w:r>
        <w:rPr>
          <w:rFonts w:ascii="Amiri" w:hAnsi="Amiri" w:eastAsia="Amiri" w:cs="Amiri"/>
          <w:color w:val="111111"/>
          <w:sz w:val="28"/>
          <w:sz w:val="28"/>
          <w:szCs w:val="28"/>
          <w:rtl w:val="true"/>
          <w:lang w:bidi="ar-SA"/>
        </w:rPr>
        <w:t xml:space="preserve">فقال النبي صلي الله عليه و آله نعم فأخذ اليهودي حمل الأديم و سار إلي منزله و سار النبي صلي الله عليه و آله فلما قرب اليهودي من منزله سبق إلي زوجته و قال لها أريد منك أن تساعديني علي قتل هذا الذي يعطل أدياننا قالت و كيف أصنع به قال خذي فردة </w:t>
      </w:r>
      <w:r>
        <w:rPr>
          <w:rStyle w:val="FootnoteAnchor"/>
          <w:rtl w:val="true"/>
        </w:rPr>
        <w:footnoteReference w:id="262"/>
      </w:r>
      <w:r>
        <w:rPr>
          <w:rFonts w:ascii="Amiri" w:hAnsi="Amiri" w:eastAsia="Amiri" w:cs="Amiri"/>
          <w:color w:val="111111"/>
          <w:sz w:val="28"/>
          <w:sz w:val="28"/>
          <w:szCs w:val="28"/>
          <w:rtl w:val="true"/>
          <w:lang w:bidi="ar-SA"/>
        </w:rPr>
        <w:t xml:space="preserve">الرحي و اقعدي علي باب الدار فإذا رأيتيه قبض منا ثمن حمل الأديم و خرج ارمي عليه فردة الرحي </w:t>
      </w:r>
      <w:r>
        <w:rPr>
          <w:rStyle w:val="FootnoteAnchor"/>
          <w:rtl w:val="true"/>
        </w:rPr>
        <w:footnoteReference w:id="263"/>
      </w:r>
      <w:r>
        <w:rPr>
          <w:rFonts w:ascii="Amiri" w:hAnsi="Amiri" w:eastAsia="Amiri" w:cs="Amiri"/>
          <w:color w:val="111111"/>
          <w:sz w:val="28"/>
          <w:sz w:val="28"/>
          <w:szCs w:val="28"/>
          <w:rtl w:val="true"/>
          <w:lang w:bidi="ar-SA"/>
        </w:rPr>
        <w:t xml:space="preserve">حتي تقتليه و نستريح منه قال فأخذت زوجة اليهودي الرحي و طلعت علي سطح الدار فلما خرج النبي صلي الله عليه و آله همت أن تلقي عليه الرحي فأمسك الله يديها </w:t>
      </w:r>
      <w:r>
        <w:rPr>
          <w:rStyle w:val="FootnoteAnchor"/>
          <w:rtl w:val="true"/>
        </w:rPr>
        <w:footnoteReference w:id="264"/>
      </w:r>
      <w:r>
        <w:rPr>
          <w:rFonts w:ascii="Amiri" w:hAnsi="Amiri" w:eastAsia="Amiri" w:cs="Amiri"/>
          <w:color w:val="111111"/>
          <w:sz w:val="28"/>
          <w:sz w:val="28"/>
          <w:szCs w:val="28"/>
          <w:rtl w:val="true"/>
          <w:lang w:bidi="ar-SA"/>
        </w:rPr>
        <w:t xml:space="preserve">و رجف قلبها و قد غشي </w:t>
      </w:r>
      <w:r>
        <w:rPr>
          <w:rStyle w:val="FootnoteAnchor"/>
          <w:rtl w:val="true"/>
        </w:rPr>
        <w:footnoteReference w:id="265"/>
      </w:r>
      <w:r>
        <w:rPr>
          <w:rFonts w:ascii="Amiri" w:hAnsi="Amiri" w:eastAsia="Amiri" w:cs="Amiri"/>
          <w:color w:val="111111"/>
          <w:sz w:val="28"/>
          <w:sz w:val="28"/>
          <w:szCs w:val="28"/>
          <w:rtl w:val="true"/>
          <w:lang w:bidi="ar-SA"/>
        </w:rPr>
        <w:t xml:space="preserve">عليها من نور وجه رسول الله صلي الله عليه و آله و كان لها ولدان قائمان </w:t>
      </w:r>
      <w:r>
        <w:rPr>
          <w:rStyle w:val="FootnoteAnchor"/>
          <w:rtl w:val="true"/>
        </w:rPr>
        <w:footnoteReference w:id="266"/>
      </w:r>
      <w:r>
        <w:rPr>
          <w:rFonts w:ascii="Amiri" w:hAnsi="Amiri" w:eastAsia="Amiri" w:cs="Amiri"/>
          <w:color w:val="111111"/>
          <w:sz w:val="28"/>
          <w:sz w:val="28"/>
          <w:szCs w:val="28"/>
          <w:rtl w:val="true"/>
          <w:lang w:bidi="ar-SA"/>
        </w:rPr>
        <w:t xml:space="preserve">بفناء الدار فسقطت الرحي عليهما فماتا فلما نظر اليهودي إلي ما جري علي أولاده نادي بأعلي صوته يا بني قريظة فأجابوه من كل جانب و مكان و قالوا له ما وراءك قال </w:t>
      </w:r>
      <w:r>
        <w:rPr>
          <w:rStyle w:val="FootnoteAnchor"/>
          <w:rtl w:val="true"/>
        </w:rPr>
        <w:footnoteReference w:id="267"/>
      </w:r>
      <w:r>
        <w:rPr>
          <w:rFonts w:ascii="IRNazanin" w:hAnsi="IRNazanin" w:eastAsia="IRNazanin"/>
          <w:color w:val="111111"/>
          <w:sz w:val="28"/>
          <w:sz w:val="28"/>
          <w:szCs w:val="28"/>
          <w:rtl w:val="true"/>
          <w:lang w:bidi="fa-IR"/>
        </w:rPr>
        <w:t xml:space="preserve">اعلموا أنه قد حل </w:t>
      </w:r>
      <w:r>
        <w:rPr>
          <w:rStyle w:val="FootnoteAnchor"/>
          <w:rtl w:val="true"/>
        </w:rPr>
        <w:footnoteReference w:id="26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فقط کالاهای خدیجه بر جا مانده بود پیامبر بار خود را چندین برابر قیمت کالای قریشیان فروخت و ابوجهل به اندوهی سخت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که از کالاهای خدیجه تنها یک بار پوست بر جا مانده بود، مردی از یهودیان به نام سعید بن قمطور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احبار و کاهنان یهود بود و نشانه های پیامبر صلی الله علیه و آله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را دید، ایشان را از نوری که در چهره داشت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مردی است که آرزوهای ما را به باد می دهد و دین ما را برمی اندازد و زنانمان را بیوه می کند، من به نیرنگی او را از پا در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را چند می فروشی؟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پانصد درهم بی هیچ 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می خرم اما به این شرط که با من به خانه ام بیایی و از غذای من میل کنی تا ما از برکت تو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بار پوست را گرفت و به همراه پیامبر صلی الله علیه و آله روانه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چون به نزدیکی خانه رسید، زودتر نزد همسرش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مرا در قتل این مرد یاری کنی، او کسی است که دین ما را برمی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آسیاب را بگیر و بالای در خانه بنشین، وقتی دیدی او آمد و بهای بار پوستش را از من گرفت، هنگام رفتن این سنگ را بر سرش بزن و او را بکش تا از دستش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یهودی سنگ را گرفت و به جلوی خانه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خواست برود، برخاست تا سنگ آسیاب را بر سر حضرت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دستش را از حرکت بازداشت و دلش لرزید و از نور رخسار پیامبر صلی الله علیه و آله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پسر داشت که در حیاط خانه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دستش رها شد و بر سر فرزندانش افتاد و هر دو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یهودی دید چه بر سر فرزندانش آمد با صدای بلند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قوم او از هر گوشه و کنار سر رسیدند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این مرد که </w:t>
      </w:r>
    </w:p>
    <w:p>
      <w:pPr>
        <w:pStyle w:val="BookText"/>
        <w:rPr/>
      </w:pPr>
      <w:r>
        <w:rPr>
          <w:rFonts w:ascii="Amiri" w:hAnsi="Amiri" w:eastAsia="Amiri" w:cs="Amiri"/>
          <w:color w:val="111111"/>
          <w:sz w:val="28"/>
          <w:sz w:val="28"/>
          <w:szCs w:val="28"/>
          <w:rtl w:val="true"/>
          <w:lang w:bidi="ar-SA"/>
        </w:rPr>
        <w:t xml:space="preserve">ببلدكم هذا الرجل الذي يعطل أديانكم و يسفه أحلامكم </w:t>
      </w:r>
      <w:r>
        <w:rPr>
          <w:rStyle w:val="FootnoteAnchor"/>
          <w:rtl w:val="true"/>
        </w:rPr>
        <w:footnoteReference w:id="269"/>
      </w:r>
      <w:r>
        <w:rPr>
          <w:rFonts w:ascii="Amiri" w:hAnsi="Amiri" w:eastAsia="Amiri" w:cs="Amiri"/>
          <w:color w:val="111111"/>
          <w:sz w:val="28"/>
          <w:sz w:val="28"/>
          <w:szCs w:val="28"/>
          <w:rtl w:val="true"/>
          <w:lang w:bidi="ar-SA"/>
        </w:rPr>
        <w:t xml:space="preserve">و قد دخل منزلي و أكل من طعامي و قتل أولادي فلما سمعت اليهود ذلك منه ركبوا خيولهم و جردوا سيوفهم و حملوا علي قريش بأجمعهم فلما نظر أعمام النبي صلي الله عليه و آله إلي اليهود لبسوا دروعهم و بيضهم </w:t>
      </w:r>
      <w:r>
        <w:rPr>
          <w:rStyle w:val="FootnoteAnchor"/>
          <w:rtl w:val="true"/>
        </w:rPr>
        <w:footnoteReference w:id="270"/>
      </w:r>
      <w:r>
        <w:rPr>
          <w:rFonts w:ascii="Amiri" w:hAnsi="Amiri" w:eastAsia="Amiri" w:cs="Amiri"/>
          <w:color w:val="111111"/>
          <w:sz w:val="28"/>
          <w:sz w:val="28"/>
          <w:szCs w:val="28"/>
          <w:rtl w:val="true"/>
          <w:lang w:bidi="ar-SA"/>
        </w:rPr>
        <w:t xml:space="preserve">و ركبوا خيولهم العربية و ارتفع الصياح و شهروا الصفاح </w:t>
      </w:r>
      <w:r>
        <w:rPr>
          <w:rStyle w:val="FootnoteAnchor"/>
          <w:rtl w:val="true"/>
        </w:rPr>
        <w:footnoteReference w:id="271"/>
      </w:r>
      <w:r>
        <w:rPr>
          <w:rFonts w:ascii="Amiri" w:hAnsi="Amiri" w:eastAsia="Amiri" w:cs="Amiri"/>
          <w:color w:val="111111"/>
          <w:sz w:val="28"/>
          <w:sz w:val="28"/>
          <w:szCs w:val="28"/>
          <w:rtl w:val="true"/>
          <w:lang w:bidi="ar-SA"/>
        </w:rPr>
        <w:t xml:space="preserve">و قالوا ما أبركه من صائح صاح </w:t>
      </w:r>
      <w:r>
        <w:rPr>
          <w:rStyle w:val="FootnoteAnchor"/>
          <w:rtl w:val="true"/>
        </w:rPr>
        <w:footnoteReference w:id="272"/>
      </w:r>
      <w:r>
        <w:rPr>
          <w:rFonts w:ascii="Amiri" w:hAnsi="Amiri" w:eastAsia="Amiri" w:cs="Amiri"/>
          <w:color w:val="111111"/>
          <w:sz w:val="28"/>
          <w:sz w:val="28"/>
          <w:szCs w:val="28"/>
          <w:rtl w:val="true"/>
          <w:lang w:bidi="ar-SA"/>
        </w:rPr>
        <w:t xml:space="preserve">و ركب حمزة علي جواده و هو أشقر مضمر حسن المنظر مليح المخبر صافي الجوهر من خيل قيصر و تقلد سيفه و اعتقل رمحه و لبس درعه و حمل علي اليهود فهناك جاشت عليهم الخيل من كل مكان و حل بهم الوبال فأجمع </w:t>
      </w:r>
      <w:r>
        <w:rPr>
          <w:rStyle w:val="FootnoteAnchor"/>
          <w:rtl w:val="true"/>
        </w:rPr>
        <w:footnoteReference w:id="273"/>
      </w:r>
      <w:r>
        <w:rPr>
          <w:rFonts w:ascii="Amiri" w:hAnsi="Amiri" w:eastAsia="Amiri" w:cs="Amiri"/>
          <w:color w:val="111111"/>
          <w:sz w:val="28"/>
          <w:sz w:val="28"/>
          <w:szCs w:val="28"/>
          <w:rtl w:val="true"/>
          <w:lang w:bidi="ar-SA"/>
        </w:rPr>
        <w:t xml:space="preserve">رأيهم علي أن ينفذوا منهم </w:t>
      </w:r>
      <w:r>
        <w:rPr>
          <w:rStyle w:val="FootnoteAnchor"/>
          <w:rtl w:val="true"/>
        </w:rPr>
        <w:footnoteReference w:id="274"/>
      </w:r>
      <w:r>
        <w:rPr>
          <w:rFonts w:ascii="Amiri" w:hAnsi="Amiri" w:eastAsia="Amiri" w:cs="Amiri"/>
          <w:color w:val="111111"/>
          <w:sz w:val="28"/>
          <w:sz w:val="28"/>
          <w:szCs w:val="28"/>
          <w:rtl w:val="true"/>
          <w:lang w:bidi="ar-SA"/>
        </w:rPr>
        <w:t xml:space="preserve">سبعة رجال من رؤسائهم بلا سلاح فلما رأتهم قريش من غير سلاح قالوا ما شأنكم قالوا يا معشر العرب إن هذا الرجل الذي معكم يعنون بذلك النبي صلي الله عليه و آله أول من يبدئ بخراب دياركم و قتل رجالكم و تكسير أصنامكم و الرأي عندنا أن تسلموه لنا حتي نقتله و نستريح منه نحن و أنتم فلما سمع حمزة الكلام قال يا ويلكم هيهات هيهات أن نسلمه إليكم فهو نورنا و سراجنا و لو تلفت فيه أرواحنا فهي فداه دون أموالنا فلما سمع اليهود ذلك آيسوا </w:t>
      </w:r>
      <w:r>
        <w:rPr>
          <w:rStyle w:val="FootnoteAnchor"/>
          <w:rtl w:val="true"/>
        </w:rPr>
        <w:footnoteReference w:id="275"/>
      </w:r>
      <w:r>
        <w:rPr>
          <w:rFonts w:ascii="Amiri" w:hAnsi="Amiri" w:eastAsia="Amiri" w:cs="Amiri"/>
          <w:color w:val="111111"/>
          <w:sz w:val="28"/>
          <w:sz w:val="28"/>
          <w:szCs w:val="28"/>
          <w:rtl w:val="true"/>
          <w:lang w:bidi="ar-SA"/>
        </w:rPr>
        <w:t xml:space="preserve">من بلوغ مرادهم و رجعوا علي أعقابهم </w:t>
      </w:r>
      <w:r>
        <w:rPr>
          <w:rStyle w:val="FootnoteAnchor"/>
          <w:rtl w:val="true"/>
        </w:rPr>
        <w:footnoteReference w:id="276"/>
      </w:r>
      <w:r>
        <w:rPr>
          <w:rFonts w:ascii="Amiri" w:hAnsi="Amiri" w:eastAsia="Amiri" w:cs="Amiri"/>
          <w:color w:val="111111"/>
          <w:sz w:val="28"/>
          <w:sz w:val="28"/>
          <w:szCs w:val="28"/>
          <w:rtl w:val="true"/>
          <w:lang w:bidi="ar-SA"/>
        </w:rPr>
        <w:t>فلما عاين قريش اليهود و قد انقلب بعضهم علي بعض رأوها فرصة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دیارتان ساکن شده، همان کسی است که دیانت های شما را برمی اندازد و آرزوهایتان را به باد می دهد، او به خانه من آمد و از غذای من خورد و فرزندانم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وقتی این سخن را شنیدند بر اسب هایشان سوار شدند و شمشیر برکشیدند و همه با هم سوی قریشیان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عموهای پیامبر صلی الله علیه و آله یهودیان را دیدند زره بر تن کردند و کلاهخود بر سر گذاشتند و بر اسبان عربی خود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برآوردند و شمشیر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جاودانه است فریاد زننده ای که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بر اسب بور و کمر باریک و خوش سیما و شورانگیز و نیک نژاد رومی خود سوار شد و شمشیر بربست و نیزه برگرفت و زره پوشید و به سوی یهودیان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دیدند از هر سو صدای شیهه اسب می آید و نزدیک است که به مصیبت بیافتند هم رأی شدند تا هفت تن از بزرگان خود را بدون سلاح نزد قریشیان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قریشیان دیدند آنان بدون سلاح پیش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همراه شماست، و به پیامبر صلی الله علیه و آله اشاره کردند، اولین کسی است که دست به ویرانی دیارتان می یازد و مردانتان را می کشد و بت هایتان را می شکند، نظر ما این است که او را به ما بسپارید تا بکشیمش، این گونه هم ما از او راحت می شویم و هم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که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به شما نخواهیم سپرد، او نور ما و چراغ ماست، جان ما و مال ما فدای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یهودیان کلام حمزه را شنیدند از رسیدن به مراد خود ناامید شدند و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چون قریشیان دیدند یهودیان به هم ریخته اند، فرصت </w:t>
      </w:r>
    </w:p>
    <w:p>
      <w:pPr>
        <w:pStyle w:val="BookText"/>
        <w:rPr/>
      </w:pPr>
      <w:r>
        <w:rPr>
          <w:rFonts w:ascii="Amiri" w:hAnsi="Amiri" w:eastAsia="Amiri" w:cs="Amiri"/>
          <w:color w:val="111111"/>
          <w:sz w:val="28"/>
          <w:sz w:val="28"/>
          <w:szCs w:val="28"/>
          <w:rtl w:val="true"/>
          <w:lang w:bidi="ar-SA"/>
        </w:rPr>
        <w:t xml:space="preserve">فرحل القوم يجدون السير إلي ديارهم و قد غنموا أسلابا من اليهود و خيلهم و سلاحهم و قد فرحوا بالنصر و الظفر فلما استقاموا علي الطريق قال لهم ميسرة ما منكم أحد يا قوم إلا و قد سافر مرة أو مرتين أو أكثر فهل رأيتم أبرك من هذه السفرة و أكثر من ربحها و ما ذلك إلا ببركة محمد صلي الله عليه و آله و هو نشأ فيكم و هو قليل المال فهل لكم أن تجمعوا له شيئا من بينكم علي جهة الهدية حتي يستعين به علي حاله فقالوا له و الله لقد أصبت الرأي يا ميسرة ثم إن القوم نزلوا منزلا كثير الماء و الأشجار و الأنهار فاستخرج كل واحد منهم شيئا لطيفا و جاءوا به علي سبيل الهدية و كان يحب الهدية و يكره الصدقة فلما جمعوه </w:t>
      </w:r>
      <w:r>
        <w:rPr>
          <w:rStyle w:val="FootnoteAnchor"/>
          <w:rtl w:val="true"/>
        </w:rPr>
        <w:footnoteReference w:id="277"/>
      </w:r>
      <w:r>
        <w:rPr>
          <w:rFonts w:ascii="Amiri" w:hAnsi="Amiri" w:eastAsia="Amiri" w:cs="Amiri"/>
          <w:color w:val="111111"/>
          <w:sz w:val="28"/>
          <w:sz w:val="28"/>
          <w:szCs w:val="28"/>
          <w:rtl w:val="true"/>
          <w:lang w:bidi="ar-SA"/>
        </w:rPr>
        <w:t xml:space="preserve">بين يديه قالوا له خذها مباركة عليك فدفعها إلي ميسرة و لم يرد جوابا ثم إن القوم رحلوا يجدون السير و يقطعون الفيافي و الأودية إلي أن نزلوا دير الراهب و هو الوادي الذي تزودوا منه التمر ثم إنهم رحلوا حتي قربوا من مكة و نزلوا بحجفة </w:t>
      </w:r>
      <w:r>
        <w:rPr>
          <w:rStyle w:val="FootnoteAnchor"/>
          <w:rtl w:val="true"/>
        </w:rPr>
        <w:footnoteReference w:id="278"/>
      </w:r>
      <w:r>
        <w:rPr>
          <w:rFonts w:ascii="Amiri" w:hAnsi="Amiri" w:eastAsia="Amiri" w:cs="Amiri"/>
          <w:color w:val="111111"/>
          <w:sz w:val="28"/>
          <w:sz w:val="28"/>
          <w:szCs w:val="28"/>
          <w:rtl w:val="true"/>
          <w:lang w:bidi="ar-SA"/>
        </w:rPr>
        <w:t xml:space="preserve">الوداع فأخذ الناس ينفذون إلي أهاليهم يبشرونهم بقدومهم و غنمهم قال أبو جهل لعنه الله يا قوم ما رأيت ربحا أكثر من سفرتنا هذه فقالوا </w:t>
      </w:r>
      <w:r>
        <w:rPr>
          <w:rStyle w:val="FootnoteAnchor"/>
          <w:rtl w:val="true"/>
        </w:rPr>
        <w:footnoteReference w:id="279"/>
      </w:r>
      <w:r>
        <w:rPr>
          <w:rFonts w:ascii="Amiri" w:hAnsi="Amiri" w:eastAsia="Amiri" w:cs="Amiri"/>
          <w:color w:val="111111"/>
          <w:sz w:val="28"/>
          <w:sz w:val="28"/>
          <w:szCs w:val="28"/>
          <w:rtl w:val="true"/>
          <w:lang w:bidi="ar-SA"/>
        </w:rPr>
        <w:t xml:space="preserve">نعم قال و أكثرنا أرباحا محمد صلي الله عليه و آله قال ما كنت أحسب أنه يجلبهم من أماكنهم و يبيع عليهم بأغلي الثمن ثم أخذ القوم في إنفاذ رسلهم و نفذ أبو جهل و غيره </w:t>
      </w:r>
      <w:r>
        <w:rPr>
          <w:rStyle w:val="FootnoteAnchor"/>
          <w:rtl w:val="true"/>
        </w:rPr>
        <w:footnoteReference w:id="280"/>
      </w:r>
      <w:r>
        <w:rPr>
          <w:rFonts w:ascii="Amiri" w:hAnsi="Amiri" w:eastAsia="Amiri" w:cs="Amiri"/>
          <w:color w:val="111111"/>
          <w:sz w:val="28"/>
          <w:sz w:val="28"/>
          <w:szCs w:val="28"/>
          <w:rtl w:val="true"/>
          <w:lang w:bidi="ar-SA"/>
        </w:rPr>
        <w:t>رسلا فأقبل ميسرة إلي النبي صلي الله عليه و آله و قال يا قرة العين هل أرشدك إلي خير يصل إليك قال ما هو قال تسير من وقتك و ساعتك إلي مولاتي خديجة و تبشرها بسلامة أموالها فإنها تعطي من يبشرها خيرا كثيرا و أنا أحب أن يكون ذلك لك فقم الآن و سر إلي مكة و ادخل علي مولاتي خديجة و بشرها بسلامة أموالها فقام النبي صلي الله عليه و آله و قال يا ميسرة أوصيك بمالك و نفسك خيرا و ركب مستقبل الطريق وحده يريد مكة و غاب عن الأبصار فبعث الله ملكا يطوي له البعيد و يهون عليه الصعب الشديد فلما أشرف علي الجبال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غنیمت شمردند و بار بربستند تا با اسب ها و سلاح هایی که از یهودیان به غنیمت گرفته بودند، شادمان از پیروزی راهی دیار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در راه نهادند، میسره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میان شما نیست که یک بار یا بیشتر سفر نکرده باشد، اما آیا تا کنون سفری پُربرکت تر و سودآورتر از این سفر داشته اید؟ این همه فقط به برکت محمد صلی الله علیه و آله بود، او در میان شما بزرگ شده اما مال و منال اندکی دارد، آیا روا می بینید تا از میان خود چیزی به عنوان هدیه برای او جمع کنید تا او به کار زندگی خود بندد؟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خوب سخنی گفتی 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ره سپردند تا این که در اقامت گاهی که پُر از آب و درخت و رود بود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یک طرفی نیک از دارایی خود برگرفتند و آوردند تا به رسم هدیه به پیامبر صلی الله علیه و آله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حضرت هدیه را دوست می داشت و صدقه را خوش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هدایا را جمع کردند و پیش روی پیامبر صلی الله علیه و آله نهادند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پیشکشی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ها را به میسره داد و هیچ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افتادند و از دشت ها و صحراها گذشتند تا این که به دیر راهبی رسیدند و در آن جا باز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همان دشتی بود که به هنگام رفت از آن خرما برگرفته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افتادند و چون به نزدیکی مکه رسیدند، در جحفة الوداع فرود آمدند تا کسانی را سوی خانواده هایشان بفرستند و از رسیدن خود با غنایم و منافعی که آورده بودند به آنان مژده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که خدایش لعنت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سودبخش تر از این سفر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بیش از همه محمد صلی الله علیه و آله سود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او بتواند آن قوم را از خانه هایشان سوی خود جذب کند و کالاهایش را به بالاترین بها به آنان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پیک های خود را نزد قومشان فرستادند و ابوجهل نیز به همراه دیگران پیک های خود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میسره نزد پیامبر صلی الله علیه و آله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روشنایی 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کاری نیک ره بنمایم تا بهره مند 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نزد بانویم خدیجه برو و مژده سلامت اموالش را خود به او بده، زیرا او به کسی که این مژده را به وی رسانَد بهره ای نیک می رساند، من دوست دارم این بهره از برای تو باشد، پس اکنون برخیز و سوی مکه راهی شو و نزد بانویم خدیجه برو و مژده سلامت اموالش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درباره مراقبت از اموالت و جانت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شد و به تنهایی به جاده زد و سوی مکه رهسپار شد و از پیش چشم ها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فرشته ای را فرو فرستاد که راه دور را بر پیامبر نزدیک و کار سخت را بر ایشان آسان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آله بر کوه ها مشرِف شد، </w:t>
      </w:r>
    </w:p>
    <w:p>
      <w:pPr>
        <w:pStyle w:val="BookText"/>
        <w:rPr/>
      </w:pPr>
      <w:r>
        <w:rPr>
          <w:rFonts w:ascii="Amiri" w:hAnsi="Amiri" w:eastAsia="Amiri" w:cs="Amiri"/>
          <w:color w:val="111111"/>
          <w:sz w:val="28"/>
          <w:sz w:val="28"/>
          <w:szCs w:val="28"/>
          <w:rtl w:val="true"/>
          <w:lang w:bidi="ar-SA"/>
        </w:rPr>
        <w:t xml:space="preserve">أرسل الله عليه النوم فنام فأوحي الله تعالي إلي جبرئيل أن اهبط إلي جنات عدن و أخرج منها القبة التي خلقتها لصفوتي محمد صلي الله عليه و آله قبل أن أخلق آدم عليه السلام بألفي عام و انشرها علي رأسه </w:t>
      </w:r>
      <w:r>
        <w:rPr>
          <w:rStyle w:val="FootnoteAnchor"/>
          <w:rtl w:val="true"/>
        </w:rPr>
        <w:footnoteReference w:id="281"/>
      </w:r>
      <w:r>
        <w:rPr>
          <w:rFonts w:ascii="Amiri" w:hAnsi="Amiri" w:eastAsia="Amiri" w:cs="Amiri"/>
          <w:color w:val="111111"/>
          <w:sz w:val="28"/>
          <w:sz w:val="28"/>
          <w:szCs w:val="28"/>
          <w:rtl w:val="true"/>
          <w:lang w:bidi="ar-SA"/>
        </w:rPr>
        <w:t xml:space="preserve">و كانت من الياقوت الأحمر معلقة بعلائق من اللؤلؤ الأبيض يري باطنها من ظاهرها و ظاهرها من باطنها لها أربعة أركان و أربعة أبواب ركن من الزبرجد و ركن من الياقوت و ركن من العقيان </w:t>
      </w:r>
      <w:r>
        <w:rPr>
          <w:rStyle w:val="FootnoteAnchor"/>
          <w:rtl w:val="true"/>
        </w:rPr>
        <w:footnoteReference w:id="282"/>
      </w:r>
      <w:r>
        <w:rPr>
          <w:rFonts w:ascii="Amiri" w:hAnsi="Amiri" w:eastAsia="Amiri" w:cs="Amiri"/>
          <w:color w:val="111111"/>
          <w:sz w:val="28"/>
          <w:sz w:val="28"/>
          <w:szCs w:val="28"/>
          <w:rtl w:val="true"/>
          <w:lang w:bidi="ar-SA"/>
        </w:rPr>
        <w:t xml:space="preserve">و ركن من اللؤلؤ و كذا الأبواب فنزل جبرئيل و استخرجها فتباشرت الحور العين و أشرفت من قصورها و قلن لك الحمد يا رحمان هذا الآن يبعث صاحب القبة و هبت ريح الرحمة و صفقت الأشجار و نشر جبرئيل عليه السلام القبة علي رأس النبي صلي الله عليه و آله و أحدقت الملائكة بأركانها ثم أعلنوا </w:t>
      </w:r>
      <w:r>
        <w:rPr>
          <w:rStyle w:val="FootnoteAnchor"/>
          <w:rtl w:val="true"/>
        </w:rPr>
        <w:footnoteReference w:id="283"/>
      </w:r>
      <w:r>
        <w:rPr>
          <w:rFonts w:ascii="Amiri" w:hAnsi="Amiri" w:eastAsia="Amiri" w:cs="Amiri"/>
          <w:color w:val="111111"/>
          <w:sz w:val="28"/>
          <w:sz w:val="28"/>
          <w:szCs w:val="28"/>
          <w:rtl w:val="true"/>
          <w:lang w:bidi="ar-SA"/>
        </w:rPr>
        <w:t xml:space="preserve">بالتقديس و التسبيح و نشر جبرئيل بين يديه ثلاثة أعلام و تطاولت الجبال و نادت الأشجار و الأطيار و الأملاك يقولون لا إله إلا الله محمد رسول الله صلي الله عليه و آله هنيئا لك من عبد ما أكرمك علي الله تعالي قال و كانت خديجة متكئة علي موضع عال و جواريها حولها و عندها جماعة من نساء قريش و هي تطيل النظر إلي شعاب مكة إذ كشف الله تعالي عن بصرها دون غيرها و قد نظرت </w:t>
      </w:r>
      <w:r>
        <w:rPr>
          <w:rStyle w:val="FootnoteAnchor"/>
          <w:rtl w:val="true"/>
        </w:rPr>
        <w:footnoteReference w:id="284"/>
      </w:r>
      <w:r>
        <w:rPr>
          <w:rFonts w:ascii="Amiri" w:hAnsi="Amiri" w:eastAsia="Amiri" w:cs="Amiri"/>
          <w:color w:val="111111"/>
          <w:sz w:val="28"/>
          <w:sz w:val="28"/>
          <w:szCs w:val="28"/>
          <w:rtl w:val="true"/>
          <w:lang w:bidi="ar-SA"/>
        </w:rPr>
        <w:t xml:space="preserve">نورا ساطعا و ضياء لامعا من جهة باب المعلي ثم إنها حققت النظر فرأت القبة و المحدقين بها ناشرين أعلامها و النبي صلي الله عليه و آله نائم بها فحارت في أمرها فجعلت تنظر إليه فقلن لها النسوة ما لنا نراك باهتة يا بنت العم فقالت يا بنات العرب أنا نائمة أم يقظانة فقلن نعيذك بالله بل أنت يقظانة قالت لهن انظروا </w:t>
      </w:r>
      <w:r>
        <w:rPr>
          <w:rStyle w:val="FootnoteAnchor"/>
          <w:rtl w:val="true"/>
        </w:rPr>
        <w:footnoteReference w:id="285"/>
      </w:r>
      <w:r>
        <w:rPr>
          <w:rFonts w:ascii="Amiri" w:hAnsi="Amiri" w:eastAsia="Amiri" w:cs="Amiri"/>
          <w:color w:val="111111"/>
          <w:sz w:val="28"/>
          <w:sz w:val="28"/>
          <w:szCs w:val="28"/>
          <w:rtl w:val="true"/>
          <w:lang w:bidi="ar-SA"/>
        </w:rPr>
        <w:t xml:space="preserve">إلي باب المعلي و انظروا </w:t>
      </w:r>
      <w:r>
        <w:rPr>
          <w:rStyle w:val="FootnoteAnchor"/>
          <w:rtl w:val="true"/>
        </w:rPr>
        <w:footnoteReference w:id="286"/>
      </w:r>
      <w:r>
        <w:rPr>
          <w:rFonts w:ascii="Amiri" w:hAnsi="Amiri" w:eastAsia="Amiri" w:cs="Amiri"/>
          <w:color w:val="111111"/>
          <w:sz w:val="28"/>
          <w:sz w:val="28"/>
          <w:szCs w:val="28"/>
          <w:rtl w:val="true"/>
          <w:lang w:bidi="ar-SA"/>
        </w:rPr>
        <w:t>إلي القبة قلن نعم رأينا قالت لهن و ما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ایشان را در راه به خواب فرو برد و حضرت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وحی کرد که سوی باغ های جاودان بهشت فرود آی و از آن جا گنبدی را که دو هزار سال پیش از آفرینش آدم برای برگزیده ام محمد صلی الله علیه و آله آفریدم، بردار و آن را بر سر او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گنبد از یاقوت سرخ بود و آویزه هایی از مروارید سفید داشت و درونش از بیرونش پیدا بود و بیرونش از درون، چهار پایه داشت و چهار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ای از زبرجد و پایه ای از یاقوت و پایه ای از طلای ناب و پایه ای از مروارید، و به همین ترتیب چهار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آن گنبد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حوران بهشتی از قصرهای خود سربر برآورده و به یکدیگر تبریک گفته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تو خداوندا، اکنون صاحب این گنبد بر 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رحمت وزید و درختان به رقص درآمدند و جبرئیل علیه السلام آن را بر سر پیامبر صلی الله علیه و آله گستراند و فرشتگان که به پایه های گنبد خیره شده بودند زبان به تقدیس و تسبیح خداوند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روبروی خود سه بیرق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سرکشیدند و درختان و پرندگان و زمین ها ندا سر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و محمد صلی الله علیه و آله رسول اوست،، گوارا باد بر تو ای بنده، در پیشگاه الهی عجب کرامت و احترامی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خدیجه بر جایگاهی بلند تکیه زده بود و کنیزانش اطرافش بودند و جماعتی از زنان قریش نیز نزدش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سوی دره های مکه کشید و خداوند از پیش چشم او، و نه از پیش چشم دیگران، پرده برگرفت و او دید از جانب باب معلی نوری روشن و تابناک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تیز کرد و دید گنبدی آن جاست که فرشتگان به آن خیره شده اند و بیرق ها بر آن برافراشته اند و پیامبر به زیرش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متحیّر شد و چشم به آن گنبد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بهت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خوابم یا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البته که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باب معلی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Amiri" w:hAnsi="Amiri" w:eastAsia="Amiri" w:cs="Amiri"/>
          <w:color w:val="111111"/>
          <w:sz w:val="28"/>
          <w:sz w:val="28"/>
          <w:szCs w:val="28"/>
          <w:rtl w:val="true"/>
          <w:lang w:bidi="ar-SA"/>
        </w:rPr>
        <w:t xml:space="preserve">الذي ترون </w:t>
      </w:r>
      <w:r>
        <w:rPr>
          <w:rStyle w:val="FootnoteAnchor"/>
          <w:rtl w:val="true"/>
        </w:rPr>
        <w:footnoteReference w:id="287"/>
      </w:r>
      <w:r>
        <w:rPr>
          <w:rFonts w:ascii="Amiri" w:hAnsi="Amiri" w:eastAsia="Amiri" w:cs="Amiri"/>
          <w:color w:val="111111"/>
          <w:sz w:val="28"/>
          <w:sz w:val="28"/>
          <w:szCs w:val="28"/>
          <w:rtl w:val="true"/>
          <w:lang w:bidi="ar-SA"/>
        </w:rPr>
        <w:t xml:space="preserve">غير ذلك قلن نري نورا ساطعا و ضياء لامعا قد بلغ عنان السماء قالت و ما الذي ترون </w:t>
      </w:r>
      <w:r>
        <w:rPr>
          <w:rStyle w:val="FootnoteAnchor"/>
          <w:rtl w:val="true"/>
        </w:rPr>
        <w:footnoteReference w:id="288"/>
      </w:r>
      <w:r>
        <w:rPr>
          <w:rFonts w:ascii="Amiri" w:hAnsi="Amiri" w:eastAsia="Amiri" w:cs="Amiri"/>
          <w:color w:val="111111"/>
          <w:sz w:val="28"/>
          <w:sz w:val="28"/>
          <w:szCs w:val="28"/>
          <w:rtl w:val="true"/>
          <w:lang w:bidi="ar-SA"/>
        </w:rPr>
        <w:t xml:space="preserve">غير ذلك قلن لم نر شيئا قالت أ ما ترون </w:t>
      </w:r>
      <w:r>
        <w:rPr>
          <w:rStyle w:val="FootnoteAnchor"/>
          <w:rtl w:val="true"/>
        </w:rPr>
        <w:footnoteReference w:id="289"/>
      </w:r>
      <w:r>
        <w:rPr>
          <w:rFonts w:ascii="Amiri" w:hAnsi="Amiri" w:eastAsia="Amiri" w:cs="Amiri"/>
          <w:color w:val="111111"/>
          <w:sz w:val="28"/>
          <w:sz w:val="28"/>
          <w:szCs w:val="28"/>
          <w:rtl w:val="true"/>
          <w:lang w:bidi="ar-SA"/>
        </w:rPr>
        <w:t xml:space="preserve">القبة و الراكب و الأطيار الخضر المحدقين بالقبة فقلن لها لم نر شيئا قالت أري راكبا أبهي من نور الشمس في قبة خضراء </w:t>
      </w:r>
      <w:r>
        <w:rPr>
          <w:rStyle w:val="FootnoteAnchor"/>
          <w:rtl w:val="true"/>
        </w:rPr>
        <w:footnoteReference w:id="290"/>
      </w:r>
      <w:r>
        <w:rPr>
          <w:rFonts w:ascii="Amiri" w:hAnsi="Amiri" w:eastAsia="Amiri" w:cs="Amiri"/>
          <w:color w:val="111111"/>
          <w:sz w:val="28"/>
          <w:sz w:val="28"/>
          <w:szCs w:val="28"/>
          <w:rtl w:val="true"/>
          <w:lang w:bidi="ar-SA"/>
        </w:rPr>
        <w:t xml:space="preserve">لم أر أحسن منها علي ناقة واسعة الخطا و لا شك أن الناقة هي ناقتي الصهباء و الراكب محمد صلي الله عليه و آله فقلن يا سيدتنا و من أين لمحمد صلي الله عليه و آله ما تقولين و ليس يقدر علي هذا كسري و لا قيصر فقالت لهن فضل محمد أعظم من ذلك ثم إن الناقة دخلت بين الشعاب ثم قصدت باب المعلي ثم إن الملائكة عرجت إلي السماء و عرج جبرئيل عليه السلام بالقبة و الأعلام و انتبه النبي صلي الله عليه و آله من نومه و دخل مكة و قصد منزل خديجة فوجدها و هي تقول متي يصل محمد حتي أمتع بالنظر إليه و هي تقوم و تقعد و إذا بالنبي صلي الله عليه و آله قد قرع الباب قالت الجارية من بالباب قال أنا محمد قد جئت أبشر خديجة بقدوم أموالها و سلامتها فلما سمعت خديجة كلام رسول الله صلي الله عليه و آله انحدرت إلي وسط الدار و وقفت بالحجاب و فتحت الجارية الباب فقال السلام عليكم يا أهل البيت فقالت خديجة هنيئا لك السلامة يا قرة عيني قال و أنت </w:t>
      </w:r>
      <w:r>
        <w:rPr>
          <w:rStyle w:val="FootnoteAnchor"/>
          <w:rtl w:val="true"/>
        </w:rPr>
        <w:footnoteReference w:id="291"/>
      </w:r>
      <w:r>
        <w:rPr>
          <w:rFonts w:ascii="Amiri" w:hAnsi="Amiri" w:eastAsia="Amiri" w:cs="Amiri"/>
          <w:color w:val="111111"/>
          <w:sz w:val="28"/>
          <w:sz w:val="28"/>
          <w:szCs w:val="28"/>
          <w:rtl w:val="true"/>
          <w:lang w:bidi="ar-SA"/>
        </w:rPr>
        <w:t>يهنؤك سلامة أموالك قالت خديجة تهنئني سلامتك أنت يا قرة العين فو الله أنت عندي خير من جميع الأموال و الأهل ثم قالت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الحبيب الذي أهواه من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قد أثرت في وجهه أثرا</w:t>
      </w:r>
    </w:p>
    <w:p>
      <w:pPr>
        <w:pStyle w:val="BookText"/>
        <w:rPr/>
      </w:pPr>
      <w:r>
        <w:rPr>
          <w:rFonts w:ascii="Amiri" w:hAnsi="Amiri" w:eastAsia="Amiri" w:cs="Amiri"/>
          <w:color w:val="111111"/>
          <w:sz w:val="28"/>
          <w:sz w:val="28"/>
          <w:szCs w:val="28"/>
          <w:rtl w:val="true"/>
          <w:lang w:bidi="ar-SA"/>
        </w:rPr>
        <w:t xml:space="preserve">عجبت للشمس من تقبيل وجنته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لا ينبغي أن تدرك القمرا</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أين خلفت الركب قال بالجحفة قالت و متي عهدك بهم قال ساعتي هذه فلما سمعت خديجة كلامه اقشعر جلدها و قالت سألتك بالله أنك فارقتهم بالجحفة قال نعم و لكن طوي الله لي البعيد قالت و الله ما كنت أحب أن تجي ء هكذا وحيدا إنما كنت أحب أن تكون أول القوم و أنظر إليك و أنت مقدم</w:t>
      </w:r>
    </w:p>
    <w:p>
      <w:pPr>
        <w:pStyle w:val="BookText"/>
        <w:rPr/>
      </w:pPr>
      <w:r>
        <w:rPr>
          <w:rFonts w:ascii="IRNazanin" w:hAnsi="IRNazanin" w:eastAsia="IRNazanin"/>
          <w:color w:val="111111"/>
          <w:sz w:val="28"/>
          <w:sz w:val="28"/>
          <w:szCs w:val="28"/>
          <w:rtl w:val="true"/>
          <w:lang w:bidi="fa-IR"/>
        </w:rPr>
        <w:t>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روشن و تابناک می بینیم که سر به طاق آسمان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گنبد را با آن سوار و آن پرنده های سبز که چشم به گنبد دوخته اند نمی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گنبد سبز، سواری تابناک تر از نور خورشید می بینم که هرگز مردی نیکوتر از او ندیده ام، او بر ناقه ای بلندپا نشسته که شک ندارم همان ناقه صهبای من است، او محمد صلی الله علیه و آله است که بر آن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کجا و آن چه تو می گویی کجا؟ کسرا و قیصر هم چنین شکوهی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محمد صلی الله علیه و آله از این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ناقه حضرت به میان دره ها پا نهاد و رو به سوی باب معلی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به آسمان فراز شدند و جبرییل آمد و آن گنبد و بیرق ها را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از خواب بیدار شد و وارد مکه شد و رو به سوی خانه خدیجه گذاشت و به دیدار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بی قرار بود و می نشست و برمی خاست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شود که محمد صلی الله علیه و آله از راه برسد و من از دیدار رویش کامیاب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هستم، آمده ام تا به خدیجه مژده دهم که اموالش به سلامت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همین که سخن پیامبر را شنید، به میان خانه سرازیر شد و پشت پرده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رسیدنت مبارک باشد ای 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سلامتی اموال تو نیز بر تو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تو بر من مبارک است ای 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در نزد من نیکوتر از همه اموال و کسان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 که دوستش می داشتم از سفر رسید، و خورشید در رویش اثر کرده است،</w:t>
      </w:r>
    </w:p>
    <w:p>
      <w:pPr>
        <w:pStyle w:val="BookText"/>
        <w:rPr/>
      </w:pPr>
      <w:r>
        <w:rPr>
          <w:rFonts w:ascii="IRNazanin" w:hAnsi="IRNazanin" w:eastAsia="IRNazanin"/>
          <w:color w:val="111111"/>
          <w:sz w:val="28"/>
          <w:sz w:val="28"/>
          <w:szCs w:val="28"/>
          <w:rtl w:val="true"/>
          <w:lang w:bidi="fa-IR"/>
        </w:rPr>
        <w:t>در شگفتم از خورشید که بر روی او گونه های او بوسه زده است، چه بر خورشید روا نیست که به ماه برسد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را کجا بر جا گذاشتی؟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نزد آنان بودی؟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ساعتی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خود لرزید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از آنان در جحفه جدا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خداوند این راه دور را بر من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دوست نداشتم تو این چنین تنها بیایی، بلکه دوست داشتم در جلوی آن قوم بیایی تا من تو را پیشاپیش </w:t>
      </w:r>
    </w:p>
    <w:p>
      <w:pPr>
        <w:pStyle w:val="BookText"/>
        <w:rPr/>
      </w:pPr>
      <w:r>
        <w:rPr>
          <w:rFonts w:ascii="Amiri" w:hAnsi="Amiri" w:eastAsia="Amiri" w:cs="Amiri"/>
          <w:color w:val="111111"/>
          <w:sz w:val="28"/>
          <w:sz w:val="28"/>
          <w:szCs w:val="28"/>
          <w:rtl w:val="true"/>
          <w:lang w:bidi="ar-SA"/>
        </w:rPr>
        <w:t xml:space="preserve">الرجال و أرسل إليك جواري علي رءوس الجبال </w:t>
      </w:r>
      <w:r>
        <w:rPr>
          <w:rStyle w:val="FootnoteAnchor"/>
          <w:rtl w:val="true"/>
        </w:rPr>
        <w:footnoteReference w:id="293"/>
      </w:r>
      <w:r>
        <w:rPr>
          <w:rFonts w:ascii="Amiri" w:hAnsi="Amiri" w:eastAsia="Amiri" w:cs="Amiri"/>
          <w:color w:val="111111"/>
          <w:sz w:val="28"/>
          <w:sz w:val="28"/>
          <w:szCs w:val="28"/>
          <w:rtl w:val="true"/>
          <w:lang w:bidi="ar-SA"/>
        </w:rPr>
        <w:t xml:space="preserve">بأيديهم المباخر و المعازف و آمر عبيدي بالذبائح و العقائر و يكون لك يوم مشهور قال يا خديجة إني أتيت و لم يعلم بي أحد من أهل مكة فإن أمرتيني بالرجوع رجعت من هذه الساعة و تفعلين مرادك فقالت له يا سيدي أمهل قليلا ثم عملت له زادا ساخنا فوضعته في مزادة </w:t>
      </w:r>
      <w:r>
        <w:rPr>
          <w:rStyle w:val="FootnoteAnchor"/>
          <w:rtl w:val="true"/>
        </w:rPr>
        <w:footnoteReference w:id="294"/>
      </w:r>
      <w:r>
        <w:rPr>
          <w:rFonts w:ascii="Amiri" w:hAnsi="Amiri" w:eastAsia="Amiri" w:cs="Amiri"/>
          <w:color w:val="111111"/>
          <w:sz w:val="28"/>
          <w:sz w:val="28"/>
          <w:szCs w:val="28"/>
          <w:rtl w:val="true"/>
          <w:lang w:bidi="ar-SA"/>
        </w:rPr>
        <w:t>و كانت العرب تعرفه بنقائه و طيب ريحه و ملأت له قربة من ماء زمزم و قالت له ارجع أودعتك من طوي لك البعيد من الأرض فرجع النبي صلي الله عليه و آله ثم إن خديجة رجعت إلي موضعها لتنظر هل تعود القبة أم لا و إذا بالقبة قد عادت و جبرئيل قد نزل و الملائكة قد أحدقوا بها كالأول ففرحت خديجة بذلك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 منكم ملزم أي ملزم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مدي الأيام لم يتصرم</w:t>
      </w:r>
    </w:p>
    <w:p>
      <w:pPr>
        <w:pStyle w:val="BookText"/>
        <w:rPr/>
      </w:pPr>
      <w:r>
        <w:rPr>
          <w:rFonts w:ascii="Amiri" w:hAnsi="Amiri" w:eastAsia="Amiri" w:cs="Amiri"/>
          <w:color w:val="111111"/>
          <w:sz w:val="28"/>
          <w:sz w:val="28"/>
          <w:szCs w:val="28"/>
          <w:rtl w:val="true"/>
          <w:lang w:bidi="ar-SA"/>
        </w:rPr>
        <w:t xml:space="preserve">و لو لم يكن قلب المتيم </w:t>
      </w:r>
      <w:r>
        <w:rPr>
          <w:rStyle w:val="FootnoteAnchor"/>
          <w:rtl w:val="true"/>
        </w:rPr>
        <w:footnoteReference w:id="295"/>
      </w:r>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جريحا لما سالت دموعي بالدم</w:t>
      </w:r>
    </w:p>
    <w:p>
      <w:pPr>
        <w:pStyle w:val="BookText"/>
        <w:rPr/>
      </w:pPr>
      <w:r>
        <w:rPr>
          <w:rFonts w:ascii="Amiri" w:hAnsi="Amiri" w:eastAsia="Amiri" w:cs="Amiri"/>
          <w:color w:val="111111"/>
          <w:sz w:val="28"/>
          <w:sz w:val="28"/>
          <w:szCs w:val="28"/>
          <w:rtl w:val="true"/>
          <w:lang w:bidi="ar-SA"/>
        </w:rPr>
        <w:t xml:space="preserve">و لم يخل طرفي ساعة من خيالكم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حبكم قلبي و من ذكركم فمي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جبلا حملتموه بعادكم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و ما زال </w:t>
      </w:r>
      <w:r>
        <w:rPr>
          <w:rStyle w:val="FootnoteAnchor"/>
          <w:rtl w:val="true"/>
        </w:rPr>
        <w:footnoteReference w:id="296"/>
      </w:r>
      <w:r>
        <w:rPr>
          <w:rFonts w:ascii="Amiri" w:hAnsi="Amiri" w:eastAsia="Amiri" w:cs="Amiri"/>
          <w:color w:val="111111"/>
          <w:sz w:val="28"/>
          <w:sz w:val="28"/>
          <w:szCs w:val="28"/>
          <w:rtl w:val="true"/>
          <w:lang w:bidi="ar-SA"/>
        </w:rPr>
        <w:t>جسمي و أعظمي</w:t>
      </w:r>
    </w:p>
    <w:p>
      <w:pPr>
        <w:pStyle w:val="BookText"/>
        <w:rPr/>
      </w:pPr>
      <w:r>
        <w:rPr>
          <w:rFonts w:ascii="Amiri" w:hAnsi="Amiri" w:eastAsia="Amiri" w:cs="Amiri"/>
          <w:color w:val="111111"/>
          <w:sz w:val="28"/>
          <w:sz w:val="28"/>
          <w:szCs w:val="28"/>
          <w:rtl w:val="true"/>
          <w:lang w:bidi="ar-SA"/>
        </w:rPr>
        <w:t xml:space="preserve">أشد علي كبدي يدي فيردها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من وجد </w:t>
      </w:r>
      <w:r>
        <w:rPr>
          <w:rStyle w:val="FootnoteAnchor"/>
          <w:rtl w:val="true"/>
        </w:rPr>
        <w:footnoteReference w:id="297"/>
      </w:r>
      <w:r>
        <w:rPr>
          <w:rFonts w:ascii="IRNazanin" w:hAnsi="IRNazanin" w:eastAsia="IRNazanin"/>
          <w:color w:val="111111"/>
          <w:sz w:val="28"/>
          <w:sz w:val="28"/>
          <w:szCs w:val="28"/>
          <w:rtl w:val="true"/>
          <w:lang w:bidi="fa-IR"/>
        </w:rPr>
        <w:t>من الشوق مضرم</w:t>
      </w:r>
    </w:p>
    <w:p>
      <w:pPr>
        <w:pStyle w:val="BookText"/>
        <w:rPr/>
      </w:pPr>
      <w:r>
        <w:rPr>
          <w:rFonts w:ascii="Amiri" w:hAnsi="Amiri" w:eastAsia="Amiri" w:cs="Amiri"/>
          <w:color w:val="111111"/>
          <w:sz w:val="28"/>
          <w:sz w:val="28"/>
          <w:szCs w:val="28"/>
          <w:rtl w:val="true"/>
          <w:lang w:bidi="ar-SA"/>
        </w:rPr>
        <w:t xml:space="preserve">طويت الهوي و الشوق ينشر 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كتمت أشجاني فلم تتكتم</w:t>
      </w:r>
    </w:p>
    <w:p>
      <w:pPr>
        <w:pStyle w:val="BookText"/>
        <w:rPr/>
      </w:pPr>
      <w:r>
        <w:rPr>
          <w:rFonts w:ascii="Amiri" w:hAnsi="Amiri" w:eastAsia="Amiri" w:cs="Amiri"/>
          <w:color w:val="111111"/>
          <w:sz w:val="28"/>
          <w:sz w:val="28"/>
          <w:szCs w:val="28"/>
          <w:rtl w:val="true"/>
          <w:lang w:bidi="ar-SA"/>
        </w:rPr>
        <w:t xml:space="preserve">فيا رب قد طالت بنا شقة </w:t>
      </w:r>
      <w:r>
        <w:rPr>
          <w:rStyle w:val="FootnoteAnchor"/>
          <w:rtl w:val="true"/>
        </w:rPr>
        <w:footnoteReference w:id="298"/>
      </w:r>
      <w:r>
        <w:rPr>
          <w:rFonts w:ascii="Amiri" w:hAnsi="Amiri" w:eastAsia="Amiri" w:cs="Amiri"/>
          <w:color w:val="111111"/>
          <w:sz w:val="28"/>
          <w:sz w:val="28"/>
          <w:szCs w:val="28"/>
          <w:rtl w:val="true"/>
          <w:lang w:bidi="ar-SA"/>
        </w:rPr>
        <w:t xml:space="preserve">النوي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قدير تنظم الشمل فانظم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النبي صلي الله عليه و آله سار قليلا و التحق بالقوم و بعضهم يقظان </w:t>
      </w:r>
      <w:r>
        <w:rPr>
          <w:rStyle w:val="FootnoteAnchor"/>
          <w:rtl w:val="true"/>
        </w:rPr>
        <w:footnoteReference w:id="299"/>
      </w:r>
      <w:r>
        <w:rPr>
          <w:rFonts w:ascii="Amiri" w:hAnsi="Amiri" w:eastAsia="Amiri" w:cs="Amiri"/>
          <w:color w:val="111111"/>
          <w:sz w:val="28"/>
          <w:sz w:val="28"/>
          <w:szCs w:val="28"/>
          <w:rtl w:val="true"/>
          <w:lang w:bidi="ar-SA"/>
        </w:rPr>
        <w:t xml:space="preserve">و بعضهم رقود فلما أحس به ميسرة قال من الطارق </w:t>
      </w:r>
      <w:r>
        <w:rPr>
          <w:rStyle w:val="FootnoteAnchor"/>
          <w:rtl w:val="true"/>
        </w:rPr>
        <w:footnoteReference w:id="300"/>
      </w:r>
      <w:r>
        <w:rPr>
          <w:rFonts w:ascii="Amiri" w:hAnsi="Amiri" w:eastAsia="Amiri" w:cs="Amiri"/>
          <w:color w:val="111111"/>
          <w:sz w:val="28"/>
          <w:sz w:val="28"/>
          <w:szCs w:val="28"/>
          <w:rtl w:val="true"/>
          <w:lang w:bidi="ar-SA"/>
        </w:rPr>
        <w:t xml:space="preserve">في هذا الليل العاكر </w:t>
      </w:r>
      <w:r>
        <w:rPr>
          <w:rStyle w:val="FootnoteAnchor"/>
          <w:rtl w:val="true"/>
        </w:rPr>
        <w:footnoteReference w:id="3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مردان ببینم و کنیزانم را با مجمر و ساز بر سر کوه ها بفرستم و به بندگانم دستور دهم قربانی کنند، و امروز برای تو روزی به یاد ماندنی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این که هیچ یک از اهالی مکه بدانند آمده ام، اگر دستور دهی من هم اکنون برمی گردم تا تو به خواسته ات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برای حضرت توشه گرمی آماده ساخت که در نظر عرب به نابی و خوش بویی معروف بود، آن را در کوله بار ایشان گذاشت و مشکی از آب زمزم نیز برای حضرت پُر کرد و به ایشان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تو را به همان کسی می سپارم که راه دور را برایت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بازگشت و خدیجه نیز به جایگاه خود رفت تا ببیند آیا آن گنبد دوباره برمی گردد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گنبد بازگشت و جبرییل فرود آمد و فرشتگان همچون بار قبل چشم به گنبد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شادمان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مرا نسبت به شما الزام و تعهدی است، آن هم چه 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وصال همیشگی که هیچگاه قطع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قلب عاشق در میان شما زخم نخورده بود، اشک های آغشته به خون جاری نبود،</w:t>
      </w:r>
    </w:p>
    <w:p>
      <w:pPr>
        <w:pStyle w:val="BookText"/>
        <w:rPr/>
      </w:pPr>
      <w:r>
        <w:rPr>
          <w:rFonts w:ascii="IRNazanin" w:hAnsi="IRNazanin" w:eastAsia="IRNazanin"/>
          <w:color w:val="111111"/>
          <w:sz w:val="28"/>
          <w:sz w:val="28"/>
          <w:szCs w:val="28"/>
          <w:rtl w:val="true"/>
          <w:lang w:bidi="fa-IR"/>
        </w:rPr>
        <w:t>جان من ساعتی از خیال شما تهی نبود، و قلبم از عشق شما و دهانم از یادتان،</w:t>
      </w:r>
    </w:p>
    <w:p>
      <w:pPr>
        <w:pStyle w:val="BookText"/>
        <w:rPr/>
      </w:pPr>
      <w:r>
        <w:rPr>
          <w:rFonts w:ascii="IRNazanin" w:hAnsi="IRNazanin" w:eastAsia="IRNazanin"/>
          <w:color w:val="111111"/>
          <w:sz w:val="28"/>
          <w:sz w:val="28"/>
          <w:szCs w:val="28"/>
          <w:rtl w:val="true"/>
          <w:lang w:bidi="fa-IR"/>
        </w:rPr>
        <w:t>اگر فراق خود را بر دوش کوهی می گذاشتید کج می شد، ولی بدن و استخوان های من آن را نگه داشته است،</w:t>
      </w:r>
    </w:p>
    <w:p>
      <w:pPr>
        <w:pStyle w:val="BookText"/>
        <w:rPr/>
      </w:pPr>
      <w:r>
        <w:rPr>
          <w:rFonts w:ascii="IRNazanin" w:hAnsi="IRNazanin" w:eastAsia="IRNazanin"/>
          <w:color w:val="111111"/>
          <w:sz w:val="28"/>
          <w:sz w:val="28"/>
          <w:szCs w:val="28"/>
          <w:rtl w:val="true"/>
          <w:lang w:bidi="fa-IR"/>
        </w:rPr>
        <w:t>دستم را بر جگرم می بندم، ولی با عشقی مشتاقانه و شعله ور، آن را بازمی گرداند،</w:t>
      </w:r>
    </w:p>
    <w:p>
      <w:pPr>
        <w:pStyle w:val="BookText"/>
        <w:rPr/>
      </w:pPr>
      <w:r>
        <w:rPr>
          <w:rFonts w:ascii="IRNazanin" w:hAnsi="IRNazanin" w:eastAsia="IRNazanin"/>
          <w:color w:val="111111"/>
          <w:sz w:val="28"/>
          <w:sz w:val="28"/>
          <w:szCs w:val="28"/>
          <w:rtl w:val="true"/>
          <w:lang w:bidi="fa-IR"/>
        </w:rPr>
        <w:t>عشق را پوشاندم اما شوق بر ملایش می کند، و ناله هایم را پنهان کردم اما پنهان نمی شوند،</w:t>
      </w:r>
    </w:p>
    <w:p>
      <w:pPr>
        <w:pStyle w:val="BookText"/>
        <w:rPr/>
      </w:pPr>
      <w:r>
        <w:rPr>
          <w:rFonts w:ascii="IRNazanin" w:hAnsi="IRNazanin" w:eastAsia="IRNazanin"/>
          <w:color w:val="111111"/>
          <w:sz w:val="28"/>
          <w:sz w:val="28"/>
          <w:szCs w:val="28"/>
          <w:rtl w:val="true"/>
          <w:lang w:bidi="fa-IR"/>
        </w:rPr>
        <w:t>پروردگارا دیری است که دوری میان ما شکاف انداخته، تویی خدای توانا که دوستان را گرد هم می آوری، پس ما را گرد آور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کمی رفت و نزد آن قوم رسید و دید برخی بیدارند و برخی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احساس کرد کسی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این شب تیره رسیده؟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أنا محمد بن عبد الله قال </w:t>
      </w:r>
      <w:r>
        <w:rPr>
          <w:rStyle w:val="FootnoteAnchor"/>
          <w:rtl w:val="true"/>
        </w:rPr>
        <w:footnoteReference w:id="302"/>
      </w:r>
      <w:r>
        <w:rPr>
          <w:rFonts w:ascii="Amiri" w:hAnsi="Amiri" w:eastAsia="Amiri" w:cs="Amiri"/>
          <w:color w:val="111111"/>
          <w:sz w:val="28"/>
          <w:sz w:val="28"/>
          <w:szCs w:val="28"/>
          <w:rtl w:val="true"/>
          <w:lang w:bidi="ar-SA"/>
        </w:rPr>
        <w:t xml:space="preserve">يا سيدي ما عهدتك أن تهزأ و عهدي بك أنك سائر فما الذي أرجعك يا سيدي فقال له يا ميسرة إني سافرت ثم عدت فضحك ميسرة و قال سافرت إلي ذيل هذا الجبل ثم عدت قال النبي صلي الله عليه و آله بل قصدت البيت الحرام فقال له ميسرة ما عهدت منك يا سيدي إلا الصدق فقال يا ميسرة ما قلت لك إلا الصدق فإن كان عندك شك فهذا خبز مولاتك خديجة و هذا ماء زمزم فلما نظر ميسرة إلي ذلك نهض قائما علي قدميه و نادي يا معاشر قريش و يا بني النضر و يا بني زهرة و يا بني هاشم هل غاب محمد عنكم غير ساعتين أو أقل من ذلك فقالوا نعم قال قد سار إلي مكة و رجع و هذا خبز مولاتي خديجة و هذا ماء زمزم فتعجب القوم و دهشت عقولهم و صاح أبو جهل لعنه الله و قال لا يبعد هذا علي الساحر </w:t>
      </w:r>
      <w:r>
        <w:rPr>
          <w:rStyle w:val="FootnoteAnchor"/>
          <w:rtl w:val="true"/>
        </w:rPr>
        <w:footnoteReference w:id="303"/>
      </w:r>
      <w:r>
        <w:rPr>
          <w:rFonts w:ascii="Amiri" w:hAnsi="Amiri" w:eastAsia="Amiri" w:cs="Amiri"/>
          <w:color w:val="111111"/>
          <w:sz w:val="28"/>
          <w:sz w:val="28"/>
          <w:szCs w:val="28"/>
          <w:rtl w:val="true"/>
          <w:lang w:bidi="ar-SA"/>
        </w:rPr>
        <w:t xml:space="preserve">فلما أصبح الصباح بلغ العرب و سبق الخبر بقدوم القافلة و خرج أهل مكة مبادرين و سبق عبيد خديجة و جواريها و تفرقوا في شعاب مكة و أوديتها بأيديهم المعازف و المباخر فكان النبي صلي الله عليه و آله ما يمر علي عبد من عبيد خديجة إلا يعقر ناقة فرحا بقدومه ثم تفرق الناس إلي منازلهم و نظرت خديجة إلي جمالها و قد أقبلت كالعرائس و كانت معتادة أن يموت بعض جمالها </w:t>
      </w:r>
      <w:r>
        <w:rPr>
          <w:rStyle w:val="FootnoteAnchor"/>
          <w:rtl w:val="true"/>
        </w:rPr>
        <w:footnoteReference w:id="304"/>
      </w:r>
      <w:r>
        <w:rPr>
          <w:rFonts w:ascii="Amiri" w:hAnsi="Amiri" w:eastAsia="Amiri" w:cs="Amiri"/>
          <w:color w:val="111111"/>
          <w:sz w:val="28"/>
          <w:sz w:val="28"/>
          <w:szCs w:val="28"/>
          <w:rtl w:val="true"/>
          <w:lang w:bidi="ar-SA"/>
        </w:rPr>
        <w:t xml:space="preserve">و يجرب بعضها إلا تلك السفرة فإنها لم تنقص منها شعرة فوقف قريش متعجبين من تلك الجمال كلما مر بهم جمل بإزائه ناقة هيفاء فيقولون لمن هذا </w:t>
      </w:r>
      <w:r>
        <w:rPr>
          <w:rStyle w:val="FootnoteAnchor"/>
          <w:rtl w:val="true"/>
        </w:rPr>
        <w:footnoteReference w:id="305"/>
      </w:r>
      <w:r>
        <w:rPr>
          <w:rFonts w:ascii="Amiri" w:hAnsi="Amiri" w:eastAsia="Amiri" w:cs="Amiri"/>
          <w:color w:val="111111"/>
          <w:sz w:val="28"/>
          <w:sz w:val="28"/>
          <w:szCs w:val="28"/>
          <w:rtl w:val="true"/>
          <w:lang w:bidi="ar-SA"/>
        </w:rPr>
        <w:t xml:space="preserve">فيقال هذا </w:t>
      </w:r>
      <w:r>
        <w:rPr>
          <w:rStyle w:val="FootnoteAnchor"/>
          <w:rtl w:val="true"/>
        </w:rPr>
        <w:footnoteReference w:id="306"/>
      </w:r>
      <w:r>
        <w:rPr>
          <w:rFonts w:ascii="IRNazanin" w:hAnsi="IRNazanin" w:eastAsia="IRNazanin"/>
          <w:color w:val="111111"/>
          <w:sz w:val="28"/>
          <w:sz w:val="28"/>
          <w:szCs w:val="28"/>
          <w:rtl w:val="true"/>
          <w:lang w:bidi="fa-IR"/>
        </w:rPr>
        <w:t>ما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محمد بن 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شوخی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قرارمان این بود که شما بروی، چرا بازگشتی؟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دوباره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دامنه این کوه رفتی و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بیت الله الحرام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جز راستگویی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راست گفتم، اگر شک داری این نان بانویت خدیجه و این هم آب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میسره آن ها را دید، بر پا خاست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و ای بنی نضر و بنی زهره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محمد صلی الله علیه و آله کمتر از دو ساعت پیش از نردتان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مکه رفته و برگشته، این نان بانویم خدیجه است و این هم آب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شگفت زده شدند و به حیرت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که خدایش لعنت کند، فریاد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یک ساحر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آن قوم رسیدند و پیش از ایشان خبر رسیدن قافله به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شتابان بیرون آمدند و بندگان و کنیزان خدیجه پیشاپیش همه آمدند و با مجمر و ساز در دره ها و دشت های مکه پخش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هر یک از بندگان خدیجه گذر می کرد، آن بنده شتری برای پیامبر قربانی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به خانه هایشان رفتند و خدیجه آمد و به شترانش که همچون عروس آمده بودند،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بر این بود که چندی از شترها مرده باشند و چندی گَر شده باشند، اما در آن سفر حتی یک تار مو هم از آنان کم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شگفت زده از آن شتران ایستادند و دیدند هر شتری می گذر یک ناقه کمرباریک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کیست؟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أفاده محمد صلي الله عليه و آله لخديجة من الشام فذهلت عقول قريش لذلك فلما اجتمعت أموال خديجة فكوا رحالها و عرضوا الجميع علي خديجة و كانت جالسة خلف الحجاب و النبي صلي الله عليه و آله جالس وسط الدار و ميسرة يعرض عليها الأمتعة شيئا فشيئا فنظرت خديجة إلي شي ء قد أدهشها فبعثت إلي أبيها تعرفه بذلك و ترغبه في محمد صلي الله عليه و آله فلم تك إلا ساعة واحدة و إذا بخويلد قد أقبل و دخل منزل ابنته خديجة و هو متزين بالثياب متقلد سيفا فلما نظرت إليه قامت و أجلسته إلي جنبها و ابتدأته بالترحيب و جعلت تعرض عليه البضائع و هي تقول يا أبت هذا كله ببركة محمد صلي الله عليه و آله و الله يا أبتاه إنه مبارك الطلعة ميمون الغرة فما ربحت ربحا أغنم </w:t>
      </w:r>
      <w:r>
        <w:rPr>
          <w:rStyle w:val="FootnoteAnchor"/>
          <w:rtl w:val="true"/>
        </w:rPr>
        <w:footnoteReference w:id="307"/>
      </w:r>
      <w:r>
        <w:rPr>
          <w:rFonts w:ascii="Amiri" w:hAnsi="Amiri" w:eastAsia="Amiri" w:cs="Amiri"/>
          <w:color w:val="111111"/>
          <w:sz w:val="28"/>
          <w:sz w:val="28"/>
          <w:szCs w:val="28"/>
          <w:rtl w:val="true"/>
          <w:lang w:bidi="ar-SA"/>
        </w:rPr>
        <w:t>من هذه السفرة ثم التفتت إلي ميسرة و قالت حدثني كيف كان سفركم و ما الذي عاينتم من محمد صلي الله عليه و آله قال يا سيدتي و هل أطيق أن أصف لك بعضا من صفاته و ما عاينت منه صلي الله عليه و آله ثم أخبرها بحديث السيل و البئر و الثعبان و النخل و ما أخبره الراهب و ما أوصاه إلي خديجة فقالت حسبك يا ميسرة لقد زدتني شوقا إلي محمد صلي الله عليه و آله اذهب فأنت حر لوجه الله و زوجتك و أولادك و لك عندي مائتا درهم و راحلتان و خلعت عليه خلعة سنية و قد امتلأ سرورا و فرحا ثم إن خديجة التفتت إلي النبي صلي الله عليه و آله و قالت ادن مني فلا حجاب اليوم بيني و بينك ثم رفعت عنها الحجاب و أمرت أن ينصب له كرسي من العاج و الآبنوس و أجلسته عليه و قالت يا سيدي كيف كان سفركم فأخذ يحدثها بما باعه و ما شراه فرأت خديجة ربحا عظيما و قالت يا سيدي لقد فرحتني بطلعتك و أسعدتني برؤيتك فلا لقيت بؤسا و لا رأيت نحوسا ثم جعلت تقول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أنني أمسيت في كل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دامت لي الدنيا و ملك الأكاسرة</w:t>
      </w:r>
    </w:p>
    <w:p>
      <w:pPr>
        <w:pStyle w:val="BookText"/>
        <w:rPr/>
      </w:pPr>
      <w:r>
        <w:rPr>
          <w:rFonts w:ascii="Amiri" w:hAnsi="Amiri" w:eastAsia="Amiri" w:cs="Amiri"/>
          <w:color w:val="111111"/>
          <w:sz w:val="28"/>
          <w:sz w:val="28"/>
          <w:szCs w:val="28"/>
          <w:rtl w:val="true"/>
          <w:lang w:bidi="ar-SA"/>
        </w:rPr>
        <w:t xml:space="preserve">فما سويت عندي جناح 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عيني لعينك </w:t>
      </w:r>
      <w:r>
        <w:rPr>
          <w:rStyle w:val="FootnoteAnchor"/>
          <w:rtl w:val="true"/>
        </w:rPr>
        <w:footnoteReference w:id="308"/>
      </w:r>
      <w:r>
        <w:rPr>
          <w:rFonts w:ascii="Amiri" w:hAnsi="Amiri" w:eastAsia="Amiri" w:cs="Amiri"/>
          <w:color w:val="111111"/>
          <w:sz w:val="28"/>
          <w:sz w:val="28"/>
          <w:szCs w:val="28"/>
          <w:rtl w:val="true"/>
          <w:lang w:bidi="ar-SA"/>
        </w:rPr>
        <w:t>ناظرة</w:t>
      </w:r>
    </w:p>
    <w:p>
      <w:pPr>
        <w:pStyle w:val="BookText"/>
        <w:rPr/>
      </w:pPr>
      <w:r>
        <w:rPr>
          <w:rFonts w:ascii="Amiri" w:hAnsi="Amiri" w:eastAsia="Amiri" w:cs="Amiri"/>
          <w:color w:val="111111"/>
          <w:sz w:val="28"/>
          <w:sz w:val="28"/>
          <w:szCs w:val="28"/>
          <w:rtl w:val="true"/>
          <w:lang w:bidi="ar-SA"/>
        </w:rPr>
        <w:t>قال ثم إن خديجة قالت يا سيدي لك عندي حق البشارة زيادة علي ما كان بيننا فهل لك الساعة من حاجة فتقضي قال صلي الله عليه و آله حتي أستريح و أعود إليك ثم خرج و</w:t>
      </w:r>
    </w:p>
    <w:p>
      <w:pPr>
        <w:pStyle w:val="BookText"/>
        <w:rPr/>
      </w:pPr>
      <w:r>
        <w:rPr>
          <w:rFonts w:ascii="IRNazanin" w:hAnsi="IRNazanin" w:eastAsia="IRNazanin"/>
          <w:color w:val="111111"/>
          <w:sz w:val="28"/>
          <w:sz w:val="28"/>
          <w:szCs w:val="28"/>
          <w:rtl w:val="true"/>
          <w:lang w:bidi="fa-IR"/>
        </w:rPr>
        <w:t>این ها سودی است که محمد از شام برای خدیجه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هوش از سر قریشیان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اموال خدیجه جمع آمد، بارها را باز کردند و همه را بر خدیجه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پرده نشسته بود و پیامبر صلی الله علیه و آله میان سرا نشسته بود و میسره کالاها را یکی یکی به خدیجه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صحنه ای بس شگفت انگیز دید و کسی را سوی پدرش فرستاد و او را باخبر کرد و برانگیخت تا نزد محمد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نگذشته بود که ناگاه خُوَیلد سر رسید و با جامه ای آراسته و شمشیری بر کمر وارد خانه دخترش خدیجه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وقتی او را دید برخاست و او را نزد خود نشاند و به او خوش آمد گفت و شروع کرد کالاها را به او نشان دهد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به برکت محمد صلی الله علیه و آله است، به خدا سوگند ای پدر او طالعی خجسته و پیشانی فرخنده ای دارد، من هرگز سفری سودبخش تر از این سفر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که در سفرتان چه گذشت و از محمد صلی الله علیه و آله چه دیدید؟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گوشه ای از صفاتی را که از محمد صلی الله علیه و آله دیدم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ماجرای سیل و چاه و افعی و نخل را برایش بازگفت و از راهب و پیغامی که برای او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شوقی که به محمد صلی الله علیه و آله داشتم، افزودی، برو که تو به خاطر خدا به همراه همسر و فرزندانت آزاد هستی و نزد من دویست درهم و دو شتر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خلعتی گرانبها بر او پوشاند و میسره از شادی و سرور لبریز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خدیجه به پیامبر صلی الله علیه و آله رو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که دیگر امروز میان من و تو پرده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 را بالا زد و دستور داد تا نشیمنگاهی از عاج و آبنوس برای حضرت گذاشتند و ایشان را بر آن نشاند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سفرتان چگونه بود؟</w:t>
      </w:r>
    </w:p>
    <w:p>
      <w:pPr>
        <w:pStyle w:val="BookText"/>
        <w:rPr/>
      </w:pPr>
      <w:r>
        <w:rPr>
          <w:rFonts w:ascii="IRNazanin" w:hAnsi="IRNazanin" w:eastAsia="IRNazanin"/>
          <w:color w:val="111111"/>
          <w:sz w:val="28"/>
          <w:sz w:val="28"/>
          <w:szCs w:val="28"/>
          <w:rtl w:val="true"/>
          <w:lang w:bidi="fa-IR"/>
        </w:rPr>
        <w:t>پیامبر صلی الله علیه و آله فروش و خرید خود را برایش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که سودی بسیار برده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طالعت مرا شاد کردی و با دیدارت مرا سعادتمند کردی، من با دیدار تو نه ناخوشی دیدم و نه بداقبالی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نعمت ها برای من بود و سراسر دنیا و مُلک رومیان از برای من بود،</w:t>
      </w:r>
    </w:p>
    <w:p>
      <w:pPr>
        <w:pStyle w:val="BookText"/>
        <w:rPr/>
      </w:pPr>
      <w:r>
        <w:rPr>
          <w:rFonts w:ascii="IRNazanin" w:hAnsi="IRNazanin" w:eastAsia="IRNazanin"/>
          <w:color w:val="111111"/>
          <w:sz w:val="28"/>
          <w:sz w:val="28"/>
          <w:szCs w:val="28"/>
          <w:rtl w:val="true"/>
          <w:lang w:bidi="fa-IR"/>
        </w:rPr>
        <w:t>در نظرم به پر یک پشه نمی ارزد اگر چشمانم تو را نمی دید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افزون بر آن چه قرار گذاشته بودیم، حقی برای مژده ای که آوردی داری، آیا اکنون چیزی می خواهی تا برآورده شود؟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استراحت کنم و بعد نزدت بازمی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راهی شد و </w:t>
      </w:r>
    </w:p>
    <w:p>
      <w:pPr>
        <w:pStyle w:val="BookText"/>
        <w:rPr/>
      </w:pPr>
      <w:r>
        <w:rPr>
          <w:rFonts w:ascii="Amiri" w:hAnsi="Amiri" w:eastAsia="Amiri" w:cs="Amiri"/>
          <w:color w:val="111111"/>
          <w:sz w:val="28"/>
          <w:sz w:val="28"/>
          <w:szCs w:val="28"/>
          <w:rtl w:val="true"/>
          <w:lang w:bidi="ar-SA"/>
        </w:rPr>
        <w:t xml:space="preserve">دخل منزل عمه أبي طالب و كان أبو طالب فرحا بما عاين من ابن أخيه فقبل ما بين عينيه و جاءت </w:t>
      </w:r>
      <w:r>
        <w:rPr>
          <w:rStyle w:val="FootnoteAnchor"/>
          <w:rtl w:val="true"/>
        </w:rPr>
        <w:footnoteReference w:id="309"/>
      </w:r>
      <w:r>
        <w:rPr>
          <w:rFonts w:ascii="Amiri" w:hAnsi="Amiri" w:eastAsia="Amiri" w:cs="Amiri"/>
          <w:color w:val="111111"/>
          <w:sz w:val="28"/>
          <w:sz w:val="28"/>
          <w:szCs w:val="28"/>
          <w:rtl w:val="true"/>
          <w:lang w:bidi="ar-SA"/>
        </w:rPr>
        <w:t xml:space="preserve">أعمامه حوله و قال أبو طالب يا ولدي ما الذي أعطتك خديجة قال وعدتني </w:t>
      </w:r>
      <w:r>
        <w:rPr>
          <w:rStyle w:val="FootnoteAnchor"/>
          <w:rtl w:val="true"/>
        </w:rPr>
        <w:footnoteReference w:id="310"/>
      </w:r>
      <w:r>
        <w:rPr>
          <w:rFonts w:ascii="Amiri" w:hAnsi="Amiri" w:eastAsia="Amiri" w:cs="Amiri"/>
          <w:color w:val="111111"/>
          <w:sz w:val="28"/>
          <w:sz w:val="28"/>
          <w:szCs w:val="28"/>
          <w:rtl w:val="true"/>
          <w:lang w:bidi="ar-SA"/>
        </w:rPr>
        <w:t xml:space="preserve">الزيادة علي ما بيننا قال هذه نعمة جليلة و قد عزمت أن أترك لك بعيرين تسافر عليهما و راحلتين تصلح بهما شأنك و أما الذهب و الفضة أخطب لك بهما فتاة من نسوان قريش من قومك </w:t>
      </w:r>
      <w:r>
        <w:rPr>
          <w:rStyle w:val="FootnoteAnchor"/>
          <w:rtl w:val="true"/>
        </w:rPr>
        <w:footnoteReference w:id="311"/>
      </w:r>
      <w:r>
        <w:rPr>
          <w:rFonts w:ascii="Amiri" w:hAnsi="Amiri" w:eastAsia="Amiri" w:cs="Amiri"/>
          <w:color w:val="111111"/>
          <w:sz w:val="28"/>
          <w:sz w:val="28"/>
          <w:szCs w:val="28"/>
          <w:rtl w:val="true"/>
          <w:lang w:bidi="ar-SA"/>
        </w:rPr>
        <w:t xml:space="preserve">ثم لا أبالي بالموت حيث أتي و كيف نزل فقال يا عماه افعل ما بدا لك فلما كان وقت الغداة اغتسل النبي صلي الله عليه و آله من وعك السفر </w:t>
      </w:r>
      <w:r>
        <w:rPr>
          <w:rStyle w:val="FootnoteAnchor"/>
          <w:rtl w:val="true"/>
        </w:rPr>
        <w:footnoteReference w:id="312"/>
      </w:r>
      <w:r>
        <w:rPr>
          <w:rFonts w:ascii="Amiri" w:hAnsi="Amiri" w:eastAsia="Amiri" w:cs="Amiri"/>
          <w:color w:val="111111"/>
          <w:sz w:val="28"/>
          <w:sz w:val="28"/>
          <w:szCs w:val="28"/>
          <w:rtl w:val="true"/>
          <w:lang w:bidi="ar-SA"/>
        </w:rPr>
        <w:t>و تطيب و سرح رأسه و لبس أفخر أثوابه و سار إلي منزل خديجة فلم يجد عندها سوي ميسرة فلما رأته فرحت بقدومه و 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دنا فرمي من قوس حاجبه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فصادفني حتي قتلت به ظلما</w:t>
      </w:r>
    </w:p>
    <w:p>
      <w:pPr>
        <w:pStyle w:val="BookText"/>
        <w:rPr/>
      </w:pPr>
      <w:r>
        <w:rPr>
          <w:rFonts w:ascii="Amiri" w:hAnsi="Amiri" w:eastAsia="Amiri" w:cs="Amiri"/>
          <w:color w:val="111111"/>
          <w:sz w:val="28"/>
          <w:sz w:val="28"/>
          <w:szCs w:val="28"/>
          <w:rtl w:val="true"/>
          <w:lang w:bidi="ar-SA"/>
        </w:rPr>
        <w:t xml:space="preserve">و أسفر عن وجه و أسبل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يباهي </w:t>
      </w:r>
      <w:r>
        <w:rPr>
          <w:rStyle w:val="FootnoteAnchor"/>
          <w:rtl w:val="true"/>
        </w:rPr>
        <w:footnoteReference w:id="313"/>
      </w:r>
      <w:r>
        <w:rPr>
          <w:rFonts w:ascii="Amiri" w:hAnsi="Amiri" w:eastAsia="Amiri" w:cs="Amiri"/>
          <w:color w:val="111111"/>
          <w:sz w:val="28"/>
          <w:sz w:val="28"/>
          <w:szCs w:val="28"/>
          <w:rtl w:val="true"/>
          <w:lang w:bidi="ar-SA"/>
        </w:rPr>
        <w:t>البدر في ليلة ظلماء</w:t>
      </w:r>
    </w:p>
    <w:p>
      <w:pPr>
        <w:pStyle w:val="BookText"/>
        <w:rPr/>
      </w:pPr>
      <w:r>
        <w:rPr>
          <w:rFonts w:ascii="Amiri" w:hAnsi="Amiri" w:eastAsia="Amiri" w:cs="Amiri"/>
          <w:color w:val="111111"/>
          <w:sz w:val="28"/>
          <w:sz w:val="28"/>
          <w:szCs w:val="28"/>
          <w:rtl w:val="true"/>
          <w:lang w:bidi="ar-SA"/>
        </w:rPr>
        <w:t xml:space="preserve">و لم أدر حتي زار من غير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رغم واش ما أحاط به علما</w:t>
      </w:r>
    </w:p>
    <w:p>
      <w:pPr>
        <w:pStyle w:val="BookText"/>
        <w:rPr/>
      </w:pPr>
      <w:r>
        <w:rPr>
          <w:rFonts w:ascii="Amiri" w:hAnsi="Amiri" w:eastAsia="Amiri" w:cs="Amiri"/>
          <w:color w:val="111111"/>
          <w:sz w:val="28"/>
          <w:sz w:val="28"/>
          <w:szCs w:val="28"/>
          <w:rtl w:val="true"/>
          <w:lang w:bidi="ar-SA"/>
        </w:rPr>
        <w:t xml:space="preserve">و علمني من طيب حسن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منادمة يستنطق الصخرة الصماء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التفتت إليه و قالت يا سيدي نعمت الصباح و دامت لك الأفراح هل من حاجة فتقضي فاستحيا و طأطأ رأسه و عرق جبينه فأقبلت عليه تلاطفه في الكلام ثم قالت يا سيدي إذا سألتك عن شي ء تخبرني قال نعم قالت خديجة إذا أخذت الجمال و المال من عندي ما تريد أن تصنع به قال لها و ما تريدين بذلك يا خديجة قالت أزيدك و ما أقدر عليه قال اعلمي أن عمي أبا طالب قد أشار علي أن يترك لي بعيرين أسافر بهما و بعيرين أصلح بهما شأني و الذهب و الفضة يخطب لي بهما امرأة من قومي تقنع مني بالقليل و لا تكلفني ما لا أطيق فتبسمت خديجة و قالت يا سيدي أ ما</w:t>
      </w:r>
    </w:p>
    <w:p>
      <w:pPr>
        <w:pStyle w:val="BookText"/>
        <w:rPr/>
      </w:pPr>
      <w:r>
        <w:rPr>
          <w:rFonts w:ascii="IRNazanin" w:hAnsi="IRNazanin" w:eastAsia="IRNazanin"/>
          <w:color w:val="111111"/>
          <w:sz w:val="28"/>
          <w:sz w:val="28"/>
          <w:szCs w:val="28"/>
          <w:rtl w:val="true"/>
          <w:lang w:bidi="fa-IR"/>
        </w:rPr>
        <w:t>به خانه عموی خود ابوطالب رفت و ابوطالب شادمان از آن چه که از برادرزاده اش دیده بود، میان دیدگان حضرت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عموهای پیامبر صلی الله علیه و آله گرد ایشان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تو چه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 تا چیزی افزون بر قراری که داشتیم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نعمتی بس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دو شتر نر به تو بدهم تا با آن ها سفر کنی و دو شتر ماده تا امورت را با آن ها سامان دهی و نیز مقداری طلا و نقره تا با آن ها از میان زنان قریش یکی از زنان قومت را برایت خواستگاری کنم و از آن پس دیگر برایم مهم نیست که مرگ چه وقت و چگونه سر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صلاح می دانی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سپیده سر زد، پیامبر صلی الله علیه و آله تن از غبار سفر شست و عطر زد و موهای خود را شانه کرد و فاخرترین جامه های خود را پوشید و به خانه خدیجه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کسی جز میسره نزد خدیجه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خدیجه پیامبر صلی الله علیه و آله را دید، از آمدن ایشان خوشحال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کمان ابروانش تیری انداخت و آن تیر بر من نشست و بی هیچ پروا مرا کُشت،</w:t>
      </w:r>
    </w:p>
    <w:p>
      <w:pPr>
        <w:pStyle w:val="BookText"/>
        <w:rPr/>
      </w:pPr>
      <w:r>
        <w:rPr>
          <w:rFonts w:ascii="IRNazanin" w:hAnsi="IRNazanin" w:eastAsia="IRNazanin"/>
          <w:color w:val="111111"/>
          <w:sz w:val="28"/>
          <w:sz w:val="28"/>
          <w:szCs w:val="28"/>
          <w:rtl w:val="true"/>
          <w:lang w:bidi="fa-IR"/>
        </w:rPr>
        <w:t>رُخ نمود و گیسوانش را گشود و در شب تار به ماه فخر فروخت،</w:t>
      </w:r>
    </w:p>
    <w:p>
      <w:pPr>
        <w:pStyle w:val="BookText"/>
        <w:rPr/>
      </w:pPr>
      <w:r>
        <w:rPr>
          <w:rFonts w:ascii="IRNazanin" w:hAnsi="IRNazanin" w:eastAsia="IRNazanin"/>
          <w:color w:val="111111"/>
          <w:sz w:val="28"/>
          <w:sz w:val="28"/>
          <w:szCs w:val="28"/>
          <w:rtl w:val="true"/>
          <w:lang w:bidi="fa-IR"/>
        </w:rPr>
        <w:t>بی خبر و نا به گاه آمد و نگذاشت خبرچینان از او باخبر شوند،</w:t>
      </w:r>
    </w:p>
    <w:p>
      <w:pPr>
        <w:pStyle w:val="BookText"/>
        <w:rPr/>
      </w:pPr>
      <w:r>
        <w:rPr>
          <w:rFonts w:ascii="IRNazanin" w:hAnsi="IRNazanin" w:eastAsia="IRNazanin"/>
          <w:color w:val="111111"/>
          <w:sz w:val="28"/>
          <w:sz w:val="28"/>
          <w:szCs w:val="28"/>
          <w:rtl w:val="true"/>
          <w:lang w:bidi="fa-IR"/>
        </w:rPr>
        <w:t>آمد و با من همنشین شد و از کلام زیبایش چنان با من سخن گفت که سنگ خارا را به سخن درمی آورد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صبحت به خیر و شادی ات پایدار، چه می خواهی تا برآورده شود؟ پیامبر صلی الله علیه و آله حیا کرد و سر به زیر انداخت و بر پیشانی مبارکش عرق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مهربانی با حضرت سخن گفت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تو بپرسم پاسخ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و شترانی که از من خواهی گرفت می خواهی چه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 ای خدیجه؟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توان داشته باشم، بر تو خواهم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عمویم ابوطالب به من گفته دو شتر به من می دهد تا با آن ها سفر کنم و دو شتر دیگر تا با آن ها امورم را سامان دهم و نیز مقداری طلا و نقره تا با آن ها یکی از زنان قومم را برایم خواستگاری کند، زنی که از من به اندک قانع می شود و مرا به آن چه توانش را ندارم وانمی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لبخندی زد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ترضي </w:t>
      </w:r>
      <w:r>
        <w:rPr>
          <w:rStyle w:val="FootnoteAnchor"/>
          <w:rtl w:val="true"/>
        </w:rPr>
        <w:footnoteReference w:id="314"/>
      </w:r>
      <w:r>
        <w:rPr>
          <w:rFonts w:ascii="Amiri" w:hAnsi="Amiri" w:eastAsia="Amiri" w:cs="Amiri"/>
          <w:color w:val="111111"/>
          <w:sz w:val="28"/>
          <w:sz w:val="28"/>
          <w:szCs w:val="28"/>
          <w:rtl w:val="true"/>
          <w:lang w:bidi="ar-SA"/>
        </w:rPr>
        <w:t xml:space="preserve">أني أخطب لك امرأة تحسن بقلبي </w:t>
      </w:r>
      <w:r>
        <w:rPr>
          <w:rStyle w:val="FootnoteAnchor"/>
          <w:rtl w:val="true"/>
        </w:rPr>
        <w:footnoteReference w:id="315"/>
      </w:r>
      <w:r>
        <w:rPr>
          <w:rFonts w:ascii="Amiri" w:hAnsi="Amiri" w:eastAsia="Amiri" w:cs="Amiri"/>
          <w:color w:val="111111"/>
          <w:sz w:val="28"/>
          <w:sz w:val="28"/>
          <w:szCs w:val="28"/>
          <w:rtl w:val="true"/>
          <w:lang w:bidi="ar-SA"/>
        </w:rPr>
        <w:t xml:space="preserve">قال نعم قالت قد وجدت لك زوجة و هي من أهل مكة من قومك و هي أكثرهن مالا و أحسنهن جمالا و أعظمهن كمالا و أعفهن فرجا و أبسطهن يدا طاهرة مصونة تساعدك علي الأمور و تقنع منك بالميسور و لا ترضي من غيرك بالكثير و هي قريبة منك في النسب </w:t>
      </w:r>
      <w:r>
        <w:rPr>
          <w:rStyle w:val="FootnoteAnchor"/>
          <w:rtl w:val="true"/>
        </w:rPr>
        <w:footnoteReference w:id="316"/>
      </w:r>
      <w:r>
        <w:rPr>
          <w:rFonts w:ascii="Amiri" w:hAnsi="Amiri" w:eastAsia="Amiri" w:cs="Amiri"/>
          <w:color w:val="111111"/>
          <w:sz w:val="28"/>
          <w:sz w:val="28"/>
          <w:szCs w:val="28"/>
          <w:rtl w:val="true"/>
          <w:lang w:bidi="ar-SA"/>
        </w:rPr>
        <w:t xml:space="preserve">يحسدك عليه جميع الملوك و العرب غير أني أصف لك عيبها كما وصفت لك خيرها قال و ما ذلك قالت عرفت قبلك رجلين و هي أكبر منك سنا قال صلي الله عليه و آله سميها لي قالت هي مملوكتك خديجة فأطرق منها خجلا حتي عرق جبينه و أمسك عن الكلام فأعادت عليه القول مرة أخري و قالت يا سيدي ما لك لا تجيب و أنت و الله لي حبيب و إني لا أخالف لك أمرا و أنشأت </w:t>
      </w:r>
      <w:r>
        <w:rPr>
          <w:rStyle w:val="FootnoteAnchor"/>
          <w:rtl w:val="true"/>
        </w:rPr>
        <w:footnoteReference w:id="317"/>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سعد إن جزت بوادي الأراك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Style w:val="FootnoteAnchor"/>
          <w:rtl w:val="true"/>
        </w:rPr>
        <w:footnoteReference w:id="318"/>
      </w:r>
      <w:r>
        <w:rPr>
          <w:rFonts w:ascii="Amiri" w:hAnsi="Amiri" w:eastAsia="Amiri" w:cs="Amiri"/>
          <w:color w:val="111111"/>
          <w:sz w:val="28"/>
          <w:sz w:val="28"/>
          <w:szCs w:val="28"/>
          <w:rtl w:val="true"/>
          <w:lang w:bidi="ar-SA"/>
        </w:rPr>
        <w:t>قليبا ضاع مني هناك</w:t>
      </w:r>
    </w:p>
    <w:p>
      <w:pPr>
        <w:pStyle w:val="BookText"/>
        <w:rPr/>
      </w:pPr>
      <w:r>
        <w:rPr>
          <w:rFonts w:ascii="Amiri" w:hAnsi="Amiri" w:eastAsia="Amiri" w:cs="Amiri"/>
          <w:color w:val="111111"/>
          <w:sz w:val="28"/>
          <w:sz w:val="28"/>
          <w:szCs w:val="28"/>
          <w:rtl w:val="true"/>
          <w:lang w:bidi="ar-SA"/>
        </w:rPr>
        <w:t xml:space="preserve">و استفت غزلان الفلا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لأسير الحب منهم فكاك</w:t>
      </w:r>
    </w:p>
    <w:p>
      <w:pPr>
        <w:pStyle w:val="BookText"/>
        <w:rPr/>
      </w:pPr>
      <w:r>
        <w:rPr>
          <w:rFonts w:ascii="Amiri" w:hAnsi="Amiri" w:eastAsia="Amiri" w:cs="Amiri"/>
          <w:color w:val="111111"/>
          <w:sz w:val="28"/>
          <w:sz w:val="28"/>
          <w:szCs w:val="28"/>
          <w:rtl w:val="true"/>
          <w:lang w:bidi="ar-SA"/>
        </w:rPr>
        <w:t xml:space="preserve">و إن 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ركبا بوادي الحمي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سائلهم عني و من لي بذاك</w:t>
      </w:r>
    </w:p>
    <w:p>
      <w:pPr>
        <w:pStyle w:val="BookText"/>
        <w:rPr/>
      </w:pPr>
      <w:r>
        <w:rPr>
          <w:rFonts w:ascii="Amiri" w:hAnsi="Amiri" w:eastAsia="Amiri" w:cs="Amiri"/>
          <w:color w:val="111111"/>
          <w:sz w:val="28"/>
          <w:sz w:val="28"/>
          <w:szCs w:val="28"/>
          <w:rtl w:val="true"/>
          <w:lang w:bidi="ar-SA"/>
        </w:rPr>
        <w:t xml:space="preserve">نعم سروا و استصحبوا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عيني تشتهي أن تراك</w:t>
      </w:r>
    </w:p>
    <w:p>
      <w:pPr>
        <w:pStyle w:val="BookText"/>
        <w:rPr/>
      </w:pPr>
      <w:r>
        <w:rPr>
          <w:rFonts w:ascii="Amiri" w:hAnsi="Amiri" w:eastAsia="Amiri" w:cs="Amiri"/>
          <w:color w:val="111111"/>
          <w:sz w:val="28"/>
          <w:sz w:val="28"/>
          <w:szCs w:val="28"/>
          <w:rtl w:val="true"/>
          <w:lang w:bidi="ar-SA"/>
        </w:rPr>
        <w:t xml:space="preserve">ما في من عضو و لا 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قد ركب منه </w:t>
      </w:r>
      <w:r>
        <w:rPr>
          <w:rStyle w:val="FootnoteAnchor"/>
          <w:rtl w:val="true"/>
        </w:rPr>
        <w:footnoteReference w:id="319"/>
      </w:r>
      <w:r>
        <w:rPr>
          <w:rFonts w:ascii="Amiri" w:hAnsi="Amiri" w:eastAsia="Amiri" w:cs="Amiri"/>
          <w:color w:val="111111"/>
          <w:sz w:val="28"/>
          <w:sz w:val="28"/>
          <w:szCs w:val="28"/>
          <w:rtl w:val="true"/>
          <w:lang w:bidi="ar-SA"/>
        </w:rPr>
        <w:t>هواك</w:t>
      </w:r>
    </w:p>
    <w:p>
      <w:pPr>
        <w:pStyle w:val="BookText"/>
        <w:rPr/>
      </w:pPr>
      <w:r>
        <w:rPr>
          <w:rFonts w:ascii="Amiri" w:hAnsi="Amiri" w:eastAsia="Amiri" w:cs="Amiri"/>
          <w:color w:val="111111"/>
          <w:sz w:val="28"/>
          <w:sz w:val="28"/>
          <w:szCs w:val="28"/>
          <w:rtl w:val="true"/>
          <w:lang w:bidi="ar-SA"/>
        </w:rPr>
        <w:t xml:space="preserve">عذبتني </w:t>
      </w:r>
      <w:r>
        <w:rPr>
          <w:rStyle w:val="FootnoteAnchor"/>
          <w:rtl w:val="true"/>
        </w:rPr>
        <w:footnoteReference w:id="320"/>
      </w:r>
      <w:r>
        <w:rPr>
          <w:rFonts w:ascii="Amiri" w:hAnsi="Amiri" w:eastAsia="Amiri" w:cs="Amiri"/>
          <w:color w:val="111111"/>
          <w:sz w:val="28"/>
          <w:sz w:val="28"/>
          <w:szCs w:val="28"/>
          <w:rtl w:val="true"/>
          <w:lang w:bidi="ar-SA"/>
        </w:rPr>
        <w:t>بالهجرة بعد الجفاء</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ذا جزاء </w:t>
      </w:r>
      <w:r>
        <w:rPr>
          <w:rStyle w:val="FootnoteAnchor"/>
          <w:rtl w:val="true"/>
        </w:rPr>
        <w:footnoteReference w:id="322"/>
      </w:r>
      <w:r>
        <w:rPr>
          <w:rFonts w:ascii="Amiri" w:hAnsi="Amiri" w:eastAsia="Amiri" w:cs="Amiri"/>
          <w:color w:val="111111"/>
          <w:sz w:val="28"/>
          <w:sz w:val="28"/>
          <w:szCs w:val="28"/>
          <w:rtl w:val="true"/>
          <w:lang w:bidi="ar-SA"/>
        </w:rPr>
        <w:t>بذاك</w:t>
      </w:r>
    </w:p>
    <w:p>
      <w:pPr>
        <w:pStyle w:val="BookText"/>
        <w:rPr/>
      </w:pPr>
      <w:r>
        <w:rPr>
          <w:rFonts w:ascii="Amiri" w:hAnsi="Amiri" w:eastAsia="Amiri" w:cs="Amiri"/>
          <w:color w:val="111111"/>
          <w:sz w:val="28"/>
          <w:sz w:val="28"/>
          <w:szCs w:val="28"/>
          <w:rtl w:val="true"/>
          <w:lang w:bidi="ar-SA"/>
        </w:rPr>
        <w:t xml:space="preserve">فاحكم بما شئت و ما ترتضي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ما يرضيه إلا رضاك</w:t>
      </w:r>
    </w:p>
    <w:p>
      <w:pPr>
        <w:pStyle w:val="BookText"/>
        <w:rPr/>
      </w:pPr>
      <w:r>
        <w:rPr>
          <w:rFonts w:ascii="IRNazanin" w:hAnsi="IRNazanin" w:eastAsia="IRNazanin"/>
          <w:color w:val="111111"/>
          <w:sz w:val="28"/>
          <w:sz w:val="28"/>
          <w:szCs w:val="28"/>
          <w:rtl w:val="true"/>
          <w:lang w:bidi="fa-IR"/>
        </w:rPr>
        <w:t>راضی می شوی تا من برایت زنی بگیرم که خودم می 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همسری یافته ام که اهل مکه است و از قوم خودت، از همه زنان ثروتمندتر و زیباتر و باکمالات تر و عفیف تر و گشاده دست تر است و دامانی پاک و آبرویی نیک دارد، تو را در کارها یاری می کند و از تو به اندک راضی می شود و از غیر تو به بسیار راضی نمی شود، در تبار به تو نزدیک است و همه پادشاهان و مردان عرب به خاطرش بر تو رشک می برند، اما همچنان که خوبی هایش را برایت برشمردم عیبش را نیز برایت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دو مرد را شناخته و از تو سالمندتر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شرمسار شد و سر به زیر انداخت و بر پیشانی مبارکش عرق نشست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بار دیگر سخن از سر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نمی دهی؟ به خدا سوگند تو محبوب من هستی و من در هیچ کاری با تو مخالفت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 اگر به وادی اراک گذر کردی، به دلی که در آن جا از من به جا ماند سلام مرا برسان،</w:t>
      </w:r>
    </w:p>
    <w:p>
      <w:pPr>
        <w:pStyle w:val="BookText"/>
        <w:rPr/>
      </w:pPr>
      <w:r>
        <w:rPr>
          <w:rFonts w:ascii="IRNazanin" w:hAnsi="IRNazanin" w:eastAsia="IRNazanin"/>
          <w:color w:val="111111"/>
          <w:sz w:val="28"/>
          <w:sz w:val="28"/>
          <w:szCs w:val="28"/>
          <w:rtl w:val="true"/>
          <w:lang w:bidi="fa-IR"/>
        </w:rPr>
        <w:t>و از آهوان دشت جویا شو و از آنان بپرس آیا اسیر عشق نزد آنان راهی به سوی رهایی دارد؟</w:t>
      </w:r>
    </w:p>
    <w:p>
      <w:pPr>
        <w:pStyle w:val="BookText"/>
        <w:rPr/>
      </w:pPr>
      <w:r>
        <w:rPr>
          <w:rFonts w:ascii="IRNazanin" w:hAnsi="IRNazanin" w:eastAsia="IRNazanin"/>
          <w:color w:val="111111"/>
          <w:sz w:val="28"/>
          <w:sz w:val="28"/>
          <w:szCs w:val="28"/>
          <w:rtl w:val="true"/>
          <w:lang w:bidi="fa-IR"/>
        </w:rPr>
        <w:t>و اگر کاروانیان را در وادی حمی دیدی، برای من درباره محبوبی که آن جا دارم از آنان خبر بگیر،</w:t>
      </w:r>
    </w:p>
    <w:p>
      <w:pPr>
        <w:pStyle w:val="BookText"/>
        <w:rPr/>
      </w:pPr>
      <w:r>
        <w:rPr>
          <w:rFonts w:ascii="IRNazanin" w:hAnsi="IRNazanin" w:eastAsia="IRNazanin"/>
          <w:color w:val="111111"/>
          <w:sz w:val="28"/>
          <w:sz w:val="28"/>
          <w:szCs w:val="28"/>
          <w:rtl w:val="true"/>
          <w:lang w:bidi="fa-IR"/>
        </w:rPr>
        <w:t>آری، آنان رفتند و چشمان مرا با خود بردند، و اکنون دیدگانم هوس دیدن تو را دارند،</w:t>
      </w:r>
    </w:p>
    <w:p>
      <w:pPr>
        <w:pStyle w:val="BookText"/>
        <w:rPr/>
      </w:pPr>
      <w:r>
        <w:rPr>
          <w:rFonts w:ascii="IRNazanin" w:hAnsi="IRNazanin" w:eastAsia="IRNazanin"/>
          <w:color w:val="111111"/>
          <w:sz w:val="28"/>
          <w:sz w:val="28"/>
          <w:szCs w:val="28"/>
          <w:rtl w:val="true"/>
          <w:lang w:bidi="fa-IR"/>
        </w:rPr>
        <w:t>هیچ عضو و بندی از وجود من نمانده مگر اینکه، عشق تو بر آن سوار گشته باشد،</w:t>
      </w:r>
    </w:p>
    <w:p>
      <w:pPr>
        <w:pStyle w:val="BookText"/>
        <w:rPr/>
      </w:pPr>
      <w:r>
        <w:rPr>
          <w:rFonts w:ascii="IRNazanin" w:hAnsi="IRNazanin" w:eastAsia="IRNazanin"/>
          <w:color w:val="111111"/>
          <w:sz w:val="28"/>
          <w:sz w:val="28"/>
          <w:szCs w:val="28"/>
          <w:rtl w:val="true"/>
          <w:lang w:bidi="fa-IR"/>
        </w:rPr>
        <w:t>پس از جفا مرا با دوری عذاب دادی؛ ای سرورم سزای این کار چیست؟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چه خود می خواهی و صلاح می دانی حکم کن که قلب من تنها به رضای تو راضی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ألحت عليه بالكلام </w:t>
      </w:r>
      <w:r>
        <w:rPr>
          <w:rStyle w:val="FootnoteAnchor"/>
          <w:rtl w:val="true"/>
        </w:rPr>
        <w:footnoteReference w:id="323"/>
      </w:r>
      <w:r>
        <w:rPr>
          <w:rFonts w:ascii="Amiri" w:hAnsi="Amiri" w:eastAsia="Amiri" w:cs="Amiri"/>
          <w:color w:val="111111"/>
          <w:sz w:val="28"/>
          <w:sz w:val="28"/>
          <w:szCs w:val="28"/>
          <w:rtl w:val="true"/>
          <w:lang w:bidi="ar-SA"/>
        </w:rPr>
        <w:t xml:space="preserve">فقال لها يا ابنة العم أنت امرأة ذات مال و أنا فقير لا أملك إلا ما تجودين به علي و ليس مثلك من يرغب في مثلي </w:t>
      </w:r>
      <w:r>
        <w:rPr>
          <w:rStyle w:val="FootnoteAnchor"/>
          <w:rtl w:val="true"/>
        </w:rPr>
        <w:footnoteReference w:id="324"/>
      </w:r>
      <w:r>
        <w:rPr>
          <w:rFonts w:ascii="Amiri" w:hAnsi="Amiri" w:eastAsia="Amiri" w:cs="Amiri"/>
          <w:color w:val="111111"/>
          <w:sz w:val="28"/>
          <w:sz w:val="28"/>
          <w:szCs w:val="28"/>
          <w:rtl w:val="true"/>
          <w:lang w:bidi="ar-SA"/>
        </w:rPr>
        <w:t xml:space="preserve">و أنا أطلب امرأة يكون حالها كحالي و مالها كمالي </w:t>
      </w:r>
      <w:r>
        <w:rPr>
          <w:rStyle w:val="FootnoteAnchor"/>
          <w:rtl w:val="true"/>
        </w:rPr>
        <w:footnoteReference w:id="325"/>
      </w:r>
      <w:r>
        <w:rPr>
          <w:rFonts w:ascii="Amiri" w:hAnsi="Amiri" w:eastAsia="Amiri" w:cs="Amiri"/>
          <w:color w:val="111111"/>
          <w:sz w:val="28"/>
          <w:sz w:val="28"/>
          <w:szCs w:val="28"/>
          <w:rtl w:val="true"/>
          <w:lang w:bidi="ar-SA"/>
        </w:rPr>
        <w:t xml:space="preserve">و أنت ملكة لا يصلح لك إلا الملوك فلما سمعت كلامه قالت و الله يا محمد إن كان مالك قليلا فمالي كثير و من يسمح </w:t>
      </w:r>
      <w:r>
        <w:rPr>
          <w:rStyle w:val="FootnoteAnchor"/>
          <w:rtl w:val="true"/>
        </w:rPr>
        <w:footnoteReference w:id="326"/>
      </w:r>
      <w:r>
        <w:rPr>
          <w:rFonts w:ascii="Amiri" w:hAnsi="Amiri" w:eastAsia="Amiri" w:cs="Amiri"/>
          <w:color w:val="111111"/>
          <w:sz w:val="28"/>
          <w:sz w:val="28"/>
          <w:szCs w:val="28"/>
          <w:rtl w:val="true"/>
          <w:lang w:bidi="ar-SA"/>
        </w:rPr>
        <w:t xml:space="preserve">لك بنفسه كيف لا يسمح لك بماله و أنا و مالي و جواري </w:t>
      </w:r>
      <w:r>
        <w:rPr>
          <w:rStyle w:val="FootnoteAnchor"/>
          <w:rtl w:val="true"/>
        </w:rPr>
        <w:footnoteReference w:id="327"/>
      </w:r>
      <w:r>
        <w:rPr>
          <w:rFonts w:ascii="Amiri" w:hAnsi="Amiri" w:eastAsia="Amiri" w:cs="Amiri"/>
          <w:color w:val="111111"/>
          <w:sz w:val="28"/>
          <w:sz w:val="28"/>
          <w:szCs w:val="28"/>
          <w:rtl w:val="true"/>
          <w:lang w:bidi="ar-SA"/>
        </w:rPr>
        <w:t xml:space="preserve">و جميع ما أملك بين يديك و في حكمك لا أمنعك منه شيئا و حق الكعبة و الصفا ما كان ظني أن تبعدني عنك ثم ذرفت </w:t>
      </w:r>
      <w:r>
        <w:rPr>
          <w:rStyle w:val="FootnoteAnchor"/>
          <w:rtl w:val="true"/>
        </w:rPr>
        <w:footnoteReference w:id="328"/>
      </w:r>
      <w:r>
        <w:rPr>
          <w:rFonts w:ascii="IRNazanin" w:hAnsi="IRNazanin" w:eastAsia="IRNazanin"/>
          <w:color w:val="111111"/>
          <w:sz w:val="28"/>
          <w:sz w:val="28"/>
          <w:szCs w:val="28"/>
          <w:rtl w:val="true"/>
          <w:lang w:bidi="fa-IR"/>
        </w:rPr>
        <w:t>عبرتها و قالت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هب نسيم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تذكرت ليالي </w:t>
      </w:r>
      <w:r>
        <w:rPr>
          <w:rStyle w:val="FootnoteAnchor"/>
          <w:rtl w:val="true"/>
        </w:rPr>
        <w:footnoteReference w:id="329"/>
      </w:r>
      <w:r>
        <w:rPr>
          <w:rFonts w:ascii="IRNazanin" w:hAnsi="IRNazanin" w:eastAsia="IRNazanin"/>
          <w:color w:val="111111"/>
          <w:sz w:val="28"/>
          <w:sz w:val="28"/>
          <w:szCs w:val="28"/>
          <w:rtl w:val="true"/>
          <w:lang w:bidi="fa-IR"/>
        </w:rPr>
        <w:t>الوصال</w:t>
      </w:r>
    </w:p>
    <w:p>
      <w:pPr>
        <w:pStyle w:val="BookText"/>
        <w:rPr/>
      </w:pPr>
      <w:r>
        <w:rPr>
          <w:rFonts w:ascii="Amiri" w:hAnsi="Amiri" w:eastAsia="Amiri" w:cs="Amiri"/>
          <w:color w:val="111111"/>
          <w:sz w:val="28"/>
          <w:sz w:val="28"/>
          <w:szCs w:val="28"/>
          <w:rtl w:val="true"/>
          <w:lang w:bidi="ar-SA"/>
        </w:rPr>
        <w:t xml:space="preserve">و لا أضا من نحوكم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توهمت لطيف الخيال</w:t>
      </w:r>
    </w:p>
    <w:p>
      <w:pPr>
        <w:pStyle w:val="BookText"/>
        <w:rPr/>
      </w:pPr>
      <w:r>
        <w:rPr>
          <w:rFonts w:ascii="Amiri" w:hAnsi="Amiri" w:eastAsia="Amiri" w:cs="Amiri"/>
          <w:color w:val="111111"/>
          <w:sz w:val="28"/>
          <w:sz w:val="28"/>
          <w:szCs w:val="28"/>
          <w:rtl w:val="true"/>
          <w:lang w:bidi="ar-SA"/>
        </w:rPr>
        <w:t xml:space="preserve">أحبابنا ما خطرت خطرة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غداة الوصل مني ببال</w:t>
      </w:r>
    </w:p>
    <w:p>
      <w:pPr>
        <w:pStyle w:val="BookText"/>
        <w:rPr/>
      </w:pPr>
      <w:r>
        <w:rPr>
          <w:rFonts w:ascii="Amiri" w:hAnsi="Amiri" w:eastAsia="Amiri" w:cs="Amiri"/>
          <w:color w:val="111111"/>
          <w:sz w:val="28"/>
          <w:sz w:val="28"/>
          <w:szCs w:val="28"/>
          <w:rtl w:val="true"/>
          <w:lang w:bidi="ar-SA"/>
        </w:rPr>
        <w:t xml:space="preserve">جور الليالي خصني بالجفا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 من يأمن جور الليال</w:t>
      </w:r>
    </w:p>
    <w:p>
      <w:pPr>
        <w:pStyle w:val="BookText"/>
        <w:rPr/>
      </w:pPr>
      <w:r>
        <w:rPr>
          <w:rFonts w:ascii="Amiri" w:hAnsi="Amiri" w:eastAsia="Amiri" w:cs="Amiri"/>
          <w:color w:val="111111"/>
          <w:sz w:val="28"/>
          <w:sz w:val="28"/>
          <w:szCs w:val="28"/>
          <w:rtl w:val="true"/>
          <w:lang w:bidi="ar-SA"/>
        </w:rPr>
        <w:t xml:space="preserve">رقوا و جودوا و اعطفوا و ارحموا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لي منكم علي كل حال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خديجة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احتجب عن الأبصار </w:t>
      </w:r>
      <w:r>
        <w:rPr>
          <w:rStyle w:val="FootnoteAnchor"/>
          <w:rtl w:val="true"/>
        </w:rPr>
        <w:footnoteReference w:id="331"/>
      </w:r>
      <w:r>
        <w:rPr>
          <w:rFonts w:ascii="Amiri" w:hAnsi="Amiri" w:eastAsia="Amiri" w:cs="Amiri"/>
          <w:color w:val="111111"/>
          <w:sz w:val="28"/>
          <w:sz w:val="28"/>
          <w:szCs w:val="28"/>
          <w:rtl w:val="true"/>
          <w:lang w:bidi="ar-SA"/>
        </w:rPr>
        <w:t xml:space="preserve">و علم حقيقة </w:t>
      </w:r>
      <w:r>
        <w:rPr>
          <w:rStyle w:val="FootnoteAnchor"/>
          <w:rtl w:val="true"/>
        </w:rPr>
        <w:footnoteReference w:id="332"/>
      </w:r>
      <w:r>
        <w:rPr>
          <w:rFonts w:ascii="IRNazanin" w:hAnsi="IRNazanin" w:eastAsia="IRNazanin"/>
          <w:color w:val="111111"/>
          <w:sz w:val="28"/>
          <w:sz w:val="28"/>
          <w:szCs w:val="28"/>
          <w:rtl w:val="true"/>
          <w:lang w:bidi="fa-IR"/>
        </w:rPr>
        <w:t>الأسرار</w:t>
      </w:r>
    </w:p>
    <w:p>
      <w:pPr>
        <w:pStyle w:val="BookText"/>
        <w:rPr/>
      </w:pPr>
      <w:r>
        <w:rPr>
          <w:rFonts w:ascii="IRNazanin" w:hAnsi="IRNazanin" w:eastAsia="IRNazanin"/>
          <w:color w:val="111111"/>
          <w:sz w:val="28"/>
          <w:sz w:val="28"/>
          <w:szCs w:val="28"/>
          <w:rtl w:val="true"/>
          <w:lang w:bidi="fa-IR"/>
        </w:rPr>
        <w:t>سپس زبان به اصرار بر پیامبر صلی الله علیه و آله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زنی ثروتمند هستی من مردی تهیدست، چیزی جز آن چه خود به من عطا کنی ندارم، کسی چون تو خواهان کسی چون من نمی شود، من زنی می خواهم که حال و مالی همچون حال و مال خودم داشته باشد، تو شاهزاده هستی و شاهان مناسب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خدیچه چون سخن پیامبر صلی الله علیه و آله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مال تو اندک است، من مال بسیار دارم، کسی که خودش را به تقدیم می کند چگونه مالش را به تو تقدیم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و مال من و کنیزان من و همه آن چه که دارم، همه تقدیم تو و به فرمان تو، هیچ یک از آن ها را از تو دریغ نمی کنم، به کعبه و صفا سوگند گمان نمی کردم مرا از خود 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از چشمانش جاری شد 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هرگاه نسیم شمال وزید، به یاد شب های وصال افتادم،</w:t>
      </w:r>
    </w:p>
    <w:p>
      <w:pPr>
        <w:pStyle w:val="BookText"/>
        <w:rPr/>
      </w:pPr>
      <w:r>
        <w:rPr>
          <w:rFonts w:ascii="IRNazanin" w:hAnsi="IRNazanin" w:eastAsia="IRNazanin"/>
          <w:color w:val="111111"/>
          <w:sz w:val="28"/>
          <w:sz w:val="28"/>
          <w:szCs w:val="28"/>
          <w:rtl w:val="true"/>
          <w:lang w:bidi="fa-IR"/>
        </w:rPr>
        <w:t>و هرگاه نوری از سوی شما درخشید، به خیالی لطیف فرو رفتم،</w:t>
      </w:r>
    </w:p>
    <w:p>
      <w:pPr>
        <w:pStyle w:val="BookText"/>
        <w:rPr/>
      </w:pPr>
      <w:r>
        <w:rPr>
          <w:rFonts w:ascii="IRNazanin" w:hAnsi="IRNazanin" w:eastAsia="IRNazanin"/>
          <w:color w:val="111111"/>
          <w:sz w:val="28"/>
          <w:sz w:val="28"/>
          <w:szCs w:val="28"/>
          <w:rtl w:val="true"/>
          <w:lang w:bidi="fa-IR"/>
        </w:rPr>
        <w:t>ای عزیزان من، در صبح روز وصال، وصال شما به هیچ روی در ذهنم نمی گنجید</w:t>
      </w:r>
    </w:p>
    <w:p>
      <w:pPr>
        <w:pStyle w:val="BookText"/>
        <w:rPr/>
      </w:pPr>
      <w:r>
        <w:rPr>
          <w:rFonts w:ascii="IRNazanin" w:hAnsi="IRNazanin" w:eastAsia="IRNazanin"/>
          <w:color w:val="111111"/>
          <w:sz w:val="28"/>
          <w:sz w:val="28"/>
          <w:szCs w:val="28"/>
          <w:rtl w:val="true"/>
          <w:lang w:bidi="fa-IR"/>
        </w:rPr>
        <w:t>جور شب ها جفای شما را سهم من ساخت، کیست که از جور شب در امان باشد؟</w:t>
      </w:r>
    </w:p>
    <w:p>
      <w:pPr>
        <w:pStyle w:val="BookText"/>
        <w:rPr/>
      </w:pPr>
      <w:r>
        <w:rPr>
          <w:rFonts w:ascii="IRNazanin" w:hAnsi="IRNazanin" w:eastAsia="IRNazanin"/>
          <w:color w:val="111111"/>
          <w:sz w:val="28"/>
          <w:sz w:val="28"/>
          <w:szCs w:val="28"/>
          <w:rtl w:val="true"/>
          <w:lang w:bidi="fa-IR"/>
        </w:rPr>
        <w:t>مهر ورزید و بزرگی کنید و لطف کنید و رحم آورید که من در هیچ حال گریزی از شما ندارم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پروردگاری که از چشم ها پنهان است و همه اسرار را می داند، </w:t>
      </w:r>
    </w:p>
    <w:p>
      <w:pPr>
        <w:pStyle w:val="BookText"/>
        <w:rPr/>
      </w:pPr>
      <w:r>
        <w:rPr>
          <w:rFonts w:ascii="Amiri" w:hAnsi="Amiri" w:eastAsia="Amiri" w:cs="Amiri"/>
          <w:color w:val="111111"/>
          <w:sz w:val="28"/>
          <w:sz w:val="28"/>
          <w:szCs w:val="28"/>
          <w:rtl w:val="true"/>
          <w:lang w:bidi="ar-SA"/>
        </w:rPr>
        <w:t xml:space="preserve">إني محقة لك في هذا الأمر قم </w:t>
      </w:r>
      <w:r>
        <w:rPr>
          <w:rStyle w:val="FootnoteAnchor"/>
          <w:rtl w:val="true"/>
        </w:rPr>
        <w:footnoteReference w:id="333"/>
      </w:r>
      <w:r>
        <w:rPr>
          <w:rFonts w:ascii="Amiri" w:hAnsi="Amiri" w:eastAsia="Amiri" w:cs="Amiri"/>
          <w:color w:val="111111"/>
          <w:sz w:val="28"/>
          <w:sz w:val="28"/>
          <w:szCs w:val="28"/>
          <w:rtl w:val="true"/>
          <w:lang w:bidi="ar-SA"/>
        </w:rPr>
        <w:t xml:space="preserve">إلي عمومتك و قل لهم يخطبوني لك من أبي و لا تخف من كثرة المهر فهو عندي و أنا أقوم لك بالهدايا و المصانعات فسر و أحسن الظن فيمن أحسن بك الظن </w:t>
      </w:r>
      <w:r>
        <w:rPr>
          <w:rStyle w:val="FootnoteAnchor"/>
          <w:rtl w:val="true"/>
        </w:rPr>
        <w:footnoteReference w:id="334"/>
      </w:r>
      <w:r>
        <w:rPr>
          <w:rFonts w:ascii="Amiri" w:hAnsi="Amiri" w:eastAsia="Amiri" w:cs="Amiri"/>
          <w:color w:val="111111"/>
          <w:sz w:val="28"/>
          <w:sz w:val="28"/>
          <w:szCs w:val="28"/>
          <w:rtl w:val="true"/>
          <w:lang w:bidi="ar-SA"/>
        </w:rPr>
        <w:t xml:space="preserve">فخرج النبي صلي الله عليه و آله من عندها و دخل علي عمه أبي طالب و السرور في وجهه </w:t>
      </w:r>
      <w:r>
        <w:rPr>
          <w:rStyle w:val="FootnoteAnchor"/>
          <w:rtl w:val="true"/>
        </w:rPr>
        <w:footnoteReference w:id="335"/>
      </w:r>
      <w:r>
        <w:rPr>
          <w:rFonts w:ascii="Amiri" w:hAnsi="Amiri" w:eastAsia="Amiri" w:cs="Amiri"/>
          <w:color w:val="111111"/>
          <w:sz w:val="28"/>
          <w:sz w:val="28"/>
          <w:szCs w:val="28"/>
          <w:rtl w:val="true"/>
          <w:lang w:bidi="ar-SA"/>
        </w:rPr>
        <w:t xml:space="preserve">فوجد أعمامه مجتمعين فنظر إليه أبو طالب و قال يا ابن أخي يهنؤك ما أعطتك خديجة و أظنها قد غمرتك من عطاياها قال محمد صلي الله عليه و آله يا عم لي إليك حاجة قال و ما هي قال تنهض أنت و أعمامي هذه الساعة إلي خويلد و تخطبون لي منه خديجة فلم يرد أحد منهم عليه جوابا غير أبي طالب فقال يا حبيبي إليك نصير و بأمرك نستشير في أمورنا و أنت تعلم أن خديجة امرأة كاملة ميمونة فاضلة تخشي العار و تحذر الشنار </w:t>
      </w:r>
      <w:r>
        <w:rPr>
          <w:rStyle w:val="FootnoteAnchor"/>
          <w:rtl w:val="true"/>
        </w:rPr>
        <w:footnoteReference w:id="336"/>
      </w:r>
      <w:r>
        <w:rPr>
          <w:rFonts w:ascii="Amiri" w:hAnsi="Amiri" w:eastAsia="Amiri" w:cs="Amiri"/>
          <w:color w:val="111111"/>
          <w:sz w:val="28"/>
          <w:sz w:val="28"/>
          <w:szCs w:val="28"/>
          <w:rtl w:val="true"/>
          <w:lang w:bidi="ar-SA"/>
        </w:rPr>
        <w:t xml:space="preserve">و قد عرفت قبلك رجلين أحدهما عتيق بن عائذ و الآخر عمرو الكندي و قد رزقت منه ولدا و خطبها ملوك العرب و رؤساؤهم و صناديد قريش و سادات بني هاشم و ملوك اليمن و أكابر الطائف و بذلوا لها الأموال فلم ترغب في أحد منهم و رأت أنها أكبر منهم و أنت يا ابن أخي فقير لا مال لك و لا تجارة و خديجة امرأة مزاحة عليك فلا تعلل نفسك بمزاحها و لا تسمع قريشا هذا الأمر </w:t>
      </w:r>
      <w:r>
        <w:rPr>
          <w:rStyle w:val="FootnoteAnchor"/>
          <w:rtl w:val="true"/>
        </w:rPr>
        <w:footnoteReference w:id="337"/>
      </w:r>
      <w:r>
        <w:rPr>
          <w:rFonts w:ascii="Amiri" w:hAnsi="Amiri" w:eastAsia="Amiri" w:cs="Amiri"/>
          <w:color w:val="111111"/>
          <w:sz w:val="28"/>
          <w:sz w:val="28"/>
          <w:szCs w:val="28"/>
          <w:rtl w:val="true"/>
          <w:lang w:bidi="ar-SA"/>
        </w:rPr>
        <w:t>فقال أبو لهب يا ابن أخي لا تجعلنا في أفواه العرب و أنت لا تصلح لخديجة فقام إليه العباس و انتهره و قال و الله إنك لرذل الرجال ردي الأفعال و ما عسي أن يقولوا في ابن أخي و الله إنه أكثر منهم جمالا و أزيد كمالا و بما ذا تتكبر عليه خديجة لمالها أم لزيادة كمالها و جمالها فأقسم برب الكعبة لأن طلبت عليه مالا لأركبن جوادي و أطوف في الفلوات و لأدخلن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این کار شایسته توام، برخیز و نزد عموهایت برو و به آنان بگو مرا از پدرم برایت خواستگاری کنند، از زیادیِ مهریه نیز نترس که من خود می دهم و هدایای بسیار به تو تقدیم خواهم کرد، برو و به کسی که به تو نظری نیک دارد نظری نیک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نزد او رفت و با رُخی شادمان رو سوی عمویش ابوطالب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عموهایش گرد 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نگاهی به پیامبر صلی الله علیه و آله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خدیجه به تو داده مبارکت باشد، گمان کنم تو را غرق در عطای خویش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درخواستی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همراه عموهایم نزد خُوَیلد برو و از او خدیجه را برای من خواستگاری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پاسخی نداد جز ابوطالب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از تو یاری جسته ایم و در کارهایمان نظر تو را خواسته ایم، تو خود می دانی که خدیجه زنی کامل و فرخنده و فاضل است که از ننگ می هراسد و از رسوایی می پرهیزد، او پیش از تو با دو مرد آشنا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عتیق بن عائذ و دیگری عمرو کندی که از او فرزند دارد، پادشاهان و سران عرب و بزرگان قریش و سروران قبایل و شاهان یمن و مهتران طایف به خواستگاری او رفته اند و اموال بسیار به پایش ریخته اند و او خواهان هیچ یک از آنان نشده، نیز او از تو بزرگتر است؛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تهیدست هستی که مال و منال و تجارتی نداری، خدیجه با تو شوخی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شوخی او سرگرم نکن و نگذار قریشیان از این ماجرا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سر زبان مردمان عرب نینداز، تو شایسته خدیجه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 سوی ابولهب برخاست و او را نکوهید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پست ترین و بدکارترینِ مردان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خواهند درباره برادرزاده ام 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از همه آنان زیباتر و با کمالات تر است، چرا خدیجه را بالاتر از او می بینی؟ به خاطر مالش یا کمالاتش یا زیبایی اش؟ به پروردگار کعبه سوگند اگر از محمد صلی الله علیه و آله مال بخواهد بر اسبم سوار می شوم و کویرها را در می نوردم </w:t>
      </w:r>
    </w:p>
    <w:p>
      <w:pPr>
        <w:pStyle w:val="BookText"/>
        <w:rPr/>
      </w:pPr>
      <w:r>
        <w:rPr>
          <w:rFonts w:ascii="Amiri" w:hAnsi="Amiri" w:eastAsia="Amiri" w:cs="Amiri"/>
          <w:color w:val="111111"/>
          <w:sz w:val="28"/>
          <w:sz w:val="28"/>
          <w:szCs w:val="28"/>
          <w:rtl w:val="true"/>
          <w:lang w:bidi="ar-SA"/>
        </w:rPr>
        <w:t xml:space="preserve">علي الملوك حتي أجمع له ما تطلب عليه </w:t>
      </w:r>
      <w:r>
        <w:rPr>
          <w:rStyle w:val="FootnoteAnchor"/>
          <w:rtl w:val="true"/>
        </w:rPr>
        <w:footnoteReference w:id="338"/>
      </w:r>
      <w:r>
        <w:rPr>
          <w:rFonts w:ascii="Amiri" w:hAnsi="Amiri" w:eastAsia="Amiri" w:cs="Amiri"/>
          <w:color w:val="111111"/>
          <w:sz w:val="28"/>
          <w:sz w:val="28"/>
          <w:szCs w:val="28"/>
          <w:rtl w:val="true"/>
          <w:lang w:bidi="ar-SA"/>
        </w:rPr>
        <w:t xml:space="preserve">خديجة قال النبي صلي الله عليه و آله يا معاشر الأعمام قد أطلتم الكلام فيما لا فائدة فيه قوموا و اخطبوا لي خديجة من أبيها فما عندكم من العلم مثل ما عندي منها فنهضت صفية بنت عبد المطلب رضي الله عنها و قالت و الله أنا أعلم أن ابن أخي صادق فيما قاله و يمكن أن تكون خديجة مازحة عليه و لكن أنا أروح و أبين لكم الأمر ثم لبست أفخر ثيابها و سارت نحو منزل خديجة فلقيتها بعض جواريها في الطريق فسبقتها إلي الدار و أعلمت خديجة بقدوم صفية بنت عبد المطلب و كانت قد عزمت علي النوم فأخلت لها المكان </w:t>
      </w:r>
      <w:r>
        <w:rPr>
          <w:rStyle w:val="FootnoteAnchor"/>
          <w:rtl w:val="true"/>
        </w:rPr>
        <w:footnoteReference w:id="339"/>
      </w:r>
      <w:r>
        <w:rPr>
          <w:rFonts w:ascii="Amiri" w:hAnsi="Amiri" w:eastAsia="Amiri" w:cs="Amiri"/>
          <w:color w:val="111111"/>
          <w:sz w:val="28"/>
          <w:sz w:val="28"/>
          <w:szCs w:val="28"/>
          <w:rtl w:val="true"/>
          <w:lang w:bidi="ar-SA"/>
        </w:rPr>
        <w:t xml:space="preserve">و قد عثرت خديجة بذيلها فقالت لا أفلح من عاداك يا محمد فسمعت صفية كلام خديجة فقالت في نفسها أجاد الدليل ثم طرقت الباب ففتح و جاءت إلي خديجة فلقيتها بالرحب و التحية و أرادت أن تأتي لها بطعام فقالت يا خديجة ما جئت لأكل طعام بل يا ابنة العم جئت أسألك عن كلام أ هو صحيح أم لا فقالت خديجة بل هو صحيح إن شئت تخفيه أو شئت تبديه و أنا قد خطبت محمدا لنفسي و تحملت عنه مهري فلا تكذبوه إن كان قد ذكر لكم بشي ء </w:t>
      </w:r>
      <w:r>
        <w:rPr>
          <w:rStyle w:val="FootnoteAnchor"/>
          <w:rtl w:val="true"/>
        </w:rPr>
        <w:footnoteReference w:id="340"/>
      </w:r>
      <w:r>
        <w:rPr>
          <w:rFonts w:ascii="Amiri" w:hAnsi="Amiri" w:eastAsia="Amiri" w:cs="Amiri"/>
          <w:color w:val="111111"/>
          <w:sz w:val="28"/>
          <w:sz w:val="28"/>
          <w:szCs w:val="28"/>
          <w:rtl w:val="true"/>
          <w:lang w:bidi="ar-SA"/>
        </w:rPr>
        <w:t>و إني قد علمت أنه مؤيد من رب السماء فتبسمت صفية و قالت و الله إنك لمعذورة فيمن أحببت و الله ما شاهدت عيني مثل نور جبينه و لا أعذب من كلام ابن أخي و لا أحلي من لفظه ثم أنشأت تقول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كل الحسن في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تحت غرة هذا البدر من عجب</w:t>
      </w:r>
    </w:p>
    <w:p>
      <w:pPr>
        <w:pStyle w:val="BookText"/>
        <w:rPr/>
      </w:pPr>
      <w:r>
        <w:rPr>
          <w:rFonts w:ascii="IRNazanin" w:hAnsi="IRNazanin" w:eastAsia="IRNazanin"/>
          <w:color w:val="111111"/>
          <w:sz w:val="28"/>
          <w:sz w:val="28"/>
          <w:szCs w:val="28"/>
          <w:rtl w:val="true"/>
          <w:lang w:bidi="fa-IR"/>
        </w:rPr>
        <w:t xml:space="preserve">قوامه </w:t>
      </w:r>
      <w:r>
        <w:rPr>
          <w:rStyle w:val="FootnoteAnchor"/>
          <w:rtl w:val="true"/>
        </w:rPr>
        <w:footnoteReference w:id="341"/>
      </w:r>
      <w:r>
        <w:rPr>
          <w:rFonts w:ascii="Amiri" w:hAnsi="Amiri" w:eastAsia="Amiri" w:cs="Amiri"/>
          <w:color w:val="111111"/>
          <w:sz w:val="28"/>
          <w:sz w:val="28"/>
          <w:szCs w:val="28"/>
          <w:rtl w:val="true"/>
          <w:lang w:bidi="ar-SA"/>
        </w:rPr>
        <w:t xml:space="preserve">ثم إن مالت ذوائبه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 فهي تغنيه عن الأدب</w:t>
      </w:r>
    </w:p>
    <w:p>
      <w:pPr>
        <w:pStyle w:val="BookText"/>
        <w:rPr/>
      </w:pPr>
      <w:r>
        <w:rPr>
          <w:rFonts w:ascii="Amiri" w:hAnsi="Amiri" w:eastAsia="Amiri" w:cs="Amiri"/>
          <w:color w:val="111111"/>
          <w:sz w:val="28"/>
          <w:sz w:val="28"/>
          <w:szCs w:val="28"/>
          <w:rtl w:val="true"/>
          <w:lang w:bidi="ar-SA"/>
        </w:rPr>
        <w:t xml:space="preserve">تبت يد اللائمي فيه و حاسده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لي في سواه قط من أرب</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نزد همه پادشاهان می روم و هر چه خدیجه از او بخواهد برایش جمع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بی فایده سخن زیاده گفتید، برخیزید و خدیجه را از پدرش برای من خواستگاری کنید، شما آن چه را که من می دانم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صفیه بنت عبدالمطلب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می دانم که برادرزاده ام در سخن همیشه راستگوست اما شاید خدیجه با او شوخی کرده باشد، من می روم و ماجرا را برایتان روشن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فاخرترین جامه هایش را پوشید و رو سوی خانه خدیجه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یکی از کنیزان خدیجه را دید و آن کنیز پیش از او خود را به خانه خدیجه رساند و به او خبر داد که صفیه بنت عبدالمطلب دارد به این 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می خواست بخوابد اما جا را برای او خالی کرد و پای خدیجه به دامنش گیر کرد و زمین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کامیاب نشود آنکه با تو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سخن خدیجه را شنید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زد و خدیجه نزدش آمد و با تکریم و احترام از او استقبال کرد و خواست برایش غذا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خوردن غذا نیامده ام، ای دختر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آمده ام درباره سخنی از تو بپرسم که آیا صحت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صحت دارد، خواه آشکار کنی و خواه پنهان، من از محمد برای خودم خواستگاری کرده ام و مهرم را نیز خودم تقبل کرده ام، اگر چیزی برای شما گفته گمان نکنید دروغ می گوید، من می دانم که او از جانب پروردگار آسمان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آن شخص که دلبسته ای بر تو هیچ نکوهش نیست، به خدا سوگند من نه نوری همچون نور پیشانی او به چشم دیده ام و نه کلامی دلنشین تر از کلام او شنیده ام و نه سخنی شیرین تر از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که تمامی نیکی در میان عرب ظهور کرده، چه شگفتی هایی که به زیر چهره این ماه نهفته است،</w:t>
      </w:r>
    </w:p>
    <w:p>
      <w:pPr>
        <w:pStyle w:val="BookText"/>
        <w:rPr/>
      </w:pPr>
      <w:r>
        <w:rPr>
          <w:rFonts w:ascii="IRNazanin" w:hAnsi="IRNazanin" w:eastAsia="IRNazanin"/>
          <w:color w:val="111111"/>
          <w:sz w:val="28"/>
          <w:sz w:val="28"/>
          <w:szCs w:val="28"/>
          <w:rtl w:val="true"/>
          <w:lang w:bidi="fa-IR"/>
        </w:rPr>
        <w:t>اندامش را بنگر که چون گیسوانش از پشت سرازیر می شوند، او را در زیبندگی بی نیاز می کنند،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باد دستان نکوهش گران و حسودان او، که من هرگز به کسی جز او نیاز ندارم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صفية رضي الله عنها عزمت علي الخروج من بيتها فقالت لها خديجة أمهلي قليلا ثم أخرجت خلعة سنية و خلعتها علي صفية و ضمتها إلي صدرها و قالت يا صفية بالله عليك إلا ما أعنتيني علي وصال محمد صلي الله عليه و آله </w:t>
      </w:r>
      <w:r>
        <w:rPr>
          <w:rStyle w:val="FootnoteAnchor"/>
          <w:rtl w:val="true"/>
        </w:rPr>
        <w:footnoteReference w:id="343"/>
      </w:r>
      <w:r>
        <w:rPr>
          <w:rFonts w:ascii="Amiri" w:hAnsi="Amiri" w:eastAsia="Amiri" w:cs="Amiri"/>
          <w:color w:val="111111"/>
          <w:sz w:val="28"/>
          <w:sz w:val="28"/>
          <w:szCs w:val="28"/>
          <w:rtl w:val="true"/>
          <w:lang w:bidi="ar-SA"/>
        </w:rPr>
        <w:t xml:space="preserve">قالت نعم ثم خرجت طالبة لإخوتها فقالوا لها ما وراءك يا صفية يا ابنة الطيبين قالت يا إخوتي قوموا إن كنتم قائمين فو الله إن لها في ابن أخيكم محمد صلي الله عليه و آله رغبة ليس تدرك ففرحوا بذلك كلهم غير أبي لهب فإن كلامها زاده غيظا و حسدا لمحمد صلي الله عليه و آله و ذلك بسبب الشقاوة السابقة </w:t>
      </w:r>
      <w:r>
        <w:rPr>
          <w:rStyle w:val="FootnoteAnchor"/>
          <w:rtl w:val="true"/>
        </w:rPr>
        <w:footnoteReference w:id="344"/>
      </w:r>
      <w:r>
        <w:rPr>
          <w:rFonts w:ascii="Amiri" w:hAnsi="Amiri" w:eastAsia="Amiri" w:cs="Amiri"/>
          <w:color w:val="111111"/>
          <w:sz w:val="28"/>
          <w:sz w:val="28"/>
          <w:szCs w:val="28"/>
          <w:rtl w:val="true"/>
          <w:lang w:bidi="ar-SA"/>
        </w:rPr>
        <w:t xml:space="preserve">فزعق بهم العباس و قال فما قعودكم إذ كان قد حصل الأمر فنهضوا جميعا إلي دار خويلد و قد عمد أبو طالب إلي النبي صلي الله عليه و آله و ألبسه أحسن الثياب و قلده سيفا و أركبه علي جواده و دار حوله عمومته و كلهم محدقون به فلقاهم أبو بكر بن أبي قحافة و قال إلي أين تريدون يا أولاد عبد المطلب لقد كنت قاصدا إليكم في حاجة خطرت ببالي فقال له العباس و ما هي اذكرها قال رأيت في منامي كأن نجما قد ظهر في منزل أبي طالب و ارتفع إلي أفق السماء و أنار و استنار إلي أن صار كالقمر الزاهر ثم نزل بين الجدران فتبعته فإذا هو قد دخل في بيت خديجة بنت خويلد و دخل معها تحت الثياب فما تأويله قال له أبو طالب ها نحن لها قاصدون و علي خطبتها معولون ثم ساروا حتي وصلوا منزل خويلد فسبقتهم الجواري إليه و كان يشرب الخمر و قد لعب الخمر في رأسه فلما نظر إلي بني هاشم قام لهم و قال مرحبا و أهلا بأبناء آبائنا و أعز الخلق علينا فقال أبو طالب يا خويلد ما جئنا إلا لحاجة </w:t>
      </w:r>
      <w:r>
        <w:rPr>
          <w:rStyle w:val="FootnoteAnchor"/>
          <w:rtl w:val="true"/>
        </w:rPr>
        <w:footnoteReference w:id="345"/>
      </w:r>
      <w:r>
        <w:rPr>
          <w:rFonts w:ascii="Amiri" w:hAnsi="Amiri" w:eastAsia="Amiri" w:cs="Amiri"/>
          <w:color w:val="111111"/>
          <w:sz w:val="28"/>
          <w:sz w:val="28"/>
          <w:szCs w:val="28"/>
          <w:rtl w:val="true"/>
          <w:lang w:bidi="ar-SA"/>
        </w:rPr>
        <w:t xml:space="preserve">و أنت تعلم قربنا منكم و نحن في هذا الحرم أبناء أب واحد و قد جئنا خاطبين ابنتك خديجة لسيدنا </w:t>
      </w:r>
      <w:r>
        <w:rPr>
          <w:rStyle w:val="FootnoteAnchor"/>
          <w:rtl w:val="true"/>
        </w:rPr>
        <w:footnoteReference w:id="346"/>
      </w:r>
      <w:r>
        <w:rPr>
          <w:rFonts w:ascii="Amiri" w:hAnsi="Amiri" w:eastAsia="Amiri" w:cs="Amiri"/>
          <w:color w:val="111111"/>
          <w:sz w:val="28"/>
          <w:sz w:val="28"/>
          <w:szCs w:val="28"/>
          <w:rtl w:val="true"/>
          <w:lang w:bidi="ar-SA"/>
        </w:rPr>
        <w:t>و نحن لها راغبون فقال خويلد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صفیه خواست از خانه خدیجه برود، خدیجه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خلعتی گرانبها برون آورد و آن را بر صفیه پوشاند و 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در رسیدن من به محمد صلی الله علیه و آله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برادرانش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میایید، برخیزید که به خدا سوگند او بی نهایت برادرزاده شما محمد صلی الله علیه و آله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از این خبر خوشحال شدند جز ابولهب که کلام صفیه بر خشم و حسدش نسبت به حضرت محمد صلی الله علیه و آله افزود و این به خاطر پستی پیشین و همیشگی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 آنان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مراد شده پس دیگر چرا نشسته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برخاستند تا به خانه خُوَیلد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سوی پیامبر صلی الله علیه و آله برخاست و نیکوترین جامه ها را به ایشان پوشاند و شمشیری بر کمر ایشان بست و آن حضرت را بر اسب خود نشاند و آن گاه عموهای حضرت گرد ایشان را گرفتند و همه چشم به حضرتش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ابوبکر بن ابی قحافه آنان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من سخنی داشتم و می خواستم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سخنی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ستاره ای در خانه ابوطالب ظهور کرد و به اوج آسمان فراز شد و چنان درخشید و نور افشاند که همچون ماه تابناک شد، سپس به میان دیوارها فرود آمد، من آن را دنبال کردم و دیدم وارد خانه خدیجه بنت خُوَیلد و به بستر او رفت؛ تأویلش چیست؟ 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این است که ما اکنون داریم نزد خدیجه می رویم و می خواهیم از او خواستگاری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به خانه خُوَیلد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پیش از ایشان خود را به خُوَیلد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 شراب می نوشید و مستی هوش از سرش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هاشم را دید پیش پایشان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پسران پدران ما و عزیزترین مردمان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درخواستی آمده ایم و تو خود می دانی که ما با شما خویشاوندیم، ما در این حرم همه پسران یک پدریم و به نزد تو آمده ایم تا دخترت خدیجه را برای سرورمان خواستگاری کنیم، ما خدیجه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الخاطب منكم و من المخطوبة مني فقال أبو طالب الخاطب منا محمد ابن أخي و المخطوبة خديجة فلما سمع ذلك خويلد تغير لونه و كبر عليه و قال و الله إن فيكم الكفاية و أنتم أعز الخلق علينا و لكن خديجة قد ملكت نفسها و عقلها أوفر من عقلي </w:t>
      </w:r>
      <w:r>
        <w:rPr>
          <w:rStyle w:val="FootnoteAnchor"/>
          <w:rtl w:val="true"/>
        </w:rPr>
        <w:footnoteReference w:id="347"/>
      </w:r>
      <w:r>
        <w:rPr>
          <w:rFonts w:ascii="Amiri" w:hAnsi="Amiri" w:eastAsia="Amiri" w:cs="Amiri"/>
          <w:color w:val="111111"/>
          <w:sz w:val="28"/>
          <w:sz w:val="28"/>
          <w:szCs w:val="28"/>
          <w:rtl w:val="true"/>
          <w:lang w:bidi="ar-SA"/>
        </w:rPr>
        <w:t xml:space="preserve">و أنا لم تطب قلبي إن خطبها الملوك فكيف و هذا محمد فقير صعلوك </w:t>
      </w:r>
      <w:r>
        <w:rPr>
          <w:rStyle w:val="FootnoteAnchor"/>
          <w:rtl w:val="true"/>
        </w:rPr>
        <w:footnoteReference w:id="348"/>
      </w:r>
      <w:r>
        <w:rPr>
          <w:rFonts w:ascii="Amiri" w:hAnsi="Amiri" w:eastAsia="Amiri" w:cs="Amiri"/>
          <w:color w:val="111111"/>
          <w:sz w:val="28"/>
          <w:sz w:val="28"/>
          <w:szCs w:val="28"/>
          <w:rtl w:val="true"/>
          <w:lang w:bidi="ar-SA"/>
        </w:rPr>
        <w:t xml:space="preserve">فقام إليه حمزة رضي الله عنه فقال له لا يقدر </w:t>
      </w:r>
      <w:r>
        <w:rPr>
          <w:rStyle w:val="FootnoteAnchor"/>
          <w:rtl w:val="true"/>
        </w:rPr>
        <w:footnoteReference w:id="349"/>
      </w:r>
      <w:r>
        <w:rPr>
          <w:rFonts w:ascii="Amiri" w:hAnsi="Amiri" w:eastAsia="Amiri" w:cs="Amiri"/>
          <w:color w:val="111111"/>
          <w:sz w:val="28"/>
          <w:sz w:val="28"/>
          <w:szCs w:val="28"/>
          <w:rtl w:val="true"/>
          <w:lang w:bidi="ar-SA"/>
        </w:rPr>
        <w:t xml:space="preserve">اليوم بأمس و لا تشاكل القمر بالشمس يا بادي الجهل و يا خسيف </w:t>
      </w:r>
      <w:r>
        <w:rPr>
          <w:rStyle w:val="FootnoteAnchor"/>
          <w:rtl w:val="true"/>
        </w:rPr>
        <w:footnoteReference w:id="350"/>
      </w:r>
      <w:r>
        <w:rPr>
          <w:rFonts w:ascii="Amiri" w:hAnsi="Amiri" w:eastAsia="Amiri" w:cs="Amiri"/>
          <w:color w:val="111111"/>
          <w:sz w:val="28"/>
          <w:sz w:val="28"/>
          <w:szCs w:val="28"/>
          <w:rtl w:val="true"/>
          <w:lang w:bidi="ar-SA"/>
        </w:rPr>
        <w:t xml:space="preserve">العقل أ ما علمت أنك قد ضل رشدك و غاب عقلك أ تثلب ابن أخينا أ ما علمت أنه إذا أراد أموالنا و أرواحنا قدمنا الكل بين يديه و لكن سوف يبين لك غب </w:t>
      </w:r>
      <w:r>
        <w:rPr>
          <w:rStyle w:val="FootnoteAnchor"/>
          <w:rtl w:val="true"/>
        </w:rPr>
        <w:footnoteReference w:id="351"/>
      </w:r>
      <w:r>
        <w:rPr>
          <w:rFonts w:ascii="Amiri" w:hAnsi="Amiri" w:eastAsia="Amiri" w:cs="Amiri"/>
          <w:color w:val="111111"/>
          <w:sz w:val="28"/>
          <w:sz w:val="28"/>
          <w:szCs w:val="28"/>
          <w:rtl w:val="true"/>
          <w:lang w:bidi="ar-SA"/>
        </w:rPr>
        <w:t xml:space="preserve">فعلك ثم نفض أثوابه و نهض و نهض إخوته و ساروا إلي منازلهم و بلغ الخبر خديجة من جارية لها فقالت ما وراءك قالت أمر يغم القلوب </w:t>
      </w:r>
      <w:r>
        <w:rPr>
          <w:rStyle w:val="FootnoteAnchor"/>
          <w:rtl w:val="true"/>
        </w:rPr>
        <w:footnoteReference w:id="352"/>
      </w:r>
      <w:r>
        <w:rPr>
          <w:rFonts w:ascii="Amiri" w:hAnsi="Amiri" w:eastAsia="Amiri" w:cs="Amiri"/>
          <w:color w:val="111111"/>
          <w:sz w:val="28"/>
          <w:sz w:val="28"/>
          <w:szCs w:val="28"/>
          <w:rtl w:val="true"/>
          <w:lang w:bidi="ar-SA"/>
        </w:rPr>
        <w:t xml:space="preserve">فقالت لها ما ذا يا ويحك قالت إن أباك قد رد أولاد عبد المطلب خائبين فلما سمعت خديجة كلامها قالت اطلبي لي عمي ورقة فخرجت الجارية و عادت و معها ورقة فلما جاءها استقبلته بأحسن قبول و قالت مرحبا بك يا عم فلا غابت طلعتك عني ثم طرقت إلي الأرض و قد قطب حاجباها </w:t>
      </w:r>
      <w:r>
        <w:rPr>
          <w:rStyle w:val="FootnoteAnchor"/>
          <w:rtl w:val="true"/>
        </w:rPr>
        <w:footnoteReference w:id="353"/>
      </w:r>
      <w:r>
        <w:rPr>
          <w:rFonts w:ascii="Amiri" w:hAnsi="Amiri" w:eastAsia="Amiri" w:cs="Amiri"/>
          <w:color w:val="111111"/>
          <w:sz w:val="28"/>
          <w:sz w:val="28"/>
          <w:szCs w:val="28"/>
          <w:rtl w:val="true"/>
          <w:lang w:bidi="ar-SA"/>
        </w:rPr>
        <w:t xml:space="preserve">فقال ورقة حاشاك يا خديجة من السوء ما الذي حل بك قالت يا عم ما حال السائل و ما نال </w:t>
      </w:r>
      <w:r>
        <w:rPr>
          <w:rStyle w:val="FootnoteAnchor"/>
          <w:rtl w:val="true"/>
        </w:rPr>
        <w:footnoteReference w:id="354"/>
      </w:r>
      <w:r>
        <w:rPr>
          <w:rFonts w:ascii="Amiri" w:hAnsi="Amiri" w:eastAsia="Amiri" w:cs="Amiri"/>
          <w:color w:val="111111"/>
          <w:sz w:val="28"/>
          <w:sz w:val="28"/>
          <w:szCs w:val="28"/>
          <w:rtl w:val="true"/>
          <w:lang w:bidi="ar-SA"/>
        </w:rPr>
        <w:t xml:space="preserve">المسئول قال في أنحس حال قال </w:t>
      </w:r>
      <w:r>
        <w:rPr>
          <w:rStyle w:val="FootnoteAnchor"/>
          <w:rtl w:val="true"/>
        </w:rPr>
        <w:footnoteReference w:id="355"/>
      </w:r>
      <w:r>
        <w:rPr>
          <w:rFonts w:ascii="Amiri" w:hAnsi="Amiri" w:eastAsia="Amiri" w:cs="Amiri"/>
          <w:color w:val="111111"/>
          <w:sz w:val="28"/>
          <w:sz w:val="28"/>
          <w:szCs w:val="28"/>
          <w:rtl w:val="true"/>
          <w:lang w:bidi="ar-SA"/>
        </w:rPr>
        <w:t xml:space="preserve">و لكن أراك </w:t>
      </w:r>
      <w:r>
        <w:rPr>
          <w:rStyle w:val="FootnoteAnchor"/>
          <w:rtl w:val="true"/>
        </w:rPr>
        <w:footnoteReference w:id="356"/>
      </w:r>
      <w:r>
        <w:rPr>
          <w:rFonts w:ascii="Amiri" w:hAnsi="Amiri" w:eastAsia="Amiri" w:cs="Amiri"/>
          <w:color w:val="111111"/>
          <w:sz w:val="28"/>
          <w:sz w:val="28"/>
          <w:szCs w:val="28"/>
          <w:rtl w:val="true"/>
          <w:lang w:bidi="ar-SA"/>
        </w:rPr>
        <w:t>يا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را برای چه کسی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را برای برادرزاده مان محمد صلی الله علیه و آله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همین که این کلام بشنید رنگ از رحسارش پرید و عرصه بر او به تنگ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سزاوار این وصلت و عزیزترین مردم نزد ما هستید، اما اختیار خدیجه با خودش است و او خود از من خردمندتر است، دل من به خواستگاری پادشاهان از خدیجه راضی نشد، حال چه رسد به محمد صلی الله علیه و آله که تهیدست و بی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حمزه به 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را با امروز نمی سنجند و ماه را با خورشید یکی نمی گیرند، ای نادان و ای 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حواست نیست که خردت تباه شده و هوش از سرت پریده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ما را نکوهش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او اگر مال و جان ما را بخواهد ما همه را به پایش نثار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کارت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جامه خود را تکاند و برخاست و برادرانش نیز برخاستند و به خانه هایشان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ماجرا را به گوش خدیجه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مایه اندوه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فرزندان عبدالمطلب را ناامید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چون این سخن بشنید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ورقه را برایم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رفت و به همراه ورقه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ورقه رسید خدیجه به نیکی از او استقبال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خود را از من دریغ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زمین نشست و ابرو در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از تو دور باد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برایت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حاجتمندی که به حاجت خود نرسد چه حالی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ترین حال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سخن می گویی که انگار می خواهی </w:t>
      </w:r>
    </w:p>
    <w:p>
      <w:pPr>
        <w:pStyle w:val="BookText"/>
        <w:rPr/>
      </w:pPr>
      <w:r>
        <w:rPr>
          <w:rFonts w:ascii="Amiri" w:hAnsi="Amiri" w:eastAsia="Amiri" w:cs="Amiri"/>
          <w:color w:val="111111"/>
          <w:sz w:val="28"/>
          <w:sz w:val="28"/>
          <w:szCs w:val="28"/>
          <w:rtl w:val="true"/>
          <w:lang w:bidi="ar-SA"/>
        </w:rPr>
        <w:t xml:space="preserve">خديجة تخاطبيني بهذا الكلام كأنك تريدين الزواج قالت أجل قال يا خديجة لقد خطبك الملوك و الصناديد و لم ترضي بأحد منهم قالت ما أريد من يخرجني من مكة فقال و الله ما منها </w:t>
      </w:r>
      <w:r>
        <w:rPr>
          <w:rStyle w:val="FootnoteAnchor"/>
          <w:rtl w:val="true"/>
        </w:rPr>
        <w:footnoteReference w:id="357"/>
      </w:r>
      <w:r>
        <w:rPr>
          <w:rFonts w:ascii="Amiri" w:hAnsi="Amiri" w:eastAsia="Amiri" w:cs="Amiri"/>
          <w:color w:val="111111"/>
          <w:sz w:val="28"/>
          <w:sz w:val="28"/>
          <w:szCs w:val="28"/>
          <w:rtl w:val="true"/>
          <w:lang w:bidi="ar-SA"/>
        </w:rPr>
        <w:t xml:space="preserve">أحد إلا و قد خطبك مثل شيبة بن ربيعة و عقبة بن أبي معيط و أبي جهل بن هشام و الصلت بن أبي يهاب فأبيتي </w:t>
      </w:r>
      <w:r>
        <w:rPr>
          <w:rStyle w:val="FootnoteAnchor"/>
          <w:rtl w:val="true"/>
        </w:rPr>
        <w:footnoteReference w:id="358"/>
      </w:r>
      <w:r>
        <w:rPr>
          <w:rFonts w:ascii="Amiri" w:hAnsi="Amiri" w:eastAsia="Amiri" w:cs="Amiri"/>
          <w:color w:val="111111"/>
          <w:sz w:val="28"/>
          <w:sz w:val="28"/>
          <w:szCs w:val="28"/>
          <w:rtl w:val="true"/>
          <w:lang w:bidi="ar-SA"/>
        </w:rPr>
        <w:t xml:space="preserve">عنهم جميعا قالت ما أريد من فيه عيب ثم قالت يا عم صف لي عيبهم قال يا خديجة أما شيبة ففيه سوء الظن و أما عقبة فهو كثير السن و أما أبو جهل فهو بخيل متكبر كريه النفس و أما الصلت فهو رجل مطلاق فقالت لعن الله من ذكرت و هل تعلم أنه خطبني </w:t>
      </w:r>
      <w:r>
        <w:rPr>
          <w:rStyle w:val="FootnoteAnchor"/>
          <w:rtl w:val="true"/>
        </w:rPr>
        <w:footnoteReference w:id="359"/>
      </w:r>
      <w:r>
        <w:rPr>
          <w:rFonts w:ascii="Amiri" w:hAnsi="Amiri" w:eastAsia="Amiri" w:cs="Amiri"/>
          <w:color w:val="111111"/>
          <w:sz w:val="28"/>
          <w:sz w:val="28"/>
          <w:szCs w:val="28"/>
          <w:rtl w:val="true"/>
          <w:lang w:bidi="ar-SA"/>
        </w:rPr>
        <w:t xml:space="preserve">غير هؤلاء قال سمعت أنه قد خطبك محمد بن عبد الله بن عبد المطلب بن هاشم قالت يا عم صف لي عيبه و كان ورقة عنده علم من الكتب السالفة بما يكون من أمر محمد صلي الله عليه و آله فلما سمع كلامها طأطأ رأسه و قال أصف لك عيبه قالت نعم قال أصله أصيل و فرعه طويل </w:t>
      </w:r>
      <w:r>
        <w:rPr>
          <w:rStyle w:val="FootnoteAnchor"/>
          <w:rtl w:val="true"/>
        </w:rPr>
        <w:footnoteReference w:id="360"/>
      </w:r>
      <w:r>
        <w:rPr>
          <w:rFonts w:ascii="Amiri" w:hAnsi="Amiri" w:eastAsia="Amiri" w:cs="Amiri"/>
          <w:color w:val="111111"/>
          <w:sz w:val="28"/>
          <w:sz w:val="28"/>
          <w:szCs w:val="28"/>
          <w:rtl w:val="true"/>
          <w:lang w:bidi="ar-SA"/>
        </w:rPr>
        <w:t xml:space="preserve">و طرفه كحيل و خلقه جميل و فضله عميم و جوده عظيم و الله يا خديجة ما كذبت فيما قلت قالت يا عم صف لي عيبه كما وصفت لي خيره قال يا خديجة وجهه أقمر و جبينه أزهر و طرفه أحور و لفظه أعذب </w:t>
      </w:r>
      <w:r>
        <w:rPr>
          <w:rStyle w:val="FootnoteAnchor"/>
          <w:rtl w:val="true"/>
        </w:rPr>
        <w:footnoteReference w:id="361"/>
      </w:r>
      <w:r>
        <w:rPr>
          <w:rFonts w:ascii="Amiri" w:hAnsi="Amiri" w:eastAsia="Amiri" w:cs="Amiri"/>
          <w:color w:val="111111"/>
          <w:sz w:val="28"/>
          <w:sz w:val="28"/>
          <w:szCs w:val="28"/>
          <w:rtl w:val="true"/>
          <w:lang w:bidi="ar-SA"/>
        </w:rPr>
        <w:t xml:space="preserve">من المسك الأذفر و أحلي من السكر و إذا مشي كأنه البدر إذا بدر و الوبل إذا أمطر قالت </w:t>
      </w:r>
      <w:r>
        <w:rPr>
          <w:rStyle w:val="FootnoteAnchor"/>
          <w:rtl w:val="true"/>
        </w:rPr>
        <w:footnoteReference w:id="362"/>
      </w:r>
      <w:r>
        <w:rPr>
          <w:rFonts w:ascii="Amiri" w:hAnsi="Amiri" w:eastAsia="Amiri" w:cs="Amiri"/>
          <w:color w:val="111111"/>
          <w:sz w:val="28"/>
          <w:sz w:val="28"/>
          <w:szCs w:val="28"/>
          <w:rtl w:val="true"/>
          <w:lang w:bidi="ar-SA"/>
        </w:rPr>
        <w:t xml:space="preserve">يا عم صف لي عيبه قال يا خديجة مخلوق من الحسن </w:t>
      </w:r>
      <w:r>
        <w:rPr>
          <w:rStyle w:val="FootnoteAnchor"/>
          <w:rtl w:val="true"/>
        </w:rPr>
        <w:footnoteReference w:id="363"/>
      </w:r>
      <w:r>
        <w:rPr>
          <w:rFonts w:ascii="Amiri" w:hAnsi="Amiri" w:eastAsia="Amiri" w:cs="Amiri"/>
          <w:color w:val="111111"/>
          <w:sz w:val="28"/>
          <w:sz w:val="28"/>
          <w:szCs w:val="28"/>
          <w:rtl w:val="true"/>
          <w:lang w:bidi="ar-SA"/>
        </w:rPr>
        <w:t xml:space="preserve">الشامخ و النسب الباذخ و هو أحسن العالم سيرة و أصفاهم سريرة </w:t>
      </w:r>
      <w:r>
        <w:rPr>
          <w:rStyle w:val="FootnoteAnchor"/>
          <w:rtl w:val="true"/>
        </w:rPr>
        <w:footnoteReference w:id="364"/>
      </w:r>
      <w:r>
        <w:rPr>
          <w:rFonts w:ascii="Amiri" w:hAnsi="Amiri" w:eastAsia="Amiri" w:cs="Amiri"/>
          <w:color w:val="111111"/>
          <w:sz w:val="28"/>
          <w:sz w:val="28"/>
          <w:szCs w:val="28"/>
          <w:rtl w:val="true"/>
          <w:lang w:bidi="ar-SA"/>
        </w:rPr>
        <w:t>إذا مشي تخاله ينحدر من صبب شعره كالغيهب و خده أزهر من الورد الأحمر و ريحه</w:t>
      </w:r>
    </w:p>
    <w:p>
      <w:pPr>
        <w:pStyle w:val="BookText"/>
        <w:rPr/>
      </w:pPr>
      <w:r>
        <w:rPr>
          <w:rFonts w:ascii="IRNazanin" w:hAnsi="IRNazanin" w:eastAsia="IRNazanin"/>
          <w:color w:val="111111"/>
          <w:sz w:val="28"/>
          <w:sz w:val="28"/>
          <w:szCs w:val="28"/>
          <w:rtl w:val="true"/>
          <w:lang w:bidi="fa-IR"/>
        </w:rPr>
        <w:t>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پادشاهان و بزرگان به خواستگاری ات آمدند و به هیچ یک رضایت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کسی نیستم که مرا از مکه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همه مکّیان خواستگارت بودند، کسانی چون شیبة بن ربیعه و عقبة بن ابی معیط و ابی جهل بن هشام و صلت بن ابی یهاب، اما تو از همه آنان روی برگرداندی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او عیبی باشد نمی خواهم،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عیبشان را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شیبة بدگمان است، عقبه سالخورده است، ابوجهل خسیس و متکبّر و بدخلق است، صلت نیز زنان بسیاری را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همه کسانی که نامشان را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داری که کسی جز آنان از من خواستگاری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محمد بن عبدالله بن عبدالمطلب بن هاشم به خواستگاری 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او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که بنا به کتب پیشینیان از مقام حضرت محمد صلی الله علیه و آله خبر داشت، وقتی این سخن از خدیجه شنید سر به زیر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عیبش را برایت می گویم، او ریشه ای اصیل دارد و قامتی بلند و چشمانی کشیده و خلقی نیک و فضیلتی زبانزد و کَرمی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 چه گفتم هیچ دروغ نبود،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خوبی اش را گفتی عیبش را نیز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چون ماه است و پیشانی اش تابناک و چشمانش زیبا و کلامش نیک تر از مشک ختن و شیرین تر از عسل، چون راه می رود انگار ماه است به هنگام طلوع کردن یا باران است به هنگام بارش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عیبش را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حُسنی سرفراز و تباری والا آفریده شده، نیک ترین سیرت و پاک ترین جان در جهان را دارد، وقتی قدم می زند گمان می کنی از شیب باران جاری شده، موهایش چون شب سیاه است و گونه هایش تابناک تر از گل سرخ و رایحه اش </w:t>
      </w:r>
    </w:p>
    <w:p>
      <w:pPr>
        <w:pStyle w:val="BookText"/>
        <w:rPr/>
      </w:pPr>
      <w:r>
        <w:rPr>
          <w:rFonts w:ascii="Amiri" w:hAnsi="Amiri" w:eastAsia="Amiri" w:cs="Amiri"/>
          <w:color w:val="111111"/>
          <w:sz w:val="28"/>
          <w:sz w:val="28"/>
          <w:szCs w:val="28"/>
          <w:rtl w:val="true"/>
          <w:lang w:bidi="ar-SA"/>
        </w:rPr>
        <w:t>أزكي من المسك الأذفر و لفظه أعذب من الشهد و أخير أشهدك يا خديجة أني أحبه قالت يا عم أراك كلما قلت لك صف لي عيبه وصفت لي حسنه قال يا ابنتي و هل أنا أقدر علي وصف خيره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كل القبائل و الملإ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حبيب الله أطهرهم قلبا</w:t>
      </w:r>
    </w:p>
    <w:p>
      <w:pPr>
        <w:pStyle w:val="BookText"/>
        <w:rPr/>
      </w:pPr>
      <w:r>
        <w:rPr>
          <w:rFonts w:ascii="Amiri" w:hAnsi="Amiri" w:eastAsia="Amiri" w:cs="Amiri"/>
          <w:color w:val="111111"/>
          <w:sz w:val="28"/>
          <w:sz w:val="28"/>
          <w:szCs w:val="28"/>
          <w:rtl w:val="true"/>
          <w:lang w:bidi="ar-SA"/>
        </w:rPr>
        <w:t xml:space="preserve">و أصدق من في الأرض قولا و 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خلق الله كلهم قربا</w:t>
      </w:r>
    </w:p>
    <w:p>
      <w:pPr>
        <w:pStyle w:val="BookText"/>
        <w:rPr/>
      </w:pPr>
      <w:r>
        <w:rPr>
          <w:rFonts w:ascii="Amiri" w:hAnsi="Amiri" w:eastAsia="Amiri" w:cs="Amiri"/>
          <w:color w:val="111111"/>
          <w:sz w:val="28"/>
          <w:sz w:val="28"/>
          <w:szCs w:val="28"/>
          <w:rtl w:val="true"/>
          <w:lang w:bidi="ar-SA"/>
        </w:rPr>
        <w:t>فقالت يا ورقة إن أكثر الناس يثلبونه قال ثلبهم له إنه فقير قالت يا عم 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سلمت رءوس الرجال من الأذي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المال إلا مثل قلم الأظافر</w:t>
      </w:r>
    </w:p>
    <w:p>
      <w:pPr>
        <w:pStyle w:val="BookText"/>
        <w:rPr/>
      </w:pPr>
      <w:r>
        <w:rPr>
          <w:rFonts w:ascii="Amiri" w:hAnsi="Amiri" w:eastAsia="Amiri" w:cs="Amiri"/>
          <w:color w:val="111111"/>
          <w:sz w:val="28"/>
          <w:sz w:val="28"/>
          <w:szCs w:val="28"/>
          <w:rtl w:val="true"/>
          <w:lang w:bidi="ar-SA"/>
        </w:rPr>
        <w:t xml:space="preserve">و لكن يا عم إذا كان ماله قليلا فمالي كثير و إني يا عم محبة له علي كل حال فقال لها إذن و الله تسعدين و ترشدين و تحضين </w:t>
      </w:r>
      <w:r>
        <w:rPr>
          <w:rStyle w:val="FootnoteAnchor"/>
          <w:rtl w:val="true"/>
        </w:rPr>
        <w:footnoteReference w:id="365"/>
      </w:r>
      <w:r>
        <w:rPr>
          <w:rFonts w:ascii="Amiri" w:hAnsi="Amiri" w:eastAsia="Amiri" w:cs="Amiri"/>
          <w:color w:val="111111"/>
          <w:sz w:val="28"/>
          <w:sz w:val="28"/>
          <w:szCs w:val="28"/>
          <w:rtl w:val="true"/>
          <w:lang w:bidi="ar-SA"/>
        </w:rPr>
        <w:t>بنبي كريم فقالت يا عم أنا الذي خطبته لنفسي فقال لها ورقة و ما الذي تعطيني و أنا أزوجك في هذه الليلة بمحمد فقالت يا عم و هل لي شي ء دونك أم يخفي عليك و هذه ذخائري بين يديك و منزلي لك و أنا كما قال القائل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تحققتم ما عند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الغرام فذاك العذر يكفيه</w:t>
      </w:r>
    </w:p>
    <w:p>
      <w:pPr>
        <w:pStyle w:val="BookText"/>
        <w:rPr/>
      </w:pPr>
      <w:r>
        <w:rPr>
          <w:rFonts w:ascii="Amiri" w:hAnsi="Amiri" w:eastAsia="Amiri" w:cs="Amiri"/>
          <w:color w:val="111111"/>
          <w:sz w:val="28"/>
          <w:sz w:val="28"/>
          <w:szCs w:val="28"/>
          <w:rtl w:val="true"/>
          <w:lang w:bidi="ar-SA"/>
        </w:rPr>
        <w:t xml:space="preserve">أنتم سكنتم بقلبي فهو منزلكم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البيت أدري بالذي فيه</w:t>
      </w:r>
    </w:p>
    <w:p>
      <w:pPr>
        <w:pStyle w:val="BookText"/>
        <w:rPr/>
      </w:pPr>
      <w:r>
        <w:rPr>
          <w:rFonts w:ascii="Amiri" w:hAnsi="Amiri" w:eastAsia="Amiri" w:cs="Amiri"/>
          <w:color w:val="111111"/>
          <w:sz w:val="28"/>
          <w:sz w:val="28"/>
          <w:szCs w:val="28"/>
          <w:rtl w:val="true"/>
          <w:lang w:bidi="ar-SA"/>
        </w:rPr>
        <w:t xml:space="preserve">ثم قال ورقة يا خديجة لست أريد شيئا من حطام الدنيا و إنما أريد أن تشفعي لي عند محمد صلي الله عليه و آله يوم القيامة و اعلمي يا خديجة أن بين أيدينا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عذاب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ينجو إلا من تبع محمدا و صدق برسالته فيا ويل من زحزح </w:t>
      </w:r>
      <w:r>
        <w:rPr>
          <w:rStyle w:val="FootnoteAnchor"/>
          <w:rtl w:val="true"/>
        </w:rPr>
        <w:footnoteReference w:id="367"/>
      </w:r>
      <w:r>
        <w:rPr>
          <w:rFonts w:ascii="Amiri" w:hAnsi="Amiri" w:eastAsia="Amiri" w:cs="Amiri"/>
          <w:color w:val="111111"/>
          <w:sz w:val="28"/>
          <w:sz w:val="28"/>
          <w:szCs w:val="28"/>
          <w:rtl w:val="true"/>
          <w:lang w:bidi="ar-SA"/>
        </w:rPr>
        <w:t>عن الجنة و أدخل النار فلما سمعت خديجة كلامه قالت يا عم لك عندي ما طلبت فخرج ورقة و</w:t>
      </w:r>
    </w:p>
    <w:p>
      <w:pPr>
        <w:pStyle w:val="BookText"/>
        <w:rPr/>
      </w:pPr>
      <w:r>
        <w:rPr>
          <w:rFonts w:ascii="IRNazanin" w:hAnsi="IRNazanin" w:eastAsia="IRNazanin"/>
          <w:color w:val="111111"/>
          <w:sz w:val="28"/>
          <w:sz w:val="28"/>
          <w:szCs w:val="28"/>
          <w:rtl w:val="true"/>
          <w:lang w:bidi="fa-IR"/>
        </w:rPr>
        <w:t>خوش تر از مشک ختن و کلامش دلنشین تر از عسل؛ من تو را ای خدیجه گواه می گیرم که او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تو می گویم عیب او را برایم بگو باز حُسنش 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می توان نیکی او را وصف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قبیله و هر جمعیتی را شناختم، دانستم که حبیب خدا دل پاک ترین آنان است،</w:t>
      </w:r>
    </w:p>
    <w:p>
      <w:pPr>
        <w:pStyle w:val="BookText"/>
        <w:rPr/>
      </w:pPr>
      <w:r>
        <w:rPr>
          <w:rFonts w:ascii="IRNazanin" w:hAnsi="IRNazanin" w:eastAsia="IRNazanin"/>
          <w:color w:val="111111"/>
          <w:sz w:val="28"/>
          <w:sz w:val="28"/>
          <w:szCs w:val="28"/>
          <w:rtl w:val="true"/>
          <w:lang w:bidi="fa-IR"/>
        </w:rPr>
        <w:t>او راست گوترین و خوش قول ترین انسان روی زمین است و نزد خدا والاتر از همه مردم مرتبت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او را نکوهش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آنان از روست که او تهیدست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شاعر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مردان بزرگ از آزار جان به در برند، مال و منال چیزی جز ناخن گرفته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مال اندک دارد، من مال بسیار دارم و باز در هر حال او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این صورت کامیاب و پیروز و بهره مند می شوی از پیامبری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برای خودم خواستگاری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من می دهی اگر من همین امشب محمد صلی الله علیه و آله را به همسری ات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چیزی دارم که از تو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اندوخته ام و این خانه ام از برای تو، و حال آنکه من آن چنانم که شاعر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عشقی را که نزد دلدارتان دارید به دست آوردید، این برای هر کاری دلیلی کافی است،</w:t>
      </w:r>
    </w:p>
    <w:p>
      <w:pPr>
        <w:pStyle w:val="BookText"/>
        <w:rPr/>
      </w:pPr>
      <w:r>
        <w:rPr>
          <w:rFonts w:ascii="IRNazanin" w:hAnsi="IRNazanin" w:eastAsia="IRNazanin"/>
          <w:color w:val="111111"/>
          <w:sz w:val="28"/>
          <w:sz w:val="28"/>
          <w:szCs w:val="28"/>
          <w:rtl w:val="true"/>
          <w:lang w:bidi="fa-IR"/>
        </w:rPr>
        <w:t>شما در قلب من سکنا گزیده اید و آن جا خانه شماست، صاحب خانه خود بهتر می داند چه کسی در خانه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از متاع دنیا نمی خواهم، فقط می خواهم در روز قیامت نزد محمد صلی الله علیه و آله برای من شفیع شوی؛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حساب و کتاب و عقاب و عذابی پیش رو داریم که هیچ کس از آن جان به در نمی برد جز کسی که از محمد صلی الله علیه و آله فرمان برده باشد و رسالت او راتصدیق کرده باشد، وا مصیبتا بر آن که به بهشت ره نیابد و به دوزخ درون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پاسخ به سخنش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خواستی را نزد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ورقه راهی شد و </w:t>
      </w:r>
    </w:p>
    <w:p>
      <w:pPr>
        <w:pStyle w:val="BookText"/>
        <w:rPr/>
      </w:pPr>
      <w:r>
        <w:rPr>
          <w:rFonts w:ascii="Amiri" w:hAnsi="Amiri" w:eastAsia="Amiri" w:cs="Amiri"/>
          <w:color w:val="111111"/>
          <w:sz w:val="28"/>
          <w:sz w:val="28"/>
          <w:szCs w:val="28"/>
          <w:rtl w:val="true"/>
          <w:lang w:bidi="ar-SA"/>
        </w:rPr>
        <w:t xml:space="preserve">دخل علي أخيه خويلد و قد غلب عليه السكر فجلس ورقة و قد ظهر الغيظ في وجهه </w:t>
      </w:r>
      <w:r>
        <w:rPr>
          <w:rStyle w:val="FootnoteAnchor"/>
          <w:rtl w:val="true"/>
        </w:rPr>
        <w:footnoteReference w:id="368"/>
      </w:r>
      <w:r>
        <w:rPr>
          <w:rFonts w:ascii="Amiri" w:hAnsi="Amiri" w:eastAsia="Amiri" w:cs="Amiri"/>
          <w:color w:val="111111"/>
          <w:sz w:val="28"/>
          <w:sz w:val="28"/>
          <w:szCs w:val="28"/>
          <w:rtl w:val="true"/>
          <w:lang w:bidi="ar-SA"/>
        </w:rPr>
        <w:t xml:space="preserve">و قال يا أخي ما أغفلك عن نفسك تريد أن تقتلها أنت بنفسك فقال و من أين علمت يا أخي فقال لقد خلفت بني عبد المطلب و قلوبهم تغلي عليك كغلي القدر و قد أراد حمزة أن يهجم عليك في دارك فقال خويلد يا أخي و أي ذنب أذنبته عليهم حتي يفعلوا بي ذلك قال سمعتهم يقولون إنك تثلب ابن أخيهم و هو عليك قبيح إن كان قد وقع منك ذلك و الله ما وطئ الحصي مثل محمد أ نسيت </w:t>
      </w:r>
      <w:r>
        <w:rPr>
          <w:rStyle w:val="FootnoteAnchor"/>
          <w:rtl w:val="true"/>
        </w:rPr>
        <w:footnoteReference w:id="369"/>
      </w:r>
      <w:r>
        <w:rPr>
          <w:rFonts w:ascii="Amiri" w:hAnsi="Amiri" w:eastAsia="Amiri" w:cs="Amiri"/>
          <w:color w:val="111111"/>
          <w:sz w:val="28"/>
          <w:sz w:val="28"/>
          <w:szCs w:val="28"/>
          <w:rtl w:val="true"/>
          <w:lang w:bidi="ar-SA"/>
        </w:rPr>
        <w:t xml:space="preserve">ما جري له في صغره و ما بان له في كبره و الله ما يثلبه إلا لئيم قال خويلد و الله يا أخي ما ثلبت الرجل و إنه خير مني و إنما أراد أن يتزوج بخديجة فقال له أخوه ما ذا تنكر منه قال خويلد و الله يا أخي ما أقول فيه شيئا و لكن خشيت من وجهين الأول تسبني العرب حيث إني رددت أكابرهم و ساداتهم و أزوجها الآن بفقير لا مال له و الثاني أنها لا ترضاه فقال ورقة إن العرب ما منهم أحد إلا و يحب أن يزوجه بابنته و يشتهي أن يكون محمد نسيبه و قريبه و أما خديجة فمذ عاينت فضله رضيت به و أما أنت فقد جلبت لنفسك عداوة من بني هاشم علي غير شي ء و إنهم ما يتركونك غير ساعة و لا سيما </w:t>
      </w:r>
      <w:r>
        <w:rPr>
          <w:rStyle w:val="FootnoteAnchor"/>
          <w:rtl w:val="true"/>
        </w:rPr>
        <w:footnoteReference w:id="370"/>
      </w:r>
      <w:r>
        <w:rPr>
          <w:rFonts w:ascii="Amiri" w:hAnsi="Amiri" w:eastAsia="Amiri" w:cs="Amiri"/>
          <w:color w:val="111111"/>
          <w:sz w:val="28"/>
          <w:sz w:val="28"/>
          <w:szCs w:val="28"/>
          <w:rtl w:val="true"/>
          <w:lang w:bidi="ar-SA"/>
        </w:rPr>
        <w:t xml:space="preserve">الأسد الهجوم حمزة القضاء المحتوم لا يصده عنك صاد و يرده عنك راد و الله إن قبلت نصحي و سرت معي إلي بني هاشم سألتهم أن يرفعوا عنك يد العداوة و تزوج محمدا صلي الله عليه و آله بخديجة </w:t>
      </w:r>
      <w:r>
        <w:rPr>
          <w:rStyle w:val="FootnoteAnchor"/>
          <w:rtl w:val="true"/>
        </w:rPr>
        <w:footnoteReference w:id="371"/>
      </w:r>
      <w:r>
        <w:rPr>
          <w:rFonts w:ascii="Amiri" w:hAnsi="Amiri" w:eastAsia="Amiri" w:cs="Amiri"/>
          <w:color w:val="111111"/>
          <w:sz w:val="28"/>
          <w:sz w:val="28"/>
          <w:szCs w:val="28"/>
          <w:rtl w:val="true"/>
          <w:lang w:bidi="ar-SA"/>
        </w:rPr>
        <w:t>و الله ما تصلح إلا له و لا يصلح إلا لها فقال يا أخي أخاف أن يهجموا بي و يقتلوني فقال ورقة ضمان هذا الأمر علي فلا تخف فنهضا جميعا و سارا حتي دخلا علي أولاد عبد المطلب فوقفا علي الباب و كان من الأمر المقدر أن في ذلك الوقت كان أولاد عبد المطلب جالسين 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برادرش خُوَیلد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مستی بر او چیره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در چهره اش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حواست به خودت نیست، می خواهی خودت را به دست خود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عبدالمطلب را نادیده گرفته ای و چنان کرده ای که دل هایشان از خشم بر تو چون دیگ به جوشش افتاده و حمزه می خواهد در خانه ات به تو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گناهی کرده ام تا با من چنین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می گویند تو برادرزاده شان را نکوهیده ای، اگر چنین کاری از تو سر زده باشد کاری ناپسند کرده ای، به خدا سوگند کسی چون محمد صلی الله علیه و آله پا بر زمین نگذاشته، مگر فراموش کرده ای بر او در کودکی اش چه ها گذشت و چون بزرگ شد چه ها از او سر زد؟ به خدا سوگند فقط یک فرومایه می تواند او را نکوهش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دا سوگند ای برادر من او را نکوهش نکردم، او برتر از من است، فقط او می خواست با خدیجه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او بدت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درباره او حرفی ندارم، فقط از دو جهت ترسیدم، یکی این که عرب به من دشنام دهد چراکه من بزرگان و سران عرب را رد کردم و بعد دخترم را به مردی تهیدستی دادم که هیچ مال و منالی ندارد؛ دوم این که خدیجه او را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عرب دوست دارند دخترشان را به محمد صلی الله علیه و آله بدهند و آرزو دارند او نصیب و خویش آنان شود؛ و اما خدیجه، وقتی فضایل او را ببیند راضی می شود؛ و اما تو، بی هیچ دلیل دشمنی بنی هاشم را برای خود خریده ای و آنان جز همین چند لحظه رهایت نمی کنند، مخصوصا حمزه آن شیر درنده و آن قضای محتوم، هیچ کس نمی تواند او را از تو بازدارد و جلویش را بگیرد، تو را به خدا پند مرا بشنو و با من نزد بنی هاشم بیا و از آنان بخواه دست دشمنی را از سرت بردارند و خدیجه را به محمد صلی الله علیه و آله بده، به خدا سوگند فقط خدیجه شایسته او و او شایسته خدیجه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به من هجوم آورند و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این کار با من،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دو برخاستند و راهی شدند تا نزد فرزندان عبدالمطلب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پشت در رسیدند، تقدیر چنین بود که از قضا فرزندان عبدالمطلب همه گرد هم نشسته بودند و </w:t>
      </w:r>
    </w:p>
    <w:p>
      <w:pPr>
        <w:pStyle w:val="BookText"/>
        <w:rPr/>
      </w:pPr>
      <w:r>
        <w:rPr>
          <w:rFonts w:ascii="Amiri" w:hAnsi="Amiri" w:eastAsia="Amiri" w:cs="Amiri"/>
          <w:color w:val="111111"/>
          <w:sz w:val="28"/>
          <w:sz w:val="28"/>
          <w:szCs w:val="28"/>
          <w:rtl w:val="true"/>
          <w:lang w:bidi="ar-SA"/>
        </w:rPr>
        <w:t xml:space="preserve">بينهم النبي صلي الله عليه و آله فنظر إليه حمزة و قال يا قرة العين ما تقول </w:t>
      </w:r>
      <w:r>
        <w:rPr>
          <w:rStyle w:val="FootnoteAnchor"/>
          <w:rtl w:val="true"/>
        </w:rPr>
        <w:footnoteReference w:id="372"/>
      </w:r>
      <w:r>
        <w:rPr>
          <w:rFonts w:ascii="Amiri" w:hAnsi="Amiri" w:eastAsia="Amiri" w:cs="Amiri"/>
          <w:color w:val="111111"/>
          <w:sz w:val="28"/>
          <w:sz w:val="28"/>
          <w:szCs w:val="28"/>
          <w:rtl w:val="true"/>
          <w:lang w:bidi="ar-SA"/>
        </w:rPr>
        <w:t xml:space="preserve">و الله لئن أمرتني لآتينك في هذه الساعة برأس خويلد فقال خويلد لورقة اسمع يا أخي فقال ورقة اسمع أنت فقال خويلد دعني أرجع قال ورقة لا و انظر الآن ما أصنع دعنا نأتي إليهم فإنهم لا يبعدون من يأتي إليهم ثم إن ورقة قرع الباب فقال النبي صلي الله عليه و آله لقد جاءكم خويلد و أخوه ورقة فقام حمزة فأدخلهم و يد خويلد في يد ورقة و نادي نعمتم صباحا و مساء و كفيتم شر الأعداء يا أولاد زمزم و الصفا فناداه أبو طالب و أنت يا خويلد كفيت ما تحذر و تخشي فانتهره حمزة و قال لا أهلا و لا سهلا لمن طلب منا بعدا و أرانا هجرا و صدا قال خويلد ما كان ذلك مني يا سيدي و أنتم تعلمون أن خديجة وافرة العقل مالكة نفسها و إنما تكلمت بهذا الكلام حتي أسمع ما تقول و الآن عرفت أن المرأة فيكم راغبة </w:t>
      </w:r>
      <w:r>
        <w:rPr>
          <w:rStyle w:val="FootnoteAnchor"/>
          <w:rtl w:val="true"/>
        </w:rPr>
        <w:footnoteReference w:id="373"/>
      </w:r>
      <w:r>
        <w:rPr>
          <w:rFonts w:ascii="Amiri" w:hAnsi="Amiri" w:eastAsia="Amiri" w:cs="Amiri"/>
          <w:color w:val="111111"/>
          <w:sz w:val="28"/>
          <w:sz w:val="28"/>
          <w:szCs w:val="28"/>
          <w:rtl w:val="true"/>
          <w:lang w:bidi="ar-SA"/>
        </w:rPr>
        <w:t>فلا تؤاخذوني بما جري و نحن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عجب الأيام أنك هاجري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زالت الأيام تبدئ العجائبا</w:t>
      </w:r>
    </w:p>
    <w:p>
      <w:pPr>
        <w:pStyle w:val="BookText"/>
        <w:rPr/>
      </w:pPr>
      <w:r>
        <w:rPr>
          <w:rFonts w:ascii="Amiri" w:hAnsi="Amiri" w:eastAsia="Amiri" w:cs="Amiri"/>
          <w:color w:val="111111"/>
          <w:sz w:val="28"/>
          <w:sz w:val="28"/>
          <w:szCs w:val="28"/>
          <w:rtl w:val="true"/>
          <w:lang w:bidi="ar-SA"/>
        </w:rPr>
        <w:t xml:space="preserve">و ما لي ذنب أستحق به 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لي ذنب أتيتك تائبا</w:t>
      </w:r>
    </w:p>
    <w:p>
      <w:pPr>
        <w:pStyle w:val="BookText"/>
        <w:rPr/>
      </w:pPr>
      <w:r>
        <w:rPr>
          <w:rFonts w:ascii="Amiri" w:hAnsi="Amiri" w:eastAsia="Amiri" w:cs="Amiri"/>
          <w:color w:val="111111"/>
          <w:sz w:val="28"/>
          <w:sz w:val="28"/>
          <w:szCs w:val="28"/>
          <w:rtl w:val="true"/>
          <w:lang w:bidi="ar-SA"/>
        </w:rPr>
        <w:t>و الآن قد رضيت لرضاها و لأجل القرابة و النسب و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عودوني الوصال فالوصل 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ارحموا فالفراق و الهجر صعب</w:t>
      </w:r>
    </w:p>
    <w:p>
      <w:pPr>
        <w:pStyle w:val="BookText"/>
        <w:rPr/>
      </w:pPr>
      <w:r>
        <w:rPr>
          <w:rFonts w:ascii="Amiri" w:hAnsi="Amiri" w:eastAsia="Amiri" w:cs="Amiri"/>
          <w:color w:val="111111"/>
          <w:sz w:val="28"/>
          <w:sz w:val="28"/>
          <w:szCs w:val="28"/>
          <w:rtl w:val="true"/>
          <w:lang w:bidi="ar-SA"/>
        </w:rPr>
        <w:t xml:space="preserve">زعموا حين عاينوا أن 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حبي لهم و ما ذاك ذنب</w:t>
      </w:r>
    </w:p>
    <w:p>
      <w:pPr>
        <w:pStyle w:val="BookText"/>
        <w:rPr/>
      </w:pPr>
      <w:r>
        <w:rPr>
          <w:rFonts w:ascii="Amiri" w:hAnsi="Amiri" w:eastAsia="Amiri" w:cs="Amiri"/>
          <w:color w:val="111111"/>
          <w:sz w:val="28"/>
          <w:sz w:val="28"/>
          <w:szCs w:val="28"/>
          <w:rtl w:val="true"/>
          <w:lang w:bidi="ar-SA"/>
        </w:rPr>
        <w:t xml:space="preserve">لا و حق الخضوع عند التلاقي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جزي من يحب أن لا يحب</w:t>
      </w:r>
    </w:p>
    <w:p>
      <w:pPr>
        <w:pStyle w:val="BookText"/>
        <w:rPr/>
      </w:pPr>
      <w:r>
        <w:rPr>
          <w:rFonts w:ascii="Amiri" w:hAnsi="Amiri" w:eastAsia="Amiri" w:cs="Amiri"/>
          <w:color w:val="111111"/>
          <w:sz w:val="28"/>
          <w:sz w:val="28"/>
          <w:szCs w:val="28"/>
          <w:rtl w:val="true"/>
          <w:lang w:bidi="ar-SA"/>
        </w:rPr>
        <w:t xml:space="preserve">فقال عند ذلك حمزة يا خويلد أنت عندنا عزيز كريم و لكن ما كان يجوز منك إذا جئناك أن تبعدنا فقال ورقة إنا لنحب محمدا أشد محبة و نحن علي ما تقولون و لكني أريد يا بني هاشم أن تكون هذه الخطبة في غداة غد علي رءوس الأنام </w:t>
      </w:r>
      <w:r>
        <w:rPr>
          <w:rStyle w:val="FootnoteAnchor"/>
          <w:rtl w:val="true"/>
        </w:rPr>
        <w:footnoteReference w:id="374"/>
      </w:r>
      <w:r>
        <w:rPr>
          <w:rFonts w:ascii="Amiri" w:hAnsi="Amiri" w:eastAsia="Amiri" w:cs="Amiri"/>
          <w:color w:val="111111"/>
          <w:sz w:val="28"/>
          <w:sz w:val="28"/>
          <w:szCs w:val="28"/>
          <w:rtl w:val="true"/>
          <w:lang w:bidi="ar-SA"/>
        </w:rPr>
        <w:t>حتي</w:t>
      </w:r>
    </w:p>
    <w:p>
      <w:pPr>
        <w:pStyle w:val="BookText"/>
        <w:rPr/>
      </w:pPr>
      <w:r>
        <w:rPr>
          <w:rFonts w:ascii="IRNazanin" w:hAnsi="IRNazanin" w:eastAsia="IRNazanin"/>
          <w:color w:val="111111"/>
          <w:sz w:val="28"/>
          <w:sz w:val="28"/>
          <w:szCs w:val="28"/>
          <w:rtl w:val="true"/>
          <w:lang w:bidi="fa-IR"/>
        </w:rPr>
        <w:t>پیامبر صلی الله علیه و آله نیز در میانشان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نگاهی به پیامبر صلی الله علیه و آله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دستور دهی همین الان می روم و سر خُوَیلد را برایت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اکنون ببین چه می کنم، بیا نزدشان برویم، آنان کسی را که به نزدشان می رود نمی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و برادرش ورقه نزدتان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برخاست و آنان را به داخل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که دست در دست ورقه نهاده بود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روزتان به خیر باد و شر دشمنانتان کم باد ای فرزندان زمزم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ندا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ای خُوَیلد از هر آن چه خوش نمی داری و می هراسی در امان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حمزه ملامت کنان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ناخجسته باد قدوم کسی که از ما دوری گزید و ما را غریبه و مزاحم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چنین کاری سر نزد، شما خود می دانید که خدیجه عقلش می رسد و اختیار خود را دارد، من فقط همین را گفتم تا بشنوم خودش چه می گوید، اکنون دانستم که او خواهان شماست، پس مرا به خاطر آن چه گذشت ملامت نکنید، ما چنانیم که شاعر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عجب روزگار این است که تو مرا ترک گفته ای، روزگار همواره عجایب پدید می آورد،</w:t>
      </w:r>
    </w:p>
    <w:p>
      <w:pPr>
        <w:pStyle w:val="BookText"/>
        <w:rPr/>
      </w:pPr>
      <w:r>
        <w:rPr>
          <w:rFonts w:ascii="IRNazanin" w:hAnsi="IRNazanin" w:eastAsia="IRNazanin"/>
          <w:color w:val="111111"/>
          <w:sz w:val="28"/>
          <w:sz w:val="28"/>
          <w:szCs w:val="28"/>
          <w:rtl w:val="true"/>
          <w:lang w:bidi="fa-IR"/>
        </w:rPr>
        <w:t>من گناهی نکرده ام که سزاوار جفا باشم، اگر گناهی کرده ام توبه کنان به نزدت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به خاطر رضای او و نیز به خاطر خویشاوندی و هم تبار بودنم با شما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دوباره وصال پیشه کنید که وصال دلنشین است، و بر من رحم آورید که دوری و فراق سخت است،</w:t>
      </w:r>
    </w:p>
    <w:p>
      <w:pPr>
        <w:pStyle w:val="BookText"/>
        <w:rPr/>
      </w:pPr>
      <w:r>
        <w:rPr>
          <w:rFonts w:ascii="IRNazanin" w:hAnsi="IRNazanin" w:eastAsia="IRNazanin"/>
          <w:color w:val="111111"/>
          <w:sz w:val="28"/>
          <w:sz w:val="28"/>
          <w:szCs w:val="28"/>
          <w:rtl w:val="true"/>
          <w:lang w:bidi="fa-IR"/>
        </w:rPr>
        <w:t>نگریستند و پنداشتند چون آنان را بسیار دوست دارم جرمی کرده ام، اما این که گناه نیست،</w:t>
      </w:r>
    </w:p>
    <w:p>
      <w:pPr>
        <w:pStyle w:val="BookText"/>
        <w:rPr/>
      </w:pPr>
      <w:r>
        <w:rPr>
          <w:rFonts w:ascii="IRNazanin" w:hAnsi="IRNazanin" w:eastAsia="IRNazanin"/>
          <w:color w:val="111111"/>
          <w:sz w:val="28"/>
          <w:sz w:val="28"/>
          <w:szCs w:val="28"/>
          <w:rtl w:val="true"/>
          <w:lang w:bidi="fa-IR"/>
        </w:rPr>
        <w:t>نه، حقیقت فروتنی در همنشینی است، سزای دوست این نیست که دوستش نداشته 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ما عزیز و ارجمندی، اما روا نبود وقتی ما نزدت آمدیم ما را از خود 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محمد صلی الله علیه و آله را بسیار دوست داریم و به فرمان شماییم، اما من می خواهم این خطبه فردا صبح در انظار مردم جاری شود تا </w:t>
      </w:r>
    </w:p>
    <w:p>
      <w:pPr>
        <w:pStyle w:val="BookText"/>
        <w:rPr/>
      </w:pPr>
      <w:r>
        <w:rPr>
          <w:rFonts w:ascii="Amiri" w:hAnsi="Amiri" w:eastAsia="Amiri" w:cs="Amiri"/>
          <w:color w:val="111111"/>
          <w:sz w:val="28"/>
          <w:sz w:val="28"/>
          <w:szCs w:val="28"/>
          <w:rtl w:val="true"/>
          <w:lang w:bidi="ar-SA"/>
        </w:rPr>
        <w:t xml:space="preserve">يسمع الغائب و الحاضر فقال حمزة لا نخالفكم فيما تقولون فقال ورقة أعلمكم أن أخي له لسان </w:t>
      </w:r>
      <w:r>
        <w:rPr>
          <w:rStyle w:val="FootnoteAnchor"/>
          <w:rtl w:val="true"/>
        </w:rPr>
        <w:footnoteReference w:id="375"/>
      </w:r>
      <w:r>
        <w:rPr>
          <w:rFonts w:ascii="Amiri" w:hAnsi="Amiri" w:eastAsia="Amiri" w:cs="Amiri"/>
          <w:color w:val="111111"/>
          <w:sz w:val="28"/>
          <w:sz w:val="28"/>
          <w:szCs w:val="28"/>
          <w:rtl w:val="true"/>
          <w:lang w:bidi="ar-SA"/>
        </w:rPr>
        <w:t xml:space="preserve">لا يخلص به عند العرب و أريد أن يوكلني في أمر ابنته خديجة حتي أصير أنا المجاوب و أنتم تعلمون أني قد قرأت سائر الكتب و عرفت </w:t>
      </w:r>
      <w:r>
        <w:rPr>
          <w:rStyle w:val="FootnoteAnchor"/>
          <w:rtl w:val="true"/>
        </w:rPr>
        <w:footnoteReference w:id="376"/>
      </w:r>
      <w:r>
        <w:rPr>
          <w:rFonts w:ascii="Amiri" w:hAnsi="Amiri" w:eastAsia="Amiri" w:cs="Amiri"/>
          <w:color w:val="111111"/>
          <w:sz w:val="28"/>
          <w:sz w:val="28"/>
          <w:szCs w:val="28"/>
          <w:rtl w:val="true"/>
          <w:lang w:bidi="ar-SA"/>
        </w:rPr>
        <w:t xml:space="preserve">سائر الأديان فقال حمزة وكله يا خويلد علي ذلك فقال خويلد أشهدكم يا أولاد هاشم أني قد وكلت أخي ورقة في أمر ابنتي خديجة فقال ورقة أريد أن يكون هذا الأمر عند الكعبة فساروا جميعا إلي الكعبة فوجدوا العرب مجتمعين بين زمزم و المقام و هم جماعات كثيرة منهم </w:t>
      </w:r>
      <w:r>
        <w:rPr>
          <w:rStyle w:val="FootnoteAnchor"/>
          <w:rtl w:val="true"/>
        </w:rPr>
        <w:footnoteReference w:id="377"/>
      </w:r>
      <w:r>
        <w:rPr>
          <w:rFonts w:ascii="Amiri" w:hAnsi="Amiri" w:eastAsia="Amiri" w:cs="Amiri"/>
          <w:color w:val="111111"/>
          <w:sz w:val="28"/>
          <w:sz w:val="28"/>
          <w:szCs w:val="28"/>
          <w:rtl w:val="true"/>
          <w:lang w:bidi="ar-SA"/>
        </w:rPr>
        <w:t xml:space="preserve">الصلت بن أبي يهاب و لئيمة بن الحجاج و هشام بن المغيرة و أبو جهل بن هشام و عثمان بن مبارك </w:t>
      </w:r>
      <w:r>
        <w:rPr>
          <w:rStyle w:val="FootnoteAnchor"/>
          <w:rtl w:val="true"/>
        </w:rPr>
        <w:footnoteReference w:id="378"/>
      </w:r>
      <w:r>
        <w:rPr>
          <w:rFonts w:ascii="Amiri" w:hAnsi="Amiri" w:eastAsia="Amiri" w:cs="Amiri"/>
          <w:color w:val="111111"/>
          <w:sz w:val="28"/>
          <w:sz w:val="28"/>
          <w:szCs w:val="28"/>
          <w:rtl w:val="true"/>
          <w:lang w:bidi="ar-SA"/>
        </w:rPr>
        <w:t xml:space="preserve">العميري و أسد بن غويلب الدارمي و عقبة بن أبي معيط و أمية بن خلف و أبو سفيان بن حرب </w:t>
      </w:r>
      <w:r>
        <w:rPr>
          <w:rStyle w:val="FootnoteAnchor"/>
          <w:rtl w:val="true"/>
        </w:rPr>
        <w:footnoteReference w:id="379"/>
      </w:r>
      <w:r>
        <w:rPr>
          <w:rFonts w:ascii="Amiri" w:hAnsi="Amiri" w:eastAsia="Amiri" w:cs="Amiri"/>
          <w:color w:val="111111"/>
          <w:sz w:val="28"/>
          <w:sz w:val="28"/>
          <w:szCs w:val="28"/>
          <w:rtl w:val="true"/>
          <w:lang w:bidi="ar-SA"/>
        </w:rPr>
        <w:t>فناداهم ورقة نعمتم صباحا يا سكان حرم الله فقالوا كلهم أهلا و سهلا يا أبا البيان فقال ورقة يا معشر قريش يا جميع من حضر أني أسألكم ما تقولون في خديجة بنت خويلد فنطق العرب بأجمعهم فقالوا بخ بخ لقد ذكرت و الله الشرف الأوفي و النسب الأعلي و الرأي الأزكي و من لا يوجد لها نظير في نساء العرب و العجم فقال أ تحمدون أن تكون بلا بعل فقالوا ليس بواجب و قد وجدنا الخطاب لها كثيرا و هي تأبي قال ورقة يا سادات العرب ألا و إن هذا أخي قد وكلني في أمرها و هي قد أمرتني أن أزوجها و أعلمتني أن لها رغبة في سيد من سادات قريش و سألتها أن تسميه لي فأبت و أحب أن تسمعوا الوكالة منه و أن تحضروا كلكم جميعا غداة غد في منزلها فما تسعكم غير دارها و كان لها دار واسعة تسع أهل مكة فلما سمعوا كلامه لم يبق أحد منهم إلا يقول أنا هو المطلوب فقالوا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 و غایب همه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نظر شما مخالفتی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 من شهرتی دارد و به این خاطر از حرف و حدیث مردم عرب در امان نیست، می خواهم او در کار دخترش خدیجه مرا وکیل کند تا من پاسخ گو باشم، می دانید که من کتب دیگران را خوانده ام و ادیانشان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این کار وکیل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گیرم که من برادرم ورقه را بر کار دخترم خدیجه وکیل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کار کنار کعبه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همگی سوی کعبه رفتند و دیدند مردم عرب میان زمزم و مقام جمع شده اند و جماعات بسیاری آن جا حاضرند کسانی همچون صلت بن ابی یهاب و ائیمة بن حجاج و هشام بن مغیره و ابوجهل بن هشام و عثمان بن مبارک عمیری و اسد بن غُوَیلب دارمی و عقبة بن ابی مُعیط و اُمیّة بن خلف و ابوسفیان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آنان را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صبحتان به خیر ای ساکنان حرم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پدر سخنوری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و ای همه کسانی که حاضرید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پرسم که نظرتان درباره خدیجه بنت خُوَیلد چیست؟ مردم همه زبان 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شریف ترین و والاتبارترین و هوشمندترین زن یاد کردی، او در میان زنان عرب و عجم همتا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 می بینید او بدون شوهر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خواستگاران بسیار برای او دیده ایم، خودش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برادر من مرا در کار خدیجه وکیل کرده و خدیجه خود به من دستور داده تا او را شوهر دهم، او به من گفته که خواهان یکی از سروران قریش است، نامش را از او پرسیدم اما نگفت، دوست دارم همه شما شاهد این وکالت باشید و فردا صبح همگی در منزل خدیجه گرد آیید، چراکه جایی جز خانه او همه شما را در بر نمی گیرد، او سرایی بزرگ دارد که برای همه اهل مکه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سخنان ورقه را شنیدند یکایکشان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ورقه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الوكيل و الكفيل أنت فقال ورقة لأخيه خويلد تكلم ما دامت السادات حاضرين قال خويلد أشهدكم يا سادات العرب علي أني قد نزعت نفسي من أمر ابنتي خديجة و جعلت وكيلي و كفيلي في هذا الأمر أخي فلا رأي فوق رأيه و لا أمر فوق أمره فقال ورقة اسمعوا أيها السادات و إنه غير مجنون و لا مجبور و لا مخمور و إني أزوجها بمن شئت فقال العرب سمعنا و أطعنا و شهدنا و خرج خويلد و قد ذهب حكمها من يده و سار ورقة إلي منزل خديجة و هو فرح مسرور فلما نظرت إليه قالت مرحبا و أهلا بك يا عم لعلك قضيت الحاجة قال نعم يا خديجة يهنؤك و قد رجعت أحكامك </w:t>
      </w:r>
      <w:r>
        <w:rPr>
          <w:rStyle w:val="FootnoteAnchor"/>
          <w:rtl w:val="true"/>
        </w:rPr>
        <w:footnoteReference w:id="380"/>
      </w:r>
      <w:r>
        <w:rPr>
          <w:rFonts w:ascii="Amiri" w:hAnsi="Amiri" w:eastAsia="Amiri" w:cs="Amiri"/>
          <w:color w:val="111111"/>
          <w:sz w:val="28"/>
          <w:sz w:val="28"/>
          <w:szCs w:val="28"/>
          <w:rtl w:val="true"/>
          <w:lang w:bidi="ar-SA"/>
        </w:rPr>
        <w:t xml:space="preserve">إلي فأنا وكيلك و في غداة غد أزوجك إن شاء الله تعالي بمحمد صلي الله عليه و آله فلما سمعت خديجة كلامه فرحت و خلعت عليه خلعة قد اشتراها عبدها ميسرة من الشام بخمسمائة دينار فقال ورقة لا ترغبيني في مثل هذا فلست براغب فيه و إنما الرغبة في شفاعة محمد صلي الله عليه و آله فقالت لك ذلك ثم قال لها يا خديجة قومي هذه الساعة و جهزي أمرك و جملي منزلك و أخرجي ذخائرك و علقي ستورك و انشري حللك و اكمدي عدوك فما يدخر المال إلا لمثل هذا اليوم و اصنعي وليمة لا يعوزك </w:t>
      </w:r>
      <w:r>
        <w:rPr>
          <w:rStyle w:val="FootnoteAnchor"/>
          <w:rtl w:val="true"/>
        </w:rPr>
        <w:footnoteReference w:id="381"/>
      </w:r>
      <w:r>
        <w:rPr>
          <w:rFonts w:ascii="Amiri" w:hAnsi="Amiri" w:eastAsia="Amiri" w:cs="Amiri"/>
          <w:color w:val="111111"/>
          <w:sz w:val="28"/>
          <w:sz w:val="28"/>
          <w:szCs w:val="28"/>
          <w:rtl w:val="true"/>
          <w:lang w:bidi="ar-SA"/>
        </w:rPr>
        <w:t>فيها شي ء فإن العرب في غداة غد يأتون كلهم إلي دارك فلما سمعت منه ذلك نادت في عبيدها و جواريها و أخرجوا الستور و المساند و الوسائد و البسط المختلفة الألوان و الحلل ذات الأثمان و العقود و القلائد و نشرت الرايات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روت الرواة الذين شاهدوا تلك الليلة أن تلك العبيد و الإماء الذين كانوا برسم الخدمة لحمل الآنية ثمانون عبدا و ذبحت </w:t>
      </w:r>
      <w:r>
        <w:rPr>
          <w:rStyle w:val="FootnoteAnchor"/>
          <w:rtl w:val="true"/>
        </w:rPr>
        <w:footnoteReference w:id="382"/>
      </w:r>
      <w:r>
        <w:rPr>
          <w:rFonts w:ascii="Amiri" w:hAnsi="Amiri" w:eastAsia="Amiri" w:cs="Amiri"/>
          <w:color w:val="111111"/>
          <w:sz w:val="28"/>
          <w:sz w:val="28"/>
          <w:szCs w:val="28"/>
          <w:rtl w:val="true"/>
          <w:lang w:bidi="ar-SA"/>
        </w:rPr>
        <w:t>الذبائح و عقرت العقائر و عقدت الحلاوات من كل لون و جمعت الفواكه من كل فاكهة و قصد ورقة منزل أبي طالب فوجده و إخوته</w:t>
      </w:r>
    </w:p>
    <w:p>
      <w:pPr>
        <w:pStyle w:val="BookText"/>
        <w:rPr/>
      </w:pPr>
      <w:r>
        <w:rPr>
          <w:rFonts w:ascii="IRNazanin" w:hAnsi="IRNazanin" w:eastAsia="IRNazanin"/>
          <w:color w:val="111111"/>
          <w:sz w:val="28"/>
          <w:sz w:val="28"/>
          <w:szCs w:val="28"/>
          <w:rtl w:val="true"/>
          <w:lang w:bidi="fa-IR"/>
        </w:rPr>
        <w:t>خُوَیلد چه خوب کسی را به وکالت و کفالت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به برادرش 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همه بزرگان جمع اند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گیرم که من خود را از کار خدیجه کنار کشیدم و برادرم را بر این ماجرا وکیل و کفیل نهادم، هیچ امر و رأیی فراتر از امر و رأی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ای بزرگان که او نه مجنون است نه مجبور نه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خدیجه را به عقد هر کس که بخواهم درمی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موافقیم 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رفت و حکم کار خدیجه از دست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نیز شاد و خوشحال به خانه خدیجه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خدیجه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خواسته مان را برآورده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باشد که حکم کارت به من سپرده شد و من وکیلت شدم، فردا صبح ان شاءالله تو را به عقد محمد صلی الله علیه و آله درخواهم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چون این سخن بشنید، خوشحال شد و خلعتی را که غلامش میسره به پانصد دینار از شام خریده بود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چیزهایی نمی خواهم و میلی به این خلعت ندارم، همه خواهش من شفاعت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برخیز و خود را آماده کن و خانه ات را بیارای و اندوخته هایت را برون آور و پرده هایت را بیاویز و دیباهایت را بگستران و دشمنت را به غم درانداز، مال تو اندوخته نشده جز برای چنین روزی، ولیمه ای بساز و در آن چیزی را از قلم نیانداز که فردا صبح همه مردم عرب به خانه ات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چون این سخن بشنید غلامان و کنیزان خود را فرا خواند و آنان پرده ها و نشیمنگاه ها و بالش ها و فرش های رنگارنگ و دیباهای گرانبها و گردنبندها و آویزه ها را بیرون آوردند و پوش ها را بالا بردند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راویانی که شاهد آن شب بوده اند روایت کرده اند که فقط غلامان و کنیزکانی که مسئول حمل ظروف بودند، هشتاد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ها و شترهای بسیار ذبح کردند و گونه گونه شیرینی چیدند و از همه نوع میوه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اوان ورقه به خانه ابوطالب رفت و دید او نشسته و برادرانش </w:t>
      </w:r>
    </w:p>
    <w:p>
      <w:pPr>
        <w:pStyle w:val="BookText"/>
        <w:rPr/>
      </w:pPr>
      <w:r>
        <w:rPr>
          <w:rFonts w:ascii="Amiri" w:hAnsi="Amiri" w:eastAsia="Amiri" w:cs="Amiri"/>
          <w:color w:val="111111"/>
          <w:sz w:val="28"/>
          <w:sz w:val="28"/>
          <w:szCs w:val="28"/>
          <w:rtl w:val="true"/>
          <w:lang w:bidi="ar-SA"/>
        </w:rPr>
        <w:t xml:space="preserve">مجتمعين فقال لهم نعمتم صباحا و مساء ما يحبسكم عن إصلاح أمركم انهضوا في أمر خديجة فقد صار أمرها بيدي فإذا كان غداة غد إن شاء الله تعالي أزوجها بمحمد صلي الله عليه و آله </w:t>
      </w:r>
      <w:r>
        <w:rPr>
          <w:rStyle w:val="FootnoteAnchor"/>
          <w:rtl w:val="true"/>
        </w:rPr>
        <w:footnoteReference w:id="383"/>
      </w:r>
      <w:r>
        <w:rPr>
          <w:rFonts w:ascii="Amiri" w:hAnsi="Amiri" w:eastAsia="Amiri" w:cs="Amiri"/>
          <w:color w:val="111111"/>
          <w:sz w:val="28"/>
          <w:sz w:val="28"/>
          <w:szCs w:val="28"/>
          <w:rtl w:val="true"/>
          <w:lang w:bidi="ar-SA"/>
        </w:rPr>
        <w:t xml:space="preserve">فعندها قال محمد صلي الله عليه و آله لا أنسي الله لك ذلك يا ورقة و جزاك فوق صنيعك معنا </w:t>
      </w:r>
      <w:r>
        <w:rPr>
          <w:rStyle w:val="FootnoteAnchor"/>
          <w:rtl w:val="true"/>
        </w:rPr>
        <w:footnoteReference w:id="384"/>
      </w:r>
      <w:r>
        <w:rPr>
          <w:rFonts w:ascii="Amiri" w:hAnsi="Amiri" w:eastAsia="Amiri" w:cs="Amiri"/>
          <w:color w:val="111111"/>
          <w:sz w:val="28"/>
          <w:sz w:val="28"/>
          <w:szCs w:val="28"/>
          <w:rtl w:val="true"/>
          <w:lang w:bidi="ar-SA"/>
        </w:rPr>
        <w:t xml:space="preserve">ثم قال أبو طالب الآن و الله طاب قلبي و علمت أن أخي قد بلغ المني و قام لعمل الوليمة و إخوته عنده فعند ذلك اهتز العرش و الكرسي و سجد الملائكة و أوحي الله تعالي إلي رضوان خازن الجنان أن يزينها و يصف الحور و الولدان و يهيئ أقداح الشراب و يزين الكواعب و الأتراب </w:t>
      </w:r>
      <w:r>
        <w:rPr>
          <w:rStyle w:val="FootnoteAnchor"/>
          <w:rtl w:val="true"/>
        </w:rPr>
        <w:footnoteReference w:id="385"/>
      </w:r>
      <w:r>
        <w:rPr>
          <w:rFonts w:ascii="Amiri" w:hAnsi="Amiri" w:eastAsia="Amiri" w:cs="Amiri"/>
          <w:color w:val="111111"/>
          <w:sz w:val="28"/>
          <w:sz w:val="28"/>
          <w:szCs w:val="28"/>
          <w:rtl w:val="true"/>
          <w:lang w:bidi="ar-SA"/>
        </w:rPr>
        <w:t xml:space="preserve">و أوحي إلي الأمين جبرئيل عليه السلام أن ينشر لواء الحمد علي الكعبة و تطاولت الجبال و سبحت بحمد الملك المتعال علي ما خص به محمدا صلي الله عليه و آله و فرحت الأرض و باتت مكة تغلي بأهلها كما يغلي المرجل </w:t>
      </w:r>
      <w:r>
        <w:rPr>
          <w:rStyle w:val="FootnoteAnchor"/>
          <w:rtl w:val="true"/>
        </w:rPr>
        <w:footnoteReference w:id="386"/>
      </w:r>
      <w:r>
        <w:rPr>
          <w:rFonts w:ascii="Amiri" w:hAnsi="Amiri" w:eastAsia="Amiri" w:cs="Amiri"/>
          <w:color w:val="111111"/>
          <w:sz w:val="28"/>
          <w:sz w:val="28"/>
          <w:szCs w:val="28"/>
          <w:rtl w:val="true"/>
          <w:lang w:bidi="ar-SA"/>
        </w:rPr>
        <w:t xml:space="preserve">علي النار فلما أصبحوا أقبلت الطوائف و الأكابر و القبائل و العشائر فلما دخلوا منزل خديجة وجدوها و قد أعدت لهم المساند و الوسائد و الكراسي و المراتب و جعلت مجلس كل واحد منهم في مرتبته و محله فدخل أبو جهل لعنه الله و هو يختال </w:t>
      </w:r>
      <w:r>
        <w:rPr>
          <w:rStyle w:val="FootnoteAnchor"/>
          <w:rtl w:val="true"/>
        </w:rPr>
        <w:footnoteReference w:id="387"/>
      </w:r>
      <w:r>
        <w:rPr>
          <w:rFonts w:ascii="Amiri" w:hAnsi="Amiri" w:eastAsia="Amiri" w:cs="Amiri"/>
          <w:color w:val="111111"/>
          <w:sz w:val="28"/>
          <w:sz w:val="28"/>
          <w:szCs w:val="28"/>
          <w:rtl w:val="true"/>
          <w:lang w:bidi="ar-SA"/>
        </w:rPr>
        <w:t xml:space="preserve">في مشيته و زينته و قد أرخي ذوائبه من ورائه و حمائل سيفه علي منكبه و قد أحدقت به بنو مخزوم فنظر إلي صدر المجلس و قد نصب فيه كرسي عظيم و تحته أحد عشر كرسيا في أعلي مكان مصفوفا لم ير أحسن منها فتقدم و أراد الجلوس علي ذلك السرير العالي فصاح به ميسرة و قال له يا سيدي تمهل قليلا و لا تعجل فقد وضعت منزلك عند بني مخزوم فرجع هو خجلان و جلس فما كان إلا قليلا و إذا بأصوات قد علت و العرب قد تواثبت و قد أقبل العباس </w:t>
      </w:r>
      <w:r>
        <w:rPr>
          <w:rStyle w:val="FootnoteAnchor"/>
          <w:rtl w:val="true"/>
        </w:rPr>
        <w:footnoteReference w:id="38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نزدش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روزتان به خیر، چرا کارهایتان را انجام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عقد خدیجه به پا خیزید که امر او به دست من افتاد، ان شاءالله چون صبح شد او را به عقد محمد صلی الله علیه و آله درمی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حضرت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کاری را که کردی از یاد نمی برد، پاداش تو بسیار بیش از کاری است که برای ما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اکنون دلم آرام گرفت و دانستم برادرم به مرادش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رسیدگی به کار ولیمه به همراه برادرانش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عرش و کرسی به لرزه افتادند و فرشتگان به سجده رفتند و خداوند متعال به رضوان، دربان بهشت فرمود تا بهشت را بیاراید و حوریان و غلامان را ردیف کند و جام های شربت را آماده سازد و پریان و بزم آرایان را زینت کند، و به جبرییل امین علیه السلام وحی فرمود تا لوای حمد را بر کعبه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کوه ها سر کشیدند و به خاطر مقامی که خداوند متعال به محمد صلی الله علیه و آله اختصاص داده بود او را حمد و تسبیح گفتند و زمین شادمان شد و مکه همچون دیگ که بر آتش بجوشد به زیر پای اهل خود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فرا رسید طوایف و بزرگان و قبایل و عشایر آمدند راهی شدند و چون به خانه خدیجه درآمدند دیدند برایشان نشیمنگاه و بالش و تخت و سکو گذاشته و برای هر یک از ایشان فراخور مرتبت شان جایگاهی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که خدایش لعنت کند آمد، متکبرانه گام برمی داشت و با زینت خود فخر می فروخت و موهایش را پشتش ریخته بود و بر کمرش حمایل شمشیر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مخزوم همه به او چشم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بالای مجلس انداخت و دید آن جا تختی بزرگ گذاشته اند و به زیرش بر جایگاهی بلند یازده تخت دیگر 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جایگاهی نیکوتر از آن جا ندیده بود جلو رفت و خواست بر بالاترین تخت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میسره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و شتاب مکن، جایگاه تو را نزد بنی مخزوم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خجل شد و برگشت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ناگاه غلغله شد و سیل مردم عرب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عباس سر رسید، </w:t>
      </w:r>
    </w:p>
    <w:p>
      <w:pPr>
        <w:pStyle w:val="BookText"/>
        <w:rPr/>
      </w:pPr>
      <w:r>
        <w:rPr>
          <w:rFonts w:ascii="Amiri" w:hAnsi="Amiri" w:eastAsia="Amiri" w:cs="Amiri"/>
          <w:color w:val="111111"/>
          <w:sz w:val="28"/>
          <w:sz w:val="28"/>
          <w:szCs w:val="28"/>
          <w:rtl w:val="true"/>
          <w:lang w:bidi="ar-SA"/>
        </w:rPr>
        <w:t xml:space="preserve">و حمزة إلي جانبه و سيفه مجرد من غمده و أبو طالب يقدمهم و حمزة يقول يا أهل مكة الزموا الأدب و قللوا الكلام و انهضوا علي الأقدام و دعوا الكبر فإنه قد جاءكم صاحب الزمان </w:t>
      </w:r>
      <w:r>
        <w:rPr>
          <w:rStyle w:val="FootnoteAnchor"/>
          <w:rtl w:val="true"/>
        </w:rPr>
        <w:footnoteReference w:id="389"/>
      </w:r>
      <w:r>
        <w:rPr>
          <w:rFonts w:ascii="Amiri" w:hAnsi="Amiri" w:eastAsia="Amiri" w:cs="Amiri"/>
          <w:color w:val="111111"/>
          <w:sz w:val="28"/>
          <w:sz w:val="28"/>
          <w:szCs w:val="28"/>
          <w:rtl w:val="true"/>
          <w:lang w:bidi="ar-SA"/>
        </w:rPr>
        <w:t xml:space="preserve">محمد المختار من الملك الجبار المتوج بالأنوار صاحب الهيبة و الوقار قد </w:t>
      </w:r>
      <w:r>
        <w:rPr>
          <w:rStyle w:val="FootnoteAnchor"/>
          <w:rtl w:val="true"/>
        </w:rPr>
        <w:footnoteReference w:id="390"/>
      </w:r>
      <w:r>
        <w:rPr>
          <w:rFonts w:ascii="Amiri" w:hAnsi="Amiri" w:eastAsia="Amiri" w:cs="Amiri"/>
          <w:color w:val="111111"/>
          <w:sz w:val="28"/>
          <w:sz w:val="28"/>
          <w:szCs w:val="28"/>
          <w:rtl w:val="true"/>
          <w:lang w:bidi="ar-SA"/>
        </w:rPr>
        <w:t xml:space="preserve">ورد عليكم فنظرت العرب و إذا بالنبي صلي الله عليه و آله قد جاء و هو معتم بعمامة سوداء تلوح ضياء جبينه من تحتها و عليه قميص عبد المطلب و بردة إلياس و في رجليه نعلان لجده عبد المطلب و في يده قضيب إبراهيم الخليل متختم بخاتم من العقيق الأحمر و الناس محدقون به ينظرون إليه و قد أحاطت به عشيرته و حمزة يحجبه عن أعين الناظرين و قد شخصت إليه جميع المخلوقات و الموجودات بالإشارة يسلمون عليه و قد ذهلت العرب مما رأوا منه </w:t>
      </w:r>
      <w:r>
        <w:rPr>
          <w:rStyle w:val="FootnoteAnchor"/>
          <w:rtl w:val="true"/>
        </w:rPr>
        <w:footnoteReference w:id="391"/>
      </w:r>
      <w:r>
        <w:rPr>
          <w:rFonts w:ascii="Amiri" w:hAnsi="Amiri" w:eastAsia="Amiri" w:cs="Amiri"/>
          <w:color w:val="111111"/>
          <w:sz w:val="28"/>
          <w:sz w:val="28"/>
          <w:szCs w:val="28"/>
          <w:rtl w:val="true"/>
          <w:lang w:bidi="ar-SA"/>
        </w:rPr>
        <w:t xml:space="preserve">و قام كل قاعد منهم علي قدميه و جلس النبي صلي الله عليه و آله و أعمامه في أعلي موضع و مكان و هو المكان الذي نحي عنه أبو جهل و أصحابه و لم يبق منهم جالس غير أبو جهل لعنه الله و أخزاه و قال إن كان الأمر لخديجة لتأخذن محمدا </w:t>
      </w:r>
      <w:r>
        <w:rPr>
          <w:rStyle w:val="FootnoteAnchor"/>
          <w:rtl w:val="true"/>
        </w:rPr>
        <w:footnoteReference w:id="392"/>
      </w:r>
      <w:r>
        <w:rPr>
          <w:rFonts w:ascii="Amiri" w:hAnsi="Amiri" w:eastAsia="Amiri" w:cs="Amiri"/>
          <w:color w:val="111111"/>
          <w:sz w:val="28"/>
          <w:sz w:val="28"/>
          <w:szCs w:val="28"/>
          <w:rtl w:val="true"/>
          <w:lang w:bidi="ar-SA"/>
        </w:rPr>
        <w:t xml:space="preserve">فتقدم إليه حمزة كالأسد و قبض علي أطرافه </w:t>
      </w:r>
      <w:r>
        <w:rPr>
          <w:rStyle w:val="FootnoteAnchor"/>
          <w:rtl w:val="true"/>
        </w:rPr>
        <w:footnoteReference w:id="393"/>
      </w:r>
      <w:r>
        <w:rPr>
          <w:rFonts w:ascii="Amiri" w:hAnsi="Amiri" w:eastAsia="Amiri" w:cs="Amiri"/>
          <w:color w:val="111111"/>
          <w:sz w:val="28"/>
          <w:sz w:val="28"/>
          <w:szCs w:val="28"/>
          <w:rtl w:val="true"/>
          <w:lang w:bidi="ar-SA"/>
        </w:rPr>
        <w:t xml:space="preserve">و قال له قم لا سلمت من النوائب و لا نجوت من المصائب فأخذ أبو جهل يده و ضربها في قائم </w:t>
      </w:r>
      <w:r>
        <w:rPr>
          <w:rStyle w:val="FootnoteAnchor"/>
          <w:rtl w:val="true"/>
        </w:rPr>
        <w:footnoteReference w:id="394"/>
      </w:r>
      <w:r>
        <w:rPr>
          <w:rFonts w:ascii="Amiri" w:hAnsi="Amiri" w:eastAsia="Amiri" w:cs="Amiri"/>
          <w:color w:val="111111"/>
          <w:sz w:val="28"/>
          <w:sz w:val="28"/>
          <w:szCs w:val="28"/>
          <w:rtl w:val="true"/>
          <w:lang w:bidi="ar-SA"/>
        </w:rPr>
        <w:t xml:space="preserve">سيفه فسبقه حمزة و قبض علي يده حتي نبع الدم من تحت أظفاره و وكزه الحارث و قال له ويلك يا ابن هشام ما أنت عديل من نهض إليك من جملة الناس و رأيت أنك أشرف منهم لئن لم تقعد لأخذ رأسك فخاف الفتنة و سكت و ظن أنه زوج خديجة </w:t>
      </w:r>
      <w:r>
        <w:rPr>
          <w:rStyle w:val="FootnoteAnchor"/>
          <w:rtl w:val="true"/>
        </w:rPr>
        <w:footnoteReference w:id="395"/>
      </w:r>
      <w:r>
        <w:rPr>
          <w:rFonts w:ascii="IRNazanin" w:hAnsi="IRNazanin" w:eastAsia="IRNazanin"/>
          <w:color w:val="111111"/>
          <w:sz w:val="28"/>
          <w:sz w:val="28"/>
          <w:szCs w:val="28"/>
          <w:rtl w:val="true"/>
          <w:lang w:bidi="fa-IR"/>
        </w:rPr>
        <w:t xml:space="preserve">فلما استقر بالناس الجلوس إذا </w:t>
      </w:r>
      <w:r>
        <w:rPr>
          <w:rStyle w:val="FootnoteAnchor"/>
          <w:rtl w:val="true"/>
        </w:rPr>
        <w:footnoteReference w:id="396"/>
      </w:r>
      <w:r>
        <w:rPr>
          <w:rFonts w:ascii="Amiri" w:hAnsi="Amiri" w:eastAsia="Amiri" w:cs="Amiri"/>
          <w:color w:val="111111"/>
          <w:sz w:val="28"/>
          <w:sz w:val="28"/>
          <w:szCs w:val="28"/>
          <w:rtl w:val="true"/>
          <w:lang w:bidi="ar-SA"/>
        </w:rPr>
        <w:t>بخويلد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کنارش حمزه با شمشیری بی غلاف می آمد و ابوطالب پیشاپیش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پیشه کنید و سخن کم کنید و به پا خیزید و فخرفروشی واگذارید که اکنون صاحب زمان و برگزیده خداوند جبار، محمد صلی الله علیه و آله، با تاجی از نور و شکوه و وقار بر شما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چشم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پیامبر صلی الله علیه و آله از راه رسید، عمامه ای سیاه بر سر گذاشته بود که نور پیشانی مبارکش به زیرش می درخشید، پیراهن عبدالمطلب و ردای الیاس را بر تن کرده بود و پای افزار جدّش عبدالمطالب را به پا داشت و عصای ابراهیم خلیل علیه السلام را که از عقیق سرخ خاتم شده بود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خیره شده بودند و به ایشان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پیامبر صلی الله علیه و آله گرد ایشان را گرفته بودند و حمزه رخسار حضرتش را از چشمان مردم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آفریدگان و جانداران پیامبر صلی الله علیه و آله را به هم نشان می دادند و به ایشان 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چه می دیدند مدهوش بودند و هر کس آن جا نشسته بود به پا 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عموهای خود در بالاترین جایگاه نشست؛ یعنی همان جایگاهی که ابوجهل و یارانش را از آن منع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ابوجهل که لعنت و نکوهش خدا بر او باد،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دست خدیجه باشد هر آینه محمد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حمزه همچون شیر به سوی ابوجهل رفت و شانه های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به دور نباشی و از مصیبت امان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دست او را گرفت و به شمشیر خود زد، و لی حمزه بر او پیشی گرفت و دست او را چنان فشرد که خون از زیر ناخن هایش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او را فرو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ای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هیچ یک از این مردم همسان نیستی، گمان می کنی از آنان ارجمندتری؟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جا ننشینی هر آینه سرت را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از فتنه ترسید و سکوت کرد و هنوز می پنداشت خودش همسر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قرار گرفتند و نشستند خُوَیلد </w:t>
      </w:r>
    </w:p>
    <w:p>
      <w:pPr>
        <w:pStyle w:val="BookText"/>
        <w:rPr/>
      </w:pPr>
      <w:r>
        <w:rPr>
          <w:rFonts w:ascii="Amiri" w:hAnsi="Amiri" w:eastAsia="Amiri" w:cs="Amiri"/>
          <w:color w:val="111111"/>
          <w:sz w:val="28"/>
          <w:sz w:val="28"/>
          <w:szCs w:val="28"/>
          <w:rtl w:val="true"/>
          <w:lang w:bidi="ar-SA"/>
        </w:rPr>
        <w:t xml:space="preserve">قد أقبل و دخل علي خديجة </w:t>
      </w:r>
      <w:r>
        <w:rPr>
          <w:rStyle w:val="FootnoteAnchor"/>
          <w:rtl w:val="true"/>
        </w:rPr>
        <w:footnoteReference w:id="397"/>
      </w:r>
      <w:r>
        <w:rPr>
          <w:rFonts w:ascii="Amiri" w:hAnsi="Amiri" w:eastAsia="Amiri" w:cs="Amiri"/>
          <w:color w:val="111111"/>
          <w:sz w:val="28"/>
          <w:sz w:val="28"/>
          <w:szCs w:val="28"/>
          <w:rtl w:val="true"/>
          <w:lang w:bidi="ar-SA"/>
        </w:rPr>
        <w:t>و هي تحت حجابها و قال يا خديجة أين عقلك و أين سؤددك أنا لم أرض لك بالملوك و رددتهم كبرا عليهم و ترضين الآن لنفسك بصبي صغير فقير يتيم ليس له مال أبدا قد كان لك أجيرا و هذا اليوم يكون لك بعلا لا كان ذلك أبدا و الآن إن قبلتيه لأعلينك بهذا السيف و اليوم لا شك فيه تسفك الدماء و نهض علي قدميه و خرج كأنه مجنون حتي وقف علي صدر المجلس و قال يا معاشر العرب و يا ذوي المعالي و الرتب أشهدكم علي أني لم أرض محمدا لابنتي بعلا و لو دفع لي وزن جبل أبي قبيس ذهبا فما بيني و بينه إلا السيوف فما مثلي من يخدع بشرب المدام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أنها قالت نعم لعلوتها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بشفرة حد </w:t>
      </w:r>
      <w:r>
        <w:rPr>
          <w:rStyle w:val="FootnoteAnchor"/>
          <w:rtl w:val="true"/>
        </w:rPr>
        <w:footnoteReference w:id="398"/>
      </w:r>
      <w:r>
        <w:rPr>
          <w:rFonts w:ascii="IRNazanin" w:hAnsi="IRNazanin" w:eastAsia="IRNazanin"/>
          <w:color w:val="111111"/>
          <w:sz w:val="28"/>
          <w:sz w:val="28"/>
          <w:szCs w:val="28"/>
          <w:rtl w:val="true"/>
          <w:lang w:bidi="fa-IR"/>
        </w:rPr>
        <w:t>للجماجم فاصل</w:t>
      </w:r>
    </w:p>
    <w:p>
      <w:pPr>
        <w:pStyle w:val="BookText"/>
        <w:rPr/>
      </w:pPr>
      <w:r>
        <w:rPr>
          <w:rFonts w:ascii="Amiri" w:hAnsi="Amiri" w:eastAsia="Amiri" w:cs="Amiri"/>
          <w:color w:val="111111"/>
          <w:sz w:val="28"/>
          <w:sz w:val="28"/>
          <w:szCs w:val="28"/>
          <w:rtl w:val="true"/>
          <w:lang w:bidi="ar-SA"/>
        </w:rPr>
        <w:t xml:space="preserve">فمن رام تزويج ابنتي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رضيت يا قوم لست بقابل</w:t>
      </w:r>
    </w:p>
    <w:p>
      <w:pPr>
        <w:pStyle w:val="BookText"/>
        <w:rPr/>
      </w:pPr>
      <w:r>
        <w:rPr>
          <w:rFonts w:ascii="Amiri" w:hAnsi="Amiri" w:eastAsia="Amiri" w:cs="Amiri"/>
          <w:color w:val="111111"/>
          <w:sz w:val="28"/>
          <w:sz w:val="28"/>
          <w:szCs w:val="28"/>
          <w:rtl w:val="true"/>
          <w:lang w:bidi="ar-SA"/>
        </w:rPr>
        <w:t xml:space="preserve">قال فلما سمع أعمام النبي صلي الله عليه و آله كلامه و الحاضرون قال حمزة لأخيه أبي طالب مع إخوته ما بقي للجلوس موضع قوموا بنا </w:t>
      </w:r>
      <w:r>
        <w:rPr>
          <w:rStyle w:val="FootnoteAnchor"/>
          <w:rtl w:val="true"/>
        </w:rPr>
        <w:footnoteReference w:id="399"/>
      </w:r>
      <w:r>
        <w:rPr>
          <w:rFonts w:ascii="Amiri" w:hAnsi="Amiri" w:eastAsia="Amiri" w:cs="Amiri"/>
          <w:color w:val="111111"/>
          <w:sz w:val="28"/>
          <w:sz w:val="28"/>
          <w:szCs w:val="28"/>
          <w:rtl w:val="true"/>
          <w:lang w:bidi="ar-SA"/>
        </w:rPr>
        <w:t xml:space="preserve">فبينا هم في ذلك إذ أقبلت جارية لخديجة و أشارت إلي أبي طالب فقام معها و وقف أبو طالب خلف الحجاب فسلمت عليه خديجة و قالت نعمت صباحا و مساء يا سيد الحرم لا تغتر بشقشقة أبي فإنه ينصلح بشي ء قليل ثم أعطته كيسا فيه ألفا دينار و قالت يا سيدي خذ هذا و سر به إليه كأنك تعاتبه و صبه في حجره فإنه يرضي فسار أبو طالب و الناس حاضرون و قال له يا خويلد ادن مني قال لا أدنو منك أبدا قال يا خويلد إنه كلام تسمعه فإن لم يرضك فما أحد يقهرك و فتح </w:t>
      </w:r>
      <w:r>
        <w:rPr>
          <w:rStyle w:val="FootnoteAnchor"/>
          <w:rtl w:val="true"/>
        </w:rPr>
        <w:footnoteReference w:id="400"/>
      </w:r>
      <w:r>
        <w:rPr>
          <w:rFonts w:ascii="Amiri" w:hAnsi="Amiri" w:eastAsia="Amiri" w:cs="Amiri"/>
          <w:color w:val="111111"/>
          <w:sz w:val="28"/>
          <w:sz w:val="28"/>
          <w:szCs w:val="28"/>
          <w:rtl w:val="true"/>
          <w:lang w:bidi="ar-SA"/>
        </w:rPr>
        <w:t>أبو طالب الكيس و صبه في حجر خويلد و قال له هذا عطية من ابن أخي لك غير مهر ابنتك فلما رأي خويلد المال انطفت ناره و أقبل و وقف في</w:t>
      </w:r>
    </w:p>
    <w:p>
      <w:pPr>
        <w:pStyle w:val="BookText"/>
        <w:rPr/>
      </w:pPr>
      <w:r>
        <w:rPr>
          <w:rFonts w:ascii="IRNazanin" w:hAnsi="IRNazanin" w:eastAsia="IRNazanin"/>
          <w:color w:val="111111"/>
          <w:sz w:val="28"/>
          <w:sz w:val="28"/>
          <w:szCs w:val="28"/>
          <w:rtl w:val="true"/>
          <w:lang w:bidi="fa-IR"/>
        </w:rPr>
        <w:t>به راه افتاد و بر خدیجه که به زیر حجاب بود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عقلت کجا رفته و بزرگی ات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همسری تو به پادشاهان رضایت ندادم و با تکبر آنان را رد کردم، اکنون تو به کودکی خردسال و تهیدست و یتیم رضایت داده ای که هیچ مال و منال ندارد؟ او تا دیروز برای تو کار می کرده، امروز شوهرت می شود؟ هرگز چنین نخواهد شد، اگر او را بپذیری همین الان تو را با این شمشیر از جایت بلند می کنم، بی شک امروز خون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 جست و همچون دیوانگان بیرون رفت و بالای مجلس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 و ای والامقامان و ای بلندمرتبگان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گیرم که من رضایت ندارم محمد شوهر دخترم باشد، حتی اگر هم وزن کوه ابوقیس به من طلا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شمشیر میان من و او حکم خواهد کرد، کسی چون من در مستی فریب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خدیجه بگوید آری، با لبه شمشیری که جمجمه ها را می شکافد او را از روی زمین برمی دارم، هر که ازدواج خدیجه با محمد را در سر دارد، بداند که حتی اگر خدیجه راضی باشد من قبول ندارم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عموهای پیامبر صلی الله علیه و آله و دیگر حاضرین سخن خُوَیلد را شنیدند، حمزه به برادرش ابوطالب و دیگر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نشستن نیست، برخیزید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ناگاه یکی از کنیزان خدیجه آمد و ابوطالب را به اشاره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او رفت و پشت پرده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روزت به خیر ای بزرگ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قیل و قال پدرم را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چیزی اندک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سپس کیسه ای که در آن دو هزار دینار بود به ابوطالب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نزد او ببر و انگار که او را سرزنش می کنی، در دامانش بیانداز،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رفت و در حضور مردم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سخنی دارم، بشنو اگر رضایت ندادی کسی تو را مجبور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کیسه را گشود و آن را در دامان خُوَیلد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برادرزاده من است برای تو، البته جدای از مهریه 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چون چشمش به مال افتاد آتشش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آمد و در همان جای </w:t>
      </w:r>
    </w:p>
    <w:p>
      <w:pPr>
        <w:pStyle w:val="BookText"/>
        <w:rPr/>
      </w:pPr>
      <w:r>
        <w:rPr>
          <w:rFonts w:ascii="Amiri" w:hAnsi="Amiri" w:eastAsia="Amiri" w:cs="Amiri"/>
          <w:color w:val="111111"/>
          <w:sz w:val="28"/>
          <w:sz w:val="28"/>
          <w:szCs w:val="28"/>
          <w:rtl w:val="true"/>
          <w:lang w:bidi="ar-SA"/>
        </w:rPr>
        <w:t xml:space="preserve">الموقف الأول علي رءوس الجمع و نادي بأعلي صوته يا معاشر العرب و ذوي المعالي و الرتب فو الله ما أظلت الخضراء و لا أقلت الغبراء بأفضل من محمد و لقد رضيته لابنتي بعلا و كفوا فكونوا علي ذلك من الشاهدين ثم قام العباس و قال يا معاشر العرب لم تنكرون الفضل لأهله هل سقيتم الغيث إلا بابن أخي و هل اخضر زرعكم إلا به و كم له عليكم من إياد كتمتموها و لزمتم له الحسد و العناد و بالله أقسم ما فيكم من يعادل صيانته و لا أمانته و اعلموا أن محمدا صلي الله عليه و آله لم يخطب خديجة لمالها و لا جمالها إن المال زائل و إلي نفاد ثم إن خويلدا </w:t>
      </w:r>
      <w:r>
        <w:rPr>
          <w:rStyle w:val="FootnoteAnchor"/>
          <w:rtl w:val="true"/>
        </w:rPr>
        <w:footnoteReference w:id="401"/>
      </w:r>
      <w:r>
        <w:rPr>
          <w:rFonts w:ascii="Amiri" w:hAnsi="Amiri" w:eastAsia="Amiri" w:cs="Amiri"/>
          <w:color w:val="111111"/>
          <w:sz w:val="28"/>
          <w:sz w:val="28"/>
          <w:szCs w:val="28"/>
          <w:rtl w:val="true"/>
          <w:lang w:bidi="ar-SA"/>
        </w:rPr>
        <w:t xml:space="preserve">أقبل و جلس إلي جانب رسول الله صلي الله عليه و آله و أمسك الناس عن الكلام حتي يسمعوا ما يقول خويلد فقال خويلد يا أبا طالب ما الانتظار عما طلبتم اقضوا الأمر فإن الحكم لكم و أنتم الرؤساء </w:t>
      </w:r>
      <w:r>
        <w:rPr>
          <w:rStyle w:val="FootnoteAnchor"/>
          <w:rtl w:val="true"/>
        </w:rPr>
        <w:footnoteReference w:id="402"/>
      </w:r>
      <w:r>
        <w:rPr>
          <w:rFonts w:ascii="Amiri" w:hAnsi="Amiri" w:eastAsia="Amiri" w:cs="Amiri"/>
          <w:color w:val="111111"/>
          <w:sz w:val="28"/>
          <w:sz w:val="28"/>
          <w:szCs w:val="28"/>
          <w:rtl w:val="true"/>
          <w:lang w:bidi="ar-SA"/>
        </w:rPr>
        <w:t xml:space="preserve">و الخطباء و البلغاء و الفصحاء فليخطب خطيبكم و يكون العقد لنا و لكم فنهض أبو طالب و أشار إلي الناس أن أنصتوا فأنصتوا فقال الحمد لله الذي جعلنا من نسل إبراهيم الخليل و أخرجنا من سلالة إسماعيل و فضلنا و شرفنا علي جميع العرب و جعلنا في حرمه و أسبغ علينا من نعمه و صرف عنا شر نقمه </w:t>
      </w:r>
      <w:r>
        <w:rPr>
          <w:rStyle w:val="FootnoteAnchor"/>
          <w:rtl w:val="true"/>
        </w:rPr>
        <w:footnoteReference w:id="403"/>
      </w:r>
      <w:r>
        <w:rPr>
          <w:rFonts w:ascii="Amiri" w:hAnsi="Amiri" w:eastAsia="Amiri" w:cs="Amiri"/>
          <w:color w:val="111111"/>
          <w:sz w:val="28"/>
          <w:sz w:val="28"/>
          <w:szCs w:val="28"/>
          <w:rtl w:val="true"/>
          <w:lang w:bidi="ar-SA"/>
        </w:rPr>
        <w:t xml:space="preserve">و ساق إلينا الرزق من كل فج عميق و مكان سحيق و الحمد لله علي ما أولانا و له الشكر علي ما أعطانا و ما به حبانا و فضلنا علي الأنام و عصمنا عن الحرام و أمرنا بالمقاربة و الوصل و ذلك ليكثر </w:t>
      </w:r>
      <w:r>
        <w:rPr>
          <w:rStyle w:val="FootnoteAnchor"/>
          <w:rtl w:val="true"/>
        </w:rPr>
        <w:footnoteReference w:id="404"/>
      </w:r>
      <w:r>
        <w:rPr>
          <w:rFonts w:ascii="Amiri" w:hAnsi="Amiri" w:eastAsia="Amiri" w:cs="Amiri"/>
          <w:color w:val="111111"/>
          <w:sz w:val="28"/>
          <w:sz w:val="28"/>
          <w:szCs w:val="28"/>
          <w:rtl w:val="true"/>
          <w:lang w:bidi="ar-SA"/>
        </w:rPr>
        <w:t xml:space="preserve">منا النسل و بعد فاعلموا يا معاشر من حضر أن ابن أخينا محمد بن عبد الله خاطب كريمتكم الموصوفة بالسخاء و العفة و هي فتاتكم المعروفة المذكور فضلها الشامخ </w:t>
      </w:r>
      <w:r>
        <w:rPr>
          <w:rStyle w:val="FootnoteAnchor"/>
          <w:rtl w:val="true"/>
        </w:rPr>
        <w:footnoteReference w:id="405"/>
      </w:r>
      <w:r>
        <w:rPr>
          <w:rFonts w:ascii="Amiri" w:hAnsi="Amiri" w:eastAsia="Amiri" w:cs="Amiri"/>
          <w:color w:val="111111"/>
          <w:sz w:val="28"/>
          <w:sz w:val="28"/>
          <w:szCs w:val="28"/>
          <w:rtl w:val="true"/>
          <w:lang w:bidi="ar-SA"/>
        </w:rPr>
        <w:t>خطبها و هو قد خطبها من أبيها خويلد علي ما يحب من المال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قبلی پیش روی جمع ایستاد و با صدای بلند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 و ای والامقامان و بلندمرتبگان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آسمان سبز و زمین خاکی هرگز برتر از محمد صلی الله علیه و آله به خود ندیده اند، من او را برای شوهری دخترم می پذیرم، پس مرا کفایت کنید و بر این کار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عباس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فضیلتِ اهل فضل را انکار میکنید، مگر جز این بود که به خاطر او از باران سیراب شدید و کشتزارهایتان سرسبز شد؟ چه بسیار لطف او شامل حالتان شد اما پنهان کردید و نسبت به او حسادت و دشمنی پیشه کردید، به خدا سوگند که در میان شما کسی در درستکاری و امانتداری همتای او نیست، بدانید که محمد صلی الله علیه و آله به خاطر مال و جمال خدیجه از او خواستگاری نکرده، چراکه مال گذراست و رو به نیستی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خُوَیلد راضی شد و کنار پیامبر صلی الله علیه و 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دم فرو بستند تا بشنوند خُوَیلد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خواسته خود درنگ می کنید؟ کار را به بنجام رسانید که فرمان با شماست، شما مردانی بزرگ و خطیب و بلیغ و فصیح هستید، اکنون باید خطیبتان خطبه بخواند تا عقد میانمان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برخاست و به مردم اشاره کرد تا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سکوت کردند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خداوندی است که ما را از نسل ابراهیم خلیل علیه السلام و از سلاله اسماعیل قرار داد و ما را بر همه عرب برتری و ارجمندی بخشید و ما را در حرم خود سکنا داد و نعمت خویش را بر ما وسعت بخشید و آفت خشمش را از ما دور گردانید و رزق را از دره های ژرف و سرزمین های دوردست سوی ما سرازیر کرد، ستایش از آنِ اوست برای آنچه که به ما بخشید و سپاس از آنِ اوست برای آنچه که به ما عطا فرمود و به ما عنایت کرد و ما را بر همه مردمان برتری داد و از حرام به دور داشت و فرمان داد با هم بیامیزیم و وصلت کنیم تا نسلمان افزون شود؛ اما بعد، ای جماعت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برادرزاده ما محمد بن عبدالله از بانوی بزرگ شما که به سخاوت و عفت موصوف است خواستگاری کرده، او زنی است که در میان شما سرشناس است و فضیلتش زبانزد و مقامش والاست، محمد صلی الله علیه و آله او را از پدرش خُوَیلد با هر اندازه مهر که وی بخواهد خواستگاری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نهض ورقة و كان إلي جانب أخيه خويلد و قال نريد مهرها المعجل دون المؤجل أربعمائة ألف </w:t>
      </w:r>
      <w:r>
        <w:rPr>
          <w:rStyle w:val="FootnoteAnchor"/>
          <w:rtl w:val="true"/>
        </w:rPr>
        <w:footnoteReference w:id="406"/>
      </w:r>
      <w:r>
        <w:rPr>
          <w:rFonts w:ascii="Amiri" w:hAnsi="Amiri" w:eastAsia="Amiri" w:cs="Amiri"/>
          <w:color w:val="111111"/>
          <w:sz w:val="28"/>
          <w:sz w:val="28"/>
          <w:szCs w:val="28"/>
          <w:rtl w:val="true"/>
          <w:lang w:bidi="ar-SA"/>
        </w:rPr>
        <w:t xml:space="preserve">دينار ذهبا و مائة </w:t>
      </w:r>
      <w:r>
        <w:rPr>
          <w:rStyle w:val="FootnoteAnchor"/>
          <w:rtl w:val="true"/>
        </w:rPr>
        <w:footnoteReference w:id="407"/>
      </w:r>
      <w:r>
        <w:rPr>
          <w:rFonts w:ascii="Amiri" w:hAnsi="Amiri" w:eastAsia="Amiri" w:cs="Amiri"/>
          <w:color w:val="111111"/>
          <w:sz w:val="28"/>
          <w:sz w:val="28"/>
          <w:szCs w:val="28"/>
          <w:rtl w:val="true"/>
          <w:lang w:bidi="ar-SA"/>
        </w:rPr>
        <w:t xml:space="preserve">ناقة سود الحدق حمر الوبر و عشر حلل و ثمانية و عشرين عبدا و أمة و ليس ذلك بكثير علينا </w:t>
      </w:r>
      <w:r>
        <w:rPr>
          <w:rStyle w:val="FootnoteAnchor"/>
          <w:rtl w:val="true"/>
        </w:rPr>
        <w:footnoteReference w:id="408"/>
      </w:r>
      <w:r>
        <w:rPr>
          <w:rFonts w:ascii="Amiri" w:hAnsi="Amiri" w:eastAsia="Amiri" w:cs="Amiri"/>
          <w:color w:val="111111"/>
          <w:sz w:val="28"/>
          <w:sz w:val="28"/>
          <w:szCs w:val="28"/>
          <w:rtl w:val="true"/>
          <w:lang w:bidi="ar-SA"/>
        </w:rPr>
        <w:t xml:space="preserve">قال له أبو طالب رضينا بذلك فقال خويلد قد رضيت و زوجت خديجة بمحمد علي ذلك فقبل النبي صلي الله عليه و آله عقد النكاح فنهض عند ذلك حمزة و كان معه دراهم فنثرها علي الحاضرين و كذلك أصحابه فقام أبو جهل لعنه الله و قال يا قوم رأينا الرجال يمهرون النساء أم النساء </w:t>
      </w:r>
      <w:r>
        <w:rPr>
          <w:rStyle w:val="FootnoteAnchor"/>
          <w:rtl w:val="true"/>
        </w:rPr>
        <w:footnoteReference w:id="409"/>
      </w:r>
      <w:r>
        <w:rPr>
          <w:rFonts w:ascii="Amiri" w:hAnsi="Amiri" w:eastAsia="Amiri" w:cs="Amiri"/>
          <w:color w:val="111111"/>
          <w:sz w:val="28"/>
          <w:sz w:val="28"/>
          <w:szCs w:val="28"/>
          <w:rtl w:val="true"/>
          <w:lang w:bidi="ar-SA"/>
        </w:rPr>
        <w:t xml:space="preserve">يمهرون الرجال فنهض أبو طالب رضي الله عنه و قال ما لك يا لكع </w:t>
      </w:r>
      <w:r>
        <w:rPr>
          <w:rStyle w:val="FootnoteAnchor"/>
          <w:rtl w:val="true"/>
        </w:rPr>
        <w:footnoteReference w:id="410"/>
      </w:r>
      <w:r>
        <w:rPr>
          <w:rFonts w:ascii="Amiri" w:hAnsi="Amiri" w:eastAsia="Amiri" w:cs="Amiri"/>
          <w:color w:val="111111"/>
          <w:sz w:val="28"/>
          <w:sz w:val="28"/>
          <w:szCs w:val="28"/>
          <w:rtl w:val="true"/>
          <w:lang w:bidi="ar-SA"/>
        </w:rPr>
        <w:t xml:space="preserve">الرجال و يا رئيس الأرذال مثل محمد صلي الله عليه و آله يحمل إليه و يعطي و مثلك من يهدي و لا يقبل منه ثم سمع الناس مناديا ينادي من السماء إن الله تعالي قد زوج بالطاهر الطاهرة و بالصادق الصادقة ثم رفع الحجاب و خرجت منه جوار بأيديهن نُثار ينثرن علي الناس و أمر الله عز و جل جبرئيل أن يرسل علي الناس الطيب علي البر و الفاجر فكان الرجل يقول لصاحبه من أين لك هذا الطيب فيقول هذا من طيب محمد ثم نهض الناس إلي منازلهم و مضي رسول الله صلي الله عليه و آله إلي منزل عمه أبي طالب رضي الله عنه و أعمامه حوله و هو كالقمر فاجتمعت نسوان قريش و نسوان بني عبد المطلب و بني هاشم في دار خديجة و الفتيان </w:t>
      </w:r>
      <w:r>
        <w:rPr>
          <w:rStyle w:val="FootnoteAnchor"/>
          <w:rtl w:val="true"/>
        </w:rPr>
        <w:footnoteReference w:id="411"/>
      </w:r>
      <w:r>
        <w:rPr>
          <w:rFonts w:ascii="Amiri" w:hAnsi="Amiri" w:eastAsia="Amiri" w:cs="Amiri"/>
          <w:color w:val="111111"/>
          <w:sz w:val="28"/>
          <w:sz w:val="28"/>
          <w:szCs w:val="28"/>
          <w:rtl w:val="true"/>
          <w:lang w:bidi="ar-SA"/>
        </w:rPr>
        <w:t>يضربن الدفوف و بعثت خديجة من يومها أربعة آلاف دينار إلي رسول الله صلي الله عليه و آله و قالت يا سيدي أنفذها إلي عمك العباس ينفذها إلي أبي و أرسلت مع المال خلعة سنية فسار بها العباس و أبو طالب إلي منزل خويلد و ألبساه الخلعة فقام خويلد من وقته و ساعته إلي دار خديجة و قال يا بنتي ما الانتظار بالدخول جهزي نفسك فهذا مهرك قد أتوا به إلي و أعطوني هذه الخلعة و الله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ورقه که کنار برادرش خُوَیلد نشسته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مهر خدیجه را اکنون و نه دیرهنگام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هزار دینار طلا و صد ناقه سیاه چشم و سرخ موی و ده دیبا و بیست و هشت غلام و کنیز، این نزد ما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 و با این مهر خدیجه را به همسری محمد صلی الله علیه و آله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عقد نکاح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حمزه برخاست و درهم هایی را که داشت بر سر حاضرین ریخت و همراهانش نیز برخاستند 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ابوجهل که خدایش لعنت کند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 ایم مردان به زنان مهریه می دهند یا زنان به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ای فرومایه ترین مردان و ای رییس فرومایگان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چون محمد تقدیم می کنند و پیشکش می دارند و کسی چون تو هدیه می دهد و از او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مردم شنیدند که منادی آسمان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مرد پاک دامن را به همسری زن پاک دامن و مرد راستگو را به همسری زن راستگو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پرده بالا رفت و کنیزان از پشت پرده بیرون آمدند و بر سر مردم گلریزان کردند و خداوند به جبرییل امر فرمود تا بر سر مردم، چه نیکوکار و چه بدکار، عطر بیافشاند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یکی از دیگری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از کجاست؟ و او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به خانه هایشان رفتند و رسول خدا نیز برخاست و در میان عموهای خود همچون ماه تمام به خانه عمویش ابوطالب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قریش نیز با زنان بنی عبدالمطلب و بنی هاشم در سرای خدیجه گرد آمده بودند و دختران دف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همان روز چهار هزار دینار برای رسول خدا فرستاد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به عمویت عباس بده تا به پدرم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آن مال، یک خلعت گرانبها نیز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ابوطالب آن ها را گرفتند و به خانه خُوَیلد رفتند و آن خلعت را به او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در دم به خانه خدیجه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رفتن به نزد شوهرت درنگ می کنی؟ خود را آماده کن که این مهریه توست، آن را نزد من آوردند و این خلعت را نیز به من بخشیدند؛ به خدا سوگند </w:t>
      </w:r>
    </w:p>
    <w:p>
      <w:pPr>
        <w:pStyle w:val="BookText"/>
        <w:rPr/>
      </w:pPr>
      <w:r>
        <w:rPr>
          <w:rFonts w:ascii="Amiri" w:hAnsi="Amiri" w:eastAsia="Amiri" w:cs="Amiri"/>
          <w:color w:val="111111"/>
          <w:sz w:val="28"/>
          <w:sz w:val="28"/>
          <w:szCs w:val="28"/>
          <w:rtl w:val="true"/>
          <w:lang w:bidi="ar-SA"/>
        </w:rPr>
        <w:t xml:space="preserve">ما تزوج أحد بزوج مثلك لا في الحسن و لا في الجمال فسمع أبو جهل ذلك فقام في الناس يقول هذا المال من عند خديجة فبلغ الخبر أبا طالب فخرج من وقته و ساعته متقلدا سيفه و وقف في الأبطح و العرب مجتمعون و قال يا معاشر العرب سمعنا قول قائل و عيب عائب فإن كانت النساء قد أقمن بواجب حقنا فليس ذلك بعيب و حق لمحمد أن يعطي و يهدي إليه فهذا جري منها علي رغم أنف من تكلم و تكلم </w:t>
      </w:r>
      <w:r>
        <w:rPr>
          <w:rStyle w:val="FootnoteAnchor"/>
          <w:rtl w:val="true"/>
        </w:rPr>
        <w:footnoteReference w:id="412"/>
      </w:r>
      <w:r>
        <w:rPr>
          <w:rFonts w:ascii="Amiri" w:hAnsi="Amiri" w:eastAsia="Amiri" w:cs="Amiri"/>
          <w:color w:val="111111"/>
          <w:sz w:val="28"/>
          <w:sz w:val="28"/>
          <w:szCs w:val="28"/>
          <w:rtl w:val="true"/>
          <w:lang w:bidi="ar-SA"/>
        </w:rPr>
        <w:t xml:space="preserve">بعض قريش من المبغضين بالإزراء علي خديجة حيث تزوجها محمد صلي الله عليه و آله و بلغ الخبر إلي خديجة فصنعت طعاما و دعت نساء المبغضين فلما اجتمعن و أكلن قالت لهن معاشر النساء بلغني أن بعولتكن عابوا علي فيما فعلته من أني تزوجت محمدا و أنا أسألكم هل فيكم مثله أو في بطن مكة شكله من جماله </w:t>
      </w:r>
      <w:r>
        <w:rPr>
          <w:rStyle w:val="FootnoteAnchor"/>
          <w:rtl w:val="true"/>
        </w:rPr>
        <w:footnoteReference w:id="413"/>
      </w:r>
      <w:r>
        <w:rPr>
          <w:rFonts w:ascii="Amiri" w:hAnsi="Amiri" w:eastAsia="Amiri" w:cs="Amiri"/>
          <w:color w:val="111111"/>
          <w:sz w:val="28"/>
          <w:sz w:val="28"/>
          <w:szCs w:val="28"/>
          <w:rtl w:val="true"/>
          <w:lang w:bidi="ar-SA"/>
        </w:rPr>
        <w:t xml:space="preserve">و كماله و فضله و أخلاقه الرضية و أنا قد أخذته لأجل ما قد رأيت منه و سمعت منه أشياء ما أحد رآها فلا يتكلم أحد فيما لا يعنيه </w:t>
      </w:r>
      <w:r>
        <w:rPr>
          <w:rStyle w:val="FootnoteAnchor"/>
          <w:rtl w:val="true"/>
        </w:rPr>
        <w:footnoteReference w:id="414"/>
      </w:r>
      <w:r>
        <w:rPr>
          <w:rFonts w:ascii="Amiri" w:hAnsi="Amiri" w:eastAsia="Amiri" w:cs="Amiri"/>
          <w:color w:val="111111"/>
          <w:sz w:val="28"/>
          <w:sz w:val="28"/>
          <w:szCs w:val="28"/>
          <w:rtl w:val="true"/>
          <w:lang w:bidi="ar-SA"/>
        </w:rPr>
        <w:t xml:space="preserve">فكف كل منهن </w:t>
      </w:r>
      <w:r>
        <w:rPr>
          <w:rStyle w:val="FootnoteAnchor"/>
          <w:rtl w:val="true"/>
        </w:rPr>
        <w:footnoteReference w:id="415"/>
      </w:r>
      <w:r>
        <w:rPr>
          <w:rFonts w:ascii="Amiri" w:hAnsi="Amiri" w:eastAsia="Amiri" w:cs="Amiri"/>
          <w:color w:val="111111"/>
          <w:sz w:val="28"/>
          <w:sz w:val="28"/>
          <w:szCs w:val="28"/>
          <w:rtl w:val="true"/>
          <w:lang w:bidi="ar-SA"/>
        </w:rPr>
        <w:t>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خديجة قالت لعمها ورقة خذ هذه الأموال و سر بها إلي محمد صلي الله عليه و آله و قل له إن هذه جميعها هدية له و هي ملكه يتصرف فيها كيف شاء و قل له إن مالي و عبيدي و جميع ما أملك و ما هو تحت يدي فقد وهبته لمحمد صلي الله عليه و آله إجلالا و إعظاما له فوقف ورقة بين زمزم و المقام و نادي بأعلي صوته يا معاشر العرب إن خديجة تشهدكم علي أنها قد وهبت نفسها و مالها و عبيدها و خدمها و جميع ما ملكت يمينها و المواشي و الصداق و الهدايا لمحمد صلي الله عليه و آله و جميع ما بذل لها مقبول منه و هو هدية منها إليه إجلالا له و إعظاما و رغبة فيه فكونوا عليها من الشاهدين ثم سار ورقة إلي منزل أبي طالب رضي الله عنه و كانت خديجة قد بعثت جارية و معها خلعة سنية و قالت أدخليها إلي محمد صلي الله عليه و آله فإذا دخل عليه عمي ورقة يخلعها عليه ليزداد فيه حبا فلما دخل ورقة عليهم قدم المال إليهم</w:t>
      </w:r>
    </w:p>
    <w:p>
      <w:pPr>
        <w:pStyle w:val="BookText"/>
        <w:rPr/>
      </w:pPr>
      <w:r>
        <w:rPr>
          <w:rFonts w:ascii="IRNazanin" w:hAnsi="IRNazanin" w:eastAsia="IRNazanin"/>
          <w:color w:val="111111"/>
          <w:sz w:val="28"/>
          <w:sz w:val="28"/>
          <w:szCs w:val="28"/>
          <w:rtl w:val="true"/>
          <w:lang w:bidi="fa-IR"/>
        </w:rPr>
        <w:t>در خوبی و زیبایی کسی شوهری همچون شوی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ابوجهل خبردار شد به میان مردم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خدیجه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سخن او باخبر شد و در دم شمشیر بست و خارج شد و در میان مکه ایستاد و در جمع مردم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کسی سخنی گفته و عیب جویی خرده ای گرفته است، اگر زنان حق ما را ادا کرده اند این عیب نیست، محمد سزاوار است که به او هدیه و پیشکش داده اند، خدیجه این کار را کرده هرچند کسانی که سخن می پراکنند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کینه توزان قریش وقتی دیدند خدیجه با حضرت محمد صلی الله علیه و آله ازدواج کرده زبان به ملامت خدیجه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خدیجه باخبر شد ولیمه ای ساخت و زنان آن کینه توزان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آن زنان جمع آمدند و غذا را خوردند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شوهران شما بر من خرده گرفته اند که چرا چنین کرده ام و با محمد صلی الله علیه و آله ازدواج کرده ام، من از شما می پرسم آیا در میان مردان شما همانند او هست؟ یا در سراسر مکه کسی در زیبایی و کمالات و فضایل و اخلاقِ پسندیده او همتای او می شود؟ اگر من او را برگزیده ام از او چیزهایی دیده ام و شنیده ام که هیچ کس ندیده است، پس کسی نباید درباره کاری که به او مربوط نیست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دیگر همه آنان دم فرو بستند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خدیجه به عمویش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بگیر و نزد محمد صلی الله علیه و آله ببر و به او بگو همه این ها هدیه ای از برای اوست و به او تعلق دارد، هرطور که می خواهد آن ها را خرج کند، و به او بگو من مال و منال و غلامان و همه آن چه را که در اختیار دارم از روی تکریم و احترام به او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رفت و میان زمزم و مقام ایستاد و با صدای بلند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شما را گواه می گیرد که او با مال و غلام و خادم و همه دارایی و چهارپایان و مهریه و هدایای او همه از برای محمد صلی الله علیه و آله است و همه آن چه را که محمد صلی الله علیه و آله به او بخشیده می پذیرد، این ها همه از روی تکریم و احترام و علاقه، هدیه خدیجه به محمد صلی الله علیه و آله است، پس همگی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منزل ابوطالب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نیز یکی از کنیزان خود را با خلعتی گرانبها راهی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نزد محمد صلی الله علیه و آله ببر تا وقتی عمویم ورقه نزد او رفت، آن را به وی بپوشاند تا بر دوستی شان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ورقه نزد آنان رسید آن مال را به آنان تقدیم کرد </w:t>
      </w:r>
    </w:p>
    <w:p>
      <w:pPr>
        <w:pStyle w:val="BookText"/>
        <w:rPr/>
      </w:pPr>
      <w:r>
        <w:rPr>
          <w:rFonts w:ascii="Amiri" w:hAnsi="Amiri" w:eastAsia="Amiri" w:cs="Amiri"/>
          <w:color w:val="111111"/>
          <w:sz w:val="28"/>
          <w:sz w:val="28"/>
          <w:szCs w:val="28"/>
          <w:rtl w:val="true"/>
          <w:lang w:bidi="ar-SA"/>
        </w:rPr>
        <w:t xml:space="preserve">و قال الذي قالته خديجة فقام النبي صلي الله عليه و آله و أفرغ عليه الخلعة و زاده خلعة أخري فلما خرج ورقة تعجب الناس من حسنه و جماله ثم أخذت خديجة في جهازها و أعتدت صوافي </w:t>
      </w:r>
      <w:r>
        <w:rPr>
          <w:rStyle w:val="FootnoteAnchor"/>
          <w:rtl w:val="true"/>
        </w:rPr>
        <w:footnoteReference w:id="416"/>
      </w:r>
      <w:r>
        <w:rPr>
          <w:rFonts w:ascii="Amiri" w:hAnsi="Amiri" w:eastAsia="Amiri" w:cs="Amiri"/>
          <w:color w:val="111111"/>
          <w:sz w:val="28"/>
          <w:sz w:val="28"/>
          <w:szCs w:val="28"/>
          <w:rtl w:val="true"/>
          <w:lang w:bidi="ar-SA"/>
        </w:rPr>
        <w:t>الذهب و الفضة و فيها الطيب و المسك و العنبر فلما كانت الليلة الثالثة دخل عليها عمات النبي صلي الله عليه و آله و اجتمع السادات و الأكابر في اليوم الثالث كعادتهم و نهض العباس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أبشروا بالمواهب آل </w:t>
      </w:r>
      <w:r>
        <w:rPr>
          <w:rStyle w:val="FootnoteAnchor"/>
          <w:rtl w:val="true"/>
        </w:rPr>
        <w:footnoteReference w:id="417"/>
      </w:r>
      <w:r>
        <w:rPr>
          <w:rFonts w:ascii="Amiri" w:hAnsi="Amiri" w:eastAsia="Amiri" w:cs="Amiri"/>
          <w:color w:val="111111"/>
          <w:sz w:val="28"/>
          <w:sz w:val="28"/>
          <w:szCs w:val="28"/>
          <w:rtl w:val="true"/>
          <w:lang w:bidi="ar-SA"/>
        </w:rPr>
        <w:t xml:space="preserve">فهر و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افخروا يا آل قومنا بالثناء </w:t>
      </w:r>
      <w:r>
        <w:rPr>
          <w:rStyle w:val="FootnoteAnchor"/>
          <w:rtl w:val="true"/>
        </w:rPr>
        <w:footnoteReference w:id="418"/>
      </w:r>
      <w:r>
        <w:rPr>
          <w:rFonts w:ascii="IRNazanin" w:hAnsi="IRNazanin" w:eastAsia="IRNazanin"/>
          <w:color w:val="111111"/>
          <w:sz w:val="28"/>
          <w:sz w:val="28"/>
          <w:szCs w:val="28"/>
          <w:rtl w:val="true"/>
          <w:lang w:bidi="fa-IR"/>
        </w:rPr>
        <w:t>و الرغائب</w:t>
      </w:r>
    </w:p>
    <w:p>
      <w:pPr>
        <w:pStyle w:val="BookText"/>
        <w:rPr/>
      </w:pPr>
      <w:r>
        <w:rPr>
          <w:rFonts w:ascii="Amiri" w:hAnsi="Amiri" w:eastAsia="Amiri" w:cs="Amiri"/>
          <w:color w:val="111111"/>
          <w:sz w:val="28"/>
          <w:sz w:val="28"/>
          <w:szCs w:val="28"/>
          <w:rtl w:val="true"/>
          <w:lang w:bidi="ar-SA"/>
        </w:rPr>
        <w:t xml:space="preserve">شاع في الناس فضلكم و علي </w:t>
      </w:r>
      <w:r>
        <w:rPr>
          <w:rStyle w:val="FootnoteAnchor"/>
          <w:rtl w:val="true"/>
        </w:rPr>
        <w:footnoteReference w:id="419"/>
      </w:r>
      <w:r>
        <w:rPr>
          <w:rFonts w:ascii="Amiri" w:hAnsi="Amiri" w:eastAsia="Amiri" w:cs="Amiri"/>
          <w:color w:val="111111"/>
          <w:sz w:val="28"/>
          <w:sz w:val="28"/>
          <w:szCs w:val="28"/>
          <w:rtl w:val="true"/>
          <w:lang w:bidi="ar-SA"/>
        </w:rPr>
        <w:t xml:space="preserve">في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فخرتم بأحمد زين كل الأطايب</w:t>
      </w:r>
    </w:p>
    <w:p>
      <w:pPr>
        <w:pStyle w:val="BookText"/>
        <w:rPr/>
      </w:pPr>
      <w:r>
        <w:rPr>
          <w:rFonts w:ascii="Amiri" w:hAnsi="Amiri" w:eastAsia="Amiri" w:cs="Amiri"/>
          <w:color w:val="111111"/>
          <w:sz w:val="28"/>
          <w:sz w:val="28"/>
          <w:szCs w:val="28"/>
          <w:rtl w:val="true"/>
          <w:lang w:bidi="ar-SA"/>
        </w:rPr>
        <w:t xml:space="preserve">فهو كالبدر نوره مشرق </w:t>
      </w:r>
      <w:r>
        <w:rPr>
          <w:rStyle w:val="FootnoteAnchor"/>
          <w:rtl w:val="true"/>
        </w:rPr>
        <w:footnoteReference w:id="420"/>
      </w:r>
      <w:r>
        <w:rPr>
          <w:rFonts w:ascii="Amiri" w:hAnsi="Amiri" w:eastAsia="Amiri" w:cs="Amiri"/>
          <w:color w:val="111111"/>
          <w:sz w:val="28"/>
          <w:sz w:val="28"/>
          <w:szCs w:val="28"/>
          <w:rtl w:val="true"/>
          <w:lang w:bidi="ar-SA"/>
        </w:rPr>
        <w:t xml:space="preserve">غير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ظفرتي خديجة بجليل المواهب</w:t>
      </w:r>
    </w:p>
    <w:p>
      <w:pPr>
        <w:pStyle w:val="BookText"/>
        <w:rPr/>
      </w:pPr>
      <w:r>
        <w:rPr>
          <w:rFonts w:ascii="Amiri" w:hAnsi="Amiri" w:eastAsia="Amiri" w:cs="Amiri"/>
          <w:color w:val="111111"/>
          <w:sz w:val="28"/>
          <w:sz w:val="28"/>
          <w:szCs w:val="28"/>
          <w:rtl w:val="true"/>
          <w:lang w:bidi="ar-SA"/>
        </w:rPr>
        <w:t xml:space="preserve">بفتي هاشم الذي ما له من 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شملكم فهو رب المطالب</w:t>
      </w:r>
    </w:p>
    <w:p>
      <w:pPr>
        <w:pStyle w:val="BookText"/>
        <w:rPr/>
      </w:pPr>
      <w:r>
        <w:rPr>
          <w:rFonts w:ascii="Amiri" w:hAnsi="Amiri" w:eastAsia="Amiri" w:cs="Amiri"/>
          <w:color w:val="111111"/>
          <w:sz w:val="28"/>
          <w:sz w:val="28"/>
          <w:szCs w:val="28"/>
          <w:rtl w:val="true"/>
          <w:lang w:bidi="ar-SA"/>
        </w:rPr>
        <w:t xml:space="preserve">أحمد سيد الوري خير ماش و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الصلاة ما سار عيس </w:t>
      </w:r>
      <w:r>
        <w:rPr>
          <w:rStyle w:val="FootnoteAnchor"/>
          <w:rtl w:val="true"/>
        </w:rPr>
        <w:footnoteReference w:id="421"/>
      </w:r>
      <w:r>
        <w:rPr>
          <w:rFonts w:ascii="Amiri" w:hAnsi="Amiri" w:eastAsia="Amiri" w:cs="Amiri"/>
          <w:color w:val="111111"/>
          <w:sz w:val="28"/>
          <w:sz w:val="28"/>
          <w:szCs w:val="28"/>
          <w:rtl w:val="true"/>
          <w:lang w:bidi="ar-SA"/>
        </w:rPr>
        <w:t>براكب</w:t>
      </w:r>
    </w:p>
    <w:p>
      <w:pPr>
        <w:pStyle w:val="BookText"/>
        <w:rPr/>
      </w:pPr>
      <w:r>
        <w:rPr>
          <w:rFonts w:ascii="Amiri" w:hAnsi="Amiri" w:eastAsia="Amiri" w:cs="Amiri"/>
          <w:color w:val="111111"/>
          <w:sz w:val="28"/>
          <w:sz w:val="28"/>
          <w:szCs w:val="28"/>
          <w:rtl w:val="true"/>
          <w:lang w:bidi="ar-SA"/>
        </w:rPr>
        <w:t xml:space="preserve">ثم إن خديجة قالت اعلموا أن شأن محمد صلي الله عليه و آله عظيم و فضله عميم و جوده جسيم ثم نثرت عليهن </w:t>
      </w:r>
      <w:r>
        <w:rPr>
          <w:rStyle w:val="FootnoteAnchor"/>
          <w:rtl w:val="true"/>
        </w:rPr>
        <w:footnoteReference w:id="422"/>
      </w:r>
      <w:r>
        <w:rPr>
          <w:rFonts w:ascii="Amiri" w:hAnsi="Amiri" w:eastAsia="Amiri" w:cs="Amiri"/>
          <w:color w:val="111111"/>
          <w:sz w:val="28"/>
          <w:sz w:val="28"/>
          <w:szCs w:val="28"/>
          <w:rtl w:val="true"/>
          <w:lang w:bidi="ar-SA"/>
        </w:rPr>
        <w:t>من المال و الطيب ما دهش الحاضرين و شجر طوبي تنثر في الجنة علي الحور العين فجعلن يلتقطن النثار ثم يتهادينه ثم إن خديجة أنفذت إلي أبي طالب غنما كثيرا و دنانير و دراهم و ثيابا و طيبا و عمل أبو طالب وليمة عظيمة و وقف النبي صلي الله عليه و آله و شد وسطه و ألزم نفسه خدمة جميع الناس و أقام لأهل مكة الوليمة ثلاثة أيام و أعمام النبي صلي الله عليه و آله تحته في الخدمة و أنفذت خديجة إلي الطائف و غيره و دعت أهل الصنائع إلي منزلها و صاغت المصاغ و الحلي و فصلت الثياب و عملت الشمع بالعنبر</w:t>
      </w:r>
    </w:p>
    <w:p>
      <w:pPr>
        <w:pStyle w:val="BookText"/>
        <w:rPr/>
      </w:pPr>
      <w:r>
        <w:rPr>
          <w:rFonts w:ascii="IRNazanin" w:hAnsi="IRNazanin" w:eastAsia="IRNazanin"/>
          <w:color w:val="111111"/>
          <w:sz w:val="28"/>
          <w:sz w:val="28"/>
          <w:szCs w:val="28"/>
          <w:rtl w:val="true"/>
          <w:lang w:bidi="fa-IR"/>
        </w:rPr>
        <w:t>و پیغام خدیجه را به محمد صلی الله علیه و 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برخاست و خلعت ورقه را از تنش درآورد و خلعتی دیگر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ورقه خارج شد مردم از حُسن و جمالش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خدیجه به جهاز خود پرداخت و ظرف هایی از طلا و نقره پُر از عطر و مشک و عنبر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سوم فرا رسید، عمه های پیامبر صلی الله علیه و آله نزد او رفتند و بنا به رسمی که بود در روز سوم همه سران و بزرگان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فهر و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به نعمت های خداوند، افتخار کنید ای قوم به خوش نامی و کامیابی،</w:t>
      </w:r>
    </w:p>
    <w:p>
      <w:pPr>
        <w:pStyle w:val="BookText"/>
        <w:rPr/>
      </w:pPr>
      <w:r>
        <w:rPr>
          <w:rFonts w:ascii="IRNazanin" w:hAnsi="IRNazanin" w:eastAsia="IRNazanin"/>
          <w:color w:val="111111"/>
          <w:sz w:val="28"/>
          <w:sz w:val="28"/>
          <w:szCs w:val="28"/>
          <w:rtl w:val="true"/>
          <w:lang w:bidi="fa-IR"/>
        </w:rPr>
        <w:t>فضلتان در میان مردم پیچید و در بالاترین مرانب نشست، چراکه به زینت همه نیکان، محمد صلی الله علیه و آله مفتخر شدید، او چو ماه است که نورش بی هیچ غیاب تابان است، ای خدیجه به نیک ترین نعمت خداوند دست یافته ای،</w:t>
      </w:r>
    </w:p>
    <w:p>
      <w:pPr>
        <w:pStyle w:val="BookText"/>
        <w:rPr/>
      </w:pPr>
      <w:r>
        <w:rPr>
          <w:rFonts w:ascii="IRNazanin" w:hAnsi="IRNazanin" w:eastAsia="IRNazanin"/>
          <w:color w:val="111111"/>
          <w:sz w:val="28"/>
          <w:sz w:val="28"/>
          <w:szCs w:val="28"/>
          <w:rtl w:val="true"/>
          <w:lang w:bidi="fa-IR"/>
        </w:rPr>
        <w:t>به هاشمِ جوانمرد که هیچ همتا ندارد سوگند خداوند میانتان را جمع آورد، به راستی که او پروردگار آرزوهاست،</w:t>
      </w:r>
    </w:p>
    <w:p>
      <w:pPr>
        <w:pStyle w:val="BookText"/>
        <w:rPr/>
      </w:pPr>
      <w:r>
        <w:rPr>
          <w:rFonts w:ascii="IRNazanin" w:hAnsi="IRNazanin" w:eastAsia="IRNazanin"/>
          <w:color w:val="111111"/>
          <w:sz w:val="28"/>
          <w:sz w:val="28"/>
          <w:szCs w:val="28"/>
          <w:rtl w:val="true"/>
          <w:lang w:bidi="fa-IR"/>
        </w:rPr>
        <w:t>احمد صلی الله علیه و آله سرور مردمان پیاده و سواره است، پس مادام که شتر آدمی را ره می برد بر او 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محمد صلی الله علیه و آله مقامی بلند و فضیلتی نامور و دستی بسیار گشاده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مال و عطر چنان بر سر زنان گلریزان کرد که همه حاضران به شگفتی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در بهشت درخت طوبی نیز بر سر پریانِ سیه چشم گلریزان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شاباش ها را برچیدند و به یکدیگر هدیه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گوسفند و درهم و دینار و جامه و عطر هدایای بسیار برای ابوطالب فرستاد و ابوطالب ولیمه ای بزرگ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ایستاد و کمربند سفت کرد و خود به خدمت مردم همت گمارد و سه روز به اهل مکه ولیمه داد و عموهای پیامبر صلی الله علیه و آله نیز به فرمان ایشان خدمت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کسی را به طائف و دیگر شهرها فرستاد و صنعت گران را به منزلش دعوت کرد و جواهرات و زیورآلات بسیار ساخت و جامه های بسیار دوخت و شمعی به شکل درخت با عنبر ساخت </w:t>
      </w:r>
    </w:p>
    <w:p>
      <w:pPr>
        <w:pStyle w:val="BookText"/>
        <w:rPr/>
      </w:pPr>
      <w:r>
        <w:rPr>
          <w:rFonts w:ascii="Amiri" w:hAnsi="Amiri" w:eastAsia="Amiri" w:cs="Amiri"/>
          <w:color w:val="111111"/>
          <w:sz w:val="28"/>
          <w:sz w:val="28"/>
          <w:szCs w:val="28"/>
          <w:rtl w:val="true"/>
          <w:lang w:bidi="ar-SA"/>
        </w:rPr>
        <w:t xml:space="preserve">علي هيئة الأشجار </w:t>
      </w:r>
      <w:r>
        <w:rPr>
          <w:rStyle w:val="FootnoteAnchor"/>
          <w:rtl w:val="true"/>
        </w:rPr>
        <w:footnoteReference w:id="423"/>
      </w:r>
      <w:r>
        <w:rPr>
          <w:rFonts w:ascii="Amiri" w:hAnsi="Amiri" w:eastAsia="Amiri" w:cs="Amiri"/>
          <w:color w:val="111111"/>
          <w:sz w:val="28"/>
          <w:sz w:val="28"/>
          <w:szCs w:val="28"/>
          <w:rtl w:val="true"/>
          <w:lang w:bidi="ar-SA"/>
        </w:rPr>
        <w:t xml:space="preserve">و أجرت عليه الذهب و عملت فيه التماثيل من المسك و العنبر و لم تزل تعمل في شغل العرس ستة أشهر حتي فرغت من جميع ما تحتاج إليه و علقت ستور الديباج المطرز </w:t>
      </w:r>
      <w:r>
        <w:rPr>
          <w:rStyle w:val="FootnoteAnchor"/>
          <w:rtl w:val="true"/>
        </w:rPr>
        <w:footnoteReference w:id="424"/>
      </w:r>
      <w:r>
        <w:rPr>
          <w:rFonts w:ascii="Amiri" w:hAnsi="Amiri" w:eastAsia="Amiri" w:cs="Amiri"/>
          <w:color w:val="111111"/>
          <w:sz w:val="28"/>
          <w:sz w:val="28"/>
          <w:szCs w:val="28"/>
          <w:rtl w:val="true"/>
          <w:lang w:bidi="ar-SA"/>
        </w:rPr>
        <w:t xml:space="preserve">و نقشت فيها صورة الشمس و القمر و فرشت المجالس و وضعت المساند و الوسائد من الديباج و الخز و فرشت لرسول الله صلي الله عليه و آله مجلسا علي سرير تحت الإبريسم و الوشي </w:t>
      </w:r>
      <w:r>
        <w:rPr>
          <w:rStyle w:val="FootnoteAnchor"/>
          <w:rtl w:val="true"/>
        </w:rPr>
        <w:footnoteReference w:id="425"/>
      </w:r>
      <w:r>
        <w:rPr>
          <w:rFonts w:ascii="Amiri" w:hAnsi="Amiri" w:eastAsia="Amiri" w:cs="Amiri"/>
          <w:color w:val="111111"/>
          <w:sz w:val="28"/>
          <w:sz w:val="28"/>
          <w:szCs w:val="28"/>
          <w:rtl w:val="true"/>
          <w:lang w:bidi="ar-SA"/>
        </w:rPr>
        <w:t xml:space="preserve">و السرير من العاج و الآبنوس مصفح بصفائح الذهب الوهاج </w:t>
      </w:r>
      <w:r>
        <w:rPr>
          <w:rStyle w:val="FootnoteAnchor"/>
          <w:rtl w:val="true"/>
        </w:rPr>
        <w:footnoteReference w:id="426"/>
      </w:r>
      <w:r>
        <w:rPr>
          <w:rFonts w:ascii="Amiri" w:hAnsi="Amiri" w:eastAsia="Amiri" w:cs="Amiri"/>
          <w:color w:val="111111"/>
          <w:sz w:val="28"/>
          <w:sz w:val="28"/>
          <w:szCs w:val="28"/>
          <w:rtl w:val="true"/>
          <w:lang w:bidi="ar-SA"/>
        </w:rPr>
        <w:t xml:space="preserve">و ألبست جواريها و خدمها ثياب الحرير و الديباج المختلفات الألوان و نظمت شعورهن باللؤلؤ و المرجان و سورتهن </w:t>
      </w:r>
      <w:r>
        <w:rPr>
          <w:rStyle w:val="FootnoteAnchor"/>
          <w:rtl w:val="true"/>
        </w:rPr>
        <w:footnoteReference w:id="427"/>
      </w:r>
      <w:r>
        <w:rPr>
          <w:rFonts w:ascii="Amiri" w:hAnsi="Amiri" w:eastAsia="Amiri" w:cs="Amiri"/>
          <w:color w:val="111111"/>
          <w:sz w:val="28"/>
          <w:sz w:val="28"/>
          <w:szCs w:val="28"/>
          <w:rtl w:val="true"/>
          <w:lang w:bidi="ar-SA"/>
        </w:rPr>
        <w:t xml:space="preserve">و وضعت في أعناقهن قلائد الذهب و أوقفت الخدم </w:t>
      </w:r>
      <w:r>
        <w:rPr>
          <w:rStyle w:val="FootnoteAnchor"/>
          <w:rtl w:val="true"/>
        </w:rPr>
        <w:footnoteReference w:id="428"/>
      </w:r>
      <w:r>
        <w:rPr>
          <w:rFonts w:ascii="Amiri" w:hAnsi="Amiri" w:eastAsia="Amiri" w:cs="Amiri"/>
          <w:color w:val="111111"/>
          <w:sz w:val="28"/>
          <w:sz w:val="28"/>
          <w:szCs w:val="28"/>
          <w:rtl w:val="true"/>
          <w:lang w:bidi="ar-SA"/>
        </w:rPr>
        <w:t xml:space="preserve">بأيديهن المجامر من الذهب و فيها الطيب و العنبر و البخور من العود و الند </w:t>
      </w:r>
      <w:r>
        <w:rPr>
          <w:rStyle w:val="FootnoteAnchor"/>
          <w:rtl w:val="true"/>
        </w:rPr>
        <w:footnoteReference w:id="429"/>
      </w:r>
      <w:r>
        <w:rPr>
          <w:rFonts w:ascii="Amiri" w:hAnsi="Amiri" w:eastAsia="Amiri" w:cs="Amiri"/>
          <w:color w:val="111111"/>
          <w:sz w:val="28"/>
          <w:sz w:val="28"/>
          <w:szCs w:val="28"/>
          <w:rtl w:val="true"/>
          <w:lang w:bidi="ar-SA"/>
        </w:rPr>
        <w:t xml:space="preserve">و جعلت في يد كل واحدة من الخدم مراوح منقوشة بالذهب مقصبة </w:t>
      </w:r>
      <w:r>
        <w:rPr>
          <w:rStyle w:val="FootnoteAnchor"/>
          <w:rtl w:val="true"/>
        </w:rPr>
        <w:footnoteReference w:id="430"/>
      </w:r>
      <w:r>
        <w:rPr>
          <w:rFonts w:ascii="Amiri" w:hAnsi="Amiri" w:eastAsia="Amiri" w:cs="Amiri"/>
          <w:color w:val="111111"/>
          <w:sz w:val="28"/>
          <w:sz w:val="28"/>
          <w:szCs w:val="28"/>
          <w:rtl w:val="true"/>
          <w:lang w:bidi="ar-SA"/>
        </w:rPr>
        <w:t xml:space="preserve">بالفضة و أوقفتهن عند مجلس رسول الله صلي الله عليه و آله و دفعت إلي بعضهن الدفوف و الشموع و نصبت في وسط الدار شمعا كثيرا علي أمثال النخيل فلما فرغت من ذلك دعت نسوان أهل مكة جميعهن فأقبلن إليها و رفعت مجلس عمات النبي صلي الله عليه و آله ثم أرسلت إلي أبي طالب ليحضر وقت الزفاف فلما كان تلك الليلة أقبل النبي صلي الله عليه و آله بين أعمامه و عليه ثياب من قباطي </w:t>
      </w:r>
      <w:r>
        <w:rPr>
          <w:rStyle w:val="FootnoteAnchor"/>
          <w:rtl w:val="true"/>
        </w:rPr>
        <w:footnoteReference w:id="431"/>
      </w:r>
      <w:r>
        <w:rPr>
          <w:rFonts w:ascii="Amiri" w:hAnsi="Amiri" w:eastAsia="Amiri" w:cs="Amiri"/>
          <w:color w:val="111111"/>
          <w:sz w:val="28"/>
          <w:sz w:val="28"/>
          <w:szCs w:val="28"/>
          <w:rtl w:val="true"/>
          <w:lang w:bidi="ar-SA"/>
        </w:rPr>
        <w:t xml:space="preserve">مصر و عمامة حمراء و عبيد بني هاشم بأيديهم الشموع و المصابيح و قد كثر الناس في شعاب مكة ينظرون إلي محمد صلي الله عليه و آله و منهم من وقف علي السرادقات و النور يخرج من بين ثناياه </w:t>
      </w:r>
      <w:r>
        <w:rPr>
          <w:rStyle w:val="FootnoteAnchor"/>
          <w:rtl w:val="true"/>
        </w:rPr>
        <w:footnoteReference w:id="43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آن طلا ریخت و از مشک و عنبر تمثال هایی بر روی آن درآورد و همچنان تا شش ماه به کار عروسی پرداخت تا این که همه آن چه را نیاز داشت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دیبای گل دار با نقش هایی از خورشید و ماه آویخت و همه مجلس را فرش کرد و تخت ها و بالش هایی از دیبا و ابریشم چید و برای رسول خدا صلی الله علیه و آله بر روی تختی از عاج و آبنوس با رویه هایی از طلای درخشان، به زیر ابریشم و پارچه های نقشین، نشیمن گاهی فرش کرد و به کنیزان و خادمان خود جامه هایی از حریر و دیبای رنگارنگ پوشاند و گیسوان کنیزان را با مروارید و مرجان آراست و دستبندهای زیبا به دستشان کرد و گردنبندهای طلا به گردنشان آویخت و خادمان را با مجمرهایی از طلا پُر از عطر و عنبر و بخورهای مشک و عود ایستاند و در دست هر یک بادبزن هایی با نقش های زرین و حلقه های سیمین نهاد و همه آنان را کنار نشیمنگاه رسول خدا صلی الله علیه و آله ایستاند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چندی از کنیزان دف و به چندی شمع سپرد و در میان خانه شمع های بسیاری به شکل نخل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همه را آماده کرد همه زنان مکه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آمدند و خدیجه عمه های پیامبر را در جایگاهی بالا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را در پی ابوطالب فرستاد تا به هنگام زفاف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و پیامبر صلی الله علیه و آله در میان عموهای خود با جامه ای قبطی مصری و عمامه ای سرخ آمد و غلامان بنی هاشم نیز با شمع و چراغ سر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مردم در دره های مکه جمع شده بودند و پیامبر صلی الله علیه و آله را می نگریستند و عده ای نیز بر در سراپرده ها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دندان ها </w:t>
      </w:r>
    </w:p>
    <w:p>
      <w:pPr>
        <w:pStyle w:val="BookText"/>
        <w:rPr/>
      </w:pPr>
      <w:r>
        <w:rPr>
          <w:rFonts w:ascii="Amiri" w:hAnsi="Amiri" w:eastAsia="Amiri" w:cs="Amiri"/>
          <w:color w:val="111111"/>
          <w:sz w:val="28"/>
          <w:sz w:val="28"/>
          <w:szCs w:val="28"/>
          <w:rtl w:val="true"/>
          <w:lang w:bidi="ar-SA"/>
        </w:rPr>
        <w:t xml:space="preserve">و من جبينه و من تحت ثيابه فلما وصلوا إلي دار خديجة دخل هو صلوات الله عليه و آله و هو كأنه القمر في تمامه قد خرج من الأفق و أعمامه محدقون به كأنهم أسود الشري </w:t>
      </w:r>
      <w:r>
        <w:rPr>
          <w:rStyle w:val="FootnoteAnchor"/>
          <w:rtl w:val="true"/>
        </w:rPr>
        <w:footnoteReference w:id="433"/>
      </w:r>
      <w:r>
        <w:rPr>
          <w:rFonts w:ascii="Amiri" w:hAnsi="Amiri" w:eastAsia="Amiri" w:cs="Amiri"/>
          <w:color w:val="111111"/>
          <w:sz w:val="28"/>
          <w:sz w:val="28"/>
          <w:szCs w:val="28"/>
          <w:rtl w:val="true"/>
          <w:lang w:bidi="ar-SA"/>
        </w:rPr>
        <w:t xml:space="preserve">في أحسن زينة و فرحة يكبرون الله و يحمدونه علي ما وصلوا إليه من الكرامة فدخلوا جميعا إلي دارها و جلس النبي صلي الله عليه و آله في المجلس الذي هيئ له في دار خديجة رضي الله عنها و نوره قد علا نور المصابيح فذهلت النساء مما رأين من حسنه و جماله ثم هيئوا خديجة للجلاء </w:t>
      </w:r>
      <w:r>
        <w:rPr>
          <w:rStyle w:val="FootnoteAnchor"/>
          <w:rtl w:val="true"/>
        </w:rPr>
        <w:footnoteReference w:id="434"/>
      </w:r>
      <w:r>
        <w:rPr>
          <w:rFonts w:ascii="Amiri" w:hAnsi="Amiri" w:eastAsia="Amiri" w:cs="Amiri"/>
          <w:color w:val="111111"/>
          <w:sz w:val="28"/>
          <w:sz w:val="28"/>
          <w:szCs w:val="28"/>
          <w:rtl w:val="true"/>
          <w:lang w:bidi="ar-SA"/>
        </w:rPr>
        <w:t xml:space="preserve">فخرجت أول مرة و عليها ثياب معمدة </w:t>
      </w:r>
      <w:r>
        <w:rPr>
          <w:rStyle w:val="FootnoteAnchor"/>
          <w:rtl w:val="true"/>
        </w:rPr>
        <w:footnoteReference w:id="435"/>
      </w:r>
      <w:r>
        <w:rPr>
          <w:rFonts w:ascii="Amiri" w:hAnsi="Amiri" w:eastAsia="Amiri" w:cs="Amiri"/>
          <w:color w:val="111111"/>
          <w:sz w:val="28"/>
          <w:sz w:val="28"/>
          <w:szCs w:val="28"/>
          <w:rtl w:val="true"/>
          <w:lang w:bidi="ar-SA"/>
        </w:rPr>
        <w:t>و علي رأسها تاج من الذهب الأحمر مرصع بالدر و الجوهر و في رجليها خلخالان من الذهب منقوش بالفيروزج لم تر الأعين له نظيرا و عليه قلائد لا تحصي من الزمرد و الياقوت فلما برزت ضربن النساء الدفوف و جعلت بعض النساء تقول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أضحي الفخار لنا و عز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فخرنا يا بني العدنان</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أ خديجة نلت العلا </w:t>
      </w:r>
      <w:r>
        <w:rPr>
          <w:rStyle w:val="FootnoteAnchor"/>
          <w:rtl w:val="true"/>
        </w:rPr>
        <w:footnoteReference w:id="437"/>
      </w:r>
      <w:r>
        <w:rPr>
          <w:rFonts w:ascii="Amiri" w:hAnsi="Amiri" w:eastAsia="Amiri" w:cs="Amiri"/>
          <w:color w:val="111111"/>
          <w:sz w:val="28"/>
          <w:sz w:val="28"/>
          <w:szCs w:val="28"/>
          <w:rtl w:val="true"/>
          <w:lang w:bidi="ar-SA"/>
        </w:rPr>
        <w:t xml:space="preserve">بين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فخرت فيه جملة الثقلان</w:t>
      </w:r>
    </w:p>
    <w:p>
      <w:pPr>
        <w:pStyle w:val="BookText"/>
        <w:rPr/>
      </w:pPr>
      <w:r>
        <w:rPr>
          <w:rFonts w:ascii="Amiri" w:hAnsi="Amiri" w:eastAsia="Amiri" w:cs="Amiri"/>
          <w:color w:val="111111"/>
          <w:sz w:val="28"/>
          <w:sz w:val="28"/>
          <w:szCs w:val="28"/>
          <w:rtl w:val="true"/>
          <w:lang w:bidi="ar-SA"/>
        </w:rPr>
        <w:t xml:space="preserve">أعني محمدا الذي لا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النساء في سائر الأزمان</w:t>
      </w:r>
    </w:p>
    <w:p>
      <w:pPr>
        <w:pStyle w:val="BookText"/>
        <w:rPr/>
      </w:pPr>
      <w:r>
        <w:rPr>
          <w:rFonts w:ascii="Amiri" w:hAnsi="Amiri" w:eastAsia="Amiri" w:cs="Amiri"/>
          <w:color w:val="111111"/>
          <w:sz w:val="28"/>
          <w:sz w:val="28"/>
          <w:szCs w:val="28"/>
          <w:rtl w:val="true"/>
          <w:lang w:bidi="ar-SA"/>
        </w:rPr>
        <w:t xml:space="preserve">فيه </w:t>
      </w:r>
      <w:r>
        <w:rPr>
          <w:rStyle w:val="FootnoteAnchor"/>
          <w:rtl w:val="true"/>
        </w:rPr>
        <w:footnoteReference w:id="438"/>
      </w:r>
      <w:r>
        <w:rPr>
          <w:rFonts w:ascii="Amiri" w:hAnsi="Amiri" w:eastAsia="Amiri" w:cs="Amiri"/>
          <w:color w:val="111111"/>
          <w:sz w:val="28"/>
          <w:sz w:val="28"/>
          <w:szCs w:val="28"/>
          <w:rtl w:val="true"/>
          <w:lang w:bidi="ar-SA"/>
        </w:rPr>
        <w:t xml:space="preserve">المكارم و المعالي و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ناحت الأطيار في الأغصان</w:t>
      </w:r>
    </w:p>
    <w:p>
      <w:pPr>
        <w:pStyle w:val="BookText"/>
        <w:rPr/>
      </w:pPr>
      <w:r>
        <w:rPr>
          <w:rFonts w:ascii="Amiri" w:hAnsi="Amiri" w:eastAsia="Amiri" w:cs="Amiri"/>
          <w:color w:val="111111"/>
          <w:sz w:val="28"/>
          <w:sz w:val="28"/>
          <w:szCs w:val="28"/>
          <w:rtl w:val="true"/>
          <w:lang w:bidi="ar-SA"/>
        </w:rPr>
        <w:t xml:space="preserve">صلوا عليه و سلموا و ترحموا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المفضل من بني عدنان</w:t>
      </w:r>
    </w:p>
    <w:p>
      <w:pPr>
        <w:pStyle w:val="BookText"/>
        <w:rPr/>
      </w:pPr>
      <w:r>
        <w:rPr>
          <w:rFonts w:ascii="Amiri" w:hAnsi="Amiri" w:eastAsia="Amiri" w:cs="Amiri"/>
          <w:color w:val="111111"/>
          <w:sz w:val="28"/>
          <w:sz w:val="28"/>
          <w:szCs w:val="28"/>
          <w:rtl w:val="true"/>
          <w:lang w:bidi="ar-SA"/>
        </w:rPr>
        <w:t xml:space="preserve">فتطاولي فيه خديجة و 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خصصت بصفوة الرحمن</w:t>
      </w:r>
    </w:p>
    <w:p>
      <w:pPr>
        <w:pStyle w:val="BookText"/>
        <w:rPr/>
      </w:pPr>
      <w:r>
        <w:rPr>
          <w:rFonts w:ascii="Amiri" w:hAnsi="Amiri" w:eastAsia="Amiri" w:cs="Amiri"/>
          <w:color w:val="111111"/>
          <w:sz w:val="28"/>
          <w:sz w:val="28"/>
          <w:szCs w:val="28"/>
          <w:rtl w:val="true"/>
          <w:lang w:bidi="ar-SA"/>
        </w:rPr>
        <w:t>ثم أقبلن بها نساء بني هاشم للجلوة الثانية علي رسول الله صلي الله عليه و آله و قد أشرق من نور وجهها نور علا علي جميع المصابيح و الشموع فتعجبت منها بنات عبد المطلب حتي زاد فيها نور لم يري الراءون مثله و ذلك فضل لرسول الله صلي الله عليه و آله و عطية من الله تعالي لها</w:t>
      </w:r>
    </w:p>
    <w:p>
      <w:pPr>
        <w:pStyle w:val="BookText"/>
        <w:rPr/>
      </w:pPr>
      <w:r>
        <w:rPr>
          <w:rFonts w:ascii="IRNazanin" w:hAnsi="IRNazanin" w:eastAsia="IRNazanin"/>
          <w:color w:val="111111"/>
          <w:sz w:val="28"/>
          <w:sz w:val="28"/>
          <w:szCs w:val="28"/>
          <w:rtl w:val="true"/>
          <w:lang w:bidi="fa-IR"/>
        </w:rPr>
        <w:t>و از پیشانی و از زیر جامه های حضرت نور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سرای خدیجه رسیدند پیامبر صلی الله علیه و آله همچون ماه تمام که از افق سر زده باشد،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 حضرت چون شیران بیشه، شادمان و آراسته چشم به ایشان دوخته بودند و به خاطر کرامتی که نصیبشان شده بود، خداوند را تحمید و تکبیر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وارد شدند و پیامبر صلی الله علیه و آله در نشیمنگاهی که در سرای خدیجه برای ایشان آماده شده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رخسار رسول خدا صلی الله علیه و آله فراتر از نور همه چراغ ها می درخشید و زنان از آن همه حُسن و جمالی که می دیدند، متحیّر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خدیجه را برای رونمایی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بار نخست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شکوهمند بر تن داشت و تاجی از طلای سرخ و مرصّع به مروارید و گوهر بر سر داشت و یک جفت خلخال زرین و منقّش به فیروزه بر پا داشت که چشم ها همانندش را ندیده بودند و گردنبندهای بی شمار از زمرد و یاقوت بر سینه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پدیدار شد زنان دف زدند و یکی از آنان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سربلندی و شکوهمندی به ما رُخ نمود و سرفراز شدیم،</w:t>
      </w:r>
    </w:p>
    <w:p>
      <w:pPr>
        <w:pStyle w:val="BookText"/>
        <w:rPr/>
      </w:pPr>
      <w:r>
        <w:rPr>
          <w:rFonts w:ascii="IRNazanin" w:hAnsi="IRNazanin" w:eastAsia="IRNazanin"/>
          <w:color w:val="111111"/>
          <w:sz w:val="28"/>
          <w:sz w:val="28"/>
          <w:szCs w:val="28"/>
          <w:rtl w:val="true"/>
          <w:lang w:bidi="fa-IR"/>
        </w:rPr>
        <w:t>از میان همه مردم خدیجه به رفعت رسید، به رفعتی که انس و جن جملگی به آن افتخار می کنند،</w:t>
      </w:r>
    </w:p>
    <w:p>
      <w:pPr>
        <w:pStyle w:val="BookText"/>
        <w:rPr/>
      </w:pPr>
      <w:r>
        <w:rPr>
          <w:rFonts w:ascii="IRNazanin" w:hAnsi="IRNazanin" w:eastAsia="IRNazanin"/>
          <w:color w:val="111111"/>
          <w:sz w:val="28"/>
          <w:sz w:val="28"/>
          <w:szCs w:val="28"/>
          <w:rtl w:val="true"/>
          <w:lang w:bidi="fa-IR"/>
        </w:rPr>
        <w:t>سخن از محمد صلی الله علیه و آله است که در میان فرزندان زنان در همه روزگاران هیچ همتایی ندارد، مادام که پرندگان بر شاخه ها می خوانند، ارجمندی ها و نیکی ها و آزرم همه از برای اوست،</w:t>
      </w:r>
    </w:p>
    <w:p>
      <w:pPr>
        <w:pStyle w:val="BookText"/>
        <w:rPr/>
      </w:pPr>
      <w:r>
        <w:rPr>
          <w:rFonts w:ascii="IRNazanin" w:hAnsi="IRNazanin" w:eastAsia="IRNazanin"/>
          <w:color w:val="111111"/>
          <w:sz w:val="28"/>
          <w:sz w:val="28"/>
          <w:szCs w:val="28"/>
          <w:rtl w:val="true"/>
          <w:lang w:bidi="fa-IR"/>
        </w:rPr>
        <w:t>بر او سلام و درود و رحمت بفرستید که او برترین فرزند از بنی عدنان است،</w:t>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سویش دراز کن و بدان که برگزیده خداوند رحمان نصیبت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زنان بنی هاشم آمدند تا برای بار دوم چهره خدیجه را به رسول خدا صلی الله علیه و آله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نوری از رخسار خدیجه تابید و فراتر از نور همه چراغ ها و شمع ها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عبدالمطلب شگفت زده شدند و آن نور چنان روشنی گرفت که هیچ کس نوری همانندش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از فضل رسول خدا صلی الله علیه و آله بود و هدیه خداوند متعال به خدیجه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أقبلوا بها و قد فاقت علي جميع من حضر و عليها سقلاط أبيض </w:t>
      </w:r>
      <w:r>
        <w:rPr>
          <w:rStyle w:val="FootnoteAnchor"/>
          <w:rtl w:val="true"/>
        </w:rPr>
        <w:footnoteReference w:id="439"/>
      </w:r>
      <w:r>
        <w:rPr>
          <w:rFonts w:ascii="Amiri" w:hAnsi="Amiri" w:eastAsia="Amiri" w:cs="Amiri"/>
          <w:color w:val="111111"/>
          <w:sz w:val="28"/>
          <w:sz w:val="28"/>
          <w:szCs w:val="28"/>
          <w:rtl w:val="true"/>
          <w:lang w:bidi="ar-SA"/>
        </w:rPr>
        <w:t>مذهب مرصع بالجوهر الأحمر و الأخضر و الأصفر و من كل الألوان و كانت خديجة امرأة طويلة شامخة عريضة من النساء بيضاء لم ير في عصرها ألطف منها و لا أحسن و خرجت بين يديها صفية بنت عبد المطلب رضي الله عنها و قالت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السرور مع الفرح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 النحوس مع الترح</w:t>
      </w:r>
    </w:p>
    <w:p>
      <w:pPr>
        <w:pStyle w:val="BookText"/>
        <w:rPr/>
      </w:pPr>
      <w:r>
        <w:rPr>
          <w:rFonts w:ascii="Amiri" w:hAnsi="Amiri" w:eastAsia="Amiri" w:cs="Amiri"/>
          <w:color w:val="111111"/>
          <w:sz w:val="28"/>
          <w:sz w:val="28"/>
          <w:szCs w:val="28"/>
          <w:rtl w:val="true"/>
          <w:lang w:bidi="ar-SA"/>
        </w:rPr>
        <w:t xml:space="preserve">أنوارنا قد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فيها قد نجح</w:t>
      </w:r>
    </w:p>
    <w:p>
      <w:pPr>
        <w:pStyle w:val="BookText"/>
        <w:rPr/>
      </w:pPr>
      <w:r>
        <w:rPr>
          <w:rFonts w:ascii="Amiri" w:hAnsi="Amiri" w:eastAsia="Amiri" w:cs="Amiri"/>
          <w:color w:val="111111"/>
          <w:sz w:val="28"/>
          <w:sz w:val="28"/>
          <w:szCs w:val="28"/>
          <w:rtl w:val="true"/>
          <w:lang w:bidi="ar-SA"/>
        </w:rPr>
        <w:t xml:space="preserve">بمحمد المذكور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المفاوز و البطح</w:t>
      </w:r>
    </w:p>
    <w:p>
      <w:pPr>
        <w:pStyle w:val="BookText"/>
        <w:rPr/>
      </w:pPr>
      <w:r>
        <w:rPr>
          <w:rFonts w:ascii="Amiri" w:hAnsi="Amiri" w:eastAsia="Amiri" w:cs="Amiri"/>
          <w:color w:val="111111"/>
          <w:sz w:val="28"/>
          <w:sz w:val="28"/>
          <w:szCs w:val="28"/>
          <w:rtl w:val="true"/>
          <w:lang w:bidi="ar-SA"/>
        </w:rPr>
        <w:t xml:space="preserve">لو أن يوازن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بالخلق كلهم رجح</w:t>
      </w:r>
    </w:p>
    <w:p>
      <w:pPr>
        <w:pStyle w:val="BookText"/>
        <w:rPr/>
      </w:pPr>
      <w:r>
        <w:rPr>
          <w:rFonts w:ascii="Amiri" w:hAnsi="Amiri" w:eastAsia="Amiri" w:cs="Amiri"/>
          <w:color w:val="111111"/>
          <w:sz w:val="28"/>
          <w:sz w:val="28"/>
          <w:szCs w:val="28"/>
          <w:rtl w:val="true"/>
          <w:lang w:bidi="ar-SA"/>
        </w:rPr>
        <w:t xml:space="preserve">و لقد بدا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لقريش أمر قد وضح</w:t>
      </w:r>
    </w:p>
    <w:p>
      <w:pPr>
        <w:pStyle w:val="BookText"/>
        <w:rPr/>
      </w:pPr>
      <w:r>
        <w:rPr>
          <w:rFonts w:ascii="IRNazanin" w:hAnsi="IRNazanin" w:eastAsia="IRNazanin"/>
          <w:color w:val="111111"/>
          <w:sz w:val="28"/>
          <w:sz w:val="28"/>
          <w:szCs w:val="28"/>
          <w:rtl w:val="true"/>
          <w:lang w:bidi="fa-IR"/>
        </w:rPr>
        <w:t xml:space="preserve">ثم السعود لأحمد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السعد عنه ما برح</w:t>
      </w:r>
    </w:p>
    <w:p>
      <w:pPr>
        <w:pStyle w:val="BookText"/>
        <w:rPr/>
      </w:pPr>
      <w:r>
        <w:rPr>
          <w:rFonts w:ascii="Amiri" w:hAnsi="Amiri" w:eastAsia="Amiri" w:cs="Amiri"/>
          <w:color w:val="111111"/>
          <w:sz w:val="28"/>
          <w:sz w:val="28"/>
          <w:szCs w:val="28"/>
          <w:rtl w:val="true"/>
          <w:lang w:bidi="ar-SA"/>
        </w:rPr>
        <w:t xml:space="preserve">بخديجة نبت الكمال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 نائلها طفح</w:t>
      </w:r>
    </w:p>
    <w:p>
      <w:pPr>
        <w:pStyle w:val="BookText"/>
        <w:rPr/>
      </w:pPr>
      <w:r>
        <w:rPr>
          <w:rFonts w:ascii="Amiri" w:hAnsi="Amiri" w:eastAsia="Amiri" w:cs="Amiri"/>
          <w:color w:val="111111"/>
          <w:sz w:val="28"/>
          <w:sz w:val="28"/>
          <w:szCs w:val="28"/>
          <w:rtl w:val="true"/>
          <w:lang w:bidi="ar-SA"/>
        </w:rPr>
        <w:t xml:space="preserve">يا حسنها في حليها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منها ما برح</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هذا النبي </w:t>
      </w:r>
      <w:r>
        <w:rPr>
          <w:rStyle w:val="FootnoteAnchor"/>
          <w:rtl w:val="true"/>
        </w:rPr>
        <w:footnoteReference w:id="442"/>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ما في مدائحه كلح</w:t>
      </w:r>
      <w:r>
        <w:rPr>
          <w:rStyle w:val="FootnoteAnchor"/>
          <w:rtl w:val="true"/>
        </w:rPr>
        <w:footnoteReference w:id="443"/>
      </w:r>
      <w:r>
        <w:rPr>
          <w:rFonts w:ascii="Amiri" w:hAnsi="Amiri" w:eastAsia="Amiri" w:cs="Amiri"/>
          <w:color w:val="111111"/>
          <w:sz w:val="28"/>
          <w:sz w:val="28"/>
          <w:szCs w:val="28"/>
          <w:rtl w:val="true"/>
          <w:lang w:bidi="ar-SA"/>
        </w:rPr>
        <w:t xml:space="preserve">صلوا عليه تسعدوا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عنكم قد صفح</w:t>
      </w:r>
    </w:p>
    <w:p>
      <w:pPr>
        <w:pStyle w:val="BookText"/>
        <w:rPr/>
      </w:pPr>
      <w:r>
        <w:rPr>
          <w:rFonts w:ascii="Amiri" w:hAnsi="Amiri" w:eastAsia="Amiri" w:cs="Amiri"/>
          <w:color w:val="111111"/>
          <w:sz w:val="28"/>
          <w:sz w:val="28"/>
          <w:szCs w:val="28"/>
          <w:rtl w:val="true"/>
          <w:lang w:bidi="ar-SA"/>
        </w:rPr>
        <w:t xml:space="preserve">ثم أقبلن بها رضي الله عنها حتي أوقفوها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النبي صلي الله عليه و آله ثم بعد ذلك أخذوا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 و رفعوه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رأسها و وضعوه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رأس النبي صلي الله عليه و آله ثم 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بالدفوف و هن يضربن لها و قلن لها يا خديجة لقد خصصت هذه الليلة بشي ء ما خص به غيرك و لا ناله سواك من قبائل العرب و العجم فهنيئا لك بما أوتيته و وصل إليك من العز و الشرف و خرجت في الجلوة الثالثة و عليها ثوب </w:t>
      </w:r>
      <w:r>
        <w:rPr>
          <w:rStyle w:val="FootnoteAnchor"/>
          <w:rtl w:val="true"/>
        </w:rPr>
        <w:footnoteReference w:id="444"/>
      </w:r>
      <w:r>
        <w:rPr>
          <w:rFonts w:ascii="Amiri" w:hAnsi="Amiri" w:eastAsia="Amiri" w:cs="Amiri"/>
          <w:color w:val="111111"/>
          <w:sz w:val="28"/>
          <w:sz w:val="28"/>
          <w:szCs w:val="28"/>
          <w:rtl w:val="true"/>
          <w:lang w:bidi="ar-SA"/>
        </w:rPr>
        <w:t>أصفر و عليها حلي و جوهر و قد أضاء الموضع</w:t>
      </w:r>
    </w:p>
    <w:p>
      <w:pPr>
        <w:pStyle w:val="BookText"/>
        <w:rPr/>
      </w:pPr>
      <w:r>
        <w:rPr>
          <w:rFonts w:ascii="IRNazanin" w:hAnsi="IRNazanin" w:eastAsia="IRNazanin"/>
          <w:color w:val="111111"/>
          <w:sz w:val="28"/>
          <w:sz w:val="28"/>
          <w:szCs w:val="28"/>
          <w:rtl w:val="true"/>
          <w:lang w:bidi="fa-IR"/>
        </w:rPr>
        <w:t>همه رو به خدیجه کردند و او بر همه حاضران سرآمد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سپید و منقّش به طلا و مرصّع به گوهرهای سرخ و سبز و زرد و دیگر رنگ ها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زنی بلند قد و خوش اندام و چهارشانه و سپیدرو بود که در روزگار خود لطیف تر و بهتر از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صفیه بنت عبدالمطلب روبروی او ایستاد 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 با سرور آمد و بدیُمنی با اندوه رفت،</w:t>
      </w:r>
    </w:p>
    <w:p>
      <w:pPr>
        <w:pStyle w:val="BookText"/>
        <w:rPr/>
      </w:pPr>
      <w:r>
        <w:rPr>
          <w:rFonts w:ascii="IRNazanin" w:hAnsi="IRNazanin" w:eastAsia="IRNazanin"/>
          <w:color w:val="111111"/>
          <w:sz w:val="28"/>
          <w:sz w:val="28"/>
          <w:szCs w:val="28"/>
          <w:rtl w:val="true"/>
          <w:lang w:bidi="fa-IR"/>
        </w:rPr>
        <w:t>نور بخت ما تابید و از این تابش حالمان خوب شد،</w:t>
      </w:r>
    </w:p>
    <w:p>
      <w:pPr>
        <w:pStyle w:val="BookText"/>
        <w:rPr/>
      </w:pPr>
      <w:r>
        <w:rPr>
          <w:rFonts w:ascii="IRNazanin" w:hAnsi="IRNazanin" w:eastAsia="IRNazanin"/>
          <w:color w:val="111111"/>
          <w:sz w:val="28"/>
          <w:sz w:val="28"/>
          <w:szCs w:val="28"/>
          <w:rtl w:val="true"/>
          <w:lang w:bidi="fa-IR"/>
        </w:rPr>
        <w:t>این همه از وجود محمد صلی الله علیه و آله است که نامش در سراسر دشت ها و صحراها پیچیده،</w:t>
      </w:r>
    </w:p>
    <w:p>
      <w:pPr>
        <w:pStyle w:val="BookText"/>
        <w:rPr/>
      </w:pPr>
      <w:r>
        <w:rPr>
          <w:rFonts w:ascii="IRNazanin" w:hAnsi="IRNazanin" w:eastAsia="IRNazanin"/>
          <w:color w:val="111111"/>
          <w:sz w:val="28"/>
          <w:sz w:val="28"/>
          <w:szCs w:val="28"/>
          <w:rtl w:val="true"/>
          <w:lang w:bidi="fa-IR"/>
        </w:rPr>
        <w:t>اگر احمد صلی الله علیه و آله را با همه آفریدگان قیاس کنند، بی شک او رجحان می یابد،</w:t>
      </w:r>
    </w:p>
    <w:p>
      <w:pPr>
        <w:pStyle w:val="BookText"/>
        <w:rPr/>
      </w:pPr>
      <w:r>
        <w:rPr>
          <w:rFonts w:ascii="IRNazanin" w:hAnsi="IRNazanin" w:eastAsia="IRNazanin"/>
          <w:color w:val="111111"/>
          <w:sz w:val="28"/>
          <w:sz w:val="28"/>
          <w:szCs w:val="28"/>
          <w:rtl w:val="true"/>
          <w:lang w:bidi="fa-IR"/>
        </w:rPr>
        <w:t>از فضیلت او نشانه هایی بس آشکار برای قریش نمایان شده،</w:t>
      </w:r>
    </w:p>
    <w:p>
      <w:pPr>
        <w:pStyle w:val="BookText"/>
        <w:rPr/>
      </w:pPr>
      <w:r>
        <w:rPr>
          <w:rFonts w:ascii="IRNazanin" w:hAnsi="IRNazanin" w:eastAsia="IRNazanin"/>
          <w:color w:val="111111"/>
          <w:sz w:val="28"/>
          <w:sz w:val="28"/>
          <w:szCs w:val="28"/>
          <w:rtl w:val="true"/>
          <w:lang w:bidi="fa-IR"/>
        </w:rPr>
        <w:t>سعادت با محمد صلی الله علیه و آله است و کامیابی همواره با او یار،</w:t>
      </w:r>
    </w:p>
    <w:p>
      <w:pPr>
        <w:pStyle w:val="BookText"/>
        <w:rPr/>
      </w:pPr>
      <w:r>
        <w:rPr>
          <w:rFonts w:ascii="IRNazanin" w:hAnsi="IRNazanin" w:eastAsia="IRNazanin"/>
          <w:color w:val="111111"/>
          <w:sz w:val="28"/>
          <w:sz w:val="28"/>
          <w:szCs w:val="28"/>
          <w:rtl w:val="true"/>
          <w:lang w:bidi="fa-IR"/>
        </w:rPr>
        <w:t>او به خدیجه رسید که گُلِ کمال است و دریایی است که ساحلی سرشار دارد،</w:t>
      </w:r>
    </w:p>
    <w:p>
      <w:pPr>
        <w:pStyle w:val="BookText"/>
        <w:rPr/>
      </w:pPr>
      <w:r>
        <w:rPr>
          <w:rFonts w:ascii="IRNazanin" w:hAnsi="IRNazanin" w:eastAsia="IRNazanin"/>
          <w:color w:val="111111"/>
          <w:sz w:val="28"/>
          <w:sz w:val="28"/>
          <w:szCs w:val="28"/>
          <w:rtl w:val="true"/>
          <w:lang w:bidi="fa-IR"/>
        </w:rPr>
        <w:t>واشگفتا که در زیورهای خود چه خوب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شکیبایی و وقار خود را از دست نداده، این محمد نبیّ است که در صفات نیکش جای هیچ عیب نیست،</w:t>
      </w:r>
    </w:p>
    <w:p>
      <w:pPr>
        <w:pStyle w:val="BookText"/>
        <w:rPr/>
      </w:pPr>
      <w:r>
        <w:rPr>
          <w:rFonts w:ascii="IRNazanin" w:hAnsi="IRNazanin" w:eastAsia="IRNazanin"/>
          <w:color w:val="111111"/>
          <w:sz w:val="28"/>
          <w:sz w:val="28"/>
          <w:szCs w:val="28"/>
          <w:rtl w:val="true"/>
          <w:lang w:bidi="fa-IR"/>
        </w:rPr>
        <w:t>بر او درود فرستید تا کامیاب شوید و خداوند از شما درگذرد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کنار خدیجه آمدند و او را پیش روی پیامبر صلی الله علیه و آله بردند و تاجش را از سرش برداشتند و بر سر پیامبر صلی الله علیه و آله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آوردند و نواختند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موهبتی به تو اختصاص یافته که در میان همه عرب و عجم به کسی جز تو نرسیده و نصیب کسی جز تو نشده، عزت و شرافتی که به دست آورده ای مبارکت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خدیجه با جامه ای زرد آراسته به زیورها و گوهرهای بسیار برای بار سوم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از درخشش گوهری که جلوی تاجش بود روشن شد </w:t>
      </w:r>
    </w:p>
    <w:p>
      <w:pPr>
        <w:pStyle w:val="BookText"/>
        <w:rPr/>
      </w:pPr>
      <w:r>
        <w:rPr>
          <w:rFonts w:ascii="Amiri" w:hAnsi="Amiri" w:eastAsia="Amiri" w:cs="Amiri"/>
          <w:color w:val="111111"/>
          <w:sz w:val="28"/>
          <w:sz w:val="28"/>
          <w:szCs w:val="28"/>
          <w:rtl w:val="true"/>
          <w:lang w:bidi="ar-SA"/>
        </w:rPr>
        <w:t xml:space="preserve">من لمعان ذلك الجوهر الذي في وسط الإكليل و في آخر الإكليل ياقوتة حمراء تضي ء و قد أشرقت الدار من ذلك الجوهر </w:t>
      </w:r>
      <w:r>
        <w:rPr>
          <w:rStyle w:val="FootnoteAnchor"/>
          <w:rtl w:val="true"/>
        </w:rPr>
        <w:footnoteReference w:id="445"/>
      </w:r>
      <w:r>
        <w:rPr>
          <w:rFonts w:ascii="Amiri" w:hAnsi="Amiri" w:eastAsia="Amiri" w:cs="Amiri"/>
          <w:color w:val="111111"/>
          <w:sz w:val="28"/>
          <w:sz w:val="28"/>
          <w:szCs w:val="28"/>
          <w:rtl w:val="true"/>
          <w:lang w:bidi="ar-SA"/>
        </w:rPr>
        <w:t>و من نورها و حسنها و أقبلت بين يديها صفية بنت عبد المطلب رضي الله عنها و هي تقول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أخذ الشوق موثقات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ألقت السهاد </w:t>
      </w:r>
      <w:r>
        <w:rPr>
          <w:rStyle w:val="FootnoteAnchor"/>
          <w:rtl w:val="true"/>
        </w:rPr>
        <w:footnoteReference w:id="446"/>
      </w:r>
      <w:r>
        <w:rPr>
          <w:rFonts w:ascii="IRNazanin" w:hAnsi="IRNazanin" w:eastAsia="IRNazanin"/>
          <w:color w:val="111111"/>
          <w:sz w:val="28"/>
          <w:sz w:val="28"/>
          <w:szCs w:val="28"/>
          <w:rtl w:val="true"/>
          <w:lang w:bidi="fa-IR"/>
        </w:rPr>
        <w:t>بعد الرقاد</w:t>
      </w:r>
    </w:p>
    <w:p>
      <w:pPr>
        <w:pStyle w:val="BookText"/>
        <w:rPr/>
      </w:pPr>
      <w:r>
        <w:rPr>
          <w:rFonts w:ascii="Amiri" w:hAnsi="Amiri" w:eastAsia="Amiri" w:cs="Amiri"/>
          <w:color w:val="111111"/>
          <w:sz w:val="28"/>
          <w:sz w:val="28"/>
          <w:szCs w:val="28"/>
          <w:rtl w:val="true"/>
          <w:lang w:bidi="ar-SA"/>
        </w:rPr>
        <w:t xml:space="preserve">فليالي اللقاء بنور التداني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مشرقات خلاف طول البعاد</w:t>
      </w:r>
    </w:p>
    <w:p>
      <w:pPr>
        <w:pStyle w:val="BookText"/>
        <w:rPr/>
      </w:pPr>
      <w:r>
        <w:rPr>
          <w:rFonts w:ascii="Amiri" w:hAnsi="Amiri" w:eastAsia="Amiri" w:cs="Amiri"/>
          <w:color w:val="111111"/>
          <w:sz w:val="28"/>
          <w:sz w:val="28"/>
          <w:szCs w:val="28"/>
          <w:rtl w:val="true"/>
          <w:lang w:bidi="ar-SA"/>
        </w:rPr>
        <w:t xml:space="preserve">فزت بالفخر يا خديجة إذ نلت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المصطفي عظيم الوداد</w:t>
      </w:r>
    </w:p>
    <w:p>
      <w:pPr>
        <w:pStyle w:val="BookText"/>
        <w:rPr/>
      </w:pPr>
      <w:r>
        <w:rPr>
          <w:rFonts w:ascii="IRNazanin" w:hAnsi="IRNazanin" w:eastAsia="IRNazanin"/>
          <w:color w:val="111111"/>
          <w:sz w:val="28"/>
          <w:sz w:val="28"/>
          <w:szCs w:val="28"/>
          <w:rtl w:val="true"/>
          <w:lang w:bidi="fa-IR"/>
        </w:rPr>
        <w:t xml:space="preserve">فغدا </w:t>
      </w:r>
      <w:r>
        <w:rPr>
          <w:rStyle w:val="FootnoteAnchor"/>
          <w:rtl w:val="true"/>
        </w:rPr>
        <w:footnoteReference w:id="447"/>
      </w:r>
      <w:r>
        <w:rPr>
          <w:rFonts w:ascii="Amiri" w:hAnsi="Amiri" w:eastAsia="Amiri" w:cs="Amiri"/>
          <w:color w:val="111111"/>
          <w:sz w:val="28"/>
          <w:sz w:val="28"/>
          <w:szCs w:val="28"/>
          <w:rtl w:val="true"/>
          <w:lang w:bidi="ar-SA"/>
        </w:rPr>
        <w:t xml:space="preserve">شكره علي الناس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كل حاضر ثم بادي</w:t>
      </w:r>
    </w:p>
    <w:p>
      <w:pPr>
        <w:pStyle w:val="BookText"/>
        <w:rPr/>
      </w:pPr>
      <w:r>
        <w:rPr>
          <w:rFonts w:ascii="Amiri" w:hAnsi="Amiri" w:eastAsia="Amiri" w:cs="Amiri"/>
          <w:color w:val="111111"/>
          <w:sz w:val="28"/>
          <w:sz w:val="28"/>
          <w:szCs w:val="28"/>
          <w:rtl w:val="true"/>
          <w:lang w:bidi="ar-SA"/>
        </w:rPr>
        <w:t xml:space="preserve">كبر الناس و الملائك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لدي السماء ينادي</w:t>
      </w:r>
    </w:p>
    <w:p>
      <w:pPr>
        <w:pStyle w:val="BookText"/>
        <w:rPr/>
      </w:pPr>
      <w:r>
        <w:rPr>
          <w:rFonts w:ascii="Amiri" w:hAnsi="Amiri" w:eastAsia="Amiri" w:cs="Amiri"/>
          <w:color w:val="111111"/>
          <w:sz w:val="28"/>
          <w:sz w:val="28"/>
          <w:szCs w:val="28"/>
          <w:rtl w:val="true"/>
          <w:lang w:bidi="ar-SA"/>
        </w:rPr>
        <w:t xml:space="preserve">فزت يا أحمد بكل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فنحي الله عنك أهل العناد</w:t>
      </w:r>
    </w:p>
    <w:p>
      <w:pPr>
        <w:pStyle w:val="BookText"/>
        <w:rPr/>
      </w:pPr>
      <w:r>
        <w:rPr>
          <w:rFonts w:ascii="Amiri" w:hAnsi="Amiri" w:eastAsia="Amiri" w:cs="Amiri"/>
          <w:color w:val="111111"/>
          <w:sz w:val="28"/>
          <w:sz w:val="28"/>
          <w:szCs w:val="28"/>
          <w:rtl w:val="true"/>
          <w:lang w:bidi="ar-SA"/>
        </w:rPr>
        <w:t xml:space="preserve">فعليك الصلاة ما سرت </w:t>
      </w:r>
      <w:r>
        <w:rPr>
          <w:rStyle w:val="FootnoteAnchor"/>
          <w:rtl w:val="true"/>
        </w:rPr>
        <w:footnoteReference w:id="448"/>
      </w:r>
      <w:r>
        <w:rPr>
          <w:rFonts w:ascii="Amiri" w:hAnsi="Amiri" w:eastAsia="Amiri" w:cs="Amiri"/>
          <w:color w:val="111111"/>
          <w:sz w:val="28"/>
          <w:sz w:val="28"/>
          <w:szCs w:val="28"/>
          <w:rtl w:val="true"/>
          <w:lang w:bidi="ar-SA"/>
        </w:rPr>
        <w:t xml:space="preserve">العيس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حطت لثقلها في البلاد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أجلسوها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صلي الله عليه و آله و خرج جميع الناس عنها و بقي عندها في أحسن حال و أرخي بال و لم يأخذ عليها أحدا من النساء حتي ماتت بعد ما بعث صلوات الله عليه و آله و آمنت به و صدقته و انتقلت إلي جنان عدن في أعلي عليين من قصور الجنة</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بعد الأبيات و خلا رسول الله صلي الله عليه و آله مع عروسه و أوحي الله إلي جبرئيل أن اهبط إلي الجنة و خذ قبضة من مسكها و قبضة من عنبرها و قبضة من كافورها و انثرها علي جبال مكة ففعل فامتلأت شعاب مكة و أوديتها و منازلها و طرقها</w:t>
      </w:r>
    </w:p>
    <w:p>
      <w:pPr>
        <w:pStyle w:val="BookText"/>
        <w:rPr/>
      </w:pPr>
      <w:r>
        <w:rPr>
          <w:rFonts w:ascii="IRNazanin" w:hAnsi="IRNazanin" w:eastAsia="IRNazanin"/>
          <w:color w:val="111111"/>
          <w:sz w:val="28"/>
          <w:sz w:val="28"/>
          <w:szCs w:val="28"/>
          <w:rtl w:val="true"/>
          <w:lang w:bidi="fa-IR"/>
        </w:rPr>
        <w:t>و سرتاسر خانه از نور و زیباییِ یاقوت سرخ تابناکی که پشت تاجش بود درخشش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بنت عبدالمطلب باز برخاست 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سراسر دل را فراگرفت و خواب را از سر ربود،</w:t>
      </w:r>
    </w:p>
    <w:p>
      <w:pPr>
        <w:pStyle w:val="BookText"/>
        <w:rPr/>
      </w:pPr>
      <w:r>
        <w:rPr>
          <w:rFonts w:ascii="IRNazanin" w:hAnsi="IRNazanin" w:eastAsia="IRNazanin"/>
          <w:color w:val="111111"/>
          <w:sz w:val="28"/>
          <w:sz w:val="28"/>
          <w:szCs w:val="28"/>
          <w:rtl w:val="true"/>
          <w:lang w:bidi="fa-IR"/>
        </w:rPr>
        <w:t>و شب های دیدار در پسِ دوری های درازپا از نور وصال روشن شدند،</w:t>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فخری بزرگ دست یافته ای، چراکه به محبت گرانقدر مصطفی صلی الله علیه و آله نائل شده ای،</w:t>
      </w:r>
    </w:p>
    <w:p>
      <w:pPr>
        <w:pStyle w:val="BookText"/>
        <w:rPr/>
      </w:pPr>
      <w:r>
        <w:rPr>
          <w:rFonts w:ascii="IRNazanin" w:hAnsi="IRNazanin" w:eastAsia="IRNazanin"/>
          <w:color w:val="111111"/>
          <w:sz w:val="28"/>
          <w:sz w:val="28"/>
          <w:szCs w:val="28"/>
          <w:rtl w:val="true"/>
          <w:lang w:bidi="fa-IR"/>
        </w:rPr>
        <w:t>شکر این نعمت بر یکایک مردم، چه حاضر و چه غایب، واجب است،</w:t>
      </w:r>
    </w:p>
    <w:p>
      <w:pPr>
        <w:pStyle w:val="BookText"/>
        <w:rPr/>
      </w:pPr>
      <w:r>
        <w:rPr>
          <w:rFonts w:ascii="IRNazanin" w:hAnsi="IRNazanin" w:eastAsia="IRNazanin"/>
          <w:color w:val="111111"/>
          <w:sz w:val="28"/>
          <w:sz w:val="28"/>
          <w:szCs w:val="28"/>
          <w:rtl w:val="true"/>
          <w:lang w:bidi="fa-IR"/>
        </w:rPr>
        <w:t>مردمان و فرشتگان همه تکبیر سر می دهند و جبرییل در آسمان ندا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همه آرزوها دست یافتی، خداوند ستیزه جویان را از تو دور بدارد،</w:t>
      </w:r>
    </w:p>
    <w:p>
      <w:pPr>
        <w:pStyle w:val="BookText"/>
        <w:rPr/>
      </w:pPr>
      <w:r>
        <w:rPr>
          <w:rFonts w:ascii="IRNazanin" w:hAnsi="IRNazanin" w:eastAsia="IRNazanin"/>
          <w:color w:val="111111"/>
          <w:sz w:val="28"/>
          <w:sz w:val="28"/>
          <w:szCs w:val="28"/>
          <w:rtl w:val="true"/>
          <w:lang w:bidi="fa-IR"/>
        </w:rPr>
        <w:t>پس مادام که شتران ره می سپارند و بار خود در سرزمین ها فرود می آورند سلام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خدیجه را کنار پیامبر صلی الله علیه و آله نشاندند و همه مردم از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حالی خوش و خیالی آسوده با خدیجه ماند و هیچ زن دیگری را به همسری نگرفت تا این که خدیجه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بعثت پیامبر صلی الله علیه و آله به ایشان ایمان آورد و حضرت را تصدیق کرد، سپس درگذشت و به کاخ های بهشت در باغ های برین ملکوت اعلی وارد شد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پس از ابیات پایانی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با عروس خود خلوت کرد و خداوند به جبرییل وحی فرمود که سوی بهشت فرود آی و از آن جا مشتی مشک و مشتی عنبر و مشتی کافور بردار و بر کوه های مکه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جبرییل چنین کرد و آن عطر همه دره ها و دشت ها و خانه ها و راه های مکه را فراگرفت، </w:t>
      </w:r>
      <w:bookmarkStart w:id="126" w:name="pg13926_140864"/>
    </w:p>
    <w:p>
      <w:pPr>
        <w:pStyle w:val="BookText"/>
        <w:rPr/>
      </w:pPr>
      <w:bookmarkEnd w:id="126"/>
      <w:r>
        <w:rPr>
          <w:rFonts w:ascii="Amiri" w:hAnsi="Amiri" w:eastAsia="Amiri" w:cs="Amiri"/>
          <w:color w:val="111111"/>
          <w:sz w:val="28"/>
          <w:sz w:val="28"/>
          <w:szCs w:val="28"/>
          <w:rtl w:val="true"/>
          <w:lang w:bidi="ar-SA"/>
        </w:rPr>
        <w:t>من ذلك الطيب حتي أن الرجل يقول إذا خلا مع زوجته ما هذا الطيب فتقول هذا من طيب خديجة و محمد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412888_3264237689"/>
      <w:bookmarkStart w:id="128" w:name="_Toc57"/>
      <w:bookmarkEnd w:id="127"/>
      <w:r>
        <w:rPr>
          <w:rtl w:val="true"/>
        </w:rPr>
        <w:t>توضيح</w:t>
      </w:r>
      <w:bookmarkEnd w:id="128"/>
    </w:p>
    <w:p>
      <w:pPr>
        <w:pStyle w:val="BookText"/>
        <w:rPr/>
      </w:pPr>
      <w:r>
        <w:rPr>
          <w:rFonts w:ascii="Amiri" w:hAnsi="Amiri" w:eastAsia="Amiri" w:cs="Amiri"/>
          <w:color w:val="111111"/>
          <w:sz w:val="28"/>
          <w:sz w:val="28"/>
          <w:szCs w:val="28"/>
          <w:rtl w:val="true"/>
          <w:lang w:bidi="ar-SA"/>
        </w:rPr>
        <w:t xml:space="preserve">المزمم هو الذي شد عليه الزمام و هو الذي يقاد به البعير و العقيان من الذهب الخالص و الإرقال ضرب من العدو و في بعض النسخ بالفاء من قولهم فلان يرفل في مشيته أي يتبختر و الإغضاء إدناء الجفون و باح بسره أظهره و الجوي الحرقة و شدة الوجد من عشق أو حزن و الصبوة الميل إلي الجهل و المراس بالكسر الشدة و القوة و يقال لفت وجهه أي صرفه و الصبابة رقة الشوق و حرارته و لوعة الحب حرقته و الكمد بالتحريك الحزن المكتوم و الحجفة الترس و الوغد الرجل الذي يخدم بطعام بطنه و النذل الخسيس و الثلب التصريح بالعيب و التنقص و التغمغم الكلام لا يبين و أغرم بالشي ء أولع به و خطر الرجل في مشيته رفع يديه و وضعهما و جفل أسرع و الجافل المنزعج و الغزالة الشمس و التيار </w:t>
      </w:r>
      <w:r>
        <w:rPr>
          <w:rStyle w:val="FootnoteAnchor"/>
          <w:rtl w:val="true"/>
        </w:rPr>
        <w:footnoteReference w:id="451"/>
      </w:r>
      <w:r>
        <w:rPr>
          <w:rFonts w:ascii="Amiri" w:hAnsi="Amiri" w:eastAsia="Amiri" w:cs="Amiri"/>
          <w:color w:val="111111"/>
          <w:sz w:val="28"/>
          <w:sz w:val="28"/>
          <w:szCs w:val="28"/>
          <w:rtl w:val="true"/>
          <w:lang w:bidi="ar-SA"/>
        </w:rPr>
        <w:t>الموج و يقال قطع عرقا تيارا أي سريعة الجري و اعتكر الليل و أعكر اشتد سواده و الهيف بالتحريك ضمر البطن و الخاصرة و فرس هيفاء ضامرة و السحيق البعيد و السقلاط شي ء من صوف تلقيه المرأة علي هودجها أو ثياب ككتان موشية و كان وشيه خاتم و العيس بالكسر الإبل البيض يخالط بياضها شي ء من الشقرة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أوردت تلك الحكاية لاشتمالها علي بعض المعجزات و الغرائب و إن لم نثق بجميع ما اشتملت عليه لعدم الاعتماد علي سندها </w:t>
      </w:r>
      <w:r>
        <w:rPr>
          <w:rStyle w:val="FootnoteAnchor"/>
          <w:rtl w:val="true"/>
        </w:rPr>
        <w:footnoteReference w:id="452"/>
      </w:r>
      <w:r>
        <w:rPr>
          <w:rFonts w:ascii="Amiri" w:hAnsi="Amiri" w:eastAsia="Amiri" w:cs="Amiri"/>
          <w:color w:val="111111"/>
          <w:sz w:val="28"/>
          <w:sz w:val="28"/>
          <w:szCs w:val="28"/>
          <w:rtl w:val="true"/>
          <w:lang w:bidi="ar-SA"/>
        </w:rPr>
        <w:t>كما أومأنا إليه و إن كان مؤلفة من الأفاضل و الأماثل</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412890_3264237689"/>
      <w:bookmarkStart w:id="130" w:name="_Toc58"/>
      <w:bookmarkEnd w:id="129"/>
      <w:r>
        <w:rPr>
          <w:rtl w:val="true"/>
        </w:rPr>
        <w:t>«</w:t>
      </w:r>
      <w:r>
        <w:rPr/>
        <w:t>20</w:t>
      </w:r>
      <w:r>
        <w:rPr>
          <w:rtl w:val="true"/>
        </w:rPr>
        <w:t>»</w:t>
      </w:r>
      <w:bookmarkEnd w:id="130"/>
    </w:p>
    <w:p>
      <w:pPr>
        <w:pStyle w:val="BookText"/>
        <w:rPr/>
      </w:pPr>
      <w:r>
        <w:rPr>
          <w:rFonts w:ascii="Amiri" w:hAnsi="Amiri" w:eastAsia="Amiri" w:cs="Amiri"/>
          <w:color w:val="111111"/>
          <w:sz w:val="28"/>
          <w:sz w:val="28"/>
          <w:szCs w:val="28"/>
          <w:rtl w:val="true"/>
          <w:lang w:bidi="ar-SA"/>
        </w:rPr>
        <w:t>د، العدد القوية فِي الدُّرِّ أَنَّ فَاطِمَةَ عليها السلام وُلِدَتْ بَعْدَ مَا أَظْهَرَ اللَّهُ نُبُوَّةَ أَبِيهَا صلي الله عليه و آله</w:t>
      </w:r>
    </w:p>
    <w:p>
      <w:pPr>
        <w:pStyle w:val="BookText"/>
        <w:rPr/>
      </w:pPr>
      <w:r>
        <w:rPr>
          <w:rFonts w:ascii="IRNazanin" w:hAnsi="IRNazanin" w:eastAsia="IRNazanin"/>
          <w:color w:val="111111"/>
          <w:sz w:val="28"/>
          <w:sz w:val="28"/>
          <w:szCs w:val="28"/>
          <w:rtl w:val="true"/>
          <w:lang w:bidi="fa-IR"/>
        </w:rPr>
        <w:t>چنان که هر مردی با زنش خلوت کرده بود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چیست؟ و زن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خدیجه و محمد صلی الله علیه و آله است</w:t>
      </w:r>
      <w:r>
        <w:rPr>
          <w:rFonts w:eastAsia="IRNazanin" w:cs="IRNazanin"/>
          <w:color w:val="111111"/>
          <w:sz w:val="28"/>
          <w:szCs w:val="28"/>
          <w:rtl w:val="true"/>
          <w:lang w:bidi="fa-IR"/>
        </w:rPr>
        <w:t>.</w:t>
      </w:r>
    </w:p>
    <w:p>
      <w:pPr>
        <w:pStyle w:val="Heading5"/>
        <w:numPr>
          <w:ilvl w:val="4"/>
          <w:numId w:val="1"/>
        </w:numPr>
        <w:rPr/>
      </w:pPr>
      <w:bookmarkStart w:id="131" w:name="__RefHeading___Toc1412892_3264237689"/>
      <w:bookmarkStart w:id="132" w:name="_Toc59"/>
      <w:bookmarkEnd w:id="131"/>
      <w:r>
        <w:rPr>
          <w:rtl w:val="true"/>
        </w:rPr>
        <w:t>توضیح</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را گویند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افسار ببندند، و زمام همان است که شتر با آن کشیده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عقیان 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طلای ناب و 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دویدن است که البته در بعضی نسخه ها با فاء آمده،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یرفل فی 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رفتن می خرامد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گذاشتن پلک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باح بسرّه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سرّش را فاش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سوز و گداز از شدت عشق یا اندوه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نادانی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یعنی شدت و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و حرارت عشق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لوعة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سوز و گداز عشق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اندوه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به شکمش خدمت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 گشودن به عیب و کمبود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التغمغم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نامفهوم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أغرم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چیزی آزمند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الرجل فی 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رفتن دستانش را بالا و پایین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جا جست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سراسیمه و هراسان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عرقا 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تند 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تیرگی اش شدت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یعنی شکم و کمر باریک،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هیفاء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کمر باریک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پشمین است که زنان بر کجاوه خود می بندند و یا جامه ای از کتان نقشین است که نقش هایش از مُهر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شتر سفید که اندکی بور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به سبب عدم اعتماد به سند این حکایت از همه محتوایش اطمینان نداریم، اما به خاطر معجزات و غرایبی که در برداشت من آن را آوردم</w:t>
      </w:r>
      <w:r>
        <w:rPr>
          <w:rFonts w:eastAsia="IRNazanin" w:cs="IRNazanin"/>
          <w:color w:val="111111"/>
          <w:sz w:val="28"/>
          <w:szCs w:val="28"/>
          <w:rtl w:val="true"/>
          <w:lang w:bidi="fa-IR"/>
        </w:rPr>
        <w:t>.</w:t>
      </w:r>
    </w:p>
    <w:p>
      <w:pPr>
        <w:pStyle w:val="Heading5"/>
        <w:numPr>
          <w:ilvl w:val="4"/>
          <w:numId w:val="1"/>
        </w:numPr>
        <w:rPr/>
      </w:pPr>
      <w:bookmarkStart w:id="133" w:name="__RefHeading___Toc1412894_3264237689"/>
      <w:bookmarkStart w:id="134" w:name="_Toc60"/>
      <w:bookmarkEnd w:id="133"/>
      <w:r>
        <w:rPr>
          <w:rtl w:val="true"/>
        </w:rPr>
        <w:t xml:space="preserve">روایت </w:t>
      </w:r>
      <w:r>
        <w:rPr/>
        <w:t>20</w:t>
      </w:r>
      <w:bookmarkEnd w:id="13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القویة در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سلام الله علیها پنج سال پس از آن که خداوند نبوت پدر ایشان صلی الله علیه و آله را آشکار کرد </w:t>
      </w:r>
    </w:p>
    <w:p>
      <w:pPr>
        <w:pStyle w:val="BookText"/>
        <w:rPr/>
      </w:pPr>
      <w:r>
        <w:rPr>
          <w:rFonts w:ascii="Amiri" w:hAnsi="Amiri" w:eastAsia="Amiri" w:cs="Amiri"/>
          <w:color w:val="111111"/>
          <w:sz w:val="28"/>
          <w:sz w:val="28"/>
          <w:szCs w:val="28"/>
          <w:rtl w:val="true"/>
          <w:lang w:bidi="ar-SA"/>
        </w:rPr>
        <w:t xml:space="preserve">بِخَمْسِ سِنِينَ وَ قُرَيْشٌ تَبْنِي الْبَيْتَ </w:t>
      </w:r>
      <w:r>
        <w:rPr>
          <w:rStyle w:val="FootnoteAnchor"/>
          <w:rtl w:val="true"/>
        </w:rPr>
        <w:footnoteReference w:id="453"/>
      </w:r>
      <w:r>
        <w:rPr>
          <w:rFonts w:ascii="Amiri" w:hAnsi="Amiri" w:eastAsia="Amiri" w:cs="Amiri"/>
          <w:color w:val="111111"/>
          <w:sz w:val="28"/>
          <w:sz w:val="28"/>
          <w:szCs w:val="28"/>
          <w:rtl w:val="true"/>
          <w:lang w:bidi="ar-SA"/>
        </w:rPr>
        <w:t>وَ رُوِيَ أَنَّهَا وُلِدَتْ عليها السلام فِي جُمَادَي الْآخِرَةِ يَوْمَ الْعِشْرِينَ مِنْهُ سَنَةَ خَمْسٍ وَ أَرْبَعِينَ مِنْ مَوْلِدِ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الْمَنَاقِبِ، رُوِيَ أَنَّ فَاطِمَةَ عليها السلام وُلِدَتْ بِمَكَّةَ بَعْدَ الْمَبْعَثِ بِخَمْسِ سِنِينَ وَ بَعْدَ الأسري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سِنِينَ فِي الْعِشْرِينَ مِنْ جُمَادَي الْآخِرَةِ وَ وَلَدَتِ الْحَسَنَ عليه السلام وَ لَهَا اثْنَتَا عَشْرَةَ سَنَةً وَ قِيلَ إِحْدَي عَشْرَةَ سَنَةً بَعْدَ الْهِجْرَةِ </w:t>
      </w:r>
      <w:r>
        <w:rPr>
          <w:rStyle w:val="FootnoteAnchor"/>
          <w:rtl w:val="true"/>
        </w:rPr>
        <w:footnoteReference w:id="454"/>
      </w:r>
      <w:r>
        <w:rPr>
          <w:rFonts w:ascii="Amiri" w:hAnsi="Amiri" w:eastAsia="Amiri" w:cs="Amiri"/>
          <w:color w:val="111111"/>
          <w:sz w:val="28"/>
          <w:sz w:val="28"/>
          <w:szCs w:val="28"/>
          <w:rtl w:val="true"/>
          <w:lang w:bidi="ar-SA"/>
        </w:rPr>
        <w:t>وَ كَانَ بَيْنَ وِلَادَتِهَا الْحَسَنَ وَ بَيْنَ حَمْلِهَا بِالْحُسَيْنِ عَلَيْهِ السَّلَامُ خَمْسُونَ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أَنَّهَا وُلِدَتْ خَمْسَ سِنِينَ قَبْلَ ظُهُورِ الرِّسَالَةِ </w:t>
      </w:r>
      <w:r>
        <w:rPr>
          <w:rStyle w:val="FootnoteAnchor"/>
          <w:rtl w:val="true"/>
        </w:rPr>
        <w:footnoteReference w:id="455"/>
      </w:r>
      <w:r>
        <w:rPr>
          <w:rFonts w:ascii="Amiri" w:hAnsi="Amiri" w:eastAsia="Amiri" w:cs="Amiri"/>
          <w:color w:val="111111"/>
          <w:sz w:val="28"/>
          <w:sz w:val="28"/>
          <w:szCs w:val="28"/>
          <w:rtl w:val="true"/>
          <w:lang w:bidi="ar-SA"/>
        </w:rPr>
        <w:t xml:space="preserve">وَ نُزُولِ الْوَحْيِ وَ قِيلَ بَيْنَا النَّبِيُّ صلي الله عليه و آله جَالِسٌ بِالْأَبْطَحِ وَ مَعَهُ عَمَّارُ بْنُ يَاسِرٍ وَ الْمُنْذِرُ بْنُ الضَّحْضَاحِ وَ أَبُو بَكْرٍ وَ عُمَرُ وَ عَلِيُّ بْنُ أَبِي طَالِبٍ وَ الْعَبَّاسُ بْنُ عَبْدِ الْمُطَّلِبِ وَ حَمْزَةُ بْنُ عَبْدِ الْمُطَّلِبِ إِذْ هَبَطَ عَلَيْهِ جَبْرَئِيلُ عليه السلام فِي صُورَتِهِ الْعُظْمَي قَدْ نَشَرَ أَجْنِحَتَهُ حَتَّي أَخَذَتْ مِنَ الْمَشْرِقِ إِلَي الْمَغْرِبِ فَنَادَاهُ يَا مُحَمَّدُ الْعَلِيُّ الْأَعْلَي يَقْرَأُ عَلَيْكَ السَّلَامَ وَ هُوَ يَأْمُرُكَ أَنْ تَعْتَزِلَ عَنْ خَدِيجَةَ أَرْبَعِينَ صَبَاحاً فَشَقَّ ذَلِكَ عَلَي النَّبِيِّ صلي الله عليه و آله وَ كَانَ لَهَا مُحِبّاً وَ بِهَا وَامِقاً </w:t>
      </w:r>
      <w:r>
        <w:rPr>
          <w:rStyle w:val="FootnoteAnchor"/>
          <w:rtl w:val="true"/>
        </w:rPr>
        <w:footnoteReference w:id="456"/>
      </w:r>
      <w:r>
        <w:rPr>
          <w:rFonts w:ascii="Amiri" w:hAnsi="Amiri" w:eastAsia="Amiri" w:cs="Amiri"/>
          <w:color w:val="111111"/>
          <w:sz w:val="28"/>
          <w:sz w:val="28"/>
          <w:szCs w:val="28"/>
          <w:rtl w:val="true"/>
          <w:lang w:bidi="ar-SA"/>
        </w:rPr>
        <w:t xml:space="preserve">قَالَ فَأَقَامَ النَّبِيُّ صَلَّي اللَّهُ عَلَيْهِ وَ آلِهِ أَرْبَعِينَ يَوْماً يَصُومُ النَّهَارَ وَ يَقُومُ اللَّيْلَ حَتَّي إِذَا كَانَ فِي آخِرِ أَيَّامِهِ تِلْكَ بَعَثَ إِلَي خَدِيجَةَ بِعَمَّارِ بْنِ يَاسِرٍ وَ قَالَ قُلْ لَهَا يَا خَدِيجَةُ لَا تَظُنِّي أَنَّ انْقِطَاعِي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قِلًي </w:t>
      </w:r>
      <w:r>
        <w:rPr>
          <w:rStyle w:val="FootnoteAnchor"/>
          <w:rtl w:val="true"/>
        </w:rPr>
        <w:footnoteReference w:id="457"/>
      </w:r>
      <w:r>
        <w:rPr>
          <w:rFonts w:ascii="Amiri" w:hAnsi="Amiri" w:eastAsia="Amiri" w:cs="Amiri"/>
          <w:color w:val="111111"/>
          <w:sz w:val="28"/>
          <w:sz w:val="28"/>
          <w:szCs w:val="28"/>
          <w:rtl w:val="true"/>
          <w:lang w:bidi="ar-SA"/>
        </w:rPr>
        <w:t xml:space="preserve">وَ لَكِنْ رَبِّي عَزَّ وَ جَلَّ أَمَرَنِي بِذَلِكَ لتنفذ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فَلَا تَظُنِّي يَا خَدِيجَةُ إِلَّا خَيْراً فَإِنَّ اللَّهَ عَزَّ وَ جَلَّ لَيُبَاهِي بِكِ كِرَامَ مَلَائِكَتِهِ كُلَّ يَوْمٍ مِرَاراً فَإِذَا جَنَّكِ اللَّيْلُ فَأَجِيفِي </w:t>
      </w:r>
      <w:r>
        <w:rPr>
          <w:rStyle w:val="FootnoteAnchor"/>
          <w:rtl w:val="true"/>
        </w:rPr>
        <w:footnoteReference w:id="458"/>
      </w:r>
      <w:r>
        <w:rPr>
          <w:rFonts w:ascii="Amiri" w:hAnsi="Amiri" w:eastAsia="Amiri" w:cs="Amiri"/>
          <w:color w:val="111111"/>
          <w:sz w:val="28"/>
          <w:sz w:val="28"/>
          <w:szCs w:val="28"/>
          <w:rtl w:val="true"/>
          <w:lang w:bidi="ar-SA"/>
        </w:rPr>
        <w:t>الْبَابَ وَ خُذِي مَضْجَعَكِ مِنْ فِرَاشِكِ فَإِنِّي فِي مَنْزِلِ فَاطِمَةَ بِنْتِ أَسَدٍ فَجَعَلَتْ خَدِيجَةُ تَحْزَنُ فِي</w:t>
      </w:r>
    </w:p>
    <w:p>
      <w:pPr>
        <w:pStyle w:val="BookText"/>
        <w:rPr/>
      </w:pPr>
      <w:r>
        <w:rPr>
          <w:rFonts w:ascii="IRNazanin" w:hAnsi="IRNazanin" w:eastAsia="IRNazanin"/>
          <w:color w:val="111111"/>
          <w:sz w:val="28"/>
          <w:sz w:val="28"/>
          <w:szCs w:val="28"/>
          <w:rtl w:val="true"/>
          <w:lang w:bidi="fa-IR"/>
        </w:rPr>
        <w:t>و قریشیان کعبه را ساختند</w:t>
      </w:r>
      <w:r>
        <w:rPr>
          <w:rStyle w:val="FootnoteAnchor"/>
          <w:rtl w:val="true"/>
        </w:rPr>
        <w:footnoteReference w:id="4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ایشان در بیستم جمادی الآخر در چهل و پنج سالگی پیامبر صلی الله علیه و آله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فاطمه سلام الله علیها پنج سال پس از بعثت و سه سال پس از شب اسراء در بیستم جمادی الآخر در مکه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حسن علیه السلام را در دوازده سالگی، و یا به قولی در یازده سالگی، پس از هجرت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روزی که ایشان امام حسن علیه السلام را به دنیا آورد و روزی که امام حسین علیه السلام را آبستن شد پنجاه روز فاصله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روایت شده که حضرت فاطمه سلام الله علیها پنج سال پیش از ظهور رسالت و نزول وحی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پیامبر صلی الله علیه و آله در ابطح نشسته بود و عمار بن یاسر و منذر بن ضحضاح و ابوبکر و عمر و علی بن ابی طالب و عباس بن عبدالمطلب و حمزة بن عبدالمطلب در حضور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جبرییل در هیبت شکوهمند خود بر حضرت فرود آمد و بال هایش را گستراند، چنان که از مشرق تا به مغرب را فروپوشید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به تو سلام می رساند و فرمان می دهد که چهل روز از خدیجه دوری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پیامبر صلی الله علیه و آله که خدیجه را بسیار دوست می داشت و شیفته اش بود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تا چهل روز روزها را روزه گرفت و شب ها را بیدار 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آخرین روزهای آن رسید عمار بن یاسر را نزد خدیجه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مکن گسستن من از تو به خاطر جدایی گزینی است و غمگین مباش، چراکه پروردگارم عزوجل مرا بدین کار امر فرموده تا خواست خود را اجرا کند،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به خیر بِبَر، خداوند عزوجل نزد گرامی ترین فرشتگان خود هر روز بارها به تو مباهات می کند، پس چون شب شد در را ببند و در بستر خود آرام بخواب، من در خانه فاطمه بنت اسد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خدیجه در </w:t>
      </w:r>
    </w:p>
    <w:p>
      <w:pPr>
        <w:pStyle w:val="BookText"/>
        <w:rPr/>
      </w:pPr>
      <w:r>
        <w:rPr>
          <w:rFonts w:ascii="Amiri" w:hAnsi="Amiri" w:eastAsia="Amiri" w:cs="Amiri"/>
          <w:color w:val="111111"/>
          <w:sz w:val="28"/>
          <w:sz w:val="28"/>
          <w:szCs w:val="28"/>
          <w:rtl w:val="true"/>
          <w:lang w:bidi="ar-SA"/>
        </w:rPr>
        <w:t xml:space="preserve">كُلِّ يَوْمٍ مِرَاراً لِفَقْدِ رَسُولِ اللَّهِ صلي الله عليه و آله فَلَمَّا كَانَ فِي كَمَالِ الْأَرْبَعِينَ هَبَطَ جَبْرَئِيلُ عليه السلام فَقَالَ يَا مُحَمَّدُ الْعَلِيُّ الْأَعْلَي يُقْرِئُكَ السَّلَامَ وَ هُوَ يَأْمُرُكَ أَنْ تَتَأَهَّبَ لِتَحِيَّتِهِ وَ تُحْفَتِهِ قَالَ النَّبِيُّ صلي الله عليه و آله يَا جَبْرَئِيلُ وَ مَا تُحْفَةُ رَبِّ الْعَالَمِينَ وَ مَا تَحِيَّتُهُ قَالَ لَا عِلْمَ لِي قَالَ فَبَيْنَا النَّبِيُّ صلي الله عليه و آله كَذَلِكَ إِذْ هَبَطَ مِيكَائِيلُ وَ مَعَهُ طَبَقٌ مُغَطًّي بِمِنْدِيلِ سُنْدُسٍ أَوْ قَالَ إِسْتَبْرَقٍ فَوَضَعَهُ بَيْنَ يَدَيِ النَّبِيِّ صلي الله عليه و آله وَ أَقْبَلَ جَبْرَئِيلُ عليه السلام وَ قَالَ يَا مُحَمَّدُ يَأْمُرُكَ رَبُّكَ أَنْ تَجْعَلَ اللَّيْلَةَ إِفْطَارَكَ عَلَي هَذَا الطَّعَامِ فَقَالَ عَلِيُّ بْنُ أَبِي طَالِبٍ عليهما السلام كَانَ النَّبِيُّ صلي الله عليه و آله إِذَا أَرَادَ أَنْ يُفْطِرَ أَمَرَنِي أَنْ أَفْتَحَ الْبَابَ لِمَنْ يَرِدُ إِلَي الْإِفْطَارِ فَلَمَّا كَانَ فِي تِلْكَ اللَّيْلَةِ أَقْعَدَنِي النَّبِيُّ صلي الله عليه و آله عَلَي بَابِ الْمَنْزِلِ وَ قَالَ يَا ابْنَ أَبِي طَالِبٍ إِنَّهُ طَعَامٌ مُحَرَّمٌ إِلَّا عَلَيَّ قَالَ عَلِيٌّ عليه السلام فَجَلَسْتُ عَلَي الْبَابِ وَ خَلَا النَّبِيُّ صلي الله عليه و آله بِالطَّعَامِ وَ كَشَفَ الطَّبَقَ فَإِذَا عِذْقٌ </w:t>
      </w:r>
      <w:r>
        <w:rPr>
          <w:rStyle w:val="FootnoteAnchor"/>
          <w:rtl w:val="true"/>
        </w:rPr>
        <w:footnoteReference w:id="460"/>
      </w:r>
      <w:r>
        <w:rPr>
          <w:rFonts w:ascii="Amiri" w:hAnsi="Amiri" w:eastAsia="Amiri" w:cs="Amiri"/>
          <w:color w:val="111111"/>
          <w:sz w:val="28"/>
          <w:sz w:val="28"/>
          <w:szCs w:val="28"/>
          <w:rtl w:val="true"/>
          <w:lang w:bidi="ar-SA"/>
        </w:rPr>
        <w:t xml:space="preserve">مِنْ رُطَبٍ وَ عُنْقُودٌ مِنْ عِنَبٍ فَأَكَلَ النَّبِيُّ صلي الله عليه و آله مِنْهُ شِبَعاً وَ شَرِبَ مِنَ الْمَاءِ رِيّاً وَ مَدَّ يَدَهُ لِلْغَسْلِ فَأَفَاضَ الْمَاءَ عَلَيْهِ جَبْرَئِيلُ وَ غَسَلَ يَدَهُ مِيكَائِيلُ وَ تَمَنْدَلَهُ إِسْرَافِيلُ وَ ارْتَفَعَ فَاضِلُ الطَّعَامِ مَعَ الْإِنَاءِ إِلَي السَّمَاءِ ثُمَّ قَامَ النَّبِيُّ صلي الله عليه و آله لِيُصَلِّيَ فَأَقْبَلَ عَلَيْهِ جَبْرَئِيلُ وَ قَالَ الصَّلَاةُ مُحَرَّمَةٌ عَلَيْكَ فِي وَقْتِكَ حَتَّي تَأْتِيَ إِلَي مَنْزِلِ خَدِيجَةَ فَتُوَاقِعَهَا فَإِنَّ اللَّهَ عَزَّ وَ جَلَّ آلَي </w:t>
      </w:r>
      <w:r>
        <w:rPr>
          <w:rStyle w:val="FootnoteAnchor"/>
          <w:rtl w:val="true"/>
        </w:rPr>
        <w:footnoteReference w:id="461"/>
      </w:r>
      <w:r>
        <w:rPr>
          <w:rFonts w:ascii="Amiri" w:hAnsi="Amiri" w:eastAsia="Amiri" w:cs="Amiri"/>
          <w:color w:val="111111"/>
          <w:sz w:val="28"/>
          <w:sz w:val="28"/>
          <w:szCs w:val="28"/>
          <w:rtl w:val="true"/>
          <w:lang w:bidi="ar-SA"/>
        </w:rPr>
        <w:t xml:space="preserve">عَلَي نَفْسِهِ أَنْ يَخْلُقَ مِنْ صُلْبِكَ فِي هَذِهِ اللَّيْلَةِ ذُرِّيَّةً طَيِّبَةً فَوَثَبَ رَسُولُ اللَّهِ صلي الله عليه و آله إِلَي مَنْزِلِ خَدِيجَةَ قَالَتْ خَدِيجَةُ رِضْوَانُ اللَّهِ عَلَيْهَا وَ كُنْتُ قَدْ أَلِفْتُ الْوَحْدَةَ فَكَانَ إِذَا جَنَّتْنِي اللَّيْلُ غَطَّيْتُ رَأْسِي وَ أَسْجَفْتُ </w:t>
      </w:r>
      <w:r>
        <w:rPr>
          <w:rStyle w:val="FootnoteAnchor"/>
          <w:rtl w:val="true"/>
        </w:rPr>
        <w:footnoteReference w:id="462"/>
      </w:r>
      <w:r>
        <w:rPr>
          <w:rFonts w:ascii="Amiri" w:hAnsi="Amiri" w:eastAsia="Amiri" w:cs="Amiri"/>
          <w:color w:val="111111"/>
          <w:sz w:val="28"/>
          <w:sz w:val="28"/>
          <w:szCs w:val="28"/>
          <w:rtl w:val="true"/>
          <w:lang w:bidi="ar-SA"/>
        </w:rPr>
        <w:t xml:space="preserve">سِتْرِي وَ غَلَّقْتُ بَابِي وَ صَلَّيْتُ وِرْدِي </w:t>
      </w:r>
      <w:r>
        <w:rPr>
          <w:rStyle w:val="FootnoteAnchor"/>
          <w:rtl w:val="true"/>
        </w:rPr>
        <w:footnoteReference w:id="463"/>
      </w:r>
      <w:r>
        <w:rPr>
          <w:rFonts w:ascii="Amiri" w:hAnsi="Amiri" w:eastAsia="Amiri" w:cs="Amiri"/>
          <w:color w:val="111111"/>
          <w:sz w:val="28"/>
          <w:sz w:val="28"/>
          <w:szCs w:val="28"/>
          <w:rtl w:val="true"/>
          <w:lang w:bidi="ar-SA"/>
        </w:rPr>
        <w:t>وَ أَطْفَأْتُ مِصْبَاحِي وَ أَوَيْتُ إِلَي فِرَاشِي فَلَمَّا كَانَ فِي تِلْكَ اللَّيْلَةِ لَمْ أَكُنْ بِالنَّائِمَةِ وَ لَا بِالْمُنْتَبِهَةِ إِذْ جَاءَ النَّبِيُّ صَلَّي اللَّهُ عَلَيْهِ وَ آلِهِ فَقَرَعَ الْبَابَ فَنَادَيْتُ مَنْ هَذَا الَّذِي يَقْرَعُ حَلْقَةً لَا يَقْرَعُهَا إِلَّا مُحَمَّدٌ صلي الله عليه و آله قَالَتْ خَدِيجَةُ فَنَادَي النَّبِيُّ صلي الله عليه و آله بِعُذُوبَةِ كَلَامِهِ وَ حَلَاوَةِ مَنْطِقِهِ افْتَحِي يَا خَدِيجَةُ فَإِنِّي مُحَمَّدٌ قَالَتْ خَدِيجَةُ فَقُمْتُ فَرِحَةً مُسْتَبْشِرَةً بِالنَّبِيِّ صلي الله عليه و آله وَ فَتَحْتُ الْبَابَ وَ دَخَلَ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فراق رسول خدا صلی الله علیه و آله هر روز بارها اندوه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روز به سر رسید، جبرییل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به تو سلام می رساند و فرمان می دهد که خود را برای شادباش و هدیه او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و شادباش پروردگار جهانیان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ناگاه میکاییل فرود آمد و طبقی آورد که با دستمالی از ابریشم لطیف، یا پارچه زربافت،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پیش روی پیامبر صلی الله علیه و آله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رو به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فرمان می دهد که امشب با این غذا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هرگاه می خواست افطار کند، به من امر می کرد در را باز کنم تا هر کس می خواهد بر افطار ایشان وارد شود، اما آن شب پیامبر صلی الله علیه و آله مرا بر در خانه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جز من بر همه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 نشستم و پیامبر صلی الله علیه و آله تنها بر سر آن غذا نشست و روی طبق را پس زد و دید خوشه ای رطب و خوشه ای انگور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سیر از آن طبق خورد و سیر آب نوشید و دست مبارکش را برای شستن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بر دستان مبارک حضرت آب ریخت و جبرییل دستان ایشان را شست و اسرافیل با دستمال دستان ایشان را خشک کرد و آن گاه بقیه غذا با آن ظرف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برخاست 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جبرییل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نماز بر تو حرام است تا آن گاه که به خانه خدیجه بروی و با او درآمیزی، خداوند عزوجل به بزرگی خود سوگند یاد کرده که امشب از صُلب تو ذرّیه ای پاک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سوی خانه خدیجه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تنهایی انس گرفته بودم و چون شب می شد سرم را می پوشاندم و پرده ام را پایین می کشیدم در خانه ام را می بستم و نمازم را به جا می آوردم و چراغم را خاموش می کردم و به بسترم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بین خواب و بیداری بودم که ناگهان پیامبر صلی الله علیه و آله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حلقه ای را می کوبد که جز محمد صلی الله علیه و آله کسی آن را نمی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کلام دلنشین و بیان شیرین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مژده پیامبر شادمان برخاستم و در را باز کردم و پیامبر صلی الله علیه و آله وارد خانه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النَّبِيُّ الْمَنْزِلَ وَ كَانَ صلي الله عليه و آله إِذَا دَخَلَ الْمَنْزِلَ دَعَا بِالْإِنَاءِ فَتَطَهَّرَ لِلصَّلَاةِ ثُمَّ يَقُومُ فَيُصَلِّي رَكْعَتَيْنِ يُوجِزُ فِيهِمَا ثُمَّ يَأْوِي إِلَي فِرَاشِهِ فَلَمَّا كَانَ فِي تِلْكَ اللَّيْلَةِ لَمْ يَدْعُ بِالْإِنَاءِ وَ لَمْ يَتَأَهَّبْ بِالصَّلَاةِ </w:t>
      </w:r>
      <w:r>
        <w:rPr>
          <w:rStyle w:val="FootnoteAnchor"/>
          <w:rtl w:val="true"/>
        </w:rPr>
        <w:footnoteReference w:id="464"/>
      </w:r>
      <w:r>
        <w:rPr>
          <w:rFonts w:ascii="Amiri" w:hAnsi="Amiri" w:eastAsia="Amiri" w:cs="Amiri"/>
          <w:color w:val="111111"/>
          <w:sz w:val="28"/>
          <w:sz w:val="28"/>
          <w:szCs w:val="28"/>
          <w:rtl w:val="true"/>
          <w:lang w:bidi="ar-SA"/>
        </w:rPr>
        <w:t>غَيْرَ أَنَّهُ أَخَذَ بِعَضُدِي وَ أَقْعَدَنِي عَلَي فِرَاشِهِ وَ دَاعَبَنِي وَ مَازَحَنِي وَ كَانَ بَيْنِي وَ بَيْنَهُ مَا يَكُونُ بَيْنَ الْمَرْأَةِ وَ بَعْلِهَا فَلَا وَ الَّذِي سَمَكَ السَّمَاءَ وَ أَنْبَعَ الْمَاءَ مَا تَبَاعَدَ عَنِّي النَّبِيُّ صلي الله عليه و آله حَتَّي حَسِسْتُ بِثِقْلِ فَاطِمَةَ فِي بَطْنِي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جَعْفَرِ بْنِ مُحَمَّدٍ عليهما السلام كَيْفَ كَانَتْ وِلَادَةُ فَاطِمَةَ عليها السلام قَالَ نَعَمْ إِنَّ خَدِيجَةَ عَلَيْهَا رِضْوَانُ اللَّهِ لَمَّا تَزَوَّجَ بِهَا رَسُولُ اللَّهِ صلي الله عليه و آله هَجَرَتْهَا نِسْوَةُ مَكَّةَ فَكُنَّ لَا يَدْخُلْنَ عَلَيْهَا وَ لَا يُسَلِّمْنَ عَلَيْهَا وَ لَا يَتْرُكْنَ امْرَأَةً تَدْخُلُ عَلَيْهَا فَاسْتَوْحَشَتْ خَدِيجَةُ مِنْ ذَلِكَ فَلَمَّا حَمَلَتْ بِفَاطِمَةَ عليها السلام صَارَتْ تُحَدِّثُهَا فِي بَطْنِهَا وَ تُصَبِّرُهَا وَ كَانَتْ خَدِيجَةُ تَكْتُمُ ذَلِكَ عَنْ رَسُولِ اللَّهِ صلي الله عليه و آله فَدَخَلَ يَوْماً وَ سَمِعَ خَدِيجَةَ تُحَدِّثُ فَاطِمَةَ فَقَالَ لَهَا يَا خَدِيجَةُ مَنْ يُحَدِّثُكِ قَالَتِ الْجَنِينُ الَّذِي فِي بَطْنِي يُحَدِّثُنِي وَ يُؤْنِسُنِي فَقَالَ لَهَا هَذَا جَبْرَئِيلُ يُبَشِّرُنِي أَنَّهَا أُنْثَي وَ أَنَّهَا النَّسَمَةُ الطَّاهِرَةُ الْمَيْمُونَةُ وَ أَنَّ اللَّهَ تَبَارَكَ وَ تَعَالَي سَيَجْعَلُ نَسْلِي مِنْهَا وَ سَيَجْعَلُ مِنْ نَسْلِهَا أَئِمَّةً فِي الْأُمَّةِ يَجْعَلُهُمْ خُلَفَاءَهُ فِي أَرْضِهِ بَعْدَ انْقِضَاءِ وَحْيِهِ فَلَمْ تَزَلْ خَدِيجَةُ رَضِيَ اللَّهُ عَنْهَا عَلَي ذَلِكَ إِلَي أَنْ حَضَرَتْ وِلَادَتُهَا فَوَجَّهَتْ إِلَي نِسَاءِ قُرَيْشٍ وَ نِسَاءِ بَنِي هَاشِمٍ يَجِئْنَ وَ يَلِينَ مِنْهَا مَا تَلِي النِّسَاءُ مِنَ النِّسَاءِ فَأَرْسَلْنَ إِلَيْهَا عَصَيْتِينَا وَ لَمْ تَقْبَلِي قَوْلَنَا وَ تَزَوَّجْتِ مُحَمَّداً يَتِيمَ أَبِي طَالِبٍ فَقِيراً لَا مَالَ لَهُ فَلَسْنَا نَجِي ءُ وَ لَا نَلِي مِنْ أَمْرِكِ شَيْئاً فَاغْتَمَّتْ خَدِيجَةُ لِذَلِكَ فَبَيْنَا هِيَ كَذَلِكَ إِذْ دَخَلَ عَلَيْهَا أَرْبَعُ نِسْوَةٍ طِوَالٍ كَأَنَّهُنَّ مِنْ نِسَاءِ بَنِي هَاشِمٍ فَفَزِعَتْ مِنْهُنَّ فَقَالَتْ لَهَا إِحْدَاهُنَّ لَا تَحْزَنِي يَا خَدِيجَةُ فَإِنَّا رُسُلُ رَبِّكِ إِلَيْكِ وَ نَحْنُ أَخَوَاتُكِ أَنَا سَارَةُ وَ هَذِهِ آسِيَةُ بِنْتُ مُزَاحِمٍ وَ هِيَ رَفِيقَتُكِ فِي الْجَنَّةِ وَ هَذِهِ مَرْيَمُ بِنْتُ عِمْرَانَ وَ هَذِهِ صَفْرَاءُ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شُعَيْبٍ بَعَثَنَا اللَّهُ تَعَالَي إِلَيْكِ لِنَلِيَ مِنْ أَمْرِكِ مَا تَلِي النِّسَاءُ مِنَ النِّسَاءِ فَجَلَسَتْ وَاحِدَةٌ عَنْ يَمِينِهَا وَ الْأُخْرَي عَنْ يَسَارِهَا وَ الثَّالِثَةُ مِنْ بَيْنِ يَدَيْهَا وَ الرَّابِعَةُ مِنْ خَلْفِهَا فَوَضَعَتْ خَدِيجَةُ فَاطِمَةَ عليها السلام طَاهِرَةً مُطَهَّرَةً فَلَمَّا سَقَطَتْ إِلَي</w:t>
      </w:r>
    </w:p>
    <w:p>
      <w:pPr>
        <w:pStyle w:val="BookText"/>
        <w:rPr/>
      </w:pPr>
      <w:r>
        <w:rPr>
          <w:rFonts w:ascii="IRNazanin" w:hAnsi="IRNazanin" w:eastAsia="IRNazanin"/>
          <w:color w:val="111111"/>
          <w:sz w:val="28"/>
          <w:sz w:val="28"/>
          <w:szCs w:val="28"/>
          <w:rtl w:val="true"/>
          <w:lang w:bidi="fa-IR"/>
        </w:rPr>
        <w:t>وقتی ایشان وارد خانه شد ظرف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وضو گرفت و برخاست دو رکعت نماز موجز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بستر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پیامبر صلی الله علیه و آله هنوز ظرف آب را نخواسته بود و برای نماز آماده نشده بود که بازوی مرا گرفت و مرا در بستر خود نشاند و با من شوخی و مزاح کرد و چنان شد که میان زن و شوهران شود، به خدایی که آسمان را شکافت و آب را جاری ساخت، هنوز پیامبر صلی الله علیه و آله از من دور نشده بود که من بار فاطمه سلام الله علیها را در شکمم احساس کردم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جا از مُفضّل بن عمر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چگونه زاده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خدیجه با رسول خدا ازدواج کرد، زنان مکه از او دوری کردند و نه نزدش می آمدند و نه به او سلام می کردند و نه می گذاشتند زنی به نزدش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خدیجه از این وضع به تنگ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حضرت فاطمه سلام الله علیها را باردار شد، حضرت فاطمه سلام الله علیها درون شکم خدیجه با او سخن می گفت و به او دلداری می داد و خدیجه این موضوع را از رسول خدا پنهان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وارد خانه شد و شنید که خدیجه دارد با حضرت فاطمه سلام الله علیها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تو سخن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جنینی که در شکم دارم با من سخن می گوید و مرا آرام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نزدم آمد و مژده داد که او دختر است و انسانی بسیار پاک و خجسته است که خداوند تبارک و تعالی ادامه نسل مرا از او قرار خواهد داد و از نسل او در میان امت امامانی بر جا می گذارد که پس از انقضای وحی ایشان را در زمین به جانشینی خود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همچنان در آن حال بود تا این که هنگام ولادت حضرت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را در پی زنان قریش و زنان بنی هاشم فرستاد تا بیایند و کاری را که زنان برای زنان انجام می دهند برای او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پیغام دادند تو از ما نافرمانی کردی و سخن ما را نپذیرفتی و با محمد صلی الله علیه و آله یتیم ابوطالب ازدواج کردی که تهیدست بود و هیچ مال و منالی نداشت، پس ما نیز نمی آییم و در کار تو هیچ به عهده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این پیغام سخت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ناگاه چهار بانوی بلندقامت که گویی از زنان بنی هاشم بودند،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آنان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پروردگارت هستیم و خواهران توییم، من ساره هستم و این آسیه بنت مُزاحم است که در بهشت دوست توست و این مریم بنت عِمران است و این صفوراء بنت شُعیب است، خداوند ما را فرستاده تا کاری را که زنان برای زنان انجام می دهند، ما برایت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ایشان سمت راست خدیجه و دیگری سمت چپ او و سومی روبروی او و چهارمی پشت سرش نشست و این گونه خدیجه حضرت فاطمه سلام الله علیها، آن بانوی پاک و پاکدامن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فاطمه سلام الله علیها به زمین رسید، </w:t>
      </w:r>
    </w:p>
    <w:p>
      <w:pPr>
        <w:pStyle w:val="BookText"/>
        <w:rPr/>
      </w:pPr>
      <w:r>
        <w:rPr>
          <w:rFonts w:ascii="Amiri" w:hAnsi="Amiri" w:eastAsia="Amiri" w:cs="Amiri"/>
          <w:color w:val="111111"/>
          <w:sz w:val="28"/>
          <w:sz w:val="28"/>
          <w:szCs w:val="28"/>
          <w:rtl w:val="true"/>
          <w:lang w:bidi="ar-SA"/>
        </w:rPr>
        <w:t xml:space="preserve">الْأَرْضِ أَشْرَقَ مِنْهَا النُّورُ حَتَّي دَخَلَ بُيُوتَاتِ مَكَّةَ وَ لَمْ يَبْقَ فِي شَرْقِ الْأَرْضِ وَ لَا غَرْبِهَا مَوْضِعٌ إِلَّا أَشْرَقَ فِيهِ ذَلِكَ النُّورُ فَتَنَاوَلَتْهَا الْمَرْأَةُ الَّتِي كَانَتْ بَيْنَ يَدَيْهَا فَغَسَلَتْهَا بِمَاءِ الْكَوْثَرِ وَ أَخْرَجَتْ خِرْقَتَيْنِ بَيْضَاوَيْنِ أَشَدَّ بَيَاضاً مِنَ اللَّبَنِ وَ أَطْيَبَ رَائِحَةً مِنَ الْمِسْكِ وَ الْعَنْبَرِ فَلَفَّتْهَا بِوَاحِدَةٍ وَ قَنَّعَتْهَا بِالْأُخْرَي ثُمَّ اسْتَنْطَقَتْهَا فَنَطَقَتْ فَاطِمَةُ عليها السلام بِشَهَادَةِ أَنْ لَا إِلَهَ إِلَّا اللَّهُ وَ أَنَّ أَبِي رَسُولَ اللَّهِ صلي الله عليه و آله سَيِّدُ الْأَنْبِيَاءِ وَ أَنَّ بَعْلِي سَيِّدُ الْأَوْصِيَاءِ وَ أَنَّ وُلْدِي سَيِّدُ الْأَسْبَاطِ ثُمَّ سَلَّمَتْ عَلَيْهِنَّ وَ سَمَّتْ كُلَّ وَاحِدَةٍ مِنْهُنَّ بِاسْمِهَا وَ ضَحِكْنَ إِلَيْهَا وَ تَبَاشَرَتِ </w:t>
      </w:r>
      <w:r>
        <w:rPr>
          <w:rStyle w:val="FootnoteAnchor"/>
          <w:rtl w:val="true"/>
        </w:rPr>
        <w:footnoteReference w:id="466"/>
      </w:r>
      <w:r>
        <w:rPr>
          <w:rFonts w:ascii="Amiri" w:hAnsi="Amiri" w:eastAsia="Amiri" w:cs="Amiri"/>
          <w:color w:val="111111"/>
          <w:sz w:val="28"/>
          <w:sz w:val="28"/>
          <w:szCs w:val="28"/>
          <w:rtl w:val="true"/>
          <w:lang w:bidi="ar-SA"/>
        </w:rPr>
        <w:t xml:space="preserve">الْحُورُ الْعِينُ وَ بَشَّرَ أَهْلُ الْجَنَّةِ بَعْضُهُمْ بَعْضاً بِوِلَادَةِ فَاطِمَةَ عليها السلام وَ حَدَثَ فِي السَّمَاءِ نُورٌ زَاهِرٌ لَمْ تَرَهُ الْمَلَائِكَةُ قَبْلَ ذَلِكَ الْيَوْمِ فَلِذَلِكَ سُمِّيَتِ الزَّهْرَاءَ عليها السلام وَ قَالَتْ خُذِيهَا يَا خَدِيجَةُ طَاهِرَةً مُطَهَّرَةً زَكِيَّةً مَيْمُونَةً بُورِكَ فِيهَا وَ فِي نَسْلِهَا فَتَنَاوَلَتْهَا خَدِيجَةُ عليها السلام فَرِحَةً مُسْتَبْشِرَةً فَأَلْقَمَتْهَا ثَدْيَهَا فَشَرِبَتْ فَدَرَّ عَلَيْهَا وَ كَانَتْ عليها السلام تَنْمِي فِي كُلِّ يَوْمٍ كَمَا يَنْمِي الصَّبِيُّ فِي شَهْرٍ وَ فِي شَهْرٍ كَمَا يَنْمِي الصَّبِيُّ فِي سَنَةٍ صَلَّي اللَّهُ عَلَيْهَا وَ عَلَي أَبِيهَا وَ بَعْلِهَا وَ بَنِيهَا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الدُّرِّ النَّظِيمِ، مِثْلَ مَا مَرَّ مِنَ الرِّوَايَاتِ كُلِّهَا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أحوال فاطمة صلوات الله عليها و ولادتها في المجلد العاشر و أحوال سائر أولاد خديجة رضي الله عنها في باب أحوال أولاد النبي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ایشان چنان نوری تابید که به همه خانه های مکه راه یافت و از شرق تا به غرب زمین همه جا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روبروی خدیجه بود ایشان را در آغوش گرفت و با آب کوثر شست و سپس دو پارچه سفیدتر از شیر و خوش بوتر از مشک و عنبر درآورد و یکی را بر تن حضرت سلام الله علیها و دیگری را بر سر ایشان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حضرت سلام الله علیها سخن گفت و ایشان زبان به شهادت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پدرم رسول خدا صلی الله علیه و آله سرور پیامبران است و شوهرم سرور اوصیاء است و فرزندانم سروران همه نوادگان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سلام کرد و هر یک از ایشان را به نامش ندا داد و آنان در چهره ایشان لبخند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پریان سیاه چشم و اهل بهشت ولادت حضرت فاطمه سلام الله علیها را به یکدیگر مژده دادند و در آسمان چنان نور زاهر و تابناکی پدیدار شد که هیچ یک از فرشتگان تا پیش از آن روز چنین نوری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سلام الله علیها زهرا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به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پاک و پاک دامن و معصوم و خجسته ات را بگیر که در وجود او و نسلش برکت بسیار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شاد و خوشحال حضرت سلام الله علیها را گرفت و سینه خود را در دهان مبارک ایشان گذاشت و ایشان نوشید و شیر سوی دهان ایشان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سلام الله علیها در یک روز چنان بزرگ می شد که کودکان در یک ماه بزرگ شوند و در یک ماه چنان که کودکان در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ایشان و بر پدر و شوهر و فرزندان ایشان علیه السلام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همه این روایات را آورده است</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حضرت فاطمه سلام الله علیها و شرح ولادت ایشان در جلد دهم و احوال بقیه فرزندان خدیجه در باب احوال فرزندان پیامبر صلی الله علیه و آله خواهد آمد</w:t>
      </w:r>
      <w:r>
        <w:rPr>
          <w:rFonts w:eastAsia="IRNazanin" w:cs="IRNazanin"/>
          <w:color w:val="111111"/>
          <w:sz w:val="28"/>
          <w:szCs w:val="28"/>
          <w:rtl w:val="true"/>
          <w:lang w:bidi="fa-IR"/>
        </w:rPr>
        <w:t xml:space="preserve">. </w:t>
      </w:r>
      <w:bookmarkStart w:id="135" w:name="pg13926_140869"/>
    </w:p>
    <w:p>
      <w:pPr>
        <w:pStyle w:val="Heading3"/>
        <w:numPr>
          <w:ilvl w:val="2"/>
          <w:numId w:val="1"/>
        </w:numPr>
        <w:rPr/>
      </w:pPr>
      <w:bookmarkStart w:id="136" w:name="__RefHeading___Toc1412896_3264237689"/>
      <w:bookmarkStart w:id="137" w:name="_Toc61"/>
      <w:bookmarkEnd w:id="135"/>
      <w:bookmarkEnd w:id="136"/>
      <w:r>
        <w:rPr>
          <w:rtl w:val="true"/>
        </w:rPr>
        <w:t xml:space="preserve">باب </w:t>
      </w:r>
      <w:r>
        <w:rPr/>
        <w:t>6</w:t>
      </w:r>
      <w:r>
        <w:rPr>
          <w:rtl w:val="true"/>
        </w:rPr>
        <w:t xml:space="preserve"> </w:t>
      </w:r>
      <w:r>
        <w:rPr>
          <w:rtl w:val="true"/>
        </w:rPr>
        <w:t xml:space="preserve">أسمائه صلي الله عليه و آله و عللها و </w:t>
      </w:r>
      <w:r>
        <w:rPr>
          <w:rtl w:val="true"/>
        </w:rPr>
        <w:t>...</w:t>
      </w:r>
      <w:bookmarkEnd w:id="137"/>
    </w:p>
    <w:p>
      <w:pPr>
        <w:pStyle w:val="Heading4"/>
        <w:numPr>
          <w:ilvl w:val="3"/>
          <w:numId w:val="1"/>
        </w:numPr>
        <w:rPr/>
      </w:pPr>
      <w:bookmarkStart w:id="138" w:name="__RefHeading___Toc1412898_3264237689"/>
      <w:bookmarkStart w:id="139" w:name="_Toc62"/>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معني كونه صلي الله عليه و آله أميا و أنه كان عالما بكل لسان و ذكر خواتيمه و نقوشها و أثوابه و سلاحه و دوابّه و غيرها مما يتعلّق به صلي الله عليه و آله</w:t>
      </w:r>
    </w:p>
    <w:p>
      <w:pPr>
        <w:pStyle w:val="Heading4"/>
        <w:numPr>
          <w:ilvl w:val="3"/>
          <w:numId w:val="1"/>
        </w:numPr>
        <w:rPr/>
      </w:pPr>
      <w:bookmarkStart w:id="140" w:name="__RefHeading___Toc1412900_3264237689"/>
      <w:bookmarkStart w:id="141" w:name="_Toc63"/>
      <w:bookmarkEnd w:id="140"/>
      <w:r>
        <w:rPr>
          <w:rtl w:val="true"/>
        </w:rPr>
        <w:t>الآيات</w:t>
      </w:r>
      <w:bookmarkEnd w:id="141"/>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النَّبِيِّ الْأُمِّيِ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لَكُمْ مِنْهُ نَذِيرٌ وَ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إِلَي اللَّهِ بِإِذْنِهِ وَ سِراجاً مُنِيراً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71"/>
      </w:r>
    </w:p>
    <w:p>
      <w:pPr>
        <w:pStyle w:val="Heading4"/>
        <w:numPr>
          <w:ilvl w:val="3"/>
          <w:numId w:val="1"/>
        </w:numPr>
        <w:rPr/>
      </w:pPr>
      <w:bookmarkStart w:id="142" w:name="__RefHeading___Toc1412902_3264237689"/>
      <w:bookmarkStart w:id="143" w:name="_Toc64"/>
      <w:bookmarkEnd w:id="142"/>
      <w:r>
        <w:rPr>
          <w:rtl w:val="true"/>
        </w:rPr>
        <w:t>تفسير</w:t>
      </w:r>
      <w:bookmarkEnd w:id="143"/>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 ذكر في معناه أقوال</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412904_3264237689"/>
      <w:bookmarkStart w:id="145" w:name="_Toc65"/>
      <w:bookmarkEnd w:id="144"/>
      <w:r>
        <w:rPr>
          <w:rtl w:val="true"/>
        </w:rPr>
        <w:t>باب ششم</w:t>
      </w:r>
      <w:r>
        <w:rPr>
          <w:rtl w:val="true"/>
        </w:rPr>
        <w:t xml:space="preserve">: </w:t>
      </w:r>
      <w:r>
        <w:rPr>
          <w:rtl w:val="true"/>
        </w:rPr>
        <w:t>نام های پیامبر صلی الله علیه و آله</w:t>
      </w:r>
      <w:bookmarkEnd w:id="145"/>
    </w:p>
    <w:p>
      <w:pPr>
        <w:pStyle w:val="Heading4"/>
        <w:numPr>
          <w:ilvl w:val="3"/>
          <w:numId w:val="1"/>
        </w:numPr>
        <w:rPr/>
      </w:pPr>
      <w:bookmarkStart w:id="146" w:name="__RefHeading___Toc1412906_3264237689"/>
      <w:bookmarkStart w:id="147" w:name="_Toc66"/>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و سبب این نام ها و بیان معنای اُمّی بودن ایشان و شرح این که ایشان همه زبان ها را می دانسته و ذکر انگشتری ها و نقش های آنها و جامه ها و سلاح و چهارپا و دیگر چیزهایی که به حضرت تعلّق داشته است</w:t>
      </w:r>
      <w:r>
        <w:rPr>
          <w:rFonts w:eastAsia="IRNazanin" w:cs="IRNazanin"/>
          <w:color w:val="111111"/>
          <w:sz w:val="28"/>
          <w:szCs w:val="28"/>
          <w:rtl w:val="true"/>
          <w:lang w:bidi="fa-IR"/>
        </w:rPr>
        <w:t>.</w:t>
      </w:r>
    </w:p>
    <w:p>
      <w:pPr>
        <w:pStyle w:val="Heading4"/>
        <w:numPr>
          <w:ilvl w:val="3"/>
          <w:numId w:val="1"/>
        </w:numPr>
        <w:rPr/>
      </w:pPr>
      <w:bookmarkStart w:id="148" w:name="__RefHeading___Toc1412908_3264237689"/>
      <w:bookmarkStart w:id="149" w:name="_Toc67"/>
      <w:bookmarkEnd w:id="148"/>
      <w:r>
        <w:rPr>
          <w:rtl w:val="true"/>
        </w:rPr>
        <w:t>آیات</w:t>
      </w:r>
      <w:bookmarkEnd w:id="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یَتَّبِعُونَ الرَّسُولَ النَّبِیَّ الْأُمِّیَ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از این فرستاده پیامبر درس نخوانده پیروی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النَّبِیِّ الْأُمِّیِ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فرستاده او که پیامبر درس نخوانده ای است ایمان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پیامبری از خودتان آمد که بر او دشوار است 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لَکُمْ مِنْهُ نَذِیرٌ وَ بَشِیرٌ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من از جانب او برای شما هشداردهنده و بشارتگرم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تَتْلُوا مِنْ قَبْلِهِ مِنْ کِتابٍ وَ لا تَخُطُّهُ بِیَمِینِکَ إِذاً لَارْتابَ الْمُبْطِلُونَ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هیچ کتابی را پیش از این نمی خواندی و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نوشتی و گر نه باطل اندیشان قطعا به شک می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بشارتگر و هشداردهنده فرستادیم، و دعوت کننده به سوی خدا به فرمان او و چراغی تابناک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خویشتن فرو پیچیده، به پا خیز شب را مگر اندکی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کشیده ردایِ شب بر سر، برخیز و بترسان</w:t>
      </w:r>
      <w:r>
        <w:rPr>
          <w:rFonts w:eastAsia="IRNazanin" w:cs="IRNazanin"/>
          <w:color w:val="111111"/>
          <w:sz w:val="28"/>
          <w:szCs w:val="28"/>
          <w:rtl w:val="true"/>
          <w:lang w:bidi="fa-IR"/>
        </w:rPr>
        <w:t>}.</w:t>
      </w:r>
      <w:r>
        <w:rPr>
          <w:rStyle w:val="FootnoteAnchor"/>
          <w:rtl w:val="true"/>
        </w:rPr>
        <w:footnoteReference w:id="472"/>
      </w:r>
    </w:p>
    <w:p>
      <w:pPr>
        <w:pStyle w:val="Heading4"/>
        <w:numPr>
          <w:ilvl w:val="3"/>
          <w:numId w:val="1"/>
        </w:numPr>
        <w:rPr/>
      </w:pPr>
      <w:bookmarkStart w:id="150" w:name="__RefHeading___Toc1412910_3264237689"/>
      <w:bookmarkStart w:id="151" w:name="_Toc68"/>
      <w:bookmarkEnd w:id="150"/>
      <w:r>
        <w:rPr>
          <w:rtl w:val="true"/>
        </w:rPr>
        <w:t>تفسیر</w:t>
      </w:r>
      <w:bookmarkEnd w:id="15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چندی هست؛ </w:t>
      </w:r>
    </w:p>
    <w:p>
      <w:pPr>
        <w:pStyle w:val="BookText"/>
        <w:rPr/>
      </w:pPr>
      <w:r>
        <w:rPr>
          <w:rFonts w:ascii="Amiri" w:hAnsi="Amiri" w:eastAsia="Amiri" w:cs="Amiri"/>
          <w:color w:val="111111"/>
          <w:sz w:val="28"/>
          <w:sz w:val="28"/>
          <w:szCs w:val="28"/>
          <w:rtl w:val="true"/>
          <w:lang w:bidi="ar-SA"/>
        </w:rPr>
        <w:t>أحدها الذي لا يكتب و لا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 منسوب إلي الأمة و المعني أنه علي جبلّة الأمة قبل استفادة الكتابة و قيل إن المراد بالأمة العرب لأنها لم تكن تحسن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 منسوب إلي الأُمّ و المعني أنه علي ما ولدته أُمّه قبل تعلّم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أنه منسوب إلي أُمّ القري و هو مكّة و هو المروي عن أبي جعفر عليه السلام</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و في قوله ما عَنِتُّمْ شديد عليه عنتكم أي ما يلحقكم من الضرر بترك الإيمان</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 في قوله تعالي إِذاً لَارْتابَ الْمُبْطِلُونَ أي و لو كنت تقرأ كتابا أو تكتبه لوجد المبطلون طريقا إلي الشكّ في أمرك </w:t>
      </w:r>
      <w:r>
        <w:rPr>
          <w:rStyle w:val="FootnoteAnchor"/>
          <w:rtl w:val="true"/>
        </w:rPr>
        <w:footnoteReference w:id="475"/>
      </w:r>
      <w:r>
        <w:rPr>
          <w:rFonts w:ascii="Amiri" w:hAnsi="Amiri" w:eastAsia="Amiri" w:cs="Amiri"/>
          <w:color w:val="111111"/>
          <w:sz w:val="28"/>
          <w:sz w:val="28"/>
          <w:szCs w:val="28"/>
          <w:rtl w:val="true"/>
          <w:lang w:bidi="ar-SA"/>
        </w:rPr>
        <w:t>و لقالوا إنما يقرأ علينا ما جمعه من كتب الأولين قال السيد المرتضي قدّس الله روحه هذه الآية تدل علي أن النبي صلي الله عليه و آله ما كان يحسن الكتابة قبل النبوة فأما بعدها فالذي نعتقده في ذلك التجويز لكونه عالما بالقراءة و الكتابة و التجويز لكونه غير عالم بهما من غير قطع علي أحد الأمرين و ظاهر الآية يقتضي أن النفي قد تعلّق بما قبل النبوّة دون ما بعدها و لأنّ التعليل في الآية يقتضي اختصاص النفي بما قبل النبوة لأن المبطلين إنما يرتابون في نبوته صلي الله عليه و آله لو كان يحسن الكتابة قبل النبوة فأما بعد النبوة فلا تعلق له بالريبة و التهمة فيجوز أن</w:t>
      </w:r>
    </w:p>
    <w:p>
      <w:pPr>
        <w:pStyle w:val="BookText"/>
        <w:rPr/>
      </w:pPr>
      <w:r>
        <w:rPr>
          <w:rFonts w:ascii="IRNazanin" w:hAnsi="IRNazanin" w:eastAsia="IRNazanin"/>
          <w:color w:val="111111"/>
          <w:sz w:val="28"/>
          <w:sz w:val="28"/>
          <w:szCs w:val="28"/>
          <w:rtl w:val="true"/>
          <w:lang w:bidi="fa-IR"/>
        </w:rPr>
        <w:t>یکی یعنی کسی که نمی نویسد و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منسوب به امت است، یعنی بر سرشت عمومی مردم پیش از آموختن نوشتن، نیز گفته اند منظور از امت، قوم عرب است که نوشتن نمی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که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پیش از آموختن نوشتن در حالت مادرزادی اش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 که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از امام محمد باقر علیه السلام روایت شده است</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شما را در رنج بیاندازد یعنی ضرری که به خاطر ترک ایمان به شما می رسد</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لَارْتابَ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 کتابی خوانده بودی یا نوشته بودی برای باطل اندیشان راهی برای شک کردن در امر تو پیدا می شد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چیزهایی را برای ما می خواند که از کتب پیشینیان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که پیامبر صلی الله علیه و آله پیش از نبوت نوشتن نمی دانسته، اما درباره بعد از نبوت ما به تجویز معتقدیم، یعنی هم مجاز است بگوییم ایشان خواندن و نوشتن می دانسته و هم مجاز است بگوییم نمی دانسته، بدون این که بر یکی از این دو حکم قطعی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ظاهر آیه این است که نفی به پیش از نبوت تعلّق داشته باشد و نه به پس از آن، چراکه تعلیل آیه اقتضا می کند نفی به پیش از نبوت اختصاص یابد، زیرا در صورتی باطل اندیشان در نبوت ایشان شک می کنند که ایشان پیش از نبوت نوشتن بلد بوده باشد، پس این توانایی پس از نبوت ربطی به این شک و بدگمانی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 </w:t>
      </w:r>
      <w:bookmarkStart w:id="152" w:name="pg13926_140871"/>
    </w:p>
    <w:p>
      <w:pPr>
        <w:pStyle w:val="BookText"/>
        <w:rPr/>
      </w:pPr>
      <w:bookmarkEnd w:id="152"/>
      <w:r>
        <w:rPr>
          <w:rFonts w:ascii="Amiri" w:hAnsi="Amiri" w:eastAsia="Amiri" w:cs="Amiri"/>
          <w:color w:val="111111"/>
          <w:sz w:val="28"/>
          <w:sz w:val="28"/>
          <w:szCs w:val="28"/>
          <w:rtl w:val="true"/>
          <w:lang w:bidi="ar-SA"/>
        </w:rPr>
        <w:t>يكون قد تعلمها من جبرئيل عليه السلام بعد النبوة</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 قال البيضاوي الْمُزَّمِّلُ أصله المتزمل من تزمل بثيابه إذا تلفّف بها سمّي به النبي صلي الله عليه و آله تهجينا لما كان عليه لأنه كان نائما أو مرتعدا مما دهشه بدء الوحي متزملا في قطيفة أو تحسينا له إذ روي أنه صلي الله عليه و آله كان يصلّي متلفّفا ببقيّة مرط </w:t>
      </w:r>
      <w:r>
        <w:rPr>
          <w:rStyle w:val="FootnoteAnchor"/>
          <w:rtl w:val="true"/>
        </w:rPr>
        <w:footnoteReference w:id="479"/>
      </w:r>
      <w:r>
        <w:rPr>
          <w:rFonts w:ascii="Amiri" w:hAnsi="Amiri" w:eastAsia="Amiri" w:cs="Amiri"/>
          <w:color w:val="111111"/>
          <w:sz w:val="28"/>
          <w:sz w:val="28"/>
          <w:szCs w:val="28"/>
          <w:rtl w:val="true"/>
          <w:lang w:bidi="ar-SA"/>
        </w:rPr>
        <w:t xml:space="preserve">مفروش علي عائشة فنزل أو تشبيها له في تثاقله بالمتزمّل لأنه لم يتمرّن بعد في قيام الليل أو من تزمّل الزمل إذا تحمّل الحمل أي الذي تحمّل أعباء </w:t>
      </w:r>
      <w:r>
        <w:rPr>
          <w:rStyle w:val="FootnoteAnchor"/>
          <w:rtl w:val="true"/>
        </w:rPr>
        <w:footnoteReference w:id="480"/>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 قال الْمُدَّثِّرُ المتدثّر و هو لابس الدثار </w:t>
      </w:r>
      <w:r>
        <w:rPr>
          <w:rStyle w:val="FootnoteAnchor"/>
          <w:rtl w:val="true"/>
        </w:rPr>
        <w:footnoteReference w:id="482"/>
      </w:r>
      <w:r>
        <w:rPr>
          <w:rFonts w:ascii="Amiri" w:hAnsi="Amiri" w:eastAsia="Amiri" w:cs="Amiri"/>
          <w:color w:val="111111"/>
          <w:sz w:val="28"/>
          <w:sz w:val="28"/>
          <w:szCs w:val="28"/>
          <w:rtl w:val="true"/>
          <w:lang w:bidi="ar-SA"/>
        </w:rPr>
        <w:t>و سيأتي بيانه في باب المبعث</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412912_3264237689"/>
      <w:bookmarkStart w:id="154" w:name="_Toc69"/>
      <w:bookmarkEnd w:id="153"/>
      <w:r>
        <w:rPr>
          <w:rtl w:val="true"/>
        </w:rPr>
        <w:t>الأخبار</w:t>
      </w:r>
      <w:bookmarkEnd w:id="154"/>
    </w:p>
    <w:p>
      <w:pPr>
        <w:pStyle w:val="Heading5"/>
        <w:numPr>
          <w:ilvl w:val="4"/>
          <w:numId w:val="1"/>
        </w:numPr>
        <w:rPr/>
      </w:pPr>
      <w:bookmarkStart w:id="155" w:name="__RefHeading___Toc1412914_3264237689"/>
      <w:bookmarkStart w:id="156" w:name="_Toc70"/>
      <w:bookmarkEnd w:id="155"/>
      <w:r>
        <w:rPr>
          <w:rtl w:val="true"/>
        </w:rPr>
        <w:t>«</w:t>
      </w:r>
      <w:r>
        <w:rPr/>
        <w:t>1</w:t>
      </w:r>
      <w:r>
        <w:rPr>
          <w:rtl w:val="true"/>
        </w:rPr>
        <w:t>»</w:t>
      </w:r>
      <w:bookmarkEnd w:id="156"/>
    </w:p>
    <w:p>
      <w:pPr>
        <w:pStyle w:val="BookText"/>
        <w:rPr/>
      </w:pPr>
      <w:r>
        <w:rPr>
          <w:rFonts w:ascii="Amiri" w:hAnsi="Amiri" w:eastAsia="Amiri" w:cs="Amiri"/>
          <w:color w:val="111111"/>
          <w:sz w:val="28"/>
          <w:sz w:val="28"/>
          <w:szCs w:val="28"/>
          <w:rtl w:val="true"/>
          <w:lang w:bidi="ar-SA"/>
        </w:rPr>
        <w:t xml:space="preserve">ف، تحف العقول بِإِسْنَادِهِ </w:t>
      </w:r>
      <w:r>
        <w:rPr>
          <w:rStyle w:val="FootnoteAnchor"/>
          <w:rtl w:val="true"/>
        </w:rPr>
        <w:footnoteReference w:id="483"/>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أَقْبَلْنَا مِنْ صِفِّينَ مَعَ أَمِيرِ الْمُؤْمِنِينَ عليه السلام نَزَلَ قَرِيباً مِنْ دَيْرِ نَصْرَانِيٍّ إِذْ خَرَجَ عَلَيْنَا شَيْخٌ مِنَ الدَّيْرِ جَمِيلُ الْوَجْهِ حَسَنُ الْهَيْئَةِ وَ السَّمْتِ </w:t>
      </w:r>
      <w:r>
        <w:rPr>
          <w:rStyle w:val="FootnoteAnchor"/>
          <w:rtl w:val="true"/>
        </w:rPr>
        <w:footnoteReference w:id="484"/>
      </w:r>
      <w:r>
        <w:rPr>
          <w:rFonts w:ascii="Amiri" w:hAnsi="Amiri" w:eastAsia="Amiri" w:cs="Amiri"/>
          <w:color w:val="111111"/>
          <w:sz w:val="28"/>
          <w:sz w:val="28"/>
          <w:szCs w:val="28"/>
          <w:rtl w:val="true"/>
          <w:lang w:bidi="ar-SA"/>
        </w:rPr>
        <w:t>مَعَهُ كِتَابٌ حَتَّي أَتَي أَمِيرَ الْمُؤْمِنِينَ عليه السلام فَسَلَّمَ عَلَيْهِ ثُمَّ قَالَ إِنِّي مِنْ نَسْلِ حَوَارِيِّ عِيسَي ابْنِ مَرْيَمَ وَ كَانَ أَفْضَلَ حَوَارِيِّ عِيسَي ابْنِ مَرْيَمَ الِاثْنَيْ عَشَرَ وَ أَحَبَّهُمْ إِلَيْهِ وَ آثَرَهُمْ عِنْدَهُ وَ إِنَّ عِيسَي أَوْصَي إِلَيْهِ وَ دَفَعَ إِلَيْهِ كُتُبَهُ وَ عِلْمَهُ وَ حِكْمَتَهُ</w:t>
      </w:r>
    </w:p>
    <w:p>
      <w:pPr>
        <w:pStyle w:val="BookText"/>
        <w:rPr/>
      </w:pPr>
      <w:r>
        <w:rPr>
          <w:rFonts w:ascii="IRNazanin" w:hAnsi="IRNazanin" w:eastAsia="IRNazanin"/>
          <w:color w:val="111111"/>
          <w:sz w:val="28"/>
          <w:sz w:val="28"/>
          <w:szCs w:val="28"/>
          <w:rtl w:val="true"/>
          <w:lang w:bidi="fa-IR"/>
        </w:rPr>
        <w:t>ایشان خواندن و نوشتن را پس از نبوت از جبرییل علیه السلام آموخته باشد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تزمّل بثیابه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در جامه اش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را چنین نامیده تا حالتی را که ایشان هنگام نزول وحی داشته تقبیح کند، زیرا یا ایشان خواب بوده و یا آغاز وحی ایشان را ترسانده و ایشان به خود لرزیده و رواندازش را به دور خود پیچیده؛ و یا شاید برای تحسین حالتی که داشته ایشان را چنین نامیده، زیرا روایت شده که پیامبر صلی الله علیه و آله باقی مانده پارچه پشمینی را که بر زمین پهن کرده بوده بر خود می پیچیده و نماز می خوانده؛ و یا در مقام تشبیه ایشان را چنین نامیده و حالت کندی و سنگینی ایشان را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بر سر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زیرا پیامبر صلی الله علیه و آله هنوز به بیداری در شب خو نکرده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تزمّل الزمل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یعنی متحمّل بار شد، یعنی ای کسی که بار نبوت را متحمّل شده است</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باشد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این کلام در باب بعثت خواهد آمد</w:t>
      </w:r>
      <w:r>
        <w:rPr>
          <w:rFonts w:eastAsia="IRNazanin" w:cs="IRNazanin"/>
          <w:color w:val="111111"/>
          <w:sz w:val="28"/>
          <w:szCs w:val="28"/>
          <w:rtl w:val="true"/>
          <w:lang w:bidi="fa-IR"/>
        </w:rPr>
        <w:t>.</w:t>
      </w:r>
    </w:p>
    <w:p>
      <w:pPr>
        <w:pStyle w:val="Heading4"/>
        <w:numPr>
          <w:ilvl w:val="3"/>
          <w:numId w:val="1"/>
        </w:numPr>
        <w:rPr/>
      </w:pPr>
      <w:bookmarkStart w:id="157" w:name="__RefHeading___Toc1412916_3264237689"/>
      <w:bookmarkStart w:id="158" w:name="_Toc71"/>
      <w:bookmarkEnd w:id="157"/>
      <w:r>
        <w:rPr>
          <w:rtl w:val="true"/>
        </w:rPr>
        <w:t>روایات</w:t>
      </w:r>
      <w:bookmarkEnd w:id="158"/>
    </w:p>
    <w:p>
      <w:pPr>
        <w:pStyle w:val="Heading5"/>
        <w:numPr>
          <w:ilvl w:val="4"/>
          <w:numId w:val="1"/>
        </w:numPr>
        <w:rPr/>
      </w:pPr>
      <w:bookmarkStart w:id="159" w:name="__RefHeading___Toc1412918_3264237689"/>
      <w:bookmarkStart w:id="160" w:name="_Toc72"/>
      <w:bookmarkEnd w:id="159"/>
      <w:r>
        <w:rPr>
          <w:rtl w:val="true"/>
        </w:rPr>
        <w:t xml:space="preserve">روایت </w:t>
      </w:r>
      <w:r>
        <w:rPr/>
        <w:t>1</w:t>
      </w:r>
      <w:bookmarkEnd w:id="1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هلالی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امیرمومنان علیه السلام از صفین برمی گشتیم، ایشان در نزدیکی دیر راهبی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آن دیر پیرمردی با ظاهری خوب و هیبتی نیک با کتابی خارج شد و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امیرمومنان علیه السلام رسید بر ایشان سلام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نسل یکی از حواریون عیسی بن مریم علیه السلام هستم که در میان دوازده حواری عیسی علیه السلام بهترین آنان بود و عیسی علیه السلام او را بیش از همه دوست می داشت و ارج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او وصیت کرد و کتب و علم و حکمت خود را به او داد</w:t>
      </w:r>
      <w:r>
        <w:rPr>
          <w:rFonts w:eastAsia="IRNazanin" w:cs="IRNazanin"/>
          <w:color w:val="111111"/>
          <w:sz w:val="28"/>
          <w:szCs w:val="28"/>
          <w:rtl w:val="true"/>
          <w:lang w:bidi="fa-IR"/>
        </w:rPr>
        <w:t xml:space="preserve">. </w:t>
      </w:r>
      <w:bookmarkStart w:id="161" w:name="pg13926_140872"/>
    </w:p>
    <w:p>
      <w:pPr>
        <w:pStyle w:val="BookText"/>
        <w:rPr/>
      </w:pPr>
      <w:bookmarkEnd w:id="161"/>
      <w:r>
        <w:rPr>
          <w:rFonts w:ascii="Amiri" w:hAnsi="Amiri" w:eastAsia="Amiri" w:cs="Amiri"/>
          <w:color w:val="111111"/>
          <w:sz w:val="28"/>
          <w:sz w:val="28"/>
          <w:szCs w:val="28"/>
          <w:rtl w:val="true"/>
          <w:lang w:bidi="ar-SA"/>
        </w:rPr>
        <w:t xml:space="preserve">فَلَمْ تَزَلْ </w:t>
      </w:r>
      <w:r>
        <w:rPr>
          <w:rStyle w:val="FootnoteAnchor"/>
          <w:rtl w:val="true"/>
        </w:rPr>
        <w:footnoteReference w:id="488"/>
      </w:r>
      <w:r>
        <w:rPr>
          <w:rFonts w:ascii="Amiri" w:hAnsi="Amiri" w:eastAsia="Amiri" w:cs="Amiri"/>
          <w:color w:val="111111"/>
          <w:sz w:val="28"/>
          <w:sz w:val="28"/>
          <w:szCs w:val="28"/>
          <w:rtl w:val="true"/>
          <w:lang w:bidi="ar-SA"/>
        </w:rPr>
        <w:t xml:space="preserve">أَهْلُ هَذَا الْبَيْتِ عَلَي دِينِهِ مُتَمَسِّكِينَ عَلَيْهِ </w:t>
      </w:r>
      <w:r>
        <w:rPr>
          <w:rStyle w:val="FootnoteAnchor"/>
          <w:rtl w:val="true"/>
        </w:rPr>
        <w:footnoteReference w:id="489"/>
      </w:r>
      <w:r>
        <w:rPr>
          <w:rFonts w:ascii="Amiri" w:hAnsi="Amiri" w:eastAsia="Amiri" w:cs="Amiri"/>
          <w:color w:val="111111"/>
          <w:sz w:val="28"/>
          <w:sz w:val="28"/>
          <w:szCs w:val="28"/>
          <w:rtl w:val="true"/>
          <w:lang w:bidi="ar-SA"/>
        </w:rPr>
        <w:t xml:space="preserve">لَمْ يَكْفُرُوا وَ لَمْ يَرْتَدُّوا وَ لَمْ يُغَيِّرُوا وَ تِلْكَ الْكُتُبُ عِنْدِي إِمْلَاءُ عِيسَي ابْنِ مَرْيَمَ عليه السلام وَ خَطُّ أَبِينَا بِيَدِهِ فِيهَا كُلُّ شَيْ ءٍ يَفْعَلُ النَّاسُ مِنْ بَعْدِهِ وَ اسْمُ مَلِكٍ مَلِكٍ </w:t>
      </w:r>
      <w:r>
        <w:rPr>
          <w:rStyle w:val="FootnoteAnchor"/>
          <w:rtl w:val="true"/>
        </w:rPr>
        <w:footnoteReference w:id="490"/>
      </w:r>
      <w:r>
        <w:rPr>
          <w:rFonts w:ascii="Amiri" w:hAnsi="Amiri" w:eastAsia="Amiri" w:cs="Amiri"/>
          <w:color w:val="111111"/>
          <w:sz w:val="28"/>
          <w:sz w:val="28"/>
          <w:szCs w:val="28"/>
          <w:rtl w:val="true"/>
          <w:lang w:bidi="ar-SA"/>
        </w:rPr>
        <w:t xml:space="preserve">وَ إِنَّ اللَّهَ يَبْعَثُ رَجُلًا مِنَ الْعَرَبِ مِنْ وُلْدِ إِبْرَاهِيمَ خَلِيلِ اللَّهِ عليه السلام مِنْ أَرْضٍ يُقَالُ لَهَا تِهَامَةُ مِنْ قَرْيَةٍ يُقَالُ لَهَا مَكَّةُ وَ سَاقَ الْحَدِيثَ إِلَي أَنْ قَالَ اسْمُهُ مُحَمَّدٌ وَ عَبْدُ اللَّهِ وَ يس وَ الْفَتَّاحُ وَ الْخَاتَمُ وَ الْحَاشِرُ وَ الْعَاقِبُ وَ الْمَاحِي وَ الْقَائِدُ وَ نَبِيُّ اللَّهِ وَ صَفِيُّ اللَّهِ وَ جَنْبُ اللَّهِ </w:t>
      </w:r>
      <w:r>
        <w:rPr>
          <w:rStyle w:val="FootnoteAnchor"/>
          <w:rtl w:val="true"/>
        </w:rPr>
        <w:footnoteReference w:id="491"/>
      </w:r>
      <w:r>
        <w:rPr>
          <w:rFonts w:ascii="Amiri" w:hAnsi="Amiri" w:eastAsia="Amiri" w:cs="Amiri"/>
          <w:color w:val="111111"/>
          <w:sz w:val="28"/>
          <w:sz w:val="28"/>
          <w:szCs w:val="28"/>
          <w:rtl w:val="true"/>
          <w:lang w:bidi="ar-SA"/>
        </w:rPr>
        <w:t xml:space="preserve">وَ إِنَّهُ يُذْكَرُ إِذَا ذُكِرَ أَكْرَمُ </w:t>
      </w:r>
      <w:r>
        <w:rPr>
          <w:rStyle w:val="FootnoteAnchor"/>
          <w:rtl w:val="true"/>
        </w:rPr>
        <w:footnoteReference w:id="492"/>
      </w:r>
      <w:r>
        <w:rPr>
          <w:rFonts w:ascii="Amiri" w:hAnsi="Amiri" w:eastAsia="Amiri" w:cs="Amiri"/>
          <w:color w:val="111111"/>
          <w:sz w:val="28"/>
          <w:sz w:val="28"/>
          <w:szCs w:val="28"/>
          <w:rtl w:val="true"/>
          <w:lang w:bidi="ar-SA"/>
        </w:rPr>
        <w:t xml:space="preserve">خَلْقِ اللَّهِ عَلَي اللَّهِ وَ أَحَبُّهُمْ إِلَي اللَّهِ لَمْ يَخْلُقِ اللَّهُ مَلَكاً مُقَرَّباً </w:t>
      </w:r>
      <w:r>
        <w:rPr>
          <w:rStyle w:val="FootnoteAnchor"/>
          <w:rtl w:val="true"/>
        </w:rPr>
        <w:footnoteReference w:id="493"/>
      </w:r>
      <w:r>
        <w:rPr>
          <w:rFonts w:ascii="Amiri" w:hAnsi="Amiri" w:eastAsia="Amiri" w:cs="Amiri"/>
          <w:color w:val="111111"/>
          <w:sz w:val="28"/>
          <w:sz w:val="28"/>
          <w:szCs w:val="28"/>
          <w:rtl w:val="true"/>
          <w:lang w:bidi="ar-SA"/>
        </w:rPr>
        <w:t xml:space="preserve">وَ لَا نَبِيّاً مُرْسَلًا مِنْ آدَمَ عليه السلام فَمَنْ سِوَاهُ خَيْراً عِنْدَ اللَّهِ وَ لَا أَحَبَّ إِلَي اللَّهِ مِنْهُ يُقْعِدُهُ يَوْمَ الْقِيَامَةِ عَلَي عَرْشِهِ وَ يُشَفِّعُهُ </w:t>
      </w:r>
      <w:r>
        <w:rPr>
          <w:rStyle w:val="FootnoteAnchor"/>
          <w:rtl w:val="true"/>
        </w:rPr>
        <w:footnoteReference w:id="494"/>
      </w:r>
      <w:r>
        <w:rPr>
          <w:rFonts w:ascii="Amiri" w:hAnsi="Amiri" w:eastAsia="Amiri" w:cs="Amiri"/>
          <w:color w:val="111111"/>
          <w:sz w:val="28"/>
          <w:sz w:val="28"/>
          <w:szCs w:val="28"/>
          <w:rtl w:val="true"/>
          <w:lang w:bidi="ar-SA"/>
        </w:rPr>
        <w:t xml:space="preserve">فِي كُلِّ مَنْ يَشْفَعُ فِيهِ بِاسْمِهِ جَرَي الْقَلَمُ فِي اللَّوْحِ الْمَحْفُوظِ مُحَمَّدٌ رَسُولُ اللَّهِ الْخَبَرَ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1412920_3264237689"/>
      <w:bookmarkStart w:id="163" w:name="_Toc73"/>
      <w:bookmarkEnd w:id="162"/>
      <w:r>
        <w:rPr>
          <w:rtl w:val="true"/>
        </w:rPr>
        <w:t>«</w:t>
      </w:r>
      <w:r>
        <w:rPr/>
        <w:t>2</w:t>
      </w:r>
      <w:r>
        <w:rPr>
          <w:rtl w:val="true"/>
        </w:rPr>
        <w:t>»</w:t>
      </w:r>
      <w:bookmarkEnd w:id="163"/>
    </w:p>
    <w:p>
      <w:pPr>
        <w:pStyle w:val="BookText"/>
        <w:rPr/>
      </w:pPr>
      <w:r>
        <w:rPr>
          <w:rFonts w:ascii="Amiri" w:hAnsi="Amiri" w:eastAsia="Amiri" w:cs="Amiri"/>
          <w:color w:val="111111"/>
          <w:sz w:val="28"/>
          <w:sz w:val="28"/>
          <w:szCs w:val="28"/>
          <w:rtl w:val="true"/>
          <w:lang w:bidi="ar-SA"/>
        </w:rPr>
        <w:t xml:space="preserve">فس، تفسير القمي أَبِي عَنِ الْقَاسِمِ بْنِ مُحَمَّدٍ عَنْ عَلِيٍ </w:t>
      </w:r>
      <w:r>
        <w:rPr>
          <w:rStyle w:val="FootnoteAnchor"/>
          <w:rtl w:val="true"/>
        </w:rPr>
        <w:footnoteReference w:id="496"/>
      </w:r>
      <w:r>
        <w:rPr>
          <w:rFonts w:ascii="Amiri" w:hAnsi="Amiri" w:eastAsia="Amiri" w:cs="Amiri"/>
          <w:color w:val="111111"/>
          <w:sz w:val="28"/>
          <w:sz w:val="28"/>
          <w:szCs w:val="28"/>
          <w:rtl w:val="true"/>
          <w:lang w:bidi="ar-SA"/>
        </w:rPr>
        <w:t>عَنْ أَبِي بَصِيرٍ عَنْ أَبِي عَبْدِ اللَّهِ وَ أَبِي جَعْفَرٍ عليه السلام قَالا كَانَ رَسُولُ اللَّهِ صلي الله عليه و آله إِذَا صَلَّي قَامَ عَلَي أَصَابِعِ رِجْلَيْهِ حَتَّي تَوَرَّمَتْ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بِلُغَةِ طَيٍّ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عَلَيْكَ الْقُرْآنَ لِتَشْقي</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1412922_3264237689"/>
      <w:bookmarkStart w:id="165" w:name="_Toc74"/>
      <w:bookmarkEnd w:id="164"/>
      <w:r>
        <w:rPr>
          <w:rtl w:val="true"/>
        </w:rPr>
        <w:t>«</w:t>
      </w:r>
      <w:r>
        <w:rPr/>
        <w:t>3</w:t>
      </w:r>
      <w:r>
        <w:rPr>
          <w:rtl w:val="true"/>
        </w:rPr>
        <w:t>»</w:t>
      </w:r>
      <w:bookmarkEnd w:id="165"/>
    </w:p>
    <w:p>
      <w:pPr>
        <w:pStyle w:val="BookText"/>
        <w:rPr/>
      </w:pPr>
      <w:r>
        <w:rPr>
          <w:rFonts w:ascii="Amiri" w:hAnsi="Amiri" w:eastAsia="Amiri" w:cs="Amiri"/>
          <w:color w:val="111111"/>
          <w:sz w:val="28"/>
          <w:sz w:val="28"/>
          <w:szCs w:val="28"/>
          <w:rtl w:val="true"/>
          <w:lang w:bidi="ar-SA"/>
        </w:rPr>
        <w:t>كا، الكافي حُمَيْدُ بْنُ زِيَادٍ عَنِ الْحَسَنِ بْنِ مُحَمَّدِ بْنِ سَمَاعَةَ عَنْ وُهَيْبِ بْنِ حَفْصٍ عَنْ أَبِي بَصِيرٍ عَنْ أَبِي جَعْفَرٍ عليه السلام وَ سَاقَ الْحَدِيثَ إِلَي أَنْ قَالَ وَ كَانَ رَسُولُ اللَّهِ صلي الله عليه و آله يَقُومُ</w:t>
      </w:r>
    </w:p>
    <w:p>
      <w:pPr>
        <w:pStyle w:val="BookText"/>
        <w:rPr/>
      </w:pPr>
      <w:r>
        <w:rPr>
          <w:rFonts w:ascii="IRNazanin" w:hAnsi="IRNazanin" w:eastAsia="IRNazanin"/>
          <w:color w:val="111111"/>
          <w:sz w:val="28"/>
          <w:sz w:val="28"/>
          <w:szCs w:val="28"/>
          <w:rtl w:val="true"/>
          <w:lang w:bidi="fa-IR"/>
        </w:rPr>
        <w:t>از آن پس همواره اهل این خانه به دین او هستند و به او تمسّک می جویند و هرگز کفر نورزیده اند و بی دینی پیشه نکرده اند و دگرگون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کتب اکنون نزد من است که به املای عیسی بن مریم و خط پدرمان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چه که مردم پس از او انجام می دهند با اسم یکایک پادشاهان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خداوند از میان عرب مردی از فرزندان ابراهیم خلیل الله علیه السلام را از سرزمینی به نام تهامه در قریه ای به نام مکه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سخن پی گرفت 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و عبدالله و یاسین و فتّاح و خاتَم و حاشِر و عاقِب و ماحی و قائد و نبیّ الله و صفیّ الله و جَنب الله است، هرگاه از گرامی ترین و محبوب ترین آفریدگان نزد خداوند یاد می شود از او یاد شده، خداوند هیچ فرشته مقرّب و هیچ پیامبر مرسَلی را، از آدم علیه السلام گرفته تا جز او، نیافریده که نزد خداوند برتر و محبوب تر از او باشد، خداوند در روز قیامت او را بر عرش خود می نشاند و شفاعت او را در حق هر کس که شفاعتش را بکند می پذیرد، قلم به نام او در لوح محفوظ رقم زده که محمد صلی الله علیه و آله رسول خداست</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1412924_3264237689"/>
      <w:bookmarkStart w:id="167" w:name="_Toc75"/>
      <w:bookmarkEnd w:id="166"/>
      <w:r>
        <w:rPr>
          <w:rtl w:val="true"/>
        </w:rPr>
        <w:t xml:space="preserve">روایت </w:t>
      </w:r>
      <w:r>
        <w:rPr/>
        <w:t>2</w:t>
      </w:r>
      <w:bookmarkEnd w:id="16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و امام محمد باقر علیه السلام روایت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نماز می خواند آن قدر بر روی انگشتان پاهای خود می ایستاد که انگشتانش ورم می کرد، از این رو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 قبیله طی یعنی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نکردیم تا به رنج افتی</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168" w:name="__RefHeading___Toc1412926_3264237689"/>
      <w:bookmarkStart w:id="169" w:name="_Toc76"/>
      <w:bookmarkEnd w:id="168"/>
      <w:r>
        <w:rPr>
          <w:rtl w:val="true"/>
        </w:rPr>
        <w:t xml:space="preserve">روایت </w:t>
      </w:r>
      <w:r>
        <w:rPr/>
        <w:t>3</w:t>
      </w:r>
      <w:bookmarkEnd w:id="16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محمد باقر علیه السلام روایت می کند و سخن را بدان جا می رساند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bookmarkStart w:id="170" w:name="pg13926_140873"/>
    </w:p>
    <w:p>
      <w:pPr>
        <w:pStyle w:val="BookText"/>
        <w:rPr/>
      </w:pPr>
      <w:bookmarkEnd w:id="170"/>
      <w:r>
        <w:rPr>
          <w:rFonts w:ascii="Amiri" w:hAnsi="Amiri" w:eastAsia="Amiri" w:cs="Amiri"/>
          <w:color w:val="111111"/>
          <w:sz w:val="28"/>
          <w:sz w:val="28"/>
          <w:szCs w:val="28"/>
          <w:rtl w:val="true"/>
          <w:lang w:bidi="ar-SA"/>
        </w:rPr>
        <w:t xml:space="preserve">عَلَي أَطْرَافِ أَصَابِعِ رِجْلَيْهِ فَأَنْزَلَ اللَّهُ سُبْحَانَهُ طه ما أَنْزَلْنا عَلَيْكَ الْقُرْآنَ لِتَشْقي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1412928_3264237689"/>
      <w:bookmarkStart w:id="172" w:name="_Toc77"/>
      <w:bookmarkEnd w:id="171"/>
      <w:r>
        <w:rPr>
          <w:rtl w:val="true"/>
        </w:rPr>
        <w:t>«</w:t>
      </w:r>
      <w:r>
        <w:rPr/>
        <w:t>4</w:t>
      </w:r>
      <w:r>
        <w:rPr>
          <w:rtl w:val="true"/>
        </w:rPr>
        <w:t>»</w:t>
      </w:r>
      <w:bookmarkEnd w:id="172"/>
    </w:p>
    <w:p>
      <w:pPr>
        <w:pStyle w:val="BookText"/>
        <w:rPr/>
      </w:pPr>
      <w:r>
        <w:rPr>
          <w:rFonts w:ascii="Amiri" w:hAnsi="Amiri" w:eastAsia="Amiri" w:cs="Amiri"/>
          <w:color w:val="111111"/>
          <w:sz w:val="28"/>
          <w:sz w:val="28"/>
          <w:szCs w:val="28"/>
          <w:rtl w:val="true"/>
          <w:lang w:bidi="ar-SA"/>
        </w:rPr>
        <w:t xml:space="preserve">مع، معاني الأخبار مُحَمَّدُ بْنُ هَارُونَ الزَّنْجَانِيُ </w:t>
      </w:r>
      <w:r>
        <w:rPr>
          <w:rStyle w:val="FootnoteAnchor"/>
          <w:rtl w:val="true"/>
        </w:rPr>
        <w:footnoteReference w:id="502"/>
      </w:r>
      <w:r>
        <w:rPr>
          <w:rFonts w:ascii="Amiri" w:hAnsi="Amiri" w:eastAsia="Amiri" w:cs="Amiri"/>
          <w:color w:val="111111"/>
          <w:sz w:val="28"/>
          <w:sz w:val="28"/>
          <w:szCs w:val="28"/>
          <w:rtl w:val="true"/>
          <w:lang w:bidi="ar-SA"/>
        </w:rPr>
        <w:t xml:space="preserve">عَنِ الْمَعَاذِ بْنِ الْمُثَنَّي عَنْ عَبْدِ اللَّهِ بْنِ أَسْمَاءَ عَنْ جُوَيْرِيَةَ عَنْ سُفْيَانَ بْنِ سَعِيدٍ </w:t>
      </w:r>
      <w:r>
        <w:rPr>
          <w:rStyle w:val="FootnoteAnchor"/>
          <w:rtl w:val="true"/>
        </w:rPr>
        <w:footnoteReference w:id="503"/>
      </w:r>
      <w:r>
        <w:rPr>
          <w:rFonts w:ascii="Amiri" w:hAnsi="Amiri" w:eastAsia="Amiri" w:cs="Amiri"/>
          <w:color w:val="111111"/>
          <w:sz w:val="28"/>
          <w:sz w:val="28"/>
          <w:szCs w:val="28"/>
          <w:rtl w:val="true"/>
          <w:lang w:bidi="ar-SA"/>
        </w:rPr>
        <w:t>عَنِ الصَّادِقِ عليه السلام فِي خَبَرٍ طَوِيلٍ سَيَأْتِي فِي كِتَابِ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طه فَاسْمٌ مِنْ أَسْمَاءِ النَّبِيِّ صلي الله عليه و آله وَ مَعْنَاهُ يَا طَالِبَ الْحَقِّ الْهَادِيَ إِلَيْهِ وَ أَمَّا يس فَاسْمٌ مِنْ أَسْمَاءِ النَّبِيِّ صلي الله عليه و آله مَعْنَاهُ يَا أَيُّهَا السَّامِعُ لِوَحْيِي وَ الْقُرْآنِ الْحَكِيمِ إِنَّكَ لَمِنَ الْمُرْسَلِينَ عَلي صِراطٍ مُسْتَقِيمٍ </w:t>
      </w:r>
      <w:r>
        <w:rPr>
          <w:rStyle w:val="FootnoteAnchor"/>
          <w:rtl w:val="true"/>
        </w:rPr>
        <w:footnoteReference w:id="504"/>
      </w:r>
    </w:p>
    <w:p>
      <w:pPr>
        <w:pStyle w:val="Heading5"/>
        <w:numPr>
          <w:ilvl w:val="4"/>
          <w:numId w:val="1"/>
        </w:numPr>
        <w:rPr/>
      </w:pPr>
      <w:bookmarkStart w:id="173" w:name="__RefHeading___Toc1412930_3264237689"/>
      <w:bookmarkStart w:id="174" w:name="_Toc78"/>
      <w:bookmarkEnd w:id="173"/>
      <w:r>
        <w:rPr>
          <w:rtl w:val="true"/>
        </w:rPr>
        <w:t>«</w:t>
      </w:r>
      <w:r>
        <w:rPr/>
        <w:t>5</w:t>
      </w:r>
      <w:r>
        <w:rPr>
          <w:rtl w:val="true"/>
        </w:rPr>
        <w:t>»</w:t>
      </w:r>
      <w:bookmarkEnd w:id="174"/>
    </w:p>
    <w:p>
      <w:pPr>
        <w:pStyle w:val="BookText"/>
        <w:rPr/>
      </w:pPr>
      <w:r>
        <w:rPr>
          <w:rFonts w:ascii="Amiri" w:hAnsi="Amiri" w:eastAsia="Amiri" w:cs="Amiri"/>
          <w:color w:val="111111"/>
          <w:sz w:val="28"/>
          <w:sz w:val="28"/>
          <w:szCs w:val="28"/>
          <w:rtl w:val="true"/>
          <w:lang w:bidi="ar-SA"/>
        </w:rPr>
        <w:t xml:space="preserve">م، تفسير الإمام عليه السلام وَ بِجَاهِ ذُرِّيَّتِهِ الطَّيِّبَةِ الطَّاهِرَةِ مِنْ آلِ طه وَ يس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1412932_3264237689"/>
      <w:bookmarkStart w:id="176" w:name="_Toc79"/>
      <w:bookmarkEnd w:id="175"/>
      <w:r>
        <w:rPr>
          <w:rtl w:val="true"/>
        </w:rPr>
        <w:t>«</w:t>
      </w:r>
      <w:r>
        <w:rPr/>
        <w:t>6</w:t>
      </w:r>
      <w:r>
        <w:rPr>
          <w:rtl w:val="true"/>
        </w:rPr>
        <w:t>»</w:t>
      </w:r>
      <w:bookmarkEnd w:id="176"/>
    </w:p>
    <w:p>
      <w:pPr>
        <w:pStyle w:val="BookText"/>
        <w:rPr/>
      </w:pPr>
      <w:r>
        <w:rPr>
          <w:rFonts w:ascii="Amiri" w:hAnsi="Amiri" w:eastAsia="Amiri" w:cs="Amiri"/>
          <w:color w:val="111111"/>
          <w:sz w:val="28"/>
          <w:sz w:val="28"/>
          <w:szCs w:val="28"/>
          <w:rtl w:val="true"/>
          <w:lang w:bidi="ar-SA"/>
        </w:rPr>
        <w:t xml:space="preserve">فس، تفسير القمي قَالَ الصَّادِقُ عليه السلام يس اسْمُ رَسُولِ اللَّهِ صلي الله عليه و آله وَ الدَّلِيلُ عَلَيْهِ قَوْلُهُ إِنَّكَ لَمِنَ الْمُرْسَلِينَ عَلي صِراطٍ مُسْتَقِيمٍ قَالَ عَلَي الطَّرِيقِ الْوَاضِحِ تَنْزِيلَ الْعَزِيزِ الرَّحِيمِ قَالَ الْقُرْآنُ لِتُنْذِرَ قَوْماً ما أُنْذِرَ آباؤُهُمْ إِلَي قَوْلِهِ عَلي أَكْثَرِهِمْ يَعْنِي نَزَلَ </w:t>
      </w:r>
      <w:r>
        <w:rPr>
          <w:rStyle w:val="FootnoteAnchor"/>
          <w:rtl w:val="true"/>
        </w:rPr>
        <w:footnoteReference w:id="506"/>
      </w:r>
      <w:r>
        <w:rPr>
          <w:rFonts w:ascii="Amiri" w:hAnsi="Amiri" w:eastAsia="Amiri" w:cs="Amiri"/>
          <w:color w:val="111111"/>
          <w:sz w:val="28"/>
          <w:sz w:val="28"/>
          <w:szCs w:val="28"/>
          <w:rtl w:val="true"/>
          <w:lang w:bidi="ar-SA"/>
        </w:rPr>
        <w:t xml:space="preserve">بِهِ الْعَذَابُ فَهُمْ لا يُؤْمِنُونَ </w:t>
      </w:r>
      <w:r>
        <w:rPr>
          <w:rStyle w:val="FootnoteAnchor"/>
          <w:rtl w:val="true"/>
        </w:rPr>
        <w:footnoteReference w:id="507"/>
      </w:r>
    </w:p>
    <w:p>
      <w:pPr>
        <w:pStyle w:val="Heading5"/>
        <w:numPr>
          <w:ilvl w:val="4"/>
          <w:numId w:val="1"/>
        </w:numPr>
        <w:rPr/>
      </w:pPr>
      <w:bookmarkStart w:id="177" w:name="__RefHeading___Toc1412934_3264237689"/>
      <w:bookmarkStart w:id="178" w:name="_Toc80"/>
      <w:bookmarkEnd w:id="177"/>
      <w:r>
        <w:rPr>
          <w:rtl w:val="true"/>
        </w:rPr>
        <w:t>«</w:t>
      </w:r>
      <w:r>
        <w:rPr/>
        <w:t>7</w:t>
      </w:r>
      <w:r>
        <w:rPr>
          <w:rtl w:val="true"/>
        </w:rPr>
        <w:t>»</w:t>
      </w:r>
      <w:bookmarkEnd w:id="178"/>
    </w:p>
    <w:p>
      <w:pPr>
        <w:pStyle w:val="BookText"/>
        <w:rPr/>
      </w:pPr>
      <w:r>
        <w:rPr>
          <w:rFonts w:ascii="Amiri" w:hAnsi="Amiri" w:eastAsia="Amiri" w:cs="Amiri"/>
          <w:color w:val="111111"/>
          <w:sz w:val="28"/>
          <w:sz w:val="28"/>
          <w:szCs w:val="28"/>
          <w:rtl w:val="true"/>
          <w:lang w:bidi="ar-SA"/>
        </w:rPr>
        <w:t xml:space="preserve">فر، تفسير فرات بن إبراهيم بِإِسْنَادِهِ عَنْ سُلَيْمَانَ بْنِ قَيْسٍ الْعَامِرِيِ </w:t>
      </w:r>
      <w:r>
        <w:rPr>
          <w:rStyle w:val="FootnoteAnchor"/>
          <w:rtl w:val="true"/>
        </w:rPr>
        <w:footnoteReference w:id="508"/>
      </w:r>
      <w:r>
        <w:rPr>
          <w:rFonts w:ascii="Amiri" w:hAnsi="Amiri" w:eastAsia="Amiri" w:cs="Amiri"/>
          <w:color w:val="111111"/>
          <w:sz w:val="28"/>
          <w:sz w:val="28"/>
          <w:szCs w:val="28"/>
          <w:rtl w:val="true"/>
          <w:lang w:bidi="ar-SA"/>
        </w:rPr>
        <w:t xml:space="preserve">قَالَ سَمِعْتُ عَلِيّاً عليه السلام يَقُولُ رَسُولُ اللَّهِ صلي الله عليه و آله يس وَ نَحْنُ آلُهُ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1412936_3264237689"/>
      <w:bookmarkStart w:id="180" w:name="_Toc81"/>
      <w:bookmarkEnd w:id="179"/>
      <w:r>
        <w:rPr>
          <w:rtl w:val="true"/>
        </w:rPr>
        <w:t>«</w:t>
      </w:r>
      <w:r>
        <w:rPr/>
        <w:t>8</w:t>
      </w:r>
      <w:r>
        <w:rPr>
          <w:rtl w:val="true"/>
        </w:rPr>
        <w:t>»</w:t>
      </w:r>
      <w:bookmarkEnd w:id="180"/>
    </w:p>
    <w:p>
      <w:pPr>
        <w:pStyle w:val="BookText"/>
        <w:rPr/>
      </w:pPr>
      <w:r>
        <w:rPr>
          <w:rFonts w:ascii="Amiri" w:hAnsi="Amiri" w:eastAsia="Amiri" w:cs="Amiri"/>
          <w:color w:val="111111"/>
          <w:sz w:val="28"/>
          <w:sz w:val="28"/>
          <w:szCs w:val="28"/>
          <w:rtl w:val="true"/>
          <w:lang w:bidi="ar-SA"/>
        </w:rPr>
        <w:t>كا، الكافي الْعِدَّةُ عَنِ الْبَرْقِيِّ عَنْ مُحَمَّدِ بْنِ عِيسَي عَنْ صَفْوَانَ رَفَعَهُ إِلَي أَبِي جَعْفَرٍ وَ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أُذِنَ لَهُمْ فِي التَّسْمِيَةِ بِهِ فَمَنْ أَذِنَ لَهُمْ فِي يس يَعْنِي</w:t>
      </w:r>
    </w:p>
    <w:p>
      <w:pPr>
        <w:pStyle w:val="BookText"/>
        <w:rPr/>
      </w:pPr>
      <w:r>
        <w:rPr>
          <w:rFonts w:ascii="IRNazanin" w:hAnsi="IRNazanin" w:eastAsia="IRNazanin"/>
          <w:color w:val="111111"/>
          <w:sz w:val="28"/>
          <w:sz w:val="28"/>
          <w:szCs w:val="28"/>
          <w:rtl w:val="true"/>
          <w:lang w:bidi="fa-IR"/>
        </w:rPr>
        <w:t>بر نوک انگشتان پاهای خود به نماز می ایستاد، از این رو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p>
    <w:p>
      <w:pPr>
        <w:pStyle w:val="BookText"/>
        <w:rPr/>
      </w:pPr>
      <w:r>
        <w:rPr>
          <w:rFonts w:ascii="IRNazanin" w:hAnsi="IRNazanin" w:eastAsia="IRNazanin"/>
          <w:color w:val="111111"/>
          <w:sz w:val="28"/>
          <w:sz w:val="28"/>
          <w:szCs w:val="28"/>
          <w:rtl w:val="true"/>
          <w:lang w:bidi="fa-IR"/>
        </w:rPr>
        <w:t>قرآن را بر تو نازل نکردیم تا به رنج افتی</w:t>
      </w:r>
      <w:r>
        <w:rPr>
          <w:rFonts w:eastAsia="IRNazanin" w:cs="IRNazanin"/>
          <w:color w:val="111111"/>
          <w:sz w:val="28"/>
          <w:szCs w:val="28"/>
          <w:rtl w:val="true"/>
          <w:lang w:bidi="fa-IR"/>
        </w:rPr>
        <w:t>.}</w:t>
      </w:r>
      <w:r>
        <w:rPr>
          <w:rStyle w:val="FootnoteAnchor"/>
          <w:rtl w:val="true"/>
        </w:rPr>
        <w:footnoteReference w:id="511"/>
      </w:r>
    </w:p>
    <w:p>
      <w:pPr>
        <w:pStyle w:val="Heading5"/>
        <w:numPr>
          <w:ilvl w:val="4"/>
          <w:numId w:val="1"/>
        </w:numPr>
        <w:rPr/>
      </w:pPr>
      <w:bookmarkStart w:id="181" w:name="__RefHeading___Toc1412938_3264237689"/>
      <w:bookmarkStart w:id="182" w:name="_Toc82"/>
      <w:bookmarkEnd w:id="181"/>
      <w:r>
        <w:rPr>
          <w:rtl w:val="true"/>
        </w:rPr>
        <w:t xml:space="preserve">روایت </w:t>
      </w:r>
      <w:r>
        <w:rPr/>
        <w:t>4</w:t>
      </w:r>
      <w:bookmarkEnd w:id="18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سعید از امام جعفر صادق علیه السلام حدیثی طولانی روایت کرده که در کتاب مربوط به قرآن خواهد آمد، ایشان در ضمن سخن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از نام های پیامبر صلی الله علیه و آله است که یعنی ای خواهان حق و راهنما به سوی آن؛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نامی از نام های پیامبر صلی الله علیه و آله است که یعنی ای شنونده وحی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قرآن حکمت آموز، که قطعا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بر راهی راست</w:t>
      </w:r>
      <w:r>
        <w:rPr>
          <w:rFonts w:eastAsia="IRNazanin" w:cs="IRNazanin"/>
          <w:color w:val="111111"/>
          <w:sz w:val="28"/>
          <w:szCs w:val="28"/>
          <w:rtl w:val="true"/>
          <w:lang w:bidi="fa-IR"/>
        </w:rPr>
        <w:t xml:space="preserve">.} </w:t>
      </w:r>
      <w:r>
        <w:rPr>
          <w:rStyle w:val="FootnoteAnchor"/>
          <w:rtl w:val="true"/>
        </w:rPr>
        <w:footnoteReference w:id="513"/>
      </w:r>
    </w:p>
    <w:p>
      <w:pPr>
        <w:pStyle w:val="Heading5"/>
        <w:numPr>
          <w:ilvl w:val="4"/>
          <w:numId w:val="1"/>
        </w:numPr>
        <w:rPr/>
      </w:pPr>
      <w:bookmarkStart w:id="183" w:name="__RefHeading___Toc1412940_3264237689"/>
      <w:bookmarkStart w:id="184" w:name="_Toc83"/>
      <w:bookmarkEnd w:id="183"/>
      <w:r>
        <w:rPr>
          <w:rtl w:val="true"/>
        </w:rPr>
        <w:t xml:space="preserve">روایت </w:t>
      </w:r>
      <w:r>
        <w:rPr/>
        <w:t>5</w:t>
      </w:r>
      <w:bookmarkEnd w:id="184"/>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شکوه ذرّیه پاک و پاک دامان او از آل طه و یاسین سوگند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1412942_3264237689"/>
      <w:bookmarkStart w:id="186" w:name="_Toc84"/>
      <w:bookmarkEnd w:id="185"/>
      <w:r>
        <w:rPr>
          <w:rtl w:val="true"/>
        </w:rPr>
        <w:t xml:space="preserve">روایت </w:t>
      </w:r>
      <w:r>
        <w:rPr/>
        <w:t>6</w:t>
      </w:r>
      <w:bookmarkEnd w:id="18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رسول خدا صلی الله علیه و آله است و دلیل این بیان کلام حق تعالی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لَمِنَ الْمُرْسَلِینَ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راه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الْعَزِیزِ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آن عزتمند مهربان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قَوْماً ما أُنْذِرَ آباؤُهُمْ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قومی را که پدرانشان بیم داده نشدند بیم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أَکْثَرِهِمْ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بیشترشان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عذاب بر آنان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یُؤْمِنُونَ</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آنها نخواهند گروید</w:t>
      </w:r>
      <w:r>
        <w:rPr>
          <w:rFonts w:eastAsia="IRNazanin" w:cs="IRNazanin"/>
          <w:color w:val="111111"/>
          <w:sz w:val="28"/>
          <w:szCs w:val="28"/>
          <w:rtl w:val="true"/>
          <w:lang w:bidi="fa-IR"/>
        </w:rPr>
        <w:t>.}</w:t>
      </w:r>
    </w:p>
    <w:p>
      <w:pPr>
        <w:pStyle w:val="Heading5"/>
        <w:numPr>
          <w:ilvl w:val="4"/>
          <w:numId w:val="1"/>
        </w:numPr>
        <w:rPr/>
      </w:pPr>
      <w:bookmarkStart w:id="187" w:name="__RefHeading___Toc1412944_3264237689"/>
      <w:bookmarkStart w:id="188" w:name="_Toc85"/>
      <w:bookmarkEnd w:id="187"/>
      <w:r>
        <w:rPr>
          <w:rtl w:val="true"/>
        </w:rPr>
        <w:t xml:space="preserve">روایت </w:t>
      </w:r>
      <w:r>
        <w:rPr/>
        <w:t>7</w:t>
      </w:r>
      <w:bookmarkEnd w:id="188"/>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آل او هستیم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1412946_3264237689"/>
      <w:bookmarkStart w:id="190" w:name="_Toc86"/>
      <w:bookmarkEnd w:id="189"/>
      <w:r>
        <w:rPr>
          <w:rtl w:val="true"/>
        </w:rPr>
        <w:t xml:space="preserve">روایت </w:t>
      </w:r>
      <w:r>
        <w:rPr/>
        <w:t>8</w:t>
      </w:r>
      <w:bookmarkEnd w:id="19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و امام جعفر صادق علیه السلام روایت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نامی است که آنان اجازه دارند آن را بر دیگران بگذارند، اما چه کسی به آنان اجازه داده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کسی نام بگذارند؟ </w:t>
      </w:r>
      <w:bookmarkStart w:id="191" w:name="pg13926_140874"/>
    </w:p>
    <w:p>
      <w:pPr>
        <w:pStyle w:val="BookText"/>
        <w:rPr/>
      </w:pPr>
      <w:bookmarkEnd w:id="191"/>
      <w:r>
        <w:rPr>
          <w:rFonts w:ascii="Amiri" w:hAnsi="Amiri" w:eastAsia="Amiri" w:cs="Amiri"/>
          <w:color w:val="111111"/>
          <w:sz w:val="28"/>
          <w:sz w:val="28"/>
          <w:szCs w:val="28"/>
          <w:rtl w:val="true"/>
          <w:lang w:bidi="ar-SA"/>
        </w:rPr>
        <w:t xml:space="preserve">التَّسْمِيَةَ وَ هُوَ اسْمُ النَّبِيِّ صلي الله عليه و آله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1412948_3264237689"/>
      <w:bookmarkStart w:id="193" w:name="_Toc87"/>
      <w:bookmarkEnd w:id="192"/>
      <w:r>
        <w:rPr>
          <w:rtl w:val="true"/>
        </w:rPr>
        <w:t>«</w:t>
      </w:r>
      <w:r>
        <w:rPr/>
        <w:t>9</w:t>
      </w:r>
      <w:r>
        <w:rPr>
          <w:rtl w:val="true"/>
        </w:rPr>
        <w:t>»</w:t>
      </w:r>
      <w:bookmarkEnd w:id="193"/>
    </w:p>
    <w:p>
      <w:pPr>
        <w:pStyle w:val="BookText"/>
        <w:rPr/>
      </w:pPr>
      <w:r>
        <w:rPr>
          <w:rFonts w:ascii="Amiri" w:hAnsi="Amiri" w:eastAsia="Amiri" w:cs="Amiri"/>
          <w:color w:val="111111"/>
          <w:sz w:val="28"/>
          <w:sz w:val="28"/>
          <w:szCs w:val="28"/>
          <w:rtl w:val="true"/>
          <w:lang w:bidi="ar-SA"/>
        </w:rPr>
        <w:t xml:space="preserve">ن، عيون أخبار الرضا عليه السلام عَنِ الرَّيَّانِ بْنِ الصَّلْتِ </w:t>
      </w:r>
      <w:r>
        <w:rPr>
          <w:rStyle w:val="FootnoteAnchor"/>
          <w:rtl w:val="true"/>
        </w:rPr>
        <w:footnoteReference w:id="518"/>
      </w:r>
      <w:r>
        <w:rPr>
          <w:rFonts w:ascii="Amiri" w:hAnsi="Amiri" w:eastAsia="Amiri" w:cs="Amiri"/>
          <w:color w:val="111111"/>
          <w:sz w:val="28"/>
          <w:sz w:val="28"/>
          <w:szCs w:val="28"/>
          <w:rtl w:val="true"/>
          <w:lang w:bidi="ar-SA"/>
        </w:rPr>
        <w:t xml:space="preserve">عَنِ الرِّضَا عليه السلام فِي حَدِيثٍ طَوِيلٍ فِي الْفَرْقِ بَيْنَ الْعِتْرَةِ وَ الْأُمَّةِ وَ سَاقَ الْحَدِيثَ إِلَي أَنْ قَالَ عليه السلام أَخْبِرُونِي عَنْ قَوْلِ اللَّهِ عَزَّ وَ جَلَ يس وَ الْقُرْآنِ الْحَكِيمِ فَمَنْ عَنَي بِقَوْلِهِ يس قَالَتِ الْعُلَمَاءُ يس مُحَمَّدٌ صلي الله عليه و آله لَمْ يَشُكَّ فِيهِ أَحَدٌ قَالَ أَبُو الْحَسَنِ عليه السلام فَإِنَّ اللَّهَ عَزَّ وَ جَلَّ أَعْطَي مُحَمَّداً وَ آلَ مُحَمَّدٍ مِنْ ذَلِكَ فَضْلًا لَا يَبْلُغُ أَحَدٌ كُنْهَ وَصْفِهِ إِلَّا مَنْ عَقَلَهُ وَ ذَلِكَ أَنَّ اللَّهَ عَزَّ وَ جَلَّ لَمْ يُسَلِّمْ عَلَي أَحَدٍ إِلَّا عَلَي الْأَنْبِيَاءِ عليهم السلام فَقَالَ تَعَالَي سَلامٌ عَلي نُوحٍ فِي الْعالَمِينَ وَ قَالَ سَلامٌ عَلي إِبْراهِيمَ وَ قَالَ سَلامٌ عَلي مُوسي وَ هارُونَ وَ لَمْ يَقُلْ سَلَامٌ عَلَي آلِ نُوحٍ وَ لَمْ يَقُلْ سَلَامٌ عَلَي آلِ إِبْرَاهِيمَ وَ لَا قَالَ </w:t>
      </w:r>
      <w:r>
        <w:rPr>
          <w:rStyle w:val="FootnoteAnchor"/>
          <w:rtl w:val="true"/>
        </w:rPr>
        <w:footnoteReference w:id="519"/>
      </w:r>
      <w:r>
        <w:rPr>
          <w:rFonts w:ascii="Amiri" w:hAnsi="Amiri" w:eastAsia="Amiri" w:cs="Amiri"/>
          <w:color w:val="111111"/>
          <w:sz w:val="28"/>
          <w:sz w:val="28"/>
          <w:szCs w:val="28"/>
          <w:rtl w:val="true"/>
          <w:lang w:bidi="ar-SA"/>
        </w:rPr>
        <w:t xml:space="preserve">سَلَامٌ عَلَي آلِ مُوسَي وَ هَارُونَ وَ قَالَ سَلَامٌ عَلَي آلِ يس يَعْنِي آلَ مُحَمَّدٍ وَ سَاقَ الْحَدِيثَ إِلَي أَنْ قَالَ فِي قَوْلِهِ تَعَالَي قَدْ أَنْزَلَ اللَّهُ إِلَيْكُمْ ذِكْراً رَسُولًا فَالذِّكْرُ رَسُولُ اللَّهِ وَ نَحْنُ أَهْلُهُ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سَيَأْتِي بِتَمَامِهِ فِي كِتَابِ الْإِمَامَةِ</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412950_3264237689"/>
      <w:bookmarkStart w:id="195" w:name="_Toc88"/>
      <w:bookmarkEnd w:id="194"/>
      <w:r>
        <w:rPr>
          <w:rtl w:val="true"/>
        </w:rPr>
        <w:t>«</w:t>
      </w:r>
      <w:r>
        <w:rPr/>
        <w:t>10</w:t>
      </w:r>
      <w:r>
        <w:rPr>
          <w:rtl w:val="true"/>
        </w:rPr>
        <w:t>»</w:t>
      </w:r>
      <w:bookmarkEnd w:id="195"/>
    </w:p>
    <w:p>
      <w:pPr>
        <w:pStyle w:val="BookText"/>
        <w:rPr/>
      </w:pPr>
      <w:r>
        <w:rPr>
          <w:rFonts w:ascii="Amiri" w:hAnsi="Amiri" w:eastAsia="Amiri" w:cs="Amiri"/>
          <w:color w:val="111111"/>
          <w:sz w:val="28"/>
          <w:sz w:val="28"/>
          <w:szCs w:val="28"/>
          <w:rtl w:val="true"/>
          <w:lang w:bidi="ar-SA"/>
        </w:rPr>
        <w:t xml:space="preserve">فس، تفسير القمي سَلَامٌ عَلَي آلِ يس قَالَ يس مُحَمَّدٌ وَ آلُ مُحَمَّدٍ الْأَئِمَّةُ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1412952_3264237689"/>
      <w:bookmarkStart w:id="197" w:name="_Toc89"/>
      <w:bookmarkEnd w:id="196"/>
      <w:r>
        <w:rPr>
          <w:rtl w:val="true"/>
        </w:rPr>
        <w:t>«</w:t>
      </w:r>
      <w:r>
        <w:rPr/>
        <w:t>11</w:t>
      </w:r>
      <w:r>
        <w:rPr>
          <w:rtl w:val="true"/>
        </w:rPr>
        <w:t>»</w:t>
      </w:r>
      <w:bookmarkEnd w:id="197"/>
    </w:p>
    <w:p>
      <w:pPr>
        <w:pStyle w:val="BookText"/>
        <w:rPr/>
      </w:pPr>
      <w:r>
        <w:rPr>
          <w:rFonts w:ascii="Amiri" w:hAnsi="Amiri" w:eastAsia="Amiri" w:cs="Amiri"/>
          <w:color w:val="111111"/>
          <w:sz w:val="28"/>
          <w:sz w:val="28"/>
          <w:szCs w:val="28"/>
          <w:rtl w:val="true"/>
          <w:lang w:bidi="ar-SA"/>
        </w:rPr>
        <w:t xml:space="preserve">مع، معاني الأخبار الطَّالَقَانِيُّ عَنِ الْجَلُودِيِّ عَنْ مُحَمَّدِ بْنِ سَهْلٍ عَنِ الْخَضِرِ بْنِ أَبِي فَاطِمَةَ عَنْ وَهْبِ بْنِ نَافِعٍ عَنْ كَادِحٍ عَنِ الصَّادِقِ عليه السلام عَنْ آبَائِهِ عَنْ عَلِيٍّ عليهم السلام فِي قَوْلِهِ عَزَّ وَ جَلَّ سَلَامٌ عَلَي آلِ يس قَالَ يس مُحَمَّدٌ وَ نَحْنُ آلُ يس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1412954_3264237689"/>
      <w:bookmarkStart w:id="199" w:name="_Toc90"/>
      <w:bookmarkEnd w:id="198"/>
      <w:r>
        <w:rPr>
          <w:rtl w:val="true"/>
        </w:rPr>
        <w:t>«</w:t>
      </w:r>
      <w:r>
        <w:rPr/>
        <w:t>12</w:t>
      </w:r>
      <w:r>
        <w:rPr>
          <w:rtl w:val="true"/>
        </w:rPr>
        <w:t>»</w:t>
      </w:r>
      <w:bookmarkEnd w:id="199"/>
    </w:p>
    <w:p>
      <w:pPr>
        <w:pStyle w:val="BookText"/>
        <w:rPr/>
      </w:pPr>
      <w:r>
        <w:rPr>
          <w:rFonts w:ascii="Amiri" w:hAnsi="Amiri" w:eastAsia="Amiri" w:cs="Amiri"/>
          <w:color w:val="111111"/>
          <w:sz w:val="28"/>
          <w:sz w:val="28"/>
          <w:szCs w:val="28"/>
          <w:rtl w:val="true"/>
          <w:lang w:bidi="ar-SA"/>
        </w:rPr>
        <w:t>كا، الكافي أَحْمَدُ بْنُ مِهْرَانَ وَ عَلِيُّ بْنُ إِبْرَاهِيمَ جَمِيعاً عَنْ مُحَمَّدِ بْنِ عَلِيٍّ عَنِ الْحَسَنِ بْنِ رَاشِدٍ عَنْ يَعْقُوبَ بْنِ جَعْفَرِ بْنِ إِبْرَاهِيمَ عَنْ أَبِي الْحَسَنِ مُوسَي عليه السلام فِي حَدِيثٍ طَوِيلٍ</w:t>
      </w:r>
    </w:p>
    <w:p>
      <w:pPr>
        <w:pStyle w:val="BookText"/>
        <w:rPr/>
      </w:pPr>
      <w:r>
        <w:rPr>
          <w:rFonts w:ascii="IRNazanin" w:hAnsi="IRNazanin" w:eastAsia="IRNazanin"/>
          <w:color w:val="111111"/>
          <w:sz w:val="28"/>
          <w:sz w:val="28"/>
          <w:szCs w:val="28"/>
          <w:rtl w:val="true"/>
          <w:lang w:bidi="fa-IR"/>
        </w:rPr>
        <w:t>این نام پیامبر صلی الله علیه و آله است</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412956_3264237689"/>
      <w:bookmarkStart w:id="201" w:name="_Toc91"/>
      <w:bookmarkEnd w:id="200"/>
      <w:r>
        <w:rPr>
          <w:rtl w:val="true"/>
        </w:rPr>
        <w:t xml:space="preserve">روایت </w:t>
      </w:r>
      <w:r>
        <w:rPr/>
        <w:t>9</w:t>
      </w:r>
      <w:bookmarkEnd w:id="201"/>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از امام رضا علیه السلام حدیثی طولانی درباره تفاوت میان عترت و امت روایت می کند و سخن را بدان جا می رساند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درباره کلام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کلام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منظور دارد؟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شک ندارد که محمد صلی الله علیه و آله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با این کلام چنان فضیلتی به محمد و آل محمد عطا کرده که هیچ کس به کنه وصفش نمی رسد جز کسی که این کلام را دریافته باشد، خداوند عزوجل بر هیچ کس جز بر پیامبران خود سلام نفرستاده است،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بر نوح در میان جهانیان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درود بر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سلام بر آل نوح و نفرمود سلام بر آل ابراهیم و نفرمود سلام بر آل موسی و هارون، اما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سخن را پی می گیرد 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أَنْزَلَ اللَّهُ إِلَیْکُمْ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سوی شما تذکاری فرو فرستاده است، پیامبری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همانا رسول خدا صلی الله علیه و آله است و ما خاندان او هستیم</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طور کامل در کتاب امامت خواهد آمد</w:t>
      </w:r>
      <w:r>
        <w:rPr>
          <w:rFonts w:eastAsia="IRNazanin" w:cs="IRNazanin"/>
          <w:color w:val="111111"/>
          <w:sz w:val="28"/>
          <w:szCs w:val="28"/>
          <w:rtl w:val="true"/>
          <w:lang w:bidi="fa-IR"/>
        </w:rPr>
        <w:t>.</w:t>
      </w:r>
    </w:p>
    <w:p>
      <w:pPr>
        <w:pStyle w:val="Heading5"/>
        <w:numPr>
          <w:ilvl w:val="4"/>
          <w:numId w:val="1"/>
        </w:numPr>
        <w:rPr/>
      </w:pPr>
      <w:bookmarkStart w:id="202" w:name="__RefHeading___Toc1412958_3264237689"/>
      <w:bookmarkStart w:id="203" w:name="_Toc92"/>
      <w:bookmarkEnd w:id="202"/>
      <w:r>
        <w:rPr>
          <w:rtl w:val="true"/>
        </w:rPr>
        <w:t xml:space="preserve">روایت </w:t>
      </w:r>
      <w:r>
        <w:rPr/>
        <w:t>10</w:t>
      </w:r>
      <w:bookmarkEnd w:id="20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محمد صلی الله علیه و آله است و آل یاسین امامان علیه السلام هستند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412960_3264237689"/>
      <w:bookmarkStart w:id="205" w:name="_Toc93"/>
      <w:bookmarkEnd w:id="204"/>
      <w:r>
        <w:rPr>
          <w:rtl w:val="true"/>
        </w:rPr>
        <w:t xml:space="preserve">روایت </w:t>
      </w:r>
      <w:r>
        <w:rPr/>
        <w:t>11</w:t>
      </w:r>
      <w:bookmarkEnd w:id="205"/>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پدران ارجمند خود از امام علی علیه السلام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محمد صلی الله علیه و آله است و ما آل یاسین هستیم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1412962_3264237689"/>
      <w:bookmarkStart w:id="207" w:name="_Toc94"/>
      <w:bookmarkEnd w:id="206"/>
      <w:r>
        <w:rPr>
          <w:rtl w:val="true"/>
        </w:rPr>
        <w:t xml:space="preserve">روایت </w:t>
      </w:r>
      <w:r>
        <w:rPr/>
        <w:t>12</w:t>
      </w:r>
      <w:bookmarkEnd w:id="20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ابراهیم در ضمن حدیثی طولانی از امام موسی کاظم علیه السلام آورده</w:t>
      </w:r>
      <w:r>
        <w:rPr>
          <w:rFonts w:eastAsia="IRNazanin" w:cs="IRNazanin"/>
          <w:color w:val="111111"/>
          <w:sz w:val="28"/>
          <w:szCs w:val="28"/>
          <w:rtl w:val="true"/>
          <w:lang w:bidi="fa-IR"/>
        </w:rPr>
        <w:t xml:space="preserve">: </w:t>
      </w:r>
      <w:bookmarkStart w:id="208" w:name="pg13926_140875"/>
    </w:p>
    <w:p>
      <w:pPr>
        <w:pStyle w:val="BookText"/>
        <w:rPr/>
      </w:pPr>
      <w:bookmarkEnd w:id="208"/>
      <w:r>
        <w:rPr>
          <w:rFonts w:ascii="Amiri" w:hAnsi="Amiri" w:eastAsia="Amiri" w:cs="Amiri"/>
          <w:color w:val="111111"/>
          <w:sz w:val="28"/>
          <w:sz w:val="28"/>
          <w:szCs w:val="28"/>
          <w:rtl w:val="true"/>
          <w:lang w:bidi="ar-SA"/>
        </w:rPr>
        <w:t xml:space="preserve">سَأَلَهُ نَصْرَانِيٌّ عَنْ قَوْلِهِ تَعَالَي حم وَ الْكِتابِ الْمُبِينِ إِلَي قَوْلِهِ مُنْذِرِينَ مَا تَفْسِيرُهَا فِي الْبَاطِنِ فَقَالَ أَمَّا حم فَهُوَ مُحَمَّدٌ وَ هُوَ فِي كِتَابِ هُودٍ الَّذِي أُنْزِلَ عَلَيْهِ وَ هُوَ مَنْقُوصُ الْحُرُوفِ وَ أَمَّا الْكِتابِ الْمُبِينِ فَهُوَ أَمِيرُ الْمُؤْمِنِينَ عَلِيٌّ عليه السلام الْخَبَرَ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1412964_3264237689"/>
      <w:bookmarkStart w:id="210" w:name="_Toc95"/>
      <w:bookmarkEnd w:id="209"/>
      <w:r>
        <w:rPr>
          <w:rtl w:val="true"/>
        </w:rPr>
        <w:t>«</w:t>
      </w:r>
      <w:r>
        <w:rPr/>
        <w:t>13</w:t>
      </w:r>
      <w:r>
        <w:rPr>
          <w:rtl w:val="true"/>
        </w:rPr>
        <w:t>»</w:t>
      </w:r>
      <w:bookmarkEnd w:id="210"/>
    </w:p>
    <w:p>
      <w:pPr>
        <w:pStyle w:val="BookText"/>
        <w:rPr/>
      </w:pPr>
      <w:r>
        <w:rPr>
          <w:rFonts w:ascii="Amiri" w:hAnsi="Amiri" w:eastAsia="Amiri" w:cs="Amiri"/>
          <w:color w:val="111111"/>
          <w:sz w:val="28"/>
          <w:sz w:val="28"/>
          <w:szCs w:val="28"/>
          <w:rtl w:val="true"/>
          <w:lang w:bidi="ar-SA"/>
        </w:rPr>
        <w:t xml:space="preserve">فس، تفسير القمي وَ النَّجْمِ إِذا هَوي قَالَ النَّجْمُ رَسُولُ اللَّهِ صلي الله عليه و آله إِذا هَوي لَمَّا أُسْرِيَ بِهِ إِلَي السَّمَاءِ وَ هُوَ فِي الْهَوَاءِ هَذَا رَدٌّ عَلَي مَنْ أَنْكَرَ الْمِعْرَاجَ وَ هُوَ قَسَمٌ بِرَسُولِ اللَّهِ صلي الله عليه و آله وَ هُوَ فَضْلٌ لَهُ عَلَي الْأَنْبِيَاءِ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1412966_3264237689"/>
      <w:bookmarkStart w:id="212" w:name="_Toc96"/>
      <w:bookmarkEnd w:id="211"/>
      <w:r>
        <w:rPr>
          <w:rtl w:val="true"/>
        </w:rPr>
        <w:t>بيان</w:t>
      </w:r>
      <w:bookmarkEnd w:id="212"/>
    </w:p>
    <w:p>
      <w:pPr>
        <w:pStyle w:val="BookText"/>
        <w:rPr/>
      </w:pPr>
      <w:r>
        <w:rPr>
          <w:rFonts w:ascii="Amiri" w:hAnsi="Amiri" w:eastAsia="Amiri" w:cs="Amiri"/>
          <w:color w:val="111111"/>
          <w:sz w:val="28"/>
          <w:sz w:val="28"/>
          <w:szCs w:val="28"/>
          <w:rtl w:val="true"/>
          <w:lang w:bidi="ar-SA"/>
        </w:rPr>
        <w:t>هَوي جاء بمعني هبط و بمعني صعد و المراد في الخبر الثاني</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412968_3264237689"/>
      <w:bookmarkStart w:id="214" w:name="_Toc97"/>
      <w:bookmarkEnd w:id="213"/>
      <w:r>
        <w:rPr>
          <w:rtl w:val="true"/>
        </w:rPr>
        <w:t>«</w:t>
      </w:r>
      <w:r>
        <w:rPr/>
        <w:t>14</w:t>
      </w:r>
      <w:r>
        <w:rPr>
          <w:rtl w:val="true"/>
        </w:rPr>
        <w:t>»</w:t>
      </w:r>
      <w:bookmarkEnd w:id="214"/>
    </w:p>
    <w:p>
      <w:pPr>
        <w:pStyle w:val="BookText"/>
        <w:rPr/>
      </w:pPr>
      <w:r>
        <w:rPr>
          <w:rFonts w:ascii="Amiri" w:hAnsi="Amiri" w:eastAsia="Amiri" w:cs="Amiri"/>
          <w:color w:val="111111"/>
          <w:sz w:val="28"/>
          <w:sz w:val="28"/>
          <w:szCs w:val="28"/>
          <w:rtl w:val="true"/>
          <w:lang w:bidi="ar-SA"/>
        </w:rPr>
        <w:t xml:space="preserve">فس، تفسير القمي وَ النَّجْمُ وَ الشَّجَرُ يَسْجُدانِ قَالَ النَّجْمُ رَسُولُ اللَّهِ صلي الله عليه و آله وَ قَدْ سَمَّاهُ اللَّهُ فِي غَيْرِ مَوْضِعٍ فَقَالَ وَ النَّجْمِ إِذا هَوي وَ قَالَ وَ عَلاماتٍ وَ بِالنَّجْمِ هُمْ يَهْتَدُونَ فَالْعَلَامَاتُ الْأَوْصِيَاءُ وَ النَّجْمُ رَسُولُ اللَّهِ صلي الله عليه و آله قُلْتُ يَسْجُدانِ قَالَ يَعْبُدَانِ قَوْلُهُ وَ السَّماءَ رَفَعَها وَ وَضَعَ الْمِيزانَ قَالَ السَّمَاءُ رَسُولُ اللَّهِ صلي الله عليه و آله رَفَعَهُ اللَّهُ إِلَيْهِ وَ الْمِيزَانُ أَمِيرُ الْمُؤْمِنِينَ عليه السلام نَصَبَهُ لِخَلْقِهِ قُلْتُ أَلَّا تَطْغَوْا فِي الْمِيزانِ قَالَ لَا تَعْصُوا الْإِمَامَ قُلْتُ وَ أَقِيمُوا الْوَزْنَ بِالْقِسْطِ قَالَ أَقِيمُوا الْإِمَامَ الْعَدْلَ </w:t>
      </w:r>
      <w:r>
        <w:rPr>
          <w:rStyle w:val="FootnoteAnchor"/>
          <w:rtl w:val="true"/>
        </w:rPr>
        <w:footnoteReference w:id="533"/>
      </w:r>
      <w:r>
        <w:rPr>
          <w:rFonts w:ascii="Amiri" w:hAnsi="Amiri" w:eastAsia="Amiri" w:cs="Amiri"/>
          <w:color w:val="111111"/>
          <w:sz w:val="28"/>
          <w:sz w:val="28"/>
          <w:szCs w:val="28"/>
          <w:rtl w:val="true"/>
          <w:lang w:bidi="ar-SA"/>
        </w:rPr>
        <w:t xml:space="preserve">قُلْتُ وَ لا تُخْسِرُوا الْمِيزانَ قَالَ لَا تَبْخَسُوا الْإِمَامَ حَقَّهُ وَ لَا تَظْلِمُوهُ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1412970_3264237689"/>
      <w:bookmarkStart w:id="216" w:name="_Toc98"/>
      <w:bookmarkEnd w:id="215"/>
      <w:r>
        <w:rPr>
          <w:rtl w:val="true"/>
        </w:rPr>
        <w:t>«</w:t>
      </w:r>
      <w:r>
        <w:rPr/>
        <w:t>15</w:t>
      </w:r>
      <w:r>
        <w:rPr>
          <w:rtl w:val="true"/>
        </w:rPr>
        <w:t>»</w:t>
      </w:r>
      <w:bookmarkEnd w:id="216"/>
    </w:p>
    <w:p>
      <w:pPr>
        <w:pStyle w:val="BookText"/>
        <w:rPr/>
      </w:pPr>
      <w:r>
        <w:rPr>
          <w:rFonts w:ascii="Amiri" w:hAnsi="Amiri" w:eastAsia="Amiri" w:cs="Amiri"/>
          <w:color w:val="111111"/>
          <w:sz w:val="28"/>
          <w:sz w:val="28"/>
          <w:szCs w:val="28"/>
          <w:rtl w:val="true"/>
          <w:lang w:bidi="ar-SA"/>
        </w:rPr>
        <w:t xml:space="preserve">كا، الكافي عَلِيُّ بْنُ مُحَمَّدٍ عَنْ عَلِيِّ بْنِ الْعَبَّاسِ عَنْ عَلِيِّ بْنِ حُمْرَانَ عَنْ عَمْرِو بْنِ شِمْرٍ عَنْ جَابِرٍ عَنْ أَبِي جَعْفَرٍ عليه السلام فِي قَوْلِ اللَّهِ عَزَّ وَ جَلَ وَ النَّجْمِ إِذا هَوي قَالَ أَقْسَمَ بِقَبْضِ مُحَمَّدٍ إِذَا قُبِضَ الْخَبَرَ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1412972_3264237689"/>
      <w:bookmarkStart w:id="218" w:name="_Toc99"/>
      <w:bookmarkEnd w:id="217"/>
      <w:r>
        <w:rPr>
          <w:rtl w:val="true"/>
        </w:rPr>
        <w:t>«</w:t>
      </w:r>
      <w:r>
        <w:rPr/>
        <w:t>16</w:t>
      </w:r>
      <w:r>
        <w:rPr>
          <w:rtl w:val="true"/>
        </w:rPr>
        <w:t>»</w:t>
      </w:r>
      <w:bookmarkEnd w:id="218"/>
    </w:p>
    <w:p>
      <w:pPr>
        <w:pStyle w:val="BookText"/>
        <w:rPr/>
      </w:pPr>
      <w:r>
        <w:rPr>
          <w:rFonts w:ascii="Amiri" w:hAnsi="Amiri" w:eastAsia="Amiri" w:cs="Amiri"/>
          <w:color w:val="111111"/>
          <w:sz w:val="28"/>
          <w:sz w:val="28"/>
          <w:szCs w:val="28"/>
          <w:rtl w:val="true"/>
          <w:lang w:bidi="ar-SA"/>
        </w:rPr>
        <w:t>فس، تفسير القمي أَبِي عَنْ سُلَيْمَانَ الدَّيْلَمِيِّ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الشَّمْسِ وَ ضُحاها قَالَ الشَّمْسُ رَسُولُ اللَّهِ صلي الله عليه و آله أَوْضَحَ اللَّهُ بِهِ</w:t>
      </w:r>
    </w:p>
    <w:p>
      <w:pPr>
        <w:pStyle w:val="BookText"/>
        <w:rPr/>
      </w:pPr>
      <w:r>
        <w:rPr>
          <w:rFonts w:ascii="IRNazanin" w:hAnsi="IRNazanin" w:eastAsia="IRNazanin"/>
          <w:color w:val="111111"/>
          <w:sz w:val="28"/>
          <w:sz w:val="28"/>
          <w:szCs w:val="28"/>
          <w:rtl w:val="true"/>
          <w:lang w:bidi="fa-IR"/>
        </w:rPr>
        <w:t xml:space="preserve">مردی نصرانی از امام علیه السلام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حاء میم، سوگند به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هشداردهنده بودیم</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باطنی این کلام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محمد صلی الله علیه و آله که در کتابی که بر هود علیه السلام نازل شد آمده و حروفش ناقص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امیرمومنان علی علیه السلام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1412974_3264237689"/>
      <w:bookmarkStart w:id="220" w:name="_Toc100"/>
      <w:bookmarkEnd w:id="219"/>
      <w:r>
        <w:rPr>
          <w:rtl w:val="true"/>
        </w:rPr>
        <w:t xml:space="preserve">روایت </w:t>
      </w:r>
      <w:r>
        <w:rPr/>
        <w:t>13</w:t>
      </w:r>
      <w:bookmarkEnd w:id="220"/>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اختر چون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رسول خدا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 شبانه به آسمان بردند و ایشان در هوا بود، این رد پندار کسانی است که معراج را انکار می کنند، خداوند به رسولش صلی الله علیه و آله سوگند یاد می کند و این فضیلتی است که ایشان بر دیگر پیامبران دارد</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1412976_3264237689"/>
      <w:bookmarkStart w:id="222" w:name="_Toc101"/>
      <w:bookmarkEnd w:id="221"/>
      <w:r>
        <w:rPr>
          <w:rtl w:val="true"/>
        </w:rPr>
        <w:t>توضیح</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سقوط است و همه به معنای صعود، در این خبر معنای دوم منظور است</w:t>
      </w:r>
      <w:r>
        <w:rPr>
          <w:rFonts w:eastAsia="IRNazanin" w:cs="IRNazanin"/>
          <w:color w:val="111111"/>
          <w:sz w:val="28"/>
          <w:szCs w:val="28"/>
          <w:rtl w:val="true"/>
          <w:lang w:bidi="fa-IR"/>
        </w:rPr>
        <w:t>.</w:t>
      </w:r>
    </w:p>
    <w:p>
      <w:pPr>
        <w:pStyle w:val="Heading5"/>
        <w:numPr>
          <w:ilvl w:val="4"/>
          <w:numId w:val="1"/>
        </w:numPr>
        <w:rPr/>
      </w:pPr>
      <w:bookmarkStart w:id="223" w:name="__RefHeading___Toc1412978_3264237689"/>
      <w:bookmarkStart w:id="224" w:name="_Toc102"/>
      <w:bookmarkEnd w:id="223"/>
      <w:r>
        <w:rPr>
          <w:rtl w:val="true"/>
        </w:rPr>
        <w:t xml:space="preserve">روایت </w:t>
      </w:r>
      <w:r>
        <w:rPr/>
        <w:t>14</w:t>
      </w:r>
      <w:bookmarkEnd w:id="224"/>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وَ الشَّجَرُ یَسْجُدانِ</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بوته و درخت چهره سایانند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رسول خدا صلی الله علیه و آله است، خداوند از ایشان در جاهای دیگری نیز با این نام یاد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وسیله ستاره راهیابی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اوصیاء علیه السلام هستند و ستاره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رَفَعَها وَ وَضَعَ الْمِیزانَ</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برافراشت و ترازو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رسول خدا صلی الله علیه و آله است که خداوند او را سوی خود فراز کرد و ترازو امیرمومنان علیه السلام است که خداوند او را در میان آفریدگان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تَطْغَوْا فِی الْمِیزانِ</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از اندازه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نافرمانی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الْوَزْنَ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امام را بر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تُخْسِرُوا الْمِیزانَ</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وزن را به انصاف برپا دارید و در سنجش مکاهید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امام کم نگذارید و به او ستم نکنید</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1412980_3264237689"/>
      <w:bookmarkStart w:id="226" w:name="_Toc103"/>
      <w:bookmarkEnd w:id="225"/>
      <w:r>
        <w:rPr>
          <w:rtl w:val="true"/>
        </w:rPr>
        <w:t xml:space="preserve">روایت </w:t>
      </w:r>
      <w:r>
        <w:rPr/>
        <w:t>15</w:t>
      </w:r>
      <w:bookmarkEnd w:id="226"/>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باقر علیه السلام درباره کلام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اختر چون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درگذشت محمد صلی الله علیه و آله سوگند یاد می کند در آن هنگام که درگذرد</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1412982_3264237689"/>
      <w:bookmarkStart w:id="228" w:name="_Toc104"/>
      <w:bookmarkEnd w:id="227"/>
      <w:r>
        <w:rPr>
          <w:rtl w:val="true"/>
        </w:rPr>
        <w:t xml:space="preserve">روایت </w:t>
      </w:r>
      <w:r>
        <w:rPr/>
        <w:t>16</w:t>
      </w:r>
      <w:bookmarkEnd w:id="22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جعفر صادق علیه السلام روایت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خورشید و تابندگی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رسول خدا صلی الله علیه و آله است که خداوند با او دین مردم را برایشان روشن گرداند</w:t>
      </w:r>
      <w:r>
        <w:rPr>
          <w:rFonts w:eastAsia="IRNazanin" w:cs="IRNazanin"/>
          <w:color w:val="111111"/>
          <w:sz w:val="28"/>
          <w:szCs w:val="28"/>
          <w:rtl w:val="true"/>
          <w:lang w:bidi="fa-IR"/>
        </w:rPr>
        <w:t xml:space="preserve">. </w:t>
      </w:r>
      <w:bookmarkStart w:id="229" w:name="pg13926_140876"/>
    </w:p>
    <w:p>
      <w:pPr>
        <w:pStyle w:val="BookText"/>
        <w:rPr/>
      </w:pPr>
      <w:bookmarkEnd w:id="229"/>
      <w:r>
        <w:rPr>
          <w:rFonts w:ascii="Amiri" w:hAnsi="Amiri" w:eastAsia="Amiri" w:cs="Amiri"/>
          <w:color w:val="111111"/>
          <w:sz w:val="28"/>
          <w:sz w:val="28"/>
          <w:szCs w:val="28"/>
          <w:rtl w:val="true"/>
          <w:lang w:bidi="ar-SA"/>
        </w:rPr>
        <w:t xml:space="preserve">لِلنَّاسِ دِينَهُمْ قُلْتُ وَ الْقَمَرِ إِذا تَلاها قَالَ ذَاكَ أَمِيرُ الْمُؤْمِنِينَ عليه السلام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1412984_3264237689"/>
      <w:bookmarkStart w:id="231" w:name="_Toc105"/>
      <w:bookmarkEnd w:id="230"/>
      <w:r>
        <w:rPr>
          <w:rtl w:val="true"/>
        </w:rPr>
        <w:t>«</w:t>
      </w:r>
      <w:r>
        <w:rPr/>
        <w:t>17</w:t>
      </w:r>
      <w:r>
        <w:rPr>
          <w:rtl w:val="true"/>
        </w:rPr>
        <w:t>»</w:t>
      </w:r>
      <w:bookmarkEnd w:id="231"/>
    </w:p>
    <w:p>
      <w:pPr>
        <w:pStyle w:val="BookText"/>
        <w:rPr/>
      </w:pPr>
      <w:r>
        <w:rPr>
          <w:rFonts w:ascii="Amiri" w:hAnsi="Amiri" w:eastAsia="Amiri" w:cs="Amiri"/>
          <w:color w:val="111111"/>
          <w:sz w:val="28"/>
          <w:sz w:val="28"/>
          <w:szCs w:val="28"/>
          <w:rtl w:val="true"/>
          <w:lang w:bidi="ar-SA"/>
        </w:rPr>
        <w:t xml:space="preserve">فر، تفسير فرات بن إبراهيم بِإِسْنَادِهِ </w:t>
      </w:r>
      <w:r>
        <w:rPr>
          <w:rStyle w:val="FootnoteAnchor"/>
          <w:rtl w:val="true"/>
        </w:rPr>
        <w:footnoteReference w:id="549"/>
      </w:r>
      <w:r>
        <w:rPr>
          <w:rFonts w:ascii="Amiri" w:hAnsi="Amiri" w:eastAsia="Amiri" w:cs="Amiri"/>
          <w:color w:val="111111"/>
          <w:sz w:val="28"/>
          <w:sz w:val="28"/>
          <w:szCs w:val="28"/>
          <w:rtl w:val="true"/>
          <w:lang w:bidi="ar-SA"/>
        </w:rPr>
        <w:t xml:space="preserve">عَنْ عِكْرِمَةَ وَ سُئِلَ عَنْ قَوْلِ اللَّهِ وَ الشَّمْسِ وَ ضُحاها وَ الْقَمَرِ إِذا تَلاها قَالَ الشَّمْسِ وَ ضُحاها هُوَ مُحَمَّدٌ صلي الله عليه و آله </w:t>
      </w:r>
      <w:r>
        <w:rPr>
          <w:rStyle w:val="FootnoteAnchor"/>
          <w:rtl w:val="true"/>
        </w:rPr>
        <w:footnoteReference w:id="550"/>
      </w:r>
      <w:r>
        <w:rPr>
          <w:rFonts w:ascii="Amiri" w:hAnsi="Amiri" w:eastAsia="Amiri" w:cs="Amiri"/>
          <w:color w:val="111111"/>
          <w:sz w:val="28"/>
          <w:sz w:val="28"/>
          <w:szCs w:val="28"/>
          <w:rtl w:val="true"/>
          <w:lang w:bidi="ar-SA"/>
        </w:rPr>
        <w:t xml:space="preserve">وَ الْقَمَرِ إِذا تَلاها أَمِيرُ الْمُؤْمِنِينَ عليه السلام </w:t>
      </w:r>
      <w:r>
        <w:rPr>
          <w:rStyle w:val="FootnoteAnchor"/>
          <w:rtl w:val="true"/>
        </w:rPr>
        <w:footnoteReference w:id="551"/>
      </w:r>
      <w:r>
        <w:rPr>
          <w:rFonts w:ascii="Amiri" w:hAnsi="Amiri" w:eastAsia="Amiri" w:cs="Amiri"/>
          <w:color w:val="111111"/>
          <w:sz w:val="28"/>
          <w:sz w:val="28"/>
          <w:szCs w:val="28"/>
          <w:rtl w:val="true"/>
          <w:lang w:bidi="ar-SA"/>
        </w:rPr>
        <w:t xml:space="preserve">وَ النَّهارِ إِذا جَلَّاها آلُ مُحَمَّدٍ وَ هُمَا الْحَسَنُ وَ الْحُسَيْنُ </w:t>
      </w:r>
      <w:r>
        <w:rPr>
          <w:rStyle w:val="FootnoteAnchor"/>
          <w:rtl w:val="true"/>
        </w:rPr>
        <w:footnoteReference w:id="552"/>
      </w:r>
      <w:r>
        <w:rPr>
          <w:rFonts w:ascii="Amiri" w:hAnsi="Amiri" w:eastAsia="Amiri" w:cs="Amiri"/>
          <w:color w:val="111111"/>
          <w:sz w:val="28"/>
          <w:sz w:val="28"/>
          <w:szCs w:val="28"/>
          <w:rtl w:val="true"/>
          <w:lang w:bidi="ar-SA"/>
        </w:rPr>
        <w:t xml:space="preserve">وَ اللَّيْلِ إِذا يَغْشاها بَنُو أُمَيَّةَ وَ قَالَ ابْنُ عَبَّاسٍ هَكَذَا وَ قَالَ أَبُو جَعْفَرٍ عليه السلام هَكَذَا وَ قَالَ الْحَارِثُ الْأَعْوَرُ لِلْحُسَيْنِ بْنِ عَلِيٍّ عليهما السلام يَا ابْنَ رَسُولِ اللَّهِ أَخْبِرْنِي عَنْ قَوْلِ اللَّهِ فِي كِتَابِهِ الْمُبِينِ وَ الشَّمْسِ وَ ضُحاها قَالَ وَيْحَكَ يَا حَارِثُ ذَلِكَ مُحَمَّدٌ رَسُولُ اللَّهِ صلي الله عليه و آله قُلْتُ قَوْلُهُ وَ الْقَمَرِ إِذا تَلاها قَالَ ذَلِكَ أَمِيرُ الْمُؤْمِنِينَ عَلِيُّ بْنُ أَبِي طَالِبٍ عليهما السلام يَتْلُو مُحَمَّداً صلي الله عليه و آله الْخَبَرَ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1412986_3264237689"/>
      <w:bookmarkStart w:id="233" w:name="_Toc106"/>
      <w:bookmarkEnd w:id="232"/>
      <w:r>
        <w:rPr>
          <w:rtl w:val="true"/>
        </w:rPr>
        <w:t>«</w:t>
      </w:r>
      <w:r>
        <w:rPr/>
        <w:t>18</w:t>
      </w:r>
      <w:r>
        <w:rPr>
          <w:rtl w:val="true"/>
        </w:rPr>
        <w:t>»</w:t>
      </w:r>
      <w:bookmarkEnd w:id="233"/>
    </w:p>
    <w:p>
      <w:pPr>
        <w:pStyle w:val="BookText"/>
        <w:rPr/>
      </w:pPr>
      <w:r>
        <w:rPr>
          <w:rFonts w:ascii="Amiri" w:hAnsi="Amiri" w:eastAsia="Amiri" w:cs="Amiri"/>
          <w:color w:val="111111"/>
          <w:sz w:val="28"/>
          <w:sz w:val="28"/>
          <w:szCs w:val="28"/>
          <w:rtl w:val="true"/>
          <w:lang w:bidi="ar-SA"/>
        </w:rPr>
        <w:t>كا، الكافي الْعِدَّةُ عَنْ سَهْلٍ عَنْ مُحَمَّدِ بْنِ سُلَيْمَانَ عَنْ أَبِيهِ عَنْ أَبِي عَبْدِ اللَّهِ عليه السلام قَالَ سَأَلْتُهُ عَنْ قَوْلِ اللَّهِ عَزَّ وَ جَلَ وَ الشَّمْسِ وَ ضُحاها قَالَ الشَّمْسُ رَسُولُ اللَّهِ صلي الله عليه و آله أَوْضَحَ اللَّهُ عَزَّ وَ جَلَّ بِهِ لِلنَّاسِ دِينَهُمْ قَالَ قُلْتُ وَ الْقَمَرِ إِذا تَلاها قَالَ ذَاكَ أَمِيرُ الْمُؤْمِنِينَ عليه السلام</w:t>
      </w:r>
    </w:p>
    <w:p>
      <w:pPr>
        <w:pStyle w:val="BookText"/>
        <w:rPr/>
      </w:pPr>
      <w:r>
        <w:rPr>
          <w:rFonts w:ascii="Amiri" w:hAnsi="Amiri" w:eastAsia="Amiri" w:cs="Amiri"/>
          <w:color w:val="111111"/>
          <w:sz w:val="28"/>
          <w:sz w:val="28"/>
          <w:szCs w:val="28"/>
          <w:rtl w:val="true"/>
          <w:lang w:bidi="ar-SA"/>
        </w:rPr>
        <w:t xml:space="preserve">عرض کردم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مه چون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آن امیرمومنان علیه السلام است</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1412988_3264237689"/>
      <w:bookmarkStart w:id="235" w:name="_Toc107"/>
      <w:bookmarkEnd w:id="234"/>
      <w:r>
        <w:rPr>
          <w:rtl w:val="true"/>
        </w:rPr>
        <w:t xml:space="preserve">روایت </w:t>
      </w:r>
      <w:r>
        <w:rPr/>
        <w:t>17</w:t>
      </w:r>
      <w:bookmarkEnd w:id="235"/>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الشَّمْسِ وَ ضُحاها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خورشید و تابندگی اش، سوگند به مه چون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امیرمومنان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روز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صلی الله علیه و آله یعنی امام حسن علیه السلام و امام حسین علیه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یَغْشاها</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چو پرده بر آن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اُمیه؛ هم ابن عباس چنین گفت و همه امام محمد باقر علیه السلام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حارث اعور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درباره کلام حق تعالی در کتاب روشنگر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امیرمومنان علی بن ابی طالب علیه السلام است که در پی محمد صلی الله علیه و آله می آید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1412990_3264237689"/>
      <w:bookmarkStart w:id="237" w:name="_Toc108"/>
      <w:bookmarkEnd w:id="236"/>
      <w:r>
        <w:rPr>
          <w:rtl w:val="true"/>
        </w:rPr>
        <w:t xml:space="preserve">روایت </w:t>
      </w:r>
      <w:r>
        <w:rPr/>
        <w:t>18</w:t>
      </w:r>
      <w:bookmarkEnd w:id="23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از پدرش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کلام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خورشید و تابندگی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رسول خدا صلی الله علیه و آله است که خداوند با ایشان دین مردم را برایشان آشکار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مه چون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امیرمومنان علیه السلام است </w:t>
      </w:r>
      <w:bookmarkStart w:id="238" w:name="pg13926_140877"/>
    </w:p>
    <w:p>
      <w:pPr>
        <w:pStyle w:val="BookText"/>
        <w:rPr/>
      </w:pPr>
      <w:bookmarkEnd w:id="238"/>
      <w:r>
        <w:rPr>
          <w:rFonts w:ascii="Amiri" w:hAnsi="Amiri" w:eastAsia="Amiri" w:cs="Amiri"/>
          <w:color w:val="111111"/>
          <w:sz w:val="28"/>
          <w:sz w:val="28"/>
          <w:szCs w:val="28"/>
          <w:rtl w:val="true"/>
          <w:lang w:bidi="ar-SA"/>
        </w:rPr>
        <w:t xml:space="preserve">تَلَا رَسُولَ اللَّهِ صلي الله عليه و آله وَ نَفَثَهُ بِالْعِلْمِ نَفْثاً الْخَبَرَ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1412992_3264237689"/>
      <w:bookmarkStart w:id="240" w:name="_Toc109"/>
      <w:bookmarkEnd w:id="239"/>
      <w:r>
        <w:rPr>
          <w:rtl w:val="true"/>
        </w:rPr>
        <w:t>«</w:t>
      </w:r>
      <w:r>
        <w:rPr/>
        <w:t>19</w:t>
      </w:r>
      <w:r>
        <w:rPr>
          <w:rtl w:val="true"/>
        </w:rPr>
        <w:t>»</w:t>
      </w:r>
      <w:bookmarkEnd w:id="240"/>
    </w:p>
    <w:p>
      <w:pPr>
        <w:pStyle w:val="BookText"/>
        <w:rPr/>
      </w:pPr>
      <w:r>
        <w:rPr>
          <w:rFonts w:ascii="Amiri" w:hAnsi="Amiri" w:eastAsia="Amiri" w:cs="Amiri"/>
          <w:color w:val="111111"/>
          <w:sz w:val="28"/>
          <w:sz w:val="28"/>
          <w:szCs w:val="28"/>
          <w:rtl w:val="true"/>
          <w:lang w:bidi="ar-SA"/>
        </w:rPr>
        <w:t xml:space="preserve">فس، تفسير القمي وَ التِّينِ وَ الزَّيْتُونِ وَ طُورِ سِينِينَ وَ هذَا الْبَلَدِ الْأَمِينِ قَالَ التِّينِ رَسُولُ اللَّهِ صلي الله عليه و آله وَ الزَّيْتُونِ أَمِيرُ الْمُؤْمِنِينَ عليه السلام وَ طُورِ سِينِينَ الْحَسَنُ وَ الْحُسَيْنُ وَ هذَا الْبَلَدِ الْأَمِينِ الْأَئِمَّةُ عليهم السلام الْخَبَرَ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412994_3264237689"/>
      <w:bookmarkStart w:id="242" w:name="_Toc110"/>
      <w:bookmarkEnd w:id="241"/>
      <w:r>
        <w:rPr>
          <w:rtl w:val="true"/>
        </w:rPr>
        <w:t>«</w:t>
      </w:r>
      <w:r>
        <w:rPr/>
        <w:t>20</w:t>
      </w:r>
      <w:r>
        <w:rPr>
          <w:rtl w:val="true"/>
        </w:rPr>
        <w:t>»</w:t>
      </w:r>
      <w:bookmarkEnd w:id="242"/>
    </w:p>
    <w:p>
      <w:pPr>
        <w:pStyle w:val="BookText"/>
        <w:rPr/>
      </w:pPr>
      <w:r>
        <w:rPr>
          <w:rFonts w:ascii="Amiri" w:hAnsi="Amiri" w:eastAsia="Amiri" w:cs="Amiri"/>
          <w:color w:val="111111"/>
          <w:sz w:val="28"/>
          <w:sz w:val="28"/>
          <w:szCs w:val="28"/>
          <w:rtl w:val="true"/>
          <w:lang w:bidi="ar-SA"/>
        </w:rPr>
        <w:t xml:space="preserve">فس، تفسير القمي قَدْ أَنْزَلَ اللَّهُ إِلَيْكُمْ ذِكْراً رَسُولًا قَالَ الذِّكْرُ اسْمُ رَسُولِ اللَّهِ صَلَّي اللَّهُ عَلَيْهِ وَ آلِهِ وَ نَحْنُ أَهْلُ الذِّكْرِ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1412996_3264237689"/>
      <w:bookmarkStart w:id="244" w:name="_Toc111"/>
      <w:bookmarkEnd w:id="243"/>
      <w:r>
        <w:rPr>
          <w:rtl w:val="true"/>
        </w:rPr>
        <w:t>«</w:t>
      </w:r>
      <w:r>
        <w:rPr/>
        <w:t>21</w:t>
      </w:r>
      <w:r>
        <w:rPr>
          <w:rtl w:val="true"/>
        </w:rPr>
        <w:t>»</w:t>
      </w:r>
      <w:bookmarkEnd w:id="244"/>
    </w:p>
    <w:p>
      <w:pPr>
        <w:pStyle w:val="BookText"/>
        <w:rPr/>
      </w:pPr>
      <w:r>
        <w:rPr>
          <w:rFonts w:ascii="Amiri" w:hAnsi="Amiri" w:eastAsia="Amiri" w:cs="Amiri"/>
          <w:color w:val="111111"/>
          <w:sz w:val="28"/>
          <w:sz w:val="28"/>
          <w:szCs w:val="28"/>
          <w:rtl w:val="true"/>
          <w:lang w:bidi="ar-SA"/>
        </w:rPr>
        <w:t xml:space="preserve">ن، عيون أخبار الرضا عليه السلام فِي حَدِيثٍ طَوِيلٍ عَنِ الرِّضَا عليه السلام فِي مُنَاظَرَتِهِ عليه السلام مَعَ أَصْحَابِ الْمَقَالاتِ قَالَ عليه السلام لِرَأْسِ الْجَالُوتِ فِي الْإِنْجِيلِ مَكْتُوبٌ ابْنُ </w:t>
      </w:r>
      <w:r>
        <w:rPr>
          <w:rStyle w:val="FootnoteAnchor"/>
          <w:rtl w:val="true"/>
        </w:rPr>
        <w:footnoteReference w:id="561"/>
      </w:r>
      <w:r>
        <w:rPr>
          <w:rFonts w:ascii="Amiri" w:hAnsi="Amiri" w:eastAsia="Amiri" w:cs="Amiri"/>
          <w:color w:val="111111"/>
          <w:sz w:val="28"/>
          <w:sz w:val="28"/>
          <w:szCs w:val="28"/>
          <w:rtl w:val="true"/>
          <w:lang w:bidi="ar-SA"/>
        </w:rPr>
        <w:t xml:space="preserve">الْبَرَّةِ ذَاهِبٌ وَ الْبَارِقْلِيطَا جَاءٍ مِنْ بَعْدِهِ وَ هُوَ يُخَفِّفُ الْآصَارَ </w:t>
      </w:r>
      <w:r>
        <w:rPr>
          <w:rStyle w:val="FootnoteAnchor"/>
          <w:rtl w:val="true"/>
        </w:rPr>
        <w:footnoteReference w:id="562"/>
      </w:r>
      <w:r>
        <w:rPr>
          <w:rFonts w:ascii="Amiri" w:hAnsi="Amiri" w:eastAsia="Amiri" w:cs="Amiri"/>
          <w:color w:val="111111"/>
          <w:sz w:val="28"/>
          <w:sz w:val="28"/>
          <w:szCs w:val="28"/>
          <w:rtl w:val="true"/>
          <w:lang w:bidi="ar-SA"/>
        </w:rPr>
        <w:t xml:space="preserve">وَ يُفَسِّرُ لَكُمْ كُلَّ شَيْ ءٍ وَ يَشْهَدُ لِي كَمَا شَهِدْتُ لَهُ أَنَا جِئْتُكُمْ بِالْأَمْثَالِ وَ هُوَ يَأْتِيكُمْ بِالتَّأْوِيلِ أَ تُؤْمِنُ بِهَذَا فِي الْإِنْجِيلِ قَالَ نَعَمْ لَا أُنْكِرُهُ الْخَبَرَ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1412998_3264237689"/>
      <w:bookmarkStart w:id="246" w:name="_Toc112"/>
      <w:bookmarkEnd w:id="245"/>
      <w:r>
        <w:rPr>
          <w:rtl w:val="true"/>
        </w:rPr>
        <w:t>«</w:t>
      </w:r>
      <w:r>
        <w:rPr/>
        <w:t>22</w:t>
      </w:r>
      <w:r>
        <w:rPr>
          <w:rtl w:val="true"/>
        </w:rPr>
        <w:t>»</w:t>
      </w:r>
      <w:bookmarkEnd w:id="246"/>
    </w:p>
    <w:p>
      <w:pPr>
        <w:pStyle w:val="BookText"/>
        <w:rPr/>
      </w:pPr>
      <w:r>
        <w:rPr>
          <w:rFonts w:ascii="Amiri" w:hAnsi="Amiri" w:eastAsia="Amiri" w:cs="Amiri"/>
          <w:color w:val="111111"/>
          <w:sz w:val="28"/>
          <w:sz w:val="28"/>
          <w:szCs w:val="28"/>
          <w:rtl w:val="true"/>
          <w:lang w:bidi="ar-SA"/>
        </w:rPr>
        <w:t xml:space="preserve">ن، عيون أخبار الرضا عليه السلام فِي أَسْئِلَةِ الشَّامِيِّ سَأَلَ أَمِيرَ الْمُؤْمِنِينَ عليه السلام عَنْ سِتَّةٍ مِنَ الْأَنْبِيَاءِ لَهُمْ اسْمَانِ فَقَالَ يُوشَعُ بْنُ نُونٍ وَ هُوَ ذُو الْكِفْلِ وَ يَعْقُوبُ بْنُ إِسْحَاقَ عليه السلام وَ هُوَ إِسْرَائِيلُ وَ الْخَضِرُ عليه السلام وَ هُوَ حلقيا </w:t>
      </w:r>
      <w:r>
        <w:rPr>
          <w:rStyle w:val="FootnoteAnchor"/>
          <w:rtl w:val="true"/>
        </w:rPr>
        <w:footnoteReference w:id="564"/>
      </w:r>
      <w:r>
        <w:rPr>
          <w:rFonts w:ascii="Amiri" w:hAnsi="Amiri" w:eastAsia="Amiri" w:cs="Amiri"/>
          <w:color w:val="111111"/>
          <w:sz w:val="28"/>
          <w:sz w:val="28"/>
          <w:szCs w:val="28"/>
          <w:rtl w:val="true"/>
          <w:lang w:bidi="ar-SA"/>
        </w:rPr>
        <w:t xml:space="preserve">وَ يُونُسُ عليه السلام وَ هُوَ ذُو النُّونِ وَ عِيسَي عليه السلام وَ هُوَ الْمَسِيحُ وَ مُحَمَّدٌ صلي الله عليه و آله وَ هُوَ أَحْمَدُ صَلَوَاتُ اللَّهِ عَلَيْهِمْ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پی رسول خدا صلی الله علیه و آله می آید و پیامبر صلی الله علیه و آله از علم خود در او دمیده است</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1413000_3264237689"/>
      <w:bookmarkStart w:id="248" w:name="_Toc113"/>
      <w:bookmarkEnd w:id="247"/>
      <w:r>
        <w:rPr>
          <w:rtl w:val="true"/>
        </w:rPr>
        <w:t xml:space="preserve">روایت </w:t>
      </w:r>
      <w:r>
        <w:rPr/>
        <w:t>19</w:t>
      </w:r>
      <w:bookmarkEnd w:id="24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و زیتون، و طور سینا، و این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امیرمومنان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و امام حسین علیه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 السلام هستند</w:t>
      </w:r>
      <w:r>
        <w:rPr>
          <w:rFonts w:eastAsia="IRNazanin" w:cs="IRNazanin"/>
          <w:color w:val="111111"/>
          <w:sz w:val="28"/>
          <w:szCs w:val="28"/>
          <w:rtl w:val="true"/>
          <w:lang w:bidi="fa-IR"/>
        </w:rPr>
        <w:t>.</w:t>
      </w:r>
    </w:p>
    <w:p>
      <w:pPr>
        <w:pStyle w:val="Heading5"/>
        <w:numPr>
          <w:ilvl w:val="4"/>
          <w:numId w:val="1"/>
        </w:numPr>
        <w:rPr/>
      </w:pPr>
      <w:bookmarkStart w:id="249" w:name="__RefHeading___Toc1413002_3264237689"/>
      <w:bookmarkStart w:id="250" w:name="_Toc114"/>
      <w:bookmarkEnd w:id="249"/>
      <w:r>
        <w:rPr>
          <w:rtl w:val="true"/>
        </w:rPr>
        <w:t xml:space="preserve">روایت </w:t>
      </w:r>
      <w:r>
        <w:rPr/>
        <w:t>20</w:t>
      </w:r>
      <w:bookmarkEnd w:id="250"/>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علیه السلام درباره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سوی شما تذکاری فرو فرستاده است، پیامبری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رسول خدا صلی الله علیه و آله است و ما آل ذکر هستیم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1413004_3264237689"/>
      <w:bookmarkStart w:id="252" w:name="_Toc115"/>
      <w:bookmarkEnd w:id="251"/>
      <w:r>
        <w:rPr>
          <w:rtl w:val="true"/>
        </w:rPr>
        <w:t xml:space="preserve">روایت </w:t>
      </w:r>
      <w:r>
        <w:rPr/>
        <w:t>21</w:t>
      </w:r>
      <w:bookmarkEnd w:id="252"/>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ضمن حدیثی طولانی در مناظره با سران مذاهب و اندیشه ها به رأس الجالوت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نوشته شده ابن البرَّه می رود و پس از او بارقلیط می آید، او از بار گناهان می کاهد و همه چیز را برایتان تفسیر می کند و برای من شهادت می دهد همچنان که من برای او شهادت می دهم، من امثال را برایتان آوردم و او تأویل را برایتان می آورد؛ آیا ایمان داری که این سخن در انجیل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را انکار نمی کنم</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1413006_3264237689"/>
      <w:bookmarkStart w:id="254" w:name="_Toc116"/>
      <w:bookmarkEnd w:id="253"/>
      <w:r>
        <w:rPr>
          <w:rtl w:val="true"/>
        </w:rPr>
        <w:t xml:space="preserve">روایت </w:t>
      </w:r>
      <w:r>
        <w:rPr/>
        <w:t>22</w:t>
      </w:r>
      <w:bookmarkEnd w:id="25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در ضمن سؤال هایی از امیرمومنان علیه السلام درباره شش تن از پیامبران پرسید که دو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علیه السلام که ذو الکفل نام دارد، یعقوب بن اسحاق علیه السلام که اسرائیل نام دارد، خضر علیه السلام که حلقیا نام دارد، یونس علیه السلام که ذو النون نام دارد، عیسی علیه السلام که مسیح نام دارد و محمد صلی الله علیه و آله که احمد نام دارد، درود خدا بر همه ایشان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255" w:name="pg13926_140878"/>
    </w:p>
    <w:p>
      <w:pPr>
        <w:pStyle w:val="Heading5"/>
        <w:numPr>
          <w:ilvl w:val="4"/>
          <w:numId w:val="1"/>
        </w:numPr>
        <w:rPr/>
      </w:pPr>
      <w:bookmarkStart w:id="256" w:name="__RefHeading___Toc1413008_3264237689"/>
      <w:bookmarkStart w:id="257" w:name="_Toc117"/>
      <w:bookmarkEnd w:id="255"/>
      <w:bookmarkEnd w:id="256"/>
      <w:r>
        <w:rPr>
          <w:rtl w:val="true"/>
        </w:rPr>
        <w:t>«</w:t>
      </w:r>
      <w:r>
        <w:rPr/>
        <w:t>23</w:t>
      </w:r>
      <w:r>
        <w:rPr>
          <w:rtl w:val="true"/>
        </w:rPr>
        <w:t>»</w:t>
      </w:r>
      <w:bookmarkEnd w:id="257"/>
    </w:p>
    <w:p>
      <w:pPr>
        <w:pStyle w:val="BookText"/>
        <w:rPr/>
      </w:pPr>
      <w:r>
        <w:rPr>
          <w:rFonts w:ascii="Amiri" w:hAnsi="Amiri" w:eastAsia="Amiri" w:cs="Amiri"/>
          <w:color w:val="111111"/>
          <w:sz w:val="28"/>
          <w:sz w:val="28"/>
          <w:szCs w:val="28"/>
          <w:rtl w:val="true"/>
          <w:lang w:bidi="ar-SA"/>
        </w:rPr>
        <w:t>مع، معاني الأخبار مُحَمَّدُ بْنُ عَمْرٍو الْبَصْرِيُّ عَنْ عَبْدِ اللَّهِ بْنِ عَلِيٍّ الْكَرْخِيِّ عَنْ مُحَمَّدِ بْنِ عَبْدِ اللَّهِ عَنْ أَبِيهِ عَنْ عَبْدِ الرَّزَّاقِ عَنْ مَعْمَرٍ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رَسُولُ اللَّهِ صلي الله عليه و آله صَلَاةَ الْفَجْرِ فَلَمَّا انْفَتَلَ </w:t>
      </w:r>
      <w:r>
        <w:rPr>
          <w:rStyle w:val="FootnoteAnchor"/>
          <w:rtl w:val="true"/>
        </w:rPr>
        <w:footnoteReference w:id="572"/>
      </w:r>
      <w:r>
        <w:rPr>
          <w:rFonts w:ascii="Amiri" w:hAnsi="Amiri" w:eastAsia="Amiri" w:cs="Amiri"/>
          <w:color w:val="111111"/>
          <w:sz w:val="28"/>
          <w:sz w:val="28"/>
          <w:szCs w:val="28"/>
          <w:rtl w:val="true"/>
          <w:lang w:bidi="ar-SA"/>
        </w:rPr>
        <w:t xml:space="preserve">مِنْ صَلَاتِهِ أَقْبَلَ عَلَيْنَا بِوَجْهِهِ الْكَرِيمِ عَلَي اللَّهِ عَزَّ وَ جَلَّ ثُمَّ قَالَ مَعَاشِرَ النَّاسِ مَنِ افْتَقَدَ الشَّمْسَ فَلْيَتَمَسَّكْ بِالْقَمَرِ وَ مَنِ افْتَقَدَ الْقَمَرَ فَلْيَتَمَسَّكْ بِالزُّهَرَةِ وَ مَنِ افْتَقَدَ الزُّهَرَةَ فَلْيَتَمَسَّكْ بِالْفَرْقَدَيْنِ ثُمَّ قَالَ رَسُولُ اللَّهِ صلي الله عليه و آله أَنَا الشَّمْسُ وَ عَلِيٌّ عليه السلام الْقَمَرُ وَ فَاطِمَةُ الزُّهَرَةُ وَ الْحَسَنُ وَ الْحُسَيْنُ الْفَرْقَدَانِ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1413010_3264237689"/>
      <w:bookmarkStart w:id="259" w:name="_Toc118"/>
      <w:bookmarkEnd w:id="258"/>
      <w:r>
        <w:rPr>
          <w:rtl w:val="true"/>
        </w:rPr>
        <w:t>«</w:t>
      </w:r>
      <w:r>
        <w:rPr/>
        <w:t>24</w:t>
      </w:r>
      <w:r>
        <w:rPr>
          <w:rtl w:val="true"/>
        </w:rPr>
        <w:t>»</w:t>
      </w:r>
      <w:bookmarkEnd w:id="259"/>
    </w:p>
    <w:p>
      <w:pPr>
        <w:pStyle w:val="BookText"/>
        <w:rPr/>
      </w:pPr>
      <w:r>
        <w:rPr>
          <w:rFonts w:ascii="Amiri" w:hAnsi="Amiri" w:eastAsia="Amiri" w:cs="Amiri"/>
          <w:color w:val="111111"/>
          <w:sz w:val="28"/>
          <w:sz w:val="28"/>
          <w:szCs w:val="28"/>
          <w:rtl w:val="true"/>
          <w:lang w:bidi="ar-SA"/>
        </w:rPr>
        <w:t xml:space="preserve">شي، تفسير العياشي مُحَمَّدُ بْنُ الْفُضَيْلِ عَنْ أَبِي الْحَسَنِ عليه السلام فِي قَوْلِ اللَّهِ وَ عَلاماتٍ وَ بِالنَّجْمِ هُمْ يَهْتَدُونَ قَالَ نَحْنُ الْعَلَامَاتُ وَ النَّجْمُ رَسُولُ اللَّهِ صلي الله عليه و آله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1413012_3264237689"/>
      <w:bookmarkStart w:id="261" w:name="_Toc119"/>
      <w:bookmarkEnd w:id="260"/>
      <w:r>
        <w:rPr>
          <w:rtl w:val="true"/>
        </w:rPr>
        <w:t>«</w:t>
      </w:r>
      <w:r>
        <w:rPr/>
        <w:t>25</w:t>
      </w:r>
      <w:r>
        <w:rPr>
          <w:rtl w:val="true"/>
        </w:rPr>
        <w:t>»</w:t>
      </w:r>
      <w:bookmarkEnd w:id="261"/>
    </w:p>
    <w:p>
      <w:pPr>
        <w:pStyle w:val="BookText"/>
        <w:rPr/>
      </w:pPr>
      <w:r>
        <w:rPr>
          <w:rFonts w:ascii="Amiri" w:hAnsi="Amiri" w:eastAsia="Amiri" w:cs="Amiri"/>
          <w:color w:val="111111"/>
          <w:sz w:val="28"/>
          <w:sz w:val="28"/>
          <w:szCs w:val="28"/>
          <w:rtl w:val="true"/>
          <w:lang w:bidi="ar-SA"/>
        </w:rPr>
        <w:t xml:space="preserve">ما، الأمالي للشيخ الطوسي الْمُفِيدُ عَنِ ابْنِ قُولَوَيْهِ عَنْ أَبِيهِ عَنْ سَعْدٍ عَنِ ابْنِ عِيسَي عَنِ ابْنِ مَحْبُوبٍ عَنْ مَنْصُورٍ بُزُرْجَ </w:t>
      </w:r>
      <w:r>
        <w:rPr>
          <w:rStyle w:val="FootnoteAnchor"/>
          <w:rtl w:val="true"/>
        </w:rPr>
        <w:footnoteReference w:id="575"/>
      </w:r>
      <w:r>
        <w:rPr>
          <w:rFonts w:ascii="Amiri" w:hAnsi="Amiri" w:eastAsia="Amiri" w:cs="Amiri"/>
          <w:color w:val="111111"/>
          <w:sz w:val="28"/>
          <w:sz w:val="28"/>
          <w:szCs w:val="28"/>
          <w:rtl w:val="true"/>
          <w:lang w:bidi="ar-SA"/>
        </w:rPr>
        <w:t xml:space="preserve">عَنْ أَبِي بَصِيرٍ عَنْ أَبِي عَبْدِ اللَّهِ عليه السلام فِي قَوْلِ اللَّهِ عَزَّ وَ جَلَ وَ عَلاماتٍ وَ بِالنَّجْمِ هُمْ يَهْتَدُونَ قَالَ النَّجْمُ رَسُولُ اللَّهِ صلي الله عليه و آله وَ الْعَلَامَاتُ الْأَئِمَّةُ مِنْ بَعْدِهِ عَلَيْهِ وَ عَلَيْهِمُ السَّلَامُ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1413014_3264237689"/>
      <w:bookmarkStart w:id="263" w:name="_Toc120"/>
      <w:bookmarkEnd w:id="262"/>
      <w:r>
        <w:rPr>
          <w:rtl w:val="true"/>
        </w:rPr>
        <w:t>«</w:t>
      </w:r>
      <w:r>
        <w:rPr/>
        <w:t>26</w:t>
      </w:r>
      <w:r>
        <w:rPr>
          <w:rtl w:val="true"/>
        </w:rPr>
        <w:t>»</w:t>
      </w:r>
      <w:bookmarkEnd w:id="263"/>
    </w:p>
    <w:p>
      <w:pPr>
        <w:pStyle w:val="BookText"/>
        <w:rPr/>
      </w:pPr>
      <w:r>
        <w:rPr>
          <w:rFonts w:ascii="Amiri" w:hAnsi="Amiri" w:eastAsia="Amiri" w:cs="Amiri"/>
          <w:color w:val="111111"/>
          <w:sz w:val="28"/>
          <w:sz w:val="28"/>
          <w:szCs w:val="28"/>
          <w:rtl w:val="true"/>
          <w:lang w:bidi="ar-SA"/>
        </w:rPr>
        <w:t>ما، الأمالي للشيخ الطوسي أَحْمَدُ بْنُ مُحَمَّدِ بْنِ الصَّلْتِ عَنْ أَحْمَدَ بْنِ مُحَمَّدِ بْنِ سَعِيدٍ عَنْ مُحَمَّدِ بْنِ عِيسَي بْنِ هَارُونَ الضَّرِيرِ عَنْ مُحَمَّدِ بْنِ زَكَرِيَّا الْمَكِّيِّ عَنْ كَثِيرِ بْنِ طَارِقٍ مِنْ وُلْدِ قَنْبَرٍ عَنْ زَيْدِ بْنِ عَلِيٍّ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Style w:val="FootnoteAnchor"/>
          <w:rtl w:val="true"/>
        </w:rPr>
        <w:footnoteReference w:id="577"/>
      </w:r>
      <w:r>
        <w:rPr>
          <w:rFonts w:ascii="Amiri" w:hAnsi="Amiri" w:eastAsia="Amiri" w:cs="Amiri"/>
          <w:color w:val="111111"/>
          <w:sz w:val="28"/>
          <w:sz w:val="28"/>
          <w:szCs w:val="28"/>
          <w:rtl w:val="true"/>
          <w:lang w:bidi="ar-SA"/>
        </w:rPr>
        <w:t>لِعَلِيٍّ عليه السلام يَا عَلِيُّ خُذْ هَذَا الْخَاتَمَ</w:t>
      </w:r>
    </w:p>
    <w:p>
      <w:pPr>
        <w:pStyle w:val="Heading5"/>
        <w:numPr>
          <w:ilvl w:val="4"/>
          <w:numId w:val="1"/>
        </w:numPr>
        <w:rPr/>
      </w:pPr>
      <w:bookmarkStart w:id="264" w:name="__RefHeading___Toc1413016_3264237689"/>
      <w:bookmarkStart w:id="265" w:name="_Toc121"/>
      <w:bookmarkEnd w:id="264"/>
      <w:r>
        <w:rPr>
          <w:rtl w:val="true"/>
        </w:rPr>
        <w:t xml:space="preserve">روایت </w:t>
      </w:r>
      <w:r>
        <w:rPr/>
        <w:t>23</w:t>
      </w:r>
      <w:bookmarkEnd w:id="265"/>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صبح را به جا آورد و چون نماز را به پایان رساند روی مبارک خود را سوی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خورشید را نیافت باید به ماه تمسک جوید و هر که ماه را نیافت باید به زهره تمسک جوید و هر که زهره را نیافت باید به فرقدان تمسک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خورشید هستم و علی علیه السلام ماه است و فاطمه سلام الله علیها زهره است و حسن علیه السلام و حسین علیه السلام فرقدان هستند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1413018_3264237689"/>
      <w:bookmarkStart w:id="267" w:name="_Toc122"/>
      <w:bookmarkEnd w:id="266"/>
      <w:r>
        <w:rPr>
          <w:rtl w:val="true"/>
        </w:rPr>
        <w:t xml:space="preserve">روایت </w:t>
      </w:r>
      <w:r>
        <w:rPr/>
        <w:t>24</w:t>
      </w:r>
      <w:bookmarkEnd w:id="267"/>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فُضَیل از امام رضا علیه السلام روایت کرده که ایشان درباره کلام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علامات هستیم و ستاره رسول خدا صلی الله علیه و آله است</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1413020_3264237689"/>
      <w:bookmarkStart w:id="269" w:name="_Toc123"/>
      <w:bookmarkEnd w:id="268"/>
      <w:r>
        <w:rPr>
          <w:rtl w:val="true"/>
        </w:rPr>
        <w:t xml:space="preserve">روایت </w:t>
      </w:r>
      <w:r>
        <w:rPr/>
        <w:t>25</w:t>
      </w:r>
      <w:bookmarkEnd w:id="269"/>
    </w:p>
    <w:p>
      <w:pPr>
        <w:pStyle w:val="BookText"/>
        <w:rPr/>
      </w:pPr>
      <w:r>
        <w:rPr>
          <w:rFonts w:ascii="Amiri" w:hAnsi="Amiri" w:eastAsia="Amiri" w:cs="Amiri"/>
          <w:color w:val="111111"/>
          <w:sz w:val="28"/>
          <w:sz w:val="28"/>
          <w:szCs w:val="28"/>
          <w:rtl w:val="true"/>
          <w:lang w:bidi="ar-SA"/>
        </w:rPr>
        <w:t>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علیه السلام درباره کلام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رسول خدا صلی الله علیه و آله است و علامات امامانِ پس از او هستند که سلام بر او و بر ایشان</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1413022_3264237689"/>
      <w:bookmarkStart w:id="271" w:name="_Toc124"/>
      <w:bookmarkEnd w:id="270"/>
      <w:r>
        <w:rPr>
          <w:rtl w:val="true"/>
        </w:rPr>
        <w:t xml:space="preserve">روایت </w:t>
      </w:r>
      <w:r>
        <w:rPr/>
        <w:t>26</w:t>
      </w:r>
      <w:bookmarkEnd w:id="27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پدران ارجمند خود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انگشتری را بگیر </w:t>
      </w:r>
      <w:bookmarkStart w:id="272" w:name="pg13926_140879"/>
    </w:p>
    <w:p>
      <w:pPr>
        <w:pStyle w:val="BookText"/>
        <w:rPr/>
      </w:pPr>
      <w:bookmarkEnd w:id="272"/>
      <w:r>
        <w:rPr>
          <w:rFonts w:ascii="Amiri" w:hAnsi="Amiri" w:eastAsia="Amiri" w:cs="Amiri"/>
          <w:color w:val="111111"/>
          <w:sz w:val="28"/>
          <w:sz w:val="28"/>
          <w:szCs w:val="28"/>
          <w:rtl w:val="true"/>
          <w:lang w:bidi="ar-SA"/>
        </w:rPr>
        <w:t xml:space="preserve">وَ انْقُشْ عَلَيْهِ مُحَمَّدَ بْنَ عَبْدِ اللَّهِ فَأَخَذَهُ أَمِيرُ الْمُؤْمِنِينَ عليه السلام فَأَعْطَاهُ النَّقَّاشَ وَ قَالَ لَهُ انْقُشْ عَلَيْهِ مُحَمَّدَ بْنَ عَبْدِ اللَّهِ فَنَقَشَ النَّقَّاشُ فَأَخْطَأَتْ </w:t>
      </w:r>
      <w:r>
        <w:rPr>
          <w:rStyle w:val="FootnoteAnchor"/>
          <w:rtl w:val="true"/>
        </w:rPr>
        <w:footnoteReference w:id="583"/>
      </w:r>
      <w:r>
        <w:rPr>
          <w:rFonts w:ascii="Amiri" w:hAnsi="Amiri" w:eastAsia="Amiri" w:cs="Amiri"/>
          <w:color w:val="111111"/>
          <w:sz w:val="28"/>
          <w:sz w:val="28"/>
          <w:szCs w:val="28"/>
          <w:rtl w:val="true"/>
          <w:lang w:bidi="ar-SA"/>
        </w:rPr>
        <w:t xml:space="preserve">يَدُهُ فَنَقَشَ عَلَيْهِ مُحَمَّدٌ رَسُولُ اللَّهِ فَجَاءَ أَمِيرُ الْمُؤْمِنِينَ عَلَيْهِ السَّلَامُ فَقَالَ مَا فُعِلَ الْخَاتَمُ فَقَالَ هُوَ ذَا فَأَخَذَهُ وَ نَظَرَ إِلَي نَقْشِهِ فَقَالَ مَا أَمَرْتُكَ بِهَذَا قَالَ صَدَقْتَ وَ لَكِنْ يَدِي أَخْطَأَتْ فَجَاءَ بِهِ إِلَي رَسُولِ اللَّهِ صلي الله عليه و آله فَقَالَ يَا رَسُولَ اللَّهِ مَا نَقَشَ النَّقَّاشُ مَا أَمَرْتَ بِهِ ذَكَرَ أَنَّ يَدَهُ أَخْطَأَتْ فأخذ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صلي الله عليه و آله وَ نَظَرَ إِلَيْهِ فَقَالَ يَا عَلِيُّ أَنَا مُحَمَّدُ بْنُ عَبْدِ اللَّهِ وَ أَنَا مُحَمَّدٌ رَسُولُ اللَّهِ وَ تَخَتَّمَ بِهِ فَلَمَّا أَصْبَحَ النَّبِيُّ صلي الله عليه و آله نَظَرَ إِلَي خَاتَمِهِ فَإِذَا تَحْتَهُ مَنْقُوشٌ عَلِيٌّ وَلِيُّ اللَّهِ فَتَعَجَّبَ مِنْ ذَلِكَ النَّبِيُّ صلي الله عليه و آله فَجَاءَ جَبْرَئِيلُ فَقَالَ يَا جَبْرَئِيلُ كَانَ كَذَا وَ كَذَا فَقَالَ يَا مُحَمَّدُ كَتَبْتَ مَا أَرَدْتَ وَ كَتَبْنَا مَا أَرَدْنَا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1413024_3264237689"/>
      <w:bookmarkStart w:id="274" w:name="_Toc125"/>
      <w:bookmarkEnd w:id="273"/>
      <w:r>
        <w:rPr>
          <w:rtl w:val="true"/>
        </w:rPr>
        <w:t>«</w:t>
      </w:r>
      <w:r>
        <w:rPr/>
        <w:t>27</w:t>
      </w:r>
      <w:r>
        <w:rPr>
          <w:rtl w:val="true"/>
        </w:rPr>
        <w:t>»</w:t>
      </w:r>
      <w:bookmarkEnd w:id="274"/>
    </w:p>
    <w:p>
      <w:pPr>
        <w:pStyle w:val="BookText"/>
        <w:rPr/>
      </w:pPr>
      <w:r>
        <w:rPr>
          <w:rFonts w:ascii="Amiri" w:hAnsi="Amiri" w:eastAsia="Amiri" w:cs="Amiri"/>
          <w:color w:val="111111"/>
          <w:sz w:val="28"/>
          <w:sz w:val="28"/>
          <w:szCs w:val="28"/>
          <w:rtl w:val="true"/>
          <w:lang w:bidi="ar-SA"/>
        </w:rPr>
        <w:t xml:space="preserve">ع، علل الشرائع ل، الخصال مع، معاني الأخبار مُحَمَّدُ بْنُ عَلِيِّ بْنِ الشَّاهِ عَنْ مُحَمَّدِ بْنِ جَعْفَرِ بْنِ أَحْمَدَ الْبَغْدَادِيِّ عَنْ أَبِيهِ عَنْ أَحْمَدَ بْنِ السُّخْتِ عَنْ مُحَمَّدِ بْنِ الْأَسْوَدِ الْوَرَّاقِ عَنْ أَيُّوبَ بْنِ سُلَيْمَانَ عَنْ أَبِي الْبَخْتَرِيِّ عَنْ مُحَمَّدِ بْنِ حُمَيْدٍ عَنْ مُحَمَّدِ بْنِ الْمُنْكَدِرِ عَنْ جَابِرِ بْنِ عَبْدِ اللَّهِ قَالَ قَالَ رَسُولُ اللَّهِ صَلَّي اللَّهُ عَلَيْهِ وَ آلِهِ أَنَا أَشْبَهُ النَّاسِ بِآدَمَ عليه السلام وَ إِبْرَاهِيمُ عليه السلام أَشْبَهُ النَّاسِ بِي خَلْقُهُ وَ خُلُقُهُ وَ سَمَّانِيَ اللَّهُ مِنْ فَوْقِ عَرْشِهِ عَشَرَةَ أَسْمَاءٍ وَ بَيَّنَ اللَّهُ وَصْفِي وَ بَشَّرَنِي عَلَي لِسَانِ كُلِّ رَسُولٍ بَعَثَهُ إِلَي قَوْمِهِ وَ سَمَّانِي وَ نَشَرَ فِي التَّوْرَاةِ اسْمِي وَ بَثَّ ذِكْرِي فِي أَهْلِ التَّوْرَاةِ وَ الْإِنْجِيلِ وَ عَلَّمَنِي كَلَامَهُ </w:t>
      </w:r>
      <w:r>
        <w:rPr>
          <w:rStyle w:val="FootnoteAnchor"/>
          <w:rtl w:val="true"/>
        </w:rPr>
        <w:footnoteReference w:id="586"/>
      </w:r>
      <w:r>
        <w:rPr>
          <w:rFonts w:ascii="Amiri" w:hAnsi="Amiri" w:eastAsia="Amiri" w:cs="Amiri"/>
          <w:color w:val="111111"/>
          <w:sz w:val="28"/>
          <w:sz w:val="28"/>
          <w:szCs w:val="28"/>
          <w:rtl w:val="true"/>
          <w:lang w:bidi="ar-SA"/>
        </w:rPr>
        <w:t xml:space="preserve">وَ رَفَعَنِي فِي سَمَائِهِ وَ شَقَّ لِي اسْمِي </w:t>
      </w:r>
      <w:r>
        <w:rPr>
          <w:rStyle w:val="FootnoteAnchor"/>
          <w:rtl w:val="true"/>
        </w:rPr>
        <w:footnoteReference w:id="587"/>
      </w:r>
      <w:r>
        <w:rPr>
          <w:rFonts w:ascii="Amiri" w:hAnsi="Amiri" w:eastAsia="Amiri" w:cs="Amiri"/>
          <w:color w:val="111111"/>
          <w:sz w:val="28"/>
          <w:sz w:val="28"/>
          <w:szCs w:val="28"/>
          <w:rtl w:val="true"/>
          <w:lang w:bidi="ar-SA"/>
        </w:rPr>
        <w:t xml:space="preserve">مِنْ أَسْمَائِهِ فَسَمَّانِي مُحَمَّداً وَ هُوَ مَحْمُودٌ وَ أَخْرَجَنِي فِي خَيْرِ قَرْنٍ مِنْ أُمَّتِي وَ جَعَلَ اسْمِي فِي التَّوْرَاةِ أَحْيَدَ فَبِالتَّوْحِيدِ حَرَّمَ أَجْسَادَ أُمَّتِي عَلَي النَّارِ وَ سَمَّانِي فِي الْإِنْجِيلِ أَحْمَدَ فَأَنَا مَحْمُودٌ فِي أَهْلِ السَّمَاءِ وَ جَعَلَ أُمَّتِيَ الْحَامِدِينَ وَ جَعَلَ اسْمِي فِي الزَّبُورِ 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مَاحِياً</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مَحَا اللَّهُ عَزَّ وَ جَلَّ بِي</w:t>
      </w:r>
    </w:p>
    <w:p>
      <w:pPr>
        <w:pStyle w:val="BookText"/>
        <w:rPr/>
      </w:pPr>
      <w:r>
        <w:rPr>
          <w:rFonts w:ascii="IRNazanin" w:hAnsi="IRNazanin" w:eastAsia="IRNazanin"/>
          <w:color w:val="111111"/>
          <w:sz w:val="28"/>
          <w:sz w:val="28"/>
          <w:szCs w:val="28"/>
          <w:rtl w:val="true"/>
          <w:lang w:bidi="fa-IR"/>
        </w:rPr>
        <w:t>و بر آن نقش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آن را گرفت و به حکّاک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نقش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حکّاک دستش خطا رفت و اشتباها روی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نزد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چه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را گرفت و به نقشش نگاهی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نقش را نخواسته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ولی دستم 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انگشتری را خدمت پیامبر صلی الله علیه و آله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حکّاک نقشی را که فرموده بودی نزده و گفت دستش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را گرفت و به آن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محمد بن عبدالله هستم و هم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انگشت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پیامبر صلی الله علیه و آله به آن انگشتر خود نگریست و ناگاه دید به زیر آن نقش حَک شده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جبرییل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 چنین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چه خود خواستی نوشتی و ما آن چه خود خواستیم نوشتیم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1413026_3264237689"/>
      <w:bookmarkStart w:id="276" w:name="_Toc126"/>
      <w:bookmarkEnd w:id="275"/>
      <w:r>
        <w:rPr>
          <w:rtl w:val="true"/>
        </w:rPr>
        <w:t xml:space="preserve">روایت </w:t>
      </w:r>
      <w:r>
        <w:rPr/>
        <w:t>27</w:t>
      </w:r>
      <w:bookmarkEnd w:id="27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 الخصال،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شبیه ترینِ مردم به آدم علیه السلام هستم و ابراهیم علیه السلام در خلقت و خُلق شبیه ترینِ مردم به من بود، خداوند از فراز عرش خود بر من ده نام نهاد و وصف مرا بیان فرمود و هر رسولی را که به سوی قومش برانگیخت مژده ظهور مرا از زبان او داد، او بر من نام نهاد و نام مرا در تورات گستراند و یاد مرا در میان اهل تورات و انجیل نشر داد و کلام خود را به من آموخت و مرا به آسمانش فراز بُرد و نام مرا از نام های خود برگرفت، او محمود است و مرا محمد نامید و در بهترین گروه از امتم بیرونم آورد، در تورات مرا اَحید نامیده و پیکر امتم را به توحید بر آتش حرام گردانده، در انجیل مرا احمد نامیده چه من در میان اهل آسمان محمود و ستوده هستم، امتم را نیز حامدان و ستایشگران نامیده، در زبور مرا ماحی نامیده </w:t>
      </w:r>
      <w:bookmarkStart w:id="277" w:name="pg13926_140880"/>
    </w:p>
    <w:p>
      <w:pPr>
        <w:pStyle w:val="BookText"/>
        <w:rPr/>
      </w:pPr>
      <w:bookmarkEnd w:id="277"/>
      <w:r>
        <w:rPr>
          <w:rFonts w:ascii="Amiri" w:hAnsi="Amiri" w:eastAsia="Amiri" w:cs="Amiri"/>
          <w:color w:val="111111"/>
          <w:sz w:val="28"/>
          <w:sz w:val="28"/>
          <w:szCs w:val="28"/>
          <w:rtl w:val="true"/>
          <w:lang w:bidi="ar-SA"/>
        </w:rPr>
        <w:t xml:space="preserve">مِنَ الْأَرْضِ عِبَادَةَ الْأَوْثَانِ وَ جَعَلَ اسْمِي فِي الْقُرْآنِ مُحَمَّداً فَأَنَا مَحْمُودٌ فِي جَمِيعِ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فِي فَصْلِ الْقَضَاءِ لَا يَشْفَعُ أَحَدٌ غَيْرِي وَ سَمَّانِي فِي الْقِيَامَةِ حَاشِراً يُحْشَرُ النَّاسُ عَلَي قَدَمَيَّ وَ سَمَّانِيَ الْمُوقِفَ أُوقِفُ النَّاسَ بَيْنَ يَدَيِ اللَّهِ جَلَّ جَلَالُهُ وَ سَمَّانِيَ الْعَاقِبَ أَنَا عَقِبُ النَّبِيِّينَ لَيْسَ بَعْدِي رَسُولٌ وَ جَعَلَنِي رَسُولَ الرَّحْمَةِ وَ رَسُولَ التَّوْبَةِ وَ رَسُولَ الْمَلَاحِمِ وَ الْمُقَفِّيَ </w:t>
      </w:r>
      <w:r>
        <w:rPr>
          <w:rStyle w:val="FootnoteAnchor"/>
          <w:rtl w:val="true"/>
        </w:rPr>
        <w:footnoteReference w:id="591"/>
      </w:r>
      <w:r>
        <w:rPr>
          <w:rFonts w:ascii="Amiri" w:hAnsi="Amiri" w:eastAsia="Amiri" w:cs="Amiri"/>
          <w:color w:val="111111"/>
          <w:sz w:val="28"/>
          <w:sz w:val="28"/>
          <w:szCs w:val="28"/>
          <w:rtl w:val="true"/>
          <w:lang w:bidi="ar-SA"/>
        </w:rPr>
        <w:t xml:space="preserve">قَفَّيْتُ النَّبِيِّينَ جَمَاعَةً وَ أَنَا الْقَيِّمُ الْكَامِلُ الْجَامِعُ وَ مَنَّ عَلَيَّ رَبِّي وَ قَالَ لِي يَا مُحَمَّدُ صَلَّي اللَّهُ عَلَيْكَ فَقَدْ أَرْسَلْتُ كُلَّ رَسُولٍ إِلَي أُمَّتِهِ بِلِسَانِهَا وَ أَرْسَلْتُكَ إِلَي كُلِّ أَحْمَرَ وَ أَسْوَدَ مِنْ خَلْقِي وَ نَصَرْتُكَ بِالرُّعْبِ الَّذِي لَمْ أَنْصُرْ بِهِ أَحَداً وَ أَحْلَلْتُ لَكَ الْغَنِيمَةَ وَ لَمْ تَحِلَّ لِأَحَدٍ قَبْلَكَ وَ أَعْطَيْتُكَ وَ لِأُمَّتِكَ كَنْزاً مِنْ كُنُوزِ عَرْشِي فَاتِحَةَ الْكِتَابِ وَ خَاتِمَةَ سُورَةِ الْبَقَرَةِ وَ جَعَلْتُ لَكَ وَ لِأُمَّتِكَ الْأَرْضَ كُلَّهَا مَسْجِداً وَ تُرَابَهَا طَهُوراً وَ أَعْطَيْتُ لَكَ وَ لِأُمَّتِكَ التَّكْبِيرَ وَ قَرَنْتُ ذِكْرَكَ بِذِكْرِي حَتَّي لَا يَذْكُرَنِي أَحَدٌ مِنْ أُمَّتِكَ إِلَّا ذَكَرَكَ مَعَ ذِكْرِي فَطُوبَي لَكَ يَا مُحَمَّدُ وَ لِأُمَّتِكَ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1413028_3264237689"/>
      <w:bookmarkStart w:id="279" w:name="_Toc127"/>
      <w:bookmarkEnd w:id="278"/>
      <w:r>
        <w:rPr>
          <w:rtl w:val="true"/>
        </w:rPr>
        <w:t>توضيح</w:t>
      </w:r>
      <w:bookmarkEnd w:id="279"/>
    </w:p>
    <w:p>
      <w:pPr>
        <w:pStyle w:val="BookText"/>
        <w:rPr/>
      </w:pPr>
      <w:r>
        <w:rPr>
          <w:rFonts w:ascii="Amiri" w:hAnsi="Amiri" w:eastAsia="Amiri" w:cs="Amiri"/>
          <w:color w:val="111111"/>
          <w:sz w:val="28"/>
          <w:sz w:val="28"/>
          <w:szCs w:val="28"/>
          <w:rtl w:val="true"/>
          <w:lang w:bidi="ar-SA"/>
        </w:rPr>
        <w:t>قال شارح الشفاء للقاضي عياض أحيد بضم الهمزة و فتح المهملة و سكون التحتية فدال مهملة و قيل بفتح الهمزة و سكون المهملة و فتح التحتية قال سميت أحيد لأني أحيد بأمتي عن نار جهنم أي أعدل بهم انتهي</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أما أحمد في اللغة فأفعل مبالغة من صفة الحمد و محمد مفعل مبالغة من كثرة الحمد فهو صلي الله عليه و آله أجل من حمد و أفضل من حمد و أكثر الناس حمدا فهو أحمد المحمودين الحامدين فأحمد إما مبالغة من الفاعل أو من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يحشر الناس علي قدمي كناية عن أنه أول من يحشر من الخلق ثم يحشر الناس بعده و قيل أي في زمانه و عهده و لا نبي بعده و قيل أي يقدم الخلق في المحشر و هم خلفه و الملاحم جمع الملحمة و هو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با من بت پرستی را از روی زمین محو کرد، در قرآن مرا محمد نامیده چه من در میان همه اهل قیامت محمود و ستوده هستم و به هنگام داوری هیچ کس جز من شفاعت نخواهد کرد، در قیامت مرا حاشِر نامیده چه مردم پیش پای من محشور می شوند، مرا مُوقِف نامیده چه من مردم را در برابر خداوند عزوجل متوقف خواهم کرد، مرا عاقِب نامیده چه من پس از همه پیامبران آمده ام و پس از من دیگر فرستاده ای نیست، مرا رسول رحمت و رسول توبه و رسول ملاحم و مُقَفّی نامید چه من در قفای همه پیامبران آمده ام، و نیز مرا قَیِّم و کامل و جامع نامید، پروردگارم بر من منت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یک از رسولانم را به زبان امت خودش سوی امتش فرستادم اما تو را به سوی همه آفریدگانم از سرخ تا سیاه فرستادم و با نیروی رعب و ترس تو را یاری دادم که هیچ کس را چنان یاری نداده بودم و غنایم را بر تو حلال کردم که پیش از تو بر هیچ کس حلال نشده بود، من به تو و امت تو گنجی از گنج های عرشم را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فاتحة الکتاب و خاتمه سوره بقره را، و برای تو و امت تو سرتاسر زمین را مسجد گرداندم و خاکش را پاکیزه کردم، و به تو و امت تو تکبیر را عطا کردم، و یاد تو را با یاد خود چنان قرین گرداندم که هیچ کس در میان امتت از من یاد نمی کند مگر این که از تو نیز یاد می کند، پس خوشا به حال تو ای محمد و خوشا به حال امتت</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1413030_3264237689"/>
      <w:bookmarkStart w:id="281" w:name="_Toc128"/>
      <w:bookmarkEnd w:id="280"/>
      <w:r>
        <w:rPr>
          <w:rtl w:val="true"/>
        </w:rPr>
        <w:t>توضیح</w:t>
      </w:r>
      <w:bookmarkEnd w:id="281"/>
    </w:p>
    <w:p>
      <w:pPr>
        <w:pStyle w:val="BookText"/>
        <w:rPr/>
      </w:pPr>
      <w:r>
        <w:rPr>
          <w:rFonts w:ascii="IRNazanin" w:hAnsi="IRNazanin" w:eastAsia="IRNazanin"/>
          <w:color w:val="111111"/>
          <w:sz w:val="28"/>
          <w:sz w:val="28"/>
          <w:szCs w:val="28"/>
          <w:rtl w:val="true"/>
          <w:lang w:bidi="fa-IR"/>
        </w:rPr>
        <w:t xml:space="preserve">قاضی عیاض در الشفاء آورده که احید به ضمّ همزه و فتح حاء و سکون یاء و دال بدون نقطه است و نیز گفته اند به فتح همزه و سکون حاء و فتح یاء است؛ می فرماید من اَحید نامیده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أحیدُ باُمتی عن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از آتش دوزخ دور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احمد، در لغت بر وزن أفعل است و مبالغه از صفت حمد، و محمد بر وزن مُفَعَّل است و مبالغه از کثرت حمد، پس پیامبر صلی الله علیه و آله والاترین و برترین ستایش شدگان است و از تمام مردم بیشتر ستایش کرده خدا را، او احمد المحمودین و احمد الحامدین است، بنابراین احمد یا مبالغه از فاعل است و یا مبالغه از مفعول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پیامبر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پیش پای من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 که حضرت نخستین کسی است که از میان آفریدگان محشور می شود و مردم پس از ایشان محشور می شوند، همچنین گفته شده یعنی چون پس از ایشان پیامبر دیگری نیست بنابراین مردم در زمان و عهد ایشان محشور می شوند، نیز گفته شده یعنی حضرت در محشر پیشاپیش مردم می آید و مردم همه پشت ایشان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نبرد است</w:t>
      </w:r>
      <w:r>
        <w:rPr>
          <w:rFonts w:eastAsia="IRNazanin" w:cs="IRNazanin"/>
          <w:color w:val="111111"/>
          <w:sz w:val="28"/>
          <w:szCs w:val="28"/>
          <w:rtl w:val="true"/>
          <w:lang w:bidi="fa-IR"/>
        </w:rPr>
        <w:t xml:space="preserve">. </w:t>
      </w:r>
      <w:bookmarkStart w:id="282" w:name="pg13926_140881"/>
    </w:p>
    <w:p>
      <w:pPr>
        <w:pStyle w:val="BookText"/>
        <w:rPr/>
      </w:pPr>
      <w:bookmarkEnd w:id="282"/>
      <w:r>
        <w:rPr>
          <w:rFonts w:ascii="Amiri" w:hAnsi="Amiri" w:eastAsia="Amiri" w:cs="Amiri"/>
          <w:color w:val="111111"/>
          <w:sz w:val="28"/>
          <w:sz w:val="28"/>
          <w:szCs w:val="28"/>
          <w:rtl w:val="true"/>
          <w:lang w:bidi="ar-SA"/>
        </w:rPr>
        <w:t>و قال الجزري في أسمائه صلي الله عليه و آله المقفي و هو المولي الذاهب و قد قفي يقفي فهو مقف يعني أنه آخر الأنبياء المتبع لهم فإذا قفي فلا نبي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القيم أي الكثير القيام بأمور الخلق و المتولي لإرشادهم و مصالحهم و يظهر من سائر الكتب أنه بالثاء المثلثة و أن الكامل الجامع تفسيره و هو بضم القاف و فتح الثاء قال الجزري فيه أتاني ملك فقال أنت قثم و خلقك قثم القثم المجتمع الخلق و قيل الجامع الكامل و قيل الجموع </w:t>
      </w:r>
      <w:r>
        <w:rPr>
          <w:rStyle w:val="FootnoteAnchor"/>
          <w:rtl w:val="true"/>
        </w:rPr>
        <w:footnoteReference w:id="595"/>
      </w:r>
      <w:r>
        <w:rPr>
          <w:rFonts w:ascii="Amiri" w:hAnsi="Amiri" w:eastAsia="Amiri" w:cs="Amiri"/>
          <w:color w:val="111111"/>
          <w:sz w:val="28"/>
          <w:sz w:val="28"/>
          <w:szCs w:val="28"/>
          <w:rtl w:val="true"/>
          <w:lang w:bidi="ar-SA"/>
        </w:rPr>
        <w:t>للخير و به سمي الرجل قثم معدول عن قاثم و هو الكثير العطاء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القاضي في الشفاء روي أنه صلي الله عليه و آله قال أنا رسول الرحمة و رسول الراحة و رسول الملاحم و أنا المقفي </w:t>
      </w:r>
      <w:r>
        <w:rPr>
          <w:rStyle w:val="FootnoteAnchor"/>
          <w:rtl w:val="true"/>
        </w:rPr>
        <w:footnoteReference w:id="596"/>
      </w:r>
      <w:r>
        <w:rPr>
          <w:rFonts w:ascii="Amiri" w:hAnsi="Amiri" w:eastAsia="Amiri" w:cs="Amiri"/>
          <w:color w:val="111111"/>
          <w:sz w:val="28"/>
          <w:sz w:val="28"/>
          <w:szCs w:val="28"/>
          <w:rtl w:val="true"/>
          <w:lang w:bidi="ar-SA"/>
        </w:rPr>
        <w:t xml:space="preserve">قفيت النبيين و أنا قيم و القيم الجامع الكامل كذا وجدته و لم أروه و أري أن صوابه قثم بالثاء و هو أشبه بالتفسير انتهي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1413032_3264237689"/>
      <w:bookmarkStart w:id="284" w:name="_Toc129"/>
      <w:bookmarkEnd w:id="283"/>
      <w:r>
        <w:rPr>
          <w:rtl w:val="true"/>
        </w:rPr>
        <w:t>«</w:t>
      </w:r>
      <w:r>
        <w:rPr/>
        <w:t>28</w:t>
      </w:r>
      <w:r>
        <w:rPr>
          <w:rtl w:val="true"/>
        </w:rPr>
        <w:t>»</w:t>
      </w:r>
      <w:bookmarkEnd w:id="284"/>
    </w:p>
    <w:p>
      <w:pPr>
        <w:pStyle w:val="BookText"/>
        <w:rPr/>
      </w:pPr>
      <w:r>
        <w:rPr>
          <w:rFonts w:ascii="Amiri" w:hAnsi="Amiri" w:eastAsia="Amiri" w:cs="Amiri"/>
          <w:color w:val="111111"/>
          <w:sz w:val="28"/>
          <w:sz w:val="28"/>
          <w:szCs w:val="28"/>
          <w:rtl w:val="true"/>
          <w:lang w:bidi="ar-SA"/>
        </w:rPr>
        <w:t>لي، الأمالي للصدوق ع، علل الشرائع مع، معاني الأخبار مَاجِيلَوَيْهِ عَنْ عَمِّهِ عَنِ الْبَرْقِيِّ عَنْ عَلِيِّ بْنِ الْحُسَيْنِ الرَّقِّيِّ عَنْ عَبْدِ اللَّهِ بْنِ جَبَلَةَ عَنْ مُعَاوِيَةَ بْنِ عَمَّارٍ عَنِ الْحَسَنِ بْنِ عَبْدِ اللَّهِ عَنْ آبَائِهِ عَنْ جَدِّهِ الْحَسَنِ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إِلَي رَسُولِ اللَّهِ صلي الله عليه و آله فَسَأَلَهُ أَعْلَمُهُمْ فِيمَا سَأَلَهُ فَقَالَ لَهُ لِأَيِّ شَيْ ءٍ سُمِّيتَ مُحَمَّداً وَ أَحْمَدَ وَ أَبَا الْقَاسِمِ وَ بَشِيراً وَ نَذِيراً وَ دَاعِياً فَقَالَ النَّبِيُّ صلي الله عليه و آله أَمَّا مُحَمَّدٌ فَإِنِّي مَحْمُودٌ فِي الْأَرْضِ وَ أَمَّا أَحْمَدُ فَإِنِّي مَحْمُودٌ فِي السَّمَاءِ وَ أَمَّا أَبُو الْقَاسِمِ فَإِنَّ اللَّهَ عَزَّ وَ جَلَّ يَقْسِمُ يَوْمَ الْقِيَامَةِ قِسْمَةَ النَّارِ فَمَنْ كَفَرَ بِي مِنَ الْأَوَّلِينَ وَ الْآخِرِينَ فَفِي النَّارِ وَ يَقْسِمُ قِسْمَةَ الْجَنَّةِ فَمَنْ آمَنَ بِي وَ أَقَرَّ بِنُبُوَّتِي فَفِي الْجَنَّةِ وَ أَمَّا الدَّاعِي فَإِنِّي أَدْعُو النَّاسَ إِلَي دِينِ رَبِّي عَزَّ وَ جَلَّ وَ أَمَّا النَّذِيرُ فَإِنِّي أُنْذِرُ بِالنَّارِ مَنْ عَصَانِي وَ أَمَّا الْبَشِيرُ فَإِنِّي أُبَشِّرُ بِالْجَنَّةِ مَنْ أَطَاعَنِي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جزری درباره نام های پیامبر صلی الله علیه و آله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پشت سر رونده ای می رودو بعد از اوست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 یقفِی فهو مُقِف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حضرت آخرین پیامبر است که در پی آنان می آید، پس اگر ایشان در قفای پیامبران می آید بنابراین بعد از ایشان دیگر هیچ پیامبری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بسیار به امور خَلق قیام می کند و ارشاد و مصالح آنان را به عهده می گیرد؛ اما از کتب دیگر چنین برمی آید که با ثاء سه نقطه باشد و کامل و جامع تفسیر آن باشند، این گونه که به ضمّ قاف و فتح ثاء باشد؛ جزری در این باره این روایت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نزد من آمد و گفت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خداوند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خلقت کامل و جامع، نیز گفته اند یعنی جامع و کامل، همچنین گفته اند یعنی جمع آورنده نیکی ها، به همین خاطر، برخی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که معدول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بسیار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در الشفاء آورده که روایت شده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رحمت و رسول راحتی و رسول ملاحم هستم و من مُقَفّی هستم که در قفای پیامبران آمده ام و من قیّم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چنین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 و کامل، ولی آن را روایت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قثم به ثاء صحیح باشد، زیرا به تفسیر حدیث شبیه تر است</w:t>
      </w:r>
      <w:r>
        <w:rPr>
          <w:rStyle w:val="FootnoteAnchor"/>
          <w:rtl w:val="true"/>
        </w:rPr>
        <w:footnoteReference w:id="599"/>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Heading5"/>
        <w:numPr>
          <w:ilvl w:val="4"/>
          <w:numId w:val="1"/>
        </w:numPr>
        <w:rPr/>
      </w:pPr>
      <w:bookmarkStart w:id="285" w:name="__RefHeading___Toc1413034_3264237689"/>
      <w:bookmarkStart w:id="286" w:name="_Toc130"/>
      <w:bookmarkEnd w:id="285"/>
      <w:r>
        <w:rPr>
          <w:rtl w:val="true"/>
        </w:rPr>
        <w:t xml:space="preserve">روایت </w:t>
      </w:r>
      <w:r>
        <w:rPr/>
        <w:t>28</w:t>
      </w:r>
      <w:bookmarkEnd w:id="28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علل الشرائع،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یهودی خدمت پیامبر صلی الله علیه و آله رسیدند و عالم ترینشان از حضرت سؤال هایی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محمد و احمد و ابوالقاسم و بشیر و نذیر و داعی نامیده شدی؟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نامیده شدم چون در زمین محمود و ستوده هستم، و احمد نامیده شدم چون در آسمان نیز محمود و ستوده هستم، و ابوالقاسم نامیده شدم چون خداوند عزوجل در روز قیامت قسمت دوزخ را تقسیم می کند و این گونه از میان گذشتگان و آیندگان هر کس به من کفر ورزیده باشد به دوزخ می رود، به همین ترتیب قسمت بهشت را نیز تقسیم می کند و این گونه هر کس به من ایمان آورده باشد و به نبوت من اقرار کرده باشد به بهشت می رود، و داعی نامیده شدم چون من مردم را به دین پروردگارم عزوجل دعوت می کنم، و نذیر نامیده شدم چون به هر کس از من نافرمانی کند انذار و هشدار دوزخ را می دهم، و بشیر نامیده شدم چون به هر کس از من اطاعت کند بشارت و مژده بهشت را می دهم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287" w:name="pg13926_140882"/>
    </w:p>
    <w:p>
      <w:pPr>
        <w:pStyle w:val="BookText"/>
        <w:rPr/>
      </w:pPr>
      <w:bookmarkEnd w:id="28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باب نقوش الخواتيم </w:t>
      </w:r>
      <w:r>
        <w:rPr>
          <w:rStyle w:val="FootnoteAnchor"/>
          <w:rtl w:val="true"/>
        </w:rPr>
        <w:footnoteReference w:id="601"/>
      </w:r>
      <w:r>
        <w:rPr>
          <w:rFonts w:ascii="Amiri" w:hAnsi="Amiri" w:eastAsia="Amiri" w:cs="Amiri"/>
          <w:color w:val="111111"/>
          <w:sz w:val="28"/>
          <w:sz w:val="28"/>
          <w:szCs w:val="28"/>
          <w:rtl w:val="true"/>
          <w:lang w:bidi="ar-SA"/>
        </w:rPr>
        <w:t>في خبر الحسين بن خالد أنه كان نقش خاتم النبي صلي الله عليه و آله لا إله إلا الله محمد رسول الله</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413036_3264237689"/>
      <w:bookmarkStart w:id="289" w:name="_Toc131"/>
      <w:bookmarkEnd w:id="288"/>
      <w:r>
        <w:rPr>
          <w:rtl w:val="true"/>
        </w:rPr>
        <w:t>«</w:t>
      </w:r>
      <w:r>
        <w:rPr/>
        <w:t>29</w:t>
      </w:r>
      <w:r>
        <w:rPr>
          <w:rtl w:val="true"/>
        </w:rPr>
        <w:t>»</w:t>
      </w:r>
      <w:bookmarkEnd w:id="289"/>
    </w:p>
    <w:p>
      <w:pPr>
        <w:pStyle w:val="BookText"/>
        <w:rPr/>
      </w:pPr>
      <w:r>
        <w:rPr>
          <w:rFonts w:ascii="Amiri" w:hAnsi="Amiri" w:eastAsia="Amiri" w:cs="Amiri"/>
          <w:color w:val="111111"/>
          <w:sz w:val="28"/>
          <w:sz w:val="28"/>
          <w:szCs w:val="28"/>
          <w:rtl w:val="true"/>
          <w:lang w:bidi="ar-SA"/>
        </w:rPr>
        <w:t>ع، علل الشرائع مع، معاني الأخبار ن، عيون أخبار الرضا عليه السلام الطَّالَقَانِيُّ عَنْ أَحْمَدَ الْهَمْدَانِيِّ عَنْ 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فَقُلْتُ لَهُ لِمَ كُنِّيَ النَّبِيُّ صلي الله عليه و آله بِأَبِي الْقَاسِمِ فَقَالَ لِأَنَّهُ كَانَ لَهُ ابْنٌ يُقَالُ لَهُ قَاسِمٌ فَكُنِّيَ بِهِ قَالَ فَقُلْتُ يَا ابْنَ رَسُولِ اللَّهِ فَهَلْ تَرَانِي أَهْلًا لِلزِّيَادَةِ فَقَالَ نَعَمْ أَ مَا عَلِمْتَ أَنَّ رَسُولَ اللَّهِ صلي الله عليه و آله قَالَ أَنَا وَ عَلِيٌّ أَبَوَا هَذِهِ الْأُمَّةِ قُلْتُ بَلَي قَالَ أَ مَا عَلِمْتَ أَنَّ رَسُولَ اللَّهِ صلي الله عليه و آله أَبٌ لِجَمِيعِ أُمَّتِهِ وَ عَلِيٌّ بِمَنْزِلَتِهِ </w:t>
      </w:r>
      <w:r>
        <w:rPr>
          <w:rStyle w:val="FootnoteAnchor"/>
          <w:rtl w:val="true"/>
        </w:rPr>
        <w:footnoteReference w:id="602"/>
      </w:r>
      <w:r>
        <w:rPr>
          <w:rFonts w:ascii="Amiri" w:hAnsi="Amiri" w:eastAsia="Amiri" w:cs="Amiri"/>
          <w:color w:val="111111"/>
          <w:sz w:val="28"/>
          <w:sz w:val="28"/>
          <w:szCs w:val="28"/>
          <w:rtl w:val="true"/>
          <w:lang w:bidi="ar-SA"/>
        </w:rPr>
        <w:t xml:space="preserve">فِيهِمْ قُلْتُ بَلَي قَالَ أَ مَا عَلِمْتَ أَنَّ عَلِيّاً قَاسِمُ الْجَنَّةِ وَ النَّارِ قُلْتُ بَلَي قَالَ فَقِيلَ لَهُ أَبُو الْقَاسِمِ لِأَنَّهُ أَبُو قَاسِمِ الْجَنَّةِ وَ النَّارِ فَقُلْتُ لَهُ وَ مَا مَعْنَي ذَلِكَ فَقَالَ إِنَّ شَفَقَةَ الرَّسُولِ </w:t>
      </w:r>
      <w:r>
        <w:rPr>
          <w:rStyle w:val="FootnoteAnchor"/>
          <w:rtl w:val="true"/>
        </w:rPr>
        <w:footnoteReference w:id="603"/>
      </w:r>
      <w:r>
        <w:rPr>
          <w:rFonts w:ascii="Amiri" w:hAnsi="Amiri" w:eastAsia="Amiri" w:cs="Amiri"/>
          <w:color w:val="111111"/>
          <w:sz w:val="28"/>
          <w:sz w:val="28"/>
          <w:szCs w:val="28"/>
          <w:rtl w:val="true"/>
          <w:lang w:bidi="ar-SA"/>
        </w:rPr>
        <w:t xml:space="preserve">عَلَي أُمَّتِهِ شَفَقَةُ الْآبَاءِ عَلَي أَلْأَوْلَادِ وَ أَفْضَلُ أُمَّتِهِ عَلِيٌّ عليه السلام وَ مِنْ بَعْدِهِ شَفَقَةُ عَلِيٍّ عليه السلام عَلَيْهِمْ كَشَفَقَتِهِ لِأَنَّهُ وَصِيُّهُ وَ خَلِيفَتُهُ وَ الْإِمَامُ بَعْدَهُ فَلِذَلِكَ قَالَ صلي الله عليه و آله أَنَا وَ عَلِيٌّ أَبَوَا هَذِهِ الْأُمَّةِ وَ صَعِدَ النَّبِيُّ صلي الله عليه و آله الْمِنْبَرَ فَقَالَ مَنْ تَرَكَ دَيْناً أَوْ ضَيَاعاً فَعَلَيَّ وَ إِلَيَّ وَ مَنْ تَرَكَ مَالًا فَلِوَرَثَتِهِ فَصَارَ بِذَلِكَ أَوْلَي بِهِمْ مِنْ آبَائِهِمْ وَ أُمَّهَاتِهِمْ وَ صَارَ أَوْلَي بِهِمْ مِنْهُمْ بِأَنْفُسِهِمْ وَ كَذَلِكَ أَمِيرُ الْمُؤْمِنِينَ عليه السلام بَعْدَهُ جَرَي لَهُ مِثْلُ مَا جَرَي لِرَسُولِ اللَّهِ صلي الله عليه و آله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1413038_3264237689"/>
      <w:bookmarkStart w:id="291" w:name="_Toc132"/>
      <w:bookmarkEnd w:id="290"/>
      <w:r>
        <w:rPr>
          <w:rtl w:val="true"/>
        </w:rPr>
        <w:t>بيان</w:t>
      </w:r>
      <w:bookmarkEnd w:id="291"/>
    </w:p>
    <w:p>
      <w:pPr>
        <w:pStyle w:val="BookText"/>
        <w:rPr/>
      </w:pPr>
      <w:r>
        <w:rPr>
          <w:rFonts w:ascii="Amiri" w:hAnsi="Amiri" w:eastAsia="Amiri" w:cs="Amiri"/>
          <w:color w:val="111111"/>
          <w:sz w:val="28"/>
          <w:sz w:val="28"/>
          <w:szCs w:val="28"/>
          <w:rtl w:val="true"/>
          <w:lang w:bidi="ar-SA"/>
        </w:rPr>
        <w:t>قال الجزري فيه من ترك ضياعا فإلي الضياع العيال و أصله مصدر ضاع يضيع فسمي العيال بالمصدر كما تقول من مات و ترك فقرا أي فقراء و إن كسرت الضاد كان جمع ضائع كجائع و جياع</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413040_3264237689"/>
      <w:bookmarkStart w:id="293" w:name="_Toc133"/>
      <w:bookmarkEnd w:id="292"/>
      <w:r>
        <w:rPr>
          <w:rtl w:val="true"/>
        </w:rPr>
        <w:t>«</w:t>
      </w:r>
      <w:r>
        <w:rPr/>
        <w:t>30</w:t>
      </w:r>
      <w:r>
        <w:rPr>
          <w:rtl w:val="true"/>
        </w:rPr>
        <w:t>»</w:t>
      </w:r>
      <w:bookmarkEnd w:id="293"/>
    </w:p>
    <w:p>
      <w:pPr>
        <w:pStyle w:val="BookText"/>
        <w:rPr/>
      </w:pPr>
      <w:r>
        <w:rPr>
          <w:rFonts w:ascii="Amiri" w:hAnsi="Amiri" w:eastAsia="Amiri" w:cs="Amiri"/>
          <w:color w:val="111111"/>
          <w:sz w:val="28"/>
          <w:sz w:val="28"/>
          <w:szCs w:val="28"/>
          <w:rtl w:val="true"/>
          <w:lang w:bidi="ar-SA"/>
        </w:rPr>
        <w:t>ب، قرب الإسناد هَارُونُ عَنِ ابْنِ صَدَقَةَ عَنْ جَعْفَرٍ عَنْ أَبِيهِ عليه السلام أَنَّ خَاتَمَ رَسُولِ اللَّهِ صَلَّي اللَّهُ عَلَيْهِ وَ آلِهِ كَانَ مِنْ فِضَّةٍ وَ نَقْشُهُ مُحَمَّدٌ رَسُولُ اللَّهِ قَالَ وَ كَانَ نَقْشُ خَاتَمِ عَلِيٍّ عليه السلام</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نقش های انگشتری ها</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در خبر حسین بن خالد آمده نقش انگشتری پیامبر صلی الله علیه و آله لا اله الا الله محمد رسول الله بوده است</w:t>
      </w:r>
      <w:r>
        <w:rPr>
          <w:rFonts w:eastAsia="IRNazanin" w:cs="IRNazanin"/>
          <w:color w:val="111111"/>
          <w:sz w:val="28"/>
          <w:szCs w:val="28"/>
          <w:rtl w:val="true"/>
          <w:lang w:bidi="fa-IR"/>
        </w:rPr>
        <w:t>.</w:t>
      </w:r>
    </w:p>
    <w:p>
      <w:pPr>
        <w:pStyle w:val="Heading5"/>
        <w:numPr>
          <w:ilvl w:val="4"/>
          <w:numId w:val="1"/>
        </w:numPr>
        <w:rPr/>
      </w:pPr>
      <w:bookmarkStart w:id="294" w:name="__RefHeading___Toc1413042_3264237689"/>
      <w:bookmarkStart w:id="295" w:name="_Toc134"/>
      <w:bookmarkEnd w:id="294"/>
      <w:r>
        <w:rPr>
          <w:rtl w:val="true"/>
        </w:rPr>
        <w:t xml:space="preserve">روایت </w:t>
      </w:r>
      <w:r>
        <w:rPr/>
        <w:t>29</w:t>
      </w:r>
      <w:bookmarkEnd w:id="295"/>
    </w:p>
    <w:p>
      <w:pPr>
        <w:pStyle w:val="BookText"/>
        <w:rPr/>
      </w:pPr>
      <w:r>
        <w:rPr>
          <w:rFonts w:ascii="IRNazanin" w:hAnsi="IRNazanin" w:eastAsia="IRNazanin"/>
          <w:color w:val="111111"/>
          <w:sz w:val="28"/>
          <w:sz w:val="28"/>
          <w:szCs w:val="28"/>
          <w:rtl w:val="true"/>
          <w:lang w:bidi="fa-IR"/>
        </w:rPr>
        <w:t>علل الشرائع، معانی الأخبار،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از پدرش 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کنیه پیامبر ابوالقاسم بود؟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پسری به نام قاسم داشت و به نام او کنیه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شایسته می بینید تا برایم بیشتر بگویید؟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می دانی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پدران این امت هستیم؟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رسول خدا صلی الله علیه و آله پدر تمامی امت خود بود و علی علیه السلام نیز داخل در این جمیع امت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علی علیه السلام قاسم و تقسیم کننده بهشت و دوزخ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ابوالقاسم است زیرا ایشان پدر قاسم و تقسیم کننده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پیامبر بر امت خود چونان دلسوزی پدران بر فرزندان است و علی علیه السلام برترین فرد در میان امت پیامبر است، پس بعد از پیامبر دلسوزی علی علیه السلام بر آنان همچون دلسوزی پیامبر بر آنان است زیرا او وصیّ و جانشین پیامبر است و پس از ایشان او امام است، از این رو پیامبر فرمود من و علی پدران این امت هستیم، پیامبر صلی الله علیه و آله بر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درگذشت و بدهی و عیالی بر جا گذاشت، آن بر عهده من و متوجّه من است و هر کس درگذشت و مالی بر جا گذاشت آن برای وارثانش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پیامبر بر آنان از پدر و مادرشان اَولَی شد و از خودشان نیز بر خودشان اَولَی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نیز پس از پیامبر همچون ایشان بود و ماجرایی چون رسول خدا بر او گذشت</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1413044_3264237689"/>
      <w:bookmarkStart w:id="297" w:name="_Toc135"/>
      <w:bookmarkEnd w:id="296"/>
      <w:r>
        <w:rPr>
          <w:rtl w:val="true"/>
        </w:rPr>
        <w:t>توضیح</w:t>
      </w:r>
      <w:bookmarkEnd w:id="297"/>
    </w:p>
    <w:p>
      <w:pPr>
        <w:pStyle w:val="BookText"/>
        <w:rPr/>
      </w:pPr>
      <w:r>
        <w:rPr>
          <w:rFonts w:ascii="IRNazanin" w:hAnsi="IRNazanin" w:eastAsia="IRNazanin"/>
          <w:color w:val="111111"/>
          <w:sz w:val="28"/>
          <w:sz w:val="28"/>
          <w:szCs w:val="28"/>
          <w:rtl w:val="true"/>
          <w:lang w:bidi="fa-IR"/>
        </w:rPr>
        <w:t>جزری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ضَیاعا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 است، این کلمه در اصل مصدر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 یضیع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عیال این مصدر بیان شده همان طور که تو می گویی هر کس درگذشت و فقری به جا گذاشت، یعنی فقیرانی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ضاد را کسره دهی می شود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جِیاع</w:t>
      </w:r>
      <w:r>
        <w:rPr>
          <w:rFonts w:eastAsia="IRNazanin" w:cs="IRNazanin"/>
          <w:color w:val="111111"/>
          <w:sz w:val="28"/>
          <w:szCs w:val="28"/>
          <w:rtl w:val="true"/>
          <w:lang w:bidi="fa-IR"/>
        </w:rPr>
        <w:t>».</w:t>
      </w:r>
    </w:p>
    <w:p>
      <w:pPr>
        <w:pStyle w:val="Heading5"/>
        <w:numPr>
          <w:ilvl w:val="4"/>
          <w:numId w:val="1"/>
        </w:numPr>
        <w:rPr/>
      </w:pPr>
      <w:bookmarkStart w:id="298" w:name="__RefHeading___Toc1413046_3264237689"/>
      <w:bookmarkStart w:id="299" w:name="_Toc136"/>
      <w:bookmarkEnd w:id="298"/>
      <w:r>
        <w:rPr>
          <w:rtl w:val="true"/>
        </w:rPr>
        <w:t xml:space="preserve">روایت </w:t>
      </w:r>
      <w:r>
        <w:rPr/>
        <w:t>30</w:t>
      </w:r>
      <w:bookmarkEnd w:id="29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رسول خدا صلی الله علیه و آله از نقره بود و بر آن نقش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 بر انگشتری علی علیه السلام نقش شده بود</w:t>
      </w:r>
      <w:r>
        <w:rPr>
          <w:rFonts w:eastAsia="IRNazanin" w:cs="IRNazanin"/>
          <w:color w:val="111111"/>
          <w:sz w:val="28"/>
          <w:szCs w:val="28"/>
          <w:rtl w:val="true"/>
          <w:lang w:bidi="fa-IR"/>
        </w:rPr>
        <w:t xml:space="preserve">: </w:t>
      </w:r>
      <w:bookmarkStart w:id="300" w:name="pg13926_140883"/>
    </w:p>
    <w:p>
      <w:pPr>
        <w:pStyle w:val="BookText"/>
        <w:rPr/>
      </w:pPr>
      <w:bookmarkEnd w:id="300"/>
      <w:r>
        <w:rPr>
          <w:rFonts w:ascii="Amiri" w:hAnsi="Amiri" w:eastAsia="Amiri" w:cs="Amiri"/>
          <w:color w:val="111111"/>
          <w:sz w:val="28"/>
          <w:sz w:val="28"/>
          <w:szCs w:val="28"/>
          <w:rtl w:val="true"/>
          <w:lang w:bidi="ar-SA"/>
        </w:rPr>
        <w:t xml:space="preserve">اللَّهُ الْمَلِكُ وَ كَانَ نَقْشُ خَاتَمِ وَالِدِي رَضِيَ اللَّهُ عَنْهُ الْعِزَّةُ لِلَّهِ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1413048_3264237689"/>
      <w:bookmarkStart w:id="302" w:name="_Toc137"/>
      <w:bookmarkEnd w:id="301"/>
      <w:r>
        <w:rPr>
          <w:rtl w:val="true"/>
        </w:rPr>
        <w:t>«</w:t>
      </w:r>
      <w:r>
        <w:rPr/>
        <w:t>31</w:t>
      </w:r>
      <w:r>
        <w:rPr>
          <w:rtl w:val="true"/>
        </w:rPr>
        <w:t>»</w:t>
      </w:r>
      <w:bookmarkEnd w:id="302"/>
    </w:p>
    <w:p>
      <w:pPr>
        <w:pStyle w:val="BookText"/>
        <w:rPr/>
      </w:pPr>
      <w:r>
        <w:rPr>
          <w:rFonts w:ascii="Amiri" w:hAnsi="Amiri" w:eastAsia="Amiri" w:cs="Amiri"/>
          <w:color w:val="111111"/>
          <w:sz w:val="28"/>
          <w:sz w:val="28"/>
          <w:szCs w:val="28"/>
          <w:rtl w:val="true"/>
          <w:lang w:bidi="ar-SA"/>
        </w:rPr>
        <w:t>ل، الخصال أَبِي عَنْ سَعْدٍ عَنِ ابْنِ عِيسَي عَنِ ابْنِ فَضَّالٍ عَنِ ابْنِ بُكَيْرٍ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لِرَسُولِ اللَّهِ صلي الله عليه و آله عَشَرَةَ أَسْمَاءٍ خَمْسَةٌ مِنْهَا فِي الْقُرْآنِ وَ خَمْسَةٌ لَيْسَتْ فِي الْقُرْآنِ فَأَمَّا الَّتِي فِي الْقُرْآنِ فَ مُحَمَّدٌ وَ أَحْمَدُ وَ عَبْدُ اللَّهِ وَ يس وَ ن وَ أَمَّا الَّتِي لَيْسَتْ فِي الْقُرْآنِ فَالْفَاتِحُ وَ الْخَاتَمُ وَ الْكَافُّ وَ الْمُقَفِّي وَ الْحَاشِرُ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1413050_3264237689"/>
      <w:bookmarkStart w:id="304" w:name="_Toc138"/>
      <w:bookmarkEnd w:id="303"/>
      <w:r>
        <w:rPr>
          <w:rtl w:val="true"/>
        </w:rPr>
        <w:t>بيان</w:t>
      </w:r>
      <w:bookmarkEnd w:id="304"/>
    </w:p>
    <w:p>
      <w:pPr>
        <w:pStyle w:val="BookText"/>
        <w:rPr/>
      </w:pPr>
      <w:r>
        <w:rPr>
          <w:rFonts w:ascii="Amiri" w:hAnsi="Amiri" w:eastAsia="Amiri" w:cs="Amiri"/>
          <w:color w:val="111111"/>
          <w:sz w:val="28"/>
          <w:sz w:val="28"/>
          <w:szCs w:val="28"/>
          <w:rtl w:val="true"/>
          <w:lang w:bidi="ar-SA"/>
        </w:rPr>
        <w:t xml:space="preserve">إنما سمي الفاتح لأنه أول النبيين أو جميع المخلوقات خلقا أو به فتح الله أبواب الوجود و الجود علي العباد </w:t>
      </w:r>
      <w:r>
        <w:rPr>
          <w:rStyle w:val="FootnoteAnchor"/>
          <w:rtl w:val="true"/>
        </w:rPr>
        <w:footnoteReference w:id="609"/>
      </w:r>
      <w:r>
        <w:rPr>
          <w:rFonts w:ascii="Amiri" w:hAnsi="Amiri" w:eastAsia="Amiri" w:cs="Amiri"/>
          <w:color w:val="111111"/>
          <w:sz w:val="28"/>
          <w:sz w:val="28"/>
          <w:szCs w:val="28"/>
          <w:rtl w:val="true"/>
          <w:lang w:bidi="ar-SA"/>
        </w:rPr>
        <w:t>و الكاف لأنه يكف و يدفع عن الناس البلايا و الشرور في الدنيا و العذاب في الآخرة و في بعض النسخ الكافي</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1413052_3264237689"/>
      <w:bookmarkStart w:id="306" w:name="_Toc139"/>
      <w:bookmarkEnd w:id="305"/>
      <w:r>
        <w:rPr>
          <w:rtl w:val="true"/>
        </w:rPr>
        <w:t>«</w:t>
      </w:r>
      <w:r>
        <w:rPr/>
        <w:t>32</w:t>
      </w:r>
      <w:r>
        <w:rPr>
          <w:rtl w:val="true"/>
        </w:rPr>
        <w:t>»</w:t>
      </w:r>
      <w:bookmarkEnd w:id="306"/>
    </w:p>
    <w:p>
      <w:pPr>
        <w:pStyle w:val="BookText"/>
        <w:rPr/>
      </w:pPr>
      <w:r>
        <w:rPr>
          <w:rFonts w:ascii="Amiri" w:hAnsi="Amiri" w:eastAsia="Amiri" w:cs="Amiri"/>
          <w:color w:val="111111"/>
          <w:sz w:val="28"/>
          <w:sz w:val="28"/>
          <w:szCs w:val="28"/>
          <w:rtl w:val="true"/>
          <w:lang w:bidi="ar-SA"/>
        </w:rPr>
        <w:t>ل، الخصال ابْنُ الْوَلِيدِ عَنْ مُحَمَّدٍ الْعَطَّارِ عَنِ الْأَشْعَرِيِّ عَنْ أَبِي عَبْدِ اللَّهِ الرَّازِيِّ عَنْ عَلِيِّ بْنِ سُلَيْمَانَ عَنْ عَبْدِ اللَّهِ بْنِ عُبَيْدِ اللَّهِ الْهَاشِمِيِّ عَنْ إِبْرَاهِيمَ بْنِ أَبِي الْبِلَادِ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صلي الله عليه و آله خَاتَمَانِ أَحَدُهُمَا مَكْتُوبٌ عَلَيْهِ لَا إِلَهَ إِلَّا اللَّهُ مُحَمَّدٌ رَسُولُ اللَّهِ وَ الْآخَرُ صَدَقَ اللَّهُ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1413054_3264237689"/>
      <w:bookmarkStart w:id="308" w:name="_Toc140"/>
      <w:bookmarkEnd w:id="307"/>
      <w:r>
        <w:rPr>
          <w:rtl w:val="true"/>
        </w:rPr>
        <w:t>«</w:t>
      </w:r>
      <w:r>
        <w:rPr/>
        <w:t>33</w:t>
      </w:r>
      <w:r>
        <w:rPr>
          <w:rtl w:val="true"/>
        </w:rPr>
        <w:t>»</w:t>
      </w:r>
      <w:bookmarkEnd w:id="308"/>
    </w:p>
    <w:p>
      <w:pPr>
        <w:pStyle w:val="BookText"/>
        <w:rPr/>
      </w:pPr>
      <w:r>
        <w:rPr>
          <w:rFonts w:ascii="Amiri" w:hAnsi="Amiri" w:eastAsia="Amiri" w:cs="Amiri"/>
          <w:color w:val="111111"/>
          <w:sz w:val="28"/>
          <w:sz w:val="28"/>
          <w:szCs w:val="28"/>
          <w:rtl w:val="true"/>
          <w:lang w:bidi="ar-SA"/>
        </w:rPr>
        <w:t xml:space="preserve">فس، تفسير القمي قَالَ وَ سَأَلَ بَعْضُ الْيَهُودِ رَسُولَ اللَّهِ صلي الله عليه و آله لِمَ سُمِّيتَ مُحَمَّداً وَ أَحْمَدَ وَ بَشِيراً وَ نَذِيراً فَقَالَ أَمَّا مُحَمَّدٌ فَإِنِّي فِي الْأَرْضِ مَحْمُودٌ وَ أَمَّا أَحْمَدُ فَإِنِّي فِي السَّمَاءِ أَحْمَدُ مِنْهُ فِي الْأَرْضِ وَ أَمَّا الْبَشِيرُ فَأُبَشِّرُ مَنْ أَطَاعَ اللَّهَ بِالْجَنَّةِ وَ أَمَّا النَّذِيرُ فَأُنْذِرُ مَنْ عَصَي اللَّهَ بِالنَّارِ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1413056_3264237689"/>
      <w:bookmarkStart w:id="310" w:name="_Toc141"/>
      <w:bookmarkEnd w:id="309"/>
      <w:r>
        <w:rPr>
          <w:rtl w:val="true"/>
        </w:rPr>
        <w:t>«</w:t>
      </w:r>
      <w:r>
        <w:rPr/>
        <w:t>34</w:t>
      </w:r>
      <w:r>
        <w:rPr>
          <w:rtl w:val="true"/>
        </w:rPr>
        <w:t>»</w:t>
      </w:r>
      <w:bookmarkEnd w:id="310"/>
    </w:p>
    <w:p>
      <w:pPr>
        <w:pStyle w:val="BookText"/>
        <w:rPr/>
      </w:pPr>
      <w:r>
        <w:rPr>
          <w:rFonts w:ascii="Amiri" w:hAnsi="Amiri" w:eastAsia="Amiri" w:cs="Amiri"/>
          <w:color w:val="111111"/>
          <w:sz w:val="28"/>
          <w:sz w:val="28"/>
          <w:szCs w:val="28"/>
          <w:rtl w:val="true"/>
          <w:lang w:bidi="ar-SA"/>
        </w:rPr>
        <w:t xml:space="preserve">فس، تفسير القمي يا أَيُّهَا الْمُزَّمِّلُ قَالَ هُوَ النَّبِيُّ صلي الله عليه و آله كَانَ يَتَزَمَّلُ بِثَوْبِهِ وَ يَنَامُ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الله الملک، و بر انگشتری پدرم که خدا از او خشنود باد نقش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1413058_3264237689"/>
      <w:bookmarkStart w:id="312" w:name="_Toc142"/>
      <w:bookmarkEnd w:id="311"/>
      <w:r>
        <w:rPr>
          <w:rtl w:val="true"/>
        </w:rPr>
        <w:t xml:space="preserve">روایت </w:t>
      </w:r>
      <w:r>
        <w:rPr/>
        <w:t>31</w:t>
      </w:r>
      <w:bookmarkEnd w:id="31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ده نام دارد که پنج نام در قرآن هست و پنج نام در قرآن نیست، آن پنجی که در قرآن آمده محمد و احمد و عبدالله و یاسین و نون است و آن پنجی که در قرآن نیامده فاتح و خاتَم و کافّ و مُقَفّی و حاشِر است</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1413060_3264237689"/>
      <w:bookmarkStart w:id="314" w:name="_Toc143"/>
      <w:bookmarkEnd w:id="313"/>
      <w:r>
        <w:rPr>
          <w:rtl w:val="true"/>
        </w:rPr>
        <w:t>توضیح</w:t>
      </w:r>
      <w:bookmarkEnd w:id="314"/>
    </w:p>
    <w:p>
      <w:pPr>
        <w:pStyle w:val="BookText"/>
        <w:rPr/>
      </w:pPr>
      <w:r>
        <w:rPr>
          <w:rFonts w:ascii="IRNazanin" w:hAnsi="IRNazanin" w:eastAsia="IRNazanin"/>
          <w:color w:val="111111"/>
          <w:sz w:val="28"/>
          <w:sz w:val="28"/>
          <w:szCs w:val="28"/>
          <w:rtl w:val="true"/>
          <w:lang w:bidi="fa-IR"/>
        </w:rPr>
        <w:t>پیامبر صلی الله علیه و آله فاتح نامیده شده چون ایشان پیش از همه پیامبران و همه آفریدگان خلق شده و خداوند با وجود ایشان درهای وجود و جود را بر بندگان خود مفتوح گردانده است، و کافّ نامیده شده چون ایشان در دنیا بلایا و ناخوشی ها را و در آخرت عذاب را از مردم کفّ و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315" w:name="__RefHeading___Toc1413062_3264237689"/>
      <w:bookmarkStart w:id="316" w:name="_Toc144"/>
      <w:bookmarkEnd w:id="315"/>
      <w:r>
        <w:rPr>
          <w:rtl w:val="true"/>
        </w:rPr>
        <w:t xml:space="preserve">روایت </w:t>
      </w:r>
      <w:r>
        <w:rPr/>
        <w:t>32</w:t>
      </w:r>
      <w:bookmarkEnd w:id="31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انگشتری داشت، بر یکی نگاشته شده بود لا اله الا الله محمد رسول الله و بر دیگری نگاشته شده بود صَدَقَ اللهُ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1413064_3264237689"/>
      <w:bookmarkStart w:id="318" w:name="_Toc145"/>
      <w:bookmarkEnd w:id="317"/>
      <w:r>
        <w:rPr>
          <w:rtl w:val="true"/>
        </w:rPr>
        <w:t xml:space="preserve">روایت </w:t>
      </w:r>
      <w:r>
        <w:rPr/>
        <w:t>33</w:t>
      </w:r>
      <w:bookmarkEnd w:id="31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محمد و احمد و بشیر و نذیر نامیده شدی؟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نامیده شدم چون در زمین محمود و ستوده هستم، و احمد نامیده شدم چون در آسمان محمودتر و ستوده تر از روی زمین هستم، و بشیر نامیده شدم چون به هر کس از خداوند اطاعت کند بشارت و مژده بهشت را می دهم، و نذیر نامیده شدم چون به هر کس از خدا نافرمانی کند انذار و هشدار دوزخ را می دهم</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1413066_3264237689"/>
      <w:bookmarkStart w:id="320" w:name="_Toc146"/>
      <w:bookmarkEnd w:id="319"/>
      <w:r>
        <w:rPr>
          <w:rtl w:val="true"/>
        </w:rPr>
        <w:t xml:space="preserve">روایت </w:t>
      </w:r>
      <w:r>
        <w:rPr/>
        <w:t>34</w:t>
      </w:r>
      <w:bookmarkEnd w:id="320"/>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w:t>
      </w:r>
      <w:r>
        <w:rPr>
          <w:rStyle w:val="FootnoteAnchor"/>
          <w:rtl w:val="true"/>
        </w:rPr>
        <w:footnoteReference w:id="61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خویشتن فرو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صلی الله علیه و آله است که جامه خود را بر سرش می کشید و می خوابید</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321" w:name="pg13926_140884"/>
    </w:p>
    <w:p>
      <w:pPr>
        <w:pStyle w:val="BookText"/>
        <w:rPr/>
      </w:pPr>
      <w:bookmarkEnd w:id="321"/>
      <w:r>
        <w:rPr>
          <w:rFonts w:ascii="Amiri" w:hAnsi="Amiri" w:eastAsia="Amiri" w:cs="Amiri"/>
          <w:color w:val="111111"/>
          <w:sz w:val="28"/>
          <w:sz w:val="28"/>
          <w:szCs w:val="28"/>
          <w:rtl w:val="true"/>
          <w:lang w:bidi="ar-SA"/>
        </w:rPr>
        <w:t xml:space="preserve">يا أَيُّهَا الْمُدَّثِّرُ قَالَ تَدَثَّرَ الرَّسُولُ فَالْمُدَّثِّرُ يَعْنِي الْمُتَدَثِّرَ بِثَوْبِهِ قُمْ فَأَنْذِرْ هُوَ قِيَامُهُ فِي الرَّجْعَةِ يُنْذِرُ فِيهَا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سَيَجِي ءُ فِي الْأَخْبَارِ أَنَّهُ قَالَ النَّبِيُّ صلي الله عليه و آله إِنَّ اللَّهَ خَلَقَنِي وَ عَلِيّاً مِنْ نُورٍ وَاحِدٍ وَ شَقَّ لَنَا اسْمَيْنِ مِنْ أَسْمَائِهِ فَذُو الْعَرْشِ مَحْمُودٌ وَ أَنَا مُحَمَّدٌ وَ اللَّهُ الْأَعْلَي وَ هَذَا عَلِيٌّ</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1413068_3264237689"/>
      <w:bookmarkStart w:id="323" w:name="_Toc147"/>
      <w:bookmarkEnd w:id="322"/>
      <w:r>
        <w:rPr>
          <w:rtl w:val="true"/>
        </w:rPr>
        <w:t>«</w:t>
      </w:r>
      <w:r>
        <w:rPr/>
        <w:t>35</w:t>
      </w:r>
      <w:r>
        <w:rPr>
          <w:rtl w:val="true"/>
        </w:rPr>
        <w:t>»</w:t>
      </w:r>
      <w:bookmarkEnd w:id="323"/>
    </w:p>
    <w:p>
      <w:pPr>
        <w:pStyle w:val="BookText"/>
        <w:rPr/>
      </w:pPr>
      <w:r>
        <w:rPr>
          <w:rFonts w:ascii="Amiri" w:hAnsi="Amiri" w:eastAsia="Amiri" w:cs="Amiri"/>
          <w:color w:val="111111"/>
          <w:sz w:val="28"/>
          <w:sz w:val="28"/>
          <w:szCs w:val="28"/>
          <w:rtl w:val="true"/>
          <w:lang w:bidi="ar-SA"/>
        </w:rPr>
        <w:t xml:space="preserve">ع، علل الشرائع عَبْدُ اللَّهِ بْنُ مُحَمَّدٍ الْقُرَشِيُّ عَنْ مُحَمَّدِ بْنِ إِبْرَاهِيمَ عَنْ أَبِي قُرَيْشٍ عَنْ عَبْدِ الْجَبَّارِ وَ مُحَمَّدِ بْنِ مَنْصُورٍ الْخَزَّازِ مَعاً عَنْ عَبْدِ اللَّهِ بْنِ مَيْمُونٍ الْقَدَّاحِ عَنْ جَعْفَرِ بْنِ مُحَمَّدٍ عَنْ أَبِيهِ عليه السلام عَنْ جَابِرِ بْنِ عَبْدِ اللَّهِ أَنَّ النَّبِيَّ صلي الله عليه و آله كَانَ يَتَخَتَّمُ بِيَمِينِهِ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1413070_3264237689"/>
      <w:bookmarkStart w:id="325" w:name="_Toc148"/>
      <w:bookmarkEnd w:id="324"/>
      <w:r>
        <w:rPr>
          <w:rtl w:val="true"/>
        </w:rPr>
        <w:t>«</w:t>
      </w:r>
      <w:r>
        <w:rPr/>
        <w:t>36</w:t>
      </w:r>
      <w:r>
        <w:rPr>
          <w:rtl w:val="true"/>
        </w:rPr>
        <w:t>»</w:t>
      </w:r>
      <w:bookmarkEnd w:id="325"/>
    </w:p>
    <w:p>
      <w:pPr>
        <w:pStyle w:val="BookText"/>
        <w:rPr/>
      </w:pPr>
      <w:r>
        <w:rPr>
          <w:rFonts w:ascii="Amiri" w:hAnsi="Amiri" w:eastAsia="Amiri" w:cs="Amiri"/>
          <w:color w:val="111111"/>
          <w:sz w:val="28"/>
          <w:sz w:val="28"/>
          <w:szCs w:val="28"/>
          <w:rtl w:val="true"/>
          <w:lang w:bidi="ar-SA"/>
        </w:rPr>
        <w:t>ل، الخصال ابْنُ مُوسَي عَنِ ابْنِ زَكَرِيَّا الْقَطَّانِ عَنِ ابْنِ حَبِيبٍ عَنْ عَبْدِ الرَّحِيمِ بْنِ عَلِيٍّ الْجَبَلِيِّ وَ عَبْدِ اللَّهِ بْنِ الصَّلْتِ عَنِ الْحَسَنِ بْنِ نَصْرٍ الْخَزَّازِ عَنْ عَمْرِو بْنِ طَلْحَةَ عَنْ أَسْبَاطِ بْنِ نَصْرٍ عَنْ سِمَاكِ بْنِ حَرْبٍ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يَهُودِيَّانِ فَسَأَلَا أَمِيرَ الْمُؤْمِنِينَ عليه السلام عَنْ أَشْيَاءَ وَ سَأَلَا عَنْ وَصْفِ النَّبِيِّ صلي الله عليه و آله فَقَالَ فِيمَا قَالَ كَانَ عِمَامَتُهُ السَّحَابُ وَ سَيْفُهُ ذُو الْفَقَارِ وَ بَغْلَتُهُ دُلْدُلُ وَ حِمَارُهُ يَعْفُورٌ وَ نَاقَتُهُ الْعَضْبَاءُ </w:t>
      </w:r>
      <w:r>
        <w:rPr>
          <w:rStyle w:val="FootnoteAnchor"/>
          <w:rtl w:val="true"/>
        </w:rPr>
        <w:footnoteReference w:id="621"/>
      </w:r>
      <w:r>
        <w:rPr>
          <w:rFonts w:ascii="Amiri" w:hAnsi="Amiri" w:eastAsia="Amiri" w:cs="Amiri"/>
          <w:color w:val="111111"/>
          <w:sz w:val="28"/>
          <w:sz w:val="28"/>
          <w:szCs w:val="28"/>
          <w:rtl w:val="true"/>
          <w:lang w:bidi="ar-SA"/>
        </w:rPr>
        <w:t xml:space="preserve">وَ فَرَسُهُ لِزَازٌ وَ قَضِيبُهُ الْمَمْشُوقُ الْخَبَرَ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413072_3264237689"/>
      <w:bookmarkStart w:id="327" w:name="_Toc149"/>
      <w:bookmarkEnd w:id="326"/>
      <w:r>
        <w:rPr>
          <w:rtl w:val="true"/>
        </w:rPr>
        <w:t>بيان</w:t>
      </w:r>
      <w:bookmarkEnd w:id="327"/>
    </w:p>
    <w:p>
      <w:pPr>
        <w:pStyle w:val="BookText"/>
        <w:rPr/>
      </w:pPr>
      <w:r>
        <w:rPr>
          <w:rFonts w:ascii="Amiri" w:hAnsi="Amiri" w:eastAsia="Amiri" w:cs="Amiri"/>
          <w:color w:val="111111"/>
          <w:sz w:val="28"/>
          <w:sz w:val="28"/>
          <w:szCs w:val="28"/>
          <w:rtl w:val="true"/>
          <w:lang w:bidi="ar-SA"/>
        </w:rPr>
        <w:t xml:space="preserve">قال في النهاية فيه أنه كان اسم عمامة النبي صلي الله عليه و آله السحاب سميت به تشبيها بسحاب المطر لانسحابه في الهواء و قال دلدل في الأرض ذهب و مر يدلدل و يتدلدل في مشيه إذا اضطرب و منه الحديث كان اسم بغلته دلدل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إن اسم حمار النبي صلي الله عليه و آله عفير هو تصغير تحقير لأعفر من العفرة و هي الغبرة و لون التراب و في حديث سعد بن عبادة أنه خرج علي حماره يعفور ليعوده قيل سمي يعفورا للونه من العفرة كما قيل في أخضر يخضور و قيل سمي به تشبيها في عدوه باليعفور و هو الظبي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کشیده ردایِ شب بر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صلی الله علیه و آله دثار بر سر کشید، 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کسی که جامه اش را بر خود کشیده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قیام حضرت در رجعت است که در آن هنگام انذار می دهد</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خواهد آمد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علی را از یک نور آفرید و برای ما دو نام از نام های خود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محمود است و من محمدم و خداوند اعلی است و او علی است</w:t>
      </w:r>
      <w:r>
        <w:rPr>
          <w:rFonts w:eastAsia="IRNazanin" w:cs="IRNazanin"/>
          <w:color w:val="111111"/>
          <w:sz w:val="28"/>
          <w:szCs w:val="28"/>
          <w:rtl w:val="true"/>
          <w:lang w:bidi="fa-IR"/>
        </w:rPr>
        <w:t>.</w:t>
      </w:r>
    </w:p>
    <w:p>
      <w:pPr>
        <w:pStyle w:val="Heading5"/>
        <w:numPr>
          <w:ilvl w:val="4"/>
          <w:numId w:val="1"/>
        </w:numPr>
        <w:rPr/>
      </w:pPr>
      <w:bookmarkStart w:id="328" w:name="__RefHeading___Toc1413074_3264237689"/>
      <w:bookmarkStart w:id="329" w:name="_Toc150"/>
      <w:bookmarkEnd w:id="328"/>
      <w:r>
        <w:rPr>
          <w:rtl w:val="true"/>
        </w:rPr>
        <w:t xml:space="preserve">روایت </w:t>
      </w:r>
      <w:r>
        <w:rPr/>
        <w:t>35</w:t>
      </w:r>
      <w:bookmarkEnd w:id="32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ارجمند خود علیه السلام از جابر بن عبدالله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انگشتری خود را در دست راستش می کرد</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1413076_3264237689"/>
      <w:bookmarkStart w:id="331" w:name="_Toc151"/>
      <w:bookmarkEnd w:id="330"/>
      <w:r>
        <w:rPr>
          <w:rtl w:val="true"/>
        </w:rPr>
        <w:t xml:space="preserve">روایت </w:t>
      </w:r>
      <w:r>
        <w:rPr/>
        <w:t>36</w:t>
      </w:r>
      <w:bookmarkEnd w:id="33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یهودی آمدند و از امیرمومنان علیه السلام درباره اموری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درباره وصف پیامبر صلی الله علیه و آله پرسیدند و امام علیه السلام در ضمن سخنان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ایشان سحاب بود و شمشیر ایشان ذو الفقار و استر ایشان دُلدُل و الاغ ایشان یعفور و ناقه ایشان عضباء و اسب ایشان لِزاز و عصای ایشان ممشوق</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1413078_3264237689"/>
      <w:bookmarkStart w:id="333" w:name="_Toc152"/>
      <w:bookmarkEnd w:id="332"/>
      <w:r>
        <w:rPr>
          <w:rtl w:val="true"/>
        </w:rPr>
        <w:t>توضیح</w:t>
      </w:r>
      <w:bookmarkEnd w:id="33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النهایة در این باره آمده نام عمامه پیامبر صلی الله علیه و آله سحاب بود و از روی تشبیه به ابر بارانی این نام گرفته بود زیرا همچون ابر در هوا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دَلدَلَ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رهسپار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یدلدلُ و یتدلّلُ فی مشیه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جستان و خیزان رفت، نام استر پیامبر صلی الله علیه و آله که دُلدُل بوده از این 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نام الاغ پیامبر صلی الله علیه و آله عَفیر بوده، عَفیر مصغّر محقّر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یعنی غبار و رنگ خاک؛ اما در روایت سعد بن عباده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سوی الاغ خود یعفور بیرون آمد تا آن را برگرداند، گفته اند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زیرا رنگش متمایل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خاکستری بوده، همچنان که به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سبز باشد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گفته اند آن الاغ از روی تشبیه دویدنش به دویدن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آهو و یا به قولی بچه آهو این نام گرفته است</w:t>
      </w:r>
      <w:r>
        <w:rPr>
          <w:rFonts w:eastAsia="IRNazanin" w:cs="IRNazanin"/>
          <w:color w:val="111111"/>
          <w:sz w:val="28"/>
          <w:szCs w:val="28"/>
          <w:rtl w:val="true"/>
          <w:lang w:bidi="fa-IR"/>
        </w:rPr>
        <w:t xml:space="preserve">.. </w:t>
      </w:r>
      <w:bookmarkStart w:id="334" w:name="pg13926_140885"/>
    </w:p>
    <w:p>
      <w:pPr>
        <w:pStyle w:val="BookText"/>
        <w:rPr/>
      </w:pPr>
      <w:bookmarkEnd w:id="334"/>
      <w:r>
        <w:rPr>
          <w:rFonts w:ascii="Amiri" w:hAnsi="Amiri" w:eastAsia="Amiri" w:cs="Amiri"/>
          <w:color w:val="111111"/>
          <w:sz w:val="28"/>
          <w:sz w:val="28"/>
          <w:szCs w:val="28"/>
          <w:rtl w:val="true"/>
          <w:lang w:bidi="ar-SA"/>
        </w:rPr>
        <w:t>و قال فيه كان اسم ناقته العضباء هو علم لها منقول من قولهم ناقة عضباء أي مشقوقة الأذن و لم تكن مشقوقة الأذن و قال بعضهم إنها كانت مشقوقة الأذن و الأول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هو منقول من قولهم ناقة عضباء و هي القصيرة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كان لرسول الله صلي الله عليه و آله فرس يقال له اللزاز سمي به لشدة تلززه و اجتماع خلقه و لز به الشي ء أي لزق به كأنه يلزق بالمطلوب لسرعته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ممشوقة حسنة القوام و قضيب ممشوق طويل دقيق</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413080_3264237689"/>
      <w:bookmarkStart w:id="336" w:name="_Toc153"/>
      <w:bookmarkEnd w:id="335"/>
      <w:r>
        <w:rPr>
          <w:rtl w:val="true"/>
        </w:rPr>
        <w:t>«</w:t>
      </w:r>
      <w:r>
        <w:rPr/>
        <w:t>37</w:t>
      </w:r>
      <w:r>
        <w:rPr>
          <w:rtl w:val="true"/>
        </w:rPr>
        <w:t>»</w:t>
      </w:r>
      <w:bookmarkEnd w:id="336"/>
    </w:p>
    <w:p>
      <w:pPr>
        <w:pStyle w:val="BookText"/>
        <w:rPr/>
      </w:pPr>
      <w:r>
        <w:rPr>
          <w:rFonts w:ascii="Amiri" w:hAnsi="Amiri" w:eastAsia="Amiri" w:cs="Amiri"/>
          <w:color w:val="111111"/>
          <w:sz w:val="28"/>
          <w:sz w:val="28"/>
          <w:szCs w:val="28"/>
          <w:rtl w:val="true"/>
          <w:lang w:bidi="ar-SA"/>
        </w:rPr>
        <w:t>لي، الأمالي للصدوق ابْنُ الْوَلِيدِ عَنِ الصَّفَّارِ عَنْ عَبْدِ اللَّهِ بْنِ الصَّلْتِ عَنْ يُونُسَ عَنِ ابْنِ حُمَيْدٍ عَنِ ابْنِ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رَسُولِ اللَّهِ صلي الله عليه و آله فِي صُحُفِ إِبْرَاهِيمَ عليه السلام الْمَاحِي وَ فِي تَوْرَاةِ مُوسَي عليه السلام الْحَادُّ وَ فِي إِنْجِيلِ عِيسَي عليه السلام أَحْمَدُ وَ فِي الْقُرْآنِ مُحَمَّدٌ قِيلَ فَمَا تَأْوِيلُ الْمَاحِي فَقَالَ الْمَاحِي صُورَةَ الْأَصْنَامِ وَ مَاحِي الْأَوْثَانِ وَ الْأَزْلَامِ وَ كُلِّ مَعْبُودٍ دُونَ الرَّحْمَنِ قِيلَ فَمَا تَأْوِيلُ الْحَادِّ قَالَ يُحَادُّ مَنْ حَادَّ اللَّهَ وَ دِينَهُ قَرِيباً كَانَ أَوْ بَعِيداً قِيلَ فَمَا تَأْوِيلُ أَحْمَدَ قَالَ حَسُنَ ثَنَاءُ اللَّهِ عَزَّ وَ جَلَّ عَلَيْهِ فِي الْكُتُبِ بِمَا حُمِدَ مِنْ أَفْعَالِهِ قِيلَ فَمَا تَأْوِيلُ مُحَمَّدٍ قَالَ إِنَّ اللَّهَ وَ مَلَائِكَتَهُ وَ جَمِيعَ أَنْبِيَائِهِ وَ رُسُلِهِ وَ جَمِيعَ أُمَمِهِمْ يَحْمَدُونَهُ وَ يُصَلُّونَ عَلَيْهِ وَ إِنَّ اسْمَهُ لَمَكْتُوبٌ عَلَي الْعَرْشِ مُحَمَّدٌ رَسُولُ اللَّهِ صلي الله عليه و آله وَ كَانَ صلي الله عليه و آله يَلْبَسُ مِنَ الْقَلَانِسِ الْيَمَنِيَّةَ </w:t>
      </w:r>
      <w:r>
        <w:rPr>
          <w:rStyle w:val="FootnoteAnchor"/>
          <w:rtl w:val="true"/>
        </w:rPr>
        <w:footnoteReference w:id="627"/>
      </w:r>
      <w:r>
        <w:rPr>
          <w:rFonts w:ascii="Amiri" w:hAnsi="Amiri" w:eastAsia="Amiri" w:cs="Amiri"/>
          <w:color w:val="111111"/>
          <w:sz w:val="28"/>
          <w:sz w:val="28"/>
          <w:szCs w:val="28"/>
          <w:rtl w:val="true"/>
          <w:lang w:bidi="ar-SA"/>
        </w:rPr>
        <w:t xml:space="preserve">وَ الْبَيْضَاءَ وَ الْمُضَرَّبَةَ ذَاتَ الْأُذُنَيْنِ فِي الْحَرْبِ وَ كَانَتْ لَهُ عَنَزَةٌ يَتَّكِئُ عَلَيْهَا وَ يُخْرِجُهَا فِي الْعِيدَيْنِ فَيَخْطُبُ بِهَا وَ كَانَ لَهُ قَضِيبٌ يُقَالُ لَهُ الْمَمْشُوقُ وَ كَانَ لَهُ فُسْطَاطٌ يُسَمَّي الْكِنَّ وَ كَانَتْ لَهُ قَصْعَةٌ تُسَمَّي المنبعة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قَعْبٌ يُسَمَّي الرِّيَّ وَ كَانَ لَهُ فَرَسَانِ يُقَالُ لِأَحَدِهِمَا الْمُرْتَجِزُ وَ لِلْآخَرِ السَّكْبُ وَ كَانَ لَهُ بَغْلَتَانِ يُقَالُ لأحدهما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دُلْدُلُ وَ لِلْأُخْرَي الشَّهْبَاءُ وَ كَانَتْ لَهُ نَاقَتَانِ يُقَالُ لأحدهما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الْعَضْبَاءُ وَ لِلْأُخْرَي الْجَدْعَاءُ وَ كَانَ لَهُ سَيْفَانِ يُقَالُ لِأَحَدِهِمَا ذُو الْفَقَارِ وَ لِلْآخَرِ الْعَوْنُ وَ كَانَ لَهُ سَيْفَانِ آخَرَانِ يُقَالُ لِأَحَدِهِمَا الْمِخْذَمُ وَ لِلْآخَرِ</w:t>
      </w:r>
    </w:p>
    <w:p>
      <w:pPr>
        <w:pStyle w:val="BookText"/>
        <w:rPr/>
      </w:pPr>
      <w:r>
        <w:rPr>
          <w:rFonts w:ascii="IRNazanin" w:hAnsi="IRNazanin" w:eastAsia="IRNazanin"/>
          <w:color w:val="111111"/>
          <w:sz w:val="28"/>
          <w:sz w:val="28"/>
          <w:szCs w:val="28"/>
          <w:rtl w:val="true"/>
          <w:lang w:bidi="fa-IR"/>
        </w:rPr>
        <w:t xml:space="preserve">نام ناقه حضرت عضباء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عَلَم شده برای ناقه ایشان، که از سخن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ناقه ای که گوشش را شکافته باشند، اما گوش ناقه پیامبر صلی الله علیه و آله شکافته نشده بوده، گرچه برخی نیز گفته اند گوشش شکافته شده بوده اما قول نخست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از سخن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ناقه دست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النهایة آمده رسول خدا صلی الله علیه و آله اسبی داشت به نام لِزاز که به خاطر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هماهنگی و پیوستگی اندامش این نام گرفته بود،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چسبید، گویی آن اسب با سرعتی که داشته به مقصد می چسبیده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جاریة ممشوقة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کنیز خوش اندام،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 ممشوق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عصای دراز و باریک</w:t>
      </w:r>
      <w:r>
        <w:rPr>
          <w:rFonts w:eastAsia="IRNazanin" w:cs="IRNazanin"/>
          <w:color w:val="111111"/>
          <w:sz w:val="28"/>
          <w:szCs w:val="28"/>
          <w:rtl w:val="true"/>
          <w:lang w:bidi="fa-IR"/>
        </w:rPr>
        <w:t>.</w:t>
      </w:r>
    </w:p>
    <w:p>
      <w:pPr>
        <w:pStyle w:val="Heading5"/>
        <w:numPr>
          <w:ilvl w:val="4"/>
          <w:numId w:val="1"/>
        </w:numPr>
        <w:rPr/>
      </w:pPr>
      <w:bookmarkStart w:id="337" w:name="__RefHeading___Toc1413082_3264237689"/>
      <w:bookmarkStart w:id="338" w:name="_Toc154"/>
      <w:bookmarkEnd w:id="337"/>
      <w:r>
        <w:rPr>
          <w:rtl w:val="true"/>
        </w:rPr>
        <w:t xml:space="preserve">روایت </w:t>
      </w:r>
      <w:r>
        <w:rPr/>
        <w:t>37</w:t>
      </w:r>
      <w:bookmarkEnd w:id="33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رسول خدا صلی الله علیه و آله در صُحُف ابراهیم علیه السلام ماحی است و در تورات موسی حادّ و در انجیل عیسی احمد و در قرآن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ماحی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محوکننده چهره بت ها و محوکننده تندیس ها و چوب های قمار و هر معبودی به جز خداوند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حادّ چیست؟ هر کس که با خداوند و دین خداوند مبارزه کند، نزدیک باشد یا دور، پیامبر صلی الله علیه و آله با او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احمد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کردار محمود و ستوده خداوند عزوجل که در کتاب های خود، ایشان را بسیار مدح و ثناء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محمد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فرشتگان و همه پیامبران و رسولان خداوند با تمام امت هایشان ایشان را حمد می گویند و بر ایشان درود می فرستند، همچنین نام ایشان در عرش به صورت محمد رسول الله نگاشته شده است، ایشان در جنگ یک سرپوش یمنی سفید و چندلایه با دو گوش بر سر می گذاشت و یک چوبدستی داشت که بر آن تکیه می زد و در دو عید آن را بیرون می آورد و با آن خطبه می خواند، عصایی داشت به نام ممشوق، سایه بانی داشت به نام کِنّ، کاسه ای بزرگ داشت به نام منبعة، قدحی داشت به نام رِیّ، دو اسب داشت که به یکی مُرتَجِز می گفتند و به دیگری سَکب، دو استر داشت که به یکی دُلدُل می گفتند و به دیگری شَهباء، دو ناقه داشت که به یکی عضباء می گفتند و به دیگری جَدعاء، دو شمشیر داشت که به یکی ذوالفقار می گفتند و به دیگری عَون، دو شمشیر دیگر نیز داشت که به یکی مِخذَم می گفتند و به دیگری رَسوم، </w:t>
      </w:r>
      <w:bookmarkStart w:id="339" w:name="pg13926_140886"/>
    </w:p>
    <w:p>
      <w:pPr>
        <w:pStyle w:val="BookText"/>
        <w:rPr/>
      </w:pPr>
      <w:bookmarkEnd w:id="339"/>
      <w:r>
        <w:rPr>
          <w:rFonts w:ascii="Amiri" w:hAnsi="Amiri" w:eastAsia="Amiri" w:cs="Amiri"/>
          <w:color w:val="111111"/>
          <w:sz w:val="28"/>
          <w:sz w:val="28"/>
          <w:szCs w:val="28"/>
          <w:rtl w:val="true"/>
          <w:lang w:bidi="ar-SA"/>
        </w:rPr>
        <w:t xml:space="preserve">الرَّسُومُ وَ كَانَ لَهُ حِمَارٌ يُسَمَّي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عِمَامَةٌ تُسَمَّي السَّحَابَ وَ كَانَ لَهُ دِرْعٌ تُسَمَّي ذَاتَ الْفُضُولِ لَهَا ثَلَاثُ حَلَقَاتِ فِضَّةٍ حَلْقَةٌ بَيْنَ يَدَيْهَا وَ حَلْقَتَانِ خَلْفَهَا وَ كَانَتْ لَهُ رَايَةٌ تُسَمَّي الْعُقَابَ وَ كَانَ لَهُ بَعِيرٌ يَحْمِلُ عَلَيْهِ يُقَالُ لَهُ الدِّيبَاجُ وَ كَانَ لَهُ لِوَاءٌ يُسَمَّي الْمَعْلُومَ وَ كَانَ لَهُ مِغْفَرٌ يُقَالُ لَهُ الْأَسْعَدُ فَسَلَّمَ ذَلِكَ كُلَّهُ إِلَي عَلِيٍّ عليه السلام عِنْدَ مَوْتِهِ وَ أَخْرَجَ خَاتَمَهُ وَ جَعَلَهُ فِي إِصْبَعِهِ فَذَكَرَ عَلِيٌّ عليه السلام أَنَّهُ وَجَدَ فِي قَائِمَةِ سَيْفٍ مِنْ سُيُوفِهِ صَحِيفَةً فِيهَا ثَلَاثَةُ أَحْرُفٍ صِلْ مَنْ قَطَعَكَ وَ قُلِ الْحَقَّ وَ لَوْ عَلَي نَفْسِكَ وَ أَحْسِنْ إِلَي مَنْ أَسَاءَ إِلَيْكَ قَالَ وَ قَالَ رَسُولُ اللَّهِ صلي الله عليه و آله خَمْسٌ لَا أَدَعُهُنَّ حَتَّي الْمَمَاتِ الْأَكْلُ عَلَي الْحَضِيضِ مَعَ الْعَبِيدِ وَ رُكُوبِيَ الْحِمَارَ مُؤْكَفاً </w:t>
      </w:r>
      <w:r>
        <w:rPr>
          <w:rStyle w:val="FootnoteAnchor"/>
          <w:rtl w:val="true"/>
        </w:rPr>
        <w:footnoteReference w:id="629"/>
      </w:r>
      <w:r>
        <w:rPr>
          <w:rFonts w:ascii="Amiri" w:hAnsi="Amiri" w:eastAsia="Amiri" w:cs="Amiri"/>
          <w:color w:val="111111"/>
          <w:sz w:val="28"/>
          <w:sz w:val="28"/>
          <w:szCs w:val="28"/>
          <w:rtl w:val="true"/>
          <w:lang w:bidi="ar-SA"/>
        </w:rPr>
        <w:t xml:space="preserve">وَ حَلْبِيَ الْعَنْزَ بِيَدِي وَ لُبْسُ الصُّوفِ </w:t>
      </w:r>
      <w:r>
        <w:rPr>
          <w:rStyle w:val="FootnoteAnchor"/>
          <w:rtl w:val="true"/>
        </w:rPr>
        <w:footnoteReference w:id="630"/>
      </w:r>
      <w:r>
        <w:rPr>
          <w:rFonts w:ascii="Amiri" w:hAnsi="Amiri" w:eastAsia="Amiri" w:cs="Amiri"/>
          <w:color w:val="111111"/>
          <w:sz w:val="28"/>
          <w:sz w:val="28"/>
          <w:szCs w:val="28"/>
          <w:rtl w:val="true"/>
          <w:lang w:bidi="ar-SA"/>
        </w:rPr>
        <w:t xml:space="preserve">وَ التَّسْلِيمُ عَلَي الصِّبْيَانِ لِتَكُونَ سُنَّةً مِنْ بَعْدِي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يه، من لا يحضره الفقيه عَنْ يُونُسَ مِثْلَهُ إِلَي قَوْلِهِ مَنْ أَسَاءَ إِلَيْكَ </w:t>
      </w:r>
      <w:r>
        <w:rPr>
          <w:rStyle w:val="FootnoteAnchor"/>
          <w:rtl w:val="true"/>
        </w:rPr>
        <w:footnoteReference w:id="632"/>
      </w:r>
    </w:p>
    <w:p>
      <w:pPr>
        <w:pStyle w:val="Heading5"/>
        <w:numPr>
          <w:ilvl w:val="4"/>
          <w:numId w:val="1"/>
        </w:numPr>
        <w:rPr/>
      </w:pPr>
      <w:bookmarkStart w:id="340" w:name="__RefHeading___Toc1413084_3264237689"/>
      <w:bookmarkStart w:id="341" w:name="_Toc155"/>
      <w:bookmarkEnd w:id="340"/>
      <w:r>
        <w:rPr>
          <w:rtl w:val="true"/>
        </w:rPr>
        <w:t>بيان</w:t>
      </w:r>
      <w:bookmarkEnd w:id="341"/>
    </w:p>
    <w:p>
      <w:pPr>
        <w:pStyle w:val="BookText"/>
        <w:rPr/>
      </w:pPr>
      <w:r>
        <w:rPr>
          <w:rFonts w:ascii="Amiri" w:hAnsi="Amiri" w:eastAsia="Amiri" w:cs="Amiri"/>
          <w:color w:val="111111"/>
          <w:sz w:val="28"/>
          <w:sz w:val="28"/>
          <w:szCs w:val="28"/>
          <w:rtl w:val="true"/>
          <w:lang w:bidi="ar-SA"/>
        </w:rPr>
        <w:t xml:space="preserve">ضرب النجاد المضربة </w:t>
      </w:r>
      <w:r>
        <w:rPr>
          <w:rStyle w:val="FootnoteAnchor"/>
          <w:rtl w:val="true"/>
        </w:rPr>
        <w:footnoteReference w:id="633"/>
      </w:r>
      <w:r>
        <w:rPr>
          <w:rFonts w:ascii="Amiri" w:hAnsi="Amiri" w:eastAsia="Amiri" w:cs="Amiri"/>
          <w:color w:val="111111"/>
          <w:sz w:val="28"/>
          <w:sz w:val="28"/>
          <w:szCs w:val="28"/>
          <w:rtl w:val="true"/>
          <w:lang w:bidi="ar-SA"/>
        </w:rPr>
        <w:t xml:space="preserve">خاطها ذكره الجوهري و قال العنزة بالتحريك أطول من العصا و أقصر من الرمح و فيه زج </w:t>
      </w:r>
      <w:r>
        <w:rPr>
          <w:rStyle w:val="FootnoteAnchor"/>
          <w:rtl w:val="true"/>
        </w:rPr>
        <w:footnoteReference w:id="634"/>
      </w:r>
      <w:r>
        <w:rPr>
          <w:rFonts w:ascii="Amiri" w:hAnsi="Amiri" w:eastAsia="Amiri" w:cs="Amiri"/>
          <w:color w:val="111111"/>
          <w:sz w:val="28"/>
          <w:sz w:val="28"/>
          <w:szCs w:val="28"/>
          <w:rtl w:val="true"/>
          <w:lang w:bidi="ar-SA"/>
        </w:rPr>
        <w:t>كزج الرمح و الكن</w:t>
      </w:r>
    </w:p>
    <w:p>
      <w:pPr>
        <w:pStyle w:val="BookText"/>
        <w:rPr/>
      </w:pPr>
      <w:r>
        <w:rPr>
          <w:rFonts w:ascii="IRNazanin" w:hAnsi="IRNazanin" w:eastAsia="IRNazanin"/>
          <w:color w:val="111111"/>
          <w:sz w:val="28"/>
          <w:sz w:val="28"/>
          <w:szCs w:val="28"/>
          <w:rtl w:val="true"/>
          <w:lang w:bidi="fa-IR"/>
        </w:rPr>
        <w:t>الاغی داشت به نام یعفور، عمامه ای داشت به نام سَحاب، زره ای داشت به نام ذات الفُضول که سه حلقه نقره ای داشت، یکی در پیش رو و در پشتش دو حلقه دیگر، پرچمی داشت به نام عُقاب، شتری داشت که بر آن سوار می شد به نام دیباج، لوایی داشت به نام معلوم و کلاهخودی داشت که به آن اَسعد می گفتند، ایشان به هنگام وفات همه این ها را به علی علیه السلام سپرد و انگشتری خود را نیز درآورد و آن را در انگشت علی علیه السلام کرد، علی علیه السلام فرمود در دسته یکی از شمشیرهای پیامبر صلی الله علیه و آله نگاشته ای یافته که سه جمله در آن نوشته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تو بُرید تو به او بپیوند، حقیقت را بگو هر چند به زیانت باشد و هر که به تو بدی کرد تو به او خوبی کن، ایشان فرمود رسول خدا صلی الله علیه و آله فرمود پنج کار هست که من تا مرگ آن پنج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با غلامان روی زمین پست، سوار شدن بر الاغ با پالان، دوشیدن شیر بز با دست خود، پوشیدن لباس پشمین و سلام کردن به کودکان، تا این پنج کار پس از من سنت من باشد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نیز همین حدیث را از یونس تا آن 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به تو بدی کرد تو به او خوبی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Heading5"/>
        <w:numPr>
          <w:ilvl w:val="4"/>
          <w:numId w:val="1"/>
        </w:numPr>
        <w:rPr/>
      </w:pPr>
      <w:bookmarkStart w:id="342" w:name="__RefHeading___Toc1413086_3264237689"/>
      <w:bookmarkStart w:id="343" w:name="_Toc156"/>
      <w:bookmarkEnd w:id="342"/>
      <w:r>
        <w:rPr>
          <w:rtl w:val="true"/>
        </w:rPr>
        <w:t>توضیح</w:t>
      </w:r>
      <w:bookmarkEnd w:id="3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النّجادُ المضربةَ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خیاط جامه ای دولایه دوخت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چوبدستی بزرگتر از عصا و کوتاه تر از نیزه است که مانند نیزه در سرش حلقه ای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w:t>
      </w:r>
      <w:r>
        <w:rPr>
          <w:rFonts w:eastAsia="IRNazanin" w:cs="IRNazanin"/>
          <w:color w:val="111111"/>
          <w:sz w:val="28"/>
          <w:szCs w:val="28"/>
          <w:rtl w:val="true"/>
          <w:lang w:bidi="fa-IR"/>
        </w:rPr>
        <w:t xml:space="preserve">» </w:t>
      </w:r>
      <w:bookmarkStart w:id="344" w:name="pg13926_140887"/>
    </w:p>
    <w:p>
      <w:pPr>
        <w:pStyle w:val="BookText"/>
        <w:rPr/>
      </w:pPr>
      <w:bookmarkEnd w:id="344"/>
      <w:r>
        <w:rPr>
          <w:rFonts w:ascii="Amiri" w:hAnsi="Amiri" w:eastAsia="Amiri" w:cs="Amiri"/>
          <w:color w:val="111111"/>
          <w:sz w:val="28"/>
          <w:sz w:val="28"/>
          <w:szCs w:val="28"/>
          <w:rtl w:val="true"/>
          <w:lang w:bidi="ar-SA"/>
        </w:rPr>
        <w:t>بالكسر وقاء كل شي ء و ستره و القعب قدح من خشب مقعر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فيه كان لرسول الله صلي الله عليه و آله فرس يقال له المرتجز سمي به لحسن صهيله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كان له فرس يسمي السكب يقال له فرس سكب أي كثير الجري كأنما يصب جريه صبا و أصله من سكب الماء يسكبه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الشهبة في الألوان البياض الذي غلب علي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فيه إنه خطب علي ناقته الجدعاء هي المقطوعة الأذن و قيل لم تكن ناقته مقطوعة الأذن و إنما كان هذا اسما و قال إنما سمي سيفه صلي الله عليه و آله ذا الفقار لأنه كان فيه حفر صغار حسان و قال الخذم القطع و به سمي السيف مخذما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الرسوم الذي يبقي علي السير يوما و ليلة و الأصوب أنه بالباء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فيه كان لرسول الله صلي الله عليه و آله سيف يقال له الرسوب أي يمضي في الضريبة و يغيب فيها و هي فعول من رسب إذا ذهب إلي أسفل و إذا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إنه كان اسم درعه ذات الفضول و قيل ذو الفضول لفضلة كان فيها و سعة و قال فيه إنه كان اسم رايته العقاب و هي العلم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باب وصية النبي صلي الله عليه و آله ذكر دوابه و سلاحه و أثوابه</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1413088_3264237689"/>
      <w:bookmarkStart w:id="346" w:name="_Toc157"/>
      <w:bookmarkEnd w:id="345"/>
      <w:r>
        <w:rPr>
          <w:rtl w:val="true"/>
        </w:rPr>
        <w:t>«</w:t>
      </w:r>
      <w:r>
        <w:rPr/>
        <w:t>38</w:t>
      </w:r>
      <w:r>
        <w:rPr>
          <w:rtl w:val="true"/>
        </w:rPr>
        <w:t>»</w:t>
      </w:r>
      <w:bookmarkEnd w:id="346"/>
    </w:p>
    <w:p>
      <w:pPr>
        <w:pStyle w:val="BookText"/>
        <w:rPr/>
      </w:pPr>
      <w:r>
        <w:rPr>
          <w:rFonts w:ascii="Amiri" w:hAnsi="Amiri" w:eastAsia="Amiri" w:cs="Amiri"/>
          <w:color w:val="111111"/>
          <w:sz w:val="28"/>
          <w:sz w:val="28"/>
          <w:szCs w:val="28"/>
          <w:rtl w:val="true"/>
          <w:lang w:bidi="ar-SA"/>
        </w:rPr>
        <w:t>ص، قصص الأنبياء عليهم السلام الصَّدُوقُ عَنْ عَبْدِ اللَّهِ بْنِ حَامِدٍ عَنْ أَحْمَدَ بْنِ حَمْدَانَ عَنْ عَمْرِو بْنِ مُحَمَّدٍ عَنْ مُحَمَّدِ بْنِ مُؤَيَّدٍ عَنْ عَبْدِ اللَّهِ بْنِ مُحَمَّدِ بْنِ عُقْبَةَ عَنْ أَبِي حُذَيْفَةَ عَنْ عَبْدِ اللَّهِ بْنِ حَبِيبٍ الْهُذَلِيِّ عَنْ أَبِي عَبْدِ الرَّحْمَنِ السُّلَمِيِّ عَنْ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اللَّهُ عَلَي نَبِيِّهِ خَيْبَرَ أَصَابَهُ حِمَارٌ أَسْوَدُ فَكَلَّمَ النَّبِيُّ صلي الله عليه و آله الْحِمَارَ فَكَلَّمَهُ وَ قَالَ أَخْرَجَ اللَّهُ مِنْ نَسْلِ جَدِّي سِتِّينَ حِمَاراً لَمْ يَرْكَبْهَا إِلَّا نَبِيٌّ وَ لَمْ يَبْقَ مِنْ نَسْلِ جَدِّي غَيْرِي وَ لَا مِنَ الْأَنْبِيَاءِ غَيْرُكَ وَ قَدْ كُنْتُ أَتَوَقَّعُكَ كُنْتُ قَبْلَكَ لِيَهُودِيٍّ أَعْثِرُ بِهِ عَمْداً فَكَانَ يَضْرِبُ بَطْنِي وَ يَضْرِبُ ظَهْرِي فَقَالَ النَّبِيُّ صلي الله عليه و آله سَمَّيْتُكَ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تَشْتَهِي الْإِنَاثَ يَا يَعْفُورُ قَالَ لَا وَ كُلَّمَا قِيلَ</w:t>
      </w:r>
    </w:p>
    <w:p>
      <w:pPr>
        <w:pStyle w:val="BookText"/>
        <w:rPr/>
      </w:pPr>
      <w:r>
        <w:rPr>
          <w:rFonts w:ascii="IRNazanin" w:hAnsi="IRNazanin" w:eastAsia="IRNazanin"/>
          <w:color w:val="111111"/>
          <w:sz w:val="28"/>
          <w:sz w:val="28"/>
          <w:szCs w:val="28"/>
          <w:rtl w:val="true"/>
          <w:lang w:bidi="fa-IR"/>
        </w:rPr>
        <w:t>به کسر، پوشش و حفاظ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قدحی گود از جنس چوب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اسبی داشته که به خاطر شیهه زیبایش به آن مُرتَجِز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اسبی به نام سکب داشته که به خاطر تیزپا بودنش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جاری بودن می گفته اند، گویی دویدنش همچون جریان آب بوده، اصل این نام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سکب الماءَ یسکبه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آب را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سیاه و سفید است که سفیدی اش غالب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پیامبر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گوشش بریده شده بوده، اما گفته اند گوش ناقه پیامبر صلی الله علیه و آله بریده نشده بوده بلکه این فقط اسمش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پیامبر صلی الله علیه و آله ذوالفقار نام داشته زیرا سوراخ های کوچک زیبایی بر رویش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بریدن و از این رو شمشیر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یعنی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شبانه روز در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که در پایین می آید درست تر آن است که با باء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النهایة آمده رسول خدا صلی الله علیه و آله شمشیری داشت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یعنی ضربه ای سریع می زده و ناپدید می شده، این کلمه بر وزن 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ته 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زره پیامبر صلی الله علیه و آله از آن رو ذات الفُضول بوده که زره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اضافات و زیادات، و فراخ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رایت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عَلَم ضخیم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وصیت پیامبر صلی الله علیه و آله ذکر چهارپایان و سلاح و جامه های ایشان خواهد آمد</w:t>
      </w:r>
      <w:r>
        <w:rPr>
          <w:rFonts w:eastAsia="IRNazanin" w:cs="IRNazanin"/>
          <w:color w:val="111111"/>
          <w:sz w:val="28"/>
          <w:szCs w:val="28"/>
          <w:rtl w:val="true"/>
          <w:lang w:bidi="fa-IR"/>
        </w:rPr>
        <w:t>.</w:t>
      </w:r>
    </w:p>
    <w:p>
      <w:pPr>
        <w:pStyle w:val="Heading5"/>
        <w:numPr>
          <w:ilvl w:val="4"/>
          <w:numId w:val="1"/>
        </w:numPr>
        <w:rPr/>
      </w:pPr>
      <w:bookmarkStart w:id="347" w:name="__RefHeading___Toc1413090_3264237689"/>
      <w:bookmarkStart w:id="348" w:name="_Toc158"/>
      <w:bookmarkEnd w:id="347"/>
      <w:r>
        <w:rPr>
          <w:rtl w:val="true"/>
        </w:rPr>
        <w:t xml:space="preserve">روایت </w:t>
      </w:r>
      <w:r>
        <w:rPr/>
        <w:t>38</w:t>
      </w:r>
      <w:bookmarkEnd w:id="34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منصور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خیبر را برای پیامبر صلی الله علیه و آله فتح نمود، الاغی سیاه نزد حضرت آمد و ایشان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زبان گشود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نسل جدّ من شصت الاغ بیرون آورده که هیچ کس جز پیامبران بر آن ها سوار نشده اند، از نسل من الاغی جز من باقی نمانده و از پیامبران کسی جز شما باقی نمانده، من منتظر شما بودم، پیش از شما مال یک یهودی بودم و عمدا به او لگد می زدم و او بر شکم و کمر من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یَعفور نامیدم</w:t>
      </w:r>
      <w:r>
        <w:rPr>
          <w:rFonts w:eastAsia="IRNazanin" w:cs="IRNazanin"/>
          <w:color w:val="111111"/>
          <w:sz w:val="28"/>
          <w:szCs w:val="28"/>
          <w:rtl w:val="true"/>
          <w:lang w:bidi="fa-IR"/>
        </w:rPr>
        <w:t xml:space="preserve">. </w:t>
      </w:r>
      <w:bookmarkStart w:id="349" w:name="pg13926_140888"/>
    </w:p>
    <w:p>
      <w:pPr>
        <w:pStyle w:val="BookText"/>
        <w:rPr/>
      </w:pPr>
      <w:bookmarkEnd w:id="349"/>
      <w:r>
        <w:rPr>
          <w:rFonts w:ascii="Amiri" w:hAnsi="Amiri" w:eastAsia="Amiri" w:cs="Amiri"/>
          <w:color w:val="111111"/>
          <w:sz w:val="28"/>
          <w:sz w:val="28"/>
          <w:szCs w:val="28"/>
          <w:rtl w:val="true"/>
          <w:lang w:bidi="ar-SA"/>
        </w:rPr>
        <w:t xml:space="preserve">أَجِبْ رَسُولَ اللَّهِ صلي الله عليه و آله خَرَجَ إِلَيْهِ فَلَمَّا قُبِضَ رَسُولُ اللَّهِ صلي الله عليه و آله جَاءَ إِلَي بِئْرٍ فَتَرَدَّي </w:t>
      </w:r>
      <w:r>
        <w:rPr>
          <w:rStyle w:val="FootnoteAnchor"/>
          <w:rtl w:val="true"/>
        </w:rPr>
        <w:footnoteReference w:id="636"/>
      </w:r>
      <w:r>
        <w:rPr>
          <w:rFonts w:ascii="Amiri" w:hAnsi="Amiri" w:eastAsia="Amiri" w:cs="Amiri"/>
          <w:color w:val="111111"/>
          <w:sz w:val="28"/>
          <w:sz w:val="28"/>
          <w:szCs w:val="28"/>
          <w:rtl w:val="true"/>
          <w:lang w:bidi="ar-SA"/>
        </w:rPr>
        <w:t xml:space="preserve">فِيهَا فَصَارَ قَبْرَهُ جَزَعاً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1413092_3264237689"/>
      <w:bookmarkStart w:id="351" w:name="_Toc159"/>
      <w:bookmarkEnd w:id="350"/>
      <w:r>
        <w:rPr>
          <w:rtl w:val="true"/>
        </w:rPr>
        <w:t>«</w:t>
      </w:r>
      <w:r>
        <w:rPr/>
        <w:t>39</w:t>
      </w:r>
      <w:r>
        <w:rPr>
          <w:rtl w:val="true"/>
        </w:rPr>
        <w:t>»</w:t>
      </w:r>
      <w:bookmarkEnd w:id="351"/>
    </w:p>
    <w:p>
      <w:pPr>
        <w:pStyle w:val="BookText"/>
        <w:rPr/>
      </w:pPr>
      <w:r>
        <w:rPr>
          <w:rFonts w:ascii="Amiri" w:hAnsi="Amiri" w:eastAsia="Amiri" w:cs="Amiri"/>
          <w:color w:val="111111"/>
          <w:sz w:val="28"/>
          <w:sz w:val="28"/>
          <w:szCs w:val="28"/>
          <w:rtl w:val="true"/>
          <w:lang w:bidi="ar-SA"/>
        </w:rPr>
        <w:t xml:space="preserve">ير، بصائر الدرجات إِبْرَاهِيمُ بْنُ هَاشِمٍ عَنْ أَعْمَشَ بْنِ عِيسَي عَنْ حَمَّادٍ الطيافي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الطَّنَافِسِيِ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كَمْ لِمُحَمَّدٍ </w:t>
      </w:r>
      <w:r>
        <w:rPr>
          <w:rStyle w:val="FootnoteAnchor"/>
          <w:rtl w:val="true"/>
        </w:rPr>
        <w:footnoteReference w:id="639"/>
      </w:r>
      <w:r>
        <w:rPr>
          <w:rFonts w:ascii="Amiri" w:hAnsi="Amiri" w:eastAsia="Amiri" w:cs="Amiri"/>
          <w:color w:val="111111"/>
          <w:sz w:val="28"/>
          <w:sz w:val="28"/>
          <w:szCs w:val="28"/>
          <w:rtl w:val="true"/>
          <w:lang w:bidi="ar-SA"/>
        </w:rPr>
        <w:t xml:space="preserve">اسْمٌ فِي الْقُرْآنِ قَالَ قُلْتُ اسْمَانِ أَوْ ثَلَاثٌ فَقَالَ يَا كَلْبِيُّ لَهُ عَشَرَةُ أَسْمَاءٍ وَ ما مُحَمَّدٌ إِلَّا رَسُولٌ قَدْ خَلَتْ مِنْ قَبْلِهِ الرُّسُلُ وَ مُبَشِّراً بِرَسُولٍ يَأْتِي مِنْ بَعْدِي اسْمُهُ أَحْمَدُ وَ أَنَّهُ لَمَّا قامَ عَبْدُ اللَّهِ يَدْعُوهُ كادُوا يَكُونُونَ عَلَيْهِ لِبَداً وَ طه ما أَنْزَلْنا عَلَيْكَ الْقُرْآنَ لِتَشْقي وَ يس وَ الْقُرْآنِ الْحَكِيمِ إِنَّكَ لَمِنَ الْمُرْسَلِينَ عَلي صِراطٍ مُسْتَقِيمٍ وَ ن وَ الْقَلَمِ وَ ما يَسْطُرُونَ ما أَنْتَ بِنِعْمَةِ رَبِّكَ بِمَجْنُونٍ وَ يا أَيُّهَا الْمُزَّمِّلُ وَ يا أَيُّهَا الْمُدَّثِّرُ وَ قَدْ أَنْزَلَ اللَّهُ إِلَيْكُمْ ذِكْراً رَسُولًا فَالذِّكْرُ اسْمٌ مِنْ أَسْمَاءِ مُحَمَّدٍ صلي الله عليه و آله وَ نَحْنُ أَهْلُ الذِّكْرِ فَسَلْ يَا كَلْبِيُّ عَمَّا بَدَا لَكَ قَالَ فَأُنْسِيتُ وَ اللَّهِ الْقُرْآنَ كُلَّهُ فَمَا حَفِظْتُ مِنْهُ حَرْفاً أَسْأَلُهُ عَنْهُ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1413094_3264237689"/>
      <w:bookmarkStart w:id="353" w:name="_Toc160"/>
      <w:bookmarkEnd w:id="352"/>
      <w:r>
        <w:rPr>
          <w:rtl w:val="true"/>
        </w:rPr>
        <w:t>«</w:t>
      </w:r>
      <w:r>
        <w:rPr/>
        <w:t>40</w:t>
      </w:r>
      <w:r>
        <w:rPr>
          <w:rtl w:val="true"/>
        </w:rPr>
        <w:t>»</w:t>
      </w:r>
      <w:bookmarkEnd w:id="353"/>
    </w:p>
    <w:p>
      <w:pPr>
        <w:pStyle w:val="BookText"/>
        <w:rPr/>
      </w:pPr>
      <w:r>
        <w:rPr>
          <w:rFonts w:ascii="Amiri" w:hAnsi="Amiri" w:eastAsia="Amiri" w:cs="Amiri"/>
          <w:color w:val="111111"/>
          <w:sz w:val="28"/>
          <w:sz w:val="28"/>
          <w:szCs w:val="28"/>
          <w:rtl w:val="true"/>
          <w:lang w:bidi="ar-SA"/>
        </w:rPr>
        <w:t xml:space="preserve">قب، المناقب لابن شهرآشوب فِي أَسْمَائِهِ وَ أَلْقَابِهِ صلي الله عليه و آله سَمَّاهُ فِي الْقُرْآنِ بِأَرْبَعِمِائَةِ اسْمٍ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عَلَّمَكَ ما لَمْ تَكُنْ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حَتَّي 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مِنَ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شاكِراً لِأَنْعُمِهِ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وَ ما صَبْرُكَ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قَضَي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داعِياً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لَتَهْدِي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مادینه تمایلی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هرگاه می گفتند رسول خدا را دریاب، یعفور نزد ایشان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درگذشت، یعفور بر سر چاهی رفت و خود را در انداخت و آنقدر نالید که به قبر او تبدیل شد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1413096_3264237689"/>
      <w:bookmarkStart w:id="355" w:name="_Toc161"/>
      <w:bookmarkEnd w:id="354"/>
      <w:r>
        <w:rPr>
          <w:rtl w:val="true"/>
        </w:rPr>
        <w:t xml:space="preserve">روایت </w:t>
      </w:r>
      <w:r>
        <w:rPr/>
        <w:t>39</w:t>
      </w:r>
      <w:bookmarkEnd w:id="35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از امام جعفر صادق علیه السلام 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چند نام در قرآن 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ده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جز فرستاده 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مُبَشِّراً بِرَسُولٍ یَأْتِی مِنْ بَعْدِی اسْمُهُ أَحْمَدُ</w:t>
      </w:r>
      <w:r>
        <w:rPr>
          <w:rFonts w:eastAsia="IRNazanin" w:cs="IRNazanin"/>
          <w:color w:val="111111"/>
          <w:sz w:val="28"/>
          <w:szCs w:val="28"/>
          <w:rtl w:val="true"/>
          <w:lang w:bidi="fa-IR"/>
        </w:rPr>
        <w:t>»</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فرستاده ای که پس از من می آید و نام او احمد 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قامَ عَبْدُ اللَّهِ یَدْعُوهُ کادُوا یَکُونُونَ عَلَیْهِ لِبَداً</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که بنده خدا برخاست تا او را بخواند چیزی نمانده بود که بر سر وی فرو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 بر تو نازل نکردیم تا به رنج افتی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مُسْتَقِیمٍ</w:t>
      </w:r>
      <w:r>
        <w:rPr>
          <w:rFonts w:eastAsia="Amiri" w:cs="Amiri" w:ascii="Amiri" w:hAnsi="Amiri"/>
          <w:color w:val="111111"/>
          <w:sz w:val="28"/>
          <w:szCs w:val="28"/>
          <w:rtl w:val="true"/>
          <w:lang w:bidi="ar-SA"/>
        </w:rPr>
        <w:t>»</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قرآن حکمت آموز، که قطعا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بر راهی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 الْقَلَمِ وَ ما یَسْطُرُونَ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بِنِعْمَةِ رَبِّکَ بِمَجْنُونٍ</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نون سوگند به قلم و آنچه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لطف پروردگارت دیوانه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خویشتن فرو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کشیده ردایِ شب بر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سوی شما تذکاری فرو فرستاده است، پیامبری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 های حضرت محمد صلی الله علیه و آله است و ما اهل ذکر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همه قرآن از یادم رفت و دیگر هیچ کلامی از آن را به یاد نداشتم تا درباره اش از امام علیه السلام سؤال کنم</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1413098_3264237689"/>
      <w:bookmarkStart w:id="357" w:name="_Toc162"/>
      <w:bookmarkEnd w:id="356"/>
      <w:r>
        <w:rPr>
          <w:rtl w:val="true"/>
        </w:rPr>
        <w:t xml:space="preserve">روایت </w:t>
      </w:r>
      <w:r>
        <w:rPr/>
        <w:t>40</w:t>
      </w:r>
      <w:bookmarkEnd w:id="35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ها و لقب های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چهار صد نام بر ایشان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عَلَّمَکَ ما لَمْ تَکُنْ تَعْلَمُ</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نمی دانستی به 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w:t>
      </w:r>
      <w:r>
        <w:rPr>
          <w:rFonts w:eastAsia="IRNazanin" w:cs="IRNazanin"/>
          <w:color w:val="111111"/>
          <w:sz w:val="28"/>
          <w:szCs w:val="28"/>
          <w:rtl w:val="true"/>
          <w:lang w:bidi="fa-IR"/>
        </w:rPr>
        <w:t>»</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نیست به پروردگارت قسم که ایمان نمی آورند مگر آنکه تو را داور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النَّبِیِّینَ</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 رَبَّکَ</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را پرستش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مِنَ السَّاجِدِینَ</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سجده کنندگان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أَرْسَلْناکَ شاهِداً</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جاهِدِ الْکُفَّارَ</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با کافران جهاد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w:t>
      </w:r>
      <w:r>
        <w:rPr>
          <w:rFonts w:eastAsia="IRNazanin" w:cs="IRNazanin"/>
          <w:color w:val="111111"/>
          <w:sz w:val="28"/>
          <w:szCs w:val="28"/>
          <w:rtl w:val="true"/>
          <w:lang w:bidi="fa-IR"/>
        </w:rPr>
        <w:t>»</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ما نازل نکردیم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شاکِراً لِأَنْعُمِهِ</w:t>
      </w:r>
      <w:r>
        <w:rPr>
          <w:rFonts w:eastAsia="Amiri" w:cs="Amiri" w:ascii="Amiri" w:hAnsi="Amiri"/>
          <w:color w:val="111111"/>
          <w:sz w:val="28"/>
          <w:szCs w:val="28"/>
          <w:rtl w:val="true"/>
          <w:lang w:bidi="ar-SA"/>
        </w:rPr>
        <w:t>»</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او را شکرگزار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و ما صَبْرُکَ</w:t>
      </w:r>
      <w:r>
        <w:rPr>
          <w:rFonts w:eastAsia="IRNazanin" w:cs="IRNazanin"/>
          <w:color w:val="111111"/>
          <w:sz w:val="28"/>
          <w:szCs w:val="28"/>
          <w:rtl w:val="true"/>
          <w:lang w:bidi="fa-IR"/>
        </w:rPr>
        <w:t>»</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صبر کن و صبر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اسْمَ رَبِّکَ</w:t>
      </w:r>
      <w:r>
        <w:rPr>
          <w:rFonts w:eastAsia="Amiri" w:cs="Amiri" w:ascii="Amiri" w:hAnsi="Amiri"/>
          <w:color w:val="111111"/>
          <w:sz w:val="28"/>
          <w:szCs w:val="28"/>
          <w:rtl w:val="true"/>
          <w:lang w:bidi="ar-SA"/>
        </w:rPr>
        <w:t>»</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 خود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قَضَی اللَّهُ و رَسُولُهُ</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و فرستاده اش به کاری فرمان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تَرْضی</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خشنود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داعِیاً إِلَی اللَّهِ</w:t>
      </w:r>
      <w:r>
        <w:rPr>
          <w:rFonts w:eastAsia="IRNazanin" w:cs="IRNazanin"/>
          <w:color w:val="111111"/>
          <w:sz w:val="28"/>
          <w:szCs w:val="28"/>
          <w:rtl w:val="true"/>
          <w:lang w:bidi="fa-IR"/>
        </w:rPr>
        <w:t>»</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دعوت کننده به سوی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لَتَهْدِی</w:t>
      </w:r>
      <w:r>
        <w:rPr>
          <w:rFonts w:eastAsia="Amiri" w:cs="Amiri" w:ascii="Amiri" w:hAnsi="Amiri"/>
          <w:color w:val="111111"/>
          <w:sz w:val="28"/>
          <w:szCs w:val="28"/>
          <w:rtl w:val="true"/>
          <w:lang w:bidi="ar-SA"/>
        </w:rPr>
        <w:t>»</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که تو به خوبی به راه راست هدایت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قاری </w:t>
      </w:r>
    </w:p>
    <w:p>
      <w:pPr>
        <w:pStyle w:val="BookText"/>
        <w:rPr/>
      </w:pPr>
      <w:r>
        <w:rPr>
          <w:rFonts w:ascii="Amiri" w:hAnsi="Amiri" w:eastAsia="Amiri" w:cs="Amiri"/>
          <w:color w:val="111111"/>
          <w:sz w:val="28"/>
          <w:sz w:val="28"/>
          <w:szCs w:val="28"/>
          <w:rtl w:val="true"/>
          <w:lang w:bidi="ar-SA"/>
        </w:rPr>
        <w:t>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نَهاكُمْ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يَحْفَظُونَهُ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عائِلًا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الضَّالُّ،أَيْ يَهِدِّي بِهِ الضَّالُ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 بِكَ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الْمُحِبُّ وَ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 مَوَاضِعَ حم،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ذِي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إِنِّي أَنَا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تَوَكَّلْ عَلَي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هَداهُ إِلي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إِلَيْكُمْ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الرَّفِيعُ وَ رَفَعْنا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 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الرَّءُوفُ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 وَ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w:t>
      </w:r>
      <w:r>
        <w:rPr>
          <w:rFonts w:eastAsia="Amiri" w:cs="Amiri" w:ascii="Amiri" w:hAnsi="Amiri"/>
          <w:color w:val="111111"/>
          <w:sz w:val="28"/>
          <w:szCs w:val="28"/>
          <w:rtl w:val="true"/>
          <w:lang w:bidi="ar-SA"/>
        </w:rPr>
        <w:t>»</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یَتْلُوا عَلَیْهِمْ</w:t>
      </w:r>
      <w:r>
        <w:rPr>
          <w:rFonts w:eastAsia="IRNazanin" w:cs="IRNazanin"/>
          <w:color w:val="111111"/>
          <w:sz w:val="28"/>
          <w:szCs w:val="28"/>
          <w:rtl w:val="true"/>
          <w:lang w:bidi="fa-IR"/>
        </w:rPr>
        <w:t>»</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ایشان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نَهاکُمْ عَنْهُ</w:t>
      </w:r>
      <w:r>
        <w:rPr>
          <w:rFonts w:eastAsia="Amiri" w:cs="Amiri" w:ascii="Amiri" w:hAnsi="Amiri"/>
          <w:color w:val="111111"/>
          <w:sz w:val="28"/>
          <w:szCs w:val="28"/>
          <w:rtl w:val="true"/>
          <w:lang w:bidi="ar-SA"/>
        </w:rPr>
        <w:t>»</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شما را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أَهْلَکَ</w:t>
      </w:r>
      <w:r>
        <w:rPr>
          <w:rFonts w:eastAsia="IRNazanin" w:cs="IRNazanin"/>
          <w:color w:val="111111"/>
          <w:sz w:val="28"/>
          <w:szCs w:val="28"/>
          <w:rtl w:val="true"/>
          <w:lang w:bidi="fa-IR"/>
        </w:rPr>
        <w:t>»</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کسان خود را فرمان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دهنده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بدان ماموری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الْقُرْآنِ</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 سوگند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w:t>
      </w:r>
      <w:r>
        <w:rPr>
          <w:rFonts w:eastAsia="IRNazanin" w:cs="IRNazanin"/>
          <w:color w:val="111111"/>
          <w:sz w:val="28"/>
          <w:szCs w:val="28"/>
          <w:rtl w:val="true"/>
          <w:lang w:bidi="fa-IR"/>
        </w:rPr>
        <w:t>»</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کسی که اطاعت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یَحْفَظُونَهُ مِنْ أَمْرِ اللَّهِ</w:t>
      </w:r>
      <w:r>
        <w:rPr>
          <w:rFonts w:eastAsia="Amiri" w:cs="Amiri" w:ascii="Amiri" w:hAnsi="Amiri"/>
          <w:color w:val="111111"/>
          <w:sz w:val="28"/>
          <w:szCs w:val="28"/>
          <w:rtl w:val="true"/>
          <w:lang w:bidi="ar-SA"/>
        </w:rPr>
        <w:t>»</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فرمان خدا پاسداری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جُندَنَا لَهُمُ الْغَالِبُونَ</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 ما و سپاه ما هرآینه غالب آیندگانند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عائِلًا</w:t>
      </w:r>
      <w:r>
        <w:rPr>
          <w:rFonts w:eastAsia="IRNazanin" w:cs="IRNazanin"/>
          <w:color w:val="111111"/>
          <w:sz w:val="28"/>
          <w:szCs w:val="28"/>
          <w:rtl w:val="true"/>
          <w:lang w:bidi="fa-IR"/>
        </w:rPr>
        <w:t>»</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تنگدست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ضالّ یعنی کسی که انسان گمراه با او راه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سرگشته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گفتار فرستاده 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رَؤُفٌ رَحِیمٌ</w:t>
      </w:r>
      <w:r>
        <w:rPr>
          <w:rFonts w:eastAsia="IRNazanin" w:cs="IRNazanin"/>
          <w:color w:val="111111"/>
          <w:sz w:val="28"/>
          <w:szCs w:val="28"/>
          <w:rtl w:val="true"/>
          <w:lang w:bidi="fa-IR"/>
        </w:rPr>
        <w:t>»</w:t>
      </w:r>
      <w:r>
        <w:rPr>
          <w:rStyle w:val="FootnoteAnchor"/>
          <w:rtl w:val="true"/>
        </w:rPr>
        <w:footnoteReference w:id="68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مهربان و رحیم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راستی که تو را خویی والاست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یَجِدْکَ یَتِیمًا</w:t>
      </w:r>
      <w:r>
        <w:rPr>
          <w:rFonts w:eastAsia="Amiri" w:cs="Amiri" w:ascii="Amiri" w:hAnsi="Amiri"/>
          <w:color w:val="111111"/>
          <w:sz w:val="28"/>
          <w:szCs w:val="28"/>
          <w:rtl w:val="true"/>
          <w:lang w:bidi="ar-SA"/>
        </w:rPr>
        <w:t>»</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تو را یتیم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پایدار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أُمِرْتَ</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گونه که دستور یافته ای ایستادگی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w:t>
      </w:r>
      <w:r>
        <w:rPr>
          <w:rFonts w:eastAsia="IRNazanin" w:cs="IRNazanin"/>
          <w:color w:val="111111"/>
          <w:sz w:val="28"/>
          <w:szCs w:val="28"/>
          <w:rtl w:val="true"/>
          <w:lang w:bidi="fa-IR"/>
        </w:rPr>
        <w:t>»</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تو را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أَرْسَلْناکَ بِالْحَقِ بَشِیراً</w:t>
      </w:r>
      <w:r>
        <w:rPr>
          <w:rFonts w:eastAsia="IRNazanin" w:cs="IRNazanin"/>
          <w:color w:val="111111"/>
          <w:sz w:val="28"/>
          <w:szCs w:val="28"/>
          <w:rtl w:val="true"/>
          <w:lang w:bidi="fa-IR"/>
        </w:rPr>
        <w:t>»</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بحق فرستادیم تا بشارتگر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 و نَذِیراً</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بشارتگر و بیم دهنده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برای شما پیامبری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جِئْنا بِکَ شَهِیداً</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هدایت شما حریص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الْقُرْآنِ</w:t>
      </w:r>
      <w:r>
        <w:rPr>
          <w:rFonts w:eastAsia="Amiri" w:cs="Amiri" w:ascii="Amiri" w:hAnsi="Amiri"/>
          <w:color w:val="111111"/>
          <w:sz w:val="28"/>
          <w:szCs w:val="28"/>
          <w:rtl w:val="true"/>
          <w:lang w:bidi="ar-SA"/>
        </w:rPr>
        <w:t>»</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 سوگند به قرآن باشکوه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حبیب و مُحِبّ و محبوب در هفت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حاء 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w:t>
      </w:r>
      <w:r>
        <w:rPr>
          <w:rFonts w:eastAsia="Amiri" w:cs="Amiri" w:ascii="Amiri" w:hAnsi="Amiri"/>
          <w:color w:val="111111"/>
          <w:sz w:val="28"/>
          <w:szCs w:val="28"/>
          <w:rtl w:val="true"/>
          <w:lang w:bidi="ar-SA"/>
        </w:rPr>
        <w:t>»</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w:t>
      </w:r>
      <w:r>
        <w:rPr>
          <w:rFonts w:eastAsia="IRNazanin" w:cs="IRNazanin"/>
          <w:color w:val="111111"/>
          <w:sz w:val="28"/>
          <w:szCs w:val="28"/>
          <w:rtl w:val="true"/>
          <w:lang w:bidi="fa-IR"/>
        </w:rPr>
        <w:t>»</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نیرومند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w:t>
      </w:r>
      <w:r>
        <w:rPr>
          <w:rFonts w:eastAsia="Amiri" w:cs="Amiri" w:ascii="Amiri" w:hAnsi="Amiri"/>
          <w:color w:val="111111"/>
          <w:sz w:val="28"/>
          <w:szCs w:val="28"/>
          <w:rtl w:val="true"/>
          <w:lang w:bidi="ar-SA"/>
        </w:rPr>
        <w:t>»</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به سوی تو وحی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الْأُمِّیَ</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ذِی الْعَرْشِ مَکِینٍ</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الضُّحي وَ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إِلي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أَسْري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يَجْتَبِي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يس طه حم عسق كُلُّ حَرْفٍ تَدُلُّ عَلَي اسْمٍ لَهُ مِثْلُ الْكَافِي وَ الْهَادِي وَ الْعَارِفِ وَ السَّخِيِّ وَ الطَّاهِرِ وَ غَيْرِ ذَلِكَ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 أَسْمَاؤُهُ فِي الْأَخْبَارِ الْعَاقِبُ وَ هُوَ الَّذِي يَعْقُبُ الْأَنْبِيَاءَ الْمَاحِي الَّذِي يُمْحَي بِهِ الْكُفْرُ وَ يُقَالُ يُمْحَي بِهِ سَيِّئَاتُ مَنِ اتَّبَعَهُ وَ يُقَالُ الَّذِي لَا يَكُونُ بَعْدَهُ أَحَدٌ الْحَاشِرُ الَّذِي يُحْشَرُ النَّاسُ عَلَي قَدَمَيْهِ الْمُقَفِّي الَّذِي قَفَّي النَّبِيِّينَ جَمَاعَةً الْمُوقِفُ يُوقِفُ النَّاسَ بَيْنَ يَدَيِ اللَّهِ الْقُثَمُ وَ هُوَ الْكَامِلُ الْجَامِعُ وَ مِنْهُ النَّاشِرُ وَ النَّاصِحُ وَ الْوَفِيُّ وَ الْمُطَاعُ وَ النَّجِيُّ وَ الْمَأْمُونُ وَ الْحَنِيفُ وَ الْحَبِيبُ وَ الطِّيِّبُ وَ السَّيِّدُ وَ الْمُقْتَرِبُ وَ الدَّافِعُ وَ الشَّافِعُ وَ الْمُشَفَّعُ وَ الْحَامِدُ وَ الْمَحْمُودُ وَ الْمُوَجَّهُ وَ الْمُتَوَكِّلُ وَ الْغَيْثُ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 فِي التَّوْرَاةِ مئيذ مئيذ </w:t>
      </w:r>
      <w:r>
        <w:rPr>
          <w:rStyle w:val="FootnoteAnchor"/>
          <w:rtl w:val="true"/>
        </w:rPr>
        <w:footnoteReference w:id="701"/>
      </w:r>
      <w:r>
        <w:rPr>
          <w:rFonts w:ascii="Amiri" w:hAnsi="Amiri" w:eastAsia="Amiri" w:cs="Amiri"/>
          <w:color w:val="111111"/>
          <w:sz w:val="28"/>
          <w:sz w:val="28"/>
          <w:szCs w:val="28"/>
          <w:rtl w:val="true"/>
          <w:lang w:bidi="ar-SA"/>
        </w:rPr>
        <w:t xml:space="preserve">أَيْ غَفُورٌ رَحِيمٌ وَ قِيلَ مئيد مئيد </w:t>
      </w:r>
      <w:r>
        <w:rPr>
          <w:rStyle w:val="FootnoteAnchor"/>
          <w:rtl w:val="true"/>
        </w:rPr>
        <w:footnoteReference w:id="702"/>
      </w:r>
      <w:r>
        <w:rPr>
          <w:rFonts w:ascii="Amiri" w:hAnsi="Amiri" w:eastAsia="Amiri" w:cs="Amiri"/>
          <w:color w:val="111111"/>
          <w:sz w:val="28"/>
          <w:sz w:val="28"/>
          <w:szCs w:val="28"/>
          <w:rtl w:val="true"/>
          <w:lang w:bidi="ar-SA"/>
        </w:rPr>
        <w:t>أَيْ مُحَمَّدٌ وَ قِيلَ مود مود وَ فِي حِكَايَةٍ أَنَّ اسْمَهُ فِيهَا مرقوفا أَيِ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الزَّبُورِ قليطا مِثْلُ أَبِي الْقَاسِمِ فَقَالُوا </w:t>
      </w:r>
      <w:r>
        <w:rPr>
          <w:rStyle w:val="FootnoteAnchor"/>
          <w:rtl w:val="true"/>
        </w:rPr>
        <w:footnoteReference w:id="703"/>
      </w:r>
      <w:r>
        <w:rPr>
          <w:rFonts w:ascii="Amiri" w:hAnsi="Amiri" w:eastAsia="Amiri" w:cs="Amiri"/>
          <w:color w:val="111111"/>
          <w:sz w:val="28"/>
          <w:sz w:val="28"/>
          <w:szCs w:val="28"/>
          <w:rtl w:val="true"/>
          <w:lang w:bidi="ar-SA"/>
        </w:rPr>
        <w:t>بلقيطا وَ قَالُوا فاروق وَ قَالُوا محياثا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الْإِنْجِيلِ طاب طاب أَيْ أَحْمَدُ وَ يُقَالُ يَعْنِي طَيِّبٌ طَيِّبٌ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خداوند عرش بلندپایگاه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إِنِّی أَنَا النَّذِیرُ الْمُبِینُ</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من همان هشداردهنده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تذکر ده که تو تنها تذکردهنده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فرستاده ای بشارتگرم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فقط هشداردهنده 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خواهان آمرزش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لِذَنْبِکَ</w:t>
      </w:r>
      <w:r>
        <w:rPr>
          <w:rFonts w:eastAsia="Amiri" w:cs="Amiri" w:ascii="Amiri" w:hAnsi="Amiri"/>
          <w:color w:val="111111"/>
          <w:sz w:val="28"/>
          <w:szCs w:val="28"/>
          <w:rtl w:val="true"/>
          <w:lang w:bidi="ar-SA"/>
        </w:rPr>
        <w:t>»</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گناهت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ستایش پروردگارت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پروردگارت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مَعَکُمْ</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همان چیزی است که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نعمت پروردگار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ایمان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تَوَکَّلْ عَلَی الْحَیِ</w:t>
      </w:r>
      <w:r>
        <w:rPr>
          <w:rFonts w:eastAsia="Amiri" w:cs="Amiri" w:ascii="Amiri" w:hAnsi="Amiri"/>
          <w:color w:val="111111"/>
          <w:sz w:val="28"/>
          <w:szCs w:val="28"/>
          <w:rtl w:val="true"/>
          <w:lang w:bidi="ar-SA"/>
        </w:rPr>
        <w:t>»</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آن زنده توکل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خویشتن فرو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کشیده ردایِ شب بر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زنده 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اللَّیْلِ فَتَهَجَّدْ</w:t>
      </w:r>
      <w:r>
        <w:rPr>
          <w:rFonts w:eastAsia="Amiri" w:cs="Amiri" w:ascii="Amiri" w:hAnsi="Amiri"/>
          <w:color w:val="111111"/>
          <w:sz w:val="28"/>
          <w:szCs w:val="28"/>
          <w:rtl w:val="true"/>
          <w:lang w:bidi="ar-SA"/>
        </w:rPr>
        <w:t>»</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پاسی از شب را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مُنادِیاً</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شنیدیم که دعوتگری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هَداهُ إِلی صِراطٍ</w:t>
      </w:r>
      <w:r>
        <w:rPr>
          <w:rFonts w:eastAsia="IRNazanin" w:cs="IRNazanin"/>
          <w:color w:val="111111"/>
          <w:sz w:val="28"/>
          <w:szCs w:val="28"/>
          <w:rtl w:val="true"/>
          <w:lang w:bidi="fa-IR"/>
        </w:rPr>
        <w:t>»</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راهی راست هدایتش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الْحَقُ</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برای شما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جاءَ بِالصِّدْقِ</w:t>
      </w:r>
      <w:r>
        <w:rPr>
          <w:rFonts w:eastAsia="Amiri" w:cs="Amiri" w:ascii="Amiri" w:hAnsi="Amiri"/>
          <w:color w:val="111111"/>
          <w:sz w:val="28"/>
          <w:szCs w:val="28"/>
          <w:rtl w:val="true"/>
          <w:lang w:bidi="ar-SA"/>
        </w:rPr>
        <w:t>»</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کس که راستی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إِلَیْکُمْ ذِکْراً</w:t>
      </w:r>
      <w:r>
        <w:rPr>
          <w:rFonts w:eastAsia="Amiri" w:cs="Amiri" w:ascii="Amiri" w:hAnsi="Amiri"/>
          <w:color w:val="111111"/>
          <w:sz w:val="28"/>
          <w:szCs w:val="28"/>
          <w:rtl w:val="true"/>
          <w:lang w:bidi="ar-SA"/>
        </w:rPr>
        <w:t>»</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سوی شما تذکاری فرو فرستاده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بُرْهانٌ</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شما برهانی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w:t>
      </w:r>
      <w:r>
        <w:rPr>
          <w:rFonts w:eastAsia="Amiri" w:cs="Amiri" w:ascii="Amiri" w:hAnsi="Amiri"/>
          <w:color w:val="111111"/>
          <w:sz w:val="28"/>
          <w:szCs w:val="28"/>
          <w:rtl w:val="true"/>
          <w:lang w:bidi="ar-SA"/>
        </w:rPr>
        <w:t>»</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فضل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لَمِنَ الْمُرْسَلِینَ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كِتَابِ شَعْيَا نُورُ الْأُمَمِ رُكْنُ الْمُتَوَاضِعِينَ رَسُولُ التَّوْبَةِ رَسُولُ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الصُّحُفِ بلقيطا وَ فِي صُحُفِ شَيْثٍ طاليسا وَ فِي صُحُفِ إِدْرِيسَ بهيائيل وَ فِي صُحُفِ إِبْرَاهِيمَ مود مود وَ فِي السَّمَاءِ الدُّنْيَا الْمُجْتَبَي وَ فِي الثَّانِيَةِ الْمُرْتَضَي وَ فِي الثَّالِثَةِ الْمُزَكَّي وَ فِي الرَّابِعَةِ الْمُصْطَفَي وَ فِي الْخَامِسَةِ الْمُنْتَجَبُ وَ فِي السَّادِسَةِ الْمُطَهَّرُ وَ الْمُجْتَبَي وَ فِي السَّابِعَةِ الْمُقَرَّبُ وَ الْحَبِيبُ وَ يُسَمِّيهِ الْمُقَرَّبُونَ عَبْدَ الْوَاحِدِ وَ السَّفَرَةُ الْأَوَّلَ وَ الْبَرَرَةُ الْآخِرَ وَ الْكَرُوبِيُّونَ الصَّادِقَ وَ الرُّوحَانِيُّونَ الطَّاهِرَ وَ الْأَوْلِيَاءُ الْقَاسِمَ وَ الرِّضْوَانُ الْأَكْبَرَ وَ الْجَنَّةُ عَبْدَ الْمَلِكِ وَ الْحُورُ عَبْدَ الْعَطَاءِ وَ أَهْلُ الْجَنَّةِ عَبْدَ الدَّيَّانِ وَ مَالِكٌ عَبْدَ الْمُخْتَارِ وَ أَهْلُ الْجَحِيمِ عَبْدَ النَّجَاةِ وَ الزَّبَانِيَةُ عَبْدَ الرَّحِيمِ وَ الْجَحِيمُ عَبْدَ الْمَنَّانِ وَ عَلَي سَاقِ الْعَرْشِ رَسُولُ اللَّهِ وَ عَلَي الْكُرْسِيِّ نَبِيُّ اللَّهِ وَ عَلَي طُوبَي صَفِيُّ اللَّهِ وَ عَلَي لِوَاءِ الْحَمْدِ صَفْوَةُ اللَّهِ وَ عَلَي بَابِ الْجَنَّةِ خِيَرَةُ اللَّهِ وَ عَلَي الْقَمَرِ قَمَرُ الْأَقْمَارِ وَ عَلَي الشَّمْسِ نُورُ الْأَنْوَارِ وَ الشَّيَاطِينُ عَبْدَ الْهَيْبَةِ وَ الْجِنُّ عَبْدَ الْحَمِيدِ وَ الْمَوْقِفُ الدَّاعِيَ وَ الْمِيزَانُ الصَّاحِبَ وَ الْحِسَابُ الدَّاعِيَ وَ الْمَقَامُ الْمَحْمُودُ الْخَطِيبَ وَ الْكَوْثَرُ السَّاقِيَ وَ الْعَرْشُ الْمُفَضَّلَ وَ الْكُرْسِيُّ عَبْدَ الْكَرِيمِ وَ الْقَلَمُ عَبْدَ الْحَقِّ وَ جَبْرَئِيلُ عَبْدَ الْجَبَّارِ وَ مِيكَائِيلُ عَبْدَ الْوَهَّابِ وَ إِسْرَافِيلُ عَبْدَ الْفَتَّاحِ وَ عِزْرَائِيلُ عَبْدَ التَّوَّابِ وَ السَّحَابُ عَبْدَ السَّلَامِ وَ الرِّيحُ عَبْدَ الْأَعْلَي وَ الْبَرْقُ عَبْدَ الْمُنْعِمِ وَ الرَّعْدُ عَبْدَ الْوَكِيلِ وَ الْأَحْجَارُ عَبْدَ الْجَلِيلِ وَ التُّرَابُ عَبْدَ الْعَزِيزِ وَ الطُّيُورُ عَبْدَ الْقَادِرِ وَ السَّبُعُ عَبْدَ الْعَطَاءِ وَ الْجَبَلُ عَبْدَ الرَّفِيعِ وَ الْبَحْرُ عَبْدَ الْمُؤْمِنِ وَ الْحِيتَانُ عَبْدَ الْمُهَيْمِنِ وَ أَهْلُ الرُّومِ الْحَلِيمَ وَ أَهْلُ مِصْرَ الْمُخْتَارَ وَ أَهْلُ مَكَّةَ الْأَمِينَ وَ أَهْلُ الْمَدِينَةِ الْمَيْمُونَ وَ الزِّنْجُ مهمت وَ التُّرْكُ صَانْجِيَ وَ الْعَرَبُ الْأُمِّيَّ وَ الْعَجَمُ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أَلْقَابُهُ حَبِيبُ اللَّهِ صَفِيُّ اللَّهِ نِعْمَةُ اللَّهِ عَبْدُ اللَّهِ خِيَرَةُ اللَّهِ خَلْقُ اللَّهِ </w:t>
      </w:r>
      <w:r>
        <w:rPr>
          <w:rStyle w:val="FootnoteAnchor"/>
          <w:rtl w:val="true"/>
        </w:rPr>
        <w:footnoteReference w:id="726"/>
      </w:r>
      <w:r>
        <w:rPr>
          <w:rFonts w:ascii="Amiri" w:hAnsi="Amiri" w:eastAsia="Amiri" w:cs="Amiri"/>
          <w:color w:val="111111"/>
          <w:sz w:val="28"/>
          <w:sz w:val="28"/>
          <w:szCs w:val="28"/>
          <w:rtl w:val="true"/>
          <w:lang w:bidi="ar-SA"/>
        </w:rPr>
        <w:t xml:space="preserve">سَيِّدُ الْمُرْسَلِينَ إِمَامُ الْمُتَّقِينَ خَاتَمُ النَّبِيِّينَ رَسُولُ الْحَمَّادِينَ رَحْمَةُ الْعَالَمِينَ قَائِدُ الْغُرِّ الْمُحَجَّلِينَ خَيْرُ الْبَرِيَّةِ نَبِيُّ الرَّحْمَةِ صَاحِبُ الْمَلْحَمَةِ </w:t>
      </w:r>
      <w:r>
        <w:rPr>
          <w:rStyle w:val="FootnoteAnchor"/>
          <w:rtl w:val="true"/>
        </w:rPr>
        <w:footnoteReference w:id="727"/>
      </w:r>
      <w:r>
        <w:rPr>
          <w:rFonts w:ascii="Amiri" w:hAnsi="Amiri" w:eastAsia="Amiri" w:cs="Amiri"/>
          <w:color w:val="111111"/>
          <w:sz w:val="28"/>
          <w:sz w:val="28"/>
          <w:szCs w:val="28"/>
          <w:rtl w:val="true"/>
          <w:lang w:bidi="ar-SA"/>
        </w:rPr>
        <w:t>مُحَلِّلُ الطَّيِّبَاتِ مُحَرِّمُ الْخَبَائِثِ مِفْتَاحُ الْجَنَّةِ دَعْوَةُ إِبْرَاهِيمَ بُشْرَي عِيسَي خَلِيفَةُ اللَّهِ فِي الْأَرْضِ زَيْنُ الْقِيَامَةِ وَ نُورُهَا وَ تَاجُهَا صَاحِبُ اللِّوَاءِ يَوْمَ الْقِيَامَةِ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قطعا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w:t>
      </w:r>
      <w:r>
        <w:rPr>
          <w:rFonts w:eastAsia="IRNazanin" w:cs="IRNazanin"/>
          <w:color w:val="111111"/>
          <w:sz w:val="28"/>
          <w:szCs w:val="28"/>
          <w:rtl w:val="true"/>
          <w:lang w:bidi="fa-IR"/>
        </w:rPr>
        <w:t>»</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یَخْلُقُ مَا یَشَاء وَیَخْتَارُ</w:t>
      </w:r>
      <w:r>
        <w:rPr>
          <w:rFonts w:eastAsia="IRNazanin" w:cs="IRNazanin"/>
          <w:color w:val="111111"/>
          <w:sz w:val="28"/>
          <w:szCs w:val="28"/>
          <w:rtl w:val="true"/>
          <w:lang w:bidi="fa-IR"/>
        </w:rPr>
        <w:t>»</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هر چه را بخواهد می آفریند و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خدایت ببخشاید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لِیَغْفِرَ لَکَ اللَّهُ</w:t>
      </w:r>
      <w:r>
        <w:rPr>
          <w:rFonts w:eastAsia="Amiri" w:cs="Amiri" w:ascii="Amiri" w:hAnsi="Amiri"/>
          <w:color w:val="111111"/>
          <w:sz w:val="28"/>
          <w:szCs w:val="28"/>
          <w:rtl w:val="true"/>
          <w:lang w:bidi="ar-SA"/>
        </w:rPr>
        <w:t>»</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w:t>
      </w:r>
      <w:r>
        <w:rPr>
          <w:rFonts w:eastAsia="IRNazanin" w:cs="IRNazanin"/>
          <w:color w:val="111111"/>
          <w:sz w:val="28"/>
          <w:szCs w:val="28"/>
          <w:rtl w:val="true"/>
          <w:lang w:bidi="fa-IR"/>
        </w:rPr>
        <w:t>»</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تو برطرف خواهیم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مرفوع و رفیع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برافراشته و والا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لَکَ</w:t>
      </w:r>
      <w:r>
        <w:rPr>
          <w:rFonts w:eastAsia="Amiri" w:cs="Amiri" w:ascii="Amiri" w:hAnsi="Amiri"/>
          <w:color w:val="111111"/>
          <w:sz w:val="28"/>
          <w:szCs w:val="28"/>
          <w:rtl w:val="true"/>
          <w:lang w:bidi="ar-SA"/>
        </w:rPr>
        <w:t>»</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تو بلند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بود که تو را نیرومند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یَنْصُرَکَ اللَّهُ</w:t>
      </w:r>
      <w:r>
        <w:rPr>
          <w:rFonts w:eastAsia="IRNazanin" w:cs="IRNazanin"/>
          <w:color w:val="111111"/>
          <w:sz w:val="28"/>
          <w:szCs w:val="28"/>
          <w:rtl w:val="true"/>
          <w:lang w:bidi="fa-IR"/>
        </w:rPr>
        <w:t>»</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 را یاری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بلندپایه، و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بِالْحُسْنی</w:t>
      </w:r>
      <w:r>
        <w:rPr>
          <w:rFonts w:eastAsia="IRNazanin" w:cs="IRNazanin"/>
          <w:color w:val="111111"/>
          <w:sz w:val="28"/>
          <w:szCs w:val="28"/>
          <w:rtl w:val="true"/>
          <w:lang w:bidi="fa-IR"/>
        </w:rPr>
        <w:t>»</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نیکوتر را تصدیق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w:t>
      </w:r>
      <w:r>
        <w:rPr>
          <w:rFonts w:eastAsia="Amiri" w:cs="Amiri" w:ascii="Amiri" w:hAnsi="Amiri"/>
          <w:color w:val="111111"/>
          <w:sz w:val="28"/>
          <w:szCs w:val="28"/>
          <w:rtl w:val="true"/>
          <w:lang w:bidi="ar-SA"/>
        </w:rPr>
        <w:t>»</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چیزی مردم را بازنداشت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بِالْمُؤْمِنِینَ رَؤُفٌ</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نسبت به مؤمنان دلسوز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نعمت خدا را می شناسند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 را جز رحمتی نفرستادیم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مِنَ اللَّهِ نُورٌ</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برای شما از جانب خدا روشنایی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لَیالٍ</w:t>
      </w:r>
      <w:r>
        <w:rPr>
          <w:rFonts w:eastAsia="Amiri" w:cs="Amiri" w:ascii="Amiri" w:hAnsi="Amiri"/>
          <w:color w:val="111111"/>
          <w:sz w:val="28"/>
          <w:szCs w:val="28"/>
          <w:rtl w:val="true"/>
          <w:lang w:bidi="ar-SA"/>
        </w:rPr>
        <w:t>»</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سپیده دم، و به شب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چراغ در شیشه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سِراجاً مُنِیراً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وَاضِعُ الْإِصْرِ وَ الْأَغْلَالِ أَفْصَحُ الْعَرَبِ سَيِّدُ وُلْدِ آدَمَ ابْنُ الْعَوَاتِكِ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 أما السليميات فولدته من قبل هاشم ام هاشم بن عبد مناف عاتكة بنت مرة بن سليم بن منصور، وام مرة بن هلال عاتكة بنت مرة بن عدى بن سليمان بن قصي بن خزاعة،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عاتكة بنت جابرين قنفذ بن مالك بن عوف بن امرى القيس بن بهئة بن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العدوانيتان فولدتاه من قبل امهات أبيه عبدالله، و من قبل مالك بن النضر، فأما التي ولدته من قبل عبد الله فهى السابعة من امهاته،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وهى عاتكة بنت عامر بن ظرب بن عمرو بن يشكر بن الحارث،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عاتكة بنت عبدالله بن الحارث بن وائلة این ظرب بن عمرو، وأما العدوانية الثالثة قام مالك بن النضر بن كنانة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عاتكة بنت عدوان بن عمرو بن قيس بن عيلان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الهذلية فولدته من قبل هاشم، و ام هاشم عائكة بنت مرة بن هلال، و امها ماوية بنت حورة بن عمرو بن سلول بن صعصمة بن معاوية بن بكر بن هوازن، نام معاوية بن بكر بن هوازن عاتكة بنت سعد بن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الاسدية فولدته من قبل كلاب بن مرة، وهى الثالثة من امهاته وهى عاتكة بنت دودان بن اسد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القحطانية فولدته من قبل غالب بن فهر بن مالك بن النضر بن كنانة، وام غالب ليلى بنت سعد بن هذيل بن مدركة، وامها سلمى بنت طابخة بن إلياس بن مضر، وامها عاتكة بنت الازدين الغوث بن نبت بن مالك بن زيد بن كهلان بن سبا بن يشجب بن يعر بن قحطان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القضاعية فولدته من قبل كعب بن اوى وهى الثالثة من امهاته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عاتكة بنت رشدان بن قيس این جهينة بن زيد بن سود بن أسلم بن الحاف بن قضاعة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السليميات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 سليم، أى مرة بن هلال بن فالج بن ذكوان بن ثعلبة من بيئة ابن سليم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اختصره، واسقط الثالثة من السليميات أيضا وهى ام هلال بن فالج عاتكة بنت عصية بن خفاف بن امرىء القيس بن بهنة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ذلك البغدادى فى المحبر، وفيه ما قال اليعقوبي مع اختلاف في بعض الاسماء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الْفَوَاطِمِ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والقيسيتان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عمرو بن عائد بن عمران، و هی فاطمة بنت ربيعة بن عبد العزى بن رزام بن بكر بن هوازن، وامها فاطمة بنت الحارث بن بهئة بن سليم بن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والازدية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قصي بن كلاب، وهى فاطمة بنت سعد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البغدادي في المحبر في الاخير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بنى قصى حبى بنت حليل بن حبشية بن كعب بن سلول الخزاعية وام حبى فاطمة بنت نصر بن عوف بن عمرو بن ربيعة بن حارثة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الذَّبِيحَيْنِ ابْنُ بَطْحَاءَ مَكَّةَ الْعَبْدُ الْمُؤَيَّدُ وَ الرَّسُولُ الْمُسَدَّدُ وَ النَّبِيُّ الْمُهَذَّبُ وَ الصَّفِيُ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چراغی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w:t>
      </w:r>
      <w:r>
        <w:rPr>
          <w:rFonts w:eastAsia="IRNazanin" w:cs="IRNazanin"/>
          <w:color w:val="111111"/>
          <w:sz w:val="28"/>
          <w:szCs w:val="28"/>
          <w:rtl w:val="true"/>
          <w:lang w:bidi="fa-IR"/>
        </w:rPr>
        <w:t>»</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روشنایی روز، سوگند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اختر چون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 الشَّمْسَ عَلَیْهِ دَلِیلًا</w:t>
      </w:r>
      <w:r>
        <w:rPr>
          <w:rFonts w:eastAsia="IRNazanin" w:cs="IRNazanin"/>
          <w:color w:val="111111"/>
          <w:sz w:val="28"/>
          <w:szCs w:val="28"/>
          <w:rtl w:val="true"/>
          <w:lang w:bidi="fa-IR"/>
        </w:rPr>
        <w:t>»</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خورشید را بر آن دلیل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Style w:val="FootnoteAnchor"/>
          <w:rtl w:val="true"/>
        </w:rPr>
        <w:footnoteReference w:id="753"/>
      </w:r>
      <w:r>
        <w:rPr>
          <w:rFonts w:ascii="Amiri" w:hAnsi="Amiri" w:eastAsia="Amiri" w:cs="Amiri"/>
          <w:color w:val="111111"/>
          <w:sz w:val="28"/>
          <w:sz w:val="28"/>
          <w:szCs w:val="28"/>
          <w:rtl w:val="true"/>
          <w:lang w:bidi="ar-SA"/>
        </w:rPr>
        <w:t xml:space="preserve">و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رَبِّکَ کَیْفَ مَدَّ الظِّلَّ</w:t>
      </w:r>
      <w:r>
        <w:rPr>
          <w:rFonts w:eastAsia="Amiri" w:cs="Amiri" w:ascii="Amiri" w:hAnsi="Amiri"/>
          <w:color w:val="111111"/>
          <w:sz w:val="28"/>
          <w:szCs w:val="28"/>
          <w:rtl w:val="true"/>
          <w:lang w:bidi="ar-SA"/>
        </w:rPr>
        <w:t>»</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 ای که پروردگارت چگونه سایه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مِثْلُکُمْ</w:t>
      </w:r>
      <w:r>
        <w:rPr>
          <w:rFonts w:eastAsia="IRNazanin" w:cs="IRNazanin"/>
          <w:color w:val="111111"/>
          <w:sz w:val="28"/>
          <w:szCs w:val="28"/>
          <w:rtl w:val="true"/>
          <w:lang w:bidi="fa-IR"/>
        </w:rPr>
        <w:t>»</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شما بشری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به مردم رشک می 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را آفرید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رَجُلٍ مِنْکُمْ</w:t>
      </w:r>
      <w:r>
        <w:rPr>
          <w:rFonts w:eastAsia="Amiri" w:cs="Amiri" w:ascii="Amiri" w:hAnsi="Amiri"/>
          <w:color w:val="111111"/>
          <w:sz w:val="28"/>
          <w:szCs w:val="28"/>
          <w:rtl w:val="true"/>
          <w:lang w:bidi="ar-SA"/>
        </w:rPr>
        <w:t>»</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مردی از خودتان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صاحِبُکُمْ</w:t>
      </w:r>
      <w:r>
        <w:rPr>
          <w:rFonts w:eastAsia="Amiri" w:cs="Amiri" w:ascii="Amiri" w:hAnsi="Amiri"/>
          <w:color w:val="111111"/>
          <w:sz w:val="28"/>
          <w:szCs w:val="28"/>
          <w:rtl w:val="true"/>
          <w:lang w:bidi="ar-SA"/>
        </w:rPr>
        <w:t>»</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شما گمراه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أَسْری بِعَبْدِهِ</w:t>
      </w:r>
      <w:r>
        <w:rPr>
          <w:rFonts w:eastAsia="IRNazanin" w:cs="IRNazanin"/>
          <w:color w:val="111111"/>
          <w:sz w:val="28"/>
          <w:szCs w:val="28"/>
          <w:rtl w:val="true"/>
          <w:lang w:bidi="fa-IR"/>
        </w:rPr>
        <w:t>»</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 اش را سیر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یَجْتَبِی</w:t>
      </w:r>
      <w:r>
        <w:rPr>
          <w:rFonts w:eastAsia="Amiri" w:cs="Amiri" w:ascii="Amiri" w:hAnsi="Amiri"/>
          <w:color w:val="111111"/>
          <w:sz w:val="28"/>
          <w:szCs w:val="28"/>
          <w:rtl w:val="true"/>
          <w:lang w:bidi="ar-SA"/>
        </w:rPr>
        <w:t>»</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ارْتَضی</w:t>
      </w:r>
      <w:r>
        <w:rPr>
          <w:rFonts w:eastAsia="IRNazanin" w:cs="IRNazanin"/>
          <w:color w:val="111111"/>
          <w:sz w:val="28"/>
          <w:szCs w:val="28"/>
          <w:rtl w:val="true"/>
          <w:lang w:bidi="fa-IR"/>
        </w:rPr>
        <w:t>»</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پیامبری را که از او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یَصْطَفِی</w:t>
      </w:r>
      <w:r>
        <w:rPr>
          <w:rFonts w:eastAsia="IRNazanin" w:cs="IRNazanin"/>
          <w:color w:val="111111"/>
          <w:sz w:val="28"/>
          <w:szCs w:val="28"/>
          <w:rtl w:val="true"/>
          <w:lang w:bidi="fa-IR"/>
        </w:rPr>
        <w:t>»</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 اسْمُهُ أَحْمَدُ</w:t>
      </w:r>
      <w:r>
        <w:rPr>
          <w:rFonts w:eastAsia="IRNazanin" w:cs="IRNazanin"/>
          <w:color w:val="111111"/>
          <w:sz w:val="28"/>
          <w:szCs w:val="28"/>
          <w:rtl w:val="true"/>
          <w:lang w:bidi="fa-IR"/>
        </w:rPr>
        <w:t>»</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می آید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ها، یا، عین،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 عین سین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حرفی از این حروف بر نامی دلالت دارد همچون الکافی و هادی و عارف و سَخیّ و طاهر و به همین ترتیب</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الْمُقَرَّبُ وَ الْحَبِيبُ الْمُنْتَجَبُ وَ الْأَمِينُ الْمُنْتَخَبُ صَاحِبُ الْحَوْضِ وَ الْكَوْثَرِ وَ التَّاجِ وَ الْمِغْفَرِ وَ الْخُطْبَةِ وَ الْمِنْبَرِ وَ الرُّكْنِ وَ الْمَعْشَرِ وَ الْوَجْهِ الْأَنْوَرِ وَ الْخَدِّ الْأَقْمَرِ وَ الْجَبِينِ الْأَزْهَرِ وَ الدِّينِ الْأَظْهَرِ وَ الْحَسَبِ الْأَطْهَرِ وَ النَّسَبِ الْأَشْهَرِ مُحَمَّدٌ خَيْرُ الْبَشَرِ الْمُخْتَارُ لِلرِّسَالَةِ الْمُوضِحُ لِلدَّلَالَةِ الْمُصْطَفَي لِلْوَحْيِ وَ النُّبُوَّةِ الْمُرْتَضَي لِلْعِلْمِ وَ الْفُتُوَّةِ وَ الْمُعْجِزَاتِ وَ الْأَدِلَّةِ نُورٌ فِي الْحَرَمَيْنِ شَمْسٌ بَيْنَ الْقَمَرَيْنِ شَفِيعُ مَنْ فِي الدَّارَيْنِ نُورُهُ أَشْهَرُ وَ قَلْبُهُ أَطْهَرُ وَ شَرَائِعُهُ أَظْهَرُ وَ بُرْهَانُهُ أَزْهَرُ وَ بَيَانُهُ أَبْهَرُ وَ أُمَّتُهُ أَكْثَرُ صَاحِبُ الْفَضْلِ وَ الْعَطَاءِ وَ الْجُودِ وَ السَّخَاءِ وَ التَّذْكِرَةِ وَ الْبُكَاءِ وَ الْخُشُوعِ وَ الدُّعَاءِ وَ الْإِنَابَةِ وَ الصَّفَاءِ وَ الْخَوْفِ وَ الرَّجَاءِ وَ النُّورِ وَ الضِّيَاءِ وَ الْحَوْضِ وَ اللِّوَاءِ وَ الْقَضِيبِ وَ الرِّدَاءِ وَ النَّاقَةِ الْعَضْبَاءِ وَ الْبَغْلَةِ الشَّهْبَاءِ قَائِدُ الْخَلْقِ يَوْمَ الْجَزَاءِ سِرَاجُ الْأَصْفِيَاءِ تَاجُ الْأَوْلِيَاءِ إِمَامُ الْأَتْقِيَاءِ خَاتَمُ الْأَنْبِيَاءِ صَاحِبُ الْمَنْشُورِ وَ الْكِتَابِ وَ الْفُرْقَانِ وَ الْخِطَابِ وَ الْحَقِّ وَ الصَّوَابِ وَ الدَّعْوَةِ وَ الْجَوَابِ وَ قَائِدُ الْخَلْقِ يَوْمَ الْحِسَابِ صَاحِبُ الْقَضِيبِ الْعَجِيبِ وَ الْفِنَاءِ الرَّحِيبِ </w:t>
      </w:r>
      <w:r>
        <w:rPr>
          <w:rStyle w:val="FootnoteAnchor"/>
          <w:rtl w:val="true"/>
        </w:rPr>
        <w:footnoteReference w:id="772"/>
      </w:r>
      <w:r>
        <w:rPr>
          <w:rFonts w:ascii="Amiri" w:hAnsi="Amiri" w:eastAsia="Amiri" w:cs="Amiri"/>
          <w:color w:val="111111"/>
          <w:sz w:val="28"/>
          <w:sz w:val="28"/>
          <w:szCs w:val="28"/>
          <w:rtl w:val="true"/>
          <w:lang w:bidi="ar-SA"/>
        </w:rPr>
        <w:t>وَ الرَّأْيِ الْمُصِيبِ الْمُشْفِقُ عَلَي الْبَعِيدِ وَ الْقَرِيبِ مُحَمَّدٌ الْحَبِيبُ صَاحِبُ الْقِبْلَةِ الْيَمَانِيَّةِ وَ الْمِلَّةِ الْحَنِيفِيَّةِ وَ الشَّرِيعَةِ الْمَرْضِيَّةِ وَ الْأُمَّةِ الْمَهْدِيَّةِ وَ الْعِتْرَةِ الْحَسَنِيَّةِ وَ الْحُسَيْنِيَّةِ صَاحِبُ الدِّينِ وَ الْإِسْلَامِ وَ الْبَيْتِ الْحَرَامِ وَ الرُّكْنِ وَ الْمَقَامِ وَ الصَّلَاةِ وَ الصِّيَامِ وَ الشَّرِيعَةِ وَ الْأَحْكَامِ وَ الْحِلِّ وَ الْحَرَامِ صَاحِبُ الْحُجَّةِ وَ الْبُرْهَانِ وَ الْحِكْمَةِ وَ الْفُرْقَانِ وَ الْحَقِّ وَ الْبَيَانِ وَ الْفَضْلِ وَ الْإِحْسَانِ وَ الْكَرَمِ وَ الِامْتِنَانِ وَ الْمَحَبَّةِ وَ الْعِرْفَانِ صَاحِبُ الْخُلُقِ الْجَلِيِّ وَ النُّورِ الْمُضِي ءِ وَ الْكِتَابِ الْبَهِيِّ وَ الدِّينِ الرَّضِيِّ الرَّسُولُ النَّبِيُّ الْأُمِّيُّ صَاحِبُ الْخُلُقِ الْعَظِيمِ وَ الدِّينِ الْقَوِيمِ وَ الصِّرَاطِ الْمُسْتَقِيمِ وَ الذِّكْرِ الْحَكِيمِ وَ الرُّكْنِ وَ الْحَطِيمِ صَاحِبُ الدِّينِ وَ الطَّاعَةِ وَ الْفَصَاحَةِ وَ الْبَرَاعَةِ 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نیز نام های حضرت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چراکه ایشان متعاقب پیامبران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ماحی، چراکه کفر با وجود ایشان محو می شود، و نیز می گویند هر که از ایشان پیروی کند گناهانش محو می شود، و نیز می گویند پس از ایشان هیچ کس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حاشر، چراکه مردم در پیش پای ایشان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مُقَفّی، چراکه ایشان در قفای همه پیامبران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چراکه ایشان مردم را در برابر خداوند متوقف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یعنی کامل و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مئیذ مئیذ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مئید مئید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صلی الله علیه و آله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 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در حکایتی از ایشان با نام مرقوف یعنی محمود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قلیطا مانند ابوالقاسم آمده و یا به قولی بلقیطا و یا به قول دیگر فاروق و یا به قول دیگر محیاثا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احمد صلی الله علیه و آله و نیز گفته شده یعنی طیّبٌ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شعیا آمده نور الاُمم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رُکنُ المُتواضِعین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گاه فروتنان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آزمون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بلقیطا در صُحُف آمده و طالیسا در صُحُف شیث و بهیائیل در صُحُف ادریس و مود مود در صُحُف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دنیا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در آسمان دوم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درآسمان سوم مُزَکَّی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آسمان چهارم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bookmarkStart w:id="358" w:name="pg13926_140894"/>
    </w:p>
    <w:p>
      <w:pPr>
        <w:pStyle w:val="BookText"/>
        <w:rPr/>
      </w:pPr>
      <w:bookmarkEnd w:id="358"/>
      <w:r>
        <w:rPr>
          <w:rFonts w:ascii="Amiri" w:hAnsi="Amiri" w:eastAsia="Amiri" w:cs="Amiri"/>
          <w:color w:val="111111"/>
          <w:sz w:val="28"/>
          <w:sz w:val="28"/>
          <w:szCs w:val="28"/>
          <w:rtl w:val="true"/>
          <w:lang w:bidi="ar-SA"/>
        </w:rPr>
        <w:t xml:space="preserve">الْكَرِّ </w:t>
      </w:r>
      <w:r>
        <w:rPr>
          <w:rStyle w:val="FootnoteAnchor"/>
          <w:rtl w:val="true"/>
        </w:rPr>
        <w:footnoteReference w:id="773"/>
      </w:r>
      <w:r>
        <w:rPr>
          <w:rFonts w:ascii="Amiri" w:hAnsi="Amiri" w:eastAsia="Amiri" w:cs="Amiri"/>
          <w:color w:val="111111"/>
          <w:sz w:val="28"/>
          <w:sz w:val="28"/>
          <w:szCs w:val="28"/>
          <w:rtl w:val="true"/>
          <w:lang w:bidi="ar-SA"/>
        </w:rPr>
        <w:t xml:space="preserve">وَ الشَّجَاعَةِ وَ التَّوَكُّلِ وَ الْقَنَاعَةِ وَ الْحَوْضِ وَ الشَّفَاعَةِ صَاحِبُ الدِّينِ الظَّاهِرِ وَ الْحَقِّ الزَّاهِرِ وَ الزَّمَانِ الْبَاهِرِ وَ اللِّسَانِ الذَّاكِرِ وَ الْبَدَنِ الصَّابِرِ وَ الْقَلْبِ الشَّاكِرِ وَ الْأَصْلِ الطَّاهِرِ وَ الْآبَاءِ الْأَخَايِرِ وَ الْأُمَّهَاتِ الطَّوَاهِرِ صَاحِبُ الضِّيَاءِ وَ النُّورِ وَ الْبَرَكَةِ وَ الْحُبُورِ </w:t>
      </w:r>
      <w:r>
        <w:rPr>
          <w:rStyle w:val="FootnoteAnchor"/>
          <w:rtl w:val="true"/>
        </w:rPr>
        <w:footnoteReference w:id="774"/>
      </w:r>
      <w:r>
        <w:rPr>
          <w:rFonts w:ascii="Amiri" w:hAnsi="Amiri" w:eastAsia="Amiri" w:cs="Amiri"/>
          <w:color w:val="111111"/>
          <w:sz w:val="28"/>
          <w:sz w:val="28"/>
          <w:szCs w:val="28"/>
          <w:rtl w:val="true"/>
          <w:lang w:bidi="ar-SA"/>
        </w:rPr>
        <w:t xml:space="preserve">وَ الْيُمْنِ وَ السُّرُورِ وَ اللِّسَانِ الذَّكُورِ </w:t>
      </w:r>
      <w:r>
        <w:rPr>
          <w:rStyle w:val="FootnoteAnchor"/>
          <w:rtl w:val="true"/>
        </w:rPr>
        <w:footnoteReference w:id="775"/>
      </w:r>
      <w:r>
        <w:rPr>
          <w:rFonts w:ascii="Amiri" w:hAnsi="Amiri" w:eastAsia="Amiri" w:cs="Amiri"/>
          <w:color w:val="111111"/>
          <w:sz w:val="28"/>
          <w:sz w:val="28"/>
          <w:szCs w:val="28"/>
          <w:rtl w:val="true"/>
          <w:lang w:bidi="ar-SA"/>
        </w:rPr>
        <w:t>وَ الْبَدَنِ الصَّبُورِ وَ الْقَلْبِ الشَّكُورِ وَ 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كُنَاهُ أَبُو الْقَاسِمِ وَ أَبُو الطَّاهِرِ وَ أَبُو الطَّيِّبِ وَ أَبُو الْمَسَاكِينِ أَبُو الدُّرَّتَيْنِ وَ أَبُو الرَّيْحَانَتَيْنِ وَ أَبُو السِّبْطَيْنِ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التَّوْرَاةِ أَبُو الْأَرَامِلِ وَ كَنَّاهُ جَبْرَئِيلُ بِأَبِي إِبْرَاهِيمَ لَمَّا وُلِدَ إِبْرَاهِيمُ وَ إِنَّمَا يُكَنَّي بِأَبِي الْقَاسِمِ بِأَوَّلِ وَلَدٍ يُقَالُ لَهُ الْقَاسِمُ وَ يُقَالُ لِأَنَّهُ يَقْسِمُ الْجَنَّةَ يَوْمَ الْقِيَامَةِ صِفَاتُهُ رَاكِبُ الْجَمَلِ آكِلُ الذِّرَاعِ قَابِلُ الْهَدِيَّةِ مُحَرِّمُ الْمَيْتَةِ حَامِلُ الْهِرَاوَةِ </w:t>
      </w:r>
      <w:r>
        <w:rPr>
          <w:rStyle w:val="FootnoteAnchor"/>
          <w:rtl w:val="true"/>
        </w:rPr>
        <w:footnoteReference w:id="776"/>
      </w:r>
      <w:r>
        <w:rPr>
          <w:rFonts w:ascii="Amiri" w:hAnsi="Amiri" w:eastAsia="Amiri" w:cs="Amiri"/>
          <w:color w:val="111111"/>
          <w:sz w:val="28"/>
          <w:sz w:val="28"/>
          <w:szCs w:val="28"/>
          <w:rtl w:val="true"/>
          <w:lang w:bidi="ar-SA"/>
        </w:rPr>
        <w:t>خَاتَمُ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نَسَبُهُ الْعَرَبِيُّ التِّهَامِيُّ الْأَبْطَحِيُّ الْيَثْرِبِيُّ الْمَكِّيُّ الْمَدَنِيُّ الْقُرَشِيُّ الْهَاشِمِيُّ الْمُطَّلِبِيُّ فَهُوَ مِنْ جِهَةِ الْأَبِ هَاشِمِيٌّ وَ مِنْ جِهَةِ الْأُمِّ زُهْرِيٌّ وَ مِنَ الرَّضَاعِ سَعْدِيٌّ وَ مِنَ الْمِيلَادِ مَكِّيٌّ وَ مِنَ الْإِنْشَاءِ مَدَنِيٌ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1413100_3264237689"/>
      <w:bookmarkStart w:id="360" w:name="_Toc163"/>
      <w:bookmarkEnd w:id="359"/>
      <w:r>
        <w:rPr>
          <w:rtl w:val="true"/>
        </w:rPr>
        <w:t>«</w:t>
      </w:r>
      <w:r>
        <w:rPr/>
        <w:t>41</w:t>
      </w:r>
      <w:r>
        <w:rPr>
          <w:rtl w:val="true"/>
        </w:rPr>
        <w:t>»</w:t>
      </w:r>
      <w:bookmarkEnd w:id="360"/>
    </w:p>
    <w:p>
      <w:pPr>
        <w:pStyle w:val="BookText"/>
        <w:rPr/>
      </w:pPr>
      <w:r>
        <w:rPr>
          <w:rFonts w:ascii="Amiri" w:hAnsi="Amiri" w:eastAsia="Amiri" w:cs="Amiri"/>
          <w:color w:val="111111"/>
          <w:sz w:val="28"/>
          <w:sz w:val="28"/>
          <w:szCs w:val="28"/>
          <w:rtl w:val="true"/>
          <w:lang w:bidi="ar-SA"/>
        </w:rPr>
        <w:t xml:space="preserve">قب، المناقب لابن شهرآشوب أفراسه الورد أهداه التميم الداري و الطرب سمي لحسن صهيله </w:t>
      </w:r>
      <w:r>
        <w:rPr>
          <w:rStyle w:val="FootnoteAnchor"/>
          <w:rtl w:val="true"/>
        </w:rPr>
        <w:footnoteReference w:id="778"/>
      </w:r>
      <w:r>
        <w:rPr>
          <w:rFonts w:ascii="Amiri" w:hAnsi="Amiri" w:eastAsia="Amiri" w:cs="Amiri"/>
          <w:color w:val="111111"/>
          <w:sz w:val="28"/>
          <w:sz w:val="28"/>
          <w:szCs w:val="28"/>
          <w:rtl w:val="true"/>
          <w:lang w:bidi="ar-SA"/>
        </w:rPr>
        <w:t xml:space="preserve">و يقال هو الطرف </w:t>
      </w:r>
      <w:r>
        <w:rPr>
          <w:rStyle w:val="FootnoteAnchor"/>
          <w:rtl w:val="true"/>
        </w:rPr>
        <w:footnoteReference w:id="779"/>
      </w:r>
      <w:r>
        <w:rPr>
          <w:rFonts w:ascii="Amiri" w:hAnsi="Amiri" w:eastAsia="Amiri" w:cs="Amiri"/>
          <w:color w:val="111111"/>
          <w:sz w:val="28"/>
          <w:sz w:val="28"/>
          <w:szCs w:val="28"/>
          <w:rtl w:val="true"/>
          <w:lang w:bidi="ar-SA"/>
        </w:rPr>
        <w:t xml:space="preserve">و اللزاز و قد أهداه المقوقس سمي بذلك لأنه كان ملززا موثقا و اللحيف أهداه ربيعة بن أبي البرا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بذلك لأنه كان كالملتحف بعرفة و الصحيح</w:t>
      </w:r>
    </w:p>
    <w:p>
      <w:pPr>
        <w:pStyle w:val="BookText"/>
        <w:rPr/>
      </w:pPr>
      <w:r>
        <w:rPr>
          <w:rFonts w:ascii="IRNazanin" w:hAnsi="IRNazanin" w:eastAsia="IRNazanin"/>
          <w:color w:val="111111"/>
          <w:sz w:val="28"/>
          <w:sz w:val="28"/>
          <w:szCs w:val="28"/>
          <w:rtl w:val="true"/>
          <w:lang w:bidi="fa-IR"/>
        </w:rPr>
        <w:t xml:space="preserve">و در آسمان پنجم مُنتَجَب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آسمان ششم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مجتبی و در آسمان هفتم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مقرّبان ایشان را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حامل کتاب، ایشان را اول و فرشتگان نیکوکار ایشان را آخر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کرّوبیان ایشان را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روحانیّون ایشان را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اولیاء ایشان را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دربان بهشت ایشان را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 ایشان را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حوریان ایشان را عبد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پُر 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بهشتیان ایشان را عبد الدّیّان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دربان دوزخ ایشان را عبد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دوزخیان ایشان را عبد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عذاب ایشان را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دوزخ ایشان را عبد المنّان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گشاده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ساق عرش نوشته شده و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کرسی و صفیّ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درخت طوبی و صَفوَة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لوای حمد و خِیَرَةُ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درب بهشت و قمرُ الاقمار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قمر و نورُ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نورها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ایشان را عبد الهیبة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بااُبهت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جنیان ایشان را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ستودنی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موقِف ایشان را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ایشان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ایشان را داعی و مقامِ محمود ایشان را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کوثر ایشان را ساقی و عرش ایشان را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کرسی ایشان را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سخاوتمند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 ایشان را عبدُ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ایشان را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پُرقدرت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میکائیل ایشان را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پُردهش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اسرافیل ایشان را عبدُ الفتّاح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گشایشگر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عزرائیل ایشان را عبدُ التوّاب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توبه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ابرها ایشان را 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بی 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بادها ایشان را عبدُ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والامقام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 ها ایشان را عبدُ المُنعِم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صاحب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رعدها ایشان را عبدُ 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عهده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ها ایشان را عبدُ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خاک ها ایشان را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پرندگان ایشان را عبدُ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درندگان ایشان را عبدُ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پُردهش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ها ایشان را عبدُ الرفیع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دریاها ایشان را عبدُ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ایمنی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ماهیان ایشان را عبدُ المُهَیمِن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خداوند 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رومیان ایشان را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مصریان ایشان را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مکّیان ایشان را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مدینه ایشان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زنگیان ایشان را مهمت و ترکان ایشان را صانجی و عرب ایشان را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عجم ایشان را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ستودنی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القاب حضرت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صفیّ الله و نعمة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و خِیَرَةُ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شده 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الحمّادین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ستایشگران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رحمةُ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قائدُ الغُرِّ المُحَجَّلین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روسپیدان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البریَّة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المَلحَمة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مُحَلِّلُ الطّیّبات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گرداننده پاکی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مُحَرّمُ الخبائث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گرداننده پلیدی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مفتاحُ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دعوَةُ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خلیفةُ الله فی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خدا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اللّواء فی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لوا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واضعُ الإصر و الأغلال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غُل و زنجیر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افصحُ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آورترین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وُلدِ الآدم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عَواتِک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عاتکه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فاطمه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الذبیحین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دو ذبیح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بَطحاء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دشت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تأیید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مُسَدَّد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راهنمایی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 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صفیِّ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پاکدل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حبیبِ مُنتَجَب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امینِ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 برگزیده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حوض و کوثر و کلاه خود و خُطبه و منبر و رُکن و قوم، دارنده چهره درخشان و رخسار روشن و پیشانی تابناک و</w:t>
      </w:r>
    </w:p>
    <w:p>
      <w:pPr>
        <w:pStyle w:val="BookText"/>
        <w:rPr/>
      </w:pPr>
      <w:r>
        <w:rPr>
          <w:rFonts w:ascii="IRNazanin" w:hAnsi="IRNazanin" w:eastAsia="IRNazanin"/>
          <w:color w:val="111111"/>
          <w:sz w:val="28"/>
          <w:sz w:val="28"/>
          <w:szCs w:val="28"/>
          <w:rtl w:val="true"/>
          <w:lang w:bidi="fa-IR"/>
        </w:rPr>
        <w:t xml:space="preserve">دین آشکار و تبار پاک و دودمان نامدار؛ محمد همان بهترین بشر که از برای رسالت انتخاب شده و روشنگر نشانه هاست، او که از برای وحی و پیغامبری برگزیده شده و از برای علم و جوانمردی و اظهار معجزه ها و نشانه ها نیکو شمرده شده است، نوری است اندرون دو حرم و خورشیدی میان دو ماه، شفاعتگر موجودات دو جهان است، روشنایی وجودش زبانزدترین است و قلبش پاکترین و احکامش آشکارترین و برهانش روشن ترین و بیانش شکوهمندترین و امتش پُرشمارترین است، او صاحب فضیلت و دهش و جود و سخاوتمندی است، پیغام الهی دارد و با گریه و فروتنی و دعا و توبه و صفای وجود و ترس و امید و نور و روشنایی قرین است، او دارنده حوض و لوا و عصا و ردا و ناقه تیزپا و استر خاکستری است، در روز جزا اوست که رهبر مردمان و چراغ برگزیدگان و تاج اولیاء و پیشوای پرهیزگاران و نگین پیامبران است و اوست که صاحب دستور و کتاب و فرقان و خطاب و حق و صواب و دعا و جواب است؛ در روز حساب رهبر مردمان است و عصایی شگفت و آستانی فراخ و رأیی صائب دارد و بر نزدیک و دور دلسوز است؛ محمد صلی الله علیه و آله همان حبیب خداست که صاحب قبله یمانی و ملت حنیفی و شریعت پسندیده و امت راه یافته و عترت حسنی و خاندان حسینی است، صاحب دین و اسلام و بیت الله الحرام و رکن و مقام و نماز و صیام و شریعت و احکام و حلال و حرام است، صاحب حجت و برهان و حکمت و فرقان و حق و بیان و فضل و احسان و سخاوت و امتنان و محبت و عرفان است، صاحب سرشت روشن و نور تابنده و کتاب فروزنده و دین شایسته است، او رسول پیغامبر و پیامبر ناآموخته است، صاحب خُلق و خوی والا و دین پایا و صراط مستقیم و ذکر خداوند حکیم و رکن و حطیم است، صاحب دیانت و فرمانبری و فصاحت و برتری و دلیری و شجاعت و توکل و قناعت و حوض و شفاعت است، صاحب دین عیان و حق تابان و روزگار درخشان و زبان ذاکر و قلب شاکر و تبار طاهر و پدران نیک و مادران پاک است، صاحب روشنی و نور و برکت و وفور و فرخندگی و سرور و زبان از ذکر سرشار و بدن بردبار و قلب سپاسگزار و خانه آباد و برخوردار است، کنیه اش ابو القاسم و ابو الطاهر و ابو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تهیدستان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الدرّتین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دو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الریحانتین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دو 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دو 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تورات نیز ابو الارامل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زنان 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دارد، همچنین چون فرزندش ابراهیم زاده شد جبرئیل کنیه ابو ابراهیم به او داد؛ به ایشان کنیه ابو القاسم داده اند زیرا نخستین پسر ایشان قاسم نام داشته و نیز گفته اند ایشان از آن رو این کنیه را گرفته که در روز قیامت بهشت را قسمت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صفات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آکل الذراع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خورنده پایچه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قابل الهدیة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المیتة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کننده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حامل الهراوة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چوبدستی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ایشان عربی و تهامی و ابطحی و یثربی و مکی و مدنی و قریشی و هاشمی و مُطَّلِبی است، حضرت از جانب پدر خود هاشمی بوده و از جانب مادر خود زُهریّ بوده و از جانب دایه خود سَعدیّ بوده و از نظر ولادت مکّی بوده و از جهت پرورش مدنیّ</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1413102_3264237689"/>
      <w:bookmarkStart w:id="362" w:name="_Toc164"/>
      <w:bookmarkEnd w:id="361"/>
      <w:r>
        <w:rPr>
          <w:rtl w:val="true"/>
        </w:rPr>
        <w:t xml:space="preserve">روایت </w:t>
      </w:r>
      <w:r>
        <w:rPr/>
        <w:t>41</w:t>
      </w:r>
      <w:bookmarkEnd w:id="36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های حضرت یکی ورد بوده که آن را تمیم داری به ایشان هدیه کرده بوده، دیگری طرب بوده که به خاطر صدای خوش شیهه اش این نام گرفته بوده و نیز گفته شده طرف نام داشته؛ دیگری لزاز بوده که آن را مُقوقِس هدیه کرده بوده و چون اندامی مُلَرَّز یعنی فشرده و محکم داشته این نام گرفته بوده؛ دیگری لحیف بوده که آن را ربیعة بن ابی البرا هدیه کرده بوده و چون در لحافی از گیاهِ عُرفه پوشانده شده بوده این نام گرفته بوده، </w:t>
      </w:r>
    </w:p>
    <w:p>
      <w:pPr>
        <w:pStyle w:val="BookText"/>
        <w:rPr/>
      </w:pPr>
      <w:r>
        <w:rPr>
          <w:rFonts w:ascii="Amiri" w:hAnsi="Amiri" w:eastAsia="Amiri" w:cs="Amiri"/>
          <w:color w:val="111111"/>
          <w:sz w:val="28"/>
          <w:sz w:val="28"/>
          <w:szCs w:val="28"/>
          <w:rtl w:val="true"/>
          <w:lang w:bidi="ar-SA"/>
        </w:rPr>
        <w:t xml:space="preserve">أنه الورد الذي أعطاه الداري و سماه النبي صلي الله عليه و آله اللحيف و المرتجز </w:t>
      </w:r>
      <w:r>
        <w:rPr>
          <w:rStyle w:val="FootnoteAnchor"/>
          <w:rtl w:val="true"/>
        </w:rPr>
        <w:footnoteReference w:id="781"/>
      </w:r>
      <w:r>
        <w:rPr>
          <w:rFonts w:ascii="Amiri" w:hAnsi="Amiri" w:eastAsia="Amiri" w:cs="Amiri"/>
          <w:color w:val="111111"/>
          <w:sz w:val="28"/>
          <w:sz w:val="28"/>
          <w:szCs w:val="28"/>
          <w:rtl w:val="true"/>
          <w:lang w:bidi="ar-SA"/>
        </w:rPr>
        <w:t>و هو المشتري من الأعرابي الذي شهد فيه خزيمة و السكب و كان أول فرس ركبه و أول ما غزا عليه في أحد و كان ابتاعه من رجل من فزارة و يقال اسمه بريدة الملاح و منها اليعسوب و السبحة و ذو العقال و الملاوح و قيل مراوح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بغاله أهدي إليه المقوقس دلدل و كانت شهباء فدفعها إلي علي عليه السلام ثم كانت للحسن عليه السلام ثم للحسين عليه السلام ثم كبرت و عميت و هي أول بغلة ركبت في الإسلام و قال التاريخي أهدي إليه فروة بن عمرو الجذامي بغلة يقال لها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حمره أهدي له المقوقس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دلدل و أعطاه فروة الجذامي عفير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إبله العضباء و كانت لا تسبق و الجدعاء و القصواء و يقال القضواء و هي ناقة اشتراها النبي صلي الله عليه و آله من أبي بكر بأربع مائة درهم و هاجر عليها ثم نفقت عنده و الصهباء و منها البغوم </w:t>
      </w:r>
      <w:r>
        <w:rPr>
          <w:rStyle w:val="FootnoteAnchor"/>
          <w:rtl w:val="true"/>
        </w:rPr>
        <w:footnoteReference w:id="782"/>
      </w:r>
      <w:r>
        <w:rPr>
          <w:rFonts w:ascii="Amiri" w:hAnsi="Amiri" w:eastAsia="Amiri" w:cs="Amiri"/>
          <w:color w:val="111111"/>
          <w:sz w:val="28"/>
          <w:sz w:val="28"/>
          <w:szCs w:val="28"/>
          <w:rtl w:val="true"/>
          <w:lang w:bidi="ar-SA"/>
        </w:rPr>
        <w:t xml:space="preserve">و الغيم و النوق و مروة و كان له عشر لقاح يحلبها يسار كل ليلة قرينتين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عظيمتين يفرقهما علي نسائه منها مهرة أرسل بها سعد بن عبادة و الشقراء و الريا ابتاعهما بسوق النبط و الحباء </w:t>
      </w:r>
      <w:r>
        <w:rPr>
          <w:rStyle w:val="FootnoteAnchor"/>
          <w:rtl w:val="true"/>
        </w:rPr>
        <w:footnoteReference w:id="784"/>
      </w:r>
      <w:r>
        <w:rPr>
          <w:rFonts w:ascii="Amiri" w:hAnsi="Amiri" w:eastAsia="Amiri" w:cs="Amiri"/>
          <w:color w:val="111111"/>
          <w:sz w:val="28"/>
          <w:sz w:val="28"/>
          <w:szCs w:val="28"/>
          <w:rtl w:val="true"/>
          <w:lang w:bidi="ar-SA"/>
        </w:rPr>
        <w:t xml:space="preserve">و السمرا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العريس و السعدية و البغوم و اليسيرة و بردة و كانت منائح رسول الله صلي الله عليه و آله سبع أعنز يرعاهن ابن أم أيمن و هي عجوة و زمزم و سقيا و بركة و ورسة و أطلال و أطواف و كانت له مائة من الغنم و كان محزنبق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مخيريق</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أحد بني النضير حبرا عالما أسلم و قاتل مع رسول الله و أوصي بماله</w:t>
      </w:r>
    </w:p>
    <w:p>
      <w:pPr>
        <w:pStyle w:val="BookText"/>
        <w:rPr/>
      </w:pPr>
      <w:r>
        <w:rPr>
          <w:rFonts w:ascii="IRNazanin" w:hAnsi="IRNazanin" w:eastAsia="IRNazanin"/>
          <w:color w:val="111111"/>
          <w:sz w:val="28"/>
          <w:sz w:val="28"/>
          <w:szCs w:val="28"/>
          <w:rtl w:val="true"/>
          <w:lang w:bidi="fa-IR"/>
        </w:rPr>
        <w:t xml:space="preserve">اما صحیح آن است که این اسب همان ورد بوده که تمیم داری هدیه کرده بوده و پیامبر صلی الله علیه و آله خود آن را لحیف و نیز مُرتَجز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رجزخوان و خروشان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بوده است، این اسب از یک اعرابی خریده شده بوده که خزیمه شاهدش بوده است؛ دیگری سکب نام داشته و نخستین اسبی بوده که حضرت بر آن سوار شده و نخستین غزوه ای که سوار بر آن رفته اُحُد بوده است، ایشان آن را از مردی از قبیله فزاره خریده بوده که می گویند بریده ملّاح نام داشته؛ همچنین اسب هایی به نام یعسوب و سبحه و ذو العقال و ملاوح یا به قولی مراوح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 حضرت که مُقوقِس آن را هدیه کرده بوده، دُلدُل نام داشته و خاکستری بوده، حضرت آن را به حضرت علی علیه السلام می دهد و ایشان به امام حسن علیه السلام و ایشان به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دلدل سپس پیر می شود و بینایی اش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نخستین استری بوده که در اسلام سواری داده؛ تاریخی گفته فروة بن عمرو جذامی نیز استری به حضرت هدیه کرده که فضه نام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 های ایشان یکی یعفور بوده که آن را مُقوقِس همراه با دلدل به ایشان هدیه کرده بوده و دیگری عفیر بوده که آن را فروه جذامی همراه با فضه به ایشان هدیه کرده بوده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شترهای ایشان یکی عضباء بوده که هیچ شتری از آن پیشی نمی گرفته و نیز جدعاء و قصواء یا به قولی قضواء که آن را پیامبر صلی الله علیه و آله به چهارصد درهم از ابوبکر می خرد و سوار بر آن هجرت می کند و سپس نزد حضرت جان می دهد؛ همچنین صهباء و نیز بغوم و غیم و نوق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ده ماده شتر شیرده نیز داشته که یسار هر شب دو مَشک بزرگ از آن ها می دوشیده و میان زنان حضرت پخش می کرده است، یکی از آن ها مهره نام داشته که سعد بن عباده آن را فرستاده بوده، دوتای دیگر شقراء و ریا که آن دو را حضرت از بازار نبط خریده بوده، نیز حباء و سمراء و عریس و سعدیه و بغوم و یسیره 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هفت بز ماده نیز داشته که پشم و شیر و بچه هایشان را می بخشیده و ابن ام ایمن آن ها را می چرانده، آن ها عجوه و زمزم و سقیا و برکه و ورسه و أطلال و أطواف نام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یکصد گوسفند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مخیریق یکی از احبار عالم بنی نضر بود که اسلام آورد و در رکاب رسول خدا صلی الله علیه و آله جنگید، او در وصیت خود اموالش را به رسول خدا صلی الله علیه و آله داد، </w:t>
      </w:r>
    </w:p>
    <w:p>
      <w:pPr>
        <w:pStyle w:val="BookText"/>
        <w:rPr/>
      </w:pPr>
      <w:r>
        <w:rPr>
          <w:rFonts w:ascii="Amiri" w:hAnsi="Amiri" w:eastAsia="Amiri" w:cs="Amiri"/>
          <w:color w:val="111111"/>
          <w:sz w:val="28"/>
          <w:sz w:val="28"/>
          <w:szCs w:val="28"/>
          <w:rtl w:val="true"/>
          <w:lang w:bidi="ar-SA"/>
        </w:rPr>
        <w:t xml:space="preserve">لرسول الله صلي الله عليه و آله و هو سبع حوائط و هي المبيت </w:t>
      </w:r>
      <w:r>
        <w:rPr>
          <w:rStyle w:val="FootnoteAnchor"/>
          <w:rtl w:val="true"/>
        </w:rPr>
        <w:footnoteReference w:id="786"/>
      </w:r>
      <w:r>
        <w:rPr>
          <w:rFonts w:ascii="Amiri" w:hAnsi="Amiri" w:eastAsia="Amiri" w:cs="Amiri"/>
          <w:color w:val="111111"/>
          <w:sz w:val="28"/>
          <w:sz w:val="28"/>
          <w:szCs w:val="28"/>
          <w:rtl w:val="true"/>
          <w:lang w:bidi="ar-SA"/>
        </w:rPr>
        <w:t xml:space="preserve">و الصائفة </w:t>
      </w:r>
      <w:r>
        <w:rPr>
          <w:rStyle w:val="FootnoteAnchor"/>
          <w:rtl w:val="true"/>
        </w:rPr>
        <w:footnoteReference w:id="787"/>
      </w:r>
      <w:r>
        <w:rPr>
          <w:rFonts w:ascii="Amiri" w:hAnsi="Amiri" w:eastAsia="Amiri" w:cs="Amiri"/>
          <w:color w:val="111111"/>
          <w:sz w:val="28"/>
          <w:sz w:val="28"/>
          <w:szCs w:val="28"/>
          <w:rtl w:val="true"/>
          <w:lang w:bidi="ar-SA"/>
        </w:rPr>
        <w:t xml:space="preserve">و الحسني و برقة </w:t>
      </w:r>
      <w:r>
        <w:rPr>
          <w:rStyle w:val="FootnoteAnchor"/>
          <w:rtl w:val="true"/>
        </w:rPr>
        <w:footnoteReference w:id="788"/>
      </w:r>
      <w:r>
        <w:rPr>
          <w:rFonts w:ascii="Amiri" w:hAnsi="Amiri" w:eastAsia="Amiri" w:cs="Amiri"/>
          <w:color w:val="111111"/>
          <w:sz w:val="28"/>
          <w:sz w:val="28"/>
          <w:szCs w:val="28"/>
          <w:rtl w:val="true"/>
          <w:lang w:bidi="ar-SA"/>
        </w:rPr>
        <w:t xml:space="preserve">و العواف و الكلا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و مشربة أم إبراهيم و كان له صفايا </w:t>
      </w:r>
      <w:r>
        <w:rPr>
          <w:rStyle w:val="FootnoteAnchor"/>
          <w:rtl w:val="true"/>
        </w:rPr>
        <w:footnoteReference w:id="790"/>
      </w:r>
      <w:r>
        <w:rPr>
          <w:rFonts w:ascii="Amiri" w:hAnsi="Amiri" w:eastAsia="Amiri" w:cs="Amiri"/>
          <w:color w:val="111111"/>
          <w:sz w:val="28"/>
          <w:sz w:val="28"/>
          <w:szCs w:val="28"/>
          <w:rtl w:val="true"/>
          <w:lang w:bidi="ar-SA"/>
        </w:rPr>
        <w:t xml:space="preserve">ثلاثة مال بني النضير و خيبر و فدك فأعطي فدك و العوالي </w:t>
      </w:r>
      <w:r>
        <w:rPr>
          <w:rStyle w:val="FootnoteAnchor"/>
          <w:rtl w:val="true"/>
        </w:rPr>
        <w:footnoteReference w:id="791"/>
      </w:r>
      <w:r>
        <w:rPr>
          <w:rFonts w:ascii="Amiri" w:hAnsi="Amiri" w:eastAsia="Amiri" w:cs="Amiri"/>
          <w:color w:val="111111"/>
          <w:sz w:val="28"/>
          <w:sz w:val="28"/>
          <w:szCs w:val="28"/>
          <w:rtl w:val="true"/>
          <w:lang w:bidi="ar-SA"/>
        </w:rPr>
        <w:t xml:space="preserve">فاطمة عليها السلام و روي أنه وقف عليها و كان له من الغنيمة الخمس و صفي يصطفيه من المغنم ما شاء قبل القسمة و سهمه مع المسلمين كرجل منهم و كانت له الأنفال و كان ورث من أبيه أم أيمن فأعتقها و ورث خمسة أجمال أوارك </w:t>
      </w:r>
      <w:r>
        <w:rPr>
          <w:rStyle w:val="FootnoteAnchor"/>
          <w:rtl w:val="true"/>
        </w:rPr>
        <w:footnoteReference w:id="792"/>
      </w:r>
      <w:r>
        <w:rPr>
          <w:rFonts w:ascii="Amiri" w:hAnsi="Amiri" w:eastAsia="Amiri" w:cs="Amiri"/>
          <w:color w:val="111111"/>
          <w:sz w:val="28"/>
          <w:sz w:val="28"/>
          <w:szCs w:val="28"/>
          <w:rtl w:val="true"/>
          <w:lang w:bidi="ar-SA"/>
        </w:rPr>
        <w:t xml:space="preserve">و قطعة </w:t>
      </w:r>
      <w:r>
        <w:rPr>
          <w:rStyle w:val="FootnoteAnchor"/>
          <w:rtl w:val="true"/>
        </w:rPr>
        <w:footnoteReference w:id="793"/>
      </w:r>
      <w:r>
        <w:rPr>
          <w:rFonts w:ascii="Amiri" w:hAnsi="Amiri" w:eastAsia="Amiri" w:cs="Amiri"/>
          <w:color w:val="111111"/>
          <w:sz w:val="28"/>
          <w:sz w:val="28"/>
          <w:szCs w:val="28"/>
          <w:rtl w:val="true"/>
          <w:lang w:bidi="ar-SA"/>
        </w:rPr>
        <w:t>غنم و سيفا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اموال او هفت قطعه زمین بود از این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میثب و صافیه و حسنی و برقه و عواف و دلال و مشربه 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اموال بنی نضیر و خیبر و فدک سه صفیّه</w:t>
      </w:r>
      <w:r>
        <w:rPr>
          <w:rStyle w:val="FootnoteAnchor"/>
          <w:rtl w:val="true"/>
        </w:rPr>
        <w:footnoteReference w:id="79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که فدک را با عوالی به حضرت فاطمه سلام الله علیها عطا فرمود و روایت شده که آن را وقف 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غنایم از برای پیامبر صلی الله علیه و آله بود و همچنین صفیّه ای که ایشان پیش از تقسیم غنایم به انتخاب خود بر می داشت و سهمی که با مسلمانان همچون یکی از آنان می بُرد، انفال نیز از برای پیامبر صلی الله علیه و آله بود، ایشان از پدر خود اُم ایمن را به ارث بُرد که وی را آزاد کرد و نیز پنج شتر تنومند و یک گله گوسفند و یک شمشیر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سيوفه ذو الفقار و المخذم و الرسوب ورثه من أبيه و العضب أعطاه سعد بن عبادة و أصاب من بني قينقاع بتارا و حتفا و سيفا قلعيا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رماحه أصاب ثلاثا من بني قينقاع و كان له رمح يقال له المستوفي و كان له عنزة يقال لها المثني أنفذها النجاشي و يقال إن النجاشي أعطي للزبير عنزة فلما جاء إلي النبي صلي الله عليه و آله أعطاه إياها فكان بلال يحملها بين يديه يوم العيد و يخرج بها في أسفاره فتركز بين يديه يصلي إليها و يقولون هي التي تحمل المؤذنون بين يدي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دروعه ذات الفضول أعطاها سعد بن عبادة و الفضة و درعان أصابهما من بني قينقاع و هما السعدية و ذات الوشاح و يقال كانت عنده درع داود التي لبسها لما قتل جالوت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قسيه البيضاء و كان من شوحط و الصفراء من نبع و الروحاء أصاب هذه الثلاثة من بني قينقاع و الكرع و يقال كرار و كان له ترس يقال له الزلوق و ترس فيه تمثال رأس كبش أذهبه الله و كان له جعبة يقال لها الكافورة و دخل مكة و علي رأسه مغفر يقال له ذو السبوغ و رايته العقاب و لواؤه أبيض و كان له قضيب يسمي الممشوق و محجن و مخصرة تسمي العرجون و منطقة من أديم مبشور فيها ثلاث حلق من فضة و الإبزيم و الطرف من فضة و كان له قدح مضبب بثلاث ضبات فضة و تور من حجارة يقال له المخضب و قدح من زجاج و مغتسل من صفر و قطيفة و قصعة و خاتم فضة نقشه محمد رسول الله و أهدي له النجاشي خفين أسودين ساذجين فلبسهما و قالت عائشة كان فراش النبي صلي الله عليه و آله الذي يرقد فيه من أدم </w:t>
      </w:r>
      <w:r>
        <w:rPr>
          <w:rStyle w:val="FootnoteAnchor"/>
          <w:rtl w:val="true"/>
        </w:rPr>
        <w:footnoteReference w:id="795"/>
      </w:r>
      <w:r>
        <w:rPr>
          <w:rFonts w:ascii="Amiri" w:hAnsi="Amiri" w:eastAsia="Amiri" w:cs="Amiri"/>
          <w:color w:val="111111"/>
          <w:sz w:val="28"/>
          <w:sz w:val="28"/>
          <w:szCs w:val="28"/>
          <w:rtl w:val="true"/>
          <w:lang w:bidi="ar-SA"/>
        </w:rPr>
        <w:t xml:space="preserve">حشوه ليف و كانت ملحفته مصبوغة بورس أو زعفران و كان يلبس يوم الجمعة برده الأحمر و يعتم بالسحاب و دخل مكة يوم الفتح و عليه عمامة سوداء و كانت له ربعة فيها مشط عاج و مكحلة و مقراض و مسواك و يقال ترك يوم مات عشرة أثواب ثوب حبرة </w:t>
      </w:r>
      <w:r>
        <w:rPr>
          <w:rStyle w:val="FootnoteAnchor"/>
          <w:rtl w:val="true"/>
        </w:rPr>
        <w:footnoteReference w:id="796"/>
      </w:r>
      <w:r>
        <w:rPr>
          <w:rFonts w:ascii="Amiri" w:hAnsi="Amiri" w:eastAsia="Amiri" w:cs="Amiri"/>
          <w:color w:val="111111"/>
          <w:sz w:val="28"/>
          <w:sz w:val="28"/>
          <w:szCs w:val="28"/>
          <w:rtl w:val="true"/>
          <w:lang w:bidi="ar-SA"/>
        </w:rPr>
        <w:t>و إزارا عمانيا و ثوبين صحاريين و</w:t>
      </w:r>
    </w:p>
    <w:p>
      <w:pPr>
        <w:pStyle w:val="BookText"/>
        <w:rPr/>
      </w:pPr>
      <w:r>
        <w:rPr>
          <w:rFonts w:ascii="IRNazanin" w:hAnsi="IRNazanin" w:eastAsia="IRNazanin"/>
          <w:color w:val="111111"/>
          <w:sz w:val="28"/>
          <w:sz w:val="28"/>
          <w:szCs w:val="28"/>
          <w:rtl w:val="true"/>
          <w:lang w:bidi="fa-IR"/>
        </w:rPr>
        <w:t>شمشیرهای حضرت یکی ذو الفقار بود و دیگری مخذم و دیگری رسوب که آن را از پدر خود به ارث برده بود و نیز عضب که سعد بن عباده آن را به ایشان عطا کرده بود و همچنین بتار و حتف و شمشیری قلعی که حضرت از بنی قینقاع غنیمت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نیزه های حضرت ص؛ ایشان سه نیزه نیز از بنی قینقاع غنیمت گرفته بود و نیزه ای دیگر به نام مستوفی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سرنیزه ای داشت به نام مثنی که آن را نجاشی فرستاده بود، گویند نجاشی سرنیزه ای به زبیر عطا کرد و او وقتی نزد پیامبر صلی الله علیه و آله رسید آن را به ایشان عطا کرد، بلال آن را در روز عید پیشاپیش حضرت حمل می کرد و ایشان در سفرهای خود آن را به همراه می بُرد و روبروی خود در زمین فرو می کرد و رو به آن نماز می خواند، می گویند این همان سرنیزه ای است که مؤذنان در حضور خلفا حمل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های حضرت یکی ذات الفضول بود که سعد بن عباده به ایشان عطا کرده بود و دیگری فضه و نیز دو زره دیگر که ایشان از بنی قینقاع به غنیمت گرفته بود به نام های سعدیه و ذات الوشاح، گویند زره ای که داوود علیه السلام در جنگ با جالوت بر تن داشته نیز نزد حضرت بوده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کمان های ایشان بیضاء از چوب شوحط بوده و صفراء از چوب نبع و نیز روحاء که حضرت این هر سه را از بنی قینقاع به غنیمت گرفته بوده و همچنین کرع و گویند 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سپری نیز به نام زلوق داشته و سپری دیگر که تمثالی از سر یک قوچ بر آن بوده که خداوند آن را محو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جعبه ای به نام کافور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وارد مکه می شود کلاهخودی به نام ذو السبوغ بر سر داشته و رایتی به نام عقاب و لوایی به رنگ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عصایی به نام ممشوق و عصایی سرکج به نام محجن و چوبدستی به نام عرجون و کمربندی از پوست مبشور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حلقه از جنس نقره و قلاب و لبه ای از جنس نقره داشت، همچنین کاسه ای دَر دار با سه در بند از جنس نقره و کاسه ای برای آب از جنس سنگ به نام مِخضَب و کاسه اس از جنس شیشه و ظرفی برای شست و شو از جنس برنج و یک روانداز و یک کاسه بزرگ و یک انگشتری نقره با نقش محمد رسول الله و یک جفت چکمه سیاه ساده که نجاشی به ایشان هدیه کرده بود و ایشان به 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 بستری که پیامبر صلی الله علیه و آله در آن می خوابید از پوست دباغی بود و میانش از لیف پُر شده بود و لحاف ایشان با گیاه ورس یا زعفران رنگ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 جمعه برده سرخ خود را بر تن می کرد و عمامه خود به نام سحاب را بر سر می گذاشت، اما در روز فتح که وارد مکه شد عمامه ای سیاه بر سر داشت، جعبه ای داشت که در آن یک شانه از جنس عاج و یک سرمه دان و یک قیچی و یک مسواک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روزی که حضرت از دنیا رفت ده جامه بر جا گذاشت، جامه ای حبری و ازاری عمانی و دو جامه صحاری </w:t>
      </w:r>
      <w:bookmarkStart w:id="363" w:name="pg13926_140898"/>
    </w:p>
    <w:p>
      <w:pPr>
        <w:pStyle w:val="BookText"/>
        <w:rPr/>
      </w:pPr>
      <w:bookmarkEnd w:id="363"/>
      <w:r>
        <w:rPr>
          <w:rFonts w:ascii="Amiri" w:hAnsi="Amiri" w:eastAsia="Amiri" w:cs="Amiri"/>
          <w:color w:val="111111"/>
          <w:sz w:val="28"/>
          <w:sz w:val="28"/>
          <w:szCs w:val="28"/>
          <w:rtl w:val="true"/>
          <w:lang w:bidi="ar-SA"/>
        </w:rPr>
        <w:t xml:space="preserve">قميصا صحاريا و قميصا سحوليا و جبة يمنية و خميصة و كساء أبيض و قلانس صغارا لاطئة ثلاثا أو أربعا و إزارا طوله ثلاثة أشبار و توفي في إزار غليظ من هذه اليمانية و كساء يدعي بالملتدة و كان له سرير أعطاه أسعد بن زرارة و كان منبره ثلاثة مراقي من الطرفاء </w:t>
      </w:r>
      <w:r>
        <w:rPr>
          <w:rStyle w:val="FootnoteAnchor"/>
          <w:rtl w:val="true"/>
        </w:rPr>
        <w:footnoteReference w:id="797"/>
      </w:r>
      <w:r>
        <w:rPr>
          <w:rFonts w:ascii="Amiri" w:hAnsi="Amiri" w:eastAsia="Amiri" w:cs="Amiri"/>
          <w:color w:val="111111"/>
          <w:sz w:val="28"/>
          <w:sz w:val="28"/>
          <w:szCs w:val="28"/>
          <w:rtl w:val="true"/>
          <w:lang w:bidi="ar-SA"/>
        </w:rPr>
        <w:t xml:space="preserve">استعملت امرأةٌ لغلامٍ لها نجارٍ اسمه ميمون و كان مسجده بلا منارة و كان بلال يؤذن علي الأرض و كان شعار أصحاب رسول الله صلي الله عليه و آله يا منصور أمت و قال لمزنية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شعاركم قالوا حرام قال شعاركم حلال و كان شعار المهاجرين يوم أحد يا بني عبد الله و الخزرج يا بني عبد الرحمن و الأوس يا بني عبد الله </w:t>
      </w:r>
      <w:r>
        <w:rPr>
          <w:rStyle w:val="FootnoteAnchor"/>
          <w:rtl w:val="true"/>
        </w:rPr>
        <w:footnoteReference w:id="798"/>
      </w:r>
    </w:p>
    <w:p>
      <w:pPr>
        <w:pStyle w:val="Heading5"/>
        <w:numPr>
          <w:ilvl w:val="4"/>
          <w:numId w:val="1"/>
        </w:numPr>
        <w:rPr/>
      </w:pPr>
      <w:bookmarkStart w:id="364" w:name="__RefHeading___Toc1413104_3264237689"/>
      <w:bookmarkStart w:id="365" w:name="_Toc165"/>
      <w:bookmarkEnd w:id="364"/>
      <w:r>
        <w:rPr>
          <w:rtl w:val="true"/>
        </w:rPr>
        <w:t>توضيح</w:t>
      </w:r>
      <w:bookmarkEnd w:id="365"/>
    </w:p>
    <w:p>
      <w:pPr>
        <w:pStyle w:val="BookText"/>
        <w:rPr/>
      </w:pPr>
      <w:r>
        <w:rPr>
          <w:rFonts w:ascii="Amiri" w:hAnsi="Amiri" w:eastAsia="Amiri" w:cs="Amiri"/>
          <w:color w:val="111111"/>
          <w:sz w:val="28"/>
          <w:sz w:val="28"/>
          <w:szCs w:val="28"/>
          <w:rtl w:val="true"/>
          <w:lang w:bidi="ar-SA"/>
        </w:rPr>
        <w:t xml:space="preserve">في القاموس الورد من الخيل بين الكميت و الأشقر و في المنتقي أن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الداري أهدي لرسول الله صلي الله عليه و آله فرسا يقال له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لحسن صهيله يظهر منه أنه صححه بالطاء المهملة و المضبوط في سائر الكتب بالمعجمة قال في النهاية الظرب ككتف الجبل الصغير و فيه كان له صلي الله عليه و آله فرس يقال له الظرب تشبيها بالجبل لقوته و يقال ظربت حوافر الدابة أي اشتدت و صلبت و قال فيه أنه كان اسم فرسه صلي الله عليه و آله اللجيف رواه بعضهم بالجيم فإن صح فهو من السرعة لأن اللجيف سهم عريض النصل و رواه بعضهم بالحاء المهملة لطول ذنبه فعيل بمعني فاعل كأنه يلحف الأرض بذنبه أي يغطيها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فيه أنه كان يوم بدر علي فرس يقال له سبحة هو من قولهم فرس سابح إذا كان حسن مد اليدين في الجري و في القاموس السبحة بالفتح فرس للنبي صلي الله عليه و آله و في النهاية فيه أنه كان للنبي صلي الله عليه و آله فرس يقال له ذو العقال العقال بالتشديد داء في رجلي الدواب و قد يخفف سمي به لدفع عين السوء عنه و قال في أسماء دوابه صلي الله عليه و آله أن اسم فرسه ملاوح و هو الضامر الذي لا يسمن و السريع العطش و العظيم الألواح </w:t>
      </w:r>
      <w:r>
        <w:rPr>
          <w:rStyle w:val="FootnoteAnchor"/>
          <w:rtl w:val="true"/>
        </w:rPr>
        <w:footnoteReference w:id="799"/>
      </w:r>
      <w:r>
        <w:rPr>
          <w:rFonts w:ascii="Amiri" w:hAnsi="Amiri" w:eastAsia="Amiri" w:cs="Amiri"/>
          <w:color w:val="111111"/>
          <w:sz w:val="28"/>
          <w:sz w:val="28"/>
          <w:szCs w:val="28"/>
          <w:rtl w:val="true"/>
          <w:lang w:bidi="ar-SA"/>
        </w:rPr>
        <w:t>و قال في الحديث إنه خطب علي ناقته القصواء هو لقب ناقته و</w:t>
      </w:r>
    </w:p>
    <w:p>
      <w:pPr>
        <w:pStyle w:val="BookText"/>
        <w:rPr/>
      </w:pPr>
      <w:r>
        <w:rPr>
          <w:rFonts w:ascii="IRNazanin" w:hAnsi="IRNazanin" w:eastAsia="IRNazanin"/>
          <w:color w:val="111111"/>
          <w:sz w:val="28"/>
          <w:sz w:val="28"/>
          <w:szCs w:val="28"/>
          <w:rtl w:val="true"/>
          <w:lang w:bidi="fa-IR"/>
        </w:rPr>
        <w:t>و یک پیراهن صحاری و یک پیراهن سحولی و یک جبه یمنی و یک گلیم سیاه و یک تن پوش سفید و سه یا چهار عرقچین چسبان کوچک و یک ازار به طول سه وجب؛ ایشان به هنگام رحلت یک ازار خشن یمانی و یک ردا به نام ملتده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تختی داشت که اسعد بن زراره آن را به ایشان عطا کرده بود و منبری سه پله داشت که آن را زنی به پسرش که نجار بود و مَیمون نام داشت سفارش داده بود، مسجد حضرت مناره نداشت و بلال بر روی زمین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اصحاب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پیروز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شعار مهاجرین در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خزرجیان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اوسیان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366" w:name="__RefHeading___Toc1413106_3264237689"/>
      <w:bookmarkStart w:id="367" w:name="_Toc166"/>
      <w:bookmarkEnd w:id="366"/>
      <w:r>
        <w:rPr>
          <w:rtl w:val="true"/>
        </w:rPr>
        <w:t>توضیح</w:t>
      </w:r>
      <w:bookmarkEnd w:id="367"/>
    </w:p>
    <w:p>
      <w:pPr>
        <w:pStyle w:val="BookText"/>
        <w:rPr/>
      </w:pP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گلگون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سرخ رنگ و دُم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المنتقی آمده است که تمیم داری اسبی به نام ورد به رسول خدا صلی الله علیه و آله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نگارنده نام اسبی را که درباره اش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صدای خوش شیهه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طاء بدون نقطه تصحیح کرده باشد، حال آن که در کتب دیگر با نقطه ضبط شده است؛ در النهایة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کوچک است و حضرت اسبی داشته که به خاطر نیرویش از باب تتشبیه به کوه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گفته اند،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ظربتُ حوافر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سم های چهارپا را سفت و محکم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اسب پیامبر صلی الله علیه و آله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برخی آن را با جیم روایت کرده اند که اگر صحیح باشد به خاطر سرعتش بوده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است که پیکانی پهن دارد؛ همچنین برخی آن را با حاء بدون نقطه روایت کرده اند که این به خاطر دُم درازش بوده است، به این ترتیب که فعیل را به معنای فاعل گرفته اند و چنین آورده اند که گویا این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یلحف الأرض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با دُمش می پوشاند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النهایة آمده حضرت در جنگ بدر سوار بر اسبی بوده که سبحة نام داشته است؛ این اسم از سخن عرب گرفته شده که وقتی اسبی در تاختن دستانش را به زیبایی می کشیده به آن می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سابح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شناگر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نام اسب پیامبر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النهایة آمده پیامبر صلی الله علیه و آله اسبی داشته به نام ذو العقال؛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دردی در پاهای چهارپاست که گاهی بدون تشدید هم خوانده می شود و بر آن اسب اطلاق شده تا چشم بد را از آن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نام های چهارپاهای پیامبر صلی الله علیه و آله آورده که نام اسب ایشان ملاوح بود یعنی اسب کمر باریکی که چاق نمی شود و به سرعت تشنه می شود و تنه ای بزرگ و پهن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است که حضرت سوار بر ناقه قصواء خود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قصواء لقب ناقه ایشان بوده </w:t>
      </w:r>
    </w:p>
    <w:p>
      <w:pPr>
        <w:pStyle w:val="BookText"/>
        <w:rPr/>
      </w:pPr>
      <w:r>
        <w:rPr>
          <w:rFonts w:ascii="Amiri" w:hAnsi="Amiri" w:eastAsia="Amiri" w:cs="Amiri"/>
          <w:color w:val="111111"/>
          <w:sz w:val="28"/>
          <w:sz w:val="28"/>
          <w:szCs w:val="28"/>
          <w:rtl w:val="true"/>
          <w:lang w:bidi="ar-SA"/>
        </w:rPr>
        <w:t>القصواء الناقة التي قطع طرف أذنها و كل ما قطع من الأذن فهو جدع فإذا بلغ الربع فهو قصو فإذا جاوز فهو عضب فإذا استؤصلت فهو صلم و لم تكن ناقته صلي الله عليه و آله قصواء و إنما كان هذا لقبا لها و قيل كانت مقطوعة الأذن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اللقاح جمع اللقوح و هي الناقة الحلوب و المهرة بالضم ولد الفرس و غيره أول ما ينتج و المنيحة و المنحة الغنم فيها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 اللغويين و أهل السير و المناقب من العامة أن العضباء و الجدعاء و الضرماء و الصلماء و المخضرمة كلها واحدة و عدوا اللقاح حنا و سمر و عريس و سعدية و يعوم و يسير و ربي و مهرية و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المنائح زمزم و سقيا و بركة و درسينة و أطلال و أطراف و عجر قوله أوارك قال الكازروني أي تأكل الأراك و قال الفيروزآبادي العضب القطع و السيف و قال البتر القطع و سيف باتر و بتار و الحتف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عدوا من سيوفه القضيب و قالوا إنه أول سيف حمله و القضيب السيف اللطيف الدقيق و يقال أنه وصف بصاحب القضيب بهذا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يقال له المثني قيل هو المثوي و قيل هما رمحان قال الجزري فيه إن رمح النبي صلي الله عليه و آله كان اسمه المثوي سمي به لأنه يثبت المطعون به من الثوي الإقامة قوله السعدية منهم من صححها بالعين المهملة و منهم بالمعجمة و منهم بالصاد و المعجمة و زاد بعضهم في دروعه الخريق و البتراء و الكازروني صححه الخرنق بالنون كزبرج قال لعلها سميت بذلك تشبيها بالناقة إذا خرنقت و إنما يقال لها خرنقت إذا كثر لحم جنبيها كالخرنق و هو ولد الأرنب و قال الجزري فيه كان لرسول الله صلي الله عليه و آله درع يقال لها البتراء سميت بذلك لقصرها انتهي و الشوحط شجر يتخذ منه القسي كالنبع و عد من قسيه الكتوم و قال الجزري سميت به لانخفاض صوتها إذا رمي عنها و منها السداد قال الجزري سميت به تفؤلا بإصابة ما يرمي عليها و قال فيه كان اسم ترسه صلي الله عليه و آله الزلوق أي تزلق عنه السلاح فلا يخرقه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أذهبه الله روي أنه أهدي إليه صلي الله عليه و آله ترس كان فيه تمثال كبش أو عقاب</w:t>
      </w:r>
    </w:p>
    <w:p>
      <w:pPr>
        <w:pStyle w:val="BookText"/>
        <w:rPr/>
      </w:pPr>
      <w:r>
        <w:rPr>
          <w:rFonts w:ascii="IRNazanin" w:hAnsi="IRNazanin" w:eastAsia="IRNazanin"/>
          <w:color w:val="111111"/>
          <w:sz w:val="28"/>
          <w:sz w:val="28"/>
          <w:szCs w:val="28"/>
          <w:rtl w:val="true"/>
          <w:lang w:bidi="fa-IR"/>
        </w:rPr>
        <w:t>و ناقه ایست که سر گوش هایش بریده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چهارپایی که گوشش بریده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بریدگی به یک چهارم گوش برسد چهارپا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اگر از آن بیشتر شود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اگر تا آخر بریده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ناقه پیامبر صلی الله علیه و آله در حقیقت قصواء نبوده و این تنها لقبش بوده؛ البته همچنین گفته اند که گوشش بریده شده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ناقه شیرده،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نخستین فرزند اسب یا جز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شیرده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لغویون و سیره و مناقب نگارانِ عامه آورده اند که عضباء و جدعاء و ضرماء و صلماء و مخضرمه همگی یکی بوده اند، آنان ناقه های شیرده را این چنین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و سمر و عریس و سعدیه و یعوم و یسیر و ربی و مهریه و برده؛ نیز گوسفندهای شیرده را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و سقیا و برکه و درسینه و اطلال و اطراف و عجر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کازرونی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گیاهی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خورد، و فیروزآبادی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صفت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شمار شمشیرهای پیامبر صلی الله علیه و آله قضیب را آورده اند و گفته اند نخستین شمشیری بوده که حضرت بر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نازک و باریک است و گفته می شود این معنا توصیفی است برای صاحب قضیب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نیزه ای را که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و عده ای گفته اند اینها دو نیزه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در این باره آورده نام نیزه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از آن رو چنین نام گرفته که چون کسی از آن ضربه می خورده در جا زمین گیر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با عین بدون نقطه و برخی با نقطه و برخی دیگر با صاد و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در شمار زره های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اند که کازرونی آن را به نون تصحیح کرده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تشبیه به ناقه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این نام را بر این زره نهاده اند؛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یعنی پهلوهایش گوشت آورد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خرگوش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این باره آورده رسول خدا صلی الله علیه و آله زره ای به نام بتراء داشت که به سبب کوتاهی اش این نام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مانند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چوبش کمان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کمان های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نام برده اند که جزری می گوید به سبب صدای آرامی که هنگام تیراندازی داشته این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جزری می گوید برای حُسن ظن در اصابت تیرش به هدف این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گفته نام سپر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تزلق عنه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سلاح از رویش می لیزد و پاره اش نمی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جا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محو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شده سپری به پیامبر صلی الله علیه و آله هدیه شد که تمثال یک قوچ یا یک عقاب بر آن بود </w:t>
      </w:r>
      <w:bookmarkStart w:id="368" w:name="pg13926_140900"/>
    </w:p>
    <w:p>
      <w:pPr>
        <w:pStyle w:val="BookText"/>
        <w:rPr/>
      </w:pPr>
      <w:bookmarkEnd w:id="368"/>
      <w:r>
        <w:rPr>
          <w:rFonts w:ascii="Amiri" w:hAnsi="Amiri" w:eastAsia="Amiri" w:cs="Amiri"/>
          <w:color w:val="111111"/>
          <w:sz w:val="28"/>
          <w:sz w:val="28"/>
          <w:szCs w:val="28"/>
          <w:rtl w:val="true"/>
          <w:lang w:bidi="ar-SA"/>
        </w:rPr>
        <w:t xml:space="preserve">و كان صلي الله عليه و آله يكرهه فوضع يده عليه فمحاه الله و قيل إنه وضعه فلما أصبح لم ير فيه التمثال و عد من أتراسه صلي الله عليه و آله الفتق و الوفر و اختلف في أن المصور كان أحد هذه الثلاثة أو غيرها و قال الجزري فيه أنه كان اسم كنانته الكافور تشبيها بغلاف الطلع و أكمام الفواكه لأنها تسترها و تقيها كالسهام في الكنانة انتهي و قيل كان اسم الجعبة المنصلة و قيل كانت تسمي الجمع و قال الجزري سمي درعه صلي الله عليه و آله ذو السبوغ لتمامها و سعتها و قال بعضهم كان ألويته صلي الله عليه و آله بيضاء و ربما جعل فيها السواد و ربما كان من خمر نسائه و المحجن بالكسر عصا معوجة الرأس كالصولجان و قال الجزري فيه أنه خرج إلي البقيع و معه مخصرة له المخصرة ما يختصر الإنسان بيده فيمسكه من عصا أو عكازة أو مقرعة أو قضيب و قد يتكئ عليه قوله مبشور أي مقشور قال الجزري بشرت الأديم إذا أخذت باطنه بالشفرة و قال الفيروزآبادي الإبزيم بالكسر الذي في رأس المنطقة و ما أشبهه و هو ذو لسان يدخل فيه الطرف الآخر انتهي و الضب اللصوق و الضبة حديدة عريضة يضبب بها الباب و التور شبه الإجانة </w:t>
      </w:r>
      <w:r>
        <w:rPr>
          <w:rStyle w:val="FootnoteAnchor"/>
          <w:rtl w:val="true"/>
        </w:rPr>
        <w:footnoteReference w:id="800"/>
      </w:r>
      <w:r>
        <w:rPr>
          <w:rFonts w:ascii="Amiri" w:hAnsi="Amiri" w:eastAsia="Amiri" w:cs="Amiri"/>
          <w:color w:val="111111"/>
          <w:sz w:val="28"/>
          <w:sz w:val="28"/>
          <w:szCs w:val="28"/>
          <w:rtl w:val="true"/>
          <w:lang w:bidi="ar-SA"/>
        </w:rPr>
        <w:t xml:space="preserve">و قال الجزري الورس نبت أصفر يصبغ به و قال الربعة إناء مربع كالجونة و قال فيه كفن رسول الله صلي الله عليه و آله في ثوبين صحاريين صحار قرية باليمن نسب الثوب إليها و قيل هو من الصحرة و هي حمرة خفية كالغبرة يقال ثوب أصحر و صحاري و قال فيه أنه كفن في ثلاثة أثواب سحولية يروي بفتح السين و ضمها فالفتح منسوب إلي السحول و هو القصار أو إلي سحول و هي قرية باليمن و أما بالضم فهو جمع سحل و هو الثوب الأبيض النقي و لا يكون إلا من قطن و قيل اسم القرية بالضم أيضا و قال الخميصة ثوب خز أو صوف معلم </w:t>
      </w:r>
      <w:r>
        <w:rPr>
          <w:rStyle w:val="FootnoteAnchor"/>
          <w:rtl w:val="true"/>
        </w:rPr>
        <w:footnoteReference w:id="801"/>
      </w:r>
      <w:r>
        <w:rPr>
          <w:rFonts w:ascii="Amiri" w:hAnsi="Amiri" w:eastAsia="Amiri" w:cs="Amiri"/>
          <w:color w:val="111111"/>
          <w:sz w:val="28"/>
          <w:sz w:val="28"/>
          <w:szCs w:val="28"/>
          <w:rtl w:val="true"/>
          <w:lang w:bidi="ar-SA"/>
        </w:rPr>
        <w:t>و قيل لا تسمي خميصة إلا أن تكون سوداء معلمة قوله لاطئة أي لاصقة بالرأس و الملبد المرقع</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413108_3264237689"/>
      <w:bookmarkStart w:id="370" w:name="_Toc167"/>
      <w:bookmarkEnd w:id="369"/>
      <w:r>
        <w:rPr>
          <w:rtl w:val="true"/>
        </w:rPr>
        <w:t>«</w:t>
      </w:r>
      <w:r>
        <w:rPr/>
        <w:t>42</w:t>
      </w:r>
      <w:r>
        <w:rPr>
          <w:rtl w:val="true"/>
        </w:rPr>
        <w:t>»</w:t>
      </w:r>
      <w:bookmarkEnd w:id="370"/>
    </w:p>
    <w:p>
      <w:pPr>
        <w:pStyle w:val="BookText"/>
        <w:rPr/>
      </w:pPr>
      <w:r>
        <w:rPr>
          <w:rFonts w:ascii="Amiri" w:hAnsi="Amiri" w:eastAsia="Amiri" w:cs="Amiri"/>
          <w:color w:val="111111"/>
          <w:sz w:val="28"/>
          <w:sz w:val="28"/>
          <w:szCs w:val="28"/>
          <w:rtl w:val="true"/>
          <w:lang w:bidi="ar-SA"/>
        </w:rPr>
        <w:t>قب، المناقب لابن شهرآشوب قَوْلُهُ مُحَمَّدٌ رَسُولُ اللَّهِ قَدْ سَمَّاهُ اللَّهُ بِهَذَا الِاسْمِ فِي أَرْبَعَةِ مَوَاضِعَ وَ ما مُحَمَّدٌ إِلَّا رَسُولٌ ما كانَ مُحَمَّدٌ أَبا أَحَدٍ وَ آمَنُوا بِما نُزِّلَ عَلي مُحَمَّدٍ وَ مُحَمَّدٌ رَسُولُ اللَّهِ قال</w:t>
      </w:r>
    </w:p>
    <w:p>
      <w:pPr>
        <w:pStyle w:val="BookText"/>
        <w:rPr/>
      </w:pPr>
      <w:r>
        <w:rPr>
          <w:rFonts w:ascii="IRNazanin" w:hAnsi="IRNazanin" w:eastAsia="IRNazanin"/>
          <w:color w:val="111111"/>
          <w:sz w:val="28"/>
          <w:sz w:val="28"/>
          <w:szCs w:val="28"/>
          <w:rtl w:val="true"/>
          <w:lang w:bidi="fa-IR"/>
        </w:rPr>
        <w:t>و حضرت از آن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مبارکش را بر آن کشید و خداوند آن تمثال را محو کرد، نیز گفته شده حضرت آن را زمین گذاشت و چون صبح شد دیگر تمثال را بر آن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سپرهای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آن سپرِ نقش دار یکی از این سه یا سپر دیگری بوده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گفته نام تیردان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تشبیهی بوده به رویه خرما یا پوشش میوه که درون خود را می پوشانند و محافظت می کنند همچنان که تیردان نسبت به تیر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نام جعبه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نیز گفته اند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می گوید زره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السبوغ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چون کامل و عریض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لواهای حضرت سفید بوده که بعضا رنگ سیاه نیز داشته و چه بسا از روبندهای زنان ایشان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عصایی سرکج است مانند چوب چوگان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آورده پیامبر صلی الله علیه و آله به سوی بقیع رهسپار شد و مخصره خود را به همراه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یا چوبدست یا چوبک یا شاخه ای است که انسان دست بر کمر می گذارد و آن را می گیرد و بر آن تکیه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پوستش را گرفته باشند، جزری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بشرتُ الأدیم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لایه ای از روی پوست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چاقو میانه اش را درآورده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چیزی است که بر سر کمربند یا همانند آن نصب می شود و زبانه ای دارد که به طرف دیگر کمربند وصل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آهنی عریض است که در را به ظرف وصل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شبیه تشت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زردرنگ است که در رنگ آمیزی به کار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مربع شکل همچون دلو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آورده پیکر مبارک رسول خدا صلی الله علیه و آله در دو جامه صحاری کفن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روستایی در یمن است که نوعی جامه را به آن جا نسبت می دهند، نیز گفته شده نام این جامه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قرمز روشن،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آید،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أصحر و 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آورده پیکر مبارک حضرت در سه جامه سحولی، که هم به فتح سین روایت شده و هم به ضم آن، کفن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سین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قریه ای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ضم سین،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جامه سفید پاکیزه است و از چیزی جز پنبه بافته نشده، نیز گفته شده به ضم نیز نام قریه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ای است از خز یا پشم نشانه دار، نیز گفته شده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نمی شود مگر این که سیاه و نشانه 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چسبان به 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وصله دار</w:t>
      </w:r>
      <w:r>
        <w:rPr>
          <w:rFonts w:eastAsia="IRNazanin" w:cs="IRNazanin"/>
          <w:color w:val="111111"/>
          <w:sz w:val="28"/>
          <w:szCs w:val="28"/>
          <w:rtl w:val="true"/>
          <w:lang w:bidi="fa-IR"/>
        </w:rPr>
        <w:t>.</w:t>
      </w:r>
    </w:p>
    <w:p>
      <w:pPr>
        <w:pStyle w:val="Heading5"/>
        <w:numPr>
          <w:ilvl w:val="4"/>
          <w:numId w:val="1"/>
        </w:numPr>
        <w:rPr/>
      </w:pPr>
      <w:bookmarkStart w:id="371" w:name="__RefHeading___Toc1413110_3264237689"/>
      <w:bookmarkStart w:id="372" w:name="_Toc168"/>
      <w:bookmarkEnd w:id="371"/>
      <w:r>
        <w:rPr>
          <w:rtl w:val="true"/>
        </w:rPr>
        <w:t xml:space="preserve">روایت </w:t>
      </w:r>
      <w:r>
        <w:rPr/>
        <w:t>42</w:t>
      </w:r>
      <w:bookmarkEnd w:id="372"/>
    </w:p>
    <w:p>
      <w:pPr>
        <w:pStyle w:val="BookText"/>
        <w:rPr/>
      </w:pP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چهار جا حضرت را به این نام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w:t>
      </w:r>
      <w:r>
        <w:rPr>
          <w:rFonts w:eastAsia="IRNazanin" w:cs="IRNazanin"/>
          <w:color w:val="111111"/>
          <w:sz w:val="28"/>
          <w:szCs w:val="28"/>
          <w:rtl w:val="true"/>
          <w:lang w:bidi="fa-IR"/>
        </w:rPr>
        <w:t>»</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جز فرستاده ای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w:t>
      </w:r>
      <w:r>
        <w:rPr>
          <w:rFonts w:eastAsia="Amiri" w:cs="Amiri" w:ascii="Amiri" w:hAnsi="Amiri"/>
          <w:color w:val="111111"/>
          <w:sz w:val="28"/>
          <w:szCs w:val="28"/>
          <w:rtl w:val="true"/>
          <w:lang w:bidi="ar-SA"/>
        </w:rPr>
        <w:t>»</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آمَنُوا بِما نُزِّلَ عَلی مُحَمَّدٍ</w:t>
      </w:r>
      <w:r>
        <w:rPr>
          <w:rFonts w:eastAsia="IRNazanin" w:cs="IRNazanin"/>
          <w:color w:val="111111"/>
          <w:sz w:val="28"/>
          <w:szCs w:val="28"/>
          <w:rtl w:val="true"/>
          <w:lang w:bidi="fa-IR"/>
        </w:rPr>
        <w:t>»</w:t>
      </w:r>
      <w:r>
        <w:rPr>
          <w:rStyle w:val="FootnoteAnchor"/>
          <w:rtl w:val="true"/>
        </w:rPr>
        <w:footnoteReference w:id="80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چه بر محمد نازل شده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bookmarkStart w:id="373" w:name="pg13926_140901"/>
    </w:p>
    <w:p>
      <w:pPr>
        <w:pStyle w:val="BookText"/>
        <w:rPr/>
      </w:pPr>
      <w:bookmarkEnd w:id="373"/>
      <w:r>
        <w:rPr>
          <w:rFonts w:ascii="Amiri" w:hAnsi="Amiri" w:eastAsia="Amiri" w:cs="Amiri"/>
          <w:color w:val="111111"/>
          <w:sz w:val="28"/>
          <w:sz w:val="28"/>
          <w:szCs w:val="28"/>
          <w:rtl w:val="true"/>
          <w:lang w:bidi="ar-SA"/>
        </w:rPr>
        <w:t>سيبويه أحمد علي وزن أفعل يدل علي فضله علي سائر الأنبياء لأنه ألف التفضيل و محمد علي وزن مفعل فالأنبياء محمودون و هو أكثر حمدا من المحمود و اتشديد للمبالغة يدل علي أنه كان أفضلهم</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413112_3264237689"/>
      <w:bookmarkStart w:id="375" w:name="_Toc169"/>
      <w:bookmarkEnd w:id="374"/>
      <w:r>
        <w:rPr>
          <w:rtl w:val="true"/>
        </w:rPr>
        <w:t>«</w:t>
      </w:r>
      <w:r>
        <w:rPr/>
        <w:t>14</w:t>
      </w:r>
      <w:r>
        <w:rPr>
          <w:rtl w:val="true"/>
        </w:rPr>
        <w:t>»</w:t>
      </w:r>
      <w:bookmarkEnd w:id="375"/>
    </w:p>
    <w:p>
      <w:pPr>
        <w:pStyle w:val="BookText"/>
        <w:rPr/>
      </w:pPr>
      <w:r>
        <w:rPr>
          <w:rFonts w:ascii="Amiri" w:hAnsi="Amiri" w:eastAsia="Amiri" w:cs="Amiri"/>
          <w:color w:val="111111"/>
          <w:sz w:val="28"/>
          <w:sz w:val="28"/>
          <w:szCs w:val="28"/>
          <w:rtl w:val="true"/>
          <w:lang w:bidi="ar-SA"/>
        </w:rPr>
        <w:t>أَنَسٌ قَالَ رَجُلٌ فِي السُّوقِ يَا أَبَا الْقَاسِمِ فَالْتَفَتَ إِلَيْهِ رَسُولُ اللَّهِ صلي الله عليه و آله فَقَالَ الرَّجُلُ إِنَّمَا أَدْعُو ذَاكَ فَقَالَ صلي الله عليه و آله سَمُّوا بِاسْمِي وَ لَا تَكْتَنُوا بِكُنْيَتِي</w:t>
      </w:r>
    </w:p>
    <w:p>
      <w:pPr>
        <w:pStyle w:val="BookText"/>
        <w:rPr/>
      </w:pPr>
      <w:r>
        <w:rPr>
          <w:rFonts w:ascii="Amiri" w:hAnsi="Amiri" w:eastAsia="Amiri" w:cs="Amiri"/>
          <w:color w:val="111111"/>
          <w:sz w:val="28"/>
          <w:sz w:val="28"/>
          <w:szCs w:val="28"/>
          <w:rtl w:val="true"/>
          <w:lang w:bidi="ar-SA"/>
        </w:rPr>
        <w:t>أَبُو هُرَيْرَةَ إِنَّهُ قَالَ لَا تَجْمَعُوا بَيْنَ اسْمِي وَ كُنْيَتِي أَنَا أَبُو الْقَاسِمِ اللَّهُ يُعْطِي وَ أَنَا أَقْسِمُ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قُرَيْشاً لَمَّا بَنَتِ الْبَيْتَ وَ أَرَادَتْ وَضْعَ الْحَجَرِ تَشَاجَرُوا فِي وَضْعِهِ حَتَّي كَادَ الْقِتَالُ يَقَعُ فَدَخَلَ رَسُولُ اللَّهِ صلي الله عليه و آله فَقَالُوا يَا مُحَمَّدُ الْأَمِينَ قَدْ رَضِينَا بِكَ فَأَمَرَ بِثَوْبٍ فَبَسَطَ وَ وَضَعَ الْحَجَرَ فِي وَسَطِهِ ثُمَّ أَمَرَ مِنْ كُلِّ فَخْذٍ </w:t>
      </w:r>
      <w:r>
        <w:rPr>
          <w:rStyle w:val="FootnoteAnchor"/>
          <w:rtl w:val="true"/>
        </w:rPr>
        <w:footnoteReference w:id="806"/>
      </w:r>
      <w:r>
        <w:rPr>
          <w:rFonts w:ascii="Amiri" w:hAnsi="Amiri" w:eastAsia="Amiri" w:cs="Amiri"/>
          <w:color w:val="111111"/>
          <w:sz w:val="28"/>
          <w:sz w:val="28"/>
          <w:szCs w:val="28"/>
          <w:rtl w:val="true"/>
          <w:lang w:bidi="ar-SA"/>
        </w:rPr>
        <w:t>مِنْ أَفْخَاذِ قُرَيْشٍ أَنْ يَأْخُذَ جَانِبَ الثَّوْبِ ثُمَّ رَفَعُوا فَأَخَذَهُ رَسُولُ اللَّهِ صلي الله عليه و آله بِيَدِهِ فَوَضَعَهُ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أَنَّهُ كَانَ يُسَمَّي الْأَمِينَ قَبْلَ ذَلِكَ بِكَثِيرٍ وَ هُوَ الصَّحِيحُ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1413114_3264237689"/>
      <w:bookmarkStart w:id="377" w:name="_Toc170"/>
      <w:bookmarkEnd w:id="376"/>
      <w:r>
        <w:rPr>
          <w:rtl w:val="true"/>
        </w:rPr>
        <w:t>«</w:t>
      </w:r>
      <w:r>
        <w:rPr/>
        <w:t>43</w:t>
      </w:r>
      <w:r>
        <w:rPr>
          <w:rtl w:val="true"/>
        </w:rPr>
        <w:t>»</w:t>
      </w:r>
      <w:bookmarkEnd w:id="377"/>
    </w:p>
    <w:p>
      <w:pPr>
        <w:pStyle w:val="BookText"/>
        <w:rPr/>
      </w:pPr>
      <w:r>
        <w:rPr>
          <w:rFonts w:ascii="Amiri" w:hAnsi="Amiri" w:eastAsia="Amiri" w:cs="Amiri"/>
          <w:color w:val="111111"/>
          <w:sz w:val="28"/>
          <w:sz w:val="28"/>
          <w:szCs w:val="28"/>
          <w:rtl w:val="true"/>
          <w:lang w:bidi="ar-SA"/>
        </w:rPr>
        <w:t>عم، إعلام الوري الْبُخَارِيُّ فِي الصَّحِيحِ عَنْ جُبَيْرِ بْنِ مُطْعِمٍ قَالَ سَمِعْتُ رَسُولَ اللَّهِ صلي الله عليه و آله يَقُولُ إِنَّ لِي أَسْمَاءً أَنَا مُحَمَّدٌ وَ أَنَا أَحْمَدُ وَ أَنَا الْمَاحِي يَمْحُو اللَّهُ بِيَ الْكُفْرَ وَ أَنَا الْحَاشِرُ يُحْشَرُ النَّاسُ عَلَي قَدَمَيَّ وَ أَنَا الْعَاقِبُ الَّذِي لَيْسَ بَعْدَهُ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الْمَاحِيَ الَّذِي يُمْحَي بِهِ سَيِّئَاتُ مَنِ 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الْمُقَفِّي وَ نَبِيُّ التَّوْبَةِ وَ نَبِيُّ الْمَلْحَمَةِ وَ الْخَاتَمُ وَ الْغَيْثُ وَ الْمُتَوَكِّلُ وَ أَسْمَاؤُهُ فِي كُتُبِ اللَّهِ السَّالِفَةِ كَثِيرَةٌ مِنْهَا مؤذ مؤذ بِالْعِبْرِيَّةِ فِي التَّوْرَاةِ وَ فَارِقٌ فِي الزَّبُورِ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1413116_3264237689"/>
      <w:bookmarkStart w:id="379" w:name="_Toc171"/>
      <w:bookmarkEnd w:id="378"/>
      <w:r>
        <w:rPr>
          <w:rtl w:val="true"/>
        </w:rPr>
        <w:t>«</w:t>
      </w:r>
      <w:r>
        <w:rPr/>
        <w:t>44</w:t>
      </w:r>
      <w:r>
        <w:rPr>
          <w:rtl w:val="true"/>
        </w:rPr>
        <w:t>»</w:t>
      </w:r>
      <w:bookmarkEnd w:id="379"/>
    </w:p>
    <w:p>
      <w:pPr>
        <w:pStyle w:val="BookText"/>
        <w:rPr/>
      </w:pPr>
      <w:r>
        <w:rPr>
          <w:rFonts w:ascii="Amiri" w:hAnsi="Amiri" w:eastAsia="Amiri" w:cs="Amiri"/>
          <w:color w:val="111111"/>
          <w:sz w:val="28"/>
          <w:sz w:val="28"/>
          <w:szCs w:val="28"/>
          <w:rtl w:val="true"/>
          <w:lang w:bidi="ar-SA"/>
        </w:rPr>
        <w:t>كشف، كشف الغمة مِنْ أَسْمَائِهِ صلي الله عليه و آله أَحْمَدُ وَ قَدْ نَطَقَ بِهِ الْقُرْآنُ أَيْضاً وَ اشْتِقَاقُهُ مِنَ الْحَمْدِ كَأَحْمَرَ مِنَ الْحُمْرَةِ وَ يَجُوزُ أَنْ يَكُونَ نَعْتاً فِي الْحَمْدِ قَالَ ابْنُ عَبَّاسٍ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سیبویه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برتری حضرت بر پیامبران دیگر دلالت دارد، زیرا شامل الف تفضیل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همه پیامبران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تشدید برای مبالغه است و بر این دلالت دارد که حضرت برترینِ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مردی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مرا بر خود بگذارید اما کنیه مرا بر خود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کنیه مرا در کسی جمع نکنید، من ابو القاسم هستم، خداوند عطا می کند و من قسمت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وقتی قریشیان کعبه را می ساختند چون خواستند حجر الاسود را در جایش بگذارند، در این کار چنان مشاجره کردند که نزدیک بود جنگی در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رسول خدا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محمد امین ما به حُکم تو رضایت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تا جامه 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جامه را گستراند و حجر را در میانش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تا از هر یک از طایفه های قریش یک نفر بیاید و گوشه جامه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آن ها جامه را بلند کردند و رسول خدا صلی الله علیه و آله با دست مبارک خود حجر را برداشت و در جایش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حضرت بسیار پیشتر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شده و البته این روایت صحیح است</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1413118_3264237689"/>
      <w:bookmarkStart w:id="381" w:name="_Toc172"/>
      <w:bookmarkEnd w:id="380"/>
      <w:r>
        <w:rPr>
          <w:rtl w:val="true"/>
        </w:rPr>
        <w:t xml:space="preserve">روایت </w:t>
      </w:r>
      <w:r>
        <w:rPr/>
        <w:t>43</w:t>
      </w:r>
      <w:bookmarkEnd w:id="381"/>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صحیحش از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نام 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هستم و احمد هستم و ماحی هستم که خداوند با من کفر را محو می کند و حاشر هستم که خداوند مردم را پیش پای من محشور می کند و عاقب هستم که پس از من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برکت وجودش گناهان پیروانش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دیگری این نام 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المُقَفِّی و نبیّ التوبه و نبیّ الملحمه و الخاتَم و الغَیث و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حضرت در کتب پیشین الهی بسیار است از جمله مؤذ مؤذ که به زبان عبری است و در تورات آمده و فارق که در زبور آمده است</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1413120_3264237689"/>
      <w:bookmarkStart w:id="383" w:name="_Toc173"/>
      <w:bookmarkEnd w:id="382"/>
      <w:r>
        <w:rPr>
          <w:rtl w:val="true"/>
        </w:rPr>
        <w:t xml:space="preserve">روایت </w:t>
      </w:r>
      <w:r>
        <w:rPr/>
        <w:t>44</w:t>
      </w:r>
      <w:bookmarkEnd w:id="38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نام های پیامبر صلی الله علیه و آله احمد است که قرآن نیز به آن زبان زده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می تواند صفتی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اسْمُهُ فِي التَّوْرَاةِ أَحْمَدُ الضَّحُوكُ </w:t>
      </w:r>
      <w:r>
        <w:rPr>
          <w:rStyle w:val="FootnoteAnchor"/>
          <w:rtl w:val="true"/>
        </w:rPr>
        <w:footnoteReference w:id="811"/>
      </w:r>
      <w:r>
        <w:rPr>
          <w:rFonts w:ascii="Amiri" w:hAnsi="Amiri" w:eastAsia="Amiri" w:cs="Amiri"/>
          <w:color w:val="111111"/>
          <w:sz w:val="28"/>
          <w:sz w:val="28"/>
          <w:szCs w:val="28"/>
          <w:rtl w:val="true"/>
          <w:lang w:bidi="ar-SA"/>
        </w:rPr>
        <w:t>الْقَتَّالُ يَرْكَبُ الْبَعِيرَ وَ يَلْبَسُ الشَّمْلَةَ وَ يَجْتَزِي بِالْكِسْرَةِ سَيْفُهُ عَلَي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 الْمَاحِي عَنْ جُبَيْرِ بْنِ مُطْعِمٍ عَنْ أَبِيهِ قَالَ قَالَ رَسُولُ اللَّهِ صلي الله عليه و آله إِنَّ لِي أَسْمَاءً أَنَا مُحَمَّدٌ وَ أَنَا أَحْمَدُ وَ أَنَا الْمَاحِي يُمْحَي بِيَ الْكُفْرُ وَ قِيلَ يُمْحَي بِهِ سَيِّئَاتُ مَنِ اتَّبَعَهُ وَ يَجُوزُ أَنْ يُمْحَي بِهِ الْكُفْرُ وَ سَيِّئَاتُ تَابِعِيهِ وَ أَنَا الْحَاشِرُ يُحْشَرُ النَّاسُ عَلَي قَدَمَيَّ وَ أَنَا الْعَاقِبُ وَ هُوَ الَّذِي لَا نَبِيَّ بَعْدَهُ وَ كُلُّ شَيْ ءٍ خَلَّفَ شَيْئاً فَهُوَ عَاقِبٌ وَ الْمُقَفِّي وَ هُوَ بِمَعْنَي الْعَاقِبِ لِأَنَّهُ تَبَعُ الْأَنْبِيَاءِ يُقَالُ فُلَانٌ يَقْفُو أَثَرَ فُلَانٍ أَيْ 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 صلي الله عليه و آله الشَّاهِدُ لِأَنَّهُ يَشْهَدُ فِي الْقِيَامَةِ لِلْأَنْبِيَاءِ بِالتَّبْلِيغِ وَ عَلَي الْأُمَمِ أَنَّهُمْ </w:t>
      </w:r>
      <w:r>
        <w:rPr>
          <w:rStyle w:val="FootnoteAnchor"/>
          <w:rtl w:val="true"/>
        </w:rPr>
        <w:footnoteReference w:id="812"/>
      </w:r>
      <w:r>
        <w:rPr>
          <w:rFonts w:ascii="Amiri" w:hAnsi="Amiri" w:eastAsia="Amiri" w:cs="Amiri"/>
          <w:color w:val="111111"/>
          <w:sz w:val="28"/>
          <w:sz w:val="28"/>
          <w:szCs w:val="28"/>
          <w:rtl w:val="true"/>
          <w:lang w:bidi="ar-SA"/>
        </w:rPr>
        <w:t xml:space="preserve">بَلَغُوا قَالَ اللَّهُ تَعَالَي فَكَيْفَ إِذا جِئْنا مِنْ كُلِّ أُمَّةٍ بِشَهِيدٍ وَ جِئْنا بِكَ عَلي هؤُلاءِ شَهِيداً أَيْ شَاهِداً وَ قَالَ اللَّهُ تَعَالَي وَ كَذلِكَ جَعَلْناكُمْ أُمَّةً وَسَطاً لِتَكُونُوا شُهَداءَ عَلَي النَّاسِ وَ يَكُونَ الرَّسُولُ عَلَيْكُمْ شَهِيداً وَ الْمُبَشِّرُ مِنَ الْبِشَارَةِ لِأَنَّهُ بَشَّرَ </w:t>
      </w:r>
      <w:r>
        <w:rPr>
          <w:rStyle w:val="FootnoteAnchor"/>
          <w:rtl w:val="true"/>
        </w:rPr>
        <w:footnoteReference w:id="813"/>
      </w:r>
      <w:r>
        <w:rPr>
          <w:rFonts w:ascii="Amiri" w:hAnsi="Amiri" w:eastAsia="Amiri" w:cs="Amiri"/>
          <w:color w:val="111111"/>
          <w:sz w:val="28"/>
          <w:sz w:val="28"/>
          <w:szCs w:val="28"/>
          <w:rtl w:val="true"/>
          <w:lang w:bidi="ar-SA"/>
        </w:rPr>
        <w:t xml:space="preserve">أَهْلَ الْجَنَّةِ بِالْجَنَّةِ وَ النَّذِيرُ لِأَهْلِ النَّارِ بِالْخِزْيِ نَعُوذُ بِاللَّهِ الْعَظِيمِ وَ الدَّاعِي إِلَي اللَّهِ لِدُعَائِهِ إِلَي اللَّهِ وَ تَوْحِيدِهِ وَ تَمْجِيدِهِ وَ السِّرَاجُ الْمُنِيرُ فَلِإِضَاءَةِ الدُّنْيَا بِهِ وَ مَحْوِ الْكُفْرِ بِأَنْوَارِ رِسَالَتِهِ كَمَا قَالَ الْعَبَّاسُ عَمُّهُ رَضِيَ اللَّهُ عَنْهُ يَمْدَحُهُ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وَ أَنْتَ لَمَّا وُلِدْتَ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ضَاءَتْ بِنُورِكَ الْأُفُقُ</w:t>
      </w:r>
    </w:p>
    <w:p>
      <w:pPr>
        <w:pStyle w:val="BookText"/>
        <w:rPr/>
      </w:pPr>
      <w:r>
        <w:rPr>
          <w:rFonts w:ascii="Amiri" w:hAnsi="Amiri" w:eastAsia="Amiri" w:cs="Amiri"/>
          <w:color w:val="111111"/>
          <w:sz w:val="28"/>
          <w:sz w:val="28"/>
          <w:szCs w:val="28"/>
          <w:rtl w:val="true"/>
          <w:lang w:bidi="ar-SA"/>
        </w:rPr>
        <w:t xml:space="preserve">فَنَحْنُ فِي ذَلِكَ الضِّيَاءِ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 سُبُلِ الرَّشَادِ نَخْتَرِقُ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 مِنْ أَسْمَائِهِ نَبِيُّ الرَّحْمَةِ قَالَ اللَّهُ عَزَّ وَ جَلَ وَ ما أَرْسَلْناكَ إِلَّا رَحْمَةً لِلْعالَمِينَ قَالَ صلي الله عليه و آله إِنَّمَا أَنَا رَحْمَةٌ مُهْدَاةٌ وَ الرَّحْمَةُ فِي كَلَامِ الْعَرَبِ الْعَطْفُ وَ الرَّأْفَةُ وَ الْإِشْفَاقُ وَ كَانَ بِالْمُؤْمِنِينَ رَحِيماً كَمَا وَصَفَهُ اللَّهُ تَعَالَي وَ قَالَ عَمُّهُ أَبُو طَالِبٍ رَحِمَهُ اللَّهُ يَمْدَحُهُ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حضرت در تورات احمد و ضحوک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آمده که ایشان بر شتر سوار می شود و ردا بر تن می کند و به اندک قناعت می ورزد و شمشیرش را بر شانه اش می گذارد، و از دیگر نام های ایشان ماحی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جبیر بن مُطعم از پدرش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نام 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هستم و احمد هستم و ماحی هستم که کفر با من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به برکت وجودش گناهان پیروانش محو می شود که می توان گفت به برکت وجودش هم کفر و هم گناهان پیروانش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حاشر هستم که مردم پیش پایم محشور می شوند و عاقب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 کسی است که پیامبری پس از او نیست و نیز هر چیزی است که چیزی بر جا بگذارد؛ بنابراین حضرت عاقب است و مُقَفِّی که مقفّی نیز به معنای عاقب است، زیرا حضرت در پی پیامبران آمده 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یقفو أثر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 کس در پی فلان کس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نام های حضرت شاهد است، چراکه ایشان در روز قیامت برای پیغام آوری پیامبران شهادت می دهد و نیز بر مردمان شهادت می دهد که پیامبران پیغام را به آنان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هر امّتی گواهی آوریم، و تو را بر آنان گواه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شهید یعنی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 وَ یَکُونَ الرَّسُولُ عَلَیْکُمْ شَهِیداً</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شما را امتی میانه قرار دادیم، تا بر مردم گواه باشید و پیامبر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مُبَشِّر که از بشارت می آید، چراکه حضرت به بهشتیان بشارت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نذیر که دوزخیان را از درافتادن به خواری انذار می دهد – پناه بر خدای والا مرتبه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حضرت به سوی خدا و توحید و تمجید او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سراج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دنیا از وجود مبارک حضرت روشن می شود و کفر با نور رسالت ایشان محو می گردد؛ همچنان که عباس عموی حضرت در مدح ایشان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تو زاده شدی زمین درخشید و آفاق از نور تو روشن شد، و ما به زیر آن روشنایی و آن نور در میان راه های هدایت رو به مقصد راه را در می نوردیم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دیگر نام های پیامبر صلی الله علیه و آله نبیّ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w:t>
      </w:r>
      <w:r>
        <w:rPr>
          <w:rStyle w:val="FootnoteAnchor"/>
          <w:rtl w:val="true"/>
        </w:rPr>
        <w:footnoteReference w:id="81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نفرستادیم جز رحمتی 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رحمتی هستم که به خلق هدیه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یعنی عطوفت و رأفت و 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نسبت به مومنان رحیم بود همچنان که خداوند متعال ایشان را وصف فرمود و عموی پیامبر ابوطالب که رحمت خدا بر او باد، نیز در مدح ایشان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أَبْيَضَ يُسْتَسْقَي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الْيَتَامَي عِصْمَةٌ لِلْأَرَامِلِ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 مِنْ أَسْمَائِهِ نَبِيُّ الْمَلْحَمَةِ وَرَدَ فِي الْحَدِيثِ وَ الْمَلْحَمَةُ الْحَرْبُ وَ سُمِّيَ بِذَلِكَ لِأَنَّهُ بُعِثَ بِالذَّبْحِ رُوِيَ أَنَّهُ سَجَدَ يَوْماً فَأَتَي بَعْضُ الْكُفَّارِ بِسَلَي </w:t>
      </w:r>
      <w:r>
        <w:rPr>
          <w:rStyle w:val="FootnoteAnchor"/>
          <w:rtl w:val="true"/>
        </w:rPr>
        <w:footnoteReference w:id="820"/>
      </w:r>
      <w:r>
        <w:rPr>
          <w:rFonts w:ascii="Amiri" w:hAnsi="Amiri" w:eastAsia="Amiri" w:cs="Amiri"/>
          <w:color w:val="111111"/>
          <w:sz w:val="28"/>
          <w:sz w:val="28"/>
          <w:szCs w:val="28"/>
          <w:rtl w:val="true"/>
          <w:lang w:bidi="ar-SA"/>
        </w:rPr>
        <w:t>نَاقَةٍ فَأَلْقَاهُ عَلَي ظَهْرِهِ وَ السَّلَي بِالْقَصْرِ الْجِلْدَةُ الرَّقِيقَةُ الَّتِي يَكُونُ فِيهَا الْوَلَدُ مِنَ الْمَوَاشِي فَقَالَ يَا مَعْشَرَ قُرَيْشٍ أَيُّ جِوَارٍ هَذَا وَ الَّذِي نَفْسُ مُحَمَّدٍ بِيَدِهِ لَقَدْ جِئْتُكُمْ بِالذَّبْحِ فَقَامَ إِلَيْهِ أَبُو جَهْلٍ وَ لَاذَ بِهِ مِنْ بَيْنِهِمْ وَ قَالَ يَا مُحَمَّدُ مَا كُنْتَ جَهُولًا وَ سُمِّيَ نَبِيُّ الْمَلْحَمَةِ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 صلي الله عليه و آله الضَّحُوكُ كَمَا تَقَدَّمَ أَنَّهُ وَرَدَ فِي التَّوْرَاةِ وَ إِنَّمَا سُمِّيَ بِذَلِكَ لِأَنَّهُ كَانَ طَيِّبَ النَّفْسِ وَ قَدْ وَرَدَ أَنَّهُ كَانَتْ فِيهِ دُعَابَةٌ وَ قَالَ إِنِّي لَأَمْزَحُ وَ لَا أَقُولُ إِلَّا حَقّاً وَ قَالَ لِعَجُوزٍ الْجَنَّةُ لَا يَدْخُلُهَا الْعُجُزُ فَبَكَتْ فَقَالَ إِنَّهُنَّ يَعُدْنَ أَبْكَاراً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عَنْهُ مِثْلُ هَذَا كثير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يَضْحَكُ حَتَّي يَبْدُوَ نَاجِذُهُ وَ قَدْ ذَكَرَ اللَّهُ سُبْحَانَهُ لِنَبِيِّهِ لِينَهُ وَ رِقَّتَهُ فَقَالَ فَبِما رَحْمَةٍ مِنَ اللَّهِ لِنْتَ لَهُمْ وَ لَوْ كُنْتَ فَظًّا غَلِيظَ الْقَلْبِ لَانْفَضُّوا مِنْ حَوْلِكَ وَ كَذَلِكَ كَانَتْ صِفَتُهُ صلي الله عليه و آله عَلَي كَثْرَةِ مَنْ يَنْتَابُهُ </w:t>
      </w:r>
      <w:r>
        <w:rPr>
          <w:rStyle w:val="FootnoteAnchor"/>
          <w:rtl w:val="true"/>
        </w:rPr>
        <w:footnoteReference w:id="822"/>
      </w:r>
      <w:r>
        <w:rPr>
          <w:rFonts w:ascii="Amiri" w:hAnsi="Amiri" w:eastAsia="Amiri" w:cs="Amiri"/>
          <w:color w:val="111111"/>
          <w:sz w:val="28"/>
          <w:sz w:val="28"/>
          <w:szCs w:val="28"/>
          <w:rtl w:val="true"/>
          <w:lang w:bidi="ar-SA"/>
        </w:rPr>
        <w:t>مِنْ جُفَاةِ الْعَرَبِ وَ أَجْلَافِ الْبَادِيَةِ لَا يَرَاهُ أَحَدٌ ذَا ضَجَرٍ وَ لَا ذَا جَفَاءٍ وَ لَكِنْ لَطِيفاً فِي الْمَنْطِقِ رَفِيقاً فِي الْمُعَامَلَاتِ لَيِّناً عِنْدَ الْجِوَارِ كَانَ وَجْهُهُ إِذَا عَبَسَتِ الْوُجُوهُ دَارَةَ الْقَمَرِ عِنْدَ امْتِلَاءِ نُورِهِ صَلَّي اللَّهُ عَلَيْهِ وَ آلِهِ 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سپیدرویی است که ابرها از رخسارش سیراب می شوند و فریادرس یتیمان و پناه بیوگان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نام های پیامبر صلی الله علیه و آله نبیّ الملحمة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احادیث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نبرد است و ایشان از آن رو این نام گرفته که با پیام کشتار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حضرت روزی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یکی از کفار آمد و بچه دان یک شتر را آورد و بر کمر ایشان انداخت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بچه دان پوستی است که نوزاد حیوان هنگام زاده شدن به دور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نوع همسایه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محمد در دست اوست من با پیام کشتار به نزدتان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ابوجهل سوی حضرت برخاست و از میان آنان رو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نادان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نبیّ الملحمة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نام های پیامبر صلی الله علیه و آله ضحوک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گونه که پیشتر آمد در تورات آمده است؛ حضرت از آن رو این نام گرفته که خوش خُلق بوده و در روایت است که در خوی ایشان مزاح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مزاح می کنم اما چیزی جز حقیقت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پیرزنی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جایی است که پیرزنان واردش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گریه اش افتاد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 باکره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 چنین بسیار از پیامبر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چنان می خندید که دندان آسیای ایشان هویدا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از نرمخویی و مهربانی پیامبرش صلی الله علیه و آله یاد کرده و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فَبِما رَحْمَةٍ مِنَ اللَّهِ لِنْتَ لَهُمْ وَ لَوْ کُنْتَ فَظًّا غَلِیظَ الْقَلْبِ لَانْفَضُّوا مِنْ حَوْلِکَ</w:t>
      </w:r>
      <w:r>
        <w:rPr>
          <w:rFonts w:eastAsia="IRNazanin" w:cs="IRNazanin"/>
          <w:color w:val="111111"/>
          <w:sz w:val="28"/>
          <w:szCs w:val="28"/>
          <w:rtl w:val="true"/>
          <w:lang w:bidi="fa-IR"/>
        </w:rPr>
        <w:t>»</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سختدل بودی قطعا از پیرامون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در برخورد حضرت با تندخویان عرب و بی ادبان بادیه نشین نیز وجود داشت و هیچ کس ندید که ایشان بدخلقی یا درشت خویی کند، بلکه پیوسته گفتاری نرم و برخوردهایی دوستانه و همجواری شیرین داشت، در شرایطی که چهره ها در هم کشیده می شود چهره ایشان همچون هاله ماه هنگام تابش بود؛ درود خداوند بر ایشان و خاندان پاک ایشان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أَسْمَائِهِ الْقَتَّالُ سَيْفُهُ عَلَي عَاتِقِهِ سُمِّيَ بِذَلِكَ لِحِرْصِهِ عَلَي الْجِهَادِ وَ مُسَارَعَتِهِ إِلَي الْقِرَاعِ وَ دُءُوبُهُ </w:t>
      </w:r>
      <w:r>
        <w:rPr>
          <w:rStyle w:val="FootnoteAnchor"/>
          <w:rtl w:val="true"/>
        </w:rPr>
        <w:footnoteReference w:id="824"/>
      </w:r>
      <w:r>
        <w:rPr>
          <w:rFonts w:ascii="Amiri" w:hAnsi="Amiri" w:eastAsia="Amiri" w:cs="Amiri"/>
          <w:color w:val="111111"/>
          <w:sz w:val="28"/>
          <w:sz w:val="28"/>
          <w:szCs w:val="28"/>
          <w:rtl w:val="true"/>
          <w:lang w:bidi="ar-SA"/>
        </w:rPr>
        <w:t xml:space="preserve">فِي ذَاتِ اللَّهِ وَ عَدَمِ إِحْجَامِهِ وَ لِذَلِكَ قَالَ عَلِيٌّ عليه السلام كُنَّا إِذَا احْمَرَّ الْبَأْسُ اتَّقَيْنَا بِرَسُولِ اللَّهِ صلي الله عليه و آله لَمْ يَكُنْ أَحَدٌ أَقْرَبَ </w:t>
      </w:r>
      <w:r>
        <w:rPr>
          <w:rStyle w:val="FootnoteAnchor"/>
          <w:rtl w:val="true"/>
        </w:rPr>
        <w:footnoteReference w:id="825"/>
      </w:r>
      <w:r>
        <w:rPr>
          <w:rFonts w:ascii="Amiri" w:hAnsi="Amiri" w:eastAsia="Amiri" w:cs="Amiri"/>
          <w:color w:val="111111"/>
          <w:sz w:val="28"/>
          <w:sz w:val="28"/>
          <w:szCs w:val="28"/>
          <w:rtl w:val="true"/>
          <w:lang w:bidi="ar-SA"/>
        </w:rPr>
        <w:t xml:space="preserve">إِلَي الْعَدُوِّ مِنْهُ وَ ذَلِكَ مَشْهُورٌ مِنْ فِعْلِهِ يَوْمَ أُحُدٍ إِذْ ذَهَبَ الْقَوْمُ فِي سَمْعِ الْأَرْضِ وَ بَصَرِهَا وَ يَوْمَ حُنَيْنٍ إِذْ وَلَّوْا مُدْبِرِينَ وَ غَيْرَ ذَلِكَ مِنْ أَيَّامِهِ صلي الله عليه و آله حَتَّي أَذَلَّ بِإِذْنِ اللَّهِ صَنَادِيدَهُمْ وَ قَتَلَ طَوَاغِيتَهُمْ وَ دَوَّحَهُمْ </w:t>
      </w:r>
      <w:r>
        <w:rPr>
          <w:rStyle w:val="FootnoteAnchor"/>
          <w:rtl w:val="true"/>
        </w:rPr>
        <w:footnoteReference w:id="826"/>
      </w:r>
      <w:r>
        <w:rPr>
          <w:rFonts w:ascii="Amiri" w:hAnsi="Amiri" w:eastAsia="Amiri" w:cs="Amiri"/>
          <w:color w:val="111111"/>
          <w:sz w:val="28"/>
          <w:sz w:val="28"/>
          <w:szCs w:val="28"/>
          <w:rtl w:val="true"/>
          <w:lang w:bidi="ar-SA"/>
        </w:rPr>
        <w:t>وَ اصْطَلَمَ جَمَاهِيرَهُمْ وَ كَلَّفَهُ اللَّهُ الْقِتَالَ بِنَفْسِهِ فَقَالَ لا تُكَلَّفُ إِلَّا نَفْسَكَ فَسُمِّيَ صلي الله عليه و آله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 الْمُتَوَكِّلُ وَ هُوَ الَّذِي يَكِلُ أُمُورَهُ إِلَي اللَّهِ فَإِذَا أَمَرَهُ </w:t>
      </w:r>
      <w:r>
        <w:rPr>
          <w:rStyle w:val="FootnoteAnchor"/>
          <w:rtl w:val="true"/>
        </w:rPr>
        <w:footnoteReference w:id="827"/>
      </w:r>
      <w:r>
        <w:rPr>
          <w:rFonts w:ascii="Amiri" w:hAnsi="Amiri" w:eastAsia="Amiri" w:cs="Amiri"/>
          <w:color w:val="111111"/>
          <w:sz w:val="28"/>
          <w:sz w:val="28"/>
          <w:szCs w:val="28"/>
          <w:rtl w:val="true"/>
          <w:lang w:bidi="ar-SA"/>
        </w:rPr>
        <w:t xml:space="preserve">بِشَيْ ءٍ نَهَضَ غَيْرَ هَيُوبٍ وَ لَا ضَرَعٍ </w:t>
      </w:r>
      <w:r>
        <w:rPr>
          <w:rStyle w:val="FootnoteAnchor"/>
          <w:rtl w:val="true"/>
        </w:rPr>
        <w:footnoteReference w:id="828"/>
      </w:r>
      <w:r>
        <w:rPr>
          <w:rFonts w:ascii="Amiri" w:hAnsi="Amiri" w:eastAsia="Amiri" w:cs="Amiri"/>
          <w:color w:val="111111"/>
          <w:sz w:val="28"/>
          <w:sz w:val="28"/>
          <w:szCs w:val="28"/>
          <w:rtl w:val="true"/>
          <w:lang w:bidi="ar-SA"/>
        </w:rPr>
        <w:t xml:space="preserve">وَ اشْتِقَاقُهُ مِنْ قَوْلِنَا رَجُلٌ وَكَلٌ أَيْ ضَعِيفٌ وَ كَانَ صلي الله عليه و آله إِذَا دَهِمَهُ </w:t>
      </w:r>
      <w:r>
        <w:rPr>
          <w:rStyle w:val="FootnoteAnchor"/>
          <w:rtl w:val="true"/>
        </w:rPr>
        <w:footnoteReference w:id="829"/>
      </w:r>
      <w:r>
        <w:rPr>
          <w:rFonts w:ascii="Amiri" w:hAnsi="Amiri" w:eastAsia="Amiri" w:cs="Amiri"/>
          <w:color w:val="111111"/>
          <w:sz w:val="28"/>
          <w:sz w:val="28"/>
          <w:szCs w:val="28"/>
          <w:rtl w:val="true"/>
          <w:lang w:bidi="ar-SA"/>
        </w:rPr>
        <w:t xml:space="preserve">أَمْرٌ عَظِيمٌ أَوْ نَزَلَتْ بِهِ مُلِمَّةٌ </w:t>
      </w:r>
      <w:r>
        <w:rPr>
          <w:rStyle w:val="FootnoteAnchor"/>
          <w:rtl w:val="true"/>
        </w:rPr>
        <w:footnoteReference w:id="830"/>
      </w:r>
      <w:r>
        <w:rPr>
          <w:rFonts w:ascii="Amiri" w:hAnsi="Amiri" w:eastAsia="Amiri" w:cs="Amiri"/>
          <w:color w:val="111111"/>
          <w:sz w:val="28"/>
          <w:sz w:val="28"/>
          <w:szCs w:val="28"/>
          <w:rtl w:val="true"/>
          <w:lang w:bidi="ar-SA"/>
        </w:rPr>
        <w:t xml:space="preserve">رَاجِعاً إِلَي اللَّهِ جَلَّ وَ عَزَّ غَيْرَ مُتَوَكِّلٍ عَلَي حَوْلِ نَفْسِهِ وَ قُوَّتِهَا صَابِراً عَلَي الضَّنْكِ </w:t>
      </w:r>
      <w:r>
        <w:rPr>
          <w:rStyle w:val="FootnoteAnchor"/>
          <w:rtl w:val="true"/>
        </w:rPr>
        <w:footnoteReference w:id="831"/>
      </w:r>
      <w:r>
        <w:rPr>
          <w:rFonts w:ascii="Amiri" w:hAnsi="Amiri" w:eastAsia="Amiri" w:cs="Amiri"/>
          <w:color w:val="111111"/>
          <w:sz w:val="28"/>
          <w:sz w:val="28"/>
          <w:szCs w:val="28"/>
          <w:rtl w:val="true"/>
          <w:lang w:bidi="ar-SA"/>
        </w:rPr>
        <w:t xml:space="preserve">وَ الشِّدَّةِ غَيْرَ مُسْتَرِيحٍ إِلَي الدُّنْيَا وَ لَذَّاتِهَا لَا يَسْحَبُ إِلَيْهَا ذَيْلًا وَ هُوَ الْقَائِلُ مَا لِي وَ لِلدُّنْيَا إِنَّمَا مَثَلِي وَ الدُّنْيَا كَرَاكِبٍ أَدْرَكَهُ الْمَقِيلُ فِي أَصْلِ شَجَرَةٍ فَقَالَ </w:t>
      </w:r>
      <w:r>
        <w:rPr>
          <w:rStyle w:val="FootnoteAnchor"/>
          <w:rtl w:val="true"/>
        </w:rPr>
        <w:footnoteReference w:id="832"/>
      </w:r>
      <w:r>
        <w:rPr>
          <w:rFonts w:ascii="Amiri" w:hAnsi="Amiri" w:eastAsia="Amiri" w:cs="Amiri"/>
          <w:color w:val="111111"/>
          <w:sz w:val="28"/>
          <w:sz w:val="28"/>
          <w:szCs w:val="28"/>
          <w:rtl w:val="true"/>
          <w:lang w:bidi="ar-SA"/>
        </w:rPr>
        <w:t>فِي ظِلِّهَا سَاعَةً وَ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صلي الله عليه و آله إِذْ أَصْبَحْتَ آمِناً فِي سَرْبِكَ </w:t>
      </w:r>
      <w:r>
        <w:rPr>
          <w:rStyle w:val="FootnoteAnchor"/>
          <w:rtl w:val="true"/>
        </w:rPr>
        <w:footnoteReference w:id="833"/>
      </w:r>
      <w:r>
        <w:rPr>
          <w:rFonts w:ascii="Amiri" w:hAnsi="Amiri" w:eastAsia="Amiri" w:cs="Amiri"/>
          <w:color w:val="111111"/>
          <w:sz w:val="28"/>
          <w:sz w:val="28"/>
          <w:szCs w:val="28"/>
          <w:rtl w:val="true"/>
          <w:lang w:bidi="ar-SA"/>
        </w:rPr>
        <w:t>مُعَافًي فِي بَدَنِكَ عِنْدَكَ قُوتُ يَوْمِكَ</w:t>
      </w:r>
    </w:p>
    <w:p>
      <w:pPr>
        <w:pStyle w:val="BookText"/>
        <w:rPr/>
      </w:pPr>
      <w:r>
        <w:rPr>
          <w:rFonts w:ascii="IRNazanin" w:hAnsi="IRNazanin" w:eastAsia="IRNazanin"/>
          <w:color w:val="111111"/>
          <w:sz w:val="28"/>
          <w:sz w:val="28"/>
          <w:szCs w:val="28"/>
          <w:rtl w:val="true"/>
          <w:lang w:bidi="fa-IR"/>
        </w:rPr>
        <w:t>از دیگر نام های حضرت جنگاورِ شمشیر بر دوش بود؛ ایشان از آن رو این نام گرفت که بر جهاد آزمند بود و سوی نبرد می شتافت و در راه خدا پُرتلاش بود و عقب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حضرت علی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کارزار سخت می شد ما به رسول خدا صلی الله علیه و آله پناه می بردیم و هیچ کس به دشمن نزدیک تر از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در عملکرد حضرت در جنگ اُحد مشهور است که آن قوم در شکاف های زمین فرو رفتند یا در جنگ حنین که دشمنان پا به فرار گذاشتند و یا در دیگر جنگ های حضرت، آن چنان که حضرت به اذن خدا سرکردگان آنان را خوار کرد و گردن کشانشان را به هلاکت رساند و پراکنده شان کرد و توده های انبوهشان را نابود کرد و خداوند جنگ را بر عهده شخص ایشان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تُکَلَّفُ إِلَّا نَفْسَکَ</w:t>
      </w:r>
      <w:r>
        <w:rPr>
          <w:rFonts w:eastAsia="IRNazanin" w:cs="IRNazanin"/>
          <w:color w:val="111111"/>
          <w:sz w:val="28"/>
          <w:szCs w:val="28"/>
          <w:rtl w:val="true"/>
          <w:lang w:bidi="fa-IR"/>
        </w:rPr>
        <w:t>»</w:t>
      </w:r>
      <w:r>
        <w:rPr>
          <w:rStyle w:val="FootnoteAnchor"/>
          <w:rtl w:val="true"/>
        </w:rPr>
        <w:footnoteReference w:id="83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راه خدا پیکار کن، تو جز عهده دار شخص خود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جنگاور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نام های حضرت متوکّل است چراکه ایشان کسی است که در امور خود به خدا توکّل می کند، وقتی خداوند فرمانی به حضرت می داد ایشان بدون هیچ ترس و ضعفی به پا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ماجرایی سخت در می افتاد یا به مصیبتی دچار می شد رو به سوی خداوند عزّوجل می بُرد و به اراده و تواناییِ خود توکّل نمی کرد، در تنگنا و سختی شکیبایی می ورزید و به دنیا و خوشی های آن پناه نمی آورد و سوی دنیا دامان نمی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دنیا چه کار؟ مَثَل من و دنیا همچون اسب سواری است که به استراحتگاهی کنار درختی رسیده است، ساعتی در سایه آن درخت می آرامد و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راه ایمن بودی و تنی سالم داشتی و رزق روزانه ات فراهم بود بدان که دنیا ناپایدار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فَعَلَي الدُّنْيَا الْعَفَاءُ وَ قَالَ لِبَعْضِ نِسَائِهِ أَ لَمْ أَنْهَكِ أَنْ تَحْبِسِي شَيْئاً لِغَدٍ فَإِنَّ اللَّهَ يَأْتِي بِرِزْقِ كُلِّ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 صلي الله عليه و آله الْقُثَمُ وَ لَهُ مَعْنَيَانِ أَحَدُهُمَا مِنَ الْقَثْمِ وَ هُوَ الْإِعْطَاءُ لِأَنَّهُ كَانَ أَجْوَدَ بِالْخَيْرِ مِنَ الرِّيحِ الْهَابَّةِ يُعْطِي فَلَا يَبْخَلُ وَ يَمْنَحُ فَلَا يَمْنَعُ وَ قَالَ الْأَعْرَابِيُّ الَّذِي سَأَلَهُ إِنَّ مُحَمَّداً يُعْطِي عَطَاءَ مَنْ لَا يَخَافُ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أَعْطَي يَوْمَ هَوَازِنَ مِنَ الْعَطَايَا مَا قُوِّمَ خَمْسَمِائَةِ أَلْفِ أَلْفٍ وَ غَيْرُ ذَلِكَ مِمَّا لَا يُحْصَي وَ الْوَجْهُ الْآخَرُ أَنَّهُ مِنَ الْقَثْمِ وَ هُوَ الْجَمْعُ يُقَالُ لِلرَّجُلِ الْجَمُوعِ لِلْخَيْرِ قَثُومٌ وَ قُثَمٌ كَذَا حَدَّثَ بِهِ الْخَلِيلُ فَإِنْ كَانَ هَذَا الِاسْمُ مِنْ هَذَا فَلَمْ تَبْقَ مَنْقَبَةٌ رَفِيعَةٌ وَ لَا خُلَّةٌ </w:t>
      </w:r>
      <w:r>
        <w:rPr>
          <w:rStyle w:val="FootnoteAnchor"/>
          <w:rtl w:val="true"/>
        </w:rPr>
        <w:footnoteReference w:id="835"/>
      </w:r>
      <w:r>
        <w:rPr>
          <w:rFonts w:ascii="Amiri" w:hAnsi="Amiri" w:eastAsia="Amiri" w:cs="Amiri"/>
          <w:color w:val="111111"/>
          <w:sz w:val="28"/>
          <w:sz w:val="28"/>
          <w:szCs w:val="28"/>
          <w:rtl w:val="true"/>
          <w:lang w:bidi="ar-SA"/>
        </w:rPr>
        <w:t>جَلِيلَةٌ وَ لَا فَضِيلَةٌ نَبِيلَةٌ إِلَّا وَ كَانَ لَهَا جَامِعاً قَالَ ابْنُ فَارِسٍ وَ الْأَوَّلُ أَصَحُّ وَ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 الْفَاتِحُ لِفَتْحِهِ أَبْوَابَ الْإِيمَانِ الْمُنْسَدَّةَ وَ إِنَارَتِهِ الظُّلَمَ الْمُسْوَدَّةَ قَالَ اللَّهُ تَعَالَي فِي قِصَّةِ مَنْ قَالَ رَبَّنَا افْتَحْ بَيْنَنا وَ بَيْنَ قَوْمِنا بِالْحَقِ أَيْ احْكُمْ فَسُمِّيَ صلي الله عليه و آله فَاتِحاً لِأَنَّ اللَّهَ سُبْحَانَهُ حَكَّمَهُ فِي خَلْقِهِ يَحْمِلُهُمْ عَلَي الْمَحَجَّةِ الْبَيْضَاءِ وَ يَجُوزُ أَنْ يَكُونَ مِنْ فَتْحِهِ مَا اسْتَغْلَقَ مِنَ الْعِلْمِ وَ كَذَا رُوِيَ عَنْ عَلِيٍّ عليه السلام أَنَّهُ كَانَ يَقُولُ فِي صِفَتِهِ الْفَاتِحُ لِمَا اسْتَغْلَقَ وَ الْوَجْهَانِ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 صلي الله عليه و آله الْأَمِينُ وَ هُوَ مَأْخُوذٌ مِنَ الْأَمَانَةِ وَ أَدَائِهَا وَ صِدْقِ الْوَعْدِ وَ كَانَتِ الْعَرَبُ تُسَمِّيهِ بِذَلِكَ قَبْلَ مَبْعَثِهِ لِمَا شَاهَدُوهُ مِنْ أَمَانَتِهِ وَ كُلُّ مَنْ أَمِنْتَ مِنْهُ الْخُلْفَ وَ الْكَذِبَ فَهُوَ أَمِينٌ وَ لِهَذَا وُصِفَ بِهِ جَبْرَئِيلُ عليه السلام فَقَالَ مُطاعٍ ثَمَّ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 صلي الله عليه و آله الْخَاتَمُ قَالَ اللَّهُ تَعَالَي وَ خاتَمَ النَّبِيِّينَ مِنْ قَوْلِكَ خَتَمْتُ الشَّيْ ءَ أَيْ تَمَّمْتُهُ وَ بَلَغْتُ آخِرَهُ وَ هِيَ خَاتِمَةُ الشَّيْ ءِ وَ خِتَامُهُ وَ مِنْهُ خَتْمُ الْقُرْآنِ خِتامُهُ مِسْكٌ أَيْ آخِرُ مَا يَسْتَطْعِمُونَهُ عِنْدَ فَرَاغِهِمْ مِنْ شُرْبِهِ رِيحُ الْمِسْكِ فَسُمِّيَ بِهِ لِأَنَّهُ آخِرُ النَّبِيِّينَ بَعَثَهُ </w:t>
      </w:r>
      <w:r>
        <w:rPr>
          <w:rStyle w:val="FootnoteAnchor"/>
          <w:rtl w:val="true"/>
        </w:rPr>
        <w:footnoteReference w:id="836"/>
      </w:r>
      <w:r>
        <w:rPr>
          <w:rFonts w:ascii="Amiri" w:hAnsi="Amiri" w:eastAsia="Amiri" w:cs="Amiri"/>
          <w:color w:val="111111"/>
          <w:sz w:val="28"/>
          <w:sz w:val="28"/>
          <w:szCs w:val="28"/>
          <w:rtl w:val="true"/>
          <w:lang w:bidi="ar-SA"/>
        </w:rPr>
        <w:t>وَ إِنْ كَانَ فِي الْفَضْلِ أَوَّلًا قَالَ صلي الله عليه و آله نَحْنُ الْآخِرُونَ السَّابِقُونَ يَوْمَ</w:t>
      </w:r>
    </w:p>
    <w:p>
      <w:pPr>
        <w:pStyle w:val="BookText"/>
        <w:rPr/>
      </w:pPr>
      <w:r>
        <w:rPr>
          <w:rFonts w:ascii="IRNazanin" w:hAnsi="IRNazanin" w:eastAsia="IRNazanin"/>
          <w:color w:val="111111"/>
          <w:sz w:val="28"/>
          <w:sz w:val="28"/>
          <w:szCs w:val="28"/>
          <w:rtl w:val="true"/>
          <w:lang w:bidi="fa-IR"/>
        </w:rPr>
        <w:t>ایشان به یکی از زنانش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نهی نکردم که مبادا چیزی برای فردا پنهان کنی؟ خداوند رزق هر روزی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نام های حضرت قُثَم بود که دو معنی دارد؛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زیرا پیامبر صلی الله علیه و آله در خیر و برکت سخاوتمندتر از باد وزان بود، عطا می کرد و بخل نمی ورزید و می بخشید و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که از ایشان درخواستی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محمد صلی الله علیه و آله همچون کسی که از فقر باکی ندارد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در غزوه هوازن عطایایی به اندازه نیاز پانصد هزار هزار تن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بخشش ها بی شمار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به کسی که خوبی ها را جمع آورده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معنا را خلیل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این اسم بر این وجه باشد بنابراین هیچ صفت والا و خصلت نیک و فضیلت گرانقدری نمی مانَد که در این اسم جمع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فارس می گوید معنای نخست برای این اسم صحیح تر و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نام های حضرت فاتِح است، چراکه ایشان درهای مسدود ایمان را مفتوح کرد و تاریکی های تار را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خداوند متعال چنین فرموده که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افْتَحْ بَیْنَنا وَ بَیْنَ قَوْمِنا بِالْحَقِ</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 میان ما و قوم ما به حق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کن و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پس حضرت فاتِح نامیده شده چون خداوند سبحان ایشان را در میان خلق خود حَکَم قرار داده تا آنان را در راه آشکار و نورانی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گفت پیامبر صلی الله علیه و آله هر آن چه را از علم مبهم بوده فتح کرده و گشوده، این معنایی است که از حضرت علی علیه السلام روایت شده است، امام علیه السلام در وصف 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و گشاینده هر آن چه مبهم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هر دو وجه به هم نزدیک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نام های حضرت امین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امانت و خوش قولی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پیامبر صلی الله علیه و آله را پیش از بعثت ایشان به خاطر امانت داری هایی که از ایشان دید، امین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کسی است که از بدقولی و دروغ گویی اش در امان باشی، از این رو خداوند متعال در وصف جبرئیل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نام های حضرت خاتَم است،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خاتَمَ النَّبِیِّینَ</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برگرفته از آن جاست که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تمام کردم و به پایانش رسیدم، که پایانش همان خاتمه و خِتام آن است؛مانند ختم قرآن و مانند سخن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w:t>
      </w:r>
      <w:r>
        <w:rPr>
          <w:rStyle w:val="FootnoteAnchor"/>
          <w:rtl w:val="true"/>
        </w:rPr>
        <w:footnoteReference w:id="84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آن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چیزی که بهشتیان پس از نوشیدن آن باده می چشند بوی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پیامبر صلی الله علیه و آله خاتَم نامیده شده زیرا ایشان آخرین پیامبری است که برانگیخته شده گرچه بنا به فضیلت،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این دنیا آخرینیم در قیامت پیشتاز هستیم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الْقِيَامَةِ يُرِيدُ أَنَّهُمْ أُتُوا الْكِتَابَ مِنْ قَبْلِنَا وَ أُوتِينَاهُ مِنْ بَعْدِهِمْ فَأَمَّا الْمُصْطَفَي فَقَدْ شَارَكَهُ فِيهِ الْأَنْبِيَاءُ صَلَّي اللَّهُ عَلَيْهِ وَ عَلَيْهِمْ أَجْمَعِينَ وَ مَعْنَي الِاصْطِفَاءِ الِاخْتِيَارُ وَ كَذَلِكَ الصَّفْوَةُ وَ الْخِيَرَةُ إِلَّا أَنَّ اسْمَ الْمُصْطَفَي عَلَي الْإِطْلَاقِ لَيْسَ إِلَّا لَهُ صلي الله عليه و آله لِأَنَّا نَقُولُ آدَمُ مُصْطَفًي نُوحٌ مُصْطَفًي إِبْرَاهِيمُ مُصْطَفًي فَإِذَا قُلْنَا الْمُصْطَفَي تَعَيَّنَ صلي الله عليه و آله وَ ذَلِكَ مِنْ أَرْفَعِ مَنَاقِبِهِ وَ أَعْلَي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 صلي الله عليه و آله الرَّسُولُ النَّبِيُّ الْأُمِّيُّ وَ الرَّسُولُ وَ النَّبِيُّ قَدْ شَارَكَهُ فِيهِمَا الْأَنْبِيَاءُ عليهم السلام وَ الرَّسُولُ مِنَ الرِّسَالَةِ وَ الْإِرْسَالِ وَ النَّبِيُّ يَجُوزُ أَنْ يَكُونَ مِنْ الْإِنْبَاءِ الْإِخْبَارِ </w:t>
      </w:r>
      <w:r>
        <w:rPr>
          <w:rStyle w:val="FootnoteAnchor"/>
          <w:rtl w:val="true"/>
        </w:rPr>
        <w:footnoteReference w:id="841"/>
      </w:r>
      <w:r>
        <w:rPr>
          <w:rFonts w:ascii="Amiri" w:hAnsi="Amiri" w:eastAsia="Amiri" w:cs="Amiri"/>
          <w:color w:val="111111"/>
          <w:sz w:val="28"/>
          <w:sz w:val="28"/>
          <w:szCs w:val="28"/>
          <w:rtl w:val="true"/>
          <w:lang w:bidi="ar-SA"/>
        </w:rPr>
        <w:t xml:space="preserve">وَ يَحْتَمِلُ أَنْ يَكُونَ مِنْ نَبَأَ إِذَا ارْتَفَعَ سُمِّيَ بِذَلِكَ لِعُلُوِّ مَكَانِهِ وَ لِأَنَّهُ خِيَرَةُ اللَّهِ مِنْ خَلْقِهِ وَ أَمَّا الْأُمِّيُّ فَقَالَ قَوْمٌ إِنَّهُ مَنْسُوبٌ إِلَي مَكَّةَ وَ هِيَ أُمُّ الْقُرَي كَمَا قَالَ تَعَالَي بَعَثَ فِي الْأُمِّيِّينَ رَسُولًا وَ قَالَ آخَرُونَ أَرَادَ الَّذِي لَا يَكْتُبُ قَالَ ابْنُ فَارِسٍ وَ هَذَا هُوَ الْوَجْهُ لِأَنَّهُ أَدَلُّ عَلَي مُعْجِزِهِ وَ أَنَّ اللَّهَ </w:t>
      </w:r>
      <w:r>
        <w:rPr>
          <w:rStyle w:val="FootnoteAnchor"/>
          <w:rtl w:val="true"/>
        </w:rPr>
        <w:footnoteReference w:id="842"/>
      </w:r>
      <w:r>
        <w:rPr>
          <w:rFonts w:ascii="Amiri" w:hAnsi="Amiri" w:eastAsia="Amiri" w:cs="Amiri"/>
          <w:color w:val="111111"/>
          <w:sz w:val="28"/>
          <w:sz w:val="28"/>
          <w:szCs w:val="28"/>
          <w:rtl w:val="true"/>
          <w:lang w:bidi="ar-SA"/>
        </w:rPr>
        <w:t>عَلَّمَهُ عِلْمَ الْأَوَّلِينَ وَ الْآخِرِينَ وَ مِنْ عِلْمِ الْكَائِنَاتِ مَا لَا يَعْلَمُهُ إِلَّا اللَّهُ تَعَالَي وَ هُوَ أُمِّيٌّ وَ الدَّلِيلُ عَلَيْهِ قَوْلُهُ تَعَالَي وَ ما كُنْتَ تَتْلُوا مِنْ قَبْلِهِ مِنْ كِتابٍ وَ لا تَخُطُّهُ بِيَمِينِكَ إِذاً لَارْتابَ الْمُبْطِلُونَ وَ رُوِيَ عَنْهُ نَحْنُ أُمَّةٌ أُمِّيَّةٌ لَا نَقْرَأُ وَ لَا نَكْتُبُ وَ قَدْ رُوِيَ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 صلي الله عليه و آله يا أَيُّهَا الْمُزَّمِّلُ يا أَيُّهَا الْمُدَّثِّرُ وَ مَعْنَاهُمَا وَاحِدٌ يُقَالُ زَمَّلَهُ فِي ثَوْبِهِ أَيْ لَفَّهُ وَ تَزَمَّلَ بِثِيَابِهِ أَيْ تَدَثَّرَ وَ الْكَرِيمُ فِي قَوْلِهِ تَعَالَي إِنَّهُ لَقَوْلُ رَسُولٍ كَرِيمٍ وَ سَمَّاهُ نُوراً فِي قَوْلِهِ تَعَالَي قَدْ جاءَكُمْ مِنَ اللَّهِ نُورٌ وَ كِتابٌ مُبِينٌ وَ نِعْمَةً فِي قَوْلِهِ تَعَالَي يَعْرِفُونَ نِعْمَتَ اللَّهِ ثُمَّ يُنْكِرُونَها وَ عَبْداً فِي قَوْلِهِ تَعَالَي نَزَّلَ الْفُرْقانَ عَلي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تَدْعُنِي </w:t>
      </w:r>
      <w:r>
        <w:rPr>
          <w:rStyle w:val="FootnoteAnchor"/>
          <w:rtl w:val="true"/>
        </w:rPr>
        <w:footnoteReference w:id="843"/>
      </w:r>
      <w:r>
        <w:rPr>
          <w:rFonts w:ascii="Amiri" w:hAnsi="Amiri" w:eastAsia="Amiri" w:cs="Amiri"/>
          <w:color w:val="111111"/>
          <w:sz w:val="28"/>
          <w:sz w:val="28"/>
          <w:szCs w:val="28"/>
          <w:rtl w:val="true"/>
          <w:lang w:bidi="ar-SA"/>
        </w:rPr>
        <w:t>إِلَّا بِيَا عَبْدَهُ فَإِنَّهُ أَشْرَفُ أَسْمَائِي وَ رَءُوفاً وَ رَحِيماً فِي قَوْلِهِ تَعَالَي بِالْمُؤْمِنِينَ رَؤُفٌ رَحِيمٌ وَ سَمَّاهُ عَبْدَ اللَّهِ فِي قَوْلِهِ وَ أَنَّهُ لَمَّا قامَ عَبْدُ اللَّهِ يَدْعُوهُ وَ سَمَّاهُ طه وَ يس وَ مُنْذِراً فِي قَوْلِهِ تَعَالَي إِنَّما أَنْتَ مُنْذِرٌ وَ مُذَكِّراً فِي قَوْلِهِ تَعَالَي إِنَّما أَنْتَ مُذَكِّرٌ</w:t>
      </w:r>
    </w:p>
    <w:p>
      <w:pPr>
        <w:pStyle w:val="BookText"/>
        <w:rPr/>
      </w:pPr>
      <w:r>
        <w:rPr>
          <w:rFonts w:ascii="IRNazanin" w:hAnsi="IRNazanin" w:eastAsia="IRNazanin"/>
          <w:color w:val="111111"/>
          <w:sz w:val="28"/>
          <w:sz w:val="28"/>
          <w:szCs w:val="28"/>
          <w:rtl w:val="true"/>
          <w:lang w:bidi="fa-IR"/>
        </w:rPr>
        <w:t>یعنی به دیگران پیش از ما کتاب داده شد و به ما پس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مصطفی؛ در این وصف، همه پیامبران با پیامبر اکرم صلی الله علیه و آله شریک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نام مصطفی علی الاطلاق فقط به حضرت محمد صلی الله علیه و آله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ما می گوییم حضرت آدم علیه السلام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همچنین حضرت نوح علیه السلام و یا حضرت ابراهیم علیه السلام، اما وقتی فقط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رسول خدا صلی الله علیه و آله را مشخص می کند و این از والاترین ویژگی ها و بلندترین مراتب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نام های حضرت رسول، نبیّ و 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پیامبران نیز با پیامبر اکرم صلی الله علیه و آله شریک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این اساس حضرت به خاطر جایگاه فرازمند ایشان و نیز از آن رو که نیک ترین آفریده خداوند است، نبیّ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اُمّیّ؛ گروهی گفته اند این نام منسوب به مکه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فِی الْأُمِّیِّینَ رَسُولًا</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بی سوادان فرستاده ای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گفته اند منظور کسی است که نوشتن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می گوید وجه دوم منظور است چراکه این وجه بیش تر بر معجزه آوری پیامبر صلی الله علیه و آله دلالت دارد، خداوند علم اولین و آخرین را به حضرت آموخت و از علم کائنات دانشی به ایشان بخشید که کسی جز خود نمی داند، حال آن که ایشان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کلام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تَتْلُوا مِنْ قَبْلِهِ مِنْ کِتابٍ وَ لا تَخُطُّهُ بِیَمِینِکَ إِذاً لَارْتابَ الْمُبْطِلُونَ</w:t>
      </w:r>
      <w:r>
        <w:rPr>
          <w:rFonts w:eastAsia="IRNazanin" w:cs="IRNazanin"/>
          <w:color w:val="111111"/>
          <w:sz w:val="28"/>
          <w:szCs w:val="28"/>
          <w:rtl w:val="true"/>
          <w:lang w:bidi="fa-IR"/>
        </w:rPr>
        <w:t>»</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هیچ کتابی را پیش از این نمی خواندی و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نوشتی و گر نه باطل اندیشان قطعا به شک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امّتی اُمّی هستیم که نمی خوانیم و نمی 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مضمون روایات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نام های حضرت مُزَمِّل و مُدَثِّر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خویشتن فرو پیچیده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کشیده ردایِ شب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زَمَّلَه فی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جامه اش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تَزَمَّل بثیابِه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جامه اش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حضرت کریم است که در کلام حق تعالی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گفتار فرستاده 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همچنین ایشان را نور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 وَ کِتابٌ مُبِینٌ</w:t>
      </w:r>
      <w:r>
        <w:rPr>
          <w:rFonts w:eastAsia="IRNazanin" w:cs="IRNazanin"/>
          <w:color w:val="111111"/>
          <w:sz w:val="28"/>
          <w:szCs w:val="28"/>
          <w:rtl w:val="true"/>
          <w:lang w:bidi="fa-IR"/>
        </w:rPr>
        <w:t>»</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برای شما از جانب خدا روشنایی و کتابی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نعمت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نِعْمَتَ اللَّهِ ثُمَّ یُنْکِرُونَها</w:t>
      </w:r>
      <w:r>
        <w:rPr>
          <w:rFonts w:eastAsia="IRNazanin" w:cs="IRNazanin"/>
          <w:color w:val="111111"/>
          <w:sz w:val="28"/>
          <w:szCs w:val="28"/>
          <w:rtl w:val="true"/>
          <w:lang w:bidi="fa-IR"/>
        </w:rPr>
        <w:t>»</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خدا را میشناسند اما باز هم منکر آن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عبد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الْفُرْقانَ عَلی عَبْدِهِ</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بنده خود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کتاب جداسازنده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فقط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 که این ارجمندترین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ایشان را رؤوف و رحیم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مؤمنان دلسوز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عبدالله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لَمَّا قامَ عَبْدُ اللَّهِ یَدْعُوهُ</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که بنده خدا برخاست تا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مُنذِر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فقط هشداردهنده 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مُذَکِّر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مُذَکِّرٌ</w:t>
      </w:r>
      <w:r>
        <w:rPr>
          <w:rFonts w:eastAsia="Amiri" w:cs="Amiri" w:ascii="Amiri" w:hAnsi="Amiri"/>
          <w:color w:val="111111"/>
          <w:sz w:val="28"/>
          <w:szCs w:val="28"/>
          <w:rtl w:val="true"/>
          <w:lang w:bidi="ar-SA"/>
        </w:rPr>
        <w:t>»</w:t>
      </w:r>
      <w:r>
        <w:rPr>
          <w:rStyle w:val="FootnoteAnchor"/>
          <w:rtl w:val="true"/>
        </w:rPr>
        <w:footnoteReference w:id="85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تذکردهنده 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نَبِيَّ التَّوْبَةِ وَ رَوَي الْبَيْهَقِيُّ فِي كِتَابِ دَلَائِلِ النُّبُوَّةِ بِإِسْنَادِهِ عَنِ ابْنِ عَبَّاسٍ قَالَ قَالَ رَسُولُ اللَّهِ صلي الله عليه و آله إِنَّ اللَّهَ خَلَقَ الْخَلَائِقَ قِسْمَيْنِ فَجَعَلَنِي فِي خَيْرِهِمَا قَسْماً وَ ذَلِكَ قَوْلُهُ تَعَالَي وَ أَصْحابُ الْيَمِينِ وَ أَصْحابُ الشِّمالِ فَأَنَا مِنْ أَصْحَابِ الْيَمِينِ وَ أَنَا مِنْ خَيْرِ أَصْحَابِ الْيَمِينِ ثُمَّ جَعَلَ الْقِسْمَيْنِ أَثْلَاثاً فَجَعَلَنِي فِي خَيْرِهَا ثُلُثاً وَ قَدْ رَوَاهُ ابْنُ الْأَخْضَرِ الْجَنَابِذِيُّ وَ ذَكَرَ فِي كِتَابِهِ مَعَالِمِ الْعِتْرَةِ النَّبَوِيَّةِ فَذَلِكَ قَوْلُهُ فَأَصْحابُ الْمَيْمَنَةِ وَ أَصْحابُ الْمَشْئَمَةِ وَ السَّابِقُونَ السَّابِقُونَ فَأَنَا مِنَ السَّابِقِينَ وَ أَنَا خَيْرُ السَّابِقِينَ ثُمَّ جَعَلَ الْأَثْلَاثَ قَبَائِلَ فَجَعَلَنِي فِي خَيْرِهَا قَبِيلَةً وَ ذَلِكَ قَوْلُهُ تَعَالَي جَعَلْناكُمْ شُعُوباً وَ قَبائِلَ </w:t>
      </w:r>
      <w:r>
        <w:rPr>
          <w:rStyle w:val="FootnoteAnchor"/>
          <w:rtl w:val="true"/>
        </w:rPr>
        <w:footnoteReference w:id="858"/>
      </w:r>
      <w:r>
        <w:rPr>
          <w:rFonts w:ascii="Amiri" w:hAnsi="Amiri" w:eastAsia="Amiri" w:cs="Amiri"/>
          <w:color w:val="111111"/>
          <w:sz w:val="28"/>
          <w:sz w:val="28"/>
          <w:szCs w:val="28"/>
          <w:rtl w:val="true"/>
          <w:lang w:bidi="ar-SA"/>
        </w:rPr>
        <w:t xml:space="preserve">فَأَنَا أَتْقَي وُلْدِ آدَمَ وَ أَكْرَمُهُمْ عَلَي اللَّهِ وَ لَا فَخْرَ ثُمَّ جَعَلَ القَبَائِلَ بُيُوتاً فَجَعَلَنِي فِي خَيْرِهَا بَيْتاً وَ ذَلِكَ قَوْلُهُ عَزَّ وَ جَلَ إِنَّما يُرِيدُ اللَّهُ لِيُذْهِبَ عَنْكُمُ الرِّجْسَ أَهْلَ الْبَيْتِ وَ يُطَهِّرَكُمْ تَطْهِيراً فَأَنَا وَ أَهْلُ بَيْتِي مُطَهَّرُونَ مِنَ الذُّنُوبِ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قَالَ عَمُّهُ أَبُو طَالِبٍ رَضِيَ اللَّهُ عَنْهُ</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 شَقَّ لَهُ مِنْ اسْمِهِ كَيْ 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 هَذَا مُحَمَّدٌ</w:t>
      </w:r>
    </w:p>
    <w:p>
      <w:pPr>
        <w:pStyle w:val="BookText"/>
        <w:rPr/>
      </w:pPr>
      <w:r>
        <w:rPr>
          <w:rFonts w:ascii="Amiri" w:hAnsi="Amiri" w:eastAsia="Amiri" w:cs="Amiri"/>
          <w:color w:val="111111"/>
          <w:sz w:val="28"/>
          <w:sz w:val="28"/>
          <w:szCs w:val="28"/>
          <w:rtl w:val="true"/>
          <w:lang w:bidi="ar-SA"/>
        </w:rPr>
        <w:t xml:space="preserve">وَ قِيلَ إِنَّهُ لِحَسَّانَ </w:t>
      </w:r>
      <w:r>
        <w:rPr>
          <w:rStyle w:val="FootnoteAnchor"/>
          <w:rtl w:val="true"/>
        </w:rPr>
        <w:footnoteReference w:id="861"/>
      </w:r>
      <w:r>
        <w:rPr>
          <w:rFonts w:ascii="Amiri" w:hAnsi="Amiri" w:eastAsia="Amiri" w:cs="Amiri"/>
          <w:color w:val="111111"/>
          <w:sz w:val="28"/>
          <w:sz w:val="28"/>
          <w:szCs w:val="28"/>
          <w:rtl w:val="true"/>
          <w:lang w:bidi="ar-SA"/>
        </w:rPr>
        <w:t>مِنْ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اللَّهَ أَرْسَلَ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بُرْهَانَهُ وَ اللَّهُ أَعْلَي وَ أَمْجَدُ</w:t>
      </w:r>
    </w:p>
    <w:p>
      <w:pPr>
        <w:pStyle w:val="BookText"/>
        <w:rPr/>
      </w:pPr>
      <w:r>
        <w:rPr>
          <w:rFonts w:ascii="Amiri" w:hAnsi="Amiri" w:eastAsia="Amiri" w:cs="Amiri"/>
          <w:color w:val="111111"/>
          <w:sz w:val="28"/>
          <w:sz w:val="28"/>
          <w:szCs w:val="28"/>
          <w:rtl w:val="true"/>
          <w:lang w:bidi="ar-SA"/>
        </w:rPr>
        <w:t xml:space="preserve">وَ مِنْ صِفَاتِهِ صلي الله عليه و آله الَّتِي وَرَدَتْ فِي الْحَدِيثِ رَاكِبُ الْجَمَلِ وَ مُحَرِّمُ الْمَيْتَةِ وَ خَاتَمُ النُّبُوَّةِ وَ حَامِلُ الْهِرَاوَةِ وَ هِيَ الْعَصَا الضَّخْمَةُ وَ الْجَمْعُ الْهَرَاوَي بِفَتْحِ الْوَاوِ مِثَالُ الْمَطَايَا وَ رَسُولُ الرَّحْمَةِ وَ قِيلَ إِنَّ اسْمَهُ فِي التَّوْرَاةِ ماد ماد وَ صَاحِبُ الْمَلْحَمَةِ وَ كُنْيَتُهُ أَبُو الْأَرَامِلِ وَ اسْمُهُ فِي الْإِنْجِيلِ الْفَارِقْلِيطُ وَ قَالَ أَنَا الْأَوَّلُ وَ الْآخِرُ أَوَّلٌ فِي النُّبُوَّةِ </w:t>
      </w:r>
      <w:r>
        <w:rPr>
          <w:rStyle w:val="FootnoteAnchor"/>
          <w:rtl w:val="true"/>
        </w:rPr>
        <w:footnoteReference w:id="862"/>
      </w:r>
      <w:r>
        <w:rPr>
          <w:rFonts w:ascii="Amiri" w:hAnsi="Amiri" w:eastAsia="Amiri" w:cs="Amiri"/>
          <w:color w:val="111111"/>
          <w:sz w:val="28"/>
          <w:sz w:val="28"/>
          <w:szCs w:val="28"/>
          <w:rtl w:val="true"/>
          <w:lang w:bidi="ar-SA"/>
        </w:rPr>
        <w:t>وَ آخِرٌ فِي الْبِعْثَةِ وَ كُنْيَتُهُ أَبُو الْقَاسِمِ وَ رَوَي أَنَسٌ أَنَّهُ لَمَّا وُلِدَ لَهُ إِبْرَاهِيمُ مِنْ مَارِيَةَ الْقِبْطِيَّةِ أَتَاهُ</w:t>
      </w:r>
    </w:p>
    <w:p>
      <w:pPr>
        <w:pStyle w:val="BookText"/>
        <w:rPr/>
      </w:pPr>
      <w:r>
        <w:rPr>
          <w:rFonts w:ascii="IRNazanin" w:hAnsi="IRNazanin" w:eastAsia="IRNazanin"/>
          <w:color w:val="111111"/>
          <w:sz w:val="28"/>
          <w:sz w:val="28"/>
          <w:szCs w:val="28"/>
          <w:rtl w:val="true"/>
          <w:lang w:bidi="fa-IR"/>
        </w:rPr>
        <w:t xml:space="preserve">و نیز نبیّ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 کتاب دلائل النبوّة به اسناد خود از ابن عباس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آفریدگان را در دو گروه آفرید و مرا در بهترین آن دو قرار داد، این همان کلام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 الْیَمِینِ</w:t>
      </w:r>
      <w:r>
        <w:rPr>
          <w:rFonts w:eastAsia="IRNazanin" w:cs="IRNazanin"/>
          <w:color w:val="111111"/>
          <w:sz w:val="28"/>
          <w:szCs w:val="28"/>
          <w:rtl w:val="true"/>
          <w:lang w:bidi="fa-IR"/>
        </w:rPr>
        <w:t>»</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یاران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یاران راست هستم و از بهترین یاران راست هستم، سپس آن دو گروه را در سه دسته قرار داد و مرا در بهترین آن سه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اخضر جنابذی روایت کرده و در کتابش معالم العترة النبویة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همان کلام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فَأَصْحابُ الْمَیْمَنَةِ</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یاران دست راست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الْمَشْئَمَةِ</w:t>
      </w:r>
      <w:r>
        <w:rPr>
          <w:rFonts w:eastAsia="Amiri" w:cs="Amiri" w:ascii="Amiri" w:hAnsi="Amiri"/>
          <w:color w:val="111111"/>
          <w:sz w:val="28"/>
          <w:szCs w:val="28"/>
          <w:rtl w:val="true"/>
          <w:lang w:bidi="ar-SA"/>
        </w:rPr>
        <w:t>»</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 گیرندگان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سبقت گیرندگان هستم و از بهترین سبقت گیرندگان هستم، سپس آن سه دسته را در قبیله هایی قرار داد و مرا در بهترین آن قبایل نهاد، این همان کلام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جَعَلْناکُمْ شُعُوباً وَ قَبائِلَ</w:t>
      </w:r>
      <w:r>
        <w:rPr>
          <w:rFonts w:eastAsia="IRNazanin" w:cs="IRNazanin"/>
          <w:color w:val="111111"/>
          <w:sz w:val="28"/>
          <w:szCs w:val="28"/>
          <w:rtl w:val="true"/>
          <w:lang w:bidi="fa-IR"/>
        </w:rPr>
        <w:t>»</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ملت ملت و قبیله قبیله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پرهیزگارترینِ فرزندانِ آدم و گرامی ترین آنان نزد خداوند هستم و فخر نمی فروشم، سپس قبایل را در خانه هایی قرار داد و مرا در بهترین خانه نهاد، این همان کلام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 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خاندانم از گناه ها پاک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ابوطالب که رضوان خدا براوباد، عموی حضرت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نامی از نام خود برگرفت تا بزرگش دارد، این چنین که خداوند ذو العرش محمود است و او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گفته اند این شعر از حَسّان است در قصیده ای با این مطلع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خداوند بنده و برهان خود را فرو فرستاد؟ به راستی که خداوند والاترین و شکوهمندترین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صفات حضرت که در احادیث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المَیتَة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کننده گوشت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الهراوة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حمل کننده عصای ستبر که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واو 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دیگر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نام حضرت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الملحمة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کنیه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الارامل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بیوگان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انجیل فارقلیط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و آخر هستم، اول در نبوت و آخر در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حضرت ابو 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نیز روایت کرده وقتی برای پیامبر صلی الله علیه و آله از ماریه قبطیه ابراهیم به دنیا آمد </w:t>
      </w:r>
      <w:bookmarkStart w:id="384" w:name="pg13926_140908"/>
    </w:p>
    <w:p>
      <w:pPr>
        <w:pStyle w:val="BookText"/>
        <w:rPr/>
      </w:pPr>
      <w:bookmarkEnd w:id="384"/>
      <w:r>
        <w:rPr>
          <w:rFonts w:ascii="Amiri" w:hAnsi="Amiri" w:eastAsia="Amiri" w:cs="Amiri"/>
          <w:color w:val="111111"/>
          <w:sz w:val="28"/>
          <w:sz w:val="28"/>
          <w:szCs w:val="28"/>
          <w:rtl w:val="true"/>
          <w:lang w:bidi="ar-SA"/>
        </w:rPr>
        <w:t xml:space="preserve">جَبْرَئِيلُ عليه السلام فَقَالَ السَّلَامُ عَلَيْكَ أَبَا إِبْرَاهِيمَ أَوْ يَا أَبَا إِبْرَاهِيمَ عليه السلام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1413122_3264237689"/>
      <w:bookmarkStart w:id="386" w:name="_Toc174"/>
      <w:bookmarkEnd w:id="385"/>
      <w:r>
        <w:rPr>
          <w:rtl w:val="true"/>
        </w:rPr>
        <w:t>توضيح</w:t>
      </w:r>
      <w:bookmarkEnd w:id="386"/>
    </w:p>
    <w:p>
      <w:pPr>
        <w:pStyle w:val="BookText"/>
        <w:rPr/>
      </w:pPr>
      <w:r>
        <w:rPr>
          <w:rFonts w:ascii="Amiri" w:hAnsi="Amiri" w:eastAsia="Amiri" w:cs="Amiri"/>
          <w:color w:val="111111"/>
          <w:sz w:val="28"/>
          <w:sz w:val="28"/>
          <w:szCs w:val="28"/>
          <w:rtl w:val="true"/>
          <w:lang w:bidi="ar-SA"/>
        </w:rPr>
        <w:t>قال في النهاية الموت الأحمر القتل لما فيه من حمرة الدم أو لشدته يقال موت أحمر أي شديد و منه حديث علي عليه السلام كنا إذا احمر البأس اتقينا برسول الله صلي الله عليه و آله أي إذا اشتدت الحرب استقبلنا العدو به و جعلناه لنا وقاية و قيل أراد إذا اضطرمت نار الحرب و تسعرت كما يقال في الشر بين القوم اضطرمت نارهم تشبيها بحمرة النار و كثيرا ما يطلقون الحمرة علي الشدة و قال في حديث قيلة لا تخبر أختي فتتبع أخا بكر بن وائل سمع الأرض و بصرها يقال خرج فلان بين سمع الأرض و بصرها إذا لم يدر أين يتوجه لأنه يقع علي الطريق و قيل أرادت بين طول الأرض و عرضها و قيل أرادت بين سمع أهل الأرض و بصرها فحذفت المضاف و يقال للرجل إذا غرر بنفسه و ألقاها حيث لا يدري أين هو ألقي نفسه بين سمع الأرض و بصرها و قال الزمخشري هو تمثيل أي لا يسمع كلامهما و لا يبصرهما إلا الأرض يعني أختها و البكري الذي تصحبه و قال في قوله عليه السلام فعلي الدنيا العفاء أي الدروس و ذهاب الأثر و قيل العفاء التراب</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413124_3264237689"/>
      <w:bookmarkStart w:id="388" w:name="_Toc175"/>
      <w:bookmarkEnd w:id="387"/>
      <w:r>
        <w:rPr>
          <w:rtl w:val="true"/>
        </w:rPr>
        <w:t>«</w:t>
      </w:r>
      <w:r>
        <w:rPr/>
        <w:t>45</w:t>
      </w:r>
      <w:r>
        <w:rPr>
          <w:rtl w:val="true"/>
        </w:rPr>
        <w:t>»</w:t>
      </w:r>
      <w:bookmarkEnd w:id="388"/>
    </w:p>
    <w:p>
      <w:pPr>
        <w:pStyle w:val="BookText"/>
        <w:rPr/>
      </w:pPr>
      <w:r>
        <w:rPr>
          <w:rFonts w:ascii="Amiri" w:hAnsi="Amiri" w:eastAsia="Amiri" w:cs="Amiri"/>
          <w:color w:val="111111"/>
          <w:sz w:val="28"/>
          <w:sz w:val="28"/>
          <w:szCs w:val="28"/>
          <w:rtl w:val="true"/>
          <w:lang w:bidi="ar-SA"/>
        </w:rPr>
        <w:t>كا، الكافي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يَلْبَسُ مِنَ الْقَلَانِسِ الْيَمَنِيَّةَ </w:t>
      </w:r>
      <w:r>
        <w:rPr>
          <w:rStyle w:val="FootnoteAnchor"/>
          <w:rtl w:val="true"/>
        </w:rPr>
        <w:footnoteReference w:id="871"/>
      </w:r>
      <w:r>
        <w:rPr>
          <w:rFonts w:ascii="Amiri" w:hAnsi="Amiri" w:eastAsia="Amiri" w:cs="Amiri"/>
          <w:color w:val="111111"/>
          <w:sz w:val="28"/>
          <w:sz w:val="28"/>
          <w:szCs w:val="28"/>
          <w:rtl w:val="true"/>
          <w:lang w:bidi="ar-SA"/>
        </w:rPr>
        <w:t xml:space="preserve">وَ الْبَيْضَاءَ وَ الْمُضَرَّبَةَ وَ ذَاتَ الْأُذُنَيْنِ فِي الْحَرْبِ وَ كَانَتْ عِمَامَتُهُ السَّحَابَ وَ كَانَتْ </w:t>
      </w:r>
      <w:r>
        <w:rPr>
          <w:rStyle w:val="FootnoteAnchor"/>
          <w:rtl w:val="true"/>
        </w:rPr>
        <w:footnoteReference w:id="872"/>
      </w:r>
      <w:r>
        <w:rPr>
          <w:rFonts w:ascii="Amiri" w:hAnsi="Amiri" w:eastAsia="Amiri" w:cs="Amiri"/>
          <w:color w:val="111111"/>
          <w:sz w:val="28"/>
          <w:sz w:val="28"/>
          <w:szCs w:val="28"/>
          <w:rtl w:val="true"/>
          <w:lang w:bidi="ar-SA"/>
        </w:rPr>
        <w:t xml:space="preserve">لَهُ بُرْنُسٌ يَتَبَرْنَسُ بِهِ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1413126_3264237689"/>
      <w:bookmarkStart w:id="390" w:name="_Toc176"/>
      <w:bookmarkEnd w:id="389"/>
      <w:r>
        <w:rPr>
          <w:rtl w:val="true"/>
        </w:rPr>
        <w:t>بيان</w:t>
      </w:r>
      <w:bookmarkEnd w:id="390"/>
    </w:p>
    <w:p>
      <w:pPr>
        <w:pStyle w:val="BookText"/>
        <w:rPr/>
      </w:pPr>
      <w:r>
        <w:rPr>
          <w:rFonts w:ascii="Amiri" w:hAnsi="Amiri" w:eastAsia="Amiri" w:cs="Amiri"/>
          <w:color w:val="111111"/>
          <w:sz w:val="28"/>
          <w:sz w:val="28"/>
          <w:szCs w:val="28"/>
          <w:rtl w:val="true"/>
          <w:lang w:bidi="ar-SA"/>
        </w:rPr>
        <w:t>قال الجزري البرنس هو كل ثوب رأسه منه ملتزق به من دراعة أو جبة أو ممطر أو غيره قال الجوهري هو قلنسوة طويلة كان يلبسها النساك في صدر الإسلام</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413128_3264237689"/>
      <w:bookmarkStart w:id="392" w:name="_Toc177"/>
      <w:bookmarkEnd w:id="391"/>
      <w:r>
        <w:rPr>
          <w:rtl w:val="true"/>
        </w:rPr>
        <w:t>«</w:t>
      </w:r>
      <w:r>
        <w:rPr/>
        <w:t>46</w:t>
      </w:r>
      <w:r>
        <w:rPr>
          <w:rtl w:val="true"/>
        </w:rPr>
        <w:t>»</w:t>
      </w:r>
      <w:bookmarkEnd w:id="392"/>
    </w:p>
    <w:p>
      <w:pPr>
        <w:pStyle w:val="BookText"/>
        <w:rPr/>
      </w:pPr>
      <w:r>
        <w:rPr>
          <w:rFonts w:ascii="Amiri" w:hAnsi="Amiri" w:eastAsia="Amiri" w:cs="Amiri"/>
          <w:color w:val="111111"/>
          <w:sz w:val="28"/>
          <w:sz w:val="28"/>
          <w:szCs w:val="28"/>
          <w:rtl w:val="true"/>
          <w:lang w:bidi="ar-SA"/>
        </w:rPr>
        <w:t xml:space="preserve">كا، الكافي عَلِيٌّ عَنْ أَبِيهِ عَنِ ابْنِ أَبِي عُمَيْرٍ عَنْ بَعْضِ أَصْحَابِنَا </w:t>
      </w:r>
      <w:r>
        <w:rPr>
          <w:rStyle w:val="FootnoteAnchor"/>
          <w:rtl w:val="true"/>
        </w:rPr>
        <w:footnoteReference w:id="874"/>
      </w:r>
      <w:r>
        <w:rPr>
          <w:rFonts w:ascii="Amiri" w:hAnsi="Amiri" w:eastAsia="Amiri" w:cs="Amiri"/>
          <w:color w:val="111111"/>
          <w:sz w:val="28"/>
          <w:sz w:val="28"/>
          <w:szCs w:val="28"/>
          <w:rtl w:val="true"/>
          <w:lang w:bidi="ar-SA"/>
        </w:rPr>
        <w:t>عَنْ أَبِي عَبْدِ اللَّهِ</w:t>
      </w:r>
    </w:p>
    <w:p>
      <w:pPr>
        <w:pStyle w:val="BookText"/>
        <w:rPr/>
      </w:pPr>
      <w:r>
        <w:rPr>
          <w:rFonts w:ascii="IRNazanin" w:hAnsi="IRNazanin" w:eastAsia="IRNazanin"/>
          <w:color w:val="111111"/>
          <w:sz w:val="28"/>
          <w:sz w:val="28"/>
          <w:szCs w:val="28"/>
          <w:rtl w:val="true"/>
          <w:lang w:bidi="fa-IR"/>
        </w:rPr>
        <w:t>جبرئیل 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ابو ابراهیم، یا ای ابو ابراهیم صلی الله علیه و آله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1413130_3264237689"/>
      <w:bookmarkStart w:id="394" w:name="_Toc178"/>
      <w:bookmarkEnd w:id="393"/>
      <w:r>
        <w:rPr>
          <w:rtl w:val="true"/>
        </w:rPr>
        <w:t>توضیح</w:t>
      </w:r>
      <w:bookmarkEnd w:id="394"/>
    </w:p>
    <w:p>
      <w:pPr>
        <w:pStyle w:val="BookText"/>
        <w:rPr/>
      </w:pPr>
      <w:r>
        <w:rPr>
          <w:rFonts w:ascii="IRNazanin" w:hAnsi="IRNazanin" w:eastAsia="IRNazanin"/>
          <w:color w:val="111111"/>
          <w:sz w:val="28"/>
          <w:sz w:val="28"/>
          <w:szCs w:val="28"/>
          <w:rtl w:val="true"/>
          <w:lang w:bidi="fa-IR"/>
        </w:rPr>
        <w:t xml:space="preserve">در النهایة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الأحمر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کشته شدن چراکه با سرخی خون و یا با سختی کشیدن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احمرّ البأس اتقینا برسول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کارزار سخت می شد ما به پشتوانه رسول خدا صلی الله علیه و آله با دشمن رویارو می شدیم و حضرت را پناه خود قرار می دادیم، همچنین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آتش جنگ برافروخته می شد و زبانه می کشید، همچنان که وقتی میان قومی مکافاتی در گیرد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میانشان آتش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تشبیهی است به سرخی آتش؛ البته عرب در موارد بسیاری سرخی را دالّ بر سختی و دشواری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قیله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خبر ندارد و گوشه و کنار زمین به دنبال برادر بکر بن وائل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فلان بین سمع الأرض و بصرها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در میان گوش و چشم زمین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مورد کسی گفته می شود که در جاده به راه می افتد اما نمی داند به کدام سو می رود، همچنین گفته اند یعنی میان طول و عرض زمین رهسپار شد، نیز گفته شده این عبارت در اصل چنین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گوش و چشم اهل زمین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مضاف زمین از جمله حذف شده و در مورد کسی به کار می رود که به خود مغرور می شود و بدون آن که بداند در میان گوش و چشم زمین چه جایگاهی دارد پا در راهی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 گوید از باب تمثیل است، یعنی کسی جز زمین، کلام خواهر او و همراهش بکری را نمی شنود و آن دو را نمی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حضرت یعنی ویرانی و از بین رفتن؛ 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w:t>
      </w:r>
      <w:r>
        <w:rPr>
          <w:rFonts w:eastAsia="IRNazanin" w:cs="IRNazanin"/>
          <w:color w:val="111111"/>
          <w:sz w:val="28"/>
          <w:szCs w:val="28"/>
          <w:rtl w:val="true"/>
          <w:lang w:bidi="fa-IR"/>
        </w:rPr>
        <w:t>.</w:t>
      </w:r>
    </w:p>
    <w:p>
      <w:pPr>
        <w:pStyle w:val="Heading5"/>
        <w:numPr>
          <w:ilvl w:val="4"/>
          <w:numId w:val="1"/>
        </w:numPr>
        <w:rPr/>
      </w:pPr>
      <w:bookmarkStart w:id="395" w:name="__RefHeading___Toc1413132_3264237689"/>
      <w:bookmarkStart w:id="396" w:name="_Toc179"/>
      <w:bookmarkEnd w:id="395"/>
      <w:r>
        <w:rPr>
          <w:rtl w:val="true"/>
        </w:rPr>
        <w:t xml:space="preserve">روایت </w:t>
      </w:r>
      <w:r>
        <w:rPr/>
        <w:t>45</w:t>
      </w:r>
      <w:bookmarkEnd w:id="39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جنگ سرپوشی یمنی بر سر می گذاشت که سفید و لایه دار بود و دو گوش داشت، عمامه ایشان سحاب نام داشت و یک بُرنُس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 کلاه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 که بر تن می کرد</w:t>
      </w:r>
      <w:r>
        <w:rPr>
          <w:rFonts w:eastAsia="IRNazanin" w:cs="IRNazanin"/>
          <w:color w:val="111111"/>
          <w:sz w:val="28"/>
          <w:szCs w:val="28"/>
          <w:rtl w:val="true"/>
          <w:lang w:bidi="fa-IR"/>
        </w:rPr>
        <w:t>.</w:t>
      </w:r>
      <w:r>
        <w:rPr>
          <w:rStyle w:val="FootnoteAnchor"/>
          <w:rtl w:val="true"/>
        </w:rPr>
        <w:footnoteReference w:id="876"/>
      </w:r>
    </w:p>
    <w:p>
      <w:pPr>
        <w:pStyle w:val="Heading5"/>
        <w:numPr>
          <w:ilvl w:val="4"/>
          <w:numId w:val="1"/>
        </w:numPr>
        <w:rPr/>
      </w:pPr>
      <w:bookmarkStart w:id="397" w:name="__RefHeading___Toc1413134_3264237689"/>
      <w:bookmarkStart w:id="398" w:name="_Toc180"/>
      <w:bookmarkEnd w:id="397"/>
      <w:r>
        <w:rPr>
          <w:rtl w:val="true"/>
        </w:rPr>
        <w:t>توضیح</w:t>
      </w:r>
      <w:bookmarkEnd w:id="398"/>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بُرنُس هر نوع جامه ای است که کلاهی متصل داشته باشد حال چه زره چه جبه چه بارانی و چه جامه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بُرنُس جامه ای بلند با سرپوش است که زاهدان در صدر اسلام بر تن می کرده اند</w:t>
      </w:r>
      <w:r>
        <w:rPr>
          <w:rFonts w:eastAsia="IRNazanin" w:cs="IRNazanin"/>
          <w:color w:val="111111"/>
          <w:sz w:val="28"/>
          <w:szCs w:val="28"/>
          <w:rtl w:val="true"/>
          <w:lang w:bidi="fa-IR"/>
        </w:rPr>
        <w:t>.</w:t>
      </w:r>
    </w:p>
    <w:p>
      <w:pPr>
        <w:pStyle w:val="Heading5"/>
        <w:numPr>
          <w:ilvl w:val="4"/>
          <w:numId w:val="1"/>
        </w:numPr>
        <w:rPr/>
      </w:pPr>
      <w:bookmarkStart w:id="399" w:name="__RefHeading___Toc1413136_3264237689"/>
      <w:bookmarkStart w:id="400" w:name="_Toc181"/>
      <w:bookmarkEnd w:id="399"/>
      <w:r>
        <w:rPr>
          <w:rtl w:val="true"/>
        </w:rPr>
        <w:t xml:space="preserve">روایت </w:t>
      </w:r>
      <w:r>
        <w:rPr/>
        <w:t>46</w:t>
      </w:r>
      <w:bookmarkEnd w:id="40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bookmarkStart w:id="401" w:name="pg13926_140909"/>
    </w:p>
    <w:p>
      <w:pPr>
        <w:pStyle w:val="BookText"/>
        <w:rPr/>
      </w:pPr>
      <w:bookmarkEnd w:id="401"/>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يَلْبَسُ قَلَنْسُوَةً بَيْضَاءَ مُضَرَّبَةً وَ كَانَ يَلْبَسُ فِي الْحَرْبِ قَلَنْسُوَةً لَهَا أُذُنَانِ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1413138_3264237689"/>
      <w:bookmarkStart w:id="403" w:name="_Toc182"/>
      <w:bookmarkEnd w:id="402"/>
      <w:r>
        <w:rPr>
          <w:rtl w:val="true"/>
        </w:rPr>
        <w:t>«</w:t>
      </w:r>
      <w:r>
        <w:rPr/>
        <w:t>47</w:t>
      </w:r>
      <w:r>
        <w:rPr>
          <w:rtl w:val="true"/>
        </w:rPr>
        <w:t>»</w:t>
      </w:r>
      <w:bookmarkEnd w:id="403"/>
    </w:p>
    <w:p>
      <w:pPr>
        <w:pStyle w:val="BookText"/>
        <w:rPr/>
      </w:pPr>
      <w:r>
        <w:rPr>
          <w:rFonts w:ascii="Amiri" w:hAnsi="Amiri" w:eastAsia="Amiri" w:cs="Amiri"/>
          <w:color w:val="111111"/>
          <w:sz w:val="28"/>
          <w:sz w:val="28"/>
          <w:szCs w:val="28"/>
          <w:rtl w:val="true"/>
          <w:lang w:bidi="ar-SA"/>
        </w:rPr>
        <w:t>كا، الكافي عَلِيٌّ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خَاتَمُ رَسُولِ اللَّهِ صلي الله عليه و آله مِنْ وَرِقٍ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1413140_3264237689"/>
      <w:bookmarkStart w:id="405" w:name="_Toc183"/>
      <w:bookmarkEnd w:id="404"/>
      <w:r>
        <w:rPr>
          <w:rtl w:val="true"/>
        </w:rPr>
        <w:t>«</w:t>
      </w:r>
      <w:r>
        <w:rPr/>
        <w:t>48</w:t>
      </w:r>
      <w:r>
        <w:rPr>
          <w:rtl w:val="true"/>
        </w:rPr>
        <w:t>»</w:t>
      </w:r>
      <w:bookmarkEnd w:id="405"/>
    </w:p>
    <w:p>
      <w:pPr>
        <w:pStyle w:val="BookText"/>
        <w:rPr/>
      </w:pPr>
      <w:r>
        <w:rPr>
          <w:rFonts w:ascii="Amiri" w:hAnsi="Amiri" w:eastAsia="Amiri" w:cs="Amiri"/>
          <w:color w:val="111111"/>
          <w:sz w:val="28"/>
          <w:sz w:val="28"/>
          <w:szCs w:val="28"/>
          <w:rtl w:val="true"/>
          <w:lang w:bidi="ar-SA"/>
        </w:rPr>
        <w:t>كا، الكافي مُحَمَّدُ بْنُ يَحْيَي عَنْ أَحْمَدَ بْنِ مُحَمَّدٍ عَنِ ابْنِ مَحْبُوبٍ عَنْ عَبْدِ اللَّهِ بْنِ سِنَانٍ وَ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خَاتَمُ رَسُولِ اللَّهِ صلي الله عليه و آله مِنْ وَرِقٍ قَالَ قُلْتُ لَهُ كَانَ فِيهِ فَصٌّ قَالَ لَا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1413142_3264237689"/>
      <w:bookmarkStart w:id="407" w:name="_Toc184"/>
      <w:bookmarkEnd w:id="406"/>
      <w:r>
        <w:rPr>
          <w:rtl w:val="true"/>
        </w:rPr>
        <w:t>«</w:t>
      </w:r>
      <w:r>
        <w:rPr/>
        <w:t>49</w:t>
      </w:r>
      <w:r>
        <w:rPr>
          <w:rtl w:val="true"/>
        </w:rPr>
        <w:t>»</w:t>
      </w:r>
      <w:bookmarkEnd w:id="407"/>
    </w:p>
    <w:p>
      <w:pPr>
        <w:pStyle w:val="BookText"/>
        <w:rPr/>
      </w:pPr>
      <w:r>
        <w:rPr>
          <w:rFonts w:ascii="Amiri" w:hAnsi="Amiri" w:eastAsia="Amiri" w:cs="Amiri"/>
          <w:color w:val="111111"/>
          <w:sz w:val="28"/>
          <w:sz w:val="28"/>
          <w:szCs w:val="28"/>
          <w:rtl w:val="true"/>
          <w:lang w:bidi="ar-SA"/>
        </w:rPr>
        <w:t xml:space="preserve">كا، الكافي مُحَمَّدُ بْنُ يَحْيَي عَنْ مُحَمَّدِ بْنِ الْحُسَيْنِ عَنْ عَبْدِ الرَّحْمَنِ بْنِ هَاشِمٍ </w:t>
      </w:r>
      <w:r>
        <w:rPr>
          <w:rStyle w:val="FootnoteAnchor"/>
          <w:rtl w:val="true"/>
        </w:rPr>
        <w:footnoteReference w:id="880"/>
      </w:r>
      <w:r>
        <w:rPr>
          <w:rFonts w:ascii="Amiri" w:hAnsi="Amiri" w:eastAsia="Amiri" w:cs="Amiri"/>
          <w:color w:val="111111"/>
          <w:sz w:val="28"/>
          <w:sz w:val="28"/>
          <w:szCs w:val="28"/>
          <w:rtl w:val="true"/>
          <w:lang w:bidi="ar-SA"/>
        </w:rPr>
        <w:t>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 مُدَوَّرٌ وَ قَالَ هَكَذَا كَانَ خَاتَمُ رَسُولِ اللَّهِ صلي الله عليه و آله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1413144_3264237689"/>
      <w:bookmarkStart w:id="409" w:name="_Toc185"/>
      <w:bookmarkEnd w:id="408"/>
      <w:r>
        <w:rPr>
          <w:rtl w:val="true"/>
        </w:rPr>
        <w:t>«</w:t>
      </w:r>
      <w:r>
        <w:rPr/>
        <w:t>50</w:t>
      </w:r>
      <w:r>
        <w:rPr>
          <w:rtl w:val="true"/>
        </w:rPr>
        <w:t>»</w:t>
      </w:r>
      <w:bookmarkEnd w:id="409"/>
    </w:p>
    <w:p>
      <w:pPr>
        <w:pStyle w:val="BookText"/>
        <w:rPr/>
      </w:pPr>
      <w:r>
        <w:rPr>
          <w:rFonts w:ascii="Amiri" w:hAnsi="Amiri" w:eastAsia="Amiri" w:cs="Amiri"/>
          <w:color w:val="111111"/>
          <w:sz w:val="28"/>
          <w:sz w:val="28"/>
          <w:szCs w:val="28"/>
          <w:rtl w:val="true"/>
          <w:lang w:bidi="ar-SA"/>
        </w:rPr>
        <w:t xml:space="preserve">كا، الكافي الْعِدَّةُ عَنْ سَهْلٍ عَنْ جَعْفَرِ بْنِ مُحَمَّدٍ الْأَشْعَرِيِّ عَنِ ابْنِ الْقَدَّاحِ عَنْ أَبِي عَبْدِ اللَّهِ عليه السلام أَنَّ النَّبِيَّ صلي الله عليه و آله كَانَ يَتَخَتَّمُ بِيَمِينِهِ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1413146_3264237689"/>
      <w:bookmarkStart w:id="411" w:name="_Toc186"/>
      <w:bookmarkEnd w:id="410"/>
      <w:r>
        <w:rPr>
          <w:rtl w:val="true"/>
        </w:rPr>
        <w:t>«</w:t>
      </w:r>
      <w:r>
        <w:rPr/>
        <w:t>51</w:t>
      </w:r>
      <w:r>
        <w:rPr>
          <w:rtl w:val="true"/>
        </w:rPr>
        <w:t>»</w:t>
      </w:r>
      <w:bookmarkEnd w:id="411"/>
    </w:p>
    <w:p>
      <w:pPr>
        <w:pStyle w:val="BookText"/>
        <w:rPr/>
      </w:pPr>
      <w:r>
        <w:rPr>
          <w:rFonts w:ascii="Amiri" w:hAnsi="Amiri" w:eastAsia="Amiri" w:cs="Amiri"/>
          <w:color w:val="111111"/>
          <w:sz w:val="28"/>
          <w:sz w:val="28"/>
          <w:szCs w:val="28"/>
          <w:rtl w:val="true"/>
          <w:lang w:bidi="ar-SA"/>
        </w:rPr>
        <w:t>ثو، ثواب الأعمال أَبِي عَنْ أَحْمَدَ بْنِ إِدْرِيسَ عَنِ الْأَشْعَرِيِّ عَنْ يُوسُفَ بْنِ السُّخْتِ عَنِ الْحَسَنِ بْنِ سَهْلٍ عَنِ ابْنِ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مُوسَي عليه السلام فَرَأَيْتُ فِي يَدِهِ خَاتَماً فَصُّهُ </w:t>
      </w:r>
      <w:r>
        <w:rPr>
          <w:rStyle w:val="FootnoteAnchor"/>
          <w:rtl w:val="true"/>
        </w:rPr>
        <w:footnoteReference w:id="883"/>
      </w:r>
      <w:r>
        <w:rPr>
          <w:rFonts w:ascii="Amiri" w:hAnsi="Amiri" w:eastAsia="Amiri" w:cs="Amiri"/>
          <w:color w:val="111111"/>
          <w:sz w:val="28"/>
          <w:sz w:val="28"/>
          <w:szCs w:val="28"/>
          <w:rtl w:val="true"/>
          <w:lang w:bidi="ar-SA"/>
        </w:rPr>
        <w:t xml:space="preserve">فَيْرُوزَجٌ نَقْشُهُ اللَّهُ الْمَلِكُ قَالَ فَأَدَمْتُ النَّظَرَ إِلَيْهِ فَقَالَ مَا لَكَ تَنْظُرُ فِيهِ هَذَا حَجَرٌ أَهْدَاهُ جَبْرَئِيلُ عليه السلام لِرَسُولِ اللَّهِ صلي الله عليه و آله مِنَ الْجَنَّةِ فَوَهَبَهُ رَسُولُ اللَّهِ صلي الله عليه و آله لِعَلِيٍّ عليه السلام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1413148_3264237689"/>
      <w:bookmarkStart w:id="413" w:name="_Toc187"/>
      <w:bookmarkEnd w:id="412"/>
      <w:r>
        <w:rPr>
          <w:rtl w:val="true"/>
        </w:rPr>
        <w:t>«</w:t>
      </w:r>
      <w:r>
        <w:rPr/>
        <w:t>52</w:t>
      </w:r>
      <w:r>
        <w:rPr>
          <w:rtl w:val="true"/>
        </w:rPr>
        <w:t>»</w:t>
      </w:r>
      <w:bookmarkEnd w:id="413"/>
    </w:p>
    <w:p>
      <w:pPr>
        <w:pStyle w:val="BookText"/>
        <w:rPr/>
      </w:pPr>
      <w:r>
        <w:rPr>
          <w:rFonts w:ascii="Amiri" w:hAnsi="Amiri" w:eastAsia="Amiri" w:cs="Amiri"/>
          <w:color w:val="111111"/>
          <w:sz w:val="28"/>
          <w:sz w:val="28"/>
          <w:szCs w:val="28"/>
          <w:rtl w:val="true"/>
          <w:lang w:bidi="ar-SA"/>
        </w:rPr>
        <w:t>كا، الكافي الْعِدَّةُ عَنْ سَهْلٍ عَنْ بَعْضِ أَصْحَابِهِ عَنْ وَاصِلِ بْنِ سُلَيْمَانَ عَنْ عَبْدِ اللَّهِ</w:t>
      </w:r>
    </w:p>
    <w:p>
      <w:pPr>
        <w:pStyle w:val="BookText"/>
        <w:rPr/>
      </w:pPr>
      <w:r>
        <w:rPr>
          <w:rFonts w:ascii="IRNazanin" w:hAnsi="IRNazanin" w:eastAsia="IRNazanin"/>
          <w:color w:val="111111"/>
          <w:sz w:val="28"/>
          <w:sz w:val="28"/>
          <w:szCs w:val="28"/>
          <w:rtl w:val="true"/>
          <w:lang w:bidi="fa-IR"/>
        </w:rPr>
        <w:t>رسول خدا صلی الله علیه و آله سرپوشی سفید و لایه دار بر سر می گذاشت و در جنگ سرپوشی با دو گوش بر سر می کرد</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413150_3264237689"/>
      <w:bookmarkStart w:id="415" w:name="_Toc188"/>
      <w:bookmarkEnd w:id="414"/>
      <w:r>
        <w:rPr>
          <w:rtl w:val="true"/>
        </w:rPr>
        <w:t xml:space="preserve">روایت </w:t>
      </w:r>
      <w:r>
        <w:rPr/>
        <w:t>47</w:t>
      </w:r>
      <w:bookmarkEnd w:id="41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رسول خدا صلی الله علیه و آله از نقره بود</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1413152_3264237689"/>
      <w:bookmarkStart w:id="417" w:name="_Toc189"/>
      <w:bookmarkEnd w:id="416"/>
      <w:r>
        <w:rPr>
          <w:rtl w:val="true"/>
        </w:rPr>
        <w:t xml:space="preserve">روایت </w:t>
      </w:r>
      <w:r>
        <w:rPr/>
        <w:t>48</w:t>
      </w:r>
      <w:bookmarkEnd w:id="41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وهب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رسول خدا صلی الله علیه و آله از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داشت؟ فرمود نه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1413154_3264237689"/>
      <w:bookmarkStart w:id="419" w:name="_Toc190"/>
      <w:bookmarkEnd w:id="418"/>
      <w:r>
        <w:rPr>
          <w:rtl w:val="true"/>
        </w:rPr>
        <w:t xml:space="preserve">روایت </w:t>
      </w:r>
      <w:r>
        <w:rPr/>
        <w:t>49</w:t>
      </w:r>
      <w:bookmarkEnd w:id="41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خدیجه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انگشتری مدوّر است؛ انگشتری رسول خدا صلی الله علیه و آله این چنین بود</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1413156_3264237689"/>
      <w:bookmarkStart w:id="421" w:name="_Toc191"/>
      <w:bookmarkEnd w:id="420"/>
      <w:r>
        <w:rPr>
          <w:rtl w:val="true"/>
        </w:rPr>
        <w:t xml:space="preserve">روایت </w:t>
      </w:r>
      <w:r>
        <w:rPr/>
        <w:t>50</w:t>
      </w:r>
      <w:bookmarkEnd w:id="42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انگشتری را در دست راست خود می کرد</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1413158_3264237689"/>
      <w:bookmarkStart w:id="423" w:name="_Toc192"/>
      <w:bookmarkEnd w:id="422"/>
      <w:r>
        <w:rPr>
          <w:rtl w:val="true"/>
        </w:rPr>
        <w:t xml:space="preserve">روایت </w:t>
      </w:r>
      <w:r>
        <w:rPr/>
        <w:t>51</w:t>
      </w:r>
      <w:bookmarkEnd w:id="423"/>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مهزیار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موسی کاظم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ایشان انگشتری دیدم که نگینش از فیروزه بود و بر ان نقش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چشم 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 است که جبرئیل از بهشت آورده و به رسول خدا صلی الله علیه و آله هدیه داده و رسول خدا صلی الله علیه و آله به حضرت علی علیه السلام بخشیده است</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1413160_3264237689"/>
      <w:bookmarkStart w:id="425" w:name="_Toc193"/>
      <w:bookmarkEnd w:id="424"/>
      <w:r>
        <w:rPr>
          <w:rtl w:val="true"/>
        </w:rPr>
        <w:t xml:space="preserve">روایت </w:t>
      </w:r>
      <w:r>
        <w:rPr/>
        <w:t>52</w:t>
      </w:r>
      <w:bookmarkEnd w:id="42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سنان روایت شده </w:t>
      </w:r>
      <w:bookmarkStart w:id="426" w:name="pg13926_140910"/>
    </w:p>
    <w:p>
      <w:pPr>
        <w:pStyle w:val="BookText"/>
        <w:rPr/>
      </w:pPr>
      <w:bookmarkEnd w:id="426"/>
      <w:r>
        <w:rPr>
          <w:rFonts w:ascii="Amiri" w:hAnsi="Amiri" w:eastAsia="Amiri" w:cs="Amiri"/>
          <w:color w:val="111111"/>
          <w:sz w:val="28"/>
          <w:sz w:val="28"/>
          <w:szCs w:val="28"/>
          <w:rtl w:val="true"/>
          <w:lang w:bidi="ar-SA"/>
        </w:rPr>
        <w:t>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خَاتَمَ رَسُولِ اللَّهِ صلي الله عليه و آله فَقَالَ تُحِبُّ أَنْ أُرِيَكَهُ فَقُلْتُ نَعَمْ فَدَعَا بِحُقٍّ مَخْتُومٍ فَفَتَحَهُ وَ أَخْرَجَهُ فِي قُطْنَةٍ فَإِذَا حَلْقَةُ فِضَّةٍ وَ فِيهِ فَصٌّ أَسْوَدُ عَلَيْهِ مَكْتُوبٌ سَطْرَانِ مُحَمَّدٌ رَسُولُ اللَّهِ قَالَ ثُمَّ قَالَ إِنَّ فَصَّ النَّبِيِّ صلي الله عليه و آله أَسْوَدُ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1413162_3264237689"/>
      <w:bookmarkStart w:id="428" w:name="_Toc194"/>
      <w:bookmarkEnd w:id="427"/>
      <w:r>
        <w:rPr>
          <w:rtl w:val="true"/>
        </w:rPr>
        <w:t>«</w:t>
      </w:r>
      <w:r>
        <w:rPr/>
        <w:t>53</w:t>
      </w:r>
      <w:r>
        <w:rPr>
          <w:rtl w:val="true"/>
        </w:rPr>
        <w:t>»</w:t>
      </w:r>
      <w:bookmarkEnd w:id="428"/>
    </w:p>
    <w:p>
      <w:pPr>
        <w:pStyle w:val="BookText"/>
        <w:rPr/>
      </w:pPr>
      <w:r>
        <w:rPr>
          <w:rFonts w:ascii="Amiri" w:hAnsi="Amiri" w:eastAsia="Amiri" w:cs="Amiri"/>
          <w:color w:val="111111"/>
          <w:sz w:val="28"/>
          <w:sz w:val="28"/>
          <w:szCs w:val="28"/>
          <w:rtl w:val="true"/>
          <w:lang w:bidi="ar-SA"/>
        </w:rPr>
        <w:t>كا، الكافي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نَعْلُ سَيْفِ رَسُولِ اللَّهِ صلي الله عليه و آله وَ قَائِمَتُهُ فِضَّةً وَ بَيْنَ ذَلِكَ حَلَقٌ مِنْ فِضَّةٍ وَ لَبِسْتُ دِرْعَ رَسُولِ اللَّهِ صلي الله عليه و آله فَكُنْتُ أَسْحَبُهَا </w:t>
      </w:r>
      <w:r>
        <w:rPr>
          <w:rStyle w:val="FootnoteAnchor"/>
          <w:rtl w:val="true"/>
        </w:rPr>
        <w:footnoteReference w:id="892"/>
      </w:r>
      <w:r>
        <w:rPr>
          <w:rFonts w:ascii="Amiri" w:hAnsi="Amiri" w:eastAsia="Amiri" w:cs="Amiri"/>
          <w:color w:val="111111"/>
          <w:sz w:val="28"/>
          <w:sz w:val="28"/>
          <w:szCs w:val="28"/>
          <w:rtl w:val="true"/>
          <w:lang w:bidi="ar-SA"/>
        </w:rPr>
        <w:t xml:space="preserve">وَ فِيهَا ثَلَاثُ حَلَقَاتِ فِضَّةٍ مِنْ بَيْنِ يَدَيْهَا وَ ثِنْتَانِ مِنْ خَلْفِهَا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413164_3264237689"/>
      <w:bookmarkStart w:id="430" w:name="_Toc195"/>
      <w:bookmarkEnd w:id="429"/>
      <w:r>
        <w:rPr>
          <w:rtl w:val="true"/>
        </w:rPr>
        <w:t>بيان</w:t>
      </w:r>
      <w:bookmarkEnd w:id="430"/>
    </w:p>
    <w:p>
      <w:pPr>
        <w:pStyle w:val="BookText"/>
        <w:rPr/>
      </w:pPr>
      <w:r>
        <w:rPr>
          <w:rFonts w:ascii="Amiri" w:hAnsi="Amiri" w:eastAsia="Amiri" w:cs="Amiri"/>
          <w:color w:val="111111"/>
          <w:sz w:val="28"/>
          <w:sz w:val="28"/>
          <w:szCs w:val="28"/>
          <w:rtl w:val="true"/>
          <w:lang w:bidi="ar-SA"/>
        </w:rPr>
        <w:t>قال الجزري فيه كان نعل سيف رسول الله صلي الله عليه و آله من فضة نعل السيف الحديدة التي تكون في أسفل القراب انتهي و قائم السيف و قائمته مقبضه</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1413166_3264237689"/>
      <w:bookmarkStart w:id="432" w:name="_Toc196"/>
      <w:bookmarkEnd w:id="431"/>
      <w:r>
        <w:rPr>
          <w:rtl w:val="true"/>
        </w:rPr>
        <w:t>«</w:t>
      </w:r>
      <w:r>
        <w:rPr/>
        <w:t>54</w:t>
      </w:r>
      <w:r>
        <w:rPr>
          <w:rtl w:val="true"/>
        </w:rPr>
        <w:t>»</w:t>
      </w:r>
      <w:bookmarkEnd w:id="432"/>
    </w:p>
    <w:p>
      <w:pPr>
        <w:pStyle w:val="BookText"/>
        <w:rPr/>
      </w:pPr>
      <w:r>
        <w:rPr>
          <w:rFonts w:ascii="Amiri" w:hAnsi="Amiri" w:eastAsia="Amiri" w:cs="Amiri"/>
          <w:color w:val="111111"/>
          <w:sz w:val="28"/>
          <w:sz w:val="28"/>
          <w:szCs w:val="28"/>
          <w:rtl w:val="true"/>
          <w:lang w:bidi="ar-SA"/>
        </w:rPr>
        <w:t xml:space="preserve">كا، الكافي الْحُسَيْنُ بْنُ مُحَمَّدٍ عَنْ مُعَلَّي بْنِ مُحَمَّدٍ عَنِ الْوَشَّاءِ عَنْ مُثَنًّي عَنْ حَاتِمِ بْنِ إِسْمَاعِيلَ عَنْ أَبِي عَبْدِ اللَّهِ عليه السلام أَنَّ حِلْيَةَ سَيْفِ رَسُولِ اللَّهِ صلي الله عليه و آله كَانَ فِضَّةً كُلُّهَا قَائِمُهُ وَ قِبَاعُهُ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1413168_3264237689"/>
      <w:bookmarkStart w:id="434" w:name="_Toc197"/>
      <w:bookmarkEnd w:id="433"/>
      <w:r>
        <w:rPr>
          <w:rtl w:val="true"/>
        </w:rPr>
        <w:t>بيان</w:t>
      </w:r>
      <w:bookmarkEnd w:id="434"/>
    </w:p>
    <w:p>
      <w:pPr>
        <w:pStyle w:val="BookText"/>
        <w:rPr/>
      </w:pPr>
      <w:r>
        <w:rPr>
          <w:rFonts w:ascii="Amiri" w:hAnsi="Amiri" w:eastAsia="Amiri" w:cs="Amiri"/>
          <w:color w:val="111111"/>
          <w:sz w:val="28"/>
          <w:sz w:val="28"/>
          <w:szCs w:val="28"/>
          <w:rtl w:val="true"/>
          <w:lang w:bidi="ar-SA"/>
        </w:rPr>
        <w:t xml:space="preserve">قال الجزري فيه كانت قبيعة سيف رسول الله صلي الله عليه و آله من فضة هي التي تكون علي رأس قائم السيف و قيل هي ما تحت شاربي السيف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1413170_3264237689"/>
      <w:bookmarkStart w:id="436" w:name="_Toc198"/>
      <w:bookmarkEnd w:id="435"/>
      <w:r>
        <w:rPr>
          <w:rtl w:val="true"/>
        </w:rPr>
        <w:t>«</w:t>
      </w:r>
      <w:r>
        <w:rPr/>
        <w:t>55</w:t>
      </w:r>
      <w:r>
        <w:rPr>
          <w:rtl w:val="true"/>
        </w:rPr>
        <w:t>»</w:t>
      </w:r>
      <w:bookmarkEnd w:id="436"/>
    </w:p>
    <w:p>
      <w:pPr>
        <w:pStyle w:val="BookText"/>
        <w:rPr/>
      </w:pPr>
      <w:r>
        <w:rPr>
          <w:rFonts w:ascii="Amiri" w:hAnsi="Amiri" w:eastAsia="Amiri" w:cs="Amiri"/>
          <w:color w:val="111111"/>
          <w:sz w:val="28"/>
          <w:sz w:val="28"/>
          <w:szCs w:val="28"/>
          <w:rtl w:val="true"/>
          <w:lang w:bidi="ar-SA"/>
        </w:rPr>
        <w:t>كا، الكافي عَلِيٌّ عَنْ أَبِيهِ عَنِ ابْنِ أَبِي عُمَيْرٍ عَنْ عَلِيِّ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تَخَتَّمَ رَسُولُ اللَّهِ صلي الله عليه و آله إِلَّا يَسِيراً حَتَّي تَرَكَهُ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1413172_3264237689"/>
      <w:bookmarkStart w:id="438" w:name="_Toc199"/>
      <w:bookmarkEnd w:id="437"/>
      <w:r>
        <w:rPr>
          <w:rtl w:val="true"/>
        </w:rPr>
        <w:t>«</w:t>
      </w:r>
      <w:r>
        <w:rPr/>
        <w:t>56</w:t>
      </w:r>
      <w:r>
        <w:rPr>
          <w:rtl w:val="true"/>
        </w:rPr>
        <w:t>»</w:t>
      </w:r>
      <w:bookmarkEnd w:id="438"/>
    </w:p>
    <w:p>
      <w:pPr>
        <w:pStyle w:val="BookText"/>
        <w:rPr/>
      </w:pPr>
      <w:r>
        <w:rPr>
          <w:rFonts w:ascii="Amiri" w:hAnsi="Amiri" w:eastAsia="Amiri" w:cs="Amiri"/>
          <w:color w:val="111111"/>
          <w:sz w:val="28"/>
          <w:sz w:val="28"/>
          <w:szCs w:val="28"/>
          <w:rtl w:val="true"/>
          <w:lang w:bidi="ar-SA"/>
        </w:rPr>
        <w:t>كا، الكافي الْعِدَّةُ عَنْ أَحْمَدَ عَنِ ابْنِ مَحْبُوبٍ عَنِ ابْنِ سِنَانٍ عَنْ أَبِي عَبْدِ اللَّهِ علیه السلام</w:t>
      </w:r>
    </w:p>
    <w:p>
      <w:pPr>
        <w:pStyle w:val="BookText"/>
        <w:rPr/>
      </w:pPr>
      <w:r>
        <w:rPr>
          <w:rFonts w:ascii="IRNazanin" w:hAnsi="IRNazanin" w:eastAsia="IRNazanin"/>
          <w:color w:val="111111"/>
          <w:sz w:val="28"/>
          <w:sz w:val="28"/>
          <w:szCs w:val="28"/>
          <w:rtl w:val="true"/>
          <w:lang w:bidi="fa-IR"/>
        </w:rPr>
        <w:t>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 صلی الله علیه و آله از انگشتری ایشان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آن را نشانت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داد و جعبه کوچک دربسته ای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جعبه را باز کرد و انگشتری را از میان پنبه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اش از نقره بود و نگینی سیاه داشت که بر آن در دو سطر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انگشتر پیامبر صلی الله علیه و آله سیاه بود</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1413174_3264237689"/>
      <w:bookmarkStart w:id="440" w:name="_Toc200"/>
      <w:bookmarkEnd w:id="439"/>
      <w:r>
        <w:rPr>
          <w:rtl w:val="true"/>
        </w:rPr>
        <w:t xml:space="preserve">روایت </w:t>
      </w:r>
      <w:r>
        <w:rPr/>
        <w:t>53</w:t>
      </w:r>
      <w:bookmarkEnd w:id="44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شمشیر رسول خدا صلی الله علیه و آله از نقره بود، همچنین دسته اش که حلقه هایی از نقره نیز در میان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زره رسول خدا صلی الله علیه و آله را بر تن کردم و پایینش بر زمین می کشید، سه حلقه نقره در جلو و دو حلقه دیگر در پشت داشت</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1413176_3264237689"/>
      <w:bookmarkStart w:id="442" w:name="_Toc201"/>
      <w:bookmarkEnd w:id="441"/>
      <w:r>
        <w:rPr>
          <w:rtl w:val="true"/>
        </w:rPr>
        <w:t>توضیح</w:t>
      </w:r>
      <w:bookmarkEnd w:id="442"/>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شمشیر آهنی است که در پایین غلاف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همان دسته آن است</w:t>
      </w:r>
      <w:r>
        <w:rPr>
          <w:rFonts w:eastAsia="IRNazanin" w:cs="IRNazanin"/>
          <w:color w:val="111111"/>
          <w:sz w:val="28"/>
          <w:szCs w:val="28"/>
          <w:rtl w:val="true"/>
          <w:lang w:bidi="fa-IR"/>
        </w:rPr>
        <w:t>.</w:t>
      </w:r>
    </w:p>
    <w:p>
      <w:pPr>
        <w:pStyle w:val="Heading5"/>
        <w:numPr>
          <w:ilvl w:val="4"/>
          <w:numId w:val="1"/>
        </w:numPr>
        <w:rPr/>
      </w:pPr>
      <w:bookmarkStart w:id="443" w:name="__RefHeading___Toc1413178_3264237689"/>
      <w:bookmarkStart w:id="444" w:name="_Toc202"/>
      <w:bookmarkEnd w:id="443"/>
      <w:r>
        <w:rPr>
          <w:rtl w:val="true"/>
        </w:rPr>
        <w:t xml:space="preserve">روایت </w:t>
      </w:r>
      <w:r>
        <w:rPr/>
        <w:t>54</w:t>
      </w:r>
      <w:bookmarkEnd w:id="44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شمشیر رسول خدا صلی الله علیه و آله این بود که دسته و بندش کامل از نقره بود</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1413180_3264237689"/>
      <w:bookmarkStart w:id="446" w:name="_Toc203"/>
      <w:bookmarkEnd w:id="445"/>
      <w:r>
        <w:rPr>
          <w:rtl w:val="true"/>
        </w:rPr>
        <w:t>توضیح</w:t>
      </w:r>
      <w:bookmarkEnd w:id="446"/>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آن قسمتی است که بر سر دسته شمشیر قرار دارد؛ همچنین گفته اند بر آمدگی ای است که زیر لبه های دسته شمشیر قرار دارد</w:t>
      </w:r>
      <w:r>
        <w:rPr>
          <w:rFonts w:eastAsia="IRNazanin" w:cs="IRNazanin"/>
          <w:color w:val="111111"/>
          <w:sz w:val="28"/>
          <w:szCs w:val="28"/>
          <w:rtl w:val="true"/>
          <w:lang w:bidi="fa-IR"/>
        </w:rPr>
        <w:t>.</w:t>
      </w:r>
    </w:p>
    <w:p>
      <w:pPr>
        <w:pStyle w:val="Heading5"/>
        <w:numPr>
          <w:ilvl w:val="4"/>
          <w:numId w:val="1"/>
        </w:numPr>
        <w:rPr/>
      </w:pPr>
      <w:bookmarkStart w:id="447" w:name="__RefHeading___Toc1413182_3264237689"/>
      <w:bookmarkStart w:id="448" w:name="_Toc204"/>
      <w:bookmarkEnd w:id="447"/>
      <w:r>
        <w:rPr>
          <w:rtl w:val="true"/>
        </w:rPr>
        <w:t xml:space="preserve">روایت </w:t>
      </w:r>
      <w:r>
        <w:rPr/>
        <w:t>55</w:t>
      </w:r>
      <w:bookmarkEnd w:id="44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انگشتر را تنها زمانی کوتاه به دست کرد تا این که آن را کنار گذاشت</w:t>
      </w:r>
      <w:r>
        <w:rPr>
          <w:rFonts w:eastAsia="IRNazanin" w:cs="IRNazanin"/>
          <w:color w:val="111111"/>
          <w:sz w:val="28"/>
          <w:szCs w:val="28"/>
          <w:rtl w:val="true"/>
          <w:lang w:bidi="fa-IR"/>
        </w:rPr>
        <w:t>.</w:t>
      </w:r>
      <w:r>
        <w:rPr>
          <w:rStyle w:val="FootnoteAnchor"/>
          <w:rtl w:val="true"/>
        </w:rPr>
        <w:footnoteReference w:id="900"/>
      </w:r>
    </w:p>
    <w:p>
      <w:pPr>
        <w:pStyle w:val="Heading5"/>
        <w:numPr>
          <w:ilvl w:val="4"/>
          <w:numId w:val="1"/>
        </w:numPr>
        <w:rPr/>
      </w:pPr>
      <w:bookmarkStart w:id="449" w:name="__RefHeading___Toc1413184_3264237689"/>
      <w:bookmarkStart w:id="450" w:name="_Toc205"/>
      <w:bookmarkEnd w:id="449"/>
      <w:r>
        <w:rPr>
          <w:rtl w:val="true"/>
        </w:rPr>
        <w:t xml:space="preserve">روایت </w:t>
      </w:r>
      <w:r>
        <w:rPr/>
        <w:t>56</w:t>
      </w:r>
      <w:bookmarkEnd w:id="45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w:t>
      </w:r>
      <w:bookmarkStart w:id="451" w:name="pg13926_140911"/>
    </w:p>
    <w:p>
      <w:pPr>
        <w:pStyle w:val="BookText"/>
        <w:rPr/>
      </w:pPr>
      <w:bookmarkEnd w:id="45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النَّبِيِّ صلي الله عليه و آله مُحَمَّدٌ رَسُولُ اللَّهِ صلي الله عليه و آله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1413186_3264237689"/>
      <w:bookmarkStart w:id="453" w:name="_Toc206"/>
      <w:bookmarkEnd w:id="452"/>
      <w:r>
        <w:rPr>
          <w:rtl w:val="true"/>
        </w:rPr>
        <w:t>«</w:t>
      </w:r>
      <w:r>
        <w:rPr/>
        <w:t>57</w:t>
      </w:r>
      <w:r>
        <w:rPr>
          <w:rtl w:val="true"/>
        </w:rPr>
        <w:t>»</w:t>
      </w:r>
      <w:bookmarkEnd w:id="453"/>
    </w:p>
    <w:p>
      <w:pPr>
        <w:pStyle w:val="BookText"/>
        <w:rPr/>
      </w:pPr>
      <w:r>
        <w:rPr>
          <w:rFonts w:ascii="Amiri" w:hAnsi="Amiri" w:eastAsia="Amiri" w:cs="Amiri"/>
          <w:color w:val="111111"/>
          <w:sz w:val="28"/>
          <w:sz w:val="28"/>
          <w:szCs w:val="28"/>
          <w:rtl w:val="true"/>
          <w:lang w:bidi="ar-SA"/>
        </w:rPr>
        <w:t xml:space="preserve">الْعِدَّةُ، عدة الداعي عَنْ سَهْلٍ عَنْ مُحَمَّدِ بْنِ عِيسَي عَنِ الْحُسَيْنِ بْنِ خَالِدٍ عَنِ الرِّضَا عليه السلام مِثْلَهُ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1413188_3264237689"/>
      <w:bookmarkStart w:id="455" w:name="_Toc207"/>
      <w:bookmarkEnd w:id="454"/>
      <w:r>
        <w:rPr>
          <w:rtl w:val="true"/>
        </w:rPr>
        <w:t>«</w:t>
      </w:r>
      <w:r>
        <w:rPr/>
        <w:t>58</w:t>
      </w:r>
      <w:r>
        <w:rPr>
          <w:rtl w:val="true"/>
        </w:rPr>
        <w:t>»</w:t>
      </w:r>
      <w:bookmarkEnd w:id="455"/>
    </w:p>
    <w:p>
      <w:pPr>
        <w:pStyle w:val="BookText"/>
        <w:rPr/>
      </w:pPr>
      <w:r>
        <w:rPr>
          <w:rFonts w:ascii="Amiri" w:hAnsi="Amiri" w:eastAsia="Amiri" w:cs="Amiri"/>
          <w:color w:val="111111"/>
          <w:sz w:val="28"/>
          <w:sz w:val="28"/>
          <w:szCs w:val="28"/>
          <w:rtl w:val="true"/>
          <w:lang w:bidi="ar-SA"/>
        </w:rPr>
        <w:t>كا، الكافي الْعِدَّةُ عَنْ سَهْلٍ عَنِ ابْنِ شَمُّونٍ عَنِ الْأَصَمِّ عَنْ مِسْمَعِ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بُرَةُ نَاقَةِ رَسُولِ اللَّهِ صلي الله عليه و آله مِنْ فِضَّةٍ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1413190_3264237689"/>
      <w:bookmarkStart w:id="457" w:name="_Toc208"/>
      <w:bookmarkEnd w:id="456"/>
      <w:r>
        <w:rPr>
          <w:rtl w:val="true"/>
        </w:rPr>
        <w:t>بيان</w:t>
      </w:r>
      <w:bookmarkEnd w:id="457"/>
    </w:p>
    <w:p>
      <w:pPr>
        <w:pStyle w:val="BookText"/>
        <w:rPr/>
      </w:pPr>
      <w:r>
        <w:rPr>
          <w:rFonts w:ascii="Amiri" w:hAnsi="Amiri" w:eastAsia="Amiri" w:cs="Amiri"/>
          <w:color w:val="111111"/>
          <w:sz w:val="28"/>
          <w:sz w:val="28"/>
          <w:szCs w:val="28"/>
          <w:rtl w:val="true"/>
          <w:lang w:bidi="ar-SA"/>
        </w:rPr>
        <w:t>البرة بالضم حلقة تجعل في لحم الأنف</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413192_3264237689"/>
      <w:bookmarkStart w:id="459" w:name="_Toc209"/>
      <w:bookmarkEnd w:id="458"/>
      <w:r>
        <w:rPr>
          <w:rtl w:val="true"/>
        </w:rPr>
        <w:t>«</w:t>
      </w:r>
      <w:r>
        <w:rPr/>
        <w:t>59</w:t>
      </w:r>
      <w:r>
        <w:rPr>
          <w:rtl w:val="true"/>
        </w:rPr>
        <w:t>»</w:t>
      </w:r>
      <w:bookmarkEnd w:id="459"/>
    </w:p>
    <w:p>
      <w:pPr>
        <w:pStyle w:val="BookText"/>
        <w:rPr/>
      </w:pPr>
      <w:r>
        <w:rPr>
          <w:rFonts w:ascii="Amiri" w:hAnsi="Amiri" w:eastAsia="Amiri" w:cs="Amiri"/>
          <w:color w:val="111111"/>
          <w:sz w:val="28"/>
          <w:sz w:val="28"/>
          <w:szCs w:val="28"/>
          <w:rtl w:val="true"/>
          <w:lang w:bidi="ar-SA"/>
        </w:rPr>
        <w:t>كا، الكافي عَلِيٌّ عَنْ أَبِيهِ عَنْ بَعْضِ أَصْحَابِهِ عَنْ أَبَانٍ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مَنْزِلِ رَسُولِ اللَّهِ صلي الله عليه و آله زَوْجُ حَمَامٍ أَحْمَرُ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1413194_3264237689"/>
      <w:bookmarkStart w:id="461" w:name="_Toc210"/>
      <w:bookmarkEnd w:id="460"/>
      <w:r>
        <w:rPr>
          <w:rtl w:val="true"/>
        </w:rPr>
        <w:t>«</w:t>
      </w:r>
      <w:r>
        <w:rPr/>
        <w:t>60</w:t>
      </w:r>
      <w:r>
        <w:rPr>
          <w:rtl w:val="true"/>
        </w:rPr>
        <w:t>»</w:t>
      </w:r>
      <w:bookmarkEnd w:id="461"/>
    </w:p>
    <w:p>
      <w:pPr>
        <w:pStyle w:val="BookText"/>
        <w:rPr/>
      </w:pPr>
      <w:r>
        <w:rPr>
          <w:rFonts w:ascii="Amiri" w:hAnsi="Amiri" w:eastAsia="Amiri" w:cs="Amiri"/>
          <w:color w:val="111111"/>
          <w:sz w:val="28"/>
          <w:sz w:val="28"/>
          <w:szCs w:val="28"/>
          <w:rtl w:val="true"/>
          <w:lang w:bidi="ar-SA"/>
        </w:rPr>
        <w:t>كا، الكافي مُحَمَّدُ بْنُ يَحْيَي عَنِ ابْنِ عِيسَي عَنِ ابْنِ أَشْيَمَ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عَنْ ذِي الْفَقَارِ سَيْفِ رَسُولِ اللَّهِ صلي الله عليه و آله فَقَالَ نَزَلَ بِهِ جَبْرَئِيلُ عليه السلام مِنَ السَّمَاءِ وَ كَانَتْ </w:t>
      </w:r>
      <w:r>
        <w:rPr>
          <w:rStyle w:val="FootnoteAnchor"/>
          <w:rtl w:val="true"/>
        </w:rPr>
        <w:footnoteReference w:id="905"/>
      </w:r>
      <w:r>
        <w:rPr>
          <w:rFonts w:ascii="Amiri" w:hAnsi="Amiri" w:eastAsia="Amiri" w:cs="Amiri"/>
          <w:color w:val="111111"/>
          <w:sz w:val="28"/>
          <w:sz w:val="28"/>
          <w:szCs w:val="28"/>
          <w:rtl w:val="true"/>
          <w:lang w:bidi="ar-SA"/>
        </w:rPr>
        <w:t xml:space="preserve">حَلْقَتُهُ فِضَّةً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1413196_3264237689"/>
      <w:bookmarkStart w:id="463" w:name="_Toc211"/>
      <w:bookmarkEnd w:id="462"/>
      <w:r>
        <w:rPr>
          <w:rtl w:val="true"/>
        </w:rPr>
        <w:t>«</w:t>
      </w:r>
      <w:r>
        <w:rPr/>
        <w:t>61</w:t>
      </w:r>
      <w:r>
        <w:rPr>
          <w:rtl w:val="true"/>
        </w:rPr>
        <w:t>»</w:t>
      </w:r>
      <w:bookmarkEnd w:id="463"/>
    </w:p>
    <w:p>
      <w:pPr>
        <w:pStyle w:val="BookText"/>
        <w:rPr/>
      </w:pPr>
      <w:r>
        <w:rPr>
          <w:rFonts w:ascii="Amiri" w:hAnsi="Amiri" w:eastAsia="Amiri" w:cs="Amiri"/>
          <w:color w:val="111111"/>
          <w:sz w:val="28"/>
          <w:sz w:val="28"/>
          <w:szCs w:val="28"/>
          <w:rtl w:val="true"/>
          <w:lang w:bidi="ar-SA"/>
        </w:rPr>
        <w:t xml:space="preserve">كا، الكافي حُمَيْدٌ عَنْ عُبَيْدِ اللَّهِ الدِّهْقَانِ عَنِ الطَّاطَرِيِّ عَنْ مُحَمَّدِ بْنِ زِيَادٍ عَنْ أَبَانٍ عَنْ يَحْيَي عَنْ </w:t>
      </w:r>
      <w:r>
        <w:rPr>
          <w:rStyle w:val="FootnoteAnchor"/>
          <w:rtl w:val="true"/>
        </w:rPr>
        <w:footnoteReference w:id="907"/>
      </w:r>
      <w:r>
        <w:rPr>
          <w:rFonts w:ascii="Amiri" w:hAnsi="Amiri" w:eastAsia="Amiri" w:cs="Amiri"/>
          <w:color w:val="111111"/>
          <w:sz w:val="28"/>
          <w:sz w:val="28"/>
          <w:szCs w:val="28"/>
          <w:rtl w:val="true"/>
          <w:lang w:bidi="ar-SA"/>
        </w:rPr>
        <w:t xml:space="preserve">أَبِي الْعَلَا قَالَ سَمِعْتُ أَبَا عَبْدِ اللَّهِ عليه السلام يَقُولُ دِرْعُ رَسُولِ اللَّهِ صلي الله عليه و آله ذَاتُ الْفُضُولِ لَهَا حَلْقَتَانِ مِنْ وَرِقٍ فِي مُقَدَّمِهَا وَ حَلْقَتَانِ مِنْ وَرِقٍ فِي مُؤَخَّرِهَا وَ قَالَ لَبِسَهَا عَلِيٌّ عليه السلام يَوْمَ الْجَمَلِ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1413198_3264237689"/>
      <w:bookmarkStart w:id="465" w:name="_Toc212"/>
      <w:bookmarkEnd w:id="464"/>
      <w:r>
        <w:rPr>
          <w:rtl w:val="true"/>
        </w:rPr>
        <w:t>«</w:t>
      </w:r>
      <w:r>
        <w:rPr/>
        <w:t>62</w:t>
      </w:r>
      <w:r>
        <w:rPr>
          <w:rtl w:val="true"/>
        </w:rPr>
        <w:t>»</w:t>
      </w:r>
      <w:bookmarkEnd w:id="465"/>
    </w:p>
    <w:p>
      <w:pPr>
        <w:pStyle w:val="BookText"/>
        <w:rPr/>
      </w:pPr>
      <w:r>
        <w:rPr>
          <w:rFonts w:ascii="Amiri" w:hAnsi="Amiri" w:eastAsia="Amiri" w:cs="Amiri"/>
          <w:color w:val="111111"/>
          <w:sz w:val="28"/>
          <w:sz w:val="28"/>
          <w:szCs w:val="28"/>
          <w:rtl w:val="true"/>
          <w:lang w:bidi="ar-SA"/>
        </w:rPr>
        <w:t>وَ بِهَذَا الْإِسْنَادِ عَنْ أَبَانٍ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نَاقَةُ رَسُولِ اللَّهِ صلي الله عليه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 w:name="__RefHeading___Toc1413200_3264237689"/>
      <w:bookmarkStart w:id="467" w:name="_Toc213"/>
      <w:bookmarkEnd w:id="466"/>
      <w:r>
        <w:rPr>
          <w:rtl w:val="true"/>
        </w:rPr>
        <w:t xml:space="preserve">روایت </w:t>
      </w:r>
      <w:r>
        <w:rPr/>
        <w:t>57</w:t>
      </w:r>
      <w:bookmarkEnd w:id="467"/>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نیز حدیثی همچون حدیث پیشین روایت شده است</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1413202_3264237689"/>
      <w:bookmarkStart w:id="469" w:name="_Toc214"/>
      <w:bookmarkEnd w:id="468"/>
      <w:r>
        <w:rPr>
          <w:rtl w:val="true"/>
        </w:rPr>
        <w:t xml:space="preserve">روایت </w:t>
      </w:r>
      <w:r>
        <w:rPr/>
        <w:t>58</w:t>
      </w:r>
      <w:bookmarkEnd w:id="46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رسول خدا صلی الله علیه و آله از نقره بود</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1413204_3264237689"/>
      <w:bookmarkStart w:id="471" w:name="_Toc215"/>
      <w:bookmarkEnd w:id="470"/>
      <w:r>
        <w:rPr>
          <w:rtl w:val="true"/>
        </w:rPr>
        <w:t>توضیح</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حلقه ایست که در گوشت بینی فرو می کنند</w:t>
      </w:r>
      <w:r>
        <w:rPr>
          <w:rFonts w:eastAsia="IRNazanin" w:cs="IRNazanin"/>
          <w:color w:val="111111"/>
          <w:sz w:val="28"/>
          <w:szCs w:val="28"/>
          <w:rtl w:val="true"/>
          <w:lang w:bidi="fa-IR"/>
        </w:rPr>
        <w:t>.</w:t>
      </w:r>
    </w:p>
    <w:p>
      <w:pPr>
        <w:pStyle w:val="Heading5"/>
        <w:numPr>
          <w:ilvl w:val="4"/>
          <w:numId w:val="1"/>
        </w:numPr>
        <w:rPr/>
      </w:pPr>
      <w:bookmarkStart w:id="472" w:name="__RefHeading___Toc1413206_3264237689"/>
      <w:bookmarkStart w:id="473" w:name="_Toc216"/>
      <w:bookmarkEnd w:id="472"/>
      <w:r>
        <w:rPr>
          <w:rtl w:val="true"/>
        </w:rPr>
        <w:t xml:space="preserve">روایت </w:t>
      </w:r>
      <w:r>
        <w:rPr/>
        <w:t>59</w:t>
      </w:r>
      <w:bookmarkEnd w:id="47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رسول خدا صلی الله علیه و آله یک جفت کبوتر سرخ بود</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1413208_3264237689"/>
      <w:bookmarkStart w:id="475" w:name="_Toc217"/>
      <w:bookmarkEnd w:id="474"/>
      <w:r>
        <w:rPr>
          <w:rtl w:val="true"/>
        </w:rPr>
        <w:t xml:space="preserve">روایت </w:t>
      </w:r>
      <w:r>
        <w:rPr/>
        <w:t>60</w:t>
      </w:r>
      <w:bookmarkEnd w:id="47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شمشیر رسول خدا صلی الله علیه و آله ذو الفقار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جبرئیل از آسمان فرو آورد و حلقه اش نقره بود</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1413210_3264237689"/>
      <w:bookmarkStart w:id="477" w:name="_Toc218"/>
      <w:bookmarkEnd w:id="476"/>
      <w:r>
        <w:rPr>
          <w:rtl w:val="true"/>
        </w:rPr>
        <w:t xml:space="preserve">روایت </w:t>
      </w:r>
      <w:r>
        <w:rPr/>
        <w:t>61</w:t>
      </w:r>
      <w:bookmarkEnd w:id="47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الفضول زره رسول خدا صلی الله علیه و آله دو حلقه از نقره در جلو و دو حلقه از نقره در عقبش داشت که حضرت علی علیه السلام در جنگ جمل آن را بر تن کرد</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1413212_3264237689"/>
      <w:bookmarkStart w:id="479" w:name="_Toc219"/>
      <w:bookmarkEnd w:id="478"/>
      <w:r>
        <w:rPr>
          <w:rtl w:val="true"/>
        </w:rPr>
        <w:t xml:space="preserve">روایت </w:t>
      </w:r>
      <w:r>
        <w:rPr/>
        <w:t>62</w:t>
      </w:r>
      <w:bookmarkEnd w:id="47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وقتی از ناقه خود قصواء پیاده می شد </w:t>
      </w:r>
      <w:bookmarkStart w:id="480" w:name="pg13926_140912"/>
    </w:p>
    <w:p>
      <w:pPr>
        <w:pStyle w:val="BookText"/>
        <w:rPr/>
      </w:pPr>
      <w:bookmarkEnd w:id="480"/>
      <w:r>
        <w:rPr>
          <w:rFonts w:ascii="Amiri" w:hAnsi="Amiri" w:eastAsia="Amiri" w:cs="Amiri"/>
          <w:color w:val="111111"/>
          <w:sz w:val="28"/>
          <w:sz w:val="28"/>
          <w:szCs w:val="28"/>
          <w:rtl w:val="true"/>
          <w:lang w:bidi="ar-SA"/>
        </w:rPr>
        <w:t xml:space="preserve">الْقَصْوَاءَ إِذَا نَزَلَ عَنْهَا عَلَّقَ عَلَيْهَا زِمَامَهَا قَالَ فَتَخْرُجُ فَتَأْتِي الْمُسْلِمِينَ فَيُنَاوِلُهَا الرَّجُلُ الشَّيْ ءَ وَ يُنَاوِلُهَا هَذَا الشَّيْ ءَ فَلَا تَلْبَثُ أَنْ تَشْبَعَ قَالَ فَأَدْخَلَتْ رَأْسَهَا فِي خِبَاءِ سَمُرَةَ بْنِ جُنْدَبٍ فَتَنَاوَلَ عَنَزَةً فَضَرَبَ بِهَا عَلَي رَأْسِهَا فَشَجَّهَا فَخَرَجَتْ إِلَي النَّبِيِّ صلي الله عليه و آله فَشَكَتْهُ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1413214_3264237689"/>
      <w:bookmarkStart w:id="482" w:name="_Toc220"/>
      <w:bookmarkEnd w:id="481"/>
      <w:r>
        <w:rPr>
          <w:rtl w:val="true"/>
        </w:rPr>
        <w:t>«</w:t>
      </w:r>
      <w:r>
        <w:rPr/>
        <w:t>63</w:t>
      </w:r>
      <w:r>
        <w:rPr>
          <w:rtl w:val="true"/>
        </w:rPr>
        <w:t>»</w:t>
      </w:r>
      <w:bookmarkEnd w:id="482"/>
    </w:p>
    <w:p>
      <w:pPr>
        <w:pStyle w:val="BookText"/>
        <w:rPr/>
      </w:pPr>
      <w:r>
        <w:rPr>
          <w:rFonts w:ascii="Amiri" w:hAnsi="Amiri" w:eastAsia="Amiri" w:cs="Amiri"/>
          <w:color w:val="111111"/>
          <w:sz w:val="28"/>
          <w:sz w:val="28"/>
          <w:szCs w:val="28"/>
          <w:rtl w:val="true"/>
          <w:lang w:bidi="ar-SA"/>
        </w:rPr>
        <w:t>أَقُولُ، رَوَي الْكَازِرُونِيُّ فِي الْمُنْتَقَي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يَلْبَسُ الْقَلَانِسَ تَحْتَ الْعَمَائِمِ وَ بِغَيْرِ الْعَمَائِمِ وَ يَلْبَسُ الْعَمَائِمَ بِغَيْرِ الْقَلَانِسِ وَ كَانَ رَسُولُ اللَّهِ صلي الله عليه و آله يَلْبَسُ الْقَلَانِسَ الْيَمَانِيَّةَ وَ مِنَ الْبَضِّ الْمُضَرَّبَةَ وَ يَلْبَسُ ذَوَاتِ الْآذَانِ فِي الْحَرْبِ مَا كَانَ مِنَ السِّيجَانِ الْخُضْرِ وَ كَانَ رُبَّمَا نَزَعَ قَلَنْسُوَتَهُ فَجَعَلَهَا سُتْرَةً بَيْنَ يَدَيْهِ وَ هُوَ يُصَلِّي وَ كَانَ مِنْ خُلُقِ رَسُولِ اللَّهِ صلي الله عليه و آله أَنْ يُسَمِّيَ سِلَاحَهُ وَ مَتَاعَهُ وَ دَوَابَّهُ وَ كَانَ لِلنَّبِيِّ صَلَّي اللَّهُ عَلَيْهِ وَ آلِهِ أَرْبَعَةُ أَسْيَافٍ الْمِجْذَمُ وَ الرَّسُوبُ أَهْدَاهُمَا لَهُ زَيْدٌ الْخَيْرُ وَ كَانَ لَهُ أَيْضاً الْقَضِيبُ وَ ذُو الْفَقَارِ صَارَ إِلَيْهِ يَوْمَ بَدْرٍ وَ كَانَ لِلْعَاصِ بْنِ مُنَبِّهِ بْنِ الْحَجَّاجِ وَ كَانَ لَا يُفَارِقُهُ فِي الْحَرْبِ وَ كَانَ قِبَاعُ سَيْفِهِ وَ قَائِمَتُهُ وَ حَلْقَتُهُ وَ ذُؤَابَتُهُ وَ بَكَرَاتُهُ وَ نَعْلُهُ مِنْ فِضَّةٍ وَ كَانَتْ لَهُ حَلْقَتَانِ فِي الْحَمَائِلِ فِي مَوْضِعِهَا مِنَ الظَّهْرِ وَ كَانَتْ لَهُ أَرْبَعُ أَدْرَاعٍ ذَاتُ الْوِشَاحِ وَ الْبَتْرَاءُ وَ ذَاتُ الْمَوَاشِي وَ الْخِرْنِقُ وَ قِيلَ كَانَتْ عِنْدَهُ دِرْعُ دَاوُدَ النَّبِيِّ عليه السلام الَّتِي كَانَ لَبِسَهَا يَوْمَ قَتَلَ جَالُوتَ وَ كَانَتْ لَهُ أَرْبَعَةُ أَفْرَاسٍ الْمُرْتَجِزُ وَ ذُو الْعِقَالِ وَ السَّكْبُ وَ الشَّحَاءُ وَ يُقَالُ الْبَحْرُ وَ كَانَ يَرْكَبُ الْبَحْرَ وَ كَانَ كُمَيْتاً </w:t>
      </w:r>
      <w:r>
        <w:rPr>
          <w:rStyle w:val="FootnoteAnchor"/>
          <w:rtl w:val="true"/>
        </w:rPr>
        <w:footnoteReference w:id="916"/>
      </w:r>
      <w:r>
        <w:rPr>
          <w:rFonts w:ascii="Amiri" w:hAnsi="Amiri" w:eastAsia="Amiri" w:cs="Amiri"/>
          <w:color w:val="111111"/>
          <w:sz w:val="28"/>
          <w:sz w:val="28"/>
          <w:szCs w:val="28"/>
          <w:rtl w:val="true"/>
          <w:lang w:bidi="ar-SA"/>
        </w:rPr>
        <w:t xml:space="preserve">وَ كَانَتْ مِنْطَقَتُهُ مِنْ أَدِيمٍ مَبْشُورٍ فِيهَا ثَلَاثُ حَلَقٍ مِنْ فِضَّةٍ وَ الْإِبْزِيمِ </w:t>
      </w:r>
      <w:r>
        <w:rPr>
          <w:rStyle w:val="FootnoteAnchor"/>
          <w:rtl w:val="true"/>
        </w:rPr>
        <w:footnoteReference w:id="917"/>
      </w:r>
      <w:r>
        <w:rPr>
          <w:rFonts w:ascii="Amiri" w:hAnsi="Amiri" w:eastAsia="Amiri" w:cs="Amiri"/>
          <w:color w:val="111111"/>
          <w:sz w:val="28"/>
          <w:sz w:val="28"/>
          <w:szCs w:val="28"/>
          <w:rtl w:val="true"/>
          <w:lang w:bidi="ar-SA"/>
        </w:rPr>
        <w:t xml:space="preserve">وَ الْحَلَقُ عَلَي صَنْعَةِ الْفُلْكِ الْمَضْرُوبَةُ مِنْ فِضَّةٍ وَ كَانَ اسْمُ رُمْحِهِ الْمَثْوَي وَ كَانَتْ لَهُ حَرْبَةٌ يُقَالُ لَهَا الْعَنَزَةُ وَ كَانَ يَمْشِي بِهَا وَ يَدْعُمُ </w:t>
      </w:r>
      <w:r>
        <w:rPr>
          <w:rStyle w:val="FootnoteAnchor"/>
          <w:rtl w:val="true"/>
        </w:rPr>
        <w:footnoteReference w:id="918"/>
      </w:r>
      <w:r>
        <w:rPr>
          <w:rFonts w:ascii="Amiri" w:hAnsi="Amiri" w:eastAsia="Amiri" w:cs="Amiri"/>
          <w:color w:val="111111"/>
          <w:sz w:val="28"/>
          <w:sz w:val="28"/>
          <w:szCs w:val="28"/>
          <w:rtl w:val="true"/>
          <w:lang w:bidi="ar-SA"/>
        </w:rPr>
        <w:t>عَلَيْهَا وَ كَانَتْ تُحْمَلُ بَيْنَ يَدَيْهِ فِي الْأَعْيَادِ فَيَرْكُزُهَا أَمَامَهُ وَ يَسْتَتِرُ بِهَا وَ يُصَلِّي وَ كَانَ لَهُ مِحْجَنٌ قَدْرَ ذِرَاعٍ يَمْشِي بِهِ وَ يَرْكَبُ بِهِ وَ يُعَلِّقُهُ بَيْنَ يَدَيْهِ عَلَي بَعِيرِهِ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افسارش را بر آن می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قصواء به راه می افتاد و نزد مسلمانان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یک چیزی به آن می خوراندند و دیری نمی پایید که سیر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قصواء سرش را داخل خیمه سمرة بن جُندب کرد و سمره میله ای برداشت بر سرش کوفت و سرش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قصواء نزد پیامبر صلی الله علیه و آله رفت و به ایشان شکوه کرد</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1413216_3264237689"/>
      <w:bookmarkStart w:id="484" w:name="_Toc221"/>
      <w:bookmarkEnd w:id="483"/>
      <w:r>
        <w:rPr>
          <w:rtl w:val="true"/>
        </w:rPr>
        <w:t xml:space="preserve">روایت </w:t>
      </w:r>
      <w:r>
        <w:rPr/>
        <w:t>63</w:t>
      </w:r>
      <w:bookmarkEnd w:id="48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المنتقی از ابن عباس 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زیر عمامه و یا بدون عمامه، سرپوشی بر سر می کرد و بدون سرپوش نیز عمامه بر سر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سرپوش های یمانی از پوست نازک لایه دار بر سر می کرد و در جنگ سرپوش های گوش دار از جنس طیلسان سبز بر سر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سرپوش خود را بر می داشت و روبروی خود را با آن می بست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عادت داشت بر سلاح و کالا و چهارپایان خود نام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چهار شمشیر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مِجذَم و رَسوب که آن دو را زید خِیر به ایشان هدیه کرده بود، و قَضیب و نیز ذو الفقار که در جنگ بدر به ایشان رسیده بود و از برای عاص بن مُنَبّه بن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همیشه در جنگ ذو الفقار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و دسته و حلقه و آویزه و زنجیره ها و نعل نیام شمشیر ایشان از نقره بود و در تسمه حمائلش از پشت نیز دو حلقه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چهار زره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الوِشاح و بَتراء و ذات المَواشی و خِرنِق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زرهی که حضرت داوود علیه السلام در جنگ با جالوت بر تن داشته نیز نزد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چهار 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مُرتَجِز و ذو العِقال و سَکب و شَحاء و نیز می گویند بَحر که در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تاخته و سرخ تیره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کمربند حضرت از پوست مبشور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سه حلقه از جنس نقره داشت و نیز قلاب و لبه ای به شکل چرخه ریسمان از نقره ضرب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نیزه ایشان مثوَی بود و سنانی داشت به نام عنزه که در پیاده روی به دست می گرفت و بر آن تکیه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عنزه را در اعیاد پیشاپیش حضرت می آوردند و ایشان آن را در زمین فرو می کرد و جلوی خود را با آن می بست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عصایی سرکج به طول یک ذراع داشت که در راه رفتن به دست می گرفت و با تکیه بر آن سوار بر شتر می شد و جلوی خود روی شتر می آویختش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 وَ يَأْخُذُ الشَّيْ ءَ وَ كَانَتْ لَهُ مِخْصَرَةٌ تُسَمَّي الْعُرْجُونَ وَ كَانَ اسْمُ قَوْسِهِ الْكَتُومَ وَ اسْمُ كِنَانَتِهِ الْكَافُورَ وَ نَبْلُهُ الْمُوتَصِلَةُ وَ تُرْسُهُ الزَّلُوقُ وَ مِغْفَرُهُ ذُو السُّبُوغِ وَ اسْمُ عِمَامَتِهِ السَّحَابُ وَ اسْمُ رِدَائِهِ الْفَتْحُ وَ اسْمُ رَايَتِهِ الْعُقَابُ وَ كَانَتْ سَوْدَاءَ مِنْ صُوفٍ وَ كَانَتْ أَلْوِيَتُهُ بَيْضَاءَ وَ رُبَّمَا جُعِلَ فِيهَا السَّوَادُ وَ رُبَّمَا كَانَ مِنْ خُمُرِ نِسَائِهِ وَ كَانَتْ لَهُ بَغْلَةٌ شَهْبَاءُ يُقَالُ لَهَا الدُّلْدُلُ أَهْدَاهَا لَهُ الْمُقَوْقِسُ مَلِكُ الْإِسْكَنْدَرِيَّةِ وَ هِيَ الَّتِي قَالَ لَهَا فِي بَعْضِ الْأَمَاكِنِ ارْبِضِي دُلْدُلُ فَرَبَضَتْ وَ كَانَ عَلِيٌّ عليه السلام يَرْكَبُهَا بَعْدَ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غَيْرُ ابْنِ عَبَّاسٍ وَ كَانَ يَرْكَبُهَا الْحَسَنُ بَعْدَ عَلِيٍّ ثُمَّ رَكِبَهَا الْحُسَيْنُ وَ مُحَمَّدُ بْنُ الْحَنَفِيَّةِ حَتَّي كَبِرَتْ وَ عَمِيَتْ فَدَخَلَتْ مَطْبَخَةً لِبَنِي مَذْحِجٍ فَرَمَاهَا رَجُلٌ بِسَهْمٍ فَقَتَلَهَا وَ كَانَتْ لَهُ بَغْلَةٌ يُقَالُ لَهَا الْأَيْلِيَّةُ وَ كَانَتْ محذوفة </w:t>
      </w:r>
      <w:r>
        <w:rPr>
          <w:rStyle w:val="FootnoteAnchor"/>
          <w:rtl w:val="true"/>
        </w:rPr>
        <w:footnoteReference w:id="920"/>
      </w:r>
      <w:r>
        <w:rPr>
          <w:rFonts w:ascii="Amiri" w:hAnsi="Amiri" w:eastAsia="Amiri" w:cs="Amiri"/>
          <w:color w:val="111111"/>
          <w:sz w:val="28"/>
          <w:sz w:val="28"/>
          <w:szCs w:val="28"/>
          <w:rtl w:val="true"/>
          <w:lang w:bidi="ar-SA"/>
        </w:rPr>
        <w:t xml:space="preserve">طَوِيلَةً كَأَنَّهَا تَقُومُ عَلَي رِمَاحٍ حَسَنَةَ السَّيْرِ فَأَعْجَبَتْهُ وَ كَانَ لَهُ حِمَارٌ يُدْعَي عَفِيراً قَالَ صلي الله عليه و آله لَهُ الْيَعْفُورَ وَ كَانَ أَخْضَرَ وَ كَانَتْ لَهُ نَاقَةٌ تُسَمَّي الْعَضْبَاءَ وَ يُقَالُ الْقَصْوَاءُ وَ كَانَتْ صَهْبَاءَ وَ كَانَتْ لَهُ شَاةٌ يَشْرَبُ لَبَنَهَا يُقَالُ لَهَا غينةُ وَ يُقَالُ غوثةُ وَ كَانَ لَهُ قَدَحَانِ اسْمُ أَحَدِهِمَا الرَّيَّانُ وَ الْآخَرُ الْمُضَبَّبُ وَ كَانَ يَسَعُ كُلُّ وَاحِدٍ مِنْهُمَا قَدْرَ مُدٍّ فِيهِ ثَلَاثُ ضَبَّاتِ حَدِيدٍ وَ حَلْقَةٌ تَعَلَّقُ بِهَا وَ كَانَ لَهُ تَوْرٌ مِنْ حِجَارَةٍ يُقَالُ لَهُ الْمِخْضَبُ وَ المخضد يَتَوَضَّأُ فِيهِ وَ كَانَ لَهُ مِخْضَبٌ مِنْ شَبَهٍ </w:t>
      </w:r>
      <w:r>
        <w:rPr>
          <w:rStyle w:val="FootnoteAnchor"/>
          <w:rtl w:val="true"/>
        </w:rPr>
        <w:footnoteReference w:id="921"/>
      </w:r>
      <w:r>
        <w:rPr>
          <w:rFonts w:ascii="Amiri" w:hAnsi="Amiri" w:eastAsia="Amiri" w:cs="Amiri"/>
          <w:color w:val="111111"/>
          <w:sz w:val="28"/>
          <w:sz w:val="28"/>
          <w:szCs w:val="28"/>
          <w:rtl w:val="true"/>
          <w:lang w:bidi="ar-SA"/>
        </w:rPr>
        <w:t xml:space="preserve">يَكُونُ فِيهِ الْحِنَّاءُ وَ الْكَتَمُ </w:t>
      </w:r>
      <w:r>
        <w:rPr>
          <w:rStyle w:val="FootnoteAnchor"/>
          <w:rtl w:val="true"/>
        </w:rPr>
        <w:footnoteReference w:id="922"/>
      </w:r>
      <w:r>
        <w:rPr>
          <w:rFonts w:ascii="Amiri" w:hAnsi="Amiri" w:eastAsia="Amiri" w:cs="Amiri"/>
          <w:color w:val="111111"/>
          <w:sz w:val="28"/>
          <w:sz w:val="28"/>
          <w:szCs w:val="28"/>
          <w:rtl w:val="true"/>
          <w:lang w:bidi="ar-SA"/>
        </w:rPr>
        <w:t xml:space="preserve">مِنْ حَرٍّ كَانَ يَجِدُهُ فِي رَأْسِهِ صلي الله عليه و آله وَ كَانَتْ لَهُ أَرْبَعَةُ إِسْكَنْدَرَانِيَةَ أَهْدَاهَا الْمُقَوْقِسُ مَلِكُ مِصْرَ وَ كَانَ لَهُ نَعْلَانِ مِنَ السِّبْتِ </w:t>
      </w:r>
      <w:r>
        <w:rPr>
          <w:rStyle w:val="FootnoteAnchor"/>
          <w:rtl w:val="true"/>
        </w:rPr>
        <w:footnoteReference w:id="923"/>
      </w:r>
      <w:r>
        <w:rPr>
          <w:rFonts w:ascii="Amiri" w:hAnsi="Amiri" w:eastAsia="Amiri" w:cs="Amiri"/>
          <w:color w:val="111111"/>
          <w:sz w:val="28"/>
          <w:sz w:val="28"/>
          <w:szCs w:val="28"/>
          <w:rtl w:val="true"/>
          <w:lang w:bidi="ar-SA"/>
        </w:rPr>
        <w:t>وَ كَانَ لَهُ مِخْصَرَةٌ ذَاتُ قِبَالَيْنِ وَ كَانَتْ صَفْرَاءَ وَ كَانَ لَهُ خُفَّانِ سَاذَجَانِ أَهْدَاهُمَا النَّجَاشِيُّ مَلِكُ الْحَبَشَةِ وَ كَانَ لَهُ سَرِيرٌ وَ قَطِيفَةٌ وَ قَصْعَةٌ وَ جَارِيَةٌ اسْمُهَا 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روایتی آمده که با آن چیزها را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چوبدستی به نام عرجون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کمانی به نام کَثوم داشت و تیردانی به نام کافور و تیرهایی به نام موتَصله و سپری به نام زَلوق و کلاهخودی به نام ذو السُّبوغ و عمامه ای به نام سَحاب و ردایی به نام فَتح و رایتی به نام عقاب که از پشم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لواهای حضرت سفید بود و بعضا رنگ سیاه نیز داشت و چه بسا از روبندهای زنان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استری خاکستری به نام دُلدُل داشت که آن را مُقوقِس پادشاه اسکندریه به ایشان هدیه کرده بود، این استر همان است که می گویند پیامبر صلی الله علیه و آله در جاهایی به آن می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زانو می زده است و پس از رسول خدا صلی الله علیه و آله حضرت علی علیه السلام سوارش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علی علیه السلام امام حسن علیه السلام و پس از ایشان امام حسین علیه السلام و محمد بن حنفیّه سوار دُلدُل می شدند تا این که پیر شد و نابینا شد و باری به مطبخ بنی مَذحِج وارد شد و مردی تیری به آن زد و کشتش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استری دیگر داشت به نام أیلیّه که تندپا بود و چنان قامت بلندی داشت که گویی بر نیزه ایستاده بود، زیبا راه می رفت و به دل حضرت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الاغی به نام عفیر داشت که پیامبر صلی الله علیه و آله به آن یعفور می گفت و سبز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ناقه ای به نام عضباء و یا به قولی قصواء داشت که گلگون بود، همچنین میشی داشت که شیرش را می دوشید و به آن غینه یا به قولی غوثه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کاسه داشت که نام یکی ریّان و دیگری مُضَبَّب بود و هر یک به اندازه یک مُدّ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مضبّب سه بست آهنی داشت و یک حلقه که به آن آویخته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کاسه ای برای آب از جنس سنگ به نام مِخضَب و مخضد داشت که در آن وضو می گرفت و کاسه ای داشت از مس زرد که در آن حنا و وسمه بود از برای سر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چهار چیز اسکندرانی داشت که هدیه مُقوقِس پادشاه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نعلینی از پوست دباغی شده داشت و چوبدستی با دو دوال که زرد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موزه ساده که هدیه نجاشی پادشاه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یک تخت و یک روانداز و یک کاسه بزرگ و یک کنیز به نام روضه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 أُخْرَي عَنِ ابْنِ عَبَّاسٍ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صلي الله عليه و آله سَيْفٌ مُحَلَّي قَائِمُهُ مِنْ فِضَّةٍ وَ نَعْلُهُ مِنْ فِضَّةٍ وَ فِيهِ حَلَقٌ مِنْ فِضَّةٍ وَ كَانَ يُسَمَّي ذَا الْفَقَارِ وَ كَانَتْ لَهُ قَوْسُ نَبْعٍ </w:t>
      </w:r>
      <w:r>
        <w:rPr>
          <w:rStyle w:val="FootnoteAnchor"/>
          <w:rtl w:val="true"/>
        </w:rPr>
        <w:footnoteReference w:id="924"/>
      </w:r>
      <w:r>
        <w:rPr>
          <w:rFonts w:ascii="Amiri" w:hAnsi="Amiri" w:eastAsia="Amiri" w:cs="Amiri"/>
          <w:color w:val="111111"/>
          <w:sz w:val="28"/>
          <w:sz w:val="28"/>
          <w:szCs w:val="28"/>
          <w:rtl w:val="true"/>
          <w:lang w:bidi="ar-SA"/>
        </w:rPr>
        <w:t xml:space="preserve">تُسَمَّي السَّدَادَ وَ كَانَتْ لَهُ كِنَانَةٌ تُسَمَّي الْجَمْعَ وَ كَانَتْ لَهُ دِرْعٌ وَشَّجَهُ بِالنُّحَاسِ تُسَمَّي ذَاتَ الْفُضُولِ وَ كَانَتْ لَهُ حَرْبَةٌ تُسَمَّي الْبَيْضَاءَ وَ كَانَ لَهُ مِجَنٌ </w:t>
      </w:r>
      <w:r>
        <w:rPr>
          <w:rStyle w:val="FootnoteAnchor"/>
          <w:rtl w:val="true"/>
        </w:rPr>
        <w:footnoteReference w:id="925"/>
      </w:r>
      <w:r>
        <w:rPr>
          <w:rFonts w:ascii="Amiri" w:hAnsi="Amiri" w:eastAsia="Amiri" w:cs="Amiri"/>
          <w:color w:val="111111"/>
          <w:sz w:val="28"/>
          <w:sz w:val="28"/>
          <w:szCs w:val="28"/>
          <w:rtl w:val="true"/>
          <w:lang w:bidi="ar-SA"/>
        </w:rPr>
        <w:t>يُسَمَّي الْوَفْرَ وَ كَانَ لَهُ فَرَسٌ أَدْهَمُ يُسَمَّي السَّكْبَ وَ كَانَتْ لَهُ بَغْلَةٌ شَهْبَاءُ تُسَمَّي دُلْدُلَ وَ كَانَتْ لَهُ نَاقَةٌ تُسَمَّي الْعَضْبَاءَ وَ كَانَ لَهُ حِمَارٌ يُسَمَّي يَعْفُوراً وَ كَانَ لَهُ فُسْطَاطٌ يُسَمَّي التُّرْكِيَّ وَ كَانَ لَهُ عَنْزٌ يُسَمَّي اليمن وَ كَانَتْ لَهُ رَكْوَةٌ تُسَمَّي الصَّادِرَ وَ كَانَتْ لَهُ مِرْآةٌ تُسَمَّي المدلة وَ كَانَتْ لَهُ مِقْرَاضٌ تُسَمَّي الْجَامِعَ وَ كَانَتْ لَهُ قَضِيبٌ شَوْحَطٌ يُسَمَّي الْمَمْشُوقَ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 أنه كان لرسول الله صلي الله عليه و آله ناقة جدعاء و في رواية حزماء و في رواية صرماء و في رواية صلماء و في رواية مخضرمة و هي التي قطع طرف أذنها و التي هاجر عليها رسول الله صلي الله عليه و آله كانت القصواء و قيل الجدعاء ابتاعها أبو بكر بأربعمائة درهم فهاجر صلي الله عليه و آله عليها مع أبي بكر و كانت عنده حتي نفقت و كانت حين قدم رسول الله صلي الله عليه و آله رباعية قال بعض المحققين من علمائنا هذه الصفات كلها كأنها لناقة واحدة كان بأذنها ما عبر كل واحد من الرواة عنه بما يغلب علي ظنه و بما يعرفه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مُوسَي بْنِ عُبَيْدٍ أَنَّهُ سَأَلَ ابْنَ عُمَرَ يَا أَبَا عَبْدِ الرَّحْمَنِ أَ كُنْتُمْ تُرَاهِنُونَ عَلَي عَهْدِ رَسُولِ اللَّهِ صلي الله عليه و آله قَالَ نَعَمْ لَقَدْ رَاهَنَ عَلَي فَرَسٍ يُقَالُ لَهُ سَبْحَةُ فَجَاءَتْ سَابِقَةً فَلَهَشَ </w:t>
      </w:r>
      <w:r>
        <w:rPr>
          <w:rStyle w:val="FootnoteAnchor"/>
          <w:rtl w:val="true"/>
        </w:rPr>
        <w:footnoteReference w:id="926"/>
      </w:r>
      <w:r>
        <w:rPr>
          <w:rFonts w:ascii="Amiri" w:hAnsi="Amiri" w:eastAsia="Amiri" w:cs="Amiri"/>
          <w:color w:val="111111"/>
          <w:sz w:val="28"/>
          <w:sz w:val="28"/>
          <w:szCs w:val="28"/>
          <w:rtl w:val="true"/>
          <w:lang w:bidi="ar-SA"/>
        </w:rPr>
        <w:t>ذَلِكَ وَ أَعْجَبَهُ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لِلنَّبِيِّ صلي الله عليه و آله عِنْدَ أَبِي سَعْدٍ ثَلَاثَةُ أَفْرَاسٍ يَعْلِفُهُنَّ وَ سَمِعْتُ أَبِي يُسَمِّيهِنَّ اللِّزَازَ وَ اللَّحِيفَ وَ الظَّرِبَ وَ قِيلَ اللَّجِيفُ وَ قِيلَ إِنَّ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الدَّارِيَّ أَهْدَي لَهُ صلي الله عليه و آله فَرَساً يُقَالُ لَهُ الْوَرْدُ فَأَعْطَاهُ عُمَرَ وَ قِيلَ أَوَّلُ فَرَسٍ مَلَكَهُ رَسُولُ اللَّهِ صَلَّي اللَّهُ عَلَيْهِ وَ آلِهِ كَانَ فَرَساً ابْتَاعَهُ بِالْمَدِينَةِ مِنْ رَجُلٍ مِنْ بَنِي فَزَارَةَ بِعَشَرَةِ أَوَاقٍ وَ كَانَ</w:t>
      </w:r>
    </w:p>
    <w:p>
      <w:pPr>
        <w:pStyle w:val="BookText"/>
        <w:rPr/>
      </w:pPr>
      <w:r>
        <w:rPr>
          <w:rFonts w:ascii="IRNazanin" w:hAnsi="IRNazanin" w:eastAsia="IRNazanin"/>
          <w:color w:val="111111"/>
          <w:sz w:val="28"/>
          <w:sz w:val="28"/>
          <w:szCs w:val="28"/>
          <w:rtl w:val="true"/>
          <w:lang w:bidi="fa-IR"/>
        </w:rPr>
        <w:t>و در روایت دیگری باز از ابن عباس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شمشیری آراسته داشت که دسته اش از نقره بود و حلقه هایی از نقره داشت و ذو الفقار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کمانی از چوب نبع به نام سداد داشت و تیردانی به نام جمع و زرهی که با مس بافته شده بود و ذات الفضول نام داشت و سنانی به نام بیضاء و سپری به نام وَفر و اسبی سیاه به نام سَکب و استری خاکستری به نام دُلدُل و ناقه ای به نام عضباء و الاغی به نام یعفور و خیمه ای به نام تُرکی و بزی به نام یمن و یک جام آبخوری به نام صادر و آینه ای به نام مدله و یک قیچی به نام جامع و یک عصا از چوب شوحط به نام ممشوق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جدعاء و به روایتی حزماء و به روایتی صرماء و به روایتی صلماء و به روایتی مخضرمه یعنی شتری که سر گوش هایش بریده شده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ای که رسول خدا صلی الله علیه و آله با آن هجرت کرد قصواء یا به قولی جدعاء بود که آن را ابوبکر به چهار صد درهم به ایشان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سوار بر آن به همراه ابوبکر هجرت کرد و آن ناقه نزد ایشان بود تا آن که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آمد آن شتر چهار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از میان علمای ما گفته اند گویا این چهار صفت برای یک ناقه بوده که گوش هایش به آن ها موصوف بوده و هر یک از راویان بر اساس گمان و شناخت خود یکی از آن چهار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موسی بن عبید روایت شده که وی از ابن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روزگار رسول خدا صلی الله علیه و آله شرط می بستید؟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روی اسبی به نام سَبحه شرط بست و آن اسب زودتر آمد؛ حضرت لبخند زد و آن را پسندید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از سهل بن سعد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سه اسب نزد پدرم سعد داشت که او به آن ها علف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آن ها را چنین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لَزاز و لَحیف و ظَرب و یا لَجیف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تمیم داری اسبی به نام وَرد به پیامبر صلی الله علیه و آله هدیه کرد و حضرت آن را به عمر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نخستین اسبی که رسول خدا صلی الله علیه و آله صاحب شد اسبی بود که ایشان در مدینه از یکی از مردان بنی فَزاره به ده اوقیه خرید </w:t>
      </w:r>
    </w:p>
    <w:p>
      <w:pPr>
        <w:pStyle w:val="BookText"/>
        <w:rPr/>
      </w:pPr>
      <w:r>
        <w:rPr>
          <w:rFonts w:ascii="Amiri" w:hAnsi="Amiri" w:eastAsia="Amiri" w:cs="Amiri"/>
          <w:color w:val="111111"/>
          <w:sz w:val="28"/>
          <w:sz w:val="28"/>
          <w:szCs w:val="28"/>
          <w:rtl w:val="true"/>
          <w:lang w:bidi="ar-SA"/>
        </w:rPr>
        <w:t>اسْمُهُ الظَّرِبَ فَسَمَّاهُ السَّكْبَ وَ كَانَ أَوَّلَ مَا غَزَا عَلَيْهِ فِي أُحُدٍ وَ يُقَالُ إِنَّ الْمُرْتَجِزَ هُوَ الَّذِي اشْتَرَاهُ صلي الله عليه و آله مِنْ أَعْرَابِيٍّ مِنْ بَنِي مُرَّةَ فَجَحَدَهُ فَشَهِدَ لَهُ خُزَيْمَةُ بْنُ ثَابِتٍ وَ كَانَ فَرَساً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السِّيجَانُ جَمْعُ السَّاجِ وَ هُوَ الطَّيْلَسَانُ قَوْلُهُ فَجَعَلَهَا سُتْرَةً بَيْنَ يَدَيْهِ يَدُلُّ عَلَي طُولِهَا لِأَنَّهُ صلي الله عليه و آله لَمَّا سُئِلَ عَنْ قَدْرِ مَا يَسْتُرُ الْمُصَلِّي قَالَ مِثْلَ آخِرَةِ الرَّحْلِ وَ الْقَضِيبُ السَّيْفُ اللَّطِيفُ فِي قَوْلِ الْأَصْمَعِيِّ تَشْبِيهاً بِالْقَضِيبِ مِنَ الشَّجَرِ وَ قِيلَ بَلِ الْقَضِيبُ مِنَ الْقَضْبِ بِمَعْنَي الْمَقْضُوبِ لَا يُسَمَّي قَضِيباً إِلَّا بَعْدَ الْقَطْعِ وَ الْقُبَاعُ مَا يُضَبَّبُ طَرَفُ قَائِمَةِ السَّيْفِ وَ أَكْثَرُ مَا يُقَالُ لَهُ الْقَبِيعَةُ وَ الذُّؤَابَةُ مَا يُعَلَّقُ بِهِ مِنْ قَائِمِهِ وَ الْبَكَرَاتُ الْحَلَقُ وَ نَعْلُ السَّيْفِ حَدِيدَةٌ تَكُونُ فِي آخِرِ الْغِمْدِ كَانَتْ فِضَّةً فِي سَيْفِ رَسُولِ اللَّهِ صلي الله عليه و آله وَ السَّكْبُ الْوَاسِعُ الْجَرْيِ كَأَنَّهُ يَسْكُبُ الْأَرْضَ أَيْ يَصُبُّهَا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الجزري يقال ناقة شحوي أي واسعة الخطو و منه أنه كان للنبي صلي الله عليه و آله فرس يقال له الشحاء هكذا روي بالمد و فسر بأنه الواسع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الكازروني و سمي بالبحر لسعة جريه و الفلك بكسر الفاء جمع فلكة للثدي أو فلكة المغزل و العنزة رمح صغير و يدعم عليها أي يتكئ و العرجون من عيدان العنب و الموتصلة من الوصل كأنه سمي بذلك تفؤلا بوصوله إلي العدو و الدلدل لعلها سميت به تشبيها بالدلدل و هو القنفذ أو بشي ء يشبهه فلعلها شبهت به لقلة سكونها و الإيلية منسوبة إلي قرية بالشام و المحذوفة </w:t>
      </w:r>
      <w:r>
        <w:rPr>
          <w:rStyle w:val="FootnoteAnchor"/>
          <w:rtl w:val="true"/>
        </w:rPr>
        <w:footnoteReference w:id="928"/>
      </w:r>
      <w:r>
        <w:rPr>
          <w:rFonts w:ascii="Amiri" w:hAnsi="Amiri" w:eastAsia="Amiri" w:cs="Amiri"/>
          <w:color w:val="111111"/>
          <w:sz w:val="28"/>
          <w:sz w:val="28"/>
          <w:szCs w:val="28"/>
          <w:rtl w:val="true"/>
          <w:lang w:bidi="ar-SA"/>
        </w:rPr>
        <w:t xml:space="preserve">المقطوعة الذنب و العفير تصغير الأعفر كسويد و أسود حذفت همزتهما و القياس أعيفر و هو لون أبيض تعلوه حمرة و يعفور مثل أعفر كأخضر و يخضور و السبت بالكسر جلود البقر المدبوغة </w:t>
      </w:r>
      <w:r>
        <w:rPr>
          <w:rStyle w:val="FootnoteAnchor"/>
          <w:rtl w:val="true"/>
        </w:rPr>
        <w:footnoteReference w:id="929"/>
      </w:r>
      <w:r>
        <w:rPr>
          <w:rFonts w:ascii="Amiri" w:hAnsi="Amiri" w:eastAsia="Amiri" w:cs="Amiri"/>
          <w:color w:val="111111"/>
          <w:sz w:val="28"/>
          <w:sz w:val="28"/>
          <w:szCs w:val="28"/>
          <w:rtl w:val="true"/>
          <w:lang w:bidi="ar-SA"/>
        </w:rPr>
        <w:t>و إنما سميت الركوة بالصادر لأنه يصدر عنها بالري و الجامع في اسم المقراض لأنه يجمع ما يراد قرضه به و ذلك من جودته قوله فلهش أي فلقد هش يقال هش للمعروف</w:t>
      </w:r>
    </w:p>
    <w:p>
      <w:pPr>
        <w:pStyle w:val="BookText"/>
        <w:rPr/>
      </w:pPr>
      <w:r>
        <w:rPr>
          <w:rFonts w:ascii="IRNazanin" w:hAnsi="IRNazanin" w:eastAsia="IRNazanin"/>
          <w:color w:val="111111"/>
          <w:sz w:val="28"/>
          <w:sz w:val="28"/>
          <w:szCs w:val="28"/>
          <w:rtl w:val="true"/>
          <w:lang w:bidi="fa-IR"/>
        </w:rPr>
        <w:t>که ظرب نام داشت اما حضرت آن را سَکب نامید و نخستین غزوه ای که با آن رفت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آورده اند مُرتَجِز همان اسبی بوده که پیامبر صلی الله علیه و آله آن را از مردی اعرابی از بنی مُرّه می خرد اما آن اعرابی منکر می شود و خُزیمة بن ثابت برای ایشان شهادت می دهد؛ مرتجز سفید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ردااست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خود را با آن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عصا دلالت بر طول آن عصا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پیامبر صلی الله علیه و آله پرسیدند اندازه چیزی که جلوی نمازگزار را می بندد چقدر است؟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مثل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اصمعی با تشبیه به قضیب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تنها پس از قطع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سر دسته شمشیر است که بیشتر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ذُؤابه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آویزه دسته شمشیر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های شمشیر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آهنین پایین غلاف است که در مورد شمشیر رسول خدا صلی الله علیه و آله از جنس نقره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وسعت جریان یافتن، گویا آن اسب در زمین جاری می شود</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ناقه بلندگام، از همین لفظ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اسب پیامبر صلی الله علیه و آله که با مدّ روایت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اسب به خاطر وسعت جریان و تاختش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فاء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استخوان سینه یا چرخه ریسمان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کوچک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تکیه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تاک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حُسن ظن در رسیدن به دشمن، این نام را به آن اسب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بنا به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خارپشت یا چیزی شبیه به آن این نام گرفته که شاید وجه این شبه قلّت سکون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قریه ای در شام منسوب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محذوفه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همزه در آن حذف شده و لفظ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رنگ سفید مایل به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پوست دباغی شده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آبخوری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زیرا سیرابی از آن صدور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زیرا تکه های آن چه را با آن می چینند جمع می آورد و این از کیفیت قیچی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 للمعروف</w:t>
      </w:r>
      <w:r>
        <w:rPr>
          <w:rFonts w:eastAsia="IRNazanin" w:cs="IRNazanin"/>
          <w:color w:val="111111"/>
          <w:sz w:val="28"/>
          <w:szCs w:val="28"/>
          <w:rtl w:val="true"/>
          <w:lang w:bidi="fa-IR"/>
        </w:rPr>
        <w:t xml:space="preserve">» </w:t>
      </w:r>
      <w:bookmarkStart w:id="485" w:name="pg13926_140916"/>
    </w:p>
    <w:p>
      <w:pPr>
        <w:pStyle w:val="BookText"/>
        <w:rPr/>
      </w:pPr>
      <w:bookmarkEnd w:id="485"/>
      <w:r>
        <w:rPr>
          <w:rFonts w:ascii="Amiri" w:hAnsi="Amiri" w:eastAsia="Amiri" w:cs="Amiri"/>
          <w:color w:val="111111"/>
          <w:sz w:val="28"/>
          <w:sz w:val="28"/>
          <w:szCs w:val="28"/>
          <w:rtl w:val="true"/>
          <w:lang w:bidi="ar-SA"/>
        </w:rPr>
        <w:t xml:space="preserve">أي اشتهاه و رجل هش طلق المحيا انتهي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1413218_3264237689"/>
      <w:bookmarkStart w:id="487" w:name="_Toc222"/>
      <w:bookmarkEnd w:id="486"/>
      <w:r>
        <w:rPr>
          <w:rtl w:val="true"/>
        </w:rPr>
        <w:t>«</w:t>
      </w:r>
      <w:r>
        <w:rPr/>
        <w:t>64</w:t>
      </w:r>
      <w:r>
        <w:rPr>
          <w:rtl w:val="true"/>
        </w:rPr>
        <w:t>»</w:t>
      </w:r>
      <w:bookmarkEnd w:id="487"/>
    </w:p>
    <w:p>
      <w:pPr>
        <w:pStyle w:val="BookText"/>
        <w:rPr/>
      </w:pPr>
      <w:r>
        <w:rPr>
          <w:rFonts w:ascii="Amiri" w:hAnsi="Amiri" w:eastAsia="Amiri" w:cs="Amiri"/>
          <w:color w:val="111111"/>
          <w:sz w:val="28"/>
          <w:sz w:val="28"/>
          <w:szCs w:val="28"/>
          <w:rtl w:val="true"/>
          <w:lang w:bidi="ar-SA"/>
        </w:rPr>
        <w:t xml:space="preserve">وَ قَالَ الْقَاضِي عِيَاضٌ فِي الشِّفَاءِ، رُوِيَ عَنْ مُحَمَّدِ بْنِ جُبَيْرٍ </w:t>
      </w:r>
      <w:r>
        <w:rPr>
          <w:rStyle w:val="FootnoteAnchor"/>
          <w:rtl w:val="true"/>
        </w:rPr>
        <w:footnoteReference w:id="932"/>
      </w:r>
      <w:r>
        <w:rPr>
          <w:rFonts w:ascii="Amiri" w:hAnsi="Amiri" w:eastAsia="Amiri" w:cs="Amiri"/>
          <w:color w:val="111111"/>
          <w:sz w:val="28"/>
          <w:sz w:val="28"/>
          <w:szCs w:val="28"/>
          <w:rtl w:val="true"/>
          <w:lang w:bidi="ar-SA"/>
        </w:rPr>
        <w:t xml:space="preserve">قَالَ رَسُولُ اللَّهِ صلي الله عليه و آله لِي خَمْسَةُ أَسْمَاءٍ أَنَا مُحَمَّدٌ وَ أَنَا أَحْمَدُ وَ أَنَا الْمَاحِي الَّذِي يَمْحُو اللَّهُ بِيَ الْكُفْرَ وَ أَنَا الْحَاشِرُ الَّذِي يُحْشَرُ النَّاسُ عَلَي قَدَمَيَّ وَ أَنَا الْعَاقِبُ قَدْ سَمَّاهُ اللَّهُ فِي كِتَابِهِ مُحَمَّداً وَ أَحْمَدَ فَمِنْ خَصَائِصِهِ تَعَالَي لَهُ أَنْ ضَمَّنَ أَسْمَاءَهُ ثَنَاءَهُ وَ طَوَي أَثْنَاءَ ذِكْرٍ </w:t>
      </w:r>
      <w:r>
        <w:rPr>
          <w:rStyle w:val="FootnoteAnchor"/>
          <w:rtl w:val="true"/>
        </w:rPr>
        <w:footnoteReference w:id="933"/>
      </w:r>
      <w:r>
        <w:rPr>
          <w:rFonts w:ascii="Amiri" w:hAnsi="Amiri" w:eastAsia="Amiri" w:cs="Amiri"/>
          <w:color w:val="111111"/>
          <w:sz w:val="28"/>
          <w:sz w:val="28"/>
          <w:szCs w:val="28"/>
          <w:rtl w:val="true"/>
          <w:lang w:bidi="ar-SA"/>
        </w:rPr>
        <w:t xml:space="preserve">عَظِيمَ شُكْرِهِ فَأَمَّا اسْمُهُ أَحْمَدُ فَأَفْعَلُ مُبَالَغَةٌ مِنْ صِفَةِ الْحَمْدِ وَ مُحَمَّدٌ مُفَعَّلٌ مُبَالَغَةٌ مِنْ كَثْرَةِ الْحَمْدِ فَهُوَ صلي الله عليه و آله أَجَلُّ مَنْ حُمِدَ وَ أَفْضَلُ مَنْ حُمِدَ وَ أَكْثَرُ النَّاسِ حَمْداً فَهُوَ أَحْمَدُ الْمَحْمُودِينَ وَ أَحْمَدُ الْحَامِدِينَ وَ مَعَهُ لِوَاءُ الْحَمْدِ يَوْمَ الْقِيَامَةِ لِيَتِمَّ لَهُ كَمَالُ الْحَمْدِ وَ يَتَشَهَّرَ فِي تِلْكَ الْعَرَصَاتِ بِصِفَةِ الْحَمْدِ وَ يَبْعَثَهُ رَبُّهُ هُنَاكَ مَقَاماً مَحْمُوداً كَمَا وَعَدَهُ يَحْمَدُهُ فِيهِ الْأَوَّلُونَ وَ الْآخِرُونَ بِشَفَاعَتِهِ لَهُمْ وَ يُفْتَحُ عَلَيْهِ مِنَ الْمَحَامِدِ كَمَا قَالَ صلي الله عليه و آله مَا لَمْ يُعْطَ غَيْرَهُ وَ سُمِّيَ أُمَّتُهُ فِي كُتُبِ أَنْبِيَائِهِ بِالْحَامِدِينَ فَحَقِيقٌ أَنْ يُسَمَّي مُحَمَّداً وَ أَحْمَدَ ثُمَّ فِي هَذَيْنِ الِاسْمَيْنِ مِنْ عَجَائِبِ خَصَائِصِهِ وَ بَدَائِعِ آيَاتِهِ فَنٌّ آخَرُ وَ هُوَ أَنَّ اللَّهَ جَلَّ اسْمُهُ حَمَي أَنْ يُسَمَّي بِهِمَا أَحَدٌ قَبْلَ زَمَانِهِ أَمَّا أَحْمَدُ الَّذِي أُتِيَ فِي الْكُتُبِ وَ بَشَّرَتْ بِهِ الْأَنْبِيَاءُ فَمَنَعَ اللَّهُ تَعَالَي بِحِكْمَتِهِ أَنْ يُسَمَّي بِهِ أَحَدٌ غَيْرُهُ وَ لَا يُدْعَي بِهِ مَدْعُوٌّ قَبْلَهُ حَتَّي لَا يَدْخُلَ </w:t>
      </w:r>
      <w:r>
        <w:rPr>
          <w:rStyle w:val="FootnoteAnchor"/>
          <w:rtl w:val="true"/>
        </w:rPr>
        <w:footnoteReference w:id="934"/>
      </w:r>
      <w:r>
        <w:rPr>
          <w:rFonts w:ascii="Amiri" w:hAnsi="Amiri" w:eastAsia="Amiri" w:cs="Amiri"/>
          <w:color w:val="111111"/>
          <w:sz w:val="28"/>
          <w:sz w:val="28"/>
          <w:szCs w:val="28"/>
          <w:rtl w:val="true"/>
          <w:lang w:bidi="ar-SA"/>
        </w:rPr>
        <w:t xml:space="preserve">لَبْسٌ عَلَي ضَعِيفِ الْقَلْبِ أَوْ شَكٌّ وَ كَذَلِكَ مُحَمَّدٌ أَيْضاً لَمْ يُسَمَّ بِهِ أَحَدٌ مِنَ الْعَرَبِ وَ لَا غَيْرِهِمْ إِلَي أَنْ شَاعَ قُبَيْلَ وُجُودِهِ وَ مِيلَادِهِ أَنَّ نَبِيّاً يُبْعَثُ اسْمُهُ مُحَمَّدٌ فَسَمَّي قَوْمٌ قَلِيلٌ أَبْنَاءَهُمْ بِذَلِكَ لِرَجَاءِ أَنْ يَكُونَ أَحَدُهُمْ هُوَ وَ اللَّهُ أَعْلَمُ حَيْثُ يَجْعَلُ رِسالَتَهُ وَ هُمْ مُحَمَّدُ بْنُ أُحَيْحَةَ بْنِ الْجَلَّاحِ الْأَوْسِيُّ وَ مُحَمَّدُ بْنُ مَسْلَمَةَ الْأَنْصَارِيُّ وَ مُحَمَّدُ بْنُ بَرَاءٍ </w:t>
      </w:r>
      <w:r>
        <w:rPr>
          <w:rStyle w:val="FootnoteAnchor"/>
          <w:rtl w:val="true"/>
        </w:rPr>
        <w:footnoteReference w:id="935"/>
      </w:r>
      <w:r>
        <w:rPr>
          <w:rFonts w:ascii="Amiri" w:hAnsi="Amiri" w:eastAsia="Amiri" w:cs="Amiri"/>
          <w:color w:val="111111"/>
          <w:sz w:val="28"/>
          <w:sz w:val="28"/>
          <w:szCs w:val="28"/>
          <w:rtl w:val="true"/>
          <w:lang w:bidi="ar-SA"/>
        </w:rPr>
        <w:t xml:space="preserve">الْبَكْرِيُّ وَ مُحَمَّدُ بْنُ سُفْيَانَ بْنِ مُجَاشِعٍ وَ مُحَمَّدُ بْنُ حُمْرَانَ </w:t>
      </w:r>
      <w:r>
        <w:rPr>
          <w:rStyle w:val="FootnoteAnchor"/>
          <w:rtl w:val="true"/>
        </w:rPr>
        <w:footnoteReference w:id="936"/>
      </w:r>
      <w:r>
        <w:rPr>
          <w:rFonts w:ascii="Amiri" w:hAnsi="Amiri" w:eastAsia="Amiri" w:cs="Amiri"/>
          <w:color w:val="111111"/>
          <w:sz w:val="28"/>
          <w:sz w:val="28"/>
          <w:szCs w:val="28"/>
          <w:rtl w:val="true"/>
          <w:lang w:bidi="ar-SA"/>
        </w:rPr>
        <w:t>الْجُعْفِيُّ وَ مُحَمَّدُ بْنُ خُزَاعِيِ</w:t>
      </w:r>
    </w:p>
    <w:p>
      <w:pPr>
        <w:pStyle w:val="BookText"/>
        <w:rPr/>
      </w:pPr>
      <w:r>
        <w:rPr>
          <w:rFonts w:ascii="IRNazanin" w:hAnsi="IRNazanin" w:eastAsia="IRNazanin"/>
          <w:color w:val="111111"/>
          <w:sz w:val="28"/>
          <w:sz w:val="28"/>
          <w:szCs w:val="28"/>
          <w:rtl w:val="true"/>
          <w:lang w:bidi="fa-IR"/>
        </w:rPr>
        <w:t xml:space="preserve">یعنی از فلان چیز نیک خشنود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گشاده رو</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1413220_3264237689"/>
      <w:bookmarkStart w:id="489" w:name="_Toc223"/>
      <w:bookmarkEnd w:id="488"/>
      <w:r>
        <w:rPr>
          <w:rtl w:val="true"/>
        </w:rPr>
        <w:t xml:space="preserve">روایت </w:t>
      </w:r>
      <w:r>
        <w:rPr/>
        <w:t>64</w:t>
      </w:r>
      <w:bookmarkEnd w:id="489"/>
    </w:p>
    <w:p>
      <w:pPr>
        <w:pStyle w:val="BookText"/>
        <w:rPr/>
      </w:pP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نام دارم، من محمد هستم و احمد هستم و ماحی هستم که خداوند با من کفر را محو می کند، و حاشر هستم که مردم پیش پای من محشور می شوند، و عاقب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کتاب خود حضرت را محمد نامیده و احمد است، از خصائص حق تعالی درباره پیامبر صلی الله علیه و آله این است که در نام های حضرت مفهوم شکر و ثناء را قرار داده و در لابلای بیان خود مرتبت والای ایشان در تحمید خداوند را نهاده است؛ بدین ترتیب که نام ایشان احمد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ای است در صفت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ای است از کثرت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پیامبر صلی الله علیه و آله برترین و والاترین و سرآمد کسانی است که حمد و ستایش شده اند، بنابراین حضرت احمد محمودان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ترین ستودگان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حامدان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ترین ستایشگران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لوای حمد همراه پیامبر صلی الله علیه و آله است تا کمال حمد از برای ایشان تمام شود و ایشان در عرصات قیامت با صفت حمد سرشناس گردد، پروردگارِ متعال همچنان که به حضرت وعده داده در آن جا ایشان را در مقامی محمود بر می انگیزد و این چنین همه پیشینیان و پسینیان پیامبر صلی الله علیه و آله را در آن مقام می ستایند تا برایشان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 بنا به فرموده خود حضرت باب چنان ستایش هایی برای ایشان گشوده می شود که نصیب برای هیچ کس جز ایشان نشده است، در کتب پیامبران نیز امت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 پس حق است که حضرت محمد و احمد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نکته ای دیگر در این دو نام نهفته که از ویژگی های شگفت و نشانه های بدیع پیامبر صلی الله علیه و آله است، و آن این که خداوند والا تا پیش از دوران پیامبر صلی الله علیه و آله نگداشته کسی به این دو نام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احمد را که در کتب پیشینیان آمد و پیامبران ظهورش را مژده دادند، خداوند متعال به حکمت خود اجازه نداد بر کسی جز ایشان نهاده شود یا کسی پیش از حضرت با این نام فراخوانده شود تا مبادا ابهام یا شکی بر سست دلان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محمد؛ این نام بر هیچ کس از میان عرب و غیر عرب نهاده نشده بود تا این که کمی پیش از ظهور و میلاد ایشان شایع شد که پیامبری به نام محمد صلی الله علیه و آله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گرووه اندکی پسرانشان را محمد نامید به این امید که یکی از آنان آن پیامبر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93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می داند رسالتش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محمد بن اُحیحة بن جلّاح اوسی و محمد بن مَسلمه انصاری و محمد بن بَراء بَکری و محمد بن سفیان بن مُجاشِع و محمد بن حُمران جُعفی و محمد بن خُزاعی </w:t>
      </w:r>
    </w:p>
    <w:p>
      <w:pPr>
        <w:pStyle w:val="BookText"/>
        <w:rPr/>
      </w:pPr>
      <w:r>
        <w:rPr>
          <w:rFonts w:ascii="Amiri" w:hAnsi="Amiri" w:eastAsia="Amiri" w:cs="Amiri"/>
          <w:color w:val="111111"/>
          <w:sz w:val="28"/>
          <w:sz w:val="28"/>
          <w:szCs w:val="28"/>
          <w:rtl w:val="true"/>
          <w:lang w:bidi="ar-SA"/>
        </w:rPr>
        <w:t xml:space="preserve">السُّلَمِيُ </w:t>
      </w:r>
      <w:r>
        <w:rPr>
          <w:rStyle w:val="FootnoteAnchor"/>
          <w:rtl w:val="true"/>
        </w:rPr>
        <w:footnoteReference w:id="939"/>
      </w:r>
      <w:r>
        <w:rPr>
          <w:rFonts w:ascii="Amiri" w:hAnsi="Amiri" w:eastAsia="Amiri" w:cs="Amiri"/>
          <w:color w:val="111111"/>
          <w:sz w:val="28"/>
          <w:sz w:val="28"/>
          <w:szCs w:val="28"/>
          <w:rtl w:val="true"/>
          <w:lang w:bidi="ar-SA"/>
        </w:rPr>
        <w:t>لَا سَابِعَ لَهُمْ حَتَّي تَحَقَّقَتِ السِّمَتَانِ لَهُ صلي الله عليه و آله وَ لَمْ يُنَازَعْ فِيهِمَا وَ أَمَّا قَوْلُهُ وَ أَنَا الْمَاحِي فَقَدْ وَرَدَ فِي الْحَدِيثِ فِي تَفْسِيرِهِ أَنَّهُ الَّذِي مُحِيَتْ بِهِ سَيِّئَاتُ مَنِ اتَّبَعَهُ وَ قِيلَ مَعْنَي عَلَي قَدَمَيَّ أَيْ يُحْشَرُ النَّاسُ بِمُشَاهَدَتِي كَمَا قَالَ لِتَكُونُوا شُهَداءَ عَلَي النَّاسِ وَ يَكُونَ الرَّسُولُ عَلَيْكُمْ شَهِيداً وَ رُوِيَ عَنْهُ صلي الله عليه و آله لِي عَشَرَةُ أَسْمَاءٍ وَ ذَكَرَ مِنْهُ طه وَ يس حَكَاهُ مَكِّيٌّ وَ قَدْ قِيلَ فِي بَعْضِ التَّفَاسِيرِ طه أَنَّهُ يَا طَاهِرُ يَا هَادِي وَ فِي يس يَا سَيِّدُ حَكَاهُ السُّلَمِيُّ عَنِ الْوَاسِطِيِّ وَ عَنْ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 صلي الله عليه و آله رَسُولُ الرَّحْمَةِ وَ رَسُولُ الرَّاحَةِ وَ رَسُولُ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حَدِيثِهِ صلي الله عليه و آله قَالَ أَتَانِي مَلَكٌ فَقَالَ لِي أَنْتَ قُثَمٌ أَيْ مُجْتَمِعٌ وَ الْقَثُومُ الْجَامِعُ لِلْخَيْرِ وَ مِنْ أَسْمَائِهِ صلي الله عليه و آله النُّورُ وَ السِّرَاجُ الْمُنِيرُ وَ الْمُنْذِرُ وَ النَّذِيرُ وَ الْمُبَشِّرُ وَ الْبَشِيرُ وَ الشَّاهِدُ وَ الشَّهِيدُ وَ الْحَقُّ الْمُبِينُ وَ خَاتَمُ النَّبِيِّينَ وَ الرَّءُوفُ الرَّحِيمُ وَ الْأَمِينُ وَ قَدَمُ صِدْقٍ وَ رَحْمَةٌ لِلْعَالَمِينَ وَ نِعْمَةُ اللَّهِ وَ الْعُرْوَةُ الْوُثْقَي وَ الصِّرَاطُ الْمُسْتَقِيمُ وَ النَّجْمُ الثَّاقِبُ وَ الْكَرِيمُ وَ النَّبِيُّ الْأُمِّيُّ وَ دَاعِي اللَّهِ وَ الْمُصْطَفَي وَ الْمُجْتَبَي وَ أَبُو الْقَاسِمِ وَ الْحَبِيبُ وَ رَسُولُ رَبِّ الْعَالَمِينَ وَ الشَّفِيعُ الْمُشَفَّعُ وَ الْمُتَّقِي وَ الْمُصْلِحُ وَ الطَّاهِرُ وَ الْمُهَيْمِنُ وَ الصَّادِقُ وَ الْمُصَدِّقُ وَ الْهَادِي وَ سَيِّدُ وُلْدِ آدَمَ </w:t>
      </w:r>
      <w:r>
        <w:rPr>
          <w:rStyle w:val="FootnoteAnchor"/>
          <w:rtl w:val="true"/>
        </w:rPr>
        <w:footnoteReference w:id="940"/>
      </w:r>
      <w:r>
        <w:rPr>
          <w:rFonts w:ascii="Amiri" w:hAnsi="Amiri" w:eastAsia="Amiri" w:cs="Amiri"/>
          <w:color w:val="111111"/>
          <w:sz w:val="28"/>
          <w:sz w:val="28"/>
          <w:szCs w:val="28"/>
          <w:rtl w:val="true"/>
          <w:lang w:bidi="ar-SA"/>
        </w:rPr>
        <w:t>وَ إِمَامُ الْمُتَّقِينَ وَ قَائِدُ الْغُرِّ الْمُحَجَّلِينَ وَ حَبِيبُ اللَّهِ وَ خَلِيلُ الرَّحْمَنِ وَ صَاحِبُ الْحَوْضِ الْمَوْرُودِ وَ الشَّفَاعَةِ وَ الْمَقَامِ الْمَحْمُودِ وَ صَاحِبُ الْوَسِيلَةِ وَ صَاحِبُ التَّاجِ وَ الْمِعْرَاجِ وَ اللِّوَاءِ وَ الْقَضِيبِ وَ رَاكِبُ الْبُرَاقِ وَ النَّاقَةِ وَ النَّجِيبِ وَ صَاحِبُ الْحُجَّةِ وَ السُّلْطَانِ وَ الْخَاتَمِ وَ الْعَلَامَةِ وَ الْبُرْهَانِ وَ صَاحِبُ الْهِرَاوَةِ وَ النَّعْلَيْنِ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 صلي الله عليه و آله فِي الْكُتُبِ الْمُتَوَكِّلُ وَ الْمُخْتَارُ وَ مُقِيمُ السُّنَّةِ وَ الْمُقَدَّسُ وَ رُوحُ الْقُدُسِ </w:t>
      </w:r>
      <w:r>
        <w:rPr>
          <w:rStyle w:val="FootnoteAnchor"/>
          <w:rtl w:val="true"/>
        </w:rPr>
        <w:footnoteReference w:id="941"/>
      </w:r>
      <w:r>
        <w:rPr>
          <w:rFonts w:ascii="Amiri" w:hAnsi="Amiri" w:eastAsia="Amiri" w:cs="Amiri"/>
          <w:color w:val="111111"/>
          <w:sz w:val="28"/>
          <w:sz w:val="28"/>
          <w:szCs w:val="28"/>
          <w:rtl w:val="true"/>
          <w:lang w:bidi="ar-SA"/>
        </w:rPr>
        <w:t>وَ هُوَ مَعْنَي الْبَارَقَلِيطِ فِي الْإِنْجِيلِ وَ قَالَ تَغْلِبُ الْبَارَقَلِيطُ الَّذِي يُفَرِّقُ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 صلي الله عليه و آله فِي الْكُتُبِ السَّالِفَةِ ماذ ماذ وَ مَعْنَاهُ طَيِّبٌ طَيِّبٌ وَ حمطايا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سُلمی بودند که نفر هفتمی نداشتند، تا این که هر دو نام از برای پیامبر صلی الله علیه و آله تحقّق یافت و هیچ همتایی در این دو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ماحی هستم؛ تفسیرش در حدیث چنین آمده که پیامبر صلی الله علیه و آله کسی است که به برکت وجودش گناهان پیراونش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پای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مردمان با حضور و گواه حضرت محشور می شوند همچنان که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لِتَکُونُوا شُهَداءَ عَلَی النَّاسِ وَ یَکُونَ الرَّسُولُ عَلَیْکُمْ شَهِیداً</w:t>
      </w:r>
      <w:r>
        <w:rPr>
          <w:rFonts w:eastAsia="IRNazanin" w:cs="IRNazanin"/>
          <w:color w:val="111111"/>
          <w:sz w:val="28"/>
          <w:szCs w:val="28"/>
          <w:rtl w:val="true"/>
          <w:lang w:bidi="fa-IR"/>
        </w:rPr>
        <w:t>»</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مردم گواه باشید و پیامبر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رسول خدا صلی الله علیه و آله روایت شده که فرموده من ده نام دارم 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Style w:val="FootnoteAnchor"/>
          <w:rtl w:val="true"/>
        </w:rPr>
        <w:footnoteReference w:id="94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برشمرده که این را مکّی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تفاسیر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طاهر و ای هادی،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سیّد که این را سلمی از واسطی و از حضرت امام جعفر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نام های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المَلاحِم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خود رسول خدا صلی الله علیه و 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قُثَم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آورنده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آورنده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نام های حضرت نور است و سِراج 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رؤوف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رحمةٌ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از 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عروة 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نجم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معنای آن مورد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داعی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دستچین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قاسم یا مرد قسمت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شفیع و مُشَفَّع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شفاعتش پذیرفته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وُلد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قائد الغُرّ المُحَجَّلین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روسپیدان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خلیل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خداوند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حوض مُورود و صاحب شفاعت و صاحب مقام محمود و صاحب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پیامبر صلی الله علیه و آله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تاج و صاحب معراج و صاحب لوا و صاحب قضیب و صاحب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پیامبر صلی الله علیه و آله 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ناقه و نجیب و صاحب حجِت و صاحب سلطنت و صاحب انگشتری و صاحب علامت و صاحب برهان و صاحب هراوه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نام های پیامبر صلی الله علیه و آله در کتاب ها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مُقیم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کننده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مقدّس است و نیز روح القُدُس که معنای بارقلیط در انجیل است؛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بارقلیط کسی است که میان حق و باطل را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نام های پیامبر صلی الله علیه و آله در کتب پیشینیان ماذ ماذ است به معنای طیّبٌ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 از مهر و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حمطایا </w:t>
      </w:r>
      <w:bookmarkStart w:id="490" w:name="pg13926_140918"/>
    </w:p>
    <w:p>
      <w:pPr>
        <w:pStyle w:val="BookText"/>
        <w:rPr/>
      </w:pPr>
      <w:bookmarkEnd w:id="490"/>
      <w:r>
        <w:rPr>
          <w:rFonts w:ascii="Amiri" w:hAnsi="Amiri" w:eastAsia="Amiri" w:cs="Amiri"/>
          <w:color w:val="111111"/>
          <w:sz w:val="28"/>
          <w:sz w:val="28"/>
          <w:szCs w:val="28"/>
          <w:rtl w:val="true"/>
          <w:lang w:bidi="ar-SA"/>
        </w:rPr>
        <w:t xml:space="preserve">الْخَاتِمُ وَ الْخَاتَمُ حَكَاهُ كَعْبُ الْأَحْبَارِ وَ قَالَ تَغْلِبُ فَالْخَاتِمُ الَّذِي خَتَمَ الْأَنْبِيَاءَ </w:t>
      </w:r>
      <w:r>
        <w:rPr>
          <w:rStyle w:val="FootnoteAnchor"/>
          <w:rtl w:val="true"/>
        </w:rPr>
        <w:footnoteReference w:id="945"/>
      </w:r>
      <w:r>
        <w:rPr>
          <w:rFonts w:ascii="Amiri" w:hAnsi="Amiri" w:eastAsia="Amiri" w:cs="Amiri"/>
          <w:color w:val="111111"/>
          <w:sz w:val="28"/>
          <w:sz w:val="28"/>
          <w:szCs w:val="28"/>
          <w:rtl w:val="true"/>
          <w:lang w:bidi="ar-SA"/>
        </w:rPr>
        <w:t xml:space="preserve">وَ الْخَاتَمُ أَحْسَنُ الْأَنْبِيَاءِ خَلْقاً وَ خُلُقاً وَ يُسَمَّي بِالسُّرْيَانِيَّةِ مشفح وَ المتخمنا </w:t>
      </w:r>
      <w:r>
        <w:rPr>
          <w:rStyle w:val="FootnoteAnchor"/>
          <w:rtl w:val="true"/>
        </w:rPr>
        <w:footnoteReference w:id="946"/>
      </w:r>
      <w:r>
        <w:rPr>
          <w:rFonts w:ascii="Amiri" w:hAnsi="Amiri" w:eastAsia="Amiri" w:cs="Amiri"/>
          <w:color w:val="111111"/>
          <w:sz w:val="28"/>
          <w:sz w:val="28"/>
          <w:szCs w:val="28"/>
          <w:rtl w:val="true"/>
          <w:lang w:bidi="ar-SA"/>
        </w:rPr>
        <w:t xml:space="preserve">وَ اسْمُهُ أَيْضاً فِي التَّوْرَاةِ أحيد رُوِيَ ذَلِكَ عَنِ ابْنِ سِيرِينَ وَ مَعْنَي صَاحِبِ الْقَضِيبِ أَيِ السَّيْفِ وَقَعَ ذَلِكَ مُفَسَّراً فِي الْإِنْجِيلِ قَالَ مَعَهُ قَضِيبٌ مِنْ حَدِيدٍ يُقَاتِلُ بِهِ وَ أُمَّتُهُ كَذَلِكَ وَ قَدْ يُحْمَلُ عَلَي أَنَّهُ الْقَضِيبُ الْمَمْشُوقُ الَّذِي كَانَ يُمْسِكُهُ وَ أَمَّا الْهِرَاوَةُ فَهِيَ الْعَصَا وَ أَرَاهَا الْعَصَا الْمَذْكُورَةَ فِي حَدِيثِ الْحَوْضِ وَ أَمَّا التَّاجُ فَالْمُرَادُ بِهِ الْعِمَامَةُ وَ لَمْ يَكُنْ حِينَئِذٍ إِلَّا لِلْعَرَبِ وَ الْعَمَائِمُ تِيجَانُ الْعَرَبِ وَ كَانَتْ كُنْيَتُهُ الْمَشْهُورَةُ أَبَا الْقَاسِمِ وَ عَنْ أَنَسٍ أَنَّهُ لَمَّا وُلِدَ لَهُ إِبْرَاهِيمُ جَاءَ جَبْرَئِيلُ عليه السلام فَقَالَ لَهُ السَّلَامُ عَلَيْكَ يَا أَبَا إِبْرَاهِيمَ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413222_3264237689"/>
      <w:bookmarkStart w:id="492" w:name="_Toc224"/>
      <w:bookmarkEnd w:id="491"/>
      <w:r>
        <w:rPr>
          <w:rtl w:val="true"/>
        </w:rPr>
        <w:t>«</w:t>
      </w:r>
      <w:r>
        <w:rPr/>
        <w:t>65</w:t>
      </w:r>
      <w:r>
        <w:rPr>
          <w:rtl w:val="true"/>
        </w:rPr>
        <w:t>»</w:t>
      </w:r>
      <w:bookmarkEnd w:id="492"/>
    </w:p>
    <w:p>
      <w:pPr>
        <w:pStyle w:val="BookText"/>
        <w:rPr/>
      </w:pPr>
      <w:r>
        <w:rPr>
          <w:rFonts w:ascii="Amiri" w:hAnsi="Amiri" w:eastAsia="Amiri" w:cs="Amiri"/>
          <w:color w:val="111111"/>
          <w:sz w:val="28"/>
          <w:sz w:val="28"/>
          <w:szCs w:val="28"/>
          <w:rtl w:val="true"/>
          <w:lang w:bidi="ar-SA"/>
        </w:rPr>
        <w:t>ع، علل الشرائع الْعَطَّارُ عَنْ سَعْدٍ عَنْ عَبْدِ اللَّهِ بْنِ عَامِرٍ عَنِ ابْنِ أَبِي نَجْرَانَ عَنْ يَحْيَي الْحَلَبِيِّ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 وَ جَلَ وَ أُوحِيَ إِلَيَّ هذَا الْقُرْآنُ لِأُنْذِرَكُمْ بِهِ وَ مَنْ بَلَغَ قَالَ بِكُلِّ لِسَانٍ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عبد الله بن عامر </w:t>
      </w:r>
      <w:r>
        <w:rPr>
          <w:rStyle w:val="FootnoteAnchor"/>
          <w:rtl w:val="true"/>
        </w:rPr>
        <w:footnoteReference w:id="949"/>
      </w:r>
    </w:p>
    <w:p>
      <w:pPr>
        <w:pStyle w:val="Heading5"/>
        <w:numPr>
          <w:ilvl w:val="4"/>
          <w:numId w:val="1"/>
        </w:numPr>
        <w:rPr/>
      </w:pPr>
      <w:bookmarkStart w:id="493" w:name="__RefHeading___Toc1413224_3264237689"/>
      <w:bookmarkStart w:id="494" w:name="_Toc225"/>
      <w:bookmarkEnd w:id="493"/>
      <w:r>
        <w:rPr>
          <w:rtl w:val="true"/>
        </w:rPr>
        <w:t>بيان</w:t>
      </w:r>
      <w:bookmarkEnd w:id="494"/>
    </w:p>
    <w:p>
      <w:pPr>
        <w:pStyle w:val="BookText"/>
        <w:rPr/>
      </w:pPr>
      <w:r>
        <w:rPr>
          <w:rFonts w:ascii="Amiri" w:hAnsi="Amiri" w:eastAsia="Amiri" w:cs="Amiri"/>
          <w:color w:val="111111"/>
          <w:sz w:val="28"/>
          <w:sz w:val="28"/>
          <w:szCs w:val="28"/>
          <w:rtl w:val="true"/>
          <w:lang w:bidi="ar-SA"/>
        </w:rPr>
        <w:t>اختلف في قوله تعالي و من بلغ فقيل المعني و لأخوف به من بلغه القرآن إلي يوم القيامة و ر َوَي الْحَسَنُ فِي تَفْسِيرِهِ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أَنِّي أَدْعُو إِلَي أَنْ لَا إِلَهَ إِلَّا اللَّهُ فَقَدْ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بلغته الحجة و قامت عليه و سيأتي الأخبار الكثيرة في أن معناه و من بلغ أن يكون إماما من آل محمد فهو ينذر بالقرآن كما أنذر به رسول الله صلي الله عليه و آله و أما هذا الخبر فلعله عليه السلام حمله علي أحد المعنيين الأولين و التقدير لأنذر به من بلغه القرآن من أهل كل لسان و لا يختص بالعرب أو لأنذر كل من بلغه دعوتي بلغتهم و أكلمهم بلسانهم و هو أظهر و الله يعلم</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1413226_3264237689"/>
      <w:bookmarkStart w:id="496" w:name="_Toc226"/>
      <w:bookmarkEnd w:id="495"/>
      <w:r>
        <w:rPr>
          <w:rtl w:val="true"/>
        </w:rPr>
        <w:t>«</w:t>
      </w:r>
      <w:r>
        <w:rPr/>
        <w:t>66</w:t>
      </w:r>
      <w:r>
        <w:rPr>
          <w:rtl w:val="true"/>
        </w:rPr>
        <w:t>»</w:t>
      </w:r>
      <w:bookmarkEnd w:id="496"/>
    </w:p>
    <w:p>
      <w:pPr>
        <w:pStyle w:val="BookText"/>
        <w:rPr/>
      </w:pPr>
      <w:r>
        <w:rPr>
          <w:rFonts w:ascii="Amiri" w:hAnsi="Amiri" w:eastAsia="Amiri" w:cs="Amiri"/>
          <w:color w:val="111111"/>
          <w:sz w:val="28"/>
          <w:sz w:val="28"/>
          <w:szCs w:val="28"/>
          <w:rtl w:val="true"/>
          <w:lang w:bidi="ar-SA"/>
        </w:rPr>
        <w:t>ع، علل الشرائع ابْنُ الْوَلِيدِ عَنْ سَعْدٍ عَنِ ابْنِ عِيسَي عَنِ الْحُسَيْنِ بْنِ سَعِيدٍ وَ مُحَمَّدٍ الْبَرْقِيِ</w:t>
      </w:r>
    </w:p>
    <w:p>
      <w:pPr>
        <w:pStyle w:val="BookText"/>
        <w:rPr/>
      </w:pPr>
      <w:r>
        <w:rPr>
          <w:rFonts w:ascii="IRNazanin" w:hAnsi="IRNazanin" w:eastAsia="IRNazanin"/>
          <w:color w:val="111111"/>
          <w:sz w:val="28"/>
          <w:sz w:val="28"/>
          <w:szCs w:val="28"/>
          <w:rtl w:val="true"/>
          <w:lang w:bidi="fa-IR"/>
        </w:rPr>
        <w:t xml:space="preserve">و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که این را کعبُ الأحبار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کسی است که ظهور پیامبران را ختم می کند و خاتَم نیک نهادترین و خوش خُلق ترین پیامبران است، حضرت در زبان سریانی مشفح و متخمنا نام دارد و همچنین در تورات أحید نامیده شده که این از ابن سیرین روایت شده است، صاحب قَضیب یعنی صاحب شمشیر که این در انجیل تفسیر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شمشیری از آهن دارد که با آن نبرد می کند و امتش نیز چنین هستند، اما چنین نیز معنا شده که قَضیب همان عصای باریکی بوده که حضرت به دست می گرفته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است و نظر وی چنین است که آن همان عصایی است که در حدیث حوض ذکر شده، و اما منظور از تاج همان عمامه است که در آن روزگار تنها به قوم عرب متعلق بوده و عمامه تاج عرب بوده است، کنیه مشهور حضرت ابو القاسم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نیز روایت کرده وقتی برای پیامبر صلی الله علیه و آله ابراهیم به دنیا آمد جبرئیل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ابو ابراهیم</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1413228_3264237689"/>
      <w:bookmarkStart w:id="498" w:name="_Toc227"/>
      <w:bookmarkEnd w:id="497"/>
      <w:r>
        <w:rPr>
          <w:rtl w:val="true"/>
        </w:rPr>
        <w:t xml:space="preserve">روایت </w:t>
      </w:r>
      <w:r>
        <w:rPr/>
        <w:t>65</w:t>
      </w:r>
      <w:bookmarkEnd w:id="498"/>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جعفر صادق علیه السلام درباره کلام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قرآن به من وحی شده تا به وسیله آن شما و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پیام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زبان ها</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نیز این حدیث را آورده است</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1413230_3264237689"/>
      <w:bookmarkStart w:id="500" w:name="_Toc228"/>
      <w:bookmarkEnd w:id="499"/>
      <w:r>
        <w:rPr>
          <w:rtl w:val="true"/>
        </w:rPr>
        <w:t>توضیح</w:t>
      </w:r>
      <w:bookmarkEnd w:id="500"/>
    </w:p>
    <w:p>
      <w:pPr>
        <w:pStyle w:val="BookText"/>
        <w:rPr/>
      </w:pPr>
      <w:r>
        <w:rPr>
          <w:rFonts w:ascii="IRNazanin" w:hAnsi="IRNazanin" w:eastAsia="IRNazanin"/>
          <w:color w:val="111111"/>
          <w:sz w:val="28"/>
          <w:sz w:val="28"/>
          <w:szCs w:val="28"/>
          <w:rtl w:val="true"/>
          <w:lang w:bidi="fa-IR"/>
        </w:rPr>
        <w:t xml:space="preserve">در معنای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هست، گفته اند یعنی تا به وسیله آن هر کس را که تا روز قیامت قرآن به او رسیده انذار دهم؛ اما حسن در تفسیر این کلام از رسول خدا صلی الله علیه و آله روایت کرده که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کس پیغام برسد دعوت من این است که هیچ خدایی جز خدای یگانه وجود ندارد، پیام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حجت به او رسیده باشد و نزدش استوار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همچنین اخبار بسیاری خواهد آمد که می گوید یعنی هر کس به او پیام برسد امامی از آل محمد صلی الله علیه و آله هست و او نیز به وسیله قرآن انذار می دهد همچنان که رسول خدا صلی الله علیه و آله به وسیله آن انذار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فرموده امام جعفر صادق علیه السلام؛ چه بسا ایشان سخن را بر یکی از دو معنیِ اولی حمل کرده و به طور تقدیری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قرآن هر کس را، از اهل همه زبان ها و نه فقط عرب، قرآن به او رسیده هشدار دهم، 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کس را دعوت من به او رسیده به زبان خودشان هشدار دهم و با زبان خودشان با آنان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آشکارتر است اما خدا می داند</w:t>
      </w:r>
      <w:r>
        <w:rPr>
          <w:rFonts w:eastAsia="IRNazanin" w:cs="IRNazanin"/>
          <w:color w:val="111111"/>
          <w:sz w:val="28"/>
          <w:szCs w:val="28"/>
          <w:rtl w:val="true"/>
          <w:lang w:bidi="fa-IR"/>
        </w:rPr>
        <w:t>.</w:t>
      </w:r>
    </w:p>
    <w:p>
      <w:pPr>
        <w:pStyle w:val="Heading5"/>
        <w:numPr>
          <w:ilvl w:val="4"/>
          <w:numId w:val="1"/>
        </w:numPr>
        <w:rPr/>
      </w:pPr>
      <w:bookmarkStart w:id="501" w:name="__RefHeading___Toc1413232_3264237689"/>
      <w:bookmarkStart w:id="502" w:name="_Toc229"/>
      <w:bookmarkEnd w:id="501"/>
      <w:r>
        <w:rPr>
          <w:rtl w:val="true"/>
        </w:rPr>
        <w:t xml:space="preserve">روایت </w:t>
      </w:r>
      <w:r>
        <w:rPr/>
        <w:t>66</w:t>
      </w:r>
      <w:bookmarkEnd w:id="50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bookmarkStart w:id="503" w:name="pg13926_140919"/>
    </w:p>
    <w:p>
      <w:pPr>
        <w:pStyle w:val="BookText"/>
        <w:rPr/>
      </w:pPr>
      <w:bookmarkEnd w:id="503"/>
      <w:r>
        <w:rPr>
          <w:rFonts w:ascii="Amiri" w:hAnsi="Amiri" w:eastAsia="Amiri" w:cs="Amiri"/>
          <w:color w:val="111111"/>
          <w:sz w:val="28"/>
          <w:sz w:val="28"/>
          <w:szCs w:val="28"/>
          <w:rtl w:val="true"/>
          <w:lang w:bidi="ar-SA"/>
        </w:rPr>
        <w:t>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 آله يَقْرَأُ الْكِتَابَ وَ لَا يَكْتُبُ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1413234_3264237689"/>
      <w:bookmarkStart w:id="505" w:name="_Toc230"/>
      <w:bookmarkEnd w:id="504"/>
      <w:r>
        <w:rPr>
          <w:rtl w:val="true"/>
        </w:rPr>
        <w:t>«</w:t>
      </w:r>
      <w:r>
        <w:rPr/>
        <w:t>67</w:t>
      </w:r>
      <w:r>
        <w:rPr>
          <w:rtl w:val="true"/>
        </w:rPr>
        <w:t>»</w:t>
      </w:r>
      <w:bookmarkEnd w:id="505"/>
    </w:p>
    <w:p>
      <w:pPr>
        <w:pStyle w:val="BookText"/>
        <w:rPr/>
      </w:pPr>
      <w:r>
        <w:rPr>
          <w:rFonts w:ascii="Amiri" w:hAnsi="Amiri" w:eastAsia="Amiri" w:cs="Amiri"/>
          <w:color w:val="111111"/>
          <w:sz w:val="28"/>
          <w:sz w:val="28"/>
          <w:szCs w:val="28"/>
          <w:rtl w:val="true"/>
          <w:lang w:bidi="ar-SA"/>
        </w:rPr>
        <w:t xml:space="preserve">ع، علل الشرائع أَبِي عَنْ سَعْدٍ عَنِ ابْنِ عِيسَي عَنِ الْبَزَنْطِيِّ عَنْ أَبَانٍ عَنِ الْحَسَنِ الصَّيْقَلِ قَالَ سَمِعْتُ أَبَا عَبْدِ اللَّهِ عليه السلام يَقُولُ كَانَ مِمَّا مَنَّ اللَّهُ عَزَّ وَ جَلَّ بِهِ عَلَي نَبِيِّهِ صلي الله عليه و آله أَنَّهُ كَانَ أُمِّيّاً لَا يَكْتُبُ وَ يَقْرَأُ الْكِتَابَ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1413236_3264237689"/>
      <w:bookmarkStart w:id="507" w:name="_Toc231"/>
      <w:bookmarkEnd w:id="506"/>
      <w:r>
        <w:rPr>
          <w:rtl w:val="true"/>
        </w:rPr>
        <w:t>«</w:t>
      </w:r>
      <w:r>
        <w:rPr/>
        <w:t>68</w:t>
      </w:r>
      <w:r>
        <w:rPr>
          <w:rtl w:val="true"/>
        </w:rPr>
        <w:t>»</w:t>
      </w:r>
      <w:bookmarkEnd w:id="507"/>
    </w:p>
    <w:p>
      <w:pPr>
        <w:pStyle w:val="BookText"/>
        <w:rPr/>
      </w:pPr>
      <w:r>
        <w:rPr>
          <w:rFonts w:ascii="Amiri" w:hAnsi="Amiri" w:eastAsia="Amiri" w:cs="Amiri"/>
          <w:color w:val="111111"/>
          <w:sz w:val="28"/>
          <w:sz w:val="28"/>
          <w:szCs w:val="28"/>
          <w:rtl w:val="true"/>
          <w:lang w:bidi="ar-SA"/>
        </w:rPr>
        <w:t xml:space="preserve">فس، تفسير القمي أَبِي عَنِ ابْنِ أَبِي عُمَيْرٍ عَنْ مُعَاوِيَةَ بْنِ عَمَّارٍ عَنْ أَبِي عَبْدِ اللَّهِ عليه السلام فِي قَوْلِهِ هُوَ الَّذِي بَعَثَ فِي الْأُمِّيِّينَ رَسُولًا مِنْهُمْ قَالَ كَانُوا يَكْتُبُونَ وَ لَكِنْ لَمْ يَكُنْ مَعَهُمْ كِتَابٌ مِنْ عِنْدِ اللَّهِ وَ لَا بَعَثَ إِلَيْهِمْ رَسُولًا فَنَسَبَهُمْ إِلَي الْأُمِّيِّينَ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1413238_3264237689"/>
      <w:bookmarkStart w:id="509" w:name="_Toc232"/>
      <w:bookmarkEnd w:id="508"/>
      <w:r>
        <w:rPr>
          <w:rtl w:val="true"/>
        </w:rPr>
        <w:t>«</w:t>
      </w:r>
      <w:r>
        <w:rPr/>
        <w:t>69</w:t>
      </w:r>
      <w:r>
        <w:rPr>
          <w:rtl w:val="true"/>
        </w:rPr>
        <w:t>»</w:t>
      </w:r>
      <w:bookmarkEnd w:id="509"/>
    </w:p>
    <w:p>
      <w:pPr>
        <w:pStyle w:val="BookText"/>
        <w:rPr/>
      </w:pPr>
      <w:r>
        <w:rPr>
          <w:rFonts w:ascii="Amiri" w:hAnsi="Amiri" w:eastAsia="Amiri" w:cs="Amiri"/>
          <w:color w:val="111111"/>
          <w:sz w:val="28"/>
          <w:sz w:val="28"/>
          <w:szCs w:val="28"/>
          <w:rtl w:val="true"/>
          <w:lang w:bidi="ar-SA"/>
        </w:rPr>
        <w:t xml:space="preserve">فس، تفسير القمي قَالَ عَلِيُّ بْنُ إِبْرَاهِيمَ فِي قَوْلِهِ وَ ما كُنْتَ تَتْلُوا مِنْ قَبْلِهِ مِنْ كِتابٍ وَ لا تَخُطُّهُ بِيَمِينِكَ إِذاً لَارْتابَ الْمُبْطِلُونَ وَ هُوَ مَعْطُوفٌ عَلَي قَوْلِهِ فِي سُورَةِ الْفُرْقَانِ اكْتَتَبَها فَهِيَ تُمْلي عَلَيْهِ بُكْرَةً وَ أَصِيلًا فَرَدَّ اللَّهُ عَلَيْهِمْ فَقَالَ كَيْفَ يَدَّعُونَ أَنَّ الَّذِي تَقْرَؤُهُ أَوْ تُخْبِرُ بِهِ تَكْتُبُهُ عَنْ غَيْرِكَ وَ أَنْتَ ما كُنْتَ تَتْلُوا مِنْ قَبْلِهِ مِنْ كِتابٍ وَ لا تَخُطُّهُ بِيَمِينِكَ إِذاً لَارْتابَ الْمُبْطِلُونَ أَيْ شَكُّوا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1413240_3264237689"/>
      <w:bookmarkStart w:id="511" w:name="_Toc233"/>
      <w:bookmarkEnd w:id="510"/>
      <w:r>
        <w:rPr>
          <w:rtl w:val="true"/>
        </w:rPr>
        <w:t>«</w:t>
      </w:r>
      <w:r>
        <w:rPr/>
        <w:t>70</w:t>
      </w:r>
      <w:r>
        <w:rPr>
          <w:rtl w:val="true"/>
        </w:rPr>
        <w:t>»</w:t>
      </w:r>
      <w:bookmarkEnd w:id="511"/>
    </w:p>
    <w:p>
      <w:pPr>
        <w:pStyle w:val="BookText"/>
        <w:rPr/>
      </w:pPr>
      <w:r>
        <w:rPr>
          <w:rFonts w:ascii="Amiri" w:hAnsi="Amiri" w:eastAsia="Amiri" w:cs="Amiri"/>
          <w:color w:val="111111"/>
          <w:sz w:val="28"/>
          <w:sz w:val="28"/>
          <w:szCs w:val="28"/>
          <w:rtl w:val="true"/>
          <w:lang w:bidi="ar-SA"/>
        </w:rPr>
        <w:t>مع، معاني الأخبار ع، علل الشرائع أَبِي عَنْ سَعْدٍ عَنِ ابْنِ عِيسَي عَنْ مُحَمَّدٍ الْبَرْقِيِّ عَنْ جَعْفَرِ بْنِ مُحَمَّدٍ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الرِّضَا عليه السلام فَقُلْتُ يَا ابْنَ رَسُولِ اللَّهِ لِمَ سُمِّيَ النَّبِيُّ صلي الله عليه و آله الْأُمِّيَّ فَقَالَ مَا تَقُولُ النَّاسُ قُلْتُ يَزْعُمُونَ أَنَّهُ إِنَّمَا سُمِّيَ الْأُمِّيَّ لِأَنَّهُ لَمْ يُحْسِنْ أَنْ يَكْتُبَ فَقَالَ عليه السلام كَذَبُوا عَلَيْهِمْ لَعْنَةُ اللَّهِ أَنَّي ذَلِكَ وَ اللَّهُ يَقُولُ فِي مُحْكَمِ كِتَابِهِ هُوَ </w:t>
      </w:r>
      <w:r>
        <w:rPr>
          <w:rStyle w:val="FootnoteAnchor"/>
          <w:rtl w:val="true"/>
        </w:rPr>
        <w:footnoteReference w:id="958"/>
      </w:r>
      <w:r>
        <w:rPr>
          <w:rFonts w:ascii="Amiri" w:hAnsi="Amiri" w:eastAsia="Amiri" w:cs="Amiri"/>
          <w:color w:val="111111"/>
          <w:sz w:val="28"/>
          <w:sz w:val="28"/>
          <w:szCs w:val="28"/>
          <w:rtl w:val="true"/>
          <w:lang w:bidi="ar-SA"/>
        </w:rPr>
        <w:t>الَّذِي بَعَثَ فِي الْأُمِّيِّينَ رَسُولًا مِنْهُمْ يَتْلُوا عَلَيْهِمْ آياتِهِ وَ يُزَكِّيهِمْ وَ يُعَلِّمُهُمُ الْكِتابَ وَ الْحِكْمَةَ فَكَيْفَ كَانَ يُعَلِّمُهُمْ مَا لَا يُحْسِنُ وَ اللَّهِ لَقَدْ كَانَ رَسُولُ اللَّهِ صلي الله عليه و آله يَقْرَأُ</w:t>
      </w:r>
    </w:p>
    <w:p>
      <w:pPr>
        <w:pStyle w:val="BookText"/>
        <w:rPr/>
      </w:pPr>
      <w:r>
        <w:rPr>
          <w:rFonts w:ascii="IRNazanin" w:hAnsi="IRNazanin" w:eastAsia="IRNazanin"/>
          <w:color w:val="111111"/>
          <w:sz w:val="28"/>
          <w:sz w:val="28"/>
          <w:szCs w:val="28"/>
          <w:rtl w:val="true"/>
          <w:lang w:bidi="fa-IR"/>
        </w:rPr>
        <w:t>پیامبر صلی الله علیه و آله نوشته را می خواند اما نمی نوشت</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1413242_3264237689"/>
      <w:bookmarkStart w:id="513" w:name="_Toc234"/>
      <w:bookmarkEnd w:id="512"/>
      <w:r>
        <w:rPr>
          <w:rtl w:val="true"/>
        </w:rPr>
        <w:t xml:space="preserve">روایت </w:t>
      </w:r>
      <w:r>
        <w:rPr/>
        <w:t>67</w:t>
      </w:r>
      <w:bookmarkEnd w:id="51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چه خداوند عزوجل با آن بر پیامبر صلی الله علیه و آله منت نهاد این بود که ایشان اُمّی بود و نمی نوشت و نمی خواند</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1413244_3264237689"/>
      <w:bookmarkStart w:id="515" w:name="_Toc235"/>
      <w:bookmarkEnd w:id="514"/>
      <w:r>
        <w:rPr>
          <w:rtl w:val="true"/>
        </w:rPr>
        <w:t xml:space="preserve">روایت </w:t>
      </w:r>
      <w:r>
        <w:rPr/>
        <w:t>68</w:t>
      </w:r>
      <w:bookmarkEnd w:id="515"/>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علیه السلام درباره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در میان بی سوادان فرستاده ای از خودشان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نوشتند اما نه کتابی از سوی خداوند متعال داشتند و نه رسولی به سویشان برانگیخته شده بود، از این رو خداوند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1413246_3264237689"/>
      <w:bookmarkStart w:id="517" w:name="_Toc236"/>
      <w:bookmarkEnd w:id="516"/>
      <w:r>
        <w:rPr>
          <w:rtl w:val="true"/>
        </w:rPr>
        <w:t xml:space="preserve">روایت </w:t>
      </w:r>
      <w:r>
        <w:rPr/>
        <w:t>69</w:t>
      </w:r>
      <w:bookmarkEnd w:id="51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درباره کلام حق تعالی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تَتْلُوا مِنْ قَبْلِهِ مِنْ کِتابٍ وَ لا تَخُطُّهُ بِیَمِینِکَ إِذاً لَارْتابَ الْمُبْطِلُونَ</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هیچ کتابی را پیش از این نمی خواندی و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نوشتی و گر نه باطل اندیشان قطعا به شک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است به این کلام حق تعالی در سوره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اکْتَتَبَها فَهِیَ تُمْلی عَلَیْهِ بُکْرَةً وَ أَصِیلًا</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برای خود نوشته و صبح و شام بر او املا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پاسخشان به پیامبر صلی الله علیه و آله فرمود چگونه ادعا می کنند چیزی را که می خوانی یا خبری را که می رسانی با املای شخص دیگری می نویسی حال آن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تَتْلُوا مِنْ قَبْلِهِ مِنْ کِتابٍ وَ لا تَخُطُّهُ بِیَمِینِکَ إِذاً لَارْتابَ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می کردند</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1413248_3264237689"/>
      <w:bookmarkStart w:id="519" w:name="_Toc237"/>
      <w:bookmarkEnd w:id="518"/>
      <w:r>
        <w:rPr>
          <w:rtl w:val="true"/>
        </w:rPr>
        <w:t xml:space="preserve">روایت </w:t>
      </w:r>
      <w:r>
        <w:rPr/>
        <w:t>70</w:t>
      </w:r>
      <w:bookmarkEnd w:id="519"/>
    </w:p>
    <w:p>
      <w:pPr>
        <w:pStyle w:val="BookText"/>
        <w:rPr/>
      </w:pPr>
      <w:r>
        <w:rPr>
          <w:rFonts w:ascii="IRNazanin" w:hAnsi="IRNazanin" w:eastAsia="IRNazanin"/>
          <w:color w:val="111111"/>
          <w:sz w:val="28"/>
          <w:sz w:val="28"/>
          <w:szCs w:val="28"/>
          <w:rtl w:val="true"/>
          <w:lang w:bidi="fa-IR"/>
        </w:rPr>
        <w:t>معانی الأخبار،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صوفی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صلی الله علیه و آله اُمّی نامیده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ایشان از آن رو اُمّی نامیده شده که نوشتن بلد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خدایشان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است حال آن که خداوند در آیات محکم کتاب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 مِنْهُمْ یَتْلُوا عَلَیْهِمْ آیاتِهِ وَ یُزَکِّیهِمْ وَ یُعَلِّمُهُمُ الْکِتابَ وَ الْحِکْمَةَ</w:t>
      </w:r>
      <w:r>
        <w:rPr>
          <w:rFonts w:eastAsia="IRNazanin" w:cs="IRNazanin"/>
          <w:color w:val="111111"/>
          <w:sz w:val="28"/>
          <w:szCs w:val="28"/>
          <w:rtl w:val="true"/>
          <w:lang w:bidi="fa-IR"/>
        </w:rPr>
        <w:t>»</w:t>
      </w:r>
      <w:r>
        <w:rPr>
          <w:rStyle w:val="FootnoteAnchor"/>
          <w:rtl w:val="true"/>
        </w:rPr>
        <w:footnoteReference w:id="96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در میان بی سوادان فرستاده ای از خودشان برانگیخت تا آیات او را بر آنان بخواند و پاکشان گرداند و کتاب و حکمت بدیشان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را که بلد نبوده به آنان می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خدا صلی الله علیه و آله به هفتاد و دو –و یا فرموده به هفتاد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می خواند و می نوشت، </w:t>
      </w:r>
      <w:bookmarkStart w:id="520" w:name="pg13926_140920"/>
    </w:p>
    <w:p>
      <w:pPr>
        <w:pStyle w:val="BookText"/>
        <w:rPr/>
      </w:pPr>
      <w:bookmarkEnd w:id="520"/>
      <w:r>
        <w:rPr>
          <w:rFonts w:ascii="Amiri" w:hAnsi="Amiri" w:eastAsia="Amiri" w:cs="Amiri"/>
          <w:color w:val="111111"/>
          <w:sz w:val="28"/>
          <w:sz w:val="28"/>
          <w:szCs w:val="28"/>
          <w:rtl w:val="true"/>
          <w:lang w:bidi="ar-SA"/>
        </w:rPr>
        <w:t xml:space="preserve">وَ يَكْتُبُ بِاثْنَيْنِ وَ سَبْعِينَ أَوْ قَالَ بِثَلَاثَةٍ وَ سَبْعِينَ لِسَاناً وَ إِنَّمَا سُمِّيَ الْأُمِّيَّ لِأَنَّهُ كَانَ مِنْ أَهْلِ مَكَّةَ وَ مَكَّةُ مِنْ أُمَّهَاتِ الْقُرَي وَ ذَلِكَ قَوْلُ اللَّهِ عَزَّ وَ جَلَ لِتُنْذِرَ أُمَّ الْقُري وَ مَنْ حَوْلَها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ير، بصائر الدرجات ابن عيسي مثله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1413250_3264237689"/>
      <w:bookmarkStart w:id="522" w:name="_Toc238"/>
      <w:bookmarkEnd w:id="521"/>
      <w:r>
        <w:rPr>
          <w:rtl w:val="true"/>
        </w:rPr>
        <w:t>«</w:t>
      </w:r>
      <w:r>
        <w:rPr/>
        <w:t>71</w:t>
      </w:r>
      <w:r>
        <w:rPr>
          <w:rtl w:val="true"/>
        </w:rPr>
        <w:t>»</w:t>
      </w:r>
      <w:bookmarkEnd w:id="522"/>
    </w:p>
    <w:p>
      <w:pPr>
        <w:pStyle w:val="BookText"/>
        <w:rPr/>
      </w:pPr>
      <w:r>
        <w:rPr>
          <w:rFonts w:ascii="Amiri" w:hAnsi="Amiri" w:eastAsia="Amiri" w:cs="Amiri"/>
          <w:color w:val="111111"/>
          <w:sz w:val="28"/>
          <w:sz w:val="28"/>
          <w:szCs w:val="28"/>
          <w:rtl w:val="true"/>
          <w:lang w:bidi="ar-SA"/>
        </w:rPr>
        <w:t>ع، علل الشرائع ابْنُ الْوَلِيدِ عَنْ سَعْدٍ عَنِ الْخَشَّابِ عَنْ عَلِيِّ بْنِ حَسَّانَ وَ عَلِيِّ بْنِ أَسْبَاطٍ وَ غَيْرِهِ رَفَعَهُ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النَّاسَ يَزْعُمُونَ أَنَّ رَسُولَ اللَّهِ صلي الله عليه و آله لَمْ يَكْتُبْ وَ لَا يَقْرَأُ فَقَالَ كَذَبُوا لَعَنَهُمُ اللَّهُ أَنَّي يَكُونُ ذَلِكَ وَ قَدْ قَالَ اللَّهُ عَزَّ وَ جَلَ هُوَ الَّذِي </w:t>
      </w:r>
      <w:r>
        <w:rPr>
          <w:rStyle w:val="FootnoteAnchor"/>
          <w:rtl w:val="true"/>
        </w:rPr>
        <w:footnoteReference w:id="969"/>
      </w:r>
      <w:r>
        <w:rPr>
          <w:rFonts w:ascii="Amiri" w:hAnsi="Amiri" w:eastAsia="Amiri" w:cs="Amiri"/>
          <w:color w:val="111111"/>
          <w:sz w:val="28"/>
          <w:sz w:val="28"/>
          <w:szCs w:val="28"/>
          <w:rtl w:val="true"/>
          <w:lang w:bidi="ar-SA"/>
        </w:rPr>
        <w:t>بَعَثَ فِي الْأُمِّيِّينَ رَسُولًا مِنْهُمْ يَتْلُوا عَلَيْهِمْ آياتِهِ وَ يُزَكِّيهِمْ وَ يُعَلِّمُهُمُ الْكِتابَ وَ الْحِكْمَةَ وَ إِنْ كانُوا مِنْ قَبْلُ لَفِي ضَلالٍ مُبِينٍ فَيَكُونُ يُعَلِّمُهُمُ الْكِتَابَ وَ الْحِكْمَةَ وَ لَيْسَ يُحْسِنُ أَنْ يَقْرَأَ أَوْ يَكْتُبَ قَالَ قُلْتُ فَلِمَ سُمِّيَ النَّبِيُّ الْأُمِّيَّ قَالَ نُسِبَ إِلَي مَكَّةَ وَ ذَلِكَ قَوْلُ اللَّهِ عَزَّ وَ جَلَ لِتُنْذِرَ أُمَّ الْقُري وَ مَنْ حَوْلَها فَأُمُّ الْقُرَي مَكَّةُ فَقِيلَ أُمِّيٌّ لِذَلِكَ</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عبد الله بن محمد عن الخشاب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شي، تفسير العياشي عن ابن أسباط مثله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1413252_3264237689"/>
      <w:bookmarkStart w:id="524" w:name="_Toc239"/>
      <w:bookmarkEnd w:id="523"/>
      <w:r>
        <w:rPr>
          <w:rtl w:val="true"/>
        </w:rPr>
        <w:t>«</w:t>
      </w:r>
      <w:r>
        <w:rPr/>
        <w:t>72</w:t>
      </w:r>
      <w:r>
        <w:rPr>
          <w:rtl w:val="true"/>
        </w:rPr>
        <w:t>»</w:t>
      </w:r>
      <w:bookmarkEnd w:id="524"/>
    </w:p>
    <w:p>
      <w:pPr>
        <w:pStyle w:val="BookText"/>
        <w:rPr/>
      </w:pPr>
      <w:r>
        <w:rPr>
          <w:rFonts w:ascii="Amiri" w:hAnsi="Amiri" w:eastAsia="Amiri" w:cs="Amiri"/>
          <w:color w:val="111111"/>
          <w:sz w:val="28"/>
          <w:sz w:val="28"/>
          <w:szCs w:val="28"/>
          <w:rtl w:val="true"/>
          <w:lang w:bidi="ar-SA"/>
        </w:rPr>
        <w:t>ع، علل الشرائع أَبِي عَنْ سَعْدٍ عَنْ مُعَاوِيَةَ بْنِ حُكَيْمٍ عَنِ الْبَزَنْطِيِّ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مَنَّ اللَّهُ عَزَّ وَ جَلَّ عَلَي رَسُولِ اللَّهِ صلي الله عليه و آله </w:t>
      </w:r>
      <w:r>
        <w:rPr>
          <w:rStyle w:val="FootnoteAnchor"/>
          <w:rtl w:val="true"/>
        </w:rPr>
        <w:footnoteReference w:id="973"/>
      </w:r>
      <w:r>
        <w:rPr>
          <w:rFonts w:ascii="Amiri" w:hAnsi="Amiri" w:eastAsia="Amiri" w:cs="Amiri"/>
          <w:color w:val="111111"/>
          <w:sz w:val="28"/>
          <w:sz w:val="28"/>
          <w:szCs w:val="28"/>
          <w:rtl w:val="true"/>
          <w:lang w:bidi="ar-SA"/>
        </w:rPr>
        <w:t>أَنَّهُ كَانَ يَقْرَأُ وَ لَا يَكْتُبُ فَلَمَّا تَوَجَّهَ أَبُو سُفْيَانَ إِلَي أُحُدٍ كَتَبَ الْعَبَّاسُ إِلَي النَّبِيِّ صلي الله عليه و آله فَجَاءَهُ الْكِتَابُ وَ هُوَ فِي بَعْضِ حِيطَانِ الْمَدِينَةِ فَقَرَأَهُ وَ لَمْ يُخْبِرْ أَصْحَابَهُ وَ أَمَرَهُمْ أَنْ يَدْخُلُوا الْمَدِينَةَ فَلَمَّا</w:t>
      </w:r>
    </w:p>
    <w:p>
      <w:pPr>
        <w:pStyle w:val="BookText"/>
        <w:rPr/>
      </w:pPr>
      <w:r>
        <w:rPr>
          <w:rFonts w:ascii="Amiri" w:hAnsi="Amiri" w:eastAsia="Amiri" w:cs="Amiri"/>
          <w:color w:val="111111"/>
          <w:sz w:val="28"/>
          <w:sz w:val="28"/>
          <w:szCs w:val="28"/>
          <w:rtl w:val="true"/>
          <w:lang w:bidi="ar-SA"/>
        </w:rPr>
        <w:t>ایشان فقط از آن رو اُمّی نامیده شده که اهل مکه بوده و مکه اُمّ القری بوده است، این همان کلام خداوند عزّوجل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أُمَّ الْقُری وَ مَنْ حَوْلَها</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پیرامون آنند هشدار دهی</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پس منظور از اُمّ القری مکه است و از این روست که به ایشان اُمّی گفته شده است</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و تفسیر عیاشی</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نیز همانند این حدیث را آورده اند</w:t>
      </w:r>
      <w:r>
        <w:rPr>
          <w:rFonts w:eastAsia="IRNazanin" w:cs="IRNazanin"/>
          <w:color w:val="111111"/>
          <w:sz w:val="28"/>
          <w:szCs w:val="28"/>
          <w:rtl w:val="true"/>
          <w:lang w:bidi="fa-IR"/>
        </w:rPr>
        <w:t>.</w:t>
      </w:r>
    </w:p>
    <w:p>
      <w:pPr>
        <w:pStyle w:val="Heading5"/>
        <w:numPr>
          <w:ilvl w:val="4"/>
          <w:numId w:val="1"/>
        </w:numPr>
        <w:rPr/>
      </w:pPr>
      <w:bookmarkStart w:id="525" w:name="__RefHeading___Toc1413254_3264237689"/>
      <w:bookmarkStart w:id="526" w:name="_Toc240"/>
      <w:bookmarkEnd w:id="525"/>
      <w:r>
        <w:rPr>
          <w:rtl w:val="true"/>
        </w:rPr>
        <w:t xml:space="preserve">روایت </w:t>
      </w:r>
      <w:r>
        <w:rPr/>
        <w:t>71</w:t>
      </w:r>
      <w:bookmarkEnd w:id="52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ابن اسباط از اشخاصی از امام باقر علیه السلام، که می گوید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پندارند رسول خدا صلی الله علیه و آله نمی خوانده و نمی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خدایشان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است حال آن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 مِنْهُمْ یَتْلُوا عَلَیْهِمْ آیاتِهِ وَ یُزَکِّیهِمْ وَ یُعَلِّمُهُمُ الْکِتابَ وَ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آن کس که در میان بی سوادان فرستاده ای از خودشان برانگیخت تا آیات او را بر آنان بخواند و پاکشان گرداند و کتاب و حکمت بدیشان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را که بلد نبوده به آنان می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چرا امّی نامیده شده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از آن رو اُمّی نامیده شده که اهل مکه بوده و مکه اُمّ القری بوده است، این همان کلام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أُمَّ الْقُری وَ مَنْ حَوْلَها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پیرامون آنند هشدار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 که به ایشان اُمّی گفته شده است</w:t>
      </w:r>
      <w:r>
        <w:rPr>
          <w:rFonts w:eastAsia="IRNazanin" w:cs="IRNazanin"/>
          <w:color w:val="111111"/>
          <w:sz w:val="28"/>
          <w:szCs w:val="28"/>
          <w:rtl w:val="true"/>
          <w:lang w:bidi="fa-IR"/>
        </w:rPr>
        <w:t>.</w:t>
      </w:r>
    </w:p>
    <w:p>
      <w:pPr>
        <w:pStyle w:val="Heading5"/>
        <w:numPr>
          <w:ilvl w:val="4"/>
          <w:numId w:val="1"/>
        </w:numPr>
        <w:rPr/>
      </w:pPr>
      <w:bookmarkStart w:id="527" w:name="__RefHeading___Toc1413256_3264237689"/>
      <w:bookmarkStart w:id="528" w:name="_Toc241"/>
      <w:bookmarkEnd w:id="527"/>
      <w:r>
        <w:rPr>
          <w:rtl w:val="true"/>
        </w:rPr>
        <w:t xml:space="preserve">روایت </w:t>
      </w:r>
      <w:r>
        <w:rPr/>
        <w:t>72</w:t>
      </w:r>
      <w:bookmarkEnd w:id="52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چه که خداوند با آن بر رسول خدا صلی الله علیه و آله منت نهاد این بود که ایشان می خواند و نمی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وقتی ابوسفیان راهیِ جنگ اُحد شد عباس به پیامبر صلی الله علیه و آله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حالی به حضرت رسید که ایشان در حواشی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نامه را خواند اما اصحاب خود را از آن باخبر نکرد و به آنان دستور داد وارد مدینه شوند</w:t>
      </w:r>
      <w:r>
        <w:rPr>
          <w:rFonts w:eastAsia="IRNazanin" w:cs="IRNazanin"/>
          <w:color w:val="111111"/>
          <w:sz w:val="28"/>
          <w:szCs w:val="28"/>
          <w:rtl w:val="true"/>
          <w:lang w:bidi="fa-IR"/>
        </w:rPr>
        <w:t xml:space="preserve">. </w:t>
      </w:r>
      <w:bookmarkStart w:id="529" w:name="pg13926_140921"/>
    </w:p>
    <w:p>
      <w:pPr>
        <w:pStyle w:val="BookText"/>
        <w:rPr/>
      </w:pPr>
      <w:bookmarkEnd w:id="529"/>
      <w:r>
        <w:rPr>
          <w:rFonts w:ascii="Amiri" w:hAnsi="Amiri" w:eastAsia="Amiri" w:cs="Amiri"/>
          <w:color w:val="111111"/>
          <w:sz w:val="28"/>
          <w:sz w:val="28"/>
          <w:szCs w:val="28"/>
          <w:rtl w:val="true"/>
          <w:lang w:bidi="ar-SA"/>
        </w:rPr>
        <w:t xml:space="preserve">دَخَلُوا الْمَدِينَةَ أَخْبَرَهُمْ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1413258_3264237689"/>
      <w:bookmarkStart w:id="531" w:name="_Toc242"/>
      <w:bookmarkEnd w:id="530"/>
      <w:r>
        <w:rPr>
          <w:rtl w:val="true"/>
        </w:rPr>
        <w:t>بيان</w:t>
      </w:r>
      <w:bookmarkEnd w:id="531"/>
    </w:p>
    <w:p>
      <w:pPr>
        <w:pStyle w:val="BookText"/>
        <w:rPr/>
      </w:pPr>
      <w:r>
        <w:rPr>
          <w:rFonts w:ascii="Amiri" w:hAnsi="Amiri" w:eastAsia="Amiri" w:cs="Amiri"/>
          <w:color w:val="111111"/>
          <w:sz w:val="28"/>
          <w:sz w:val="28"/>
          <w:szCs w:val="28"/>
          <w:rtl w:val="true"/>
          <w:lang w:bidi="ar-SA"/>
        </w:rPr>
        <w:t>يمكن الجمع بين هذه الأخبار بوجهين الأول أنه صلي الله عليه و آله كان يقدر علي الكتابة و لكن كان لا يكتب لضرب من المصلحة الثاني أن نحمل أخبار عدم الكتابة و القراءة علي عدم تعلمها من البشر و سائر الأخبار علي أنه كان يقدر عليهما بالإعجاز و كيف لا يعلم من كان عالما بعلوم الأولين و الآخرين إن هذه النقوش موضوعة لهذه الحروف و من كان يقدر بإقدار الله تعالي له علي شق القمر و أكبر منه كيف لا يقدر علي نقش الحروف و الكلمات علي الصحائف و الألواح و الله تعالي يعلم</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1413260_3264237689"/>
      <w:bookmarkStart w:id="533" w:name="_Toc243"/>
      <w:bookmarkEnd w:id="532"/>
      <w:r>
        <w:rPr>
          <w:rtl w:val="true"/>
        </w:rPr>
        <w:t>«</w:t>
      </w:r>
      <w:r>
        <w:rPr/>
        <w:t>73</w:t>
      </w:r>
      <w:r>
        <w:rPr>
          <w:rtl w:val="true"/>
        </w:rPr>
        <w:t>»</w:t>
      </w:r>
      <w:bookmarkEnd w:id="533"/>
    </w:p>
    <w:p>
      <w:pPr>
        <w:pStyle w:val="BookText"/>
        <w:rPr/>
      </w:pPr>
      <w:r>
        <w:rPr>
          <w:rFonts w:ascii="Amiri" w:hAnsi="Amiri" w:eastAsia="Amiri" w:cs="Amiri"/>
          <w:color w:val="111111"/>
          <w:sz w:val="28"/>
          <w:sz w:val="28"/>
          <w:szCs w:val="28"/>
          <w:rtl w:val="true"/>
          <w:lang w:bidi="ar-SA"/>
        </w:rPr>
        <w:t xml:space="preserve">ع، علل الشرائع الطَّالَقَانِيُّ عَنْ أَحْمَدَ بْنِ إِسْحَاقَ الْمَادَرَائِيِ </w:t>
      </w:r>
      <w:r>
        <w:rPr>
          <w:rStyle w:val="FootnoteAnchor"/>
          <w:rtl w:val="true"/>
        </w:rPr>
        <w:footnoteReference w:id="980"/>
      </w:r>
      <w:r>
        <w:rPr>
          <w:rFonts w:ascii="Amiri" w:hAnsi="Amiri" w:eastAsia="Amiri" w:cs="Amiri"/>
          <w:color w:val="111111"/>
          <w:sz w:val="28"/>
          <w:sz w:val="28"/>
          <w:szCs w:val="28"/>
          <w:rtl w:val="true"/>
          <w:lang w:bidi="ar-SA"/>
        </w:rPr>
        <w:t>عَنْ أَبِي قِلَابَةَ عَبْدِ الْمَلِكِ بْنِ مُحَمَّدٍ عَنْ غَانِمِ بْنِ الْحَسَنِ السَّعْدِيِّ عَنْ مُسْلِمِ بْنِ خَالِدٍ الْمَكِّيِّ 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تَبَارَكَ وَ تَعَالَي كِتَاباً وَ لَا وَحْياً إِلَّا بِالْعَرَبِيَّةِ فَكَانَ يَقَعُ فِي مَسَامِعِ الْأَنْبِيَاءِ بِأَلْسِنَةِ قَوْمِهِمْ وَ كَانَ يَقَعُ فِي مَسَامِعِ نَبِيِّنَا صلي الله عليه و آله بِالْعَرَبِيَّةِ فَإِذَا كَلَّمَ بِهِ قَوْمَهُمْ </w:t>
      </w:r>
      <w:r>
        <w:rPr>
          <w:rStyle w:val="FootnoteAnchor"/>
          <w:rtl w:val="true"/>
        </w:rPr>
        <w:footnoteReference w:id="981"/>
      </w:r>
      <w:r>
        <w:rPr>
          <w:rFonts w:ascii="Amiri" w:hAnsi="Amiri" w:eastAsia="Amiri" w:cs="Amiri"/>
          <w:color w:val="111111"/>
          <w:sz w:val="28"/>
          <w:sz w:val="28"/>
          <w:szCs w:val="28"/>
          <w:rtl w:val="true"/>
          <w:lang w:bidi="ar-SA"/>
        </w:rPr>
        <w:t xml:space="preserve">كَلَّمَهُمْ بِالْعَرَبِيَّةِ فَيَقَعُ فِي مَسَامِعِهِمْ بِلِسَانِهِمْ وَ كَانَ أَحَدٌ لَا يُخَاطِبُ رَسُولَ اللَّهِ صلي الله عليه و آله بِأَيِّ لِسَانٍ خَاطَبَهُ إِلَّا وَقَعَ فِي مَسَامِعِهِ بِالْعَرَبِيَّةِ كُلَّ ذَلِكَ يُتَرْجِمُ جَبْرَئِيلُ عليه السلام لَهُ وَ عَنْهُ تَشْرِيفاً مِنَ اللَّهِ عَزَّ وَ جَلَّ لَهُ صلي الله عليه و آله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1413262_3264237689"/>
      <w:bookmarkStart w:id="535" w:name="_Toc244"/>
      <w:bookmarkEnd w:id="534"/>
      <w:r>
        <w:rPr>
          <w:rtl w:val="true"/>
        </w:rPr>
        <w:t>«</w:t>
      </w:r>
      <w:r>
        <w:rPr/>
        <w:t>74</w:t>
      </w:r>
      <w:r>
        <w:rPr>
          <w:rtl w:val="true"/>
        </w:rPr>
        <w:t>»</w:t>
      </w:r>
      <w:bookmarkEnd w:id="535"/>
    </w:p>
    <w:p>
      <w:pPr>
        <w:pStyle w:val="BookText"/>
        <w:rPr/>
      </w:pPr>
      <w:r>
        <w:rPr>
          <w:rFonts w:ascii="Amiri" w:hAnsi="Amiri" w:eastAsia="Amiri" w:cs="Amiri"/>
          <w:color w:val="111111"/>
          <w:sz w:val="28"/>
          <w:sz w:val="28"/>
          <w:szCs w:val="28"/>
          <w:rtl w:val="true"/>
          <w:lang w:bidi="ar-SA"/>
        </w:rPr>
        <w:t xml:space="preserve">ير، بصائر الدرجات الْحَسَنُ بْنُ عَلِيٍّ عَنْ أَحْمَدَ بْنِ هِلَالٍ عَنْ خَلَفِ بْنِ حَمَّادٍ عَنْ عَبْدِ الرَّحْمَنِ بْنِ الْحَجَّاجِ قَالَ قَالَ أَبُو عَبْدِ اللَّهِ عليه السلام إِنَّ النَّبِيَّ صلي الله عليه و آله كَانَ يَقْرَأُ وَ يَكْتُبُ وَ يَقْرَأُ مَا لَمْ يُكْتَبْ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1413264_3264237689"/>
      <w:bookmarkStart w:id="537" w:name="_Toc245"/>
      <w:bookmarkEnd w:id="536"/>
      <w:r>
        <w:rPr>
          <w:rtl w:val="true"/>
        </w:rPr>
        <w:t>«</w:t>
      </w:r>
      <w:r>
        <w:rPr/>
        <w:t>75</w:t>
      </w:r>
      <w:r>
        <w:rPr>
          <w:rtl w:val="true"/>
        </w:rPr>
        <w:t>»</w:t>
      </w:r>
      <w:bookmarkEnd w:id="537"/>
    </w:p>
    <w:p>
      <w:pPr>
        <w:pStyle w:val="BookText"/>
        <w:rPr/>
      </w:pPr>
      <w:r>
        <w:rPr>
          <w:rFonts w:ascii="Amiri" w:hAnsi="Amiri" w:eastAsia="Amiri" w:cs="Amiri"/>
          <w:color w:val="111111"/>
          <w:sz w:val="28"/>
          <w:sz w:val="28"/>
          <w:szCs w:val="28"/>
          <w:rtl w:val="true"/>
          <w:lang w:bidi="ar-SA"/>
        </w:rPr>
        <w:t>قب، المناقب لابن شهرآشوب قَوْلُهُ النَّبِيَّ الْأُمِّيَّ الَّذِي يَجِدُونَهُ وَ قَالَ عليه السلام نَحْنُ أُمَّةٌ أُمِّيَّةٌ لَا نَكْتُبُ وَ لَا نَحْسُبُ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وارد مدینه شدند آنان را باخبر کرد</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1413266_3264237689"/>
      <w:bookmarkStart w:id="539" w:name="_Toc246"/>
      <w:bookmarkEnd w:id="538"/>
      <w:r>
        <w:rPr>
          <w:rtl w:val="true"/>
        </w:rPr>
        <w:t>توضیح</w:t>
      </w:r>
      <w:bookmarkEnd w:id="539"/>
    </w:p>
    <w:p>
      <w:pPr>
        <w:pStyle w:val="BookText"/>
        <w:rPr/>
      </w:pPr>
      <w:r>
        <w:rPr>
          <w:rFonts w:ascii="IRNazanin" w:hAnsi="IRNazanin" w:eastAsia="IRNazanin"/>
          <w:color w:val="111111"/>
          <w:sz w:val="28"/>
          <w:sz w:val="28"/>
          <w:szCs w:val="28"/>
          <w:rtl w:val="true"/>
          <w:lang w:bidi="fa-IR"/>
        </w:rPr>
        <w:t>بر دو وجه می توان این اخبار را با هم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پیامبر صلی الله علیه و آله بر نوشتن توانا بوده اما بنا به مصلحتی نمی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اخبار دالّ بر عدم نوشتن و خواندن حضرت را بر این حمل کنیم که ایشان این دو را از بشر نیاموخته بوده و بقیه اخبار را بر این که حضرت به اعجاز بر این دو توانا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از علوم پیشینیان و پسینیان آگاه بوده نمی دانسته این نقش ها بنا به دلالت بر این حروف وضع شده و چگونه کسی که با قدرت بخشی خداوند متعال بر شکافتن ماه و کارهای بزرگ تر از آن توانا بوده نمی توانسته نقش حروف و کلمات را بر صفحه ای یا لوحی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داند</w:t>
      </w:r>
      <w:r>
        <w:rPr>
          <w:rFonts w:eastAsia="IRNazanin" w:cs="IRNazanin"/>
          <w:color w:val="111111"/>
          <w:sz w:val="28"/>
          <w:szCs w:val="28"/>
          <w:rtl w:val="true"/>
          <w:lang w:bidi="fa-IR"/>
        </w:rPr>
        <w:t>.</w:t>
      </w:r>
    </w:p>
    <w:p>
      <w:pPr>
        <w:pStyle w:val="Heading5"/>
        <w:numPr>
          <w:ilvl w:val="4"/>
          <w:numId w:val="1"/>
        </w:numPr>
        <w:rPr/>
      </w:pPr>
      <w:bookmarkStart w:id="540" w:name="__RefHeading___Toc1413268_3264237689"/>
      <w:bookmarkStart w:id="541" w:name="_Toc247"/>
      <w:bookmarkEnd w:id="540"/>
      <w:r>
        <w:rPr>
          <w:rtl w:val="true"/>
        </w:rPr>
        <w:t xml:space="preserve">روایت </w:t>
      </w:r>
      <w:r>
        <w:rPr/>
        <w:t>73</w:t>
      </w:r>
      <w:bookmarkEnd w:id="54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ارجمند خود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هیچ کتاب یا وحیی را جز به زبان عربی نازل نکرده، اما این ها به زبان قوم پیامبران بر گوش ایشان می نشسته و به گوش پیامبر ما صلی الله علیه و آله به همان عربی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وقتی حضرت با قوم خود سخن می گفته به زبان عربی سخن می گفته و سخنان ایشان به زبان خودشان بر گوش هایشان می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هر زبانی با پیامبر صلی الله علیه و آله هم سخن می شده آن سخن به زبان عربی به گوش حضرت می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همه این سخنان را برای حضرت و از ایشان ترجمه می کرده و این منزلتی از سوی خداوند متعال بوده است</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1413270_3264237689"/>
      <w:bookmarkStart w:id="543" w:name="_Toc248"/>
      <w:bookmarkEnd w:id="542"/>
      <w:r>
        <w:rPr>
          <w:rtl w:val="true"/>
        </w:rPr>
        <w:t xml:space="preserve">روایت </w:t>
      </w:r>
      <w:r>
        <w:rPr/>
        <w:t>74</w:t>
      </w:r>
      <w:bookmarkEnd w:id="54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می خواند و هم می نوشت و هم نانوشته را می خواند</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1413272_3264237689"/>
      <w:bookmarkStart w:id="545" w:name="_Toc249"/>
      <w:bookmarkEnd w:id="544"/>
      <w:r>
        <w:rPr>
          <w:rtl w:val="true"/>
        </w:rPr>
        <w:t xml:space="preserve">روایت </w:t>
      </w:r>
      <w:r>
        <w:rPr/>
        <w:t>75</w:t>
      </w:r>
      <w:bookmarkEnd w:id="54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علیه السلام درباره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الْأُمِّیَّ الَّذِی یَجِدُونَهُ</w:t>
      </w:r>
      <w:r>
        <w:rPr>
          <w:rFonts w:eastAsia="Amiri" w:cs="Amiri" w:ascii="Amiri" w:hAnsi="Amiri"/>
          <w:color w:val="111111"/>
          <w:sz w:val="28"/>
          <w:szCs w:val="28"/>
          <w:rtl w:val="true"/>
          <w:lang w:bidi="ar-SA"/>
        </w:rPr>
        <w:t>»</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درس نخوانده که او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امتی اُمّی هستیم که نمی نویسیم و حساب نمی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قِيلَ أُمِّيٌّ مَنْسُوبَةٌ إِلَي أُمَّةٍ يَعْنِي جَمَاعَةً عَامَّةً وَ الْعَامَّةُ لَا تَعْلَمُ الْكِتَابَةَ وَ يُقَالُ سُمِّيَ بِذَلِكَ لِأَنَّهُ مِنَ الْعَرَبِ وَ تُدْعَي الْعَرَبُ الأميون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هُوَ الَّذِي بَعَثَ فِي الْأُمِّيِّينَ وَ قِيلَ لِأَنَّهُ يَقُولُ يَوْمَ الْقِيَامَةِ أُمَّتِي أُمَّتِي وَ قِيلَ لِأَنَّهُ الْأَصْلُ وَ هُوَ بِمَنْزِلَةِ الْأُمِّ الَّتِي يَرْجِعُ الْأَوْلَادُ إِلَيْهَا وَ مِنْهُ أُمُّ الْقُرَي وَ قِيلَ لِأَنَّهُ لِأُمَّتِهِ بِمَنْزِلَةِ الْوَالِدَةِ الشَّفِيقَةِ بِوَلَدِهَا فَإِذَا نُودِيَ فِي الْقِيَامَةِ يَوْمَ يَفِرُّ الْمَرْءُ مِنْ أَخِيهِ تُمْسِكُ بِأُمَّتِهِ وَ قِيلَ مَنْسُوبَةٌ إِلَي أُمٍّ وَ هِيَ لَا تَعْلَمُ الْكِتَابَةَ لِأَنَّ الْكِتَابَةَ مِنْ أَمَارَاتِ الرِّجَالِ وَ قَالُوا نُسِبَ إِلَي أُمَّةٍ يَعْنِي الْخِلْقَةَ قَالَ الْأَعْشَي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مُعَاوِيَةَ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الْوُجُوهِ طِوَالُ الْأُمَمِ</w:t>
      </w:r>
    </w:p>
    <w:p>
      <w:pPr>
        <w:pStyle w:val="BookText"/>
        <w:rPr/>
      </w:pPr>
      <w:r>
        <w:rPr>
          <w:rFonts w:ascii="Amiri" w:hAnsi="Amiri" w:eastAsia="Amiri" w:cs="Amiri"/>
          <w:color w:val="111111"/>
          <w:sz w:val="28"/>
          <w:sz w:val="28"/>
          <w:szCs w:val="28"/>
          <w:rtl w:val="true"/>
          <w:lang w:bidi="ar-SA"/>
        </w:rPr>
        <w:t xml:space="preserve">قَالَ الْمُرْتَضَي فِي قَوْلِهِ تَعَالَي وَ ما كُنْتَ تَتْلُوا مِنْ قَبْلِهِ مِنْ كِتابٍ الْآيَةَ ظَاهِرُ الْآيَةِ يَقْتَضِي نَفْيَ الْكِتَابَةِ وَ الْقِرَاءَةِ بِمَا قَبْلَ النُّبُوَّةِ دُونَ مَا بَعْدَهَا وَ لِأَنَّ التَّعْلِيلَ فِي الْآيَةِ يَقْتَضِي اخْتِصَاصَ النَّفْيِ بِمَا قَبْلَ النُّبُوَّةِ لِأَنَّهُمْ إِنَّمَا يَرْتَابُونَ فِي نُبُوَّتِهِ لَوْ كَانَ يُحْسِنُهَا قَبْلَ النُّبُوَّةِ فَأَمَّا بَعْدَهَا فَلَا تَعَلُّقَ لَهُ بِالرِّيبَةِ فَيَجُوزُ أَنْ يَكُونَ تَعَلَّمَهُمَا مِنْ جَبْرَئِيلَ بَعْدَ النُّبُوَّةِ وَ يَجُوزُ أَنْ لَمْ يَتَعَلَّمْ فَلَا يَعْلَمَ قَالَ الشَّعْبِيُّ وَ جَمَاعَةٌ مِنْ أَهْلِ الْعِلْمِ مَا مَاتَ رَسُولُ اللَّهِ صلي الله عليه و آله حَتَّي كَتَبَ وَ قَرَأَ وَ قَدْ شَهَرَ فِي الصِّحَاحِ وَ التَّوَارِيخِ قَوْلُهُ صلي الله عليه و آله ايتُونِي بِدَوَاةٍ وَ كَتِفٍ أَكْتُبْ لَكُمْ كِتَاباً لَنْ تَضِلُّوا بَعْدَهُ أَبَداً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گفته شده اُمّی منسوب به امت است یعنی جماعتِ عوام و عوام نوشتن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گویند پیامبر صلی الله علیه و آله از آن رو چنین نامیده شده که از عرب بوده و به عرب قوم اُمّی می گویند،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در میان بی سوادان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از آن روست که حضرت در روز قیامت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از آن روست که پیامبر صلی الله علیه و آله اصل است و به منزله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فرزندان به سویش بازمی گردند، و از همین جمله است 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از آن روست که حضرت برای امت خود به منزله مادری دلسوز برای فرزند خود است و این چنین وقتی ندای قیامت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یَفِرُّ الْمَرْءُ مِنْ أَخِیهِ</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آدمی از برادرش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می شود، پیامبر صلی الله علیه و آله از امت خود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اُمّی منسوب است به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نوشتن نمی داند زیرا نوشتن از نشانه های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منسوب است به اُمَّة به معنای خلقت و قد و قامت، اعشی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مُعَاوِیَةَ الْأَکْرَمِینَ حِسَانُ الْوُجُوهِ طِوَالُ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راستی خاندان ارجمند معاویه خوب رو و خوش قد و قامت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تَتْلُوا مِنْ قَبْلِهِ مِنْ کِتابٍ</w:t>
      </w:r>
      <w:r>
        <w:rPr>
          <w:rFonts w:eastAsia="IRNazanin" w:cs="IRNazanin"/>
          <w:color w:val="111111"/>
          <w:sz w:val="28"/>
          <w:szCs w:val="28"/>
          <w:rtl w:val="true"/>
          <w:lang w:bidi="fa-IR"/>
        </w:rPr>
        <w:t>»</w:t>
      </w:r>
      <w:r>
        <w:rPr>
          <w:rStyle w:val="FootnoteAnchor"/>
          <w:rtl w:val="true"/>
        </w:rPr>
        <w:footnoteReference w:id="99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هیچ کتابی را پیش از این نمی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نفی نوشتن و خواندن را پیش از نبوت حضرت و نه پس از آن اقتضا می کند، چراکه اسلوب تعلیل در آیه اقتضا می کند نفی به پیش از نبوت اختصاص داشته باشد چون آن ها در صورتی به نبوت حضرت شک می کرده اند که ایشان پیش از نبوت نوشتن و خواندن بلد بوده باشد، اما پس از نبوت دیگر زمینه ای برای آن شک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پیامبر صلی الله علیه و آله خواندن و نوشتن را پس از نبوت از جبرئیل آموخته است و می توان گفت ایشان نیاموخته و لذا بلد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و جمعی از اهل علم گفته اند رسول خدا صلی الله علیه و آله تا پیش از وفات نوشت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صلی الله علیه و آله در الصحاح و دیگر کتب تاریخ مشهور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دوات و تخته ای بیاورید تا نگاشته ای برایتان بنویسم که پس از آن هرگز گمراه نخواهید شد</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546" w:name="pg13926_140923"/>
    </w:p>
    <w:p>
      <w:pPr>
        <w:pStyle w:val="Heading3"/>
        <w:numPr>
          <w:ilvl w:val="2"/>
          <w:numId w:val="1"/>
        </w:numPr>
        <w:rPr/>
      </w:pPr>
      <w:bookmarkStart w:id="547" w:name="__RefHeading___Toc1413274_3264237689"/>
      <w:bookmarkStart w:id="548" w:name="_Toc250"/>
      <w:bookmarkEnd w:id="546"/>
      <w:bookmarkEnd w:id="547"/>
      <w:r>
        <w:rPr>
          <w:rtl w:val="true"/>
        </w:rPr>
        <w:t xml:space="preserve">باب </w:t>
      </w:r>
      <w:r>
        <w:rPr/>
        <w:t>7</w:t>
      </w:r>
      <w:r>
        <w:rPr>
          <w:rtl w:val="true"/>
        </w:rPr>
        <w:t xml:space="preserve"> </w:t>
      </w:r>
      <w:r>
        <w:rPr>
          <w:rtl w:val="true"/>
        </w:rPr>
        <w:t>آخر نادر في معني كونه صلي الله عليه و آله يتيما و ضالا و عائلا</w:t>
      </w:r>
      <w:bookmarkEnd w:id="548"/>
    </w:p>
    <w:p>
      <w:pPr>
        <w:pStyle w:val="Heading4"/>
        <w:numPr>
          <w:ilvl w:val="3"/>
          <w:numId w:val="1"/>
        </w:numPr>
        <w:rPr/>
      </w:pPr>
      <w:bookmarkStart w:id="549" w:name="__RefHeading___Toc1413276_3264237689"/>
      <w:bookmarkStart w:id="550" w:name="_Toc251"/>
      <w:bookmarkEnd w:id="549"/>
      <w:r>
        <w:rPr>
          <w:rtl w:val="true"/>
        </w:rPr>
        <w:t>اشاره</w:t>
      </w:r>
      <w:bookmarkEnd w:id="550"/>
    </w:p>
    <w:p>
      <w:pPr>
        <w:pStyle w:val="BookText"/>
        <w:rPr/>
      </w:pPr>
      <w:r>
        <w:rPr>
          <w:rFonts w:ascii="Amiri" w:hAnsi="Amiri" w:eastAsia="Amiri" w:cs="Amiri"/>
          <w:color w:val="111111"/>
          <w:sz w:val="28"/>
          <w:sz w:val="28"/>
          <w:szCs w:val="28"/>
          <w:rtl w:val="true"/>
          <w:lang w:bidi="ar-SA"/>
        </w:rPr>
        <w:t>و معني انشراح صدره و علة يتمه و العلة التي من أجلها لم يبق له صلي الله عليه و آله ولد ذكر</w:t>
      </w:r>
    </w:p>
    <w:p>
      <w:pPr>
        <w:pStyle w:val="Heading4"/>
        <w:numPr>
          <w:ilvl w:val="3"/>
          <w:numId w:val="1"/>
        </w:numPr>
        <w:rPr/>
      </w:pPr>
      <w:bookmarkStart w:id="551" w:name="__RefHeading___Toc1413278_3264237689"/>
      <w:bookmarkStart w:id="552" w:name="_Toc252"/>
      <w:bookmarkEnd w:id="551"/>
      <w:r>
        <w:rPr>
          <w:rtl w:val="true"/>
        </w:rPr>
        <w:t>الآيات</w:t>
      </w:r>
      <w:bookmarkEnd w:id="552"/>
    </w:p>
    <w:p>
      <w:pPr>
        <w:pStyle w:val="BookText"/>
        <w:rPr/>
      </w:pPr>
      <w:r>
        <w:rPr>
          <w:rFonts w:ascii="Amiri" w:hAnsi="Amiri" w:eastAsia="Amiri" w:cs="Amiri"/>
          <w:color w:val="111111"/>
          <w:sz w:val="28"/>
          <w:sz w:val="28"/>
          <w:szCs w:val="28"/>
          <w:rtl w:val="true"/>
          <w:lang w:bidi="ar-SA"/>
        </w:rPr>
        <w:t>الضحي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الضُّحي</w:t>
      </w:r>
      <w:r>
        <w:rPr>
          <w:rFonts w:ascii="Amiri" w:hAnsi="Amiri" w:eastAsia="Amiri" w:cs="Amiri"/>
          <w:i/>
          <w:i/>
          <w:iCs/>
          <w:color w:val="111111"/>
          <w:sz w:val="28"/>
          <w:sz w:val="28"/>
          <w:szCs w:val="28"/>
          <w:rtl w:val="true"/>
          <w:lang w:bidi="ar-SA"/>
        </w:rPr>
        <w:t>وَ اللَّيْلِ إِذا سَجي</w:t>
      </w:r>
      <w:r>
        <w:rPr>
          <w:rFonts w:ascii="Amiri" w:hAnsi="Amiri" w:eastAsia="Amiri" w:cs="Amiri"/>
          <w:color w:val="111111"/>
          <w:sz w:val="28"/>
          <w:sz w:val="28"/>
          <w:szCs w:val="28"/>
          <w:rtl w:val="true"/>
          <w:lang w:bidi="ar-SA"/>
        </w:rPr>
        <w:t xml:space="preserve"> ما وَدَّعَكَ رَبُّكَ وَ ما 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خَيْرٌ لَكَ مِنَ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يُعْطِيكَ رَبُّكَ فَتَرْضي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فَآوي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فَهَدي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فَأَغْني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عَنْكَ وِزْرَكَ </w:t>
      </w:r>
      <w:r>
        <w:rPr>
          <w:rFonts w:ascii="Amiri" w:hAnsi="Amiri" w:eastAsia="Amiri" w:cs="Amiri"/>
          <w:i/>
          <w:i/>
          <w:iCs/>
          <w:color w:val="111111"/>
          <w:sz w:val="28"/>
          <w:sz w:val="28"/>
          <w:szCs w:val="28"/>
          <w:rtl w:val="true"/>
          <w:lang w:bidi="ar-SA"/>
        </w:rPr>
        <w:t>الَّذِي أَنْقَضَ ظَهْرَكَ</w:t>
      </w:r>
      <w:r>
        <w:rPr>
          <w:rFonts w:ascii="Amiri" w:hAnsi="Amiri" w:eastAsia="Amiri" w:cs="Amiri"/>
          <w:color w:val="111111"/>
          <w:sz w:val="28"/>
          <w:sz w:val="28"/>
          <w:szCs w:val="28"/>
          <w:rtl w:val="true"/>
          <w:lang w:bidi="ar-SA"/>
        </w:rPr>
        <w:t xml:space="preserve"> وَ رَفَعْنا لَكَ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رَبِّكَ فَارْغَبْ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413280_3264237689"/>
      <w:bookmarkStart w:id="554" w:name="_Toc253"/>
      <w:bookmarkEnd w:id="553"/>
      <w:r>
        <w:rPr>
          <w:rtl w:val="true"/>
        </w:rPr>
        <w:t>تفسير</w:t>
      </w:r>
      <w:bookmarkEnd w:id="554"/>
    </w:p>
    <w:p>
      <w:pPr>
        <w:pStyle w:val="BookText"/>
        <w:rPr/>
      </w:pPr>
      <w:r>
        <w:rPr>
          <w:rFonts w:ascii="Amiri" w:hAnsi="Amiri" w:eastAsia="Amiri" w:cs="Amiri"/>
          <w:color w:val="111111"/>
          <w:sz w:val="28"/>
          <w:sz w:val="28"/>
          <w:szCs w:val="28"/>
          <w:rtl w:val="true"/>
          <w:lang w:bidi="ar-SA"/>
        </w:rPr>
        <w:t>قال المفسرون في سبب نزول سورة الضحي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الوحي عنه صلي الله عليه و آله خمسة عشر يوما فقال المشركون إن محمدا صلي الله عليه و آله قد ودعه ربه و قلاه و لو كان أمره من الله تعالي لتتابع عليه فنزلت و قيل إنما احتبس اثني عشر يوما و قيل أربعين يوما و قيل سألت اليهود رسول الله صلي الله عليه و آله عن ذي القرنين و أصحاب الكهف و عن الروح فقال سأخبركم غدا و لم يقل إن شاء الله فاحتبس عنه الوحي هذه الأيام فاغتم لشماتة الأعداء فنزلت تسلية لقلبه وَ الضُّحي أي وقت ارتفاع الشمس أو النهار وَ اللَّيْلِ إِذا سَجي أي سكن أهله أو ركد ظلامة ما وَدَّعَكَ رَبُّكَ ما قطعك ربك قطع المودع و هو جواب القسم وَ ما قَلي أي ما أبغضك وَ لَسَوْفَ يُعْطِيكَ رَبُّكَ فَتَرْضي أي من الحوض و الشفاعة و سائر ما أعد له من الكرامة أو في الدنيا أيضا من إعلاء الدين و قمع الكافرين أَ لَمْ يَجِدْكَ يَتِيماً فَآوي 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Heading3"/>
        <w:numPr>
          <w:ilvl w:val="2"/>
          <w:numId w:val="1"/>
        </w:numPr>
        <w:rPr/>
      </w:pPr>
      <w:bookmarkStart w:id="555" w:name="__RefHeading___Toc1413282_3264237689"/>
      <w:bookmarkStart w:id="556" w:name="_Toc254"/>
      <w:bookmarkEnd w:id="555"/>
      <w:r>
        <w:rPr>
          <w:rtl w:val="true"/>
        </w:rPr>
        <w:t>باب هفتم</w:t>
      </w:r>
      <w:r>
        <w:rPr>
          <w:rtl w:val="true"/>
        </w:rPr>
        <w:t xml:space="preserve">: </w:t>
      </w:r>
      <w:r>
        <w:rPr>
          <w:rtl w:val="true"/>
        </w:rPr>
        <w:t>نوادری دیگر</w:t>
      </w:r>
      <w:bookmarkEnd w:id="556"/>
    </w:p>
    <w:p>
      <w:pPr>
        <w:pStyle w:val="Heading4"/>
        <w:numPr>
          <w:ilvl w:val="3"/>
          <w:numId w:val="1"/>
        </w:numPr>
        <w:rPr/>
      </w:pPr>
      <w:bookmarkStart w:id="557" w:name="__RefHeading___Toc1413284_3264237689"/>
      <w:bookmarkStart w:id="558" w:name="_Toc255"/>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در معنای این که رسول خدا صلی الله علیه و آله یتیم و ضالّ و عائل بوده و نیز معنای انشراح صدر حضرت و علت یتیم بودن ایشان و بیان سبب آن که از پیامبر صلی الله علیه و آله فرزند پسری بر جا نماند</w:t>
      </w:r>
      <w:r>
        <w:rPr>
          <w:rFonts w:eastAsia="IRNazanin" w:cs="IRNazanin"/>
          <w:color w:val="111111"/>
          <w:sz w:val="28"/>
          <w:szCs w:val="28"/>
          <w:rtl w:val="true"/>
          <w:lang w:bidi="fa-IR"/>
        </w:rPr>
        <w:t>.</w:t>
      </w:r>
    </w:p>
    <w:p>
      <w:pPr>
        <w:pStyle w:val="Heading4"/>
        <w:numPr>
          <w:ilvl w:val="3"/>
          <w:numId w:val="1"/>
        </w:numPr>
        <w:rPr/>
      </w:pPr>
      <w:bookmarkStart w:id="559" w:name="__RefHeading___Toc1413286_3264237689"/>
      <w:bookmarkStart w:id="560" w:name="_Toc256"/>
      <w:bookmarkEnd w:id="559"/>
      <w:r>
        <w:rPr>
          <w:rtl w:val="true"/>
        </w:rPr>
        <w:t>آیات</w:t>
      </w:r>
      <w:bookmarkEnd w:id="5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سَجی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وَدَّعَکَ رَبُّکَ وَ ما قَلی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خَیْرٌ لَکَ مِنَ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ضَالًّا فَهَدی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عائِلًا فَأَغْنی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روشنایی روز، سوگند به شب چون آرام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تو را وانگذاشته و دشمن نداشته است، و قطعا آخرت برای تو از دنیا نیکوتر خواهد بود، و بزودی پروردگارت تو را عطا خواهد داد تا خرسند گردی، مگر نه تو را یتیم یافت پس پناه داد، و تو را سرگشته یافت پس هدایت کرد، و تو را تنگدست یافت و بی نیاز گردانید،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به پاس نعمت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را میازار، و گدا را مران، و از نعمت پروردگار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عَنْکَ وِزْرَکَ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لَکَ ذِکْرَکَ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رَبِّکَ فَارْغَبْ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رحمتگر مهربان، آیا برای تو سینه ات را نگشاده ایم، و بار گرانت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برنداشتیم،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تو را شکست، و نامت را برای تو بلند گردانیدیم،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دشواری آسانی است، آری با دشواری آسانی است، پس چون فراغت یافتی به طاعت درکوش، و با اشتیاق به سوی پروردگارت روی آور</w:t>
      </w:r>
      <w:r>
        <w:rPr>
          <w:rFonts w:eastAsia="IRNazanin" w:cs="IRNazanin"/>
          <w:color w:val="111111"/>
          <w:sz w:val="28"/>
          <w:szCs w:val="28"/>
          <w:rtl w:val="true"/>
          <w:lang w:bidi="fa-IR"/>
        </w:rPr>
        <w:t>.}</w:t>
      </w:r>
    </w:p>
    <w:p>
      <w:pPr>
        <w:pStyle w:val="Heading4"/>
        <w:numPr>
          <w:ilvl w:val="3"/>
          <w:numId w:val="1"/>
        </w:numPr>
        <w:rPr/>
      </w:pPr>
      <w:bookmarkStart w:id="561" w:name="__RefHeading___Toc1413288_3264237689"/>
      <w:bookmarkStart w:id="562" w:name="_Toc257"/>
      <w:bookmarkEnd w:id="561"/>
      <w:r>
        <w:rPr>
          <w:rtl w:val="true"/>
        </w:rPr>
        <w:t>تفسیر</w:t>
      </w:r>
      <w:bookmarkEnd w:id="56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سبب نزول سوره انشراح آورده اند که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وحی از پیامبر صلی الله علیه و آله باز داشته شد،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صلی الله علیه و آله او را واگذاشته و با او دشمن شده است، اگر امر محمد صلی الله علیه و آله از سوی خداوند متعال بود برایش ادامه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سوره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دوازده روز و یا به قول دیگر چهل روز وحی از حضرت بازداشته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یهودیان از رسول خدا صلی الله علیه و آله درباره ذو القرنین و اصحاب کهف و روح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آگاهتان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نفرمود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 طول آن چند روز وحی از حضرت بازداشته شد و پیامبر صلی الله علیه و آله از شماتت دشمنان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وحی نازل شد تا قلب حضرت را آرام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 بالا آمدن خورشید یا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شب مردمان را آرامش بخشد و تاریکی حکم فرما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وَدَّعَکَ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وانگذاشته و از تو نبریده است؛ این جمله جواب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تو خشم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عطایایی همچون حوض و شفاعت و دیگر کراماتی که برای حضرت آماده کرده و همچنین در دنیا همچون فراز آوردن دین و ریشه کنی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یَجِدْکَ یَتِیماً 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معناه قولان أحدهما أنه تقرير لنعمة الله عليه حين مات أبوه و بقي يتيما فآواه الله بأن سخر له عبد المطلب ثم أبا طالب </w:t>
      </w:r>
      <w:r>
        <w:rPr>
          <w:rStyle w:val="FootnoteAnchor"/>
          <w:rtl w:val="true"/>
        </w:rPr>
        <w:footnoteReference w:id="993"/>
      </w:r>
      <w:r>
        <w:rPr>
          <w:rFonts w:ascii="Amiri" w:hAnsi="Amiri" w:eastAsia="Amiri" w:cs="Amiri"/>
          <w:color w:val="111111"/>
          <w:sz w:val="28"/>
          <w:sz w:val="28"/>
          <w:szCs w:val="28"/>
          <w:rtl w:val="true"/>
          <w:lang w:bidi="ar-SA"/>
        </w:rPr>
        <w:t>و كان صلي الله عليه و آله مات أبوه و هو في بطن أمه أو بعد ولادته بمدة قليلة و ماتت أمه و هو ابن سنتين و مات جده و هو ابن ثماني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عليه السلام لم أوتم النبي صلي الله عليه و آله عن أبويه فقال لئلا يكون لمخلوق عليه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أن يكون المعني أ لم يجدك واحدا لا مثل لك في شرفك و فضلك فآواك إلي نفسه و اختصك برسالته من قولهم درة يتيمة إذا لم يكن لها مثل و قيل فآواك أي جعلك مأوي للأيتام بعد أن كنت يتيما و كفيلا للأنام بعد أن كنت مكفولا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وَجَدَكَ ضَالًّا فَهَدي 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وجدك ضالا عما أنت عليه الآن من النبوة و الشريعة أي كنت غافلا عنهما فهداك إليهما و نظيره ما كُنْتَ تَدْرِي مَا الْكِتابُ وَ لَا الْإِيمانُ و قوله وَ إِنْ كُنْتَ مِنْ قَبْلِهِ لَمِنَ الْغافِلِينَ فمعني الضلال علي هذا هو الذهاب عن العلم مثل قوله تعالي أَنْ تَضِلَّ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المعني وجدك متحيرا لا تعرف وجوه معاشك فهداك إليها فإن الرجل إذا لم يهتد إلي طريق مكسبه يقال إنه ضال</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 أن المعني وجدك لا تعرف الحق فهداك إليه بإتمام العقل و نصب الأدلة و الألطاف حتي عرفت الله بصفاته بين قوم ضلال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وجدك ضالا في شعاب مكة فهداك إلي جدك عبد المطلب فروي أنه ضل في شعاب مكة و هو صغير فرآه أبو جهل و رده إلي جده عبد المطلب فمن الله سبحانه بذلك عليه إذ رده إلي جده علي يدي عدوه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ما روي أن حليمة بنت أبي ذؤيب لما أرضعته مدة و قضت حق الرضاع ثم أرادت رده إلي جده جاءت به حتي قربت من مكة فضل في الطريق فطلبته جزعة</w:t>
      </w:r>
    </w:p>
    <w:p>
      <w:pPr>
        <w:pStyle w:val="BookText"/>
        <w:rPr/>
      </w:pPr>
      <w:r>
        <w:rPr>
          <w:rFonts w:ascii="IRNazanin" w:hAnsi="IRNazanin" w:eastAsia="IRNazanin"/>
          <w:color w:val="111111"/>
          <w:sz w:val="28"/>
          <w:sz w:val="28"/>
          <w:szCs w:val="28"/>
          <w:rtl w:val="true"/>
          <w:lang w:bidi="fa-IR"/>
        </w:rPr>
        <w:t>در معنای این آیه دو قول هست، یکی این که آیه در راستای بیان نعمت خداوند بر رسول خدا صلی الله علیه و آله است در آن هنگام که پدر پیامبر صلی الله علیه و آله درگذشت و ایشان یتیم شد، آن گاه خداوند حضرت را پناه داد و عبدالمطلب را و سپس ابوطالب را به خدمت ایشان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پیامبر صلی الله علیه و آله درگذشت و ایشان در شکم مادر خود بود یا اندک زمانی از ولادت ایشان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نیز در دوسالگی ایشان جان سپرد و جدّ حضرت در هشت سالگی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پرسیدند چرا پیامبر صلی الله علیه و آله هم از پدر و هم از مادر یتیم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هیچ مخلوقی حقی بر گردن ایشان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 بدین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یگانه نیافت آن چنان که هیچ همتایی در شرافت و فضیلت نداشتی و سپس تو را به نزد خود پناه داد و از برای رسالتش ویژه ات گرداند؟ این معنا برگرفته از سخن عرب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دُرّة یتیمة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همانندی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خود یتیم بودی تو را مأوای یتیمان گرداند و پس از آن که خود تحت سرپرستی بودی تو را سرپرست مردمان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اقوالی هست، یکی این که تو را از راه نبوت و شریعتی که اکنون بر آن هستی گمراه یافت، یعنی از این دو ناآگاه بودی و خداوند تو را به سوی این دو هدایت کرد، همچون این سخن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 لَا الْإِیمانُ</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نمی 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مِنْ قَبْلِهِ لَمِنَ الْغافِلِینَ</w:t>
      </w:r>
      <w:r>
        <w:rPr>
          <w:rFonts w:eastAsia="IRNazanin" w:cs="IRNazanin"/>
          <w:color w:val="111111"/>
          <w:sz w:val="28"/>
          <w:szCs w:val="28"/>
          <w:rtl w:val="true"/>
          <w:lang w:bidi="fa-IR"/>
        </w:rPr>
        <w:t>»</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قطعا پیش از آن از بی خبران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آگاهی است همچون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تَضِلَّ إِحْداهُما</w:t>
      </w:r>
      <w:r>
        <w:rPr>
          <w:rFonts w:eastAsia="IRNazanin" w:cs="IRNazanin"/>
          <w:color w:val="111111"/>
          <w:sz w:val="28"/>
          <w:szCs w:val="28"/>
          <w:rtl w:val="true"/>
          <w:lang w:bidi="fa-IR"/>
        </w:rPr>
        <w:t>»</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یعنی تو را سرگشته یافت چنان که راه معاش خود را نمی دانستی، پس تو را به سوی آن هدایت کرد؛ چون به کسی که راهی به سوی کسب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یعنی تو را چنان یافت که حقیقت را نمی شناختی و با به کمال رساندن عقل و برافراشتن نشانه ها و اظهار الطاف تو را به سوی حقیقت هدایت کرد تا آن جا که در میان قومی ناآگاه و مشرک خداوند را به صفاتش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تو را در میان دره های مکه ره گم کرده یافت و تو را به نزد جدّت عبدالمطلب هدایت کرد، زیرا روایت شده حضرت در کودکی میان دره های مکه راه را گم کرد، آن گاه ابوجهل ایشان را دید و نزد عبدالمطلب بازگرداند و این گونه خداوند متعال بر پیامبر صلی الله علیه و آله منت نهاد، چراکه حضرت را به دست دشمن ایشان نزد جدّ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ابن عباس روایت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 که روایت شده حلیمه بنت ابی ذؤیب مدتی پیامبر صلی الله علیه و آله را شیر داد و وقتی حق شیردهی را ادا کرد خواست حضرت را نزد جدّ ایشان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با پیامبر صلی الله علیه و آله رهسپار شد و چون به نزدیکی مکه رسید حضرت در راه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حلیمه را ترس فراگرفت </w:t>
      </w:r>
    </w:p>
    <w:p>
      <w:pPr>
        <w:pStyle w:val="BookText"/>
        <w:rPr/>
      </w:pPr>
      <w:r>
        <w:rPr>
          <w:rFonts w:ascii="Amiri" w:hAnsi="Amiri" w:eastAsia="Amiri" w:cs="Amiri"/>
          <w:color w:val="111111"/>
          <w:sz w:val="28"/>
          <w:sz w:val="28"/>
          <w:szCs w:val="28"/>
          <w:rtl w:val="true"/>
          <w:lang w:bidi="ar-SA"/>
        </w:rPr>
        <w:t xml:space="preserve">و كانت تقول لئن لم أره لأرمين نفسي عن شاهق و جعلت تصيح وا محمداه قالت فدخلت مكة علي تلك الحال فرأيت شيخا متوكئا علي عصا فسألني عن حالي فأخبرته فقال لا تبكي فأنا أدلك علي من يرده عليك فأشار إلي هبل صنمهم الأعظم و دخل البيت و طاف بهبل و قبل رأسه و قال يا سيداه لم تزل منتك جسيمة رد محمدا علي هذه السعدية قال </w:t>
      </w:r>
      <w:r>
        <w:rPr>
          <w:rStyle w:val="FootnoteAnchor"/>
          <w:rtl w:val="true"/>
        </w:rPr>
        <w:footnoteReference w:id="998"/>
      </w:r>
      <w:r>
        <w:rPr>
          <w:rFonts w:ascii="Amiri" w:hAnsi="Amiri" w:eastAsia="Amiri" w:cs="Amiri"/>
          <w:color w:val="111111"/>
          <w:sz w:val="28"/>
          <w:sz w:val="28"/>
          <w:szCs w:val="28"/>
          <w:rtl w:val="true"/>
          <w:lang w:bidi="ar-SA"/>
        </w:rPr>
        <w:t xml:space="preserve">فتساقطت الأصنام لما تفوه باسم محمد صلي الله عليه و آله و سمع صوت إن هلاكنا علي يدي محمد فخرج و أسنانه تصطك و خرجت إلي عبد المطلب و أخبرته بالحال فخرج و طاف بالبيت و دعا الله سبحانه فنودي و أشعر بمكانه فأقبل عبد المطلب فتلقاه ورقة بن نوفل في الطريق فبينا هما يسيران إذا النبي صلي الله عليه و آله قائم تحت شجرة يجذب الأغصان و يعبث </w:t>
      </w:r>
      <w:r>
        <w:rPr>
          <w:rStyle w:val="FootnoteAnchor"/>
          <w:rtl w:val="true"/>
        </w:rPr>
        <w:footnoteReference w:id="999"/>
      </w:r>
      <w:r>
        <w:rPr>
          <w:rFonts w:ascii="Amiri" w:hAnsi="Amiri" w:eastAsia="Amiri" w:cs="Amiri"/>
          <w:color w:val="111111"/>
          <w:sz w:val="28"/>
          <w:sz w:val="28"/>
          <w:szCs w:val="28"/>
          <w:rtl w:val="true"/>
          <w:lang w:bidi="ar-SA"/>
        </w:rPr>
        <w:t>بالورق فقال عبد المطلب فداك نفسي و حمله و رده إلي مكة</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و سادسها ما روي أنه صلي الله عليه و آله خرج مع عمه أبي طالب في قافلة ميسرة </w:t>
      </w:r>
      <w:r>
        <w:rPr>
          <w:rStyle w:val="FootnoteAnchor"/>
          <w:rtl w:val="true"/>
        </w:rPr>
        <w:footnoteReference w:id="1001"/>
      </w:r>
      <w:r>
        <w:rPr>
          <w:rFonts w:ascii="Amiri" w:hAnsi="Amiri" w:eastAsia="Amiri" w:cs="Amiri"/>
          <w:color w:val="111111"/>
          <w:sz w:val="28"/>
          <w:sz w:val="28"/>
          <w:szCs w:val="28"/>
          <w:rtl w:val="true"/>
          <w:lang w:bidi="ar-SA"/>
        </w:rPr>
        <w:t xml:space="preserve">غلام خديجة فبينا هو راكب ذات ليلة ظلماء إذ جاء إبليس فأخذ بزمام ناقته فعدل به عن الطريق فجاء جبرئيل عليه السلام فنفخ إبليس </w:t>
      </w:r>
      <w:r>
        <w:rPr>
          <w:rStyle w:val="FootnoteAnchor"/>
          <w:rtl w:val="true"/>
        </w:rPr>
        <w:footnoteReference w:id="1002"/>
      </w:r>
      <w:r>
        <w:rPr>
          <w:rFonts w:ascii="Amiri" w:hAnsi="Amiri" w:eastAsia="Amiri" w:cs="Amiri"/>
          <w:color w:val="111111"/>
          <w:sz w:val="28"/>
          <w:sz w:val="28"/>
          <w:szCs w:val="28"/>
          <w:rtl w:val="true"/>
          <w:lang w:bidi="ar-SA"/>
        </w:rPr>
        <w:t>نفخة وقع منها إلي الحبشة و رده إلي القافلة فمن الله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المعني وجدك مضلولا عنك في قوم لا يعرفون حقك فهداهم إلي معرفتك و أرشدهم إلي فضلك و الاعتراف بصدقك و المراد أنك كنت خاملا لا تذكر و لا تعرف فعرفك الله إلي الناس حتي عرفوك و عظموك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وَجَدَكَ عائِلًا أي فقيرا لا مال لك فَأَغْني أي فأغناك بمال خديجة ثم بالغنائم و قيل فأغناك بالقناعة و رضاك بما أعطاك و روي العياشي بإسناده عن أبي الحسن الرضا عليه السلام في قوله أَ لَمْ يَجِدْكَ يَتِيماً فَآوي قال عليه السلام فردا لا مثل لك في المخلوقين فآوي الناس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پیدا نکنم خودم را از بلندی پرت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کرد فریاد بزند وا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حال وارد مکه شدم، در آن دم پیرمردی را دیدم که بر عصایش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جویای حالم شد و باخبرش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من کسی را به تو نشان می دهم که او را به تو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هُبل بت بزرگشان اشاره کرد و داخل کعبه شد و هُبل را طواف کرد و سرش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منت های تو شگفت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به این زن اهل سعد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پیرمرد نام محمد صلی الله علیه و آله را بر زبان آورد ناگاه بت ها فرو ریختند و صدایی آمد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ما به دستان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در حالی که دندان هایش به هم می خورد بیرون آمد و نزد عبدالمطلب رفت و او را از ماجرا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راه افتاد و کعبه را طواف کرد و به درگاه خداوند متعال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ندایی بر او رسید و او را از جای حضرت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راهی شد و در راه به ورقة بن نوفل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آن دو در راه بودند ناگهان دیدند پیامبر صلی الله علیه و آله به زیر درختی ایستاده و شاخه هایش را می کِشد و با برگ ها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به مکه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 که روایت شده پیامبر صلی الله علیه و آله به همراه عموی خود ابوطالب در میان کاروان میسره غلام خدیجه راهی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ایشان در تاریکی شب سوار بر ناقه در حرکت بود ناگاه شیطان آمد و افسار ناقه را گرفت و آن را از جاده منحرف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آمد و بر سر شیطان چنان فریادی کشید که او را در حبشه افکند و حضرت را به کاروان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بر پیامبر صلی الله علیه و آله منت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 که یعنی تو را در میان قومی یافت که از تو ناآگاه بودند و حقّت را نمی شناختند، پس آنان را به سوی شناخت تو هدایت کرد و سوی فضیلت و اعتراف به راستی تو راهشان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تو ناشناس بودی و کسی از تو یاد نمی کرد و تو را نمی شناخت، پس خداوند تو را به مردم شناساند تا تو را بشناسند و بزرگت دارند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عائِلًا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فقیری که هیچ مالی نداشتی،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با مال خدیجه و سپس با غنائم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یعنی تو را با قناعت و رضایت به آن چه به تو عطا شده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با اسناد خود از امام رضا علیه السلام روایت کرده که ایشان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یَجِدْکَ یَتِیماً 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یگانه ای یافت که در میان آفریدگان هیچ همانندی نداری، پس مردم را به سوی تو پناه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وَجَدَكَ ضَالًّا فَهَدي أي ضالة في قوم لا يعرفون فضلك فهداهم إليك وَ وَجَدَكَ عائِلًا تعول أقواما بالعلم فأغناهم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الْيَتِيمَ فَلا تَقْهَرْ أي لا تقهره علي ماله فتذهب بحقه لضعفه و قيل أي لا تحقر اليتيم فقد كنت يتيما وَ أَمَّا السَّائِلَ فَلا تَنْهَرْ أي لا تنهره و لا ترده إذا أتاك يسألك فقد كنت فقيرا فإما أن تطعمه و إما أن ترده ردّا ليّنا وَ أَمَّا بِنِعْمَةِ رَبِّكَ فَحَدِّثْ معناه اذكر نعم الله تعالي و أظهرها و حدث بها انتهي </w:t>
      </w:r>
      <w:r>
        <w:rPr>
          <w:rStyle w:val="FootnoteAnchor"/>
          <w:rtl w:val="true"/>
        </w:rPr>
        <w:footnoteReference w:id="1003"/>
      </w:r>
      <w:r>
        <w:rPr>
          <w:rFonts w:ascii="Amiri" w:hAnsi="Amiri" w:eastAsia="Amiri" w:cs="Amiri"/>
          <w:color w:val="111111"/>
          <w:sz w:val="28"/>
          <w:sz w:val="28"/>
          <w:szCs w:val="28"/>
          <w:rtl w:val="true"/>
          <w:lang w:bidi="ar-SA"/>
        </w:rPr>
        <w:t>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البيضاوي </w:t>
      </w:r>
      <w:r>
        <w:rPr>
          <w:rStyle w:val="FootnoteAnchor"/>
          <w:rtl w:val="true"/>
        </w:rPr>
        <w:footnoteReference w:id="1004"/>
      </w:r>
      <w:r>
        <w:rPr>
          <w:rFonts w:ascii="Amiri" w:hAnsi="Amiri" w:eastAsia="Amiri" w:cs="Amiri"/>
          <w:color w:val="111111"/>
          <w:sz w:val="28"/>
          <w:sz w:val="28"/>
          <w:szCs w:val="28"/>
          <w:rtl w:val="true"/>
          <w:lang w:bidi="ar-SA"/>
        </w:rPr>
        <w:t>في قوله تعالي أَ لَمْ نَشْرَحْ لَكَ صَدْرَكَ أ لم نفسحه حتي وسع مناجات الحق و دعوة الخلق فكان غائبا حاضرا أو أ لم نفسحه بما أودعنا فيه من الحكم و أزلنا عنه ضيق الجهل أو بما يسرنا لك تلقي الوحي بعد ما كان يشق عليك و قيل إنه إشارة إلي ما روي أن جبرئيل أتي رسول الله صلي الله عليه و آله في صباه أو يوم الميثاق فاستخرج قلبه و غسله ثم ملأه إيمانا و علما و لعله إشارة إلي نحو ما سبق و معني الاستفهام إنكار نفي الانشراح مبالغة في إثباته و لذلك عطف عليه وَ وَضَعْنا عَنْكَ وِزْرَكَ عبأك الثقيل الَّذِي أَنْقَضَ ظَهْرَكَ الذي حمله علي النقيض و هو صوت الرجل عند الانتقاض من ثقل الحمل و هو ما ثقل عليه من فرطاته قبل البعثة أو جهله بالحكم و الأحكام أو حيرته أو تلقي الوحي أو ما كان يري من ضلال قومه مع العجز عن إرشادهم أو من إصرارهم و تعديهم في إيذائه حين دعاهم إلي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رَفَعْنا لَكَ ذِكْرَكَ بالنبوة و غيرها فَإِنَّ مَعَ الْعُسْرِ كضيق الصدر و الوزر المنقض للظهر و ضلال القوم و إيذائهم يُسْراً كالشرح و الوضع و التوفيق للاهتداء و الطاعة فلا تيأس من روح الله إذا عراك ما يغمك إِنَّ مَعَ الْعُسْرِ يُسْراً تكرير للتأكيد أو استئناف وعده بأن العسر مشفوع بيسر آخر كثواب الآخرة فَإِذا فَرَغْتَ من التبليغ فَانْصَبْ فأتعب في العبادة شكرا بما عددنا عليك من النعم السالفة و وعدنا بالنعم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سرگشته در میان قومی که فضیلت تو را نمی شناختند، پس آنان را به سوی تو هدایت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عائِلًا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را با علم عیاله و سرپرستی کردی، پس آنان را با تو بی نیاز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الْیَتِیمَ فَلا تَقْهَرْ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و دارایی اش چیره مشو که مبادا به سبب ناتوانی اش حقّش را ضایع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یعنی یتیم را تحقیر مکن که خود یتیم بوده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السَّائِلَ فَلا تَنْهَرْ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نزد تو آمد و چیزی از تو خواست او را مران و طرد مکن که خودت فقیر بوده ای؛ یا طعامی به او بده و یا با نرمی او را بازگردان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های خداوند متعال را به یاد آور و آن ها را نشان بده و از آن ها سخن بگو</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چنان فراخ نگرداندیم که مناجات حضرت حق و دعوت خلق را در میان گرفت، پس هم غائب بود و هم حاضر؟ یا آن را با آن چه که از حکمت در آن نهادیم و تنگنای جهل را از آن زدودیم فراخ نگرداندیم و یا با آسان کردن دریافت وحی برایت پس از آن که برایت سخت بود؟ گویند این اشاره ایست به روایتی که می گوید جبرئیل در کودکی پیامبر صلی الله علیه و آله و یا در روز میثاق نزد ایشان آمد و قلب ایشان را در آورد و شست و سپس آن را از ایمان و علم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اشاره ای باشد به همانند اخباری که پیشتر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استفهام در این جا انکار نفی انشراح است برای تأکید بر اثبات انشراح، از این رو بر آن عطف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وَضَعْنا عَنْکَ وِزْرَکَ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سنگینت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أَنْقَضَ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داشت کمرت را خم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چوب است به هنگام شکسته شدن از سنگینی بار؛ منظور سنگینی سختی های پیامبر صلی الله علیه و آله پیش از بعثت است یا ناآگاهی ایشان از حکمت و احکام یا سرگشتگی ایشان یا دریافت وحی یا از این که گمراهی قوم خود را می دیده و نمی توانسته هدایتشان کند یا از زیاده روی و اصرار آنان در آزار کردن حضرت وقتی آنان را به سوی ایمان آوردن دعوت می کرده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نبوت و کراماتی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گرفتگیِ سینه و بار کمرشکن و گمراهی قوم و آزاری که می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گشودگی سینه و برداشتن بار و پیروزی در هدایت و فرمانبرداری قوم؛ پس وقتی به شرایطی در می افتی که تو را اندوهگین می کند از روح خداوند متعال ناامید مشو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تکرار است برای تأکید و یا اسئناف و از سر گیری سخن است برای دادن این وعده که دشواری ملازم آسانی دیگری است همچون پاداش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تبلیغ و پیام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بکوش به خاطر شکرگزاری در برابر نعمت های پیشینی که بر تو گسیل داشتیم و نعمت های پسین که وعده اش را داده ایم، </w:t>
      </w:r>
    </w:p>
    <w:p>
      <w:pPr>
        <w:pStyle w:val="BookText"/>
        <w:rPr/>
      </w:pPr>
      <w:r>
        <w:rPr>
          <w:rFonts w:ascii="Amiri" w:hAnsi="Amiri" w:eastAsia="Amiri" w:cs="Amiri"/>
          <w:color w:val="111111"/>
          <w:sz w:val="28"/>
          <w:sz w:val="28"/>
          <w:szCs w:val="28"/>
          <w:rtl w:val="true"/>
          <w:lang w:bidi="ar-SA"/>
        </w:rPr>
        <w:t>الآتية و قيل فَإِذا فَرَغْتَ من الغزو فَانْصَبْ في العبادة أو فَإِذا فَرَغْتَ من الصلاة فَانْصَبْ في الدعاء وَ إِلي رَبِّكَ فَارْغَبْ بالسؤال و لا تسأل غيره فإنه القادر وحده علي إسعافه</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شق بطنه صلي الله عليه و آله في صغره في روايات العامة كثيرة مستفيضة كما عرفت و أما رواياتنا و إن لم يرد فيها بأسانيد معتبرة لم يرد نفيها أيضا و لا يأبي عنه العقل أيضا فنحن في نفيه و إثباته من المتوقفين كما أعرض عنه أكثر علمائنا</w:t>
      </w:r>
    </w:p>
    <w:p>
      <w:pPr>
        <w:pStyle w:val="BookText"/>
        <w:rPr/>
      </w:pPr>
      <w:r>
        <w:rPr>
          <w:rFonts w:ascii="IRNazanin" w:hAnsi="IRNazanin" w:eastAsia="IRNazanin"/>
          <w:color w:val="111111"/>
          <w:sz w:val="28"/>
          <w:sz w:val="28"/>
          <w:szCs w:val="28"/>
          <w:rtl w:val="true"/>
          <w:lang w:bidi="fa-IR"/>
        </w:rPr>
        <w:t xml:space="preserve">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رَبِّکَ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خواهش و درخواست، و از کسی جز او مخواه که او به تنهایی قادر است درخواستت را برآورده سازد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شکافته شدن شکم رسول خدا صلی الله علیه و آله در کودکی ایشان در روایات عامه بسیار و فراوانی آمده همچنان که پیشتر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ما، اگر چه اسانید معتبری در آن ها وارد نیست، نفی شان نیز وارد نیست و عقل نیز از پذیرش آن ها سر باز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بر نفی یا اثبات این موضوع متوقف هستیم همچنان که بیشتر علمای متقدممان اجتناب کرده اند؛ </w:t>
      </w:r>
      <w:bookmarkStart w:id="563" w:name="pg13926_140928"/>
    </w:p>
    <w:p>
      <w:pPr>
        <w:pStyle w:val="BookText"/>
        <w:rPr/>
      </w:pPr>
      <w:bookmarkEnd w:id="563"/>
      <w:r>
        <w:rPr>
          <w:rFonts w:ascii="Amiri" w:hAnsi="Amiri" w:eastAsia="Amiri" w:cs="Amiri"/>
          <w:color w:val="111111"/>
          <w:sz w:val="28"/>
          <w:sz w:val="28"/>
          <w:szCs w:val="28"/>
          <w:rtl w:val="true"/>
          <w:lang w:bidi="ar-SA"/>
        </w:rPr>
        <w:t xml:space="preserve">المتقدمين </w:t>
      </w:r>
      <w:r>
        <w:rPr>
          <w:rStyle w:val="FootnoteAnchor"/>
          <w:rtl w:val="true"/>
        </w:rPr>
        <w:footnoteReference w:id="1008"/>
      </w:r>
      <w:r>
        <w:rPr>
          <w:rFonts w:ascii="Amiri" w:hAnsi="Amiri" w:eastAsia="Amiri" w:cs="Amiri"/>
          <w:color w:val="111111"/>
          <w:sz w:val="28"/>
          <w:sz w:val="28"/>
          <w:szCs w:val="28"/>
          <w:rtl w:val="true"/>
          <w:lang w:bidi="ar-SA"/>
        </w:rPr>
        <w:t>و إن كان يغلب علي الظن وقوعه و الله تعالي يعلم و حججه عليهم السلام</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413290_3264237689"/>
      <w:bookmarkStart w:id="565" w:name="_Toc258"/>
      <w:bookmarkEnd w:id="564"/>
      <w:r>
        <w:rPr>
          <w:rtl w:val="true"/>
        </w:rPr>
        <w:t>الأخبار</w:t>
      </w:r>
      <w:bookmarkEnd w:id="565"/>
    </w:p>
    <w:p>
      <w:pPr>
        <w:pStyle w:val="Heading5"/>
        <w:numPr>
          <w:ilvl w:val="4"/>
          <w:numId w:val="1"/>
        </w:numPr>
        <w:rPr/>
      </w:pPr>
      <w:bookmarkStart w:id="566" w:name="__RefHeading___Toc1413292_3264237689"/>
      <w:bookmarkStart w:id="567" w:name="_Toc259"/>
      <w:bookmarkEnd w:id="566"/>
      <w:r>
        <w:rPr>
          <w:rtl w:val="true"/>
        </w:rPr>
        <w:t>«</w:t>
      </w:r>
      <w:r>
        <w:rPr/>
        <w:t>1</w:t>
      </w:r>
      <w:r>
        <w:rPr>
          <w:rtl w:val="true"/>
        </w:rPr>
        <w:t>»</w:t>
      </w:r>
      <w:bookmarkEnd w:id="567"/>
    </w:p>
    <w:p>
      <w:pPr>
        <w:pStyle w:val="BookText"/>
        <w:rPr/>
      </w:pPr>
      <w:r>
        <w:rPr>
          <w:rFonts w:ascii="Amiri" w:hAnsi="Amiri" w:eastAsia="Amiri" w:cs="Amiri"/>
          <w:color w:val="111111"/>
          <w:sz w:val="28"/>
          <w:sz w:val="28"/>
          <w:szCs w:val="28"/>
          <w:rtl w:val="true"/>
          <w:lang w:bidi="ar-SA"/>
        </w:rPr>
        <w:t>ن، عيون أخبار الرضا عليه السلام بِالْأَسَانِيدِ الثَّلَاثَةِ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الْحُسَيْنِ عَلَيْهِ السَّلَامُ لِمَ أُوتِمَ النَّبِيُّ صلي الله عليه و آله مِنْ أَبَوَيْهِ قَالَ لِئَلَّا يَجِبَ عَلَيْهِ حَقٌّ لِمَخْلُوقٍ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1413294_3264237689"/>
      <w:bookmarkStart w:id="569" w:name="_Toc260"/>
      <w:bookmarkEnd w:id="568"/>
      <w:r>
        <w:rPr>
          <w:rtl w:val="true"/>
        </w:rPr>
        <w:t>«</w:t>
      </w:r>
      <w:r>
        <w:rPr/>
        <w:t>2</w:t>
      </w:r>
      <w:r>
        <w:rPr>
          <w:rtl w:val="true"/>
        </w:rPr>
        <w:t>»</w:t>
      </w:r>
      <w:bookmarkEnd w:id="569"/>
    </w:p>
    <w:p>
      <w:pPr>
        <w:pStyle w:val="BookText"/>
        <w:rPr/>
      </w:pPr>
      <w:r>
        <w:rPr>
          <w:rFonts w:ascii="Amiri" w:hAnsi="Amiri" w:eastAsia="Amiri" w:cs="Amiri"/>
          <w:color w:val="111111"/>
          <w:sz w:val="28"/>
          <w:sz w:val="28"/>
          <w:szCs w:val="28"/>
          <w:rtl w:val="true"/>
          <w:lang w:bidi="ar-SA"/>
        </w:rPr>
        <w:t>مع، معاني الأخبار ع، علل الشرائع حَمْزَةُ الْعَلَوِيُّ عَنْ أَحْمَدَ الْهَمْدَانِيِّ عَنْ عَلِيِّ بْنِ الْحُسَيْنِ بْنِ فَضَّالٍ عَنْ أَخِيهِ أَحْمَدَ عَنْ مُحَمَّدِ بْنِ عَبْدِ اللَّهِ بْنِ مَرْوَانَ عَنِ ابْنِ أَبِي عُمَيْرٍ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أَيْتَمَ نَبِيَّهُ صلي الله عليه و آله لِئَلَّا يَكُونَ لِأَحَدٍ عَلَيْهِ طَاعَةٌ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1413296_3264237689"/>
      <w:bookmarkStart w:id="571" w:name="_Toc261"/>
      <w:bookmarkEnd w:id="570"/>
      <w:r>
        <w:rPr>
          <w:rtl w:val="true"/>
        </w:rPr>
        <w:t>«</w:t>
      </w:r>
      <w:r>
        <w:rPr/>
        <w:t>3</w:t>
      </w:r>
      <w:r>
        <w:rPr>
          <w:rtl w:val="true"/>
        </w:rPr>
        <w:t>»</w:t>
      </w:r>
      <w:bookmarkEnd w:id="571"/>
    </w:p>
    <w:p>
      <w:pPr>
        <w:pStyle w:val="BookText"/>
        <w:rPr/>
      </w:pPr>
      <w:r>
        <w:rPr>
          <w:rFonts w:ascii="Amiri" w:hAnsi="Amiri" w:eastAsia="Amiri" w:cs="Amiri"/>
          <w:color w:val="111111"/>
          <w:sz w:val="28"/>
          <w:sz w:val="28"/>
          <w:szCs w:val="28"/>
          <w:rtl w:val="true"/>
          <w:lang w:bidi="ar-SA"/>
        </w:rPr>
        <w:t xml:space="preserve">ع، علل الشرائع عَلِيُّ بْنُ حَاتِمٍ الْقَزْوِينِيُّ فِيمَا كَتَبَ إِلَيَّ عَنِ الْقَاسِمِ بْنِ مُحَمَّدٍ عَنْ حَمْدَانَ بْنِ الْحُسَيْنِ بْنِ الْوَلِيدِ عَنْ عَبْدِ اللَّهِ بْنِ حَمَّادٍ عَنْ عَبْدِ اللَّهِ بْنِ سِنَانٍ عَنْ أَبِي عَبْدِ اللَّهِ عليه السلام قَالَ قُلْتُ لَهُ لِأَيِّ عِلَّةٍ لَمْ يَبْقَ لِرَسُولِ اللَّهِ صلي الله عليه و آله وَلَدٌ قَالَ لِأَنَّ اللَّهَ عَزَّ وَ جَلَّ خَلَقَ مُحَمَّداً صَلَّي اللَّهُ عَلَيْهِ وَ آلِهِ نَبِيّاً وَ عَلِيّاً عليه السلام وَصِيّاً فَلَوْ كَانَ لِرَسُولِ اللَّهِ صلي الله عليه و آله وَلَدٌ مِنْ بَعْدِهِ كَانَ </w:t>
      </w:r>
      <w:r>
        <w:rPr>
          <w:rStyle w:val="FootnoteAnchor"/>
          <w:rtl w:val="true"/>
        </w:rPr>
        <w:footnoteReference w:id="1011"/>
      </w:r>
      <w:r>
        <w:rPr>
          <w:rFonts w:ascii="Amiri" w:hAnsi="Amiri" w:eastAsia="Amiri" w:cs="Amiri"/>
          <w:color w:val="111111"/>
          <w:sz w:val="28"/>
          <w:sz w:val="28"/>
          <w:szCs w:val="28"/>
          <w:rtl w:val="true"/>
          <w:lang w:bidi="ar-SA"/>
        </w:rPr>
        <w:t xml:space="preserve">أَوْلَي بِرَسُولِ اللَّهِ صلي الله عليه و آله مِنْ أَمِيرِ الْمُؤْمِنِينَ عليه السلام فَكَانَتْ لَا تَثْبُتُ </w:t>
      </w:r>
      <w:r>
        <w:rPr>
          <w:rStyle w:val="FootnoteAnchor"/>
          <w:rtl w:val="true"/>
        </w:rPr>
        <w:footnoteReference w:id="1012"/>
      </w:r>
      <w:r>
        <w:rPr>
          <w:rFonts w:ascii="Amiri" w:hAnsi="Amiri" w:eastAsia="Amiri" w:cs="Amiri"/>
          <w:color w:val="111111"/>
          <w:sz w:val="28"/>
          <w:sz w:val="28"/>
          <w:szCs w:val="28"/>
          <w:rtl w:val="true"/>
          <w:lang w:bidi="ar-SA"/>
        </w:rPr>
        <w:t xml:space="preserve">وَصِيَّةُ أَمِيرِ الْمُؤْمِنِينَ عَلَيْهِ السَّلَامُ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1413298_3264237689"/>
      <w:bookmarkStart w:id="573" w:name="_Toc262"/>
      <w:bookmarkEnd w:id="572"/>
      <w:r>
        <w:rPr>
          <w:rtl w:val="true"/>
        </w:rPr>
        <w:t>«</w:t>
      </w:r>
      <w:r>
        <w:rPr/>
        <w:t>4</w:t>
      </w:r>
      <w:r>
        <w:rPr>
          <w:rtl w:val="true"/>
        </w:rPr>
        <w:t>»</w:t>
      </w:r>
      <w:bookmarkEnd w:id="573"/>
    </w:p>
    <w:p>
      <w:pPr>
        <w:pStyle w:val="BookText"/>
        <w:rPr/>
      </w:pPr>
      <w:r>
        <w:rPr>
          <w:rFonts w:ascii="Amiri" w:hAnsi="Amiri" w:eastAsia="Amiri" w:cs="Amiri"/>
          <w:color w:val="111111"/>
          <w:sz w:val="28"/>
          <w:sz w:val="28"/>
          <w:szCs w:val="28"/>
          <w:rtl w:val="true"/>
          <w:lang w:bidi="ar-SA"/>
        </w:rPr>
        <w:t>مع، معاني الأخبار ع، علل الشرائع الْقَطَّانُ عَنِ ابْنِ زَكَرِيَّا الْقَطَّانِ عَنِ ابْنِ حَبِيبٍ عَنِ ابْنِ بُهْلُولٍ عَنْ أَبِيهِ عَنْ أَبِي الْحَسَنِ الْعَبْدِيِّ عَنْ سُلَيْمَانَ بْنِ مِهْرَانَ عَنْ عَبَايَةَ بْنِ رِبْعِيٍّ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أَ لَمْ يَجِدْكَ يَتِيماً فَآوي قَالَ إِنَّمَا سُمِّيَ يَتِيماً لِأَنَّهُ لَمْ يَكُنْ لَهُ نَظِيرٌ عَلَي وَجْهِ الْأَرْضِ مِنَ الْأَوَّلِينَ وَ الْآخِرِينَ فَقَالَ عَزَّ وَ جَلَ </w:t>
      </w:r>
      <w:r>
        <w:rPr>
          <w:rStyle w:val="FootnoteAnchor"/>
          <w:rtl w:val="true"/>
        </w:rPr>
        <w:footnoteReference w:id="1014"/>
      </w:r>
      <w:r>
        <w:rPr>
          <w:rFonts w:ascii="Amiri" w:hAnsi="Amiri" w:eastAsia="Amiri" w:cs="Amiri"/>
          <w:color w:val="111111"/>
          <w:sz w:val="28"/>
          <w:sz w:val="28"/>
          <w:szCs w:val="28"/>
          <w:rtl w:val="true"/>
          <w:lang w:bidi="ar-SA"/>
        </w:rPr>
        <w:t>مُمْتَنّاً عَلَيْهِ</w:t>
      </w:r>
    </w:p>
    <w:p>
      <w:pPr>
        <w:pStyle w:val="BookText"/>
        <w:rPr/>
      </w:pPr>
      <w:r>
        <w:rPr>
          <w:rFonts w:ascii="IRNazanin" w:hAnsi="IRNazanin" w:eastAsia="IRNazanin"/>
          <w:color w:val="111111"/>
          <w:sz w:val="28"/>
          <w:sz w:val="28"/>
          <w:szCs w:val="28"/>
          <w:rtl w:val="true"/>
          <w:lang w:bidi="fa-IR"/>
        </w:rPr>
        <w:t>گرچه ظن غالب بر وقوع این ماجرا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داند و حجت های او علیهم السلام</w:t>
      </w:r>
      <w:r>
        <w:rPr>
          <w:rFonts w:eastAsia="IRNazanin" w:cs="IRNazanin"/>
          <w:color w:val="111111"/>
          <w:sz w:val="28"/>
          <w:szCs w:val="28"/>
          <w:rtl w:val="true"/>
          <w:lang w:bidi="fa-IR"/>
        </w:rPr>
        <w:t>.</w:t>
      </w:r>
    </w:p>
    <w:p>
      <w:pPr>
        <w:pStyle w:val="Heading4"/>
        <w:numPr>
          <w:ilvl w:val="3"/>
          <w:numId w:val="1"/>
        </w:numPr>
        <w:rPr/>
      </w:pPr>
      <w:bookmarkStart w:id="574" w:name="__RefHeading___Toc1413300_3264237689"/>
      <w:bookmarkStart w:id="575" w:name="_Toc263"/>
      <w:bookmarkEnd w:id="574"/>
      <w:r>
        <w:rPr>
          <w:rtl w:val="true"/>
        </w:rPr>
        <w:t>روایات</w:t>
      </w:r>
      <w:bookmarkEnd w:id="575"/>
    </w:p>
    <w:p>
      <w:pPr>
        <w:pStyle w:val="Heading5"/>
        <w:numPr>
          <w:ilvl w:val="4"/>
          <w:numId w:val="1"/>
        </w:numPr>
        <w:rPr/>
      </w:pPr>
      <w:bookmarkStart w:id="576" w:name="__RefHeading___Toc1413302_3264237689"/>
      <w:bookmarkStart w:id="577" w:name="_Toc264"/>
      <w:bookmarkEnd w:id="576"/>
      <w:r>
        <w:rPr>
          <w:rtl w:val="true"/>
        </w:rPr>
        <w:t xml:space="preserve">روایت </w:t>
      </w:r>
      <w:r>
        <w:rPr/>
        <w:t>1</w:t>
      </w:r>
      <w:bookmarkEnd w:id="577"/>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ارجمند خود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پرسیدند چرا پیامبر صلی الله علیه و آله از پدر و مادر یتیم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از هیچ مخلوقی حقّی بر حضرت واجب نباشد</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1413304_3264237689"/>
      <w:bookmarkStart w:id="579" w:name="_Toc265"/>
      <w:bookmarkEnd w:id="578"/>
      <w:r>
        <w:rPr>
          <w:rtl w:val="true"/>
        </w:rPr>
        <w:t xml:space="preserve">روایت </w:t>
      </w:r>
      <w:r>
        <w:rPr/>
        <w:t>2</w:t>
      </w:r>
      <w:bookmarkEnd w:id="579"/>
    </w:p>
    <w:p>
      <w:pPr>
        <w:pStyle w:val="BookText"/>
        <w:rPr/>
      </w:pPr>
      <w:r>
        <w:rPr>
          <w:rFonts w:ascii="IRNazanin" w:hAnsi="IRNazanin" w:eastAsia="IRNazanin"/>
          <w:color w:val="111111"/>
          <w:sz w:val="28"/>
          <w:sz w:val="28"/>
          <w:szCs w:val="28"/>
          <w:rtl w:val="true"/>
          <w:lang w:bidi="fa-IR"/>
        </w:rPr>
        <w:t>معانی الأخبار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پیامبرش صلی الله علیه و آله را یتیم گرداند تا اطاعت از کسی بر عهده ایشان نباشد</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1413306_3264237689"/>
      <w:bookmarkStart w:id="581" w:name="_Toc266"/>
      <w:bookmarkEnd w:id="580"/>
      <w:r>
        <w:rPr>
          <w:rtl w:val="true"/>
        </w:rPr>
        <w:t xml:space="preserve">روایت </w:t>
      </w:r>
      <w:r>
        <w:rPr/>
        <w:t>3</w:t>
      </w:r>
      <w:bookmarkEnd w:id="58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از رسول خدا صلی الله علیه و آله پسری بر جا نماند؟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عزّوجل حضرت محمد صلی الله علیه و آله را به عنوان نبیّ و حضرت علی علیه السلام را به عنوان وصیّ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رسول خدا صلی الله علیه و آله پس از ایشان پسری بر جا می ماند او نسبت به رسول خدا صلی الله علیه و آله بر امیرمومنان علیه السلام اولویت داشت و این گونه وصایت امیرمومنان علیه السلام اثبات نمی شد</w:t>
      </w:r>
      <w:r>
        <w:rPr>
          <w:rFonts w:eastAsia="IRNazanin" w:cs="IRNazanin"/>
          <w:color w:val="111111"/>
          <w:sz w:val="28"/>
          <w:szCs w:val="28"/>
          <w:rtl w:val="true"/>
          <w:lang w:bidi="fa-IR"/>
        </w:rPr>
        <w:t>.</w:t>
      </w:r>
    </w:p>
    <w:p>
      <w:pPr>
        <w:pStyle w:val="Heading5"/>
        <w:numPr>
          <w:ilvl w:val="4"/>
          <w:numId w:val="1"/>
        </w:numPr>
        <w:rPr/>
      </w:pPr>
      <w:bookmarkStart w:id="582" w:name="__RefHeading___Toc1413308_3264237689"/>
      <w:bookmarkStart w:id="583" w:name="_Toc267"/>
      <w:bookmarkEnd w:id="582"/>
      <w:r>
        <w:rPr>
          <w:rtl w:val="true"/>
        </w:rPr>
        <w:t xml:space="preserve">روایت </w:t>
      </w:r>
      <w:r>
        <w:rPr/>
        <w:t>4</w:t>
      </w:r>
      <w:bookmarkEnd w:id="58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یَجِدْکَ یَتِیماً 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آن رو یتیم نامیده شد که از میان پیشینیان و پسینیان هیچ کس بر روی زمین همتای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عزوجل با شمردن نعمت هایش بر او فرمود</w:t>
      </w:r>
      <w:r>
        <w:rPr>
          <w:rFonts w:eastAsia="IRNazanin" w:cs="IRNazanin"/>
          <w:color w:val="111111"/>
          <w:sz w:val="28"/>
          <w:szCs w:val="28"/>
          <w:rtl w:val="true"/>
          <w:lang w:bidi="fa-IR"/>
        </w:rPr>
        <w:t xml:space="preserve">: </w:t>
      </w:r>
      <w:bookmarkStart w:id="584" w:name="pg13926_140929"/>
    </w:p>
    <w:p>
      <w:pPr>
        <w:pStyle w:val="BookText"/>
        <w:rPr/>
      </w:pPr>
      <w:bookmarkEnd w:id="584"/>
      <w:r>
        <w:rPr>
          <w:rFonts w:ascii="Amiri" w:hAnsi="Amiri" w:eastAsia="Amiri" w:cs="Amiri"/>
          <w:color w:val="111111"/>
          <w:sz w:val="28"/>
          <w:sz w:val="28"/>
          <w:szCs w:val="28"/>
          <w:rtl w:val="true"/>
          <w:lang w:bidi="ar-SA"/>
        </w:rPr>
        <w:t xml:space="preserve">نِعَمَهُ أَ لَمْ يَجِدْكَ يَتِيماً أَيْ وَحِيداً لَا نَظِيرَ لَكَ فَآوي إِلَيْكَ النَّاسَ وَ عَرَّفَهُمْ فَضْلَكَ حَتَّي عَرَفُوكَ وَ وَجَدَكَ ضَالًّا يَقُولُ مَنْسُوباً عِنْدَ قَوْمِكَ إِلَي الضَّلَالَةِ فَهَدَاهُمْ بِمَعْرِفَتِكَ وَ وَجَدَكَ عائِلًا يَقُولُ فَقِيراً عِنْدَ قَوْمِكَ يَقُولُونَ لَا مَالَ لَكَ فَأَغْنَاكَ اللَّهُ بِمَالِ خَدِيجَةَ ثُمَّ زَادَكَ مِنْ فَضْلِهِ فَجَعَلَ دُعَاءَكَ مُسْتَجَاباً حَتَّي لَوْ دَعَوْتَ عَلَي حَجَرٍ أَنْ يَجْعَلَهُ اللَّهُ لَكَ ذَهَباً لَنَقَلَ عَيْنَهُ إِلَي مُرَادِكَ وَ أَتَاكَ بِالطَّعَامِ حَيْثُ لَا طَعَامَ وَ أَتَاكَ بِالْمَاءِ حَيْثُ لَا مَاءَ وَ أَعَانَكَ </w:t>
      </w:r>
      <w:r>
        <w:rPr>
          <w:rStyle w:val="FootnoteAnchor"/>
          <w:rtl w:val="true"/>
        </w:rPr>
        <w:footnoteReference w:id="1017"/>
      </w:r>
      <w:r>
        <w:rPr>
          <w:rFonts w:ascii="Amiri" w:hAnsi="Amiri" w:eastAsia="Amiri" w:cs="Amiri"/>
          <w:color w:val="111111"/>
          <w:sz w:val="28"/>
          <w:sz w:val="28"/>
          <w:szCs w:val="28"/>
          <w:rtl w:val="true"/>
          <w:lang w:bidi="ar-SA"/>
        </w:rPr>
        <w:t xml:space="preserve">بِالْمَلَائِكَةِ حَيْثُ لَا مُغِيثَ فَأَظْفَرَكَ بِهِمْ عَلَي أَعْدَائِكَ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1413310_3264237689"/>
      <w:bookmarkStart w:id="586" w:name="_Toc268"/>
      <w:bookmarkEnd w:id="585"/>
      <w:r>
        <w:rPr>
          <w:rtl w:val="true"/>
        </w:rPr>
        <w:t>«</w:t>
      </w:r>
      <w:r>
        <w:rPr/>
        <w:t>5</w:t>
      </w:r>
      <w:r>
        <w:rPr>
          <w:rtl w:val="true"/>
        </w:rPr>
        <w:t>»</w:t>
      </w:r>
      <w:bookmarkEnd w:id="586"/>
    </w:p>
    <w:p>
      <w:pPr>
        <w:pStyle w:val="BookText"/>
        <w:rPr/>
      </w:pPr>
      <w:r>
        <w:rPr>
          <w:rFonts w:ascii="Amiri" w:hAnsi="Amiri" w:eastAsia="Amiri" w:cs="Amiri"/>
          <w:color w:val="111111"/>
          <w:sz w:val="28"/>
          <w:sz w:val="28"/>
          <w:szCs w:val="28"/>
          <w:rtl w:val="true"/>
          <w:lang w:bidi="ar-SA"/>
        </w:rPr>
        <w:t xml:space="preserve">ن، عيون أخبار الرضا عليه السلام فِي خَبَرِ ابْنِ الْجَهْمِ </w:t>
      </w:r>
      <w:r>
        <w:rPr>
          <w:rStyle w:val="FootnoteAnchor"/>
          <w:rtl w:val="true"/>
        </w:rPr>
        <w:footnoteReference w:id="1019"/>
      </w:r>
      <w:r>
        <w:rPr>
          <w:rFonts w:ascii="Amiri" w:hAnsi="Amiri" w:eastAsia="Amiri" w:cs="Amiri"/>
          <w:color w:val="111111"/>
          <w:sz w:val="28"/>
          <w:sz w:val="28"/>
          <w:szCs w:val="28"/>
          <w:rtl w:val="true"/>
          <w:lang w:bidi="ar-SA"/>
        </w:rPr>
        <w:t xml:space="preserve">عَنِ الرِّضَا عليه السلام قَالَ اللَّهُ عَزَّ وَ جَلَّ لِنَبِيِّهِ مُحَمَّدٍ صلي الله عليه و آله أَ لَمْ يَجِدْكَ يَتِيماً فَآوي يَقُولُ أَ لَمْ يَجِدْكَ وَحِيداً فَآوَي إِلَيْكَ النَّاسَ وَ وَجَدَكَ ضَالًّا يَعْنِي عِنْدَ قَوْمِكَ فَهَدي أَيْ هَدَاهُمُ إِلَي مَعْرِفَتِكَ وَ وَجَدَكَ عائِلًا فَأَغْني يَقُولُ أَغْنَاكَ بِأَنْ جَعَلَ دُعَاءَكَ مُسْتَجَاباً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1413312_3264237689"/>
      <w:bookmarkStart w:id="588" w:name="_Toc269"/>
      <w:bookmarkEnd w:id="587"/>
      <w:r>
        <w:rPr>
          <w:rtl w:val="true"/>
        </w:rPr>
        <w:t>«</w:t>
      </w:r>
      <w:r>
        <w:rPr/>
        <w:t>6</w:t>
      </w:r>
      <w:r>
        <w:rPr>
          <w:rtl w:val="true"/>
        </w:rPr>
        <w:t>»</w:t>
      </w:r>
      <w:bookmarkEnd w:id="588"/>
    </w:p>
    <w:p>
      <w:pPr>
        <w:pStyle w:val="BookText"/>
        <w:rPr/>
      </w:pPr>
      <w:r>
        <w:rPr>
          <w:rFonts w:ascii="Amiri" w:hAnsi="Amiri" w:eastAsia="Amiri" w:cs="Amiri"/>
          <w:color w:val="111111"/>
          <w:sz w:val="28"/>
          <w:sz w:val="28"/>
          <w:szCs w:val="28"/>
          <w:rtl w:val="true"/>
          <w:lang w:bidi="ar-SA"/>
        </w:rPr>
        <w:t>فس، تفسير القمي عَلِيُّ بْنُ الْحُسَيْنِ عَنِ الْبَرْقِيِّ عَنْ أَبِيهِ عَنْ خَالِدِ بْنِ يَزِيدَ عَنْ أَبِي الْهَيْثَمِ عَنْ زُرَارَةَ عَنْ الْإِمَامَيْنِ عليهما السلام فِي قَوْلِ اللَّهِ تَعَالَي أَ لَمْ يَجِدْكَ يَتِيماً فَآوي أَيْ فَآوَي إِلَيْكَ النَّاسَ وَ وَجَدَكَ ضَالًّا فَهَدي أَيْ هَدَي إِلَيْكَ قَوْماً لَا يَعْرِفُونَكَ حَتَّي عَرَفُوكَ وَ وَجَدَكَ عائِلًا فَأَغْني أَيْ وَجَدَكَ تَعُولُ أَقْوَاماً فَأَغْنَاهُمْ بِعِلْمِكَ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ثُمَّ قَالَ </w:t>
      </w:r>
      <w:r>
        <w:rPr>
          <w:rStyle w:val="FootnoteAnchor"/>
          <w:rtl w:val="true"/>
        </w:rPr>
        <w:footnoteReference w:id="1021"/>
      </w:r>
      <w:r>
        <w:rPr>
          <w:rFonts w:ascii="Amiri" w:hAnsi="Amiri" w:eastAsia="Amiri" w:cs="Amiri"/>
          <w:color w:val="111111"/>
          <w:sz w:val="28"/>
          <w:sz w:val="28"/>
          <w:szCs w:val="28"/>
          <w:rtl w:val="true"/>
          <w:lang w:bidi="ar-SA"/>
        </w:rPr>
        <w:t xml:space="preserve">أَ لَمْ يَجِدْكَ يَتِيماً فَآوي قَالَ الْيَتِيمُ الَّذِي لَا مِثْلَ لَهُ وَ لِذَلِكَ سُمِّيَتِ الدُّرَّةُ الْيَتِيمَةَ لِأَنَّهُ لَا مِثْلَ لَهَا وَ وَجَدَكَ عائِلًا فَأَغْني بِالْوَحْيِ فَلَا تَسْأَلُ عَنْ شَيْ ءٍ أَحَداً وَ وَجَدَكَ ضَالًّا فَهَدي قَالَ وَجَدَكَ ضَالًّا فِي قَوْمٍ لَا يَعْرِفُونَ فَضْلَ نُبُوَّتِكَ فَهَدَاهُمُ اللَّهُ بِكَ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یَجِدْکَ یَتِیماً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یگانه ای که هیچ همتایی نداشتی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سوی تو پناه داد و فضیلت تو را به آنان شناساند تا تو را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نزد قومت به گمراهی منسوب بودی اما آنان را با شناخت تو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عائِلًا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نزد قومت فقیر بودی و می گفتند هیچ مالی نداری، اما خداوند تو را با مال خدیجه بی نیاز کرد سپس از فضل خود بر تو افزود و دعایت را مستجاب کرد آن چنان که اگر نزد سنگی دعا می کردی که خداوند آن را برایت طلا کند هر آینه همان سنگ را به خواسته ات تبدیل می کرد، او آن جایی که هیچ غذایی نبود برایت غذا می رساند و آن جایی که هیچ آبی نبود برایت آب می رساند و آن جایی که هیچ فریادرسی نبود با فرشتگان تو را یاری می کرد و این چنین با فرشتگانش تو را بر دشمنانت پیروز گرداند</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1413314_3264237689"/>
      <w:bookmarkStart w:id="590" w:name="_Toc270"/>
      <w:bookmarkEnd w:id="589"/>
      <w:r>
        <w:rPr>
          <w:rtl w:val="true"/>
        </w:rPr>
        <w:t xml:space="preserve">روایت </w:t>
      </w:r>
      <w:r>
        <w:rPr/>
        <w:t>5</w:t>
      </w:r>
      <w:bookmarkEnd w:id="590"/>
    </w:p>
    <w:p>
      <w:pPr>
        <w:pStyle w:val="BookText"/>
        <w:rPr/>
      </w:pP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حضرت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یَجِدْکَ یَتِیماً 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آیا تو را یگانه نیافت و مردم را به سوی تو پناه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نظر قومت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با شناخت تو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عائِلًا 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تو را این چنین بی نیاز کرد که دعایت را مستجاب قرار داد</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1413316_3264237689"/>
      <w:bookmarkStart w:id="592" w:name="_Toc271"/>
      <w:bookmarkEnd w:id="591"/>
      <w:r>
        <w:rPr>
          <w:rtl w:val="true"/>
        </w:rPr>
        <w:t xml:space="preserve">روایت </w:t>
      </w:r>
      <w:r>
        <w:rPr/>
        <w:t>6</w:t>
      </w:r>
      <w:bookmarkEnd w:id="59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و امام محمد باقر علیه السلام روایت شده که ایشان درباره کلام حق تعالی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یَجِدْکَ یَتِیماً فَآوی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مردم را به سوی تو پناه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قومی را که تو را نمی شناختند به سویت هدایت کرد تا این که شناختندت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عائِلًا 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در حالی یافت که مردمانی را عیاله و سرپرستی می کردی و آنان را با علم تو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یَجِدْکَ یَتِیماً 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یگانه ای که هیچ همانندی ندارد، از این روست که دُرّ را یتیم نامیده اند زیرا هیچ همانندی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عائِلًا 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وحی، آن چنان که از هیچ کس هیچ چیزی 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میان قومی یافت که فضیلت نبوتت را نمی شناختند و آنان را با وجود تو هدایت کرد</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bookmarkStart w:id="593" w:name="pg13926_140930"/>
    </w:p>
    <w:p>
      <w:pPr>
        <w:pStyle w:val="Heading5"/>
        <w:numPr>
          <w:ilvl w:val="4"/>
          <w:numId w:val="1"/>
        </w:numPr>
        <w:rPr/>
      </w:pPr>
      <w:bookmarkStart w:id="594" w:name="__RefHeading___Toc1413318_3264237689"/>
      <w:bookmarkStart w:id="595" w:name="_Toc272"/>
      <w:bookmarkEnd w:id="593"/>
      <w:bookmarkEnd w:id="594"/>
      <w:r>
        <w:rPr>
          <w:rtl w:val="true"/>
        </w:rPr>
        <w:t>«</w:t>
      </w:r>
      <w:r>
        <w:rPr/>
        <w:t>7</w:t>
      </w:r>
      <w:r>
        <w:rPr>
          <w:rtl w:val="true"/>
        </w:rPr>
        <w:t>»</w:t>
      </w:r>
      <w:bookmarkEnd w:id="595"/>
    </w:p>
    <w:p>
      <w:pPr>
        <w:pStyle w:val="BookText"/>
        <w:rPr/>
      </w:pPr>
      <w:r>
        <w:rPr>
          <w:rFonts w:ascii="Amiri" w:hAnsi="Amiri" w:eastAsia="Amiri" w:cs="Amiri"/>
          <w:color w:val="111111"/>
          <w:sz w:val="28"/>
          <w:sz w:val="28"/>
          <w:szCs w:val="28"/>
          <w:rtl w:val="true"/>
          <w:lang w:bidi="ar-SA"/>
        </w:rPr>
        <w:t>صح، صحيفة الرضا عليه السلام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مُحَمَّدُ بْنُ عَلِيِّ بْنِ الْحُسَيْنِ عليهم السلام لِمَ أُوتِمَ النَّبِيُّ صلي الله عليه و آله مِنْ أَبَوَيْهِ قَالَ لِئَلَّا يُوجَدَ عَلَيْهِ حَقٌّ لِمَخْلُوقٍ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1413320_3264237689"/>
      <w:bookmarkStart w:id="597" w:name="_Toc273"/>
      <w:bookmarkEnd w:id="596"/>
      <w:r>
        <w:rPr>
          <w:rtl w:val="true"/>
        </w:rPr>
        <w:t>«</w:t>
      </w:r>
      <w:r>
        <w:rPr/>
        <w:t>8</w:t>
      </w:r>
      <w:r>
        <w:rPr>
          <w:rtl w:val="true"/>
        </w:rPr>
        <w:t>»</w:t>
      </w:r>
      <w:bookmarkEnd w:id="597"/>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أَبِي دَاوُدَ عَنْ بَكَّارٍ </w:t>
      </w:r>
      <w:r>
        <w:rPr>
          <w:rStyle w:val="FootnoteAnchor"/>
          <w:rtl w:val="true"/>
        </w:rPr>
        <w:footnoteReference w:id="1027"/>
      </w:r>
      <w:r>
        <w:rPr>
          <w:rFonts w:ascii="Amiri" w:hAnsi="Amiri" w:eastAsia="Amiri" w:cs="Amiri"/>
          <w:color w:val="111111"/>
          <w:sz w:val="28"/>
          <w:sz w:val="28"/>
          <w:szCs w:val="28"/>
          <w:rtl w:val="true"/>
          <w:lang w:bidi="ar-SA"/>
        </w:rPr>
        <w:t xml:space="preserve">عَنْ عَبْدِ الرَّحْمَنِ عَنْ إِسْمَاعِيلَ بْنِ عَبْدِ اللَّهِ </w:t>
      </w:r>
      <w:r>
        <w:rPr>
          <w:rStyle w:val="FootnoteAnchor"/>
          <w:rtl w:val="true"/>
        </w:rPr>
        <w:footnoteReference w:id="1028"/>
      </w:r>
      <w:r>
        <w:rPr>
          <w:rFonts w:ascii="Amiri" w:hAnsi="Amiri" w:eastAsia="Amiri" w:cs="Amiri"/>
          <w:color w:val="111111"/>
          <w:sz w:val="28"/>
          <w:sz w:val="28"/>
          <w:szCs w:val="28"/>
          <w:rtl w:val="true"/>
          <w:lang w:bidi="ar-SA"/>
        </w:rPr>
        <w:t xml:space="preserve">عَنْ عَلِيِّ بْنِ عُبَيْدِ اللَّهِ </w:t>
      </w:r>
      <w:r>
        <w:rPr>
          <w:rStyle w:val="FootnoteAnchor"/>
          <w:rtl w:val="true"/>
        </w:rPr>
        <w:footnoteReference w:id="1029"/>
      </w:r>
      <w:r>
        <w:rPr>
          <w:rFonts w:ascii="Amiri" w:hAnsi="Amiri" w:eastAsia="Amiri" w:cs="Amiri"/>
          <w:color w:val="111111"/>
          <w:sz w:val="28"/>
          <w:sz w:val="28"/>
          <w:szCs w:val="28"/>
          <w:rtl w:val="true"/>
          <w:lang w:bidi="ar-SA"/>
        </w:rPr>
        <w:t>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 رَسُولِ اللَّهِ صلي الله عليه و آله مَا هُوَ مَفْتُوحٌ عَلَي أُمَّتِهِ مِنْ بَعْدِهِ كَفْراً كَفْراً فَسُرَّ بِذَلِكَ فَأَنْزَلَ اللَّهُ تَعَالَي وَ لَلْآخِرَةُ خَيْرٌ لَكَ مِنَ الْأُولي وَ لَسَوْفَ يُعْطِيكَ رَبُّكَ فَتَرْضي قَالَ فَأَعْطَاهُ اللَّهُ أَلْفَ قَصْرٍ فِي الْجَنَّةِ تُرَابُهُ الْمِسْكُ فِي كُلِّ قَصْرٍ مَا يَنْبَغِي لَهُ مِنَ الْأَزْوَاجِ وَ الْخَدَمِ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1413322_3264237689"/>
      <w:bookmarkStart w:id="599" w:name="_Toc274"/>
      <w:bookmarkEnd w:id="598"/>
      <w:r>
        <w:rPr>
          <w:rtl w:val="true"/>
        </w:rPr>
        <w:t>بيان</w:t>
      </w:r>
      <w:bookmarkEnd w:id="599"/>
    </w:p>
    <w:p>
      <w:pPr>
        <w:pStyle w:val="BookText"/>
        <w:rPr/>
      </w:pPr>
      <w:r>
        <w:rPr>
          <w:rFonts w:ascii="Amiri" w:hAnsi="Amiri" w:eastAsia="Amiri" w:cs="Amiri"/>
          <w:color w:val="111111"/>
          <w:sz w:val="28"/>
          <w:sz w:val="28"/>
          <w:szCs w:val="28"/>
          <w:rtl w:val="true"/>
          <w:lang w:bidi="ar-SA"/>
        </w:rPr>
        <w:t>قال الجزري أهل الشام يسمون القرية كفرا و منه الحديث عرض علي رسول الله صلي الله عليه و آله ما هو مفتوح علي أمته بعده كفرا كفرا فسر بذلك أي قرية قرية</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1413324_3264237689"/>
      <w:bookmarkStart w:id="601" w:name="_Toc275"/>
      <w:bookmarkEnd w:id="600"/>
      <w:r>
        <w:rPr>
          <w:rtl w:val="true"/>
        </w:rPr>
        <w:t>«</w:t>
      </w:r>
      <w:r>
        <w:rPr/>
        <w:t>9</w:t>
      </w:r>
      <w:r>
        <w:rPr>
          <w:rtl w:val="true"/>
        </w:rPr>
        <w:t>»</w:t>
      </w:r>
      <w:bookmarkEnd w:id="601"/>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مُحَمَّدِ بْنِ أَحْمَدَ بْنِ الْحَكَمِ عَنْ مُحَمَّدِ بْنِ يُونُسَ عَنْ حَمَّادِ بْنِ عِيسَي عَنِ الصَّادِقِ عَنْ أَبِيهِ عليه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صلي الله عليه و آله عَلَي فَاطِمَةَ عليها السلام وَ هِيَ تَطْحَنُ بِالرَّحَي وَ عَلَيْهَا كِسَاءٌ مِنْ أَجِلَّةِ الْإِبِلِ فَلَمَّا نَظَرَ إِلَيْهَا بَكَي وَ قَالَ لَهَا يَا فَاطِمَةُ تَعَجَّلِي مَرَارَةَ الدُّنْيَا لِنَعِيمِ الْآخِرَةِ غَداً فَأَنْزَلَ اللَّهُ عَلَيْهِ وَ لَلْآخِرَةُ خَيْرٌ لَكَ مِنَ الْأُولي وَ لَسَوْفَ يُعْطِيكَ رَبُّكَ فَتَرْضي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1413326_3264237689"/>
      <w:bookmarkStart w:id="603" w:name="_Toc276"/>
      <w:bookmarkEnd w:id="602"/>
      <w:r>
        <w:rPr>
          <w:rtl w:val="true"/>
        </w:rPr>
        <w:t>«</w:t>
      </w:r>
      <w:r>
        <w:rPr/>
        <w:t>10</w:t>
      </w:r>
      <w:r>
        <w:rPr>
          <w:rtl w:val="true"/>
        </w:rPr>
        <w:t>»</w:t>
      </w:r>
      <w:bookmarkEnd w:id="603"/>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أَحْمَدَ بْنِ مُحَمَّدٍ النَّوْفَلِيِّ عَنْ أَحْمَدَ بْنِ مُحَمَّدٍ الْكَاتِبِ عَنْ عِيسَي بْنِ مِهْرَانَ بِإِسْنَادِهِ إِلَي زَيْدِ بْنِ عَلِيٍّ عليه السلام فِي قَوْلِ اللَّهِ تَعَالَي وَ لَسَوْفَ يُعْطِيكَ رَبُّكَ فَتَرْضي قَالَ إِنَّ رِضَا رَسُولِ اللَّهِ صلي الله عليه و آله إِدْخَالُ اللَّهِ أَهْلَ بَيْتِهِ وَ شِيعَتَهُمُ الْجَنَّةَ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1413328_3264237689"/>
      <w:bookmarkStart w:id="605" w:name="_Toc277"/>
      <w:bookmarkEnd w:id="604"/>
      <w:r>
        <w:rPr>
          <w:rtl w:val="true"/>
        </w:rPr>
        <w:t xml:space="preserve">روایت </w:t>
      </w:r>
      <w:r>
        <w:rPr/>
        <w:t>7</w:t>
      </w:r>
      <w:bookmarkEnd w:id="605"/>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ارجمند خود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پرسیدند چرا پیامبر صلی الله علیه و آله از پدر و مادر یتیم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هیچ حقی برای هیچ مخلوقی بر ایشان نباشد</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1413330_3264237689"/>
      <w:bookmarkStart w:id="607" w:name="_Toc278"/>
      <w:bookmarkEnd w:id="606"/>
      <w:r>
        <w:rPr>
          <w:rtl w:val="true"/>
        </w:rPr>
        <w:t xml:space="preserve">روایت </w:t>
      </w:r>
      <w:r>
        <w:rPr/>
        <w:t>8</w:t>
      </w:r>
      <w:bookmarkEnd w:id="607"/>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نشان داده شد که پس از ایشان چه آبادی هایی به روی امتش باز می شود و رسول خدا صلی الله علیه و آله از این خبر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لَلْآخِرَةُ خَیْرٌ لَکَ مِنَ الْأُولی 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حضرت هزار قصر در بهشت عطا کرد که خاکشان از مشک است و در هر قصر هر آن چه از زوج و خادمان بخواهد هست</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1413332_3264237689"/>
      <w:bookmarkStart w:id="609" w:name="_Toc279"/>
      <w:bookmarkEnd w:id="608"/>
      <w:r>
        <w:rPr>
          <w:rtl w:val="true"/>
        </w:rPr>
        <w:t>توضیح</w:t>
      </w:r>
      <w:bookmarkEnd w:id="609"/>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شام به آبادی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حدیث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آبادی است</w:t>
      </w:r>
      <w:r>
        <w:rPr>
          <w:rFonts w:eastAsia="IRNazanin" w:cs="IRNazanin"/>
          <w:color w:val="111111"/>
          <w:sz w:val="28"/>
          <w:szCs w:val="28"/>
          <w:rtl w:val="true"/>
          <w:lang w:bidi="fa-IR"/>
        </w:rPr>
        <w:t>.</w:t>
      </w:r>
    </w:p>
    <w:p>
      <w:pPr>
        <w:pStyle w:val="Heading5"/>
        <w:numPr>
          <w:ilvl w:val="4"/>
          <w:numId w:val="1"/>
        </w:numPr>
        <w:rPr/>
      </w:pPr>
      <w:bookmarkStart w:id="610" w:name="__RefHeading___Toc1413334_3264237689"/>
      <w:bookmarkStart w:id="611" w:name="_Toc280"/>
      <w:bookmarkEnd w:id="610"/>
      <w:r>
        <w:rPr>
          <w:rtl w:val="true"/>
        </w:rPr>
        <w:t xml:space="preserve">روایت </w:t>
      </w:r>
      <w:r>
        <w:rPr/>
        <w:t>9</w:t>
      </w:r>
      <w:bookmarkEnd w:id="611"/>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جابر بن عبدالله نقل فرمود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حضرت فاطمه سلام الله علیها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داشت با آسیاب آرد می ساخت و ردایی از پشم شتر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پیامبر صلی الله علیه و آله به ایشان افتاد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تلخی دنیا را به سوی آسایش فردای آخرت پشت سر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لَلْآخِرَةُ خَیْرٌ لَکَ مِنَ الْأُولی وَ لَسَوْفَ یُعْطِیکَ رَبُّکَ فَتَرْضی</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1413336_3264237689"/>
      <w:bookmarkStart w:id="613" w:name="_Toc281"/>
      <w:bookmarkEnd w:id="612"/>
      <w:r>
        <w:rPr>
          <w:rtl w:val="true"/>
        </w:rPr>
        <w:t xml:space="preserve">روایت </w:t>
      </w:r>
      <w:r>
        <w:rPr/>
        <w:t>10</w:t>
      </w:r>
      <w:bookmarkEnd w:id="61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علی علیه السلام روایت شده که وی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رسول خدا صلی الله علیه و آله در این بود که خداوند اهل بیت حضرت و پیروان آنان را به بهشت وارد کند</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614" w:name="pg13926_140931"/>
    </w:p>
    <w:p>
      <w:pPr>
        <w:pStyle w:val="Heading3"/>
        <w:numPr>
          <w:ilvl w:val="2"/>
          <w:numId w:val="1"/>
        </w:numPr>
        <w:rPr/>
      </w:pPr>
      <w:bookmarkStart w:id="615" w:name="__RefHeading___Toc1413338_3264237689"/>
      <w:bookmarkStart w:id="616" w:name="_Toc282"/>
      <w:bookmarkEnd w:id="614"/>
      <w:bookmarkEnd w:id="615"/>
      <w:r>
        <w:rPr>
          <w:rtl w:val="true"/>
        </w:rPr>
        <w:t xml:space="preserve">باب </w:t>
      </w:r>
      <w:r>
        <w:rPr/>
        <w:t>8</w:t>
      </w:r>
      <w:r>
        <w:rPr>
          <w:rtl w:val="true"/>
        </w:rPr>
        <w:t xml:space="preserve"> </w:t>
      </w:r>
      <w:r>
        <w:rPr>
          <w:rtl w:val="true"/>
        </w:rPr>
        <w:t>أوصافه صلي الله عليه و آله في خلقته و شمائله و خاتم النبوة</w:t>
      </w:r>
      <w:bookmarkEnd w:id="616"/>
    </w:p>
    <w:p>
      <w:pPr>
        <w:pStyle w:val="Heading4"/>
        <w:numPr>
          <w:ilvl w:val="3"/>
          <w:numId w:val="1"/>
        </w:numPr>
        <w:rPr/>
      </w:pPr>
      <w:bookmarkStart w:id="617" w:name="__RefHeading___Toc1413340_3264237689"/>
      <w:bookmarkStart w:id="618" w:name="_Toc283"/>
      <w:bookmarkEnd w:id="617"/>
      <w:r>
        <w:rPr>
          <w:rtl w:val="true"/>
        </w:rPr>
        <w:t>الأخبار</w:t>
      </w:r>
      <w:bookmarkEnd w:id="618"/>
    </w:p>
    <w:p>
      <w:pPr>
        <w:pStyle w:val="Heading5"/>
        <w:numPr>
          <w:ilvl w:val="4"/>
          <w:numId w:val="1"/>
        </w:numPr>
        <w:rPr/>
      </w:pPr>
      <w:bookmarkStart w:id="619" w:name="__RefHeading___Toc1413342_3264237689"/>
      <w:bookmarkStart w:id="620" w:name="_Toc284"/>
      <w:bookmarkEnd w:id="619"/>
      <w:r>
        <w:rPr>
          <w:rtl w:val="true"/>
        </w:rPr>
        <w:t>«</w:t>
      </w:r>
      <w:r>
        <w:rPr/>
        <w:t>1</w:t>
      </w:r>
      <w:r>
        <w:rPr>
          <w:rtl w:val="true"/>
        </w:rPr>
        <w:t>»</w:t>
      </w:r>
      <w:bookmarkEnd w:id="620"/>
    </w:p>
    <w:p>
      <w:pPr>
        <w:pStyle w:val="BookText"/>
        <w:rPr/>
      </w:pPr>
      <w:r>
        <w:rPr>
          <w:rFonts w:ascii="Amiri" w:hAnsi="Amiri" w:eastAsia="Amiri" w:cs="Amiri"/>
          <w:color w:val="111111"/>
          <w:sz w:val="28"/>
          <w:sz w:val="28"/>
          <w:szCs w:val="28"/>
          <w:rtl w:val="true"/>
          <w:lang w:bidi="ar-SA"/>
        </w:rPr>
        <w:t>ك، إكمال الدين لي، الأمالي للصدوق الطَّالَقَانِيُّ عَنِ الْجَلُودِيِّ عَنْ مُحَمَّدِ بْنِ عَطِيَّةَ عَنْ عَبْدِ اللَّهِ بْنِ عَمْرٍو عَنْ هِشَامِ بْنِ جَعْفَرٍ عَنْ حَمَّادٍ عَنْ عَبْدِ اللَّهِ بْنِ سُلَيْمَانَ وَ كَانَ قَارِئاً لِلْكُتُبِ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الْإِنْجِيلِ يَا عِيسَي جِدَّ فِي أَمْرِي وَ لَا تَهْزُلْ وَ اسْمَعْ وَ أَطِعْ يَا ابْنَ الطَّاهِرَةِ الطُّهْرِ الْبِكْرِ الْبَتُولِ أَنْتَ مِنْ غَيْرِ فَحْلٍ أَنَا خَلَقْتُكَ آيَةً لِلْعَالَمِينَ فَإِيَّايَ فَاعْبُدْ وَ عَلَيَّ فَتَوَكَّلْ خُذِ الْكِتَابَ بِقُوَّةٍ فَسِّرْ لِأَهْلِ سُورِيَا السُّرْيَانِيَّةَ </w:t>
      </w:r>
      <w:r>
        <w:rPr>
          <w:rStyle w:val="FootnoteAnchor"/>
          <w:rtl w:val="true"/>
        </w:rPr>
        <w:footnoteReference w:id="1037"/>
      </w:r>
      <w:r>
        <w:rPr>
          <w:rFonts w:ascii="Amiri" w:hAnsi="Amiri" w:eastAsia="Amiri" w:cs="Amiri"/>
          <w:color w:val="111111"/>
          <w:sz w:val="28"/>
          <w:sz w:val="28"/>
          <w:szCs w:val="28"/>
          <w:rtl w:val="true"/>
          <w:lang w:bidi="ar-SA"/>
        </w:rPr>
        <w:t xml:space="preserve">بَلِّغْ مَنْ بَيْنَ يَدَيْكَ أَنِّي أَنَا اللَّهُ الدَّائِمُ الَّذِي لَا أَزُولُ صَدِّقُوا النَّبِيَّ الْأُمِّيَّ صَاحِبَ الْجَمَلِ وَ الْمِدْرَعَةِ وَ التَّاجِ وَ هِيَ الْعِمَامَةُ وَ النَّعْلَيْنِ وَ الْهِرَاوَةِ وَ هِيَ الْقَضِيبُ الْأَنْجَلَ الْعَيْنَيْنِ الصَّلْتَ الْجَبِينِ الْوَاضِحَ الْخَدَّيْنِ الْأَقْنَي </w:t>
      </w:r>
      <w:r>
        <w:rPr>
          <w:rStyle w:val="FootnoteAnchor"/>
          <w:rtl w:val="true"/>
        </w:rPr>
        <w:footnoteReference w:id="1038"/>
      </w:r>
      <w:r>
        <w:rPr>
          <w:rFonts w:ascii="Amiri" w:hAnsi="Amiri" w:eastAsia="Amiri" w:cs="Amiri"/>
          <w:color w:val="111111"/>
          <w:sz w:val="28"/>
          <w:sz w:val="28"/>
          <w:szCs w:val="28"/>
          <w:rtl w:val="true"/>
          <w:lang w:bidi="ar-SA"/>
        </w:rPr>
        <w:t xml:space="preserve">الْأَنْفِ مُفَلَّجَ الثَّنَايَا كَأَنَّ عُنُقَهُ إِبْرِيقُ فِضَّةٍ كَأَنَّ الذَّهَبَ يَجْرِي فِي تَرَاقِيهِ لَهُ شَعَرَاتٌ مِنْ صَدْرِهِ إِلَي سُرَّتِهِ لَيْسَ عَلَي بَطْنِهِ وَ لَا عَلَي صَدْرِهِ شَعْرٌ أَسْمَرُ اللَّوْنِ دَقِيقُ الْمَسْرُبَةِ </w:t>
      </w:r>
      <w:r>
        <w:rPr>
          <w:rStyle w:val="FootnoteAnchor"/>
          <w:rtl w:val="true"/>
        </w:rPr>
        <w:footnoteReference w:id="1039"/>
      </w:r>
      <w:r>
        <w:rPr>
          <w:rFonts w:ascii="Amiri" w:hAnsi="Amiri" w:eastAsia="Amiri" w:cs="Amiri"/>
          <w:color w:val="111111"/>
          <w:sz w:val="28"/>
          <w:sz w:val="28"/>
          <w:szCs w:val="28"/>
          <w:rtl w:val="true"/>
          <w:lang w:bidi="ar-SA"/>
        </w:rPr>
        <w:t xml:space="preserve">شَثْنُ الْكَفِّ وَ الْقَدَمِ </w:t>
      </w:r>
      <w:r>
        <w:rPr>
          <w:rStyle w:val="FootnoteAnchor"/>
          <w:rtl w:val="true"/>
        </w:rPr>
        <w:footnoteReference w:id="1040"/>
      </w:r>
      <w:r>
        <w:rPr>
          <w:rFonts w:ascii="Amiri" w:hAnsi="Amiri" w:eastAsia="Amiri" w:cs="Amiri"/>
          <w:color w:val="111111"/>
          <w:sz w:val="28"/>
          <w:sz w:val="28"/>
          <w:szCs w:val="28"/>
          <w:rtl w:val="true"/>
          <w:lang w:bidi="ar-SA"/>
        </w:rPr>
        <w:t>إِذَا الْتَفَتَ الْتَفَتَ جَمِيعاً وَ إِذَا مَشَي كَأَنَّمَا يَتَقَلَّعُ</w:t>
      </w:r>
    </w:p>
    <w:p>
      <w:pPr>
        <w:pStyle w:val="Heading3"/>
        <w:numPr>
          <w:ilvl w:val="2"/>
          <w:numId w:val="1"/>
        </w:numPr>
        <w:rPr/>
      </w:pPr>
      <w:bookmarkStart w:id="621" w:name="__RefHeading___Toc1413344_3264237689"/>
      <w:bookmarkStart w:id="622" w:name="_Toc285"/>
      <w:bookmarkEnd w:id="621"/>
      <w:r>
        <w:rPr>
          <w:rtl w:val="true"/>
        </w:rPr>
        <w:t>باب هشتم</w:t>
      </w:r>
      <w:r>
        <w:rPr>
          <w:rtl w:val="true"/>
        </w:rPr>
        <w:t xml:space="preserve">: </w:t>
      </w:r>
      <w:r>
        <w:rPr>
          <w:rtl w:val="true"/>
        </w:rPr>
        <w:t>اوصاف پیامبر صلی الله علیه و آله در خلقت و شمایل ایشان و انگشتری نبوت</w:t>
      </w:r>
      <w:bookmarkEnd w:id="622"/>
    </w:p>
    <w:p>
      <w:pPr>
        <w:pStyle w:val="Heading4"/>
        <w:numPr>
          <w:ilvl w:val="3"/>
          <w:numId w:val="1"/>
        </w:numPr>
        <w:rPr/>
      </w:pPr>
      <w:bookmarkStart w:id="623" w:name="__RefHeading___Toc1413346_3264237689"/>
      <w:bookmarkStart w:id="624" w:name="_Toc286"/>
      <w:bookmarkEnd w:id="623"/>
      <w:r>
        <w:rPr>
          <w:rtl w:val="true"/>
        </w:rPr>
        <w:t>روایات</w:t>
      </w:r>
      <w:bookmarkEnd w:id="624"/>
    </w:p>
    <w:p>
      <w:pPr>
        <w:pStyle w:val="Heading5"/>
        <w:numPr>
          <w:ilvl w:val="4"/>
          <w:numId w:val="1"/>
        </w:numPr>
        <w:rPr/>
      </w:pPr>
      <w:bookmarkStart w:id="625" w:name="__RefHeading___Toc1413348_3264237689"/>
      <w:bookmarkStart w:id="626" w:name="_Toc287"/>
      <w:bookmarkEnd w:id="625"/>
      <w:r>
        <w:rPr>
          <w:rtl w:val="true"/>
        </w:rPr>
        <w:t xml:space="preserve">روایت </w:t>
      </w:r>
      <w:r>
        <w:rPr/>
        <w:t>1</w:t>
      </w:r>
      <w:bookmarkEnd w:id="62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إکمال الدین و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سلیمان که کتب ادیان را می خواند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خواندم که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بگوش و سستی نکن و بشنو و اطاعت کن، ای فرزند بتول پاک و پاک دامن و 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مذکر زاده نشده ای، من تو را به عنوان نشانه ای برای جهانیان آفریدم، پس تنها مرا بپرست و بر من توکل کن، کتاب مرا با قدرت بگیر و برای اهل سوریا به سریانی تفسیر کن، به کسانی که پیش رو داری پیام بده که من آن خداوند همیشگی هستم که از بین رفتنی نیستم، پیامبر اُمّی را تصدیق کنید، همان پیامبری را که صاحب شتر و زره و تاج –همان 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نعلین و چوبدستی است، چشمان درشت و پیشانی روشن و گونه های تابناک و بینی کشیده و دندان های گشوده دارد، گردنش همچون تُنگ نقره است و گویا بر گلوگاهش طلا موج می زند، موی اندکی از روی سینه تا ناف دارد و بر بقیه شکم و سینه اش هیچ مویی ندارد، رخسارش سبزه است و خط موی باریکی از سینه تا شکم دارد و دست و پای ستبر دارد، وقتی به کسی رو می کند با همه بدنش به او رو می کند، چون گام برمی دارد انگار صخره را از جا درمی آورد </w:t>
      </w:r>
      <w:bookmarkStart w:id="627" w:name="pg13926_140932"/>
    </w:p>
    <w:p>
      <w:pPr>
        <w:pStyle w:val="BookText"/>
        <w:rPr/>
      </w:pPr>
      <w:bookmarkEnd w:id="627"/>
      <w:r>
        <w:rPr>
          <w:rFonts w:ascii="Amiri" w:hAnsi="Amiri" w:eastAsia="Amiri" w:cs="Amiri"/>
          <w:color w:val="111111"/>
          <w:sz w:val="28"/>
          <w:sz w:val="28"/>
          <w:szCs w:val="28"/>
          <w:rtl w:val="true"/>
          <w:lang w:bidi="ar-SA"/>
        </w:rPr>
        <w:t xml:space="preserve">مِنَ الصَّخْرَةِ </w:t>
      </w:r>
      <w:r>
        <w:rPr>
          <w:rStyle w:val="FootnoteAnchor"/>
          <w:rtl w:val="true"/>
        </w:rPr>
        <w:footnoteReference w:id="1041"/>
      </w:r>
      <w:r>
        <w:rPr>
          <w:rFonts w:ascii="Amiri" w:hAnsi="Amiri" w:eastAsia="Amiri" w:cs="Amiri"/>
          <w:color w:val="111111"/>
          <w:sz w:val="28"/>
          <w:sz w:val="28"/>
          <w:szCs w:val="28"/>
          <w:rtl w:val="true"/>
          <w:lang w:bidi="ar-SA"/>
        </w:rPr>
        <w:t xml:space="preserve">وَ يَنْحَدِرُ مِنْ صَبَبٍ وَ إِذَا جَاءَ مَعَ الْقَوْمِ بَذَّهُمْ عَرَقُهُ فِي وَجْهِهِ كَاللُّؤْلُؤِ </w:t>
      </w:r>
      <w:r>
        <w:rPr>
          <w:rStyle w:val="FootnoteAnchor"/>
          <w:rtl w:val="true"/>
        </w:rPr>
        <w:footnoteReference w:id="1042"/>
      </w:r>
      <w:r>
        <w:rPr>
          <w:rFonts w:ascii="Amiri" w:hAnsi="Amiri" w:eastAsia="Amiri" w:cs="Amiri"/>
          <w:color w:val="111111"/>
          <w:sz w:val="28"/>
          <w:sz w:val="28"/>
          <w:szCs w:val="28"/>
          <w:rtl w:val="true"/>
          <w:lang w:bidi="ar-SA"/>
        </w:rPr>
        <w:t xml:space="preserve">وَ رِيحُ الْمِسْكِ يَنْفَحُ مِنْهُ لَمْ يُرَ قَبْلَهُ مِثْلُهُ وَ لَا بَعْدَهُ طَيِّبُ الرِّيحِ نَكَّاحُ النِّسَاءِ ذُو النَّسْلِ الْقَلِيلِ إِنَّمَا نَسْلُهُ مِنْ مُبَارَكَةٍ لَهَا بَيْتٌ فِي الْجَنَّةِ لَا صَخَبَ فِيهِ وَ لَا نَصَبَ </w:t>
      </w:r>
      <w:r>
        <w:rPr>
          <w:rStyle w:val="FootnoteAnchor"/>
          <w:rtl w:val="true"/>
        </w:rPr>
        <w:footnoteReference w:id="1043"/>
      </w:r>
      <w:r>
        <w:rPr>
          <w:rFonts w:ascii="Amiri" w:hAnsi="Amiri" w:eastAsia="Amiri" w:cs="Amiri"/>
          <w:color w:val="111111"/>
          <w:sz w:val="28"/>
          <w:sz w:val="28"/>
          <w:szCs w:val="28"/>
          <w:rtl w:val="true"/>
          <w:lang w:bidi="ar-SA"/>
        </w:rPr>
        <w:t xml:space="preserve">يُكَفِّلُهَا فِي آخِرِ الزَّمَانِ كَمَا كَفَّلَ زَكَرِيَّا أُمَّكَ لَهَا فَرْخَانِ مُسْتَشْهَدَانِ كَلَامُهُ الْقُرْآنُ وَ دِينُهُ الْإِسْلَامُ وَ أَنَا السَّلَامُ طُوبَي لِمَنْ أَدْرَكَ زَمَانَهُ وَ شَهِدَ أَيَّامَهُ وَ سَمِعَ كَلَامَهُ قَالَ عِيسَي يَا رَبِّ وَ مَا طُوبَي قَالَ شَجَرَةٌ فِي الْجَنَّةِ أَنَا غَرَسْتُهَا </w:t>
      </w:r>
      <w:r>
        <w:rPr>
          <w:rStyle w:val="FootnoteAnchor"/>
          <w:rtl w:val="true"/>
        </w:rPr>
        <w:footnoteReference w:id="1044"/>
      </w:r>
      <w:r>
        <w:rPr>
          <w:rFonts w:ascii="Amiri" w:hAnsi="Amiri" w:eastAsia="Amiri" w:cs="Amiri"/>
          <w:color w:val="111111"/>
          <w:sz w:val="28"/>
          <w:sz w:val="28"/>
          <w:szCs w:val="28"/>
          <w:rtl w:val="true"/>
          <w:lang w:bidi="ar-SA"/>
        </w:rPr>
        <w:t xml:space="preserve">تُظِلُّ الْجِنَانَ أَصْلُهَا مِنْ رِضْوَانَ مَاؤُهَا مِنْ تَسْنِيمٍ بَرْدُهُ بَرْدُ الْكَافُورِ وَ طَعْمُهُ طَعْمُ الزَّنْجَبِيلِ مَنْ يَشْرَبْ مِنْ تِلْكَ الْعَيْنِ شَرْبَةً لَا يَظْمَأْ بَعْدَهَا أَبَداً فَقَالَ عِيسَي عليه السلام اللَّهُمَّ اسْقِنِي مِنْهَا قَالَ حَرَامٌ يَا عِيسَي عَلَي الْبَشَرِ أَنْ يَشْرَبُوا مِنْهَا حَتَّي يَشْرَبَ ذَلِكَ النَّبِيُّ صلي الله عليه و آله وَ حَرَامٌ عَلَي الْأُمَمِ أَنْ يَشْرَبُوا مِنْهَا حَتَّي يَشْرَبَ أُمَّةُ ذَلِكَ النَّبِيِّ صلي الله عليه و آله أَرْفَعُكَ إِلَيَّ ثُمَّ أُهْبِطُكَ فِي آخِرِ الزَّمَانِ لِتَرَي مِنْ أُمَّةِ ذَلِكَ النَّبِيِّ صلي الله عليه و آله الْعَجَائِبَ وَ لِتُعِينَهُمْ عَلَي اللَّعِينِ الدَّجَّالِ أُهْبِطُكَ فِي وَقْتِ الصَّلَاةِ لِتُصَلِّيَ مَعَهُمْ إِنَّهُمْ أُمَّةٌ مَرْحُومَةٌ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1413350_3264237689"/>
      <w:bookmarkStart w:id="629" w:name="_Toc288"/>
      <w:bookmarkEnd w:id="628"/>
      <w:r>
        <w:rPr>
          <w:rtl w:val="true"/>
        </w:rPr>
        <w:t>بيان</w:t>
      </w:r>
      <w:bookmarkEnd w:id="629"/>
    </w:p>
    <w:p>
      <w:pPr>
        <w:pStyle w:val="BookText"/>
        <w:rPr/>
      </w:pPr>
      <w:r>
        <w:rPr>
          <w:rFonts w:ascii="Amiri" w:hAnsi="Amiri" w:eastAsia="Amiri" w:cs="Amiri"/>
          <w:color w:val="111111"/>
          <w:sz w:val="28"/>
          <w:sz w:val="28"/>
          <w:szCs w:val="28"/>
          <w:rtl w:val="true"/>
          <w:lang w:bidi="ar-SA"/>
        </w:rPr>
        <w:t>لا يبعد أن يكون سوريا في تلك اللغة اسم سوري قال في القاموس السوري كطوبي موضع بالعراق و هو من بلد السريانيين و قال المدرعة كمكنسة ثوب كالدراعة و لا تكون إلا من صوف و قال النجل بالتحريك سعة العين فهو أنجل قوله صلت الجبين قال الجزري أي واسعة و قال الفيروزآبادي رجل مفلج الثنايا منفرجها قوله كأن الذهب يجري في تراقيه لعله كناية عن حمرة ترقوته صلي الله عليه و آله أو سطوع النور منها قوله بذهم قال الجزري فيه بذ العالمين أي سبقهم و غلبهم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سراشیب روان می شود، چون با جماعتی همراه می شود سرآمد آنان است، آب رخسارش همچون مروارید است و بوی مشک از آن به مشام می رسد، همانند پیامبر صلی الله علیه و آله نه پیش از او دیده شده و نه پس از او دیده خواهد شد، خوش بوست و بسیار با زنان می آمیزد و نسل اندکی دارد، نسلش از دختری فرخنده ادامه می یابد که در بهشت خانه ای بی هیچ هیاهو و دردسر دارد، او در آخرالزمان آن دختر را چنان سرپرستی می کند که زکریا مادر تو را سرپرستی کرد، آن دختر دو فرزند دارد که شهید می شوند، سخنش قرآن است و دینش اسلام که از نام من یعنی سلام برگرفته شده است، طوبی از برای کسی است که دوران او را دریابد و شاهد روزگارش باشد و سخنش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طوبی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در بهشت که من کاشته ام و بر بهشت سایه می افکند، ریشه اش از رضوان است و آبش از چشمه تسنیم که در خنکی همچون کافور است و طعمی همچون زنجبیل دارد و هر کس جرعه ای از آن بنوشد دیگر هیچگاه تشنه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آن چشمه به من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از آن چشمه بر همه آدمیان حرام است تا این که آن پیامبر صلی الله علیه و آله از آن بنوشد و نوشیدنش بر همه امت ها حرام است تا این که امت آن پیامبر صلی الله علیه و آله از آن بنوشند، من تو را نزد خود فراز می آورم و سپس در آخرالزمان فرودت خواهم آورد تا از امت آن پیامبر صلی الله علیه و آله شگفتی ها ببینی و آنان را در نبرد با دجّال ملعون یاری دهی، من تو را در وقت نماز فرود خواهم آورد تا با آنان نماز بگزاری که همانا آنان امتی مشمول رحمت هستند</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1413352_3264237689"/>
      <w:bookmarkStart w:id="631" w:name="_Toc289"/>
      <w:bookmarkEnd w:id="630"/>
      <w:r>
        <w:rPr>
          <w:rtl w:val="true"/>
        </w:rPr>
        <w:t>توضیح</w:t>
      </w:r>
      <w:bookmarkEnd w:id="63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سوریا در آن زبان نام سوری باشد، در القاموس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در عراق که سرزمین سریانیان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ایست همچون زره که فقط از پشم بافته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یعنی درشتی چشم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پیشانی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مفلّج الثنایا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دندان های پیشینیِ فاصله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بر گلوگاهش طلا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کنایه است از سرخیِ گلوگاه حضرت و یا از تابش نور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جهانیان پیشی گرفت و سرآمد آنان شد</w:t>
      </w:r>
      <w:r>
        <w:rPr>
          <w:rFonts w:eastAsia="IRNazanin" w:cs="IRNazanin"/>
          <w:color w:val="111111"/>
          <w:sz w:val="28"/>
          <w:szCs w:val="28"/>
          <w:rtl w:val="true"/>
          <w:lang w:bidi="fa-IR"/>
        </w:rPr>
        <w:t xml:space="preserve">. </w:t>
      </w:r>
      <w:bookmarkStart w:id="632" w:name="pg13926_140933"/>
    </w:p>
    <w:p>
      <w:pPr>
        <w:pStyle w:val="BookText"/>
        <w:rPr/>
      </w:pPr>
      <w:bookmarkEnd w:id="63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فالمعني أنه كان يغلبهم في الحسن و البهاء و يمتاز بينهم أو يسبقهم في المشي و الأول أظهر إذ سيأتي ما يخالف الثاني و الصخب بالتحريك الصياح و الجلبة</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1413354_3264237689"/>
      <w:bookmarkStart w:id="634" w:name="_Toc290"/>
      <w:bookmarkEnd w:id="633"/>
      <w:r>
        <w:rPr>
          <w:rtl w:val="true"/>
        </w:rPr>
        <w:t>«</w:t>
      </w:r>
      <w:r>
        <w:rPr/>
        <w:t>2</w:t>
      </w:r>
      <w:r>
        <w:rPr>
          <w:rtl w:val="true"/>
        </w:rPr>
        <w:t>»</w:t>
      </w:r>
      <w:bookmarkEnd w:id="634"/>
    </w:p>
    <w:p>
      <w:pPr>
        <w:pStyle w:val="BookText"/>
        <w:rPr/>
      </w:pPr>
      <w:r>
        <w:rPr>
          <w:rFonts w:ascii="Amiri" w:hAnsi="Amiri" w:eastAsia="Amiri" w:cs="Amiri"/>
          <w:color w:val="111111"/>
          <w:sz w:val="28"/>
          <w:sz w:val="28"/>
          <w:szCs w:val="28"/>
          <w:rtl w:val="true"/>
          <w:lang w:bidi="ar-SA"/>
        </w:rPr>
        <w:t xml:space="preserve">فس، تفسير القمي الْحُسَيْنُ بْنُ عَبْدِ اللَّهِ السُّكَيْنِيُّ عَنْ أَبِي سَعِيدٍ الْبَجَلِيِّ عَنْ عَبْدِ الْمَلِكِ بْنِ هَارُونَ عَنِ الصَّادِقِ عَنْ آبَائِهِ عليهم السلام أَنَّ مَلِكَ الرُّومِ عَرَضَ عَلَي الْحَسَنِ بْنِ عَلِيٍّ عليهما السلام صُوَرَ الْأَنْبِيَاءِ فَعَرَضَ عَلَيْهِ صَنَماً يَلُوحُ </w:t>
      </w:r>
      <w:r>
        <w:rPr>
          <w:rStyle w:val="FootnoteAnchor"/>
          <w:rtl w:val="true"/>
        </w:rPr>
        <w:footnoteReference w:id="1047"/>
      </w:r>
      <w:r>
        <w:rPr>
          <w:rFonts w:ascii="Amiri" w:hAnsi="Amiri" w:eastAsia="Amiri" w:cs="Amiri"/>
          <w:color w:val="111111"/>
          <w:sz w:val="28"/>
          <w:sz w:val="28"/>
          <w:szCs w:val="28"/>
          <w:rtl w:val="true"/>
          <w:lang w:bidi="ar-SA"/>
        </w:rPr>
        <w:t xml:space="preserve">فَلَمَّا نَظَرَ إِلَيْهِ بَكَي بُكَاءً شَدِيداً فَقَالَ لَهُ الْمَلِكُ مَا يُبْكِيكَ فَقَالَ هَذِهِ صِفَةُ جَدِّي مُحَمَّدٍ صلي الله عليه و آله كَثُّ اللِّحْيَةِ عَرِيضُ الصَّدْرِ طَوِيلُ الْعُنُقِ عَرِيضُ الْجَبْهَةِ أَقْنَي الْأَنْفِ أَفْلَجُ الْأَسْنَانِ </w:t>
      </w:r>
      <w:r>
        <w:rPr>
          <w:rStyle w:val="FootnoteAnchor"/>
          <w:rtl w:val="true"/>
        </w:rPr>
        <w:footnoteReference w:id="1048"/>
      </w:r>
      <w:r>
        <w:rPr>
          <w:rFonts w:ascii="Amiri" w:hAnsi="Amiri" w:eastAsia="Amiri" w:cs="Amiri"/>
          <w:color w:val="111111"/>
          <w:sz w:val="28"/>
          <w:sz w:val="28"/>
          <w:szCs w:val="28"/>
          <w:rtl w:val="true"/>
          <w:lang w:bidi="ar-SA"/>
        </w:rPr>
        <w:t xml:space="preserve">حَسَنُ الْوَجْهِ قَطَطُ الشَّعْرِ طَيِّبُ الرِّيحِ حَسَنُ الْكَلَامِ فَصِيحُ اللِّسَانِ كَانَ يَأْمُرُ بِالْمَعْرُوفِ وَ يَنْهَي عَنِ الْمُنْكَرِ بَلَغَ عُمُرُهُ ثَلَاثاً وَ سِتِّينَ سَنَةً وَ لَمْ يُخَلَّفْ بَعْدَهُ إِلَّا خَاتَمٌ مَكْتُوبٌ عَلَيْهِ لَا إِلَهَ إِلَّا اللَّهُ مُحَمَّدٌ رَسُولُ اللَّهِ وَ كَانَ يَتَخَتَّمُ فِي يَمِينِهِ وَ خَلَّفَ سَيْفَهُ ذَا الْفَقَارِ وَ قَضِيبَهُ وَ جُبَّةَ صُوفٍ وَ كِسَاءَ صُوفٍ كَانَ يَتَسَرْوَلُ بِهِ لَمْ يَقْطَعْهُ وَ لَمْ يخيطه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لَحِقَ بِاللَّهِ فَقَالَ الْمَلِكُ إِنَّا نَجِدُ فِي الْإِنْجِيلِ أَنَّهُ يَكُونُ لَهُ مَا يُتَصَدَّقُ عَلَي سِبْطَيْهِ </w:t>
      </w:r>
      <w:r>
        <w:rPr>
          <w:rStyle w:val="FootnoteAnchor"/>
          <w:rtl w:val="true"/>
        </w:rPr>
        <w:footnoteReference w:id="1049"/>
      </w:r>
      <w:r>
        <w:rPr>
          <w:rFonts w:ascii="Amiri" w:hAnsi="Amiri" w:eastAsia="Amiri" w:cs="Amiri"/>
          <w:color w:val="111111"/>
          <w:sz w:val="28"/>
          <w:sz w:val="28"/>
          <w:szCs w:val="28"/>
          <w:rtl w:val="true"/>
          <w:lang w:bidi="ar-SA"/>
        </w:rPr>
        <w:t xml:space="preserve">فَهَلْ كَانَ ذَلِكَ فَقَالَ لَهُ الْحَسَنُ عليه السلام قَدْ كَانَ ذَلِكَ فَقَالَ الْمَلِكُ فَبَقِيَ لَكُمْ ذَلِكَ فَقَالَ لَا قَالَ الْمَلِكُ أَوَّلُ فِتْنَةِ هَذِهِ الْأُمَّةِ عَلَيْهَا ثُمَّ عَلَي مُلْكِ نَبِيِّكُمْ وَ اخْتِيَارِهِمْ عَلَي ذُرِّيَّةِ نَبِيِّهِمْ </w:t>
      </w:r>
      <w:r>
        <w:rPr>
          <w:rStyle w:val="FootnoteAnchor"/>
          <w:rtl w:val="true"/>
        </w:rPr>
        <w:footnoteReference w:id="1050"/>
      </w:r>
      <w:r>
        <w:rPr>
          <w:rFonts w:ascii="Amiri" w:hAnsi="Amiri" w:eastAsia="Amiri" w:cs="Amiri"/>
          <w:color w:val="111111"/>
          <w:sz w:val="28"/>
          <w:sz w:val="28"/>
          <w:szCs w:val="28"/>
          <w:rtl w:val="true"/>
          <w:lang w:bidi="ar-SA"/>
        </w:rPr>
        <w:t xml:space="preserve">مِنْكُمُ الْقَائِمُ بِالْحَقِّ الْآمِرُ بِالْمَعْرُوفِ وَ النَّاهِي عَنِ الْمُنْكَرِ الْخَبَرَ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1413356_3264237689"/>
      <w:bookmarkStart w:id="636" w:name="_Toc291"/>
      <w:bookmarkEnd w:id="635"/>
      <w:r>
        <w:rPr>
          <w:rtl w:val="true"/>
        </w:rPr>
        <w:t>بيان</w:t>
      </w:r>
      <w:bookmarkEnd w:id="636"/>
    </w:p>
    <w:p>
      <w:pPr>
        <w:pStyle w:val="BookText"/>
        <w:rPr/>
      </w:pPr>
      <w:r>
        <w:rPr>
          <w:rFonts w:ascii="Amiri" w:hAnsi="Amiri" w:eastAsia="Amiri" w:cs="Amiri"/>
          <w:color w:val="111111"/>
          <w:sz w:val="28"/>
          <w:sz w:val="28"/>
          <w:szCs w:val="28"/>
          <w:rtl w:val="true"/>
          <w:lang w:bidi="ar-SA"/>
        </w:rPr>
        <w:t xml:space="preserve">قوله عليه السلام قطط الشعر </w:t>
      </w:r>
      <w:r>
        <w:rPr>
          <w:rStyle w:val="FootnoteAnchor"/>
          <w:rtl w:val="true"/>
        </w:rPr>
        <w:footnoteReference w:id="1052"/>
      </w:r>
      <w:r>
        <w:rPr>
          <w:rFonts w:ascii="Amiri" w:hAnsi="Amiri" w:eastAsia="Amiri" w:cs="Amiri"/>
          <w:color w:val="111111"/>
          <w:sz w:val="28"/>
          <w:sz w:val="28"/>
          <w:szCs w:val="28"/>
          <w:rtl w:val="true"/>
          <w:lang w:bidi="ar-SA"/>
        </w:rPr>
        <w:t>مناف لما سيأتي من الأخبار و لعل المراد</w:t>
      </w:r>
    </w:p>
    <w:p>
      <w:pPr>
        <w:pStyle w:val="BookText"/>
        <w:rPr/>
      </w:pPr>
      <w:r>
        <w:rPr>
          <w:rFonts w:ascii="IRNazanin" w:hAnsi="IRNazanin" w:eastAsia="IRNazanin"/>
          <w:color w:val="111111"/>
          <w:sz w:val="28"/>
          <w:sz w:val="28"/>
          <w:szCs w:val="28"/>
          <w:rtl w:val="true"/>
          <w:lang w:bidi="fa-IR"/>
        </w:rPr>
        <w:t>نظر من این است که این یعنی پیامبر صلی الله علیه و آله در خوبی و درخشندگی بر همه آنان سرآمد است و در میانشان برجسته است و یا این که در راه رفتن پیشرو آنان است؛ معنای نخست رساتر است زیرا خبری خواهد آمد که یا معنای دوم ناسازگار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یعنی فریاد و هیاهو</w:t>
      </w:r>
      <w:r>
        <w:rPr>
          <w:rFonts w:eastAsia="IRNazanin" w:cs="IRNazanin"/>
          <w:color w:val="111111"/>
          <w:sz w:val="28"/>
          <w:szCs w:val="28"/>
          <w:rtl w:val="true"/>
          <w:lang w:bidi="fa-IR"/>
        </w:rPr>
        <w:t>.</w:t>
      </w:r>
    </w:p>
    <w:p>
      <w:pPr>
        <w:pStyle w:val="Heading5"/>
        <w:numPr>
          <w:ilvl w:val="4"/>
          <w:numId w:val="1"/>
        </w:numPr>
        <w:rPr/>
      </w:pPr>
      <w:bookmarkStart w:id="637" w:name="__RefHeading___Toc1413358_3264237689"/>
      <w:bookmarkStart w:id="638" w:name="_Toc292"/>
      <w:bookmarkEnd w:id="637"/>
      <w:r>
        <w:rPr>
          <w:rtl w:val="true"/>
        </w:rPr>
        <w:t xml:space="preserve">روایت </w:t>
      </w:r>
      <w:r>
        <w:rPr/>
        <w:t>2</w:t>
      </w:r>
      <w:bookmarkEnd w:id="63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پدران ارجمند خود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تمثال پیامبران را به امام حسین علیه السلام نشان داد و در آن میان نقشی برجسته به ایشان عرضه داشت که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وقتی آن نقش را دید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ات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جدّم محمد صلی الله علیه و آله است، با محاسن انبوه و سینه پهن و گردن بلند و پیشانی عریض و بینی کشیده و دندان های گشوده و رخسار خوب و موی مُجعَّد و بوی خوش و بیان زیبا و زبان فصیح، به نیکی ها فرمان می داد و از بدی ها بازمی داشت، شصت و سه سال زیست و آن چه بر جا گذاشت انگشتری بود که بر آن نگاشته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در دست راست خود می کرد، و شمشیرش ذو الفقار و نیز عصا و یک جبه پشمین و یک ردای پشمین که همواره بر تن داشت و هیچگاه پاره اش نکرد و وصله اش نزد تا جان به خداوند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انجیل چنین می خوانیم که او میراثی دارد که به دو نوه اش می رشد، آیا درست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برایتان بر جا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فتنه این امت است که بر آنان روی داده و سپس بر مُلک پیامبرتان رخ داده، آنان دیگرانی را به جای خاندان پیامبرشان برگزیده اند حال آن که برپادارنده حق و فرمان دهنده به نیکی و بازدارنده از بدی در میان شماست</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1413360_3264237689"/>
      <w:bookmarkStart w:id="640" w:name="_Toc293"/>
      <w:bookmarkEnd w:id="639"/>
      <w:r>
        <w:rPr>
          <w:rtl w:val="true"/>
        </w:rPr>
        <w:t>توضیح</w:t>
      </w:r>
      <w:bookmarkEnd w:id="6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قطط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 مُجعَّد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اخباری که در ادامه می آید ناسازگار است؛ چه بسا منظور امام علیه السلام این بوده </w:t>
      </w:r>
      <w:bookmarkStart w:id="641" w:name="pg13926_140934"/>
    </w:p>
    <w:p>
      <w:pPr>
        <w:pStyle w:val="BookText"/>
        <w:rPr/>
      </w:pPr>
      <w:bookmarkEnd w:id="641"/>
      <w:r>
        <w:rPr>
          <w:rFonts w:ascii="Amiri" w:hAnsi="Amiri" w:eastAsia="Amiri" w:cs="Amiri"/>
          <w:color w:val="111111"/>
          <w:sz w:val="28"/>
          <w:sz w:val="28"/>
          <w:szCs w:val="28"/>
          <w:rtl w:val="true"/>
          <w:lang w:bidi="ar-SA"/>
        </w:rPr>
        <w:t>عدم الاسترسال التام كما سيأتي و لا يبعد أن يكون تصحيف السبط</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1413362_3264237689"/>
      <w:bookmarkStart w:id="643" w:name="_Toc294"/>
      <w:bookmarkEnd w:id="642"/>
      <w:r>
        <w:rPr>
          <w:rtl w:val="true"/>
        </w:rPr>
        <w:t>«</w:t>
      </w:r>
      <w:r>
        <w:rPr/>
        <w:t>3</w:t>
      </w:r>
      <w:r>
        <w:rPr>
          <w:rtl w:val="true"/>
        </w:rPr>
        <w:t>»</w:t>
      </w:r>
      <w:bookmarkEnd w:id="643"/>
    </w:p>
    <w:p>
      <w:pPr>
        <w:pStyle w:val="BookText"/>
        <w:rPr/>
      </w:pPr>
      <w:r>
        <w:rPr>
          <w:rFonts w:ascii="Amiri" w:hAnsi="Amiri" w:eastAsia="Amiri" w:cs="Amiri"/>
          <w:color w:val="111111"/>
          <w:sz w:val="28"/>
          <w:sz w:val="28"/>
          <w:szCs w:val="28"/>
          <w:rtl w:val="true"/>
          <w:lang w:bidi="ar-SA"/>
        </w:rPr>
        <w:t xml:space="preserve">ما، الأمالي للشيخ الطوسي ابْنُ الصَّلْتِ عَنِ ابْنِ عُقْدَةَ عَنْ أَحْمَدَ بْنِ مُحَمَّدِ بْنِ عَبْدِ الرَّحْمَنِ قِرَاءَةً عَنْ مُحَمَّدِ بْنِ عِيسَي الْعَبْدِيِ </w:t>
      </w:r>
      <w:r>
        <w:rPr>
          <w:rStyle w:val="FootnoteAnchor"/>
          <w:rtl w:val="true"/>
        </w:rPr>
        <w:footnoteReference w:id="1054"/>
      </w:r>
      <w:r>
        <w:rPr>
          <w:rFonts w:ascii="Amiri" w:hAnsi="Amiri" w:eastAsia="Amiri" w:cs="Amiri"/>
          <w:color w:val="111111"/>
          <w:sz w:val="28"/>
          <w:sz w:val="28"/>
          <w:szCs w:val="28"/>
          <w:rtl w:val="true"/>
          <w:lang w:bidi="ar-SA"/>
        </w:rPr>
        <w:t xml:space="preserve">قَالَ حَدَّثَنَا مَوْلَي عَلِيِّ بْنِ مُوسَي عَنْ عَلِيِّ بْنِ مُوسَي عَنْ أَبِيهِ مُوسَي بْنِ جَعْفَرٍ عَنْ أَبِيهِ عَنْ جَدِّهِ عَنْ عَلِيٍّ عليه السلام أَنَّهُمْ قَالُوا يَا عَلِيُّ صِفْ لَنَا نَبِيَّنَا صلي الله عليه و آله كَأَنَّنَا نَرَاهُ فَإِنَّا مُشْتَاقُونَ إِلَيْهِ فَقَالَ كَانَ نَبِيُّ اللَّهِ صلي الله عليه و آله أَبْيَضَ اللَّوْنِ مُشْرَباً حُمْرَةً أَدْعَجَ الْعَيْنِ سَبْطَ الشَّعْرِ كثف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اللِّحْيَةِ ذَا وَفْرَةٍ دَقِيقَ الْمَسْرُبَةِ كَأَنَّمَا عُنُقُهُ إِبْرِيقُ فِضَّةٍ يَجْرِي فِي تَرَاقِيهِ الذَّهَبُ لَهُ شَعْرٌ مِنْ لَبَّتِهِ إِلَي سُرَّتِهِ كَقَضِيبٍ خِيطَ إِلَي السُّرَّةِ وَ لَيْسَ فِي بَطْنِهِ وَ لَا صَدْرِهِ شَعْرٌ غَيْرُهُ شَثْنُ الْكَفَّيْنِ وَ الْقَدَمَيْنِ شَثْنُ الْكَعْبَيْنِ إِذَا مَشَي كَأَنَّمَا يَتَقَلَّعُ مِنْ صَخْرٍ إِذَا أَقْبَلَ كَأَنَّمَا يَنْحَدِرُ مِنْ صَبَبٍ إِذَا الْتَفَتَ الْتَفَتَ جَمِيعاً بِأَجْمَعِهِ كُلُّهُ لَيْسَ بِالْقَصِيرِ الْمُتَرَدِّدِ وَ لَا بِالطَّوِيلِ المتمعط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الْوَجْهِ تَدْوِيرٌ </w:t>
      </w:r>
      <w:r>
        <w:rPr>
          <w:rStyle w:val="FootnoteAnchor"/>
          <w:rtl w:val="true"/>
        </w:rPr>
        <w:footnoteReference w:id="1057"/>
      </w:r>
      <w:r>
        <w:rPr>
          <w:rFonts w:ascii="Amiri" w:hAnsi="Amiri" w:eastAsia="Amiri" w:cs="Amiri"/>
          <w:color w:val="111111"/>
          <w:sz w:val="28"/>
          <w:sz w:val="28"/>
          <w:szCs w:val="28"/>
          <w:rtl w:val="true"/>
          <w:lang w:bidi="ar-SA"/>
        </w:rPr>
        <w:t xml:space="preserve">إِذَا كَانَ فِي النَّاسِ غَمَرَهُمْ كَأَنَّمَا عَرَقُهُ فِي وَجْهِهِ اللُّؤْلُؤُ عَرْفُهُ أَطْيَبُ مِنْ رِيحِ الْمِسْكِ لَيْسَ بِالْعَاجِزِ وَ لَا بِاللَّئِيمِ أَكْرَمُ النَّاسِ عِشْرَةً </w:t>
      </w:r>
      <w:r>
        <w:rPr>
          <w:rStyle w:val="FootnoteAnchor"/>
          <w:rtl w:val="true"/>
        </w:rPr>
        <w:footnoteReference w:id="1058"/>
      </w:r>
      <w:r>
        <w:rPr>
          <w:rFonts w:ascii="Amiri" w:hAnsi="Amiri" w:eastAsia="Amiri" w:cs="Amiri"/>
          <w:color w:val="111111"/>
          <w:sz w:val="28"/>
          <w:sz w:val="28"/>
          <w:szCs w:val="28"/>
          <w:rtl w:val="true"/>
          <w:lang w:bidi="ar-SA"/>
        </w:rPr>
        <w:t xml:space="preserve">وَ أَلْيَنُهُمْ عَرِيكَةً وَ أَجْوَدُهُمْ كَفّاً مَنْ خَالَطَهُ بِمَعْرِفَةٍ أَحَبَّهُ وَ مَنْ رَآهُ بَدِيهَةً هَابَهُ عِزُّهُ بَيْنَ عَيْنَيْهِ يَقُولُ بَاغِتُهُ </w:t>
      </w:r>
      <w:r>
        <w:rPr>
          <w:rStyle w:val="FootnoteAnchor"/>
          <w:rtl w:val="true"/>
        </w:rPr>
        <w:footnoteReference w:id="1059"/>
      </w:r>
      <w:r>
        <w:rPr>
          <w:rFonts w:ascii="Amiri" w:hAnsi="Amiri" w:eastAsia="Amiri" w:cs="Amiri"/>
          <w:color w:val="111111"/>
          <w:sz w:val="28"/>
          <w:sz w:val="28"/>
          <w:szCs w:val="28"/>
          <w:rtl w:val="true"/>
          <w:lang w:bidi="ar-SA"/>
        </w:rPr>
        <w:t xml:space="preserve">لَمْ أَرَ قَبْلَهُ وَ لَا بَعْدَهُ مِثْلَهُ صَلَّي اللَّهُ عَلَيْهِ وَ آلِهِ وَ سَلَّمَ تَسْلِيماً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1413364_3264237689"/>
      <w:bookmarkStart w:id="645" w:name="_Toc295"/>
      <w:bookmarkEnd w:id="644"/>
      <w:r>
        <w:rPr>
          <w:rtl w:val="true"/>
        </w:rPr>
        <w:t>بيان</w:t>
      </w:r>
      <w:bookmarkEnd w:id="645"/>
    </w:p>
    <w:p>
      <w:pPr>
        <w:pStyle w:val="BookText"/>
        <w:rPr/>
      </w:pPr>
      <w:r>
        <w:rPr>
          <w:rFonts w:ascii="Amiri" w:hAnsi="Amiri" w:eastAsia="Amiri" w:cs="Amiri"/>
          <w:color w:val="111111"/>
          <w:sz w:val="28"/>
          <w:sz w:val="28"/>
          <w:szCs w:val="28"/>
          <w:rtl w:val="true"/>
          <w:lang w:bidi="ar-SA"/>
        </w:rPr>
        <w:t>قال الجوهري الإشراب خلط لون بلون كأن أحدهما سقي الآخر و إذا شدد يكون للتكثير و المبالغة و يقال اشرب الأبيض حمرة أي علاه ذلك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موی ایشان کاملا لَخت نبوده است، همچنان که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هم نیست که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646" w:name="__RefHeading___Toc1413366_3264237689"/>
      <w:bookmarkStart w:id="647" w:name="_Toc296"/>
      <w:bookmarkEnd w:id="646"/>
      <w:r>
        <w:rPr>
          <w:rtl w:val="true"/>
        </w:rPr>
        <w:t xml:space="preserve">روایت </w:t>
      </w:r>
      <w:r>
        <w:rPr/>
        <w:t>3</w:t>
      </w:r>
      <w:bookmarkEnd w:id="647"/>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امام کاظم علیه السلام از پدر ارجمند خود علیه السلام از جدّ ارجمند خود علیه السلام از امام علی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پیامبرمان را چنان برایمان وصف کن که گویی ایشان را می بینیم، ما مشتاق چهره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پیامبر خدا صلی الله علیه و آله سپید آمیخته به سرخ بود و چشمانی سیاه و موهایی نرم و محاسنی انبوه و پُرپشت داشت و موی سینه اش باریک بود، گردنش انگار تُنگ نقره بود و بر گلوگاهش گویی طلا موج می زد، از بالای سینه تا به ناف خط مویی همچون عصا داشت و بر بقیه سینه و شکمش هیچ مویی نبود، دست و پایی ستبر و قوزکی درشت داشت، چون گام برمی داشت انگار از صخره ای جدا می شد و چون به سویت می آمد گویا از سراشیب روان شده بود، وقتی به کسی رو می کرد با تمام بدن به او رو می کرد، نه بسیار کوتاه بود و نه بسیار بلند، چهره ای گِرد داشت، چون در میان مردم بود بر آنان سر بود، آب رخسارش گویی مروارید بود، رایحه اش خوش تر از بوی مشک بود، نه ناتوان بود و نه فرومایه، در خوش دلی ارجمندترین مردم بود و بیش از همگان خُلق و خویی نرم و دستی گشاده داشت، هر که حضرت را می شناخت و با ایشان هم سخن می شد دوستش می داشت و هر که حضرت را به یک باره می دید شکوه چهره ایشان او را می گرفت؛ کسی که ناگهانی حضرت را می دید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همانندش را نه پیش از او دیده ام و نه پس از او خواهم دید، درود و سلام خدا بر او و خاندانش</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8" w:name="__RefHeading___Toc1413368_3264237689"/>
      <w:bookmarkStart w:id="649" w:name="_Toc297"/>
      <w:bookmarkEnd w:id="648"/>
      <w:r>
        <w:rPr>
          <w:rtl w:val="true"/>
        </w:rPr>
        <w:t>توضیح</w:t>
      </w:r>
      <w:bookmarkEnd w:id="64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آمیختگیِ رنگی به رنگ دیگر است چنان که گویا یکی به دیگری می نوشاند؛ اگر شدید باشد برای تکثیر و مبالغه است مثلا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أشرب الأبیض 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سفیدی بر سرخی غالب شد</w:t>
      </w:r>
      <w:r>
        <w:rPr>
          <w:rFonts w:eastAsia="IRNazanin" w:cs="IRNazanin"/>
          <w:color w:val="111111"/>
          <w:sz w:val="28"/>
          <w:szCs w:val="28"/>
          <w:rtl w:val="true"/>
          <w:lang w:bidi="fa-IR"/>
        </w:rPr>
        <w:t xml:space="preserve">. </w:t>
      </w:r>
      <w:bookmarkStart w:id="650" w:name="pg13926_140935"/>
    </w:p>
    <w:p>
      <w:pPr>
        <w:pStyle w:val="BookText"/>
        <w:rPr/>
      </w:pPr>
      <w:bookmarkEnd w:id="650"/>
      <w:r>
        <w:rPr>
          <w:rFonts w:ascii="Amiri" w:hAnsi="Amiri" w:eastAsia="Amiri" w:cs="Amiri"/>
          <w:color w:val="111111"/>
          <w:sz w:val="28"/>
          <w:sz w:val="28"/>
          <w:szCs w:val="28"/>
          <w:rtl w:val="true"/>
          <w:lang w:bidi="ar-SA"/>
        </w:rPr>
        <w:t>الفيروزآبادي الدعج بالتحريك و الدعجة شدة سواد العين مع سعتها و الأدعج الأسود و قال الجزري في صفته صلي الله عليه و آله في عينيه دعج يريد أن سواد عينيه كان شديد السواد و قيل الدعج شدة سواد العين في شدة بياضها و قال السبط من الشعر المنبسط المسترسل و قال الوفرة شعر الرأس إذا وصل إلي شحمة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المتردد قال الجزري أي المتناهي في القصر كأنه تردد بعض خلقه علي بعض و تداخلت أجزاؤه و قال في صفته صلي الله عليه و آله لم يكن بالطويل الممغط هو بتشديد الميم الثانية المتناهي في الطول و امّغط النهار إذا امتد و مغطت الحبل و غيره إذا مددته و أصله منمغط و النون للمطاوعة فقلبت ميما و أدغمت في الميم و يقال بالعين المهملة بمعناه قوله عليه السلام غمرهم قال الجزري أي كان فوق كل من كان معه و العريكة الطبيعة قوله عليه السلام من رآه بديهة هابه قال الجزري أي مفاجاة و بغتة يعني من لقيه قبل الاختلاط به هابه لوقاره و سكونه و إذا جالسه و خالطه بان حسن خلقه قوله عزه بين عينيه تأكيد للسابق و يفسره اللاحق أي يظهر العز في وجهه أولا قبل أن يعرف يقول باغته بالباء الموحدة و الغين المعجمة أي من رآه بغتة و في بعض النسخ غره بالغين المعجمة و الراء المهملة و لعله من الغر بالفتح بمعني حد السيف فيرجع إلي الأول أو هو بالضم بمعني الغرة و هي البياض في الجبهة و في بعض النسخ ناعته بالنون و العين المهملة و لا يخفي توجيهه و سيأتي شرح سائر الفقرات في الأخبار الآتية</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1413370_3264237689"/>
      <w:bookmarkStart w:id="652" w:name="_Toc298"/>
      <w:bookmarkEnd w:id="651"/>
      <w:r>
        <w:rPr>
          <w:rtl w:val="true"/>
        </w:rPr>
        <w:t>«</w:t>
      </w:r>
      <w:r>
        <w:rPr/>
        <w:t>4</w:t>
      </w:r>
      <w:r>
        <w:rPr>
          <w:rtl w:val="true"/>
        </w:rPr>
        <w:t>»</w:t>
      </w:r>
      <w:bookmarkEnd w:id="652"/>
    </w:p>
    <w:p>
      <w:pPr>
        <w:pStyle w:val="BookText"/>
        <w:rPr/>
      </w:pPr>
      <w:r>
        <w:rPr>
          <w:rFonts w:ascii="Amiri" w:hAnsi="Amiri" w:eastAsia="Amiri" w:cs="Amiri"/>
          <w:color w:val="111111"/>
          <w:sz w:val="28"/>
          <w:sz w:val="28"/>
          <w:szCs w:val="28"/>
          <w:rtl w:val="true"/>
          <w:lang w:bidi="ar-SA"/>
        </w:rPr>
        <w:t xml:space="preserve">ن، عيون أخبار الرضا عليه السلام الْحَسَنُ بْنُ عَبْدِ اللَّهِ بْنِ سَعِيدٍ الْعَسْكَرِيُّ عَنْ عَبْدِ اللَّهِ بْنِ مُحَمَّدِ بْنِ عَبْدِ الْعَزِيزِ </w:t>
      </w:r>
      <w:r>
        <w:rPr>
          <w:rStyle w:val="FootnoteAnchor"/>
          <w:rtl w:val="true"/>
        </w:rPr>
        <w:footnoteReference w:id="1062"/>
      </w:r>
      <w:r>
        <w:rPr>
          <w:rFonts w:ascii="Amiri" w:hAnsi="Amiri" w:eastAsia="Amiri" w:cs="Amiri"/>
          <w:color w:val="111111"/>
          <w:sz w:val="28"/>
          <w:sz w:val="28"/>
          <w:szCs w:val="28"/>
          <w:rtl w:val="true"/>
          <w:lang w:bidi="ar-SA"/>
        </w:rPr>
        <w:t xml:space="preserve">عَنْ إِسْمَاعِيلَ بْنِ مُحَمَّدِ بْنِ إِسْحَاقَ بْنِ جَعْفَرِ بْنِ مُحَمَّدِ بْنِ عَلِيِّ بْنِ الْحُسَيْنِ عليهم السلام بِمَدِينَةِ الرَّسُولِ صلي الله عليه و آله قَالَ حَدَّثَنِي عَلِيُّ بْنُ مُوسَي بْنِ جَعْفَرِ بْنِ مُحَمَّدٍ عليهم السلام عَنْ مُوسَي بْنِ جَعْفَرٍ عليهما السلام عَنْ جَعْفَرِ بْنِ مُحَمَّدٍ عليهما السلام عَنْ أَبِيهِ عَنْ عَلِيِّ بْنِ الْحُسَيْنِ عليهما السلام قَالَ قَالَ الْحَسَنُ بْنُ عَلِيِّ بْنِ أَبِي طَالِبٍ عليهم السلام سَأَلْتُ خَالِي هِنْدَ بْنَ أَبِي هَالَةَ </w:t>
      </w:r>
      <w:r>
        <w:rPr>
          <w:rStyle w:val="FootnoteAnchor"/>
          <w:rtl w:val="true"/>
        </w:rPr>
        <w:footnoteReference w:id="1063"/>
      </w:r>
      <w:r>
        <w:rPr>
          <w:rFonts w:ascii="Amiri" w:hAnsi="Amiri" w:eastAsia="Amiri" w:cs="Amiri"/>
          <w:color w:val="111111"/>
          <w:sz w:val="28"/>
          <w:sz w:val="28"/>
          <w:szCs w:val="28"/>
          <w:rtl w:val="true"/>
          <w:lang w:bidi="ar-SA"/>
        </w:rPr>
        <w:t>عَنْ حِلْيَةِ رَسُولِ اللَّهِ صلي الله عليه و آله وَ كَانَ</w:t>
      </w:r>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بر شدت سیاهی و درشتی چشم دلالت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سیاه، جزری نیز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عینه 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سیاهیِ چشمانش پُررنگ است،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پُررنگیِ سیاهی چشم در کنار پررنگی سپیدی چشم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لَخت و آویزان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است وقتی به نرمه گوش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کوتاه چنان که اندام تناسب نداشته باشد و اعضاء بدن در هم آمیخته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میم دوم یعنی بسیار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إمّغط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مغطت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طناب را کشیدم، 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نون مطاوعه اش به میم قلب شده و در میم قبلی ادغام شده، با عین بدون نقطه نیز می گویند به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 از همه همراهان خود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 و خوی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رآه بدیهةً 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مفاجأةً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 پیش از هم زبانی با او می دیدش وقار و متانتِ او می گرفتش و چون با او هم نشین و هم سخن می شد خوش خلقیِ او برایش آشکار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عِزّه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است بر بیان قبلی که در ادامه تفسیر می شود، یعنی در آغازِ دیدار و پیش از آن که شناخته شود شکوهش در چهره اش نمایان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بای تک نقطه و غین نقطه دار یعنی هر کس او را به یک باره می دید، البته در برخی نسخه ها با غین نقطه دار و رای بدون نقطه آمده که 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به معنای لبه شمشیر برگرفته شده که به بیان اول برمی گردد،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به معنای روشنایی و سپیدیِ پیشانی برگرفته شده، در برخی نسخه های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کننده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عین بدون نقطه آمده که توجیه معنایش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بقیه عبارات در اخبار بعدی خواهد آمد</w:t>
      </w:r>
      <w:r>
        <w:rPr>
          <w:rFonts w:eastAsia="IRNazanin" w:cs="IRNazanin"/>
          <w:color w:val="111111"/>
          <w:sz w:val="28"/>
          <w:szCs w:val="28"/>
          <w:rtl w:val="true"/>
          <w:lang w:bidi="fa-IR"/>
        </w:rPr>
        <w:t>.</w:t>
      </w:r>
    </w:p>
    <w:p>
      <w:pPr>
        <w:pStyle w:val="Heading5"/>
        <w:numPr>
          <w:ilvl w:val="4"/>
          <w:numId w:val="1"/>
        </w:numPr>
        <w:rPr/>
      </w:pPr>
      <w:bookmarkStart w:id="653" w:name="__RefHeading___Toc1413372_3264237689"/>
      <w:bookmarkStart w:id="654" w:name="_Toc299"/>
      <w:bookmarkEnd w:id="653"/>
      <w:r>
        <w:rPr>
          <w:rtl w:val="true"/>
        </w:rPr>
        <w:t xml:space="preserve">روایت </w:t>
      </w:r>
      <w:r>
        <w:rPr/>
        <w:t>4</w:t>
      </w:r>
      <w:bookmarkEnd w:id="65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امام کاظم علیه السلام از امام امام جعفر صادق علیه السلام از امام محمد باقر علیه السلام از امام سجاد علیه السلام از امام حسن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دایی ام هند بن ابی هاله درباره آراستگی رسول خدا صلی الله علیه و آله پرسیدم، او که از جمله واصفان پیامبر صلی الله علیه و 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شکوهمند و والا بود، رُخش چون ماه شب بدر می درخشید، قدی بلندتر از میانه قامتان و کوتاه تر از بلندقامتان داشت، سرش بزرگ و موهایش صاف بود، </w:t>
      </w:r>
    </w:p>
    <w:p>
      <w:pPr>
        <w:pStyle w:val="BookText"/>
        <w:rPr/>
      </w:pPr>
      <w:r>
        <w:rPr>
          <w:rFonts w:ascii="Amiri" w:hAnsi="Amiri" w:eastAsia="Amiri" w:cs="Amiri"/>
          <w:color w:val="111111"/>
          <w:sz w:val="28"/>
          <w:sz w:val="28"/>
          <w:szCs w:val="28"/>
          <w:rtl w:val="true"/>
          <w:lang w:bidi="ar-SA"/>
        </w:rPr>
        <w:t xml:space="preserve">وَصَّافاً لِلنَّبِيِّ صلي الله عليه و آله فَقَالَ كَانَ رَسُولُ اللَّهِ صلي الله عليه و آله فَخْماً مُفَخَّماً يَتَلَأْلَأُ وَجْهُهُ تَلَأْلُؤَ الْقَمَرِ لَيْلَةَ الْبَدْرِ أَطْوَلَ مِنَ الْمَرْبُوعِ وَ أَقْصَرَ مِنَ الْمُشَذَّبِ عَظِيمَ الْهَامَةِ </w:t>
      </w:r>
      <w:r>
        <w:rPr>
          <w:rStyle w:val="FootnoteAnchor"/>
          <w:rtl w:val="true"/>
        </w:rPr>
        <w:footnoteReference w:id="1064"/>
      </w:r>
      <w:r>
        <w:rPr>
          <w:rFonts w:ascii="Amiri" w:hAnsi="Amiri" w:eastAsia="Amiri" w:cs="Amiri"/>
          <w:color w:val="111111"/>
          <w:sz w:val="28"/>
          <w:sz w:val="28"/>
          <w:szCs w:val="28"/>
          <w:rtl w:val="true"/>
          <w:lang w:bidi="ar-SA"/>
        </w:rPr>
        <w:t xml:space="preserve">رَجِلَ الشَّعْرِ إِنِ انْفَرَقَتْ عَقِيقَتُهُ </w:t>
      </w:r>
      <w:r>
        <w:rPr>
          <w:rStyle w:val="FootnoteAnchor"/>
          <w:rtl w:val="true"/>
        </w:rPr>
        <w:footnoteReference w:id="1065"/>
      </w:r>
      <w:r>
        <w:rPr>
          <w:rFonts w:ascii="Amiri" w:hAnsi="Amiri" w:eastAsia="Amiri" w:cs="Amiri"/>
          <w:color w:val="111111"/>
          <w:sz w:val="28"/>
          <w:sz w:val="28"/>
          <w:szCs w:val="28"/>
          <w:rtl w:val="true"/>
          <w:lang w:bidi="ar-SA"/>
        </w:rPr>
        <w:t xml:space="preserve">فَرَقَ وَ إِلَّا فَلَا يُجَاوِزُ شَعْرُهُ شَحْمَةَ أُذُنَيْهِ إِذَا هُوَ وَفَّرَهُ أَزْهَرَ اللَّوْنِ وَاسِعَ الْجَبِينِ أَزَجَّ الْحَوَاجِبِ </w:t>
      </w:r>
      <w:r>
        <w:rPr>
          <w:rStyle w:val="FootnoteAnchor"/>
          <w:rtl w:val="true"/>
        </w:rPr>
        <w:footnoteReference w:id="1066"/>
      </w:r>
      <w:r>
        <w:rPr>
          <w:rFonts w:ascii="Amiri" w:hAnsi="Amiri" w:eastAsia="Amiri" w:cs="Amiri"/>
          <w:color w:val="111111"/>
          <w:sz w:val="28"/>
          <w:sz w:val="28"/>
          <w:szCs w:val="28"/>
          <w:rtl w:val="true"/>
          <w:lang w:bidi="ar-SA"/>
        </w:rPr>
        <w:t xml:space="preserve">سَوَابِغَ فِي غَيْرِ قَرَنٍ بَيْنَهُمَا لَهُ </w:t>
      </w:r>
      <w:r>
        <w:rPr>
          <w:rStyle w:val="FootnoteAnchor"/>
          <w:rtl w:val="true"/>
        </w:rPr>
        <w:footnoteReference w:id="1067"/>
      </w:r>
      <w:r>
        <w:rPr>
          <w:rFonts w:ascii="Amiri" w:hAnsi="Amiri" w:eastAsia="Amiri" w:cs="Amiri"/>
          <w:color w:val="111111"/>
          <w:sz w:val="28"/>
          <w:sz w:val="28"/>
          <w:szCs w:val="28"/>
          <w:rtl w:val="true"/>
          <w:lang w:bidi="ar-SA"/>
        </w:rPr>
        <w:t xml:space="preserve">عِرْقٌ يُدِرُّهُ الْغَضَبُ أَقْنَي الْعِرْنِينِ لَهُ نُورٌ يَعْلُوهُ يَحْسَبُهُ مَنْ لَمْ يَتَأَمَّلْهُ أَشَمَ </w:t>
      </w:r>
      <w:r>
        <w:rPr>
          <w:rStyle w:val="FootnoteAnchor"/>
          <w:rtl w:val="true"/>
        </w:rPr>
        <w:footnoteReference w:id="1068"/>
      </w:r>
      <w:r>
        <w:rPr>
          <w:rFonts w:ascii="Amiri" w:hAnsi="Amiri" w:eastAsia="Amiri" w:cs="Amiri"/>
          <w:color w:val="111111"/>
          <w:sz w:val="28"/>
          <w:sz w:val="28"/>
          <w:szCs w:val="28"/>
          <w:rtl w:val="true"/>
          <w:lang w:bidi="ar-SA"/>
        </w:rPr>
        <w:t xml:space="preserve">كَثَّ اللِّحْيَةِ سَهْلَ الْخَدَّيْنِ ضَلِيعَ الْفَمِ أَشْنَبَ مُفَلَّجَ الْأَسْنَانِ دَقِيقَ الْمَسْرُبَةِ كَأَنَّ عُنُقَهُ جِيدُ دُمْيَةٍ </w:t>
      </w:r>
      <w:r>
        <w:rPr>
          <w:rStyle w:val="FootnoteAnchor"/>
          <w:rtl w:val="true"/>
        </w:rPr>
        <w:footnoteReference w:id="1069"/>
      </w:r>
      <w:r>
        <w:rPr>
          <w:rFonts w:ascii="Amiri" w:hAnsi="Amiri" w:eastAsia="Amiri" w:cs="Amiri"/>
          <w:color w:val="111111"/>
          <w:sz w:val="28"/>
          <w:sz w:val="28"/>
          <w:szCs w:val="28"/>
          <w:rtl w:val="true"/>
          <w:lang w:bidi="ar-SA"/>
        </w:rPr>
        <w:t xml:space="preserve">فِي صَفَاءِ الْفِضَّةِ مُعْتَدِلَ الْخَلْقِ بَادِناً مُتَمَاسِكاً سَوَاءَ الْبَطْنِ وَ الصَّدْرِ </w:t>
      </w:r>
      <w:r>
        <w:rPr>
          <w:rStyle w:val="FootnoteAnchor"/>
          <w:rtl w:val="true"/>
        </w:rPr>
        <w:footnoteReference w:id="1070"/>
      </w:r>
      <w:r>
        <w:rPr>
          <w:rFonts w:ascii="Amiri" w:hAnsi="Amiri" w:eastAsia="Amiri" w:cs="Amiri"/>
          <w:color w:val="111111"/>
          <w:sz w:val="28"/>
          <w:sz w:val="28"/>
          <w:szCs w:val="28"/>
          <w:rtl w:val="true"/>
          <w:lang w:bidi="ar-SA"/>
        </w:rPr>
        <w:t xml:space="preserve">بَعِيدَ مَا بَيْنَ الْمَنْكِبَيْنِ ضَخْمَ الْكَرَادِيسِ أَنْوَرَ الْمُتَجَرِّدِ مَوْصُولَ مَا بَيْنَ اللَّبَّةِ وَ السُّرَّةِ بِشَعْرٍ يَجْرِي كَالْخَطِّ عَارِيَ الثَّدْيَيْنِ وَ الْبَطْنِ مِمَّا سِوَي ذَلِكَ أَشْعَرَ الذِّرَاعَيْنِ وَ الْمَنْكِبَيْنِ وَ أَعَالِي الصَّدْرِ طَوِيلَ الزَّنْدَيْنِ رَحْبَ الرَّاحَةِ شَثْنَ الْكَفَّيْنِ وَ الْقَدَمَيْنِ سَائِلَ الْأَطْرَافِ سَبْطَ الْقَصَبِ خُمْصَانَ الْأَخْمَصَيْنِ مَسِيحَ الْقَدَمَيْنِ يَنْبُو عَنْهُمَا الْمَاءُ إِذَا زَالَ زَالَ قَلْعاً يَخْطُو تَكَفُّؤاً وَ يَمْشِي هَوْناً ذَرِيعَ الْمِشْيَةِ </w:t>
      </w:r>
      <w:r>
        <w:rPr>
          <w:rStyle w:val="FootnoteAnchor"/>
          <w:rtl w:val="true"/>
        </w:rPr>
        <w:footnoteReference w:id="1071"/>
      </w:r>
      <w:r>
        <w:rPr>
          <w:rFonts w:ascii="Amiri" w:hAnsi="Amiri" w:eastAsia="Amiri" w:cs="Amiri"/>
          <w:color w:val="111111"/>
          <w:sz w:val="28"/>
          <w:sz w:val="28"/>
          <w:szCs w:val="28"/>
          <w:rtl w:val="true"/>
          <w:lang w:bidi="ar-SA"/>
        </w:rPr>
        <w:t xml:space="preserve">إِذَا مَشَي كَأَنَّمَا يَنْحَطُّ فِي صَبَبٍ وَ إِذَا الْتَفَتَ الْتَفَتَ جَمِيعاً خَافِضَ الطَّرْفِ نَظَرُهُ إِلَي الْأَرْضِ أَطْوَلُ مِنْ نَظَرِهِ إِلَي السَّمَاءِ جُلُّ نَظَرِهِ الْمُلَاحَظَةُ يَبْدُرُ </w:t>
      </w:r>
      <w:r>
        <w:rPr>
          <w:rStyle w:val="FootnoteAnchor"/>
          <w:rtl w:val="true"/>
        </w:rPr>
        <w:footnoteReference w:id="1072"/>
      </w:r>
      <w:r>
        <w:rPr>
          <w:rFonts w:ascii="Amiri" w:hAnsi="Amiri" w:eastAsia="Amiri" w:cs="Amiri"/>
          <w:color w:val="111111"/>
          <w:sz w:val="28"/>
          <w:sz w:val="28"/>
          <w:szCs w:val="28"/>
          <w:rtl w:val="true"/>
          <w:lang w:bidi="ar-SA"/>
        </w:rPr>
        <w:t xml:space="preserve">مَنْ لَقِيَهُ بِالسَّلَامِ قَالَ قُلْتُ فَصِفْ لِي مَنْطِقَهُ فَقَالَ كَانَ صلي الله عليه و آله مُوَاصِلَ </w:t>
      </w:r>
      <w:r>
        <w:rPr>
          <w:rStyle w:val="FootnoteAnchor"/>
          <w:rtl w:val="true"/>
        </w:rPr>
        <w:footnoteReference w:id="1073"/>
      </w:r>
      <w:r>
        <w:rPr>
          <w:rFonts w:ascii="Amiri" w:hAnsi="Amiri" w:eastAsia="Amiri" w:cs="Amiri"/>
          <w:color w:val="111111"/>
          <w:sz w:val="28"/>
          <w:sz w:val="28"/>
          <w:szCs w:val="28"/>
          <w:rtl w:val="true"/>
          <w:lang w:bidi="ar-SA"/>
        </w:rPr>
        <w:t>الْأَحْزَانِ دَائِمَ الْفِكْرِ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موهایش از فرق جدا شده بود که هیچ و گرنه از نرمه گوش هایش پایین تر نمی آمد، رخسار گلگون و پیشانی گشاده داشت و ابروانش باریک و کشیده بود بدون این که به هم پیوسته باشد و در میانشان رگی بود که با خشم برجسته می شد، بینی کشیده ای داشت که بالایش می درخشید و هر که به دقت در چهره اش نمی نگریست می پنداشت بینی دراز دارد، محاسن انبوه و گونه های نرم و دهان سِفت و دندان های سفید و گشوده داشت، موی سینه اش باریک و گردنش همچون گردن تندیسی زیبا با درخشش نقره بود، اندامی میانه و بدنی تنومند و منسجم داشت و شکم و سینه اش هم راستا بود، میان شانه هایش فراخ بود و پیکرش تنومند، اندام هویدایش نورانی بود و از بالای سینه اش تا به نافش خط موی باریکی کشیده شده بود و بر بقیه سینه و شکمش هیچ مویی نبود، بر بازوان و شانه ها و بالای سینه اش موی اندکی داشت، ساعدهایش طویل بود و کف دستانش پهن، دست و پایش ستبر و پشتش راست بود، استخوان های تَنَش کشیده و ظریف بود و کف پایش گود بود، پاهایش برابر بود و آب به راحتی از آن ها سرازیر می شد، استوار گام برمی داشت و در راه رفتن گام هایش برابر بود و به نرمی گام برمی داشت اما تُند می رفت، چون قدم می زد انگار از سراشیب روان بود و وقتی به کسی رو می کرد با همه بدنش رو می کرد، نگاهش فروهشته بود و بیش از آن که به آسمان بنگرد به زمین می نگریست، دیدگانش در رودررویی اُبهّت داشت و هر که به دیدارش می آمد در سلام سبقت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گفتارش را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اندوهگین به نظر می آمد و در اندیشه بود </w:t>
      </w:r>
    </w:p>
    <w:p>
      <w:pPr>
        <w:pStyle w:val="BookText"/>
        <w:rPr/>
      </w:pPr>
      <w:r>
        <w:rPr>
          <w:rFonts w:ascii="Amiri" w:hAnsi="Amiri" w:eastAsia="Amiri" w:cs="Amiri"/>
          <w:color w:val="111111"/>
          <w:sz w:val="28"/>
          <w:sz w:val="28"/>
          <w:szCs w:val="28"/>
          <w:rtl w:val="true"/>
          <w:lang w:bidi="ar-SA"/>
        </w:rPr>
        <w:t xml:space="preserve">لَيْسَتْ لَهُ رَاحَةٌ وَ لَا يَتَكَلَّمُ فِي غَيْرِ حَاجَةٍ </w:t>
      </w:r>
      <w:r>
        <w:rPr>
          <w:rStyle w:val="FootnoteAnchor"/>
          <w:rtl w:val="true"/>
        </w:rPr>
        <w:footnoteReference w:id="1074"/>
      </w:r>
      <w:r>
        <w:rPr>
          <w:rFonts w:ascii="Amiri" w:hAnsi="Amiri" w:eastAsia="Amiri" w:cs="Amiri"/>
          <w:color w:val="111111"/>
          <w:sz w:val="28"/>
          <w:sz w:val="28"/>
          <w:szCs w:val="28"/>
          <w:rtl w:val="true"/>
          <w:lang w:bidi="ar-SA"/>
        </w:rPr>
        <w:t xml:space="preserve">يَفْتَتِحُ الْكَلَامَ وَ يَخْتِمُهُ بِأَشْدَاقِهِ </w:t>
      </w:r>
      <w:r>
        <w:rPr>
          <w:rStyle w:val="FootnoteAnchor"/>
          <w:rtl w:val="true"/>
        </w:rPr>
        <w:footnoteReference w:id="1075"/>
      </w:r>
      <w:r>
        <w:rPr>
          <w:rFonts w:ascii="Amiri" w:hAnsi="Amiri" w:eastAsia="Amiri" w:cs="Amiri"/>
          <w:color w:val="111111"/>
          <w:sz w:val="28"/>
          <w:sz w:val="28"/>
          <w:szCs w:val="28"/>
          <w:rtl w:val="true"/>
          <w:lang w:bidi="ar-SA"/>
        </w:rPr>
        <w:t xml:space="preserve">يَتَكَلَّمُ بِجَوَامِعِ الْكَلِمِ فَصْلًا لَا فُضُولَ فِيهِ وَ لَا تَقْصِيرَ دَمِثاً لَيْسَ بِالْجَافِي وَ لَا بِالْمَهِينِ تَعْظُمُ عِنْدَهُ النِّعْمَةُ وَ إِنْ دَقَّتْ لَا يَذُمُّ مِنْهَا شَيْئاً غَيْرَ أَنَّهُ كَانَ لَا يَذُمُّ ذَوَّاقاً </w:t>
      </w:r>
      <w:r>
        <w:rPr>
          <w:rStyle w:val="FootnoteAnchor"/>
          <w:rtl w:val="true"/>
        </w:rPr>
        <w:footnoteReference w:id="1076"/>
      </w:r>
      <w:r>
        <w:rPr>
          <w:rFonts w:ascii="Amiri" w:hAnsi="Amiri" w:eastAsia="Amiri" w:cs="Amiri"/>
          <w:color w:val="111111"/>
          <w:sz w:val="28"/>
          <w:sz w:val="28"/>
          <w:szCs w:val="28"/>
          <w:rtl w:val="true"/>
          <w:lang w:bidi="ar-SA"/>
        </w:rPr>
        <w:t xml:space="preserve">وَ لَا يَمْدَحُهُ وَ لَا تُغْضِبُهُ الدُّنْيَا وَ مَا كَانَ لَهَا فَإِذَا تُعُوطِيَ الْحَقُّ لَمْ يَعْرِفْهُ أَحَدٌ وَ لَمْ يَقُمْ لِغَضَبِهِ شَيْ ءٌ حَتَّي يُنْتَصَرَ لَهُ </w:t>
      </w:r>
      <w:r>
        <w:rPr>
          <w:rStyle w:val="FootnoteAnchor"/>
          <w:rtl w:val="true"/>
        </w:rPr>
        <w:footnoteReference w:id="1077"/>
      </w:r>
      <w:r>
        <w:rPr>
          <w:rFonts w:ascii="Amiri" w:hAnsi="Amiri" w:eastAsia="Amiri" w:cs="Amiri"/>
          <w:color w:val="111111"/>
          <w:sz w:val="28"/>
          <w:sz w:val="28"/>
          <w:szCs w:val="28"/>
          <w:rtl w:val="true"/>
          <w:lang w:bidi="ar-SA"/>
        </w:rPr>
        <w:t xml:space="preserve">إِذَا أَشَارَ أَشَارَ بِكَفِّهِ كُلِّهَا وَ إِذَا تَعَجَّبَ قَلَبَهَا وَ إِذَا تَحَدَّثَ اتَّصَلَ بِهَا يَضْرِبُ </w:t>
      </w:r>
      <w:r>
        <w:rPr>
          <w:rStyle w:val="FootnoteAnchor"/>
          <w:rtl w:val="true"/>
        </w:rPr>
        <w:footnoteReference w:id="1078"/>
      </w:r>
      <w:r>
        <w:rPr>
          <w:rFonts w:ascii="Amiri" w:hAnsi="Amiri" w:eastAsia="Amiri" w:cs="Amiri"/>
          <w:color w:val="111111"/>
          <w:sz w:val="28"/>
          <w:sz w:val="28"/>
          <w:szCs w:val="28"/>
          <w:rtl w:val="true"/>
          <w:lang w:bidi="ar-SA"/>
        </w:rPr>
        <w:t xml:space="preserve">بِرَاحَتِهِ الْيُمْنَي بَاطِنَ إِبْهَامِهِ الْيُسْرَي وَ إِذَا غَضِبَ أَعْرَضَ وَ أَشَاحَ وَ إِذَا فَرِحَ غَضَّ طَرْفَهُ </w:t>
      </w:r>
      <w:r>
        <w:rPr>
          <w:rStyle w:val="FootnoteAnchor"/>
          <w:rtl w:val="true"/>
        </w:rPr>
        <w:footnoteReference w:id="1079"/>
      </w:r>
      <w:r>
        <w:rPr>
          <w:rFonts w:ascii="Amiri" w:hAnsi="Amiri" w:eastAsia="Amiri" w:cs="Amiri"/>
          <w:color w:val="111111"/>
          <w:sz w:val="28"/>
          <w:sz w:val="28"/>
          <w:szCs w:val="28"/>
          <w:rtl w:val="true"/>
          <w:lang w:bidi="ar-SA"/>
        </w:rPr>
        <w:t xml:space="preserve">جُلُّ ضِحْكِهِ التَّبَسُّمُ يَفْتَرُّ عَنْ مِثْلِ حَبِّ الْغَمَامِ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الْحَسَنُ فَكَتَمْتُهَا </w:t>
      </w:r>
      <w:r>
        <w:rPr>
          <w:rStyle w:val="FootnoteAnchor"/>
          <w:rtl w:val="true"/>
        </w:rPr>
        <w:footnoteReference w:id="1081"/>
      </w:r>
      <w:r>
        <w:rPr>
          <w:rFonts w:ascii="Amiri" w:hAnsi="Amiri" w:eastAsia="Amiri" w:cs="Amiri"/>
          <w:color w:val="111111"/>
          <w:sz w:val="28"/>
          <w:sz w:val="28"/>
          <w:szCs w:val="28"/>
          <w:rtl w:val="true"/>
          <w:lang w:bidi="ar-SA"/>
        </w:rPr>
        <w:t xml:space="preserve">الْحُسَيْنَ زَمَاناً ثُمَّ حَدَّثْتُهُ فَوَجَدْتُهُ قَدْ سَبَقَنِي إِلَيْهِ وَ سَأَلَهُ عَمَّا سَأَلْتُهُ عَنْهُ وَ وَجَدْتُهُ </w:t>
      </w:r>
      <w:r>
        <w:rPr>
          <w:rStyle w:val="FootnoteAnchor"/>
          <w:rtl w:val="true"/>
        </w:rPr>
        <w:footnoteReference w:id="1082"/>
      </w:r>
      <w:r>
        <w:rPr>
          <w:rFonts w:ascii="Amiri" w:hAnsi="Amiri" w:eastAsia="Amiri" w:cs="Amiri"/>
          <w:color w:val="111111"/>
          <w:sz w:val="28"/>
          <w:sz w:val="28"/>
          <w:szCs w:val="28"/>
          <w:rtl w:val="true"/>
          <w:lang w:bidi="ar-SA"/>
        </w:rPr>
        <w:t xml:space="preserve">قَدْ سَأَلَ أَبَاهُ عَنْ مَدْخَلِ النَّبِيِّ صلي الله عليه و آله وَ مَخْرَجِهِ وَ مَجْلِسِهِ وَ شَكْلِهِ فَلَمْ يَدَعْ مِنْهُ شَيْئاً قَالَ الْحُسَيْنُ عليه السلام سَأَلْتُ أَبِي عليه السلام عَنْ مَدْخَلِ رَسُولِ اللَّهِ صلي الله عليه و آله فَقَالَ كَانَ دُخُولُهُ لِنَفْسِهِ مَأْذُوناً لَهُ فِي ذَلِكَ فَإِذَا أَوَي إِلَي مَنْزِلِهِ جَزَّأَ دُخُولَهُ ثَلَاثَةَ أَجْزَاءٍ جُزْءٍ لِلَّهِ وَ جُزْءٍ لِأَهْلِهِ وَ جُزْءٍ لِنَفْسِهِ ثُمَّ جَزَّأَ جُزْءَهُ بَيْنَهُ وَ بَيْنَ النَّاسِ فَيَرُدُّ ذَلِكَ بِالْخَاصَّةِ عَلَي الْعَامَّةِ وَ لَا يَدَّخِرُ </w:t>
      </w:r>
      <w:r>
        <w:rPr>
          <w:rStyle w:val="FootnoteAnchor"/>
          <w:rtl w:val="true"/>
        </w:rPr>
        <w:footnoteReference w:id="1083"/>
      </w:r>
      <w:r>
        <w:rPr>
          <w:rFonts w:ascii="Amiri" w:hAnsi="Amiri" w:eastAsia="Amiri" w:cs="Amiri"/>
          <w:color w:val="111111"/>
          <w:sz w:val="28"/>
          <w:sz w:val="28"/>
          <w:szCs w:val="28"/>
          <w:rtl w:val="true"/>
          <w:lang w:bidi="ar-SA"/>
        </w:rPr>
        <w:t>عَنْهُمْ مِنْهُ شَيْئاً وَ كَانَ مِنْ سِيرَتِهِ فِي جُزْءِ</w:t>
      </w:r>
    </w:p>
    <w:p>
      <w:pPr>
        <w:pStyle w:val="BookText"/>
        <w:rPr/>
      </w:pPr>
      <w:r>
        <w:rPr>
          <w:rFonts w:ascii="IRNazanin" w:hAnsi="IRNazanin" w:eastAsia="IRNazanin"/>
          <w:color w:val="111111"/>
          <w:sz w:val="28"/>
          <w:sz w:val="28"/>
          <w:szCs w:val="28"/>
          <w:rtl w:val="true"/>
          <w:lang w:bidi="fa-IR"/>
        </w:rPr>
        <w:t>و آسوده نبود، جز به ضرورت سخن نمی گفت و سخن را با کُنج دهان آغاز می کرد و به پایان می رساند، جامع و رسا بدون آن که زیاده رَود یا کم بگذارد با مهربانی سخن می گفت، در گفتار نه به کسی ستم روا می داشت و نه کسی را تحقیر می کرد، نعمت هرچند کم در نظرش بزرگ می نمود و هیچ نعمتی را مکروه نمی داشت و نه خوراکی را می نکوهید و نه می ستود، دنیا و اموراتش خشمگینش نمی کرد، اگر حق لطمه می دید دیگر کسی ایشان را نمی شناخت، از روی خشم کاری نمی کرد تا در این راه یاری شود، وقتی به چیزی اشاره می کرد با همه کف دست اشاره می کرد، به هنگام تعجب و شگفتی دست خود را برمی گرداند، به هنگام سخن گفتن دستان خود را به هم می رساند و با کف دست راست انگشت شست چپ را می گرفت، به هنگام خشم چشم بر می گرفت و رو می گرداند، به هنگام شادی دیده فرو می هشت و خنده اش از لبخند نمی گذشت و آن گاه دندان هایش چون دانه های تگرگ هویدا می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اندک زمانی سخنان هند بن ابی هاله را از حسین علیه السلام پنهان داشتم و سپس برایش بازگفتم و دریافتم که او پیش از من نزد او رفته و سوال مرا از او پرسیده و دانستم که حسین علیه السلام افزون بر آن از پدرمان علیه السلام نیز درباره حال پیامبر صلی الله علیه و آله در خانه و بیرون از خانه و در مجالس و چگونگی هیئت پیامبر پرسیده و ایشان در این باره هیچ چیز را فرو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علیه السلام درباره حال رسول خدا صلی الله علیه و آله در خانه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رفتن پیامبر به اختیار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می رفت حضور خود را سه بخش می کرد، بخشی برای خداوند و بخشی برای خانواده و بخشی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قسمتی از بخش خود را با مردم تقسیم می کرد و در آن هنگام به واسطه خواص برای عوام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پیامبر صلی الله علیه و آله چیزی از وقت خود را از آنان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حضرت چنان بود که ایشان اهل فضل را در اجازه دیدار مقدّم می داشت </w:t>
      </w:r>
    </w:p>
    <w:p>
      <w:pPr>
        <w:pStyle w:val="BookText"/>
        <w:rPr/>
      </w:pPr>
      <w:r>
        <w:rPr>
          <w:rFonts w:ascii="Amiri" w:hAnsi="Amiri" w:eastAsia="Amiri" w:cs="Amiri"/>
          <w:color w:val="111111"/>
          <w:sz w:val="28"/>
          <w:sz w:val="28"/>
          <w:szCs w:val="28"/>
          <w:rtl w:val="true"/>
          <w:lang w:bidi="ar-SA"/>
        </w:rPr>
        <w:t xml:space="preserve">الْأُمَّةِ إِيثَارُ أَهْلِ الْفَضْلِ بِإِذْنِهِ وَ قَسْمُهُ عَلَي قَدْرِ فَضْلِهِمْ فِي الدِّينِ فَمِنْهُمْ ذُو الْحَاجَةِ وَ مِنْهُمْ ذُو الْحَاجَتَيْنِ وَ مِنْهُمْ ذُو الْحَوَائِجِ فَيَتَشَاغَلُ بِهِمْ وَ يَشْغَلُهُمْ فِيمَا أَصْلَحَهُمْ وَ الْأُمَّةَ مِنْ مَسْأَلَتِهِ عَنْهُمْ </w:t>
      </w:r>
      <w:r>
        <w:rPr>
          <w:rStyle w:val="FootnoteAnchor"/>
          <w:rtl w:val="true"/>
        </w:rPr>
        <w:footnoteReference w:id="1084"/>
      </w:r>
      <w:r>
        <w:rPr>
          <w:rFonts w:ascii="Amiri" w:hAnsi="Amiri" w:eastAsia="Amiri" w:cs="Amiri"/>
          <w:color w:val="111111"/>
          <w:sz w:val="28"/>
          <w:sz w:val="28"/>
          <w:szCs w:val="28"/>
          <w:rtl w:val="true"/>
          <w:lang w:bidi="ar-SA"/>
        </w:rPr>
        <w:t xml:space="preserve">وَ إِخْبَارِهِمْ بِالَّذِي يَنْبَغِي </w:t>
      </w:r>
      <w:r>
        <w:rPr>
          <w:rStyle w:val="FootnoteAnchor"/>
          <w:rtl w:val="true"/>
        </w:rPr>
        <w:footnoteReference w:id="1085"/>
      </w:r>
      <w:r>
        <w:rPr>
          <w:rFonts w:ascii="Amiri" w:hAnsi="Amiri" w:eastAsia="Amiri" w:cs="Amiri"/>
          <w:color w:val="111111"/>
          <w:sz w:val="28"/>
          <w:sz w:val="28"/>
          <w:szCs w:val="28"/>
          <w:rtl w:val="true"/>
          <w:lang w:bidi="ar-SA"/>
        </w:rPr>
        <w:t xml:space="preserve">وَ يَقُولُ لِيُبْلِغِ الشَّاهِدُ مِنْكُمُ الْغَائِبَ وَ أَبْلِغُونِي حَاجَةَ مَنْ لَا يَقْدِرُ عَلَي إِبْلَاغِ حَاجَتِهِ </w:t>
      </w:r>
      <w:r>
        <w:rPr>
          <w:rStyle w:val="FootnoteAnchor"/>
          <w:rtl w:val="true"/>
        </w:rPr>
        <w:footnoteReference w:id="1086"/>
      </w:r>
      <w:r>
        <w:rPr>
          <w:rFonts w:ascii="Amiri" w:hAnsi="Amiri" w:eastAsia="Amiri" w:cs="Amiri"/>
          <w:color w:val="111111"/>
          <w:sz w:val="28"/>
          <w:sz w:val="28"/>
          <w:szCs w:val="28"/>
          <w:rtl w:val="true"/>
          <w:lang w:bidi="ar-SA"/>
        </w:rPr>
        <w:t xml:space="preserve">فَإِنَّهُ مَنْ أَبْلَغَ سُلْطَاناً حَاجَةَ مَنْ لَا يَقْدِرُ عَلَي إِبْلَاغِهَا </w:t>
      </w:r>
      <w:r>
        <w:rPr>
          <w:rStyle w:val="FootnoteAnchor"/>
          <w:rtl w:val="true"/>
        </w:rPr>
        <w:footnoteReference w:id="1087"/>
      </w:r>
      <w:r>
        <w:rPr>
          <w:rFonts w:ascii="Amiri" w:hAnsi="Amiri" w:eastAsia="Amiri" w:cs="Amiri"/>
          <w:color w:val="111111"/>
          <w:sz w:val="28"/>
          <w:sz w:val="28"/>
          <w:szCs w:val="28"/>
          <w:rtl w:val="true"/>
          <w:lang w:bidi="ar-SA"/>
        </w:rPr>
        <w:t xml:space="preserve">ثَبَّتَ اللَّهُ قَدَمَيْهِ يَوْمَ الْقِيَامَةِ لَا يَذْكُرُ عِنْدَهُ إِلَّا ذَلِكَ وَ لَا يُقِيدُ </w:t>
      </w:r>
      <w:r>
        <w:rPr>
          <w:rStyle w:val="FootnoteAnchor"/>
          <w:rtl w:val="true"/>
        </w:rPr>
        <w:footnoteReference w:id="1088"/>
      </w:r>
      <w:r>
        <w:rPr>
          <w:rFonts w:ascii="Amiri" w:hAnsi="Amiri" w:eastAsia="Amiri" w:cs="Amiri"/>
          <w:color w:val="111111"/>
          <w:sz w:val="28"/>
          <w:sz w:val="28"/>
          <w:szCs w:val="28"/>
          <w:rtl w:val="true"/>
          <w:lang w:bidi="ar-SA"/>
        </w:rPr>
        <w:t xml:space="preserve">مِنْ أَحَدٍ عَثْرَةً يَدْخُلُونَ رُوَّاداً وَ لَا يَفْتَرِقُونَ إِلَّا عَنْ ذَوَاقٍ وَ يَخْرُجُونَ أَدِلَّةً فَسَأَلْتُهُ </w:t>
      </w:r>
      <w:r>
        <w:rPr>
          <w:rStyle w:val="FootnoteAnchor"/>
          <w:rtl w:val="true"/>
        </w:rPr>
        <w:footnoteReference w:id="1089"/>
      </w:r>
      <w:r>
        <w:rPr>
          <w:rFonts w:ascii="Amiri" w:hAnsi="Amiri" w:eastAsia="Amiri" w:cs="Amiri"/>
          <w:color w:val="111111"/>
          <w:sz w:val="28"/>
          <w:sz w:val="28"/>
          <w:szCs w:val="28"/>
          <w:rtl w:val="true"/>
          <w:lang w:bidi="ar-SA"/>
        </w:rPr>
        <w:t xml:space="preserve">عَنْ مَخْرَجِ رَسُولِ اللَّهِ صلي الله عليه و آله كَيْفَ كَانَ يَصْنَعُ فِيهِ فَقَالَ كَانَ صلي الله عليه و آله </w:t>
      </w:r>
      <w:r>
        <w:rPr>
          <w:rStyle w:val="FootnoteAnchor"/>
          <w:rtl w:val="true"/>
        </w:rPr>
        <w:footnoteReference w:id="1090"/>
      </w:r>
      <w:r>
        <w:rPr>
          <w:rFonts w:ascii="Amiri" w:hAnsi="Amiri" w:eastAsia="Amiri" w:cs="Amiri"/>
          <w:color w:val="111111"/>
          <w:sz w:val="28"/>
          <w:sz w:val="28"/>
          <w:szCs w:val="28"/>
          <w:rtl w:val="true"/>
          <w:lang w:bidi="ar-SA"/>
        </w:rPr>
        <w:t xml:space="preserve">يَخْزُنُ لِسَانَهُ إِلَّا عَمَّا يَعْنِيهِ وَ يُؤْلِفُهُمْ وَ لَا يُنَفِّرُهُمْ </w:t>
      </w:r>
      <w:r>
        <w:rPr>
          <w:rStyle w:val="FootnoteAnchor"/>
          <w:rtl w:val="true"/>
        </w:rPr>
        <w:footnoteReference w:id="1091"/>
      </w:r>
      <w:r>
        <w:rPr>
          <w:rFonts w:ascii="Amiri" w:hAnsi="Amiri" w:eastAsia="Amiri" w:cs="Amiri"/>
          <w:color w:val="111111"/>
          <w:sz w:val="28"/>
          <w:sz w:val="28"/>
          <w:szCs w:val="28"/>
          <w:rtl w:val="true"/>
          <w:lang w:bidi="ar-SA"/>
        </w:rPr>
        <w:t xml:space="preserve">وَ يُكْرِمُ كَرِيمَ كُلِّ قَوْمٍ وَ يُوَلِّيهِ عَلَيْهِمْ وَ يُحَذِّرُ النَّاسَ </w:t>
      </w:r>
      <w:r>
        <w:rPr>
          <w:rStyle w:val="FootnoteAnchor"/>
          <w:rtl w:val="true"/>
        </w:rPr>
        <w:footnoteReference w:id="1092"/>
      </w:r>
      <w:r>
        <w:rPr>
          <w:rFonts w:ascii="Amiri" w:hAnsi="Amiri" w:eastAsia="Amiri" w:cs="Amiri"/>
          <w:color w:val="111111"/>
          <w:sz w:val="28"/>
          <w:sz w:val="28"/>
          <w:szCs w:val="28"/>
          <w:rtl w:val="true"/>
          <w:lang w:bidi="ar-SA"/>
        </w:rPr>
        <w:t xml:space="preserve">وَ يَحْتَرِسُ مِنْهُمْ مِنْ غَيْرِ أَنْ يَطْوِيَ عَنْ أَحَدٍ بِشْرَهُ وَ لَا خُلُقَهُ وَ يَتَفَقَّدُ أَصْحَابَهُ وَ يَسْأَلُ النَّاسَ عَمَّا فِي النَّاسِ </w:t>
      </w:r>
      <w:r>
        <w:rPr>
          <w:rStyle w:val="FootnoteAnchor"/>
          <w:rtl w:val="true"/>
        </w:rPr>
        <w:footnoteReference w:id="1093"/>
      </w:r>
      <w:r>
        <w:rPr>
          <w:rFonts w:ascii="Amiri" w:hAnsi="Amiri" w:eastAsia="Amiri" w:cs="Amiri"/>
          <w:color w:val="111111"/>
          <w:sz w:val="28"/>
          <w:sz w:val="28"/>
          <w:szCs w:val="28"/>
          <w:rtl w:val="true"/>
          <w:lang w:bidi="ar-SA"/>
        </w:rPr>
        <w:t xml:space="preserve">وَ يُحَسِّنُ الْحَسَنَ وَ يُقَوِّيهِ وَ يُقَبِّحُ الْقَبِيحَ وَ يُوهِنُهُ مُعْتَدِلَ الْأَمْرِ غَيْرَ مُخْتَلِفٍ لَا يَغْفُلُ مَخَافَةَ أَنْ يَغْفُلُوا أَوْ يَمِيلُوا </w:t>
      </w:r>
      <w:r>
        <w:rPr>
          <w:rStyle w:val="FootnoteAnchor"/>
          <w:rtl w:val="true"/>
        </w:rPr>
        <w:footnoteReference w:id="1094"/>
      </w:r>
      <w:r>
        <w:rPr>
          <w:rFonts w:ascii="Amiri" w:hAnsi="Amiri" w:eastAsia="Amiri" w:cs="Amiri"/>
          <w:color w:val="111111"/>
          <w:sz w:val="28"/>
          <w:sz w:val="28"/>
          <w:szCs w:val="28"/>
          <w:rtl w:val="true"/>
          <w:lang w:bidi="ar-SA"/>
        </w:rPr>
        <w:t>وَ لَا يُقَصِّرُ عَنِ الْحَقِّ وَ لَا يَجُوزُهُ الَّذِينَ يَلُونَهُ مِنَ النَّاسِ خِيَارُهُمْ أَفْضَلُهُمْ عِنْدَهُ أَعَمُّهُمْ نَصِيحَةً لِلْمُسْلِمِينَ 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نیز بسته به میزان فضیلتشان در دین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کسی یک درخواست داشت و کسی دو درخواست و کسی چند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به آنان مشغول می شد و به کار آنان چنان می رسید که امور خودشان و امت را اصلاح کند، مثلا از آنان سوال هایی می پرسید یا آنان را از آن چه که بایسته بود آگاه می کرد و می فرمود باید حاضران به غایبان نیز پیام بدهند و همچنین باید درخواست کسی را که خود نمی تواند بیاید و مطرح کند به من برسانید، زیرا هر کس درخواست کسی را که نمی تواند خود درخواستش را مطرح کند به گوش زمامداری برساند خداوند در روز قیامت گام هایش را استوار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محضرش جز این گونه سخن گفته نمی شد و در این باره از هیچ کس لغزشی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بزرگان خدمت حضرت می آمدند و با بهره های فراوان و پاسخ های روشنگر برمی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علیه السلام درباره حال رسول خدا در بیرون از خانه پرسیدم آن جا چه می کرد؟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دم فرو می بست، جز درباره آن چه به او مربوط می شد یا در گفتاری که دل های مردم را به ایشان نزدیک می کرد و آنان را رمیده نمی ساخت، حضرت بزرگ هر قوم را بزرگ می داشت و وی را بر آنان سرپرست می نهاد، از مردم پرهیز داشت و از آنان دوری می گزید بدون آن که شادی و خوش خلقی خود را از احدی دریغ کند، جویای حال یاران خود بود و از مردم درباره اوضاعشان سوال می کرد، نیکی را نیک برمی شمرد و استوارترش می ساخت و ناپسندی را ناپسند برمی شمرد و بی مایه ترش می ساخت، بی هیچ زیر و زِبَر در کارها میانه رو بود و از این که مبادا مردم غفلت ورزند یا سستی کنند غافل نمی شد، در راه حق نه پا پس می کشید و نه پا فراتر می گذاشت، از میان مردم نیکان ایشان به دلش می نشستند، برترین مردم در نظرش خیرخواه ترین آن ها برای مسلمانان بود </w:t>
      </w:r>
    </w:p>
    <w:p>
      <w:pPr>
        <w:pStyle w:val="BookText"/>
        <w:rPr/>
      </w:pPr>
      <w:r>
        <w:rPr>
          <w:rFonts w:ascii="Amiri" w:hAnsi="Amiri" w:eastAsia="Amiri" w:cs="Amiri"/>
          <w:color w:val="111111"/>
          <w:sz w:val="28"/>
          <w:sz w:val="28"/>
          <w:szCs w:val="28"/>
          <w:rtl w:val="true"/>
          <w:lang w:bidi="ar-SA"/>
        </w:rPr>
        <w:t>أَعْظَمُهُمْ عِنْدَهُ مَنْزِلَةً أَحْسَنُهُمْ مُوَاسَاةً وَ مُوَازَرَةً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سَأَلْتُهُ </w:t>
      </w:r>
      <w:r>
        <w:rPr>
          <w:rStyle w:val="FootnoteAnchor"/>
          <w:rtl w:val="true"/>
        </w:rPr>
        <w:footnoteReference w:id="1095"/>
      </w:r>
      <w:r>
        <w:rPr>
          <w:rFonts w:ascii="Amiri" w:hAnsi="Amiri" w:eastAsia="Amiri" w:cs="Amiri"/>
          <w:color w:val="111111"/>
          <w:sz w:val="28"/>
          <w:sz w:val="28"/>
          <w:szCs w:val="28"/>
          <w:rtl w:val="true"/>
          <w:lang w:bidi="ar-SA"/>
        </w:rPr>
        <w:t xml:space="preserve">عَنْ مَجْلِسِهِ فَقَالَ كَانَ صلي الله عليه و آله لَا يَجْلِسُ وَ لَا يَقُومُ إِلَّا عَلَي ذِكْرٍ </w:t>
      </w:r>
      <w:r>
        <w:rPr>
          <w:rStyle w:val="FootnoteAnchor"/>
          <w:rtl w:val="true"/>
        </w:rPr>
        <w:footnoteReference w:id="1096"/>
      </w:r>
      <w:r>
        <w:rPr>
          <w:rFonts w:ascii="Amiri" w:hAnsi="Amiri" w:eastAsia="Amiri" w:cs="Amiri"/>
          <w:color w:val="111111"/>
          <w:sz w:val="28"/>
          <w:sz w:val="28"/>
          <w:szCs w:val="28"/>
          <w:rtl w:val="true"/>
          <w:lang w:bidi="ar-SA"/>
        </w:rPr>
        <w:t xml:space="preserve">وَ لَا يُوطِنُ الْأَمَاكِنَ </w:t>
      </w:r>
      <w:r>
        <w:rPr>
          <w:rStyle w:val="FootnoteAnchor"/>
          <w:rtl w:val="true"/>
        </w:rPr>
        <w:footnoteReference w:id="1097"/>
      </w:r>
      <w:r>
        <w:rPr>
          <w:rFonts w:ascii="Amiri" w:hAnsi="Amiri" w:eastAsia="Amiri" w:cs="Amiri"/>
          <w:color w:val="111111"/>
          <w:sz w:val="28"/>
          <w:sz w:val="28"/>
          <w:szCs w:val="28"/>
          <w:rtl w:val="true"/>
          <w:lang w:bidi="ar-SA"/>
        </w:rPr>
        <w:t xml:space="preserve">وَ يَنْهَي عَنْ إِيطَانِهَا وَ إِذَا انْتَهَي إِلَي قَوْمٍ جَلَسَ حَيْثُ يَنْتَهِي بِهِ الْمَجْلِسُ وَ يَأْمُرُ بِذَلِكَ وَ يُعْطِي كُلَّ جُلَسَائِهِ نَصِيبَهُ وَ لَا يَحْسَبُ أَحَدٌ مِنْ جُلَسَائِهِ أَنَّ أَحَداً </w:t>
      </w:r>
      <w:r>
        <w:rPr>
          <w:rStyle w:val="FootnoteAnchor"/>
          <w:rtl w:val="true"/>
        </w:rPr>
        <w:footnoteReference w:id="1098"/>
      </w:r>
      <w:r>
        <w:rPr>
          <w:rFonts w:ascii="Amiri" w:hAnsi="Amiri" w:eastAsia="Amiri" w:cs="Amiri"/>
          <w:color w:val="111111"/>
          <w:sz w:val="28"/>
          <w:sz w:val="28"/>
          <w:szCs w:val="28"/>
          <w:rtl w:val="true"/>
          <w:lang w:bidi="ar-SA"/>
        </w:rPr>
        <w:t xml:space="preserve">أَكْرَمُ عَلَيْهِ مِنْهُ مَنْ جَالَسَهُ صَابَرَهُ </w:t>
      </w:r>
      <w:r>
        <w:rPr>
          <w:rStyle w:val="FootnoteAnchor"/>
          <w:rtl w:val="true"/>
        </w:rPr>
        <w:footnoteReference w:id="1099"/>
      </w:r>
      <w:r>
        <w:rPr>
          <w:rFonts w:ascii="Amiri" w:hAnsi="Amiri" w:eastAsia="Amiri" w:cs="Amiri"/>
          <w:color w:val="111111"/>
          <w:sz w:val="28"/>
          <w:sz w:val="28"/>
          <w:szCs w:val="28"/>
          <w:rtl w:val="true"/>
          <w:lang w:bidi="ar-SA"/>
        </w:rPr>
        <w:t xml:space="preserve">حَتَّي يَكُونَ هُوَ الْمُنْصَرِفَ عَنْهُ مَنْ سَأَلَهُ حَاجَةً لَمْ يَرْجِعْ إِلَّا بِهَا </w:t>
      </w:r>
      <w:r>
        <w:rPr>
          <w:rStyle w:val="FootnoteAnchor"/>
          <w:rtl w:val="true"/>
        </w:rPr>
        <w:footnoteReference w:id="1100"/>
      </w:r>
      <w:r>
        <w:rPr>
          <w:rFonts w:ascii="Amiri" w:hAnsi="Amiri" w:eastAsia="Amiri" w:cs="Amiri"/>
          <w:color w:val="111111"/>
          <w:sz w:val="28"/>
          <w:sz w:val="28"/>
          <w:szCs w:val="28"/>
          <w:rtl w:val="true"/>
          <w:lang w:bidi="ar-SA"/>
        </w:rPr>
        <w:t xml:space="preserve">أَوْ بِمَيْسُورٍ مِنَ الْقَوْلِ قَدْ وَسِعَ النَّاسَ مِنْهُ خُلُقُهُ وَ صَارَ لَهُمْ أَباً </w:t>
      </w:r>
      <w:r>
        <w:rPr>
          <w:rStyle w:val="FootnoteAnchor"/>
          <w:rtl w:val="true"/>
        </w:rPr>
        <w:footnoteReference w:id="1101"/>
      </w:r>
      <w:r>
        <w:rPr>
          <w:rFonts w:ascii="Amiri" w:hAnsi="Amiri" w:eastAsia="Amiri" w:cs="Amiri"/>
          <w:color w:val="111111"/>
          <w:sz w:val="28"/>
          <w:sz w:val="28"/>
          <w:szCs w:val="28"/>
          <w:rtl w:val="true"/>
          <w:lang w:bidi="ar-SA"/>
        </w:rPr>
        <w:t xml:space="preserve">وَ صَارُوا عِنْدَهُ فِي الْحَقِّ سَوَاءً مَجْلِسُهُ مَجْلِسُ حِلْمٍ وَ حَيَاءٍ وَ صِدْقٍ وَ أَمَانَةٍ لَا تُرْفَعُ فِيهِ الْأَصْوَاتُ وَ لَا تُؤْبَنُ </w:t>
      </w:r>
      <w:r>
        <w:rPr>
          <w:rStyle w:val="FootnoteAnchor"/>
          <w:rtl w:val="true"/>
        </w:rPr>
        <w:footnoteReference w:id="1102"/>
      </w:r>
      <w:r>
        <w:rPr>
          <w:rFonts w:ascii="Amiri" w:hAnsi="Amiri" w:eastAsia="Amiri" w:cs="Amiri"/>
          <w:color w:val="111111"/>
          <w:sz w:val="28"/>
          <w:sz w:val="28"/>
          <w:szCs w:val="28"/>
          <w:rtl w:val="true"/>
          <w:lang w:bidi="ar-SA"/>
        </w:rPr>
        <w:t xml:space="preserve">فِيهِ الْحُرَمُ وَ لَا تُنْثَي فَلَتَاتُهُ مُتَعَادِلِينَ </w:t>
      </w:r>
      <w:r>
        <w:rPr>
          <w:rStyle w:val="FootnoteAnchor"/>
          <w:rtl w:val="true"/>
        </w:rPr>
        <w:footnoteReference w:id="1103"/>
      </w:r>
      <w:r>
        <w:rPr>
          <w:rFonts w:ascii="Amiri" w:hAnsi="Amiri" w:eastAsia="Amiri" w:cs="Amiri"/>
          <w:color w:val="111111"/>
          <w:sz w:val="28"/>
          <w:sz w:val="28"/>
          <w:szCs w:val="28"/>
          <w:rtl w:val="true"/>
          <w:lang w:bidi="ar-SA"/>
        </w:rPr>
        <w:t xml:space="preserve">مُتَوَاصِلِينَ فِيهِ بِالتَّقْوَي مُتَوَاضِعِينَ يُوَقِّرُونَ الْكَبِيرَ وَ يَرْحَمُونَ الصَّغِيرَ وَ يُؤْثِرُونَ ذَا الْحَاجَةِ وَ يَحْفَظُونَ الْغَرِيبَ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فَكَيْفَ كَانَتْ سِيرَتُهُ فِي جُلَسَائِهِ فَقَالَ كَانَ دَائِمَ الْبِشْرِ سَهْلَ الْخُلُقِ لَيِّنَ الْجَانِبِ لَيْسَ بِفَظٍّ وَ لَا صَخَّابٍ وَ لَا فَحَّاشٍ وَ لَا عَيَّابٍ وَ لَا مَدَّاحٍ يَتَغَافَلُ عَمَّا لَا يَشْتَهِي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والامقام ترین مردم در نظرش همگام ترین و همیارترین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علیه السلام درباره حضور پیامبر صلی الله علیه و آله در مجالس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بدون یاد خدا نه می نشست و نه برمی خاست، هیچگاه جایگاه مشّخصی برای خود معیّن نمی کرد و از انجام این کار نهی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آخر مجلسی می رسید در همان آخر مجلس می نشست و به انجام این کار امر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همه هم مجلسان خود را رعایت می کرد و چنان رفتار می کرد که هیچ یک از هم مجلسانش نپندارد کسی را بیش از او ارج نهاده است، هر که با حضرت همنشین می شد ایشان آن قدر شکیبایی می کرد تا او از نزد ایشان برود، هر که برای درخواستی نزد ایشان می رسید بازنمی گشت جز آن که با خواسته اش و یا با گفتاری کارآمد و دست یافتنی از نزد حضرت بازمی گشت، خوش خلقی ایشان همه مردم را در بر می گرفت و پدر آنان شده بود، همه از لحاظ حقوق در نظر ایشان یکسان بودند، مجلس حضرت مجلس بردباری و آزرم و راستی و امانت داری بود، آن جا نه صداها بلند می شد و نه حُرمت ها شکسته می شد و نه لغزش ها فاش می شد، همه همطراز بودند و بر اساس تقوا همبسته بودند، همه فروتن بودند و به بزرگتر احترام می گذاشتند و به کوچکتر مهر می ورزیدند و نیازمند را مقدّم می شمردند و غریبه را پاس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علیه السلام عرض کردم سیره پیامبر صلی الله علیه و آله در برخورد با همنشینان خود چگونه بود؟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همواره خنده رو و نرم خو و خوش برخورد بود، نه تندخو بود و نه درشت گو و نه دشنام گو و نه خرده جو و نه تملّق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چه را خوش نمی داشت نادیده می انگاشت </w:t>
      </w:r>
    </w:p>
    <w:p>
      <w:pPr>
        <w:pStyle w:val="BookText"/>
        <w:rPr/>
      </w:pPr>
      <w:r>
        <w:rPr>
          <w:rFonts w:ascii="Amiri" w:hAnsi="Amiri" w:eastAsia="Amiri" w:cs="Amiri"/>
          <w:color w:val="111111"/>
          <w:sz w:val="28"/>
          <w:sz w:val="28"/>
          <w:szCs w:val="28"/>
          <w:rtl w:val="true"/>
          <w:lang w:bidi="ar-SA"/>
        </w:rPr>
        <w:t xml:space="preserve">فَلَا يُؤْيِسُ مِنْهُ وَ لَا يُخَيِّبُ فِيهِ مُؤَمِّلِيهِ قَدْ تَرَكَ نَفْسَهُ مِنْ ثَلَاثٍ الْمِرَاءِ وَ الْإِكْثَارِ وَ مَا لَا يَعْنِيهِ وَ تَرَكَ النَّاسَ مِنْ ثَلَاثٍ كَانَ لَا يَذُمُّ أَحَداً وَ لَا يُعَيِّرُهُ وَ لَا يَطْلُبُ عَوْرَتَهُ وَ لَا عَثَرَاتِهِ </w:t>
      </w:r>
      <w:r>
        <w:rPr>
          <w:rStyle w:val="FootnoteAnchor"/>
          <w:rtl w:val="true"/>
        </w:rPr>
        <w:footnoteReference w:id="1105"/>
      </w:r>
      <w:r>
        <w:rPr>
          <w:rFonts w:ascii="Amiri" w:hAnsi="Amiri" w:eastAsia="Amiri" w:cs="Amiri"/>
          <w:color w:val="111111"/>
          <w:sz w:val="28"/>
          <w:sz w:val="28"/>
          <w:szCs w:val="28"/>
          <w:rtl w:val="true"/>
          <w:lang w:bidi="ar-SA"/>
        </w:rPr>
        <w:t xml:space="preserve">وَ لَا يَتَكَلَّمُ إِلَّا فِيمَا رَجَا </w:t>
      </w:r>
      <w:r>
        <w:rPr>
          <w:rStyle w:val="FootnoteAnchor"/>
          <w:rtl w:val="true"/>
        </w:rPr>
        <w:footnoteReference w:id="1106"/>
      </w:r>
      <w:r>
        <w:rPr>
          <w:rFonts w:ascii="Amiri" w:hAnsi="Amiri" w:eastAsia="Amiri" w:cs="Amiri"/>
          <w:color w:val="111111"/>
          <w:sz w:val="28"/>
          <w:sz w:val="28"/>
          <w:szCs w:val="28"/>
          <w:rtl w:val="true"/>
          <w:lang w:bidi="ar-SA"/>
        </w:rPr>
        <w:t xml:space="preserve">ثَوَابَهُ إِذَا تَكَلَّمَ أَطْرَقَ جُلَسَاؤُهُ كَأَنَّمَا عَلَي رُءُوسِهِمُ الطَّيْرُ وَ إِذَا سَكَتَ تَكَلَّمُوا وَ لَا يَتَنَازَعُونَ عِنْدَهُ الْحَدِيثَ مَنْ تَكَلَّمَ أَنْصَتُوا لَهُ حَتَّي يَفْرُغَ </w:t>
      </w:r>
      <w:r>
        <w:rPr>
          <w:rStyle w:val="FootnoteAnchor"/>
          <w:rtl w:val="true"/>
        </w:rPr>
        <w:footnoteReference w:id="1107"/>
      </w:r>
      <w:r>
        <w:rPr>
          <w:rFonts w:ascii="Amiri" w:hAnsi="Amiri" w:eastAsia="Amiri" w:cs="Amiri"/>
          <w:color w:val="111111"/>
          <w:sz w:val="28"/>
          <w:sz w:val="28"/>
          <w:szCs w:val="28"/>
          <w:rtl w:val="true"/>
          <w:lang w:bidi="ar-SA"/>
        </w:rPr>
        <w:t xml:space="preserve">حَدِيثُهُمْ عِنْدَهُ حَدِيثُ أُولَيهُمْ </w:t>
      </w:r>
      <w:r>
        <w:rPr>
          <w:rStyle w:val="FootnoteAnchor"/>
          <w:rtl w:val="true"/>
        </w:rPr>
        <w:footnoteReference w:id="1108"/>
      </w:r>
      <w:r>
        <w:rPr>
          <w:rFonts w:ascii="Amiri" w:hAnsi="Amiri" w:eastAsia="Amiri" w:cs="Amiri"/>
          <w:color w:val="111111"/>
          <w:sz w:val="28"/>
          <w:sz w:val="28"/>
          <w:szCs w:val="28"/>
          <w:rtl w:val="true"/>
          <w:lang w:bidi="ar-SA"/>
        </w:rPr>
        <w:t xml:space="preserve">يَضْحَكُ مِمَّا يَضْحَكُونَ مِنْهُ وَ يَتَعَجَّبُ مِمَّا يَتَعَجَّبُونَ مِنْهُ وَ يَصْبِرُ لِلْغَرِيبِ عَلَي الْجَفْوَةِ فِي مَسْأَلَتِهِ وَ مَنْطِقِهِ حَتَّي إِنْ كَانَ أَصْحَابُهُ لَيَسْتَجْلِبُونَهُمْ وَ يَقُولُ إِذَا رَأَيْتُمْ طَالِبَ الْحَاجَةِ يَطْلُبُهَا فَارْفِدُوهُ </w:t>
      </w:r>
      <w:r>
        <w:rPr>
          <w:rStyle w:val="FootnoteAnchor"/>
          <w:rtl w:val="true"/>
        </w:rPr>
        <w:footnoteReference w:id="1109"/>
      </w:r>
      <w:r>
        <w:rPr>
          <w:rFonts w:ascii="Amiri" w:hAnsi="Amiri" w:eastAsia="Amiri" w:cs="Amiri"/>
          <w:color w:val="111111"/>
          <w:sz w:val="28"/>
          <w:sz w:val="28"/>
          <w:szCs w:val="28"/>
          <w:rtl w:val="true"/>
          <w:lang w:bidi="ar-SA"/>
        </w:rPr>
        <w:t xml:space="preserve">وَ لَا يَقْبَلُ الثَّنَاءَ إِلَّا مِنْ مُكَافِئٍ وَ لَا يَقْطَعُ عَلَي أَحَدٍ كَلَامَهُ حَتَّي يَجُوزَ </w:t>
      </w:r>
      <w:r>
        <w:rPr>
          <w:rStyle w:val="FootnoteAnchor"/>
          <w:rtl w:val="true"/>
        </w:rPr>
        <w:footnoteReference w:id="1110"/>
      </w:r>
      <w:r>
        <w:rPr>
          <w:rFonts w:ascii="Amiri" w:hAnsi="Amiri" w:eastAsia="Amiri" w:cs="Amiri"/>
          <w:color w:val="111111"/>
          <w:sz w:val="28"/>
          <w:sz w:val="28"/>
          <w:szCs w:val="28"/>
          <w:rtl w:val="true"/>
          <w:lang w:bidi="ar-SA"/>
        </w:rPr>
        <w:t xml:space="preserve">فَيَقْطَعَهُ بِنَهْيٍ </w:t>
      </w:r>
      <w:r>
        <w:rPr>
          <w:rStyle w:val="FootnoteAnchor"/>
          <w:rtl w:val="true"/>
        </w:rPr>
        <w:footnoteReference w:id="1111"/>
      </w:r>
      <w:r>
        <w:rPr>
          <w:rFonts w:ascii="Amiri" w:hAnsi="Amiri" w:eastAsia="Amiri" w:cs="Amiri"/>
          <w:color w:val="111111"/>
          <w:sz w:val="28"/>
          <w:sz w:val="28"/>
          <w:szCs w:val="28"/>
          <w:rtl w:val="true"/>
          <w:lang w:bidi="ar-SA"/>
        </w:rPr>
        <w:t>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فَسَأَلْتُهُ عَنْ سُكُوتِ رَسُولِ اللَّهِ صلي الله عليه و آله فَقَالَ كَانَ سُكُوتُهُ عَلَي أَرْبَعٍ عَلَي الْحِلْمِ وَ الْحَذَرِ وَ التَّقْدِيرِ وَ التَّفْكِيرِ </w:t>
      </w:r>
      <w:r>
        <w:rPr>
          <w:rStyle w:val="FootnoteAnchor"/>
          <w:rtl w:val="true"/>
        </w:rPr>
        <w:footnoteReference w:id="1112"/>
      </w:r>
      <w:r>
        <w:rPr>
          <w:rFonts w:ascii="Amiri" w:hAnsi="Amiri" w:eastAsia="Amiri" w:cs="Amiri"/>
          <w:color w:val="111111"/>
          <w:sz w:val="28"/>
          <w:sz w:val="28"/>
          <w:szCs w:val="28"/>
          <w:rtl w:val="true"/>
          <w:lang w:bidi="ar-SA"/>
        </w:rPr>
        <w:t xml:space="preserve">فَأَمَّا التَّقْدِيرُ فَفِي تَسْوِيَةِ النَّظَرِ وَ الِاسْتِمَاعِ بَيْنَ النَّاسِ وَ أَمَّا تَفَكُّرُهُ فَفِيمَا يَبْقَي وَ يَفْنَي وَ جُمِعَ لَهُ الْحِلْمُ فِي الصَّبْرِ فَكَانَ لَا يُغْضِبُهُ شَيْ ءٌ وَ لَا يَسْتَفِزُّهُ وَ جُمِعَ لَهُ الْحَذَرُ فِي أَرْبَعٍ </w:t>
      </w:r>
      <w:r>
        <w:rPr>
          <w:rStyle w:val="FootnoteAnchor"/>
          <w:rtl w:val="true"/>
        </w:rPr>
        <w:footnoteReference w:id="1113"/>
      </w:r>
      <w:r>
        <w:rPr>
          <w:rFonts w:ascii="Amiri" w:hAnsi="Amiri" w:eastAsia="Amiri" w:cs="Amiri"/>
          <w:color w:val="111111"/>
          <w:sz w:val="28"/>
          <w:sz w:val="28"/>
          <w:szCs w:val="28"/>
          <w:rtl w:val="true"/>
          <w:lang w:bidi="ar-SA"/>
        </w:rPr>
        <w:t xml:space="preserve">أَخْذِهِ الْحَسَنَ لِيُقْتَدَي بِهِ وَ تَرْكِهِ الْقَبِيحَ لِيُنْتَهَي عَنْهُ وَ اجْتِهَادِهِ الرَّأْيَ فِي صَلَاحِ </w:t>
      </w:r>
      <w:r>
        <w:rPr>
          <w:rStyle w:val="FootnoteAnchor"/>
          <w:rtl w:val="true"/>
        </w:rPr>
        <w:footnoteReference w:id="1114"/>
      </w:r>
      <w:r>
        <w:rPr>
          <w:rFonts w:ascii="Amiri" w:hAnsi="Amiri" w:eastAsia="Amiri" w:cs="Amiri"/>
          <w:color w:val="111111"/>
          <w:sz w:val="28"/>
          <w:sz w:val="28"/>
          <w:szCs w:val="28"/>
          <w:rtl w:val="true"/>
          <w:lang w:bidi="ar-SA"/>
        </w:rPr>
        <w:t xml:space="preserve">أُمَّتِهِ وَ الْقِيَامِ فِيمَا جَمَعَ </w:t>
      </w:r>
      <w:r>
        <w:rPr>
          <w:rStyle w:val="FootnoteAnchor"/>
          <w:rtl w:val="true"/>
        </w:rPr>
        <w:footnoteReference w:id="1115"/>
      </w:r>
      <w:r>
        <w:rPr>
          <w:rFonts w:ascii="Amiri" w:hAnsi="Amiri" w:eastAsia="Amiri" w:cs="Amiri"/>
          <w:color w:val="111111"/>
          <w:sz w:val="28"/>
          <w:sz w:val="28"/>
          <w:szCs w:val="28"/>
          <w:rtl w:val="true"/>
          <w:lang w:bidi="ar-SA"/>
        </w:rPr>
        <w:t xml:space="preserve">لَهُمْ خَيْرَ الدُّنْيَا وَ الْآخِرَةِ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امیدوارانِ آستانش از او مأیوس و ناکام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بگومگو و پُرحرفی و دخالت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مردم سه کار را وانهاده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سرزنش و نکوهش نمی کرد و عیب و خطای کسی را پی نمی گرفت و چون امید ثواب نمی رفت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 به سخن می گشود همنشینانش چنان سر فرو می آوردند و دم فرو می بستند که گویی پرنده ای بر سرشان نشسته و چون دم فرو می بست لب به سخن می گشودند و در حضورش نزاع در گفتار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سخن می گفت به او گوش فرا می دادند تا کلامش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محضرش هر که اولویت داشت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 چه می خندیدند حضرت هم از آن می خندید و از هر چه تعجب می کردند ایشان هم از آن تعجب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تندخویی غریبه به هنگام پرسش یا سخن چنان بردبار بود که گاه یارانش می خواستند آنان را دستگیر کنند،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دیدید حاجتمندی در پی حاجت خود است از او پشتیبانی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ستایش نمی پذیرفت مگر از کسی که نیکی را جبران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کسی را نمی بُرید مگر به ضرورت که در آن هنگام یا با نهی کلامش را می بُرید و یا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علیه السلام درباره سکوت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پیامبر صلی الله علیه و آله به چهار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پرهیز و ارزیابی و اندیشیدن؛ ارزیابی اش در راستای تقسیم مساوی گوش و چشم خود برای مردم بود، اندیشیدنش درباره بقا و فنا بود، بردباری اش در صبرش گرد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حضرت را خشمگین نمی کرد و برنمی انگیخت، هوشیاری اش در چهار چیز گرد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نیکی ها تا مردم از ایشان پیروی کنند، ترک ناپسندی ها تا مردم هم از آن ها دوری کنند، اجتهاد رأی در راستای صلاح امت و پرداختن به کاری که خیر دنیا و آخرت را برای امت جمع آورَد</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 معاني الأخبار الطَّالَقَانِيُّ عَنِ الْقَاسِمِ بْنِ بُنْدَارَ الْمَعْرُوفِ بِأَبِي صَالِحٍ الْحَذَّاءِ عَنْ إِبْرَاهِيمَ بْنِ نَصْرِ بْنِ عَبْدِ الْعَزِيزِ عَنْ مَالِكِ بْنِ إِسْمَاعِيلَ النَّهْدِيِّ عَنْ جُمَيْعِ بْنِ عُمَيْرٍ عَنْ عَبْدِ الرَّحْمَنِ الْعِجْلِيِّ قَالَ حَدَّثَنِي رَجُلٌ بِمَكَّةَ عَنِ ابْنِ أَبِي هَالَةَ التَّمِيمِيِّ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خَالِي هِنْدَ بْنَ أَبِي هَالَةَ وَ كَانَ وَصَّافاً عَنْ حِلْيَةِ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الْحَسَنُ بْنُ عَبْدِ اللَّهِ بْنِ سَعِيدٍ الْعَسْكَرِيُّ وَ سَاقَ الْإِسْنَادَ الَّذِي مَضَي فِي ن </w:t>
      </w:r>
      <w:r>
        <w:rPr>
          <w:rStyle w:val="FootnoteAnchor"/>
          <w:rtl w:val="true"/>
        </w:rPr>
        <w:footnoteReference w:id="1118"/>
      </w:r>
      <w:r>
        <w:rPr>
          <w:rFonts w:ascii="Amiri" w:hAnsi="Amiri" w:eastAsia="Amiri" w:cs="Amiri"/>
          <w:color w:val="111111"/>
          <w:sz w:val="28"/>
          <w:sz w:val="28"/>
          <w:szCs w:val="28"/>
          <w:rtl w:val="true"/>
          <w:lang w:bidi="ar-SA"/>
        </w:rPr>
        <w:t xml:space="preserve">إِلَي قَوْلِهِ عَنْ حِلْيَةِ رَسُولِ اللَّهِ صلي الله عليه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الْحَسَنُ بْنُ عَبْدِ اللَّهِ بْنِ سَعِيدٍ عَنْ عَبْدِ اللَّهِ بْنِ أَحْمَدَ بْنِ عَبْدَانَ وَ جَعْفَرِ بْنِ مُحَمَّدٍ الْبَزَّازِ الْبَغْدَادِيِّ مَعاً عَنْ سُفْيَانَ بْنِ وَكِيعٍ عَنْ جُمَيْعِ بْنِ عُمَيْرٍ عَنْ رَجُلٍ مِنْ بَنِي تَمِيمٍ مِنْ وُلْدِ أَبِي هَالَةَ عَنْ أَبِيهِ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خَالِي هِنْدَ بْنَ أَبِي هَالَةَ التَّمِيمِيَّ وَ كَانَ وَصَّافاً لِلنَّبِيِّ صلي الله عليه و آله وَ أَنَا أَشْتَهِي أَنْ يَصِفَ لِي مِنْهُ شَيْئاً لَعَلِّي أَتَعَلَّقُ بِهِ فَقَالَ كَانَ رَسُولُ اللَّهِ صلي الله عليه و آله فَخْماً مُفَخَّماً وَ سَاقَ الْحَدِيثَ إِلَي قَوْلِهِ مِثْلِ حَبِّ الْغَمَامِ ثُمَّ قَالَ إِلَي هَاهُنَا رَوَاهُ أَبُو الْقَاسِمِ 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مُحَمَّدِ بْنِ إِسْحَاقَ بْنِ جَعْفَرِ بْنِ مُحَمَّدٍ وَ الْبَاقِي رِوَايَةُ عَبْدِ الرَّحْمَنِ إِلَي آخِرِهِ ثُمَّ قَالَ قَالَ الْحَسَنُ فَكَتَمْتُهَا الْحُسَيْنَ وَ سَاقَ الْحَدِيثَ إِلَي آخِرِهِ كَمَا نَقَلْنَاهُ مِنْ ن ثُمَّ قَالَ حَدَّثَنَا أَبُو عَلِيٍّ أَحْمَدُ بْنُ يَحْيَي الْمُؤَدِّبُ قَالَ حَدَّثَنَا مُحَمَّدُ بْنُ الْهَيْثَمِ </w:t>
      </w:r>
      <w:r>
        <w:rPr>
          <w:rStyle w:val="FootnoteAnchor"/>
          <w:rtl w:val="true"/>
        </w:rPr>
        <w:footnoteReference w:id="1119"/>
      </w:r>
      <w:r>
        <w:rPr>
          <w:rFonts w:ascii="Amiri" w:hAnsi="Amiri" w:eastAsia="Amiri" w:cs="Amiri"/>
          <w:color w:val="111111"/>
          <w:sz w:val="28"/>
          <w:sz w:val="28"/>
          <w:szCs w:val="28"/>
          <w:rtl w:val="true"/>
          <w:lang w:bidi="ar-SA"/>
        </w:rPr>
        <w:t xml:space="preserve">قَالَ حَدَّثَنَا عَبْدُ اللَّهِ بْنُ الصَّقْرِ السُّكَّرِيُّ أَبُو الْعَبَّاسِ قَالَ حَدَّثَنَا سُفْيَانُ بْنُ وَكِيعِ بْنِ الْجَرَّاحِ قَالَ حَدَّثَنِي جُمَيْعُ بْنُ عُمَيْرٍ الْعِجْلِيُّ إِمْلَاءً مِنْ كِتَابِهِ قَالَ حَدَّثَنِي رَجُلٌ مِنْ بَنِي تَمِيمٍ مِنْ وُلْدِ أَبِي هَالَةَ التَّمِيمِيِّ عَنْ أَبِيهِ عَنِ الْحَسَنِ بْنِ عَلِيِّ بْنِ أَبِي طَالِبٍ عليهم السلام قَالَ سَأَلْتُ خَالِي هِنْدَ بْنَ أَبِي هَالَةَ التَّمِيمِيَّ وَ كَانَ </w:t>
      </w:r>
      <w:r>
        <w:rPr>
          <w:rStyle w:val="FootnoteAnchor"/>
          <w:rtl w:val="true"/>
        </w:rPr>
        <w:footnoteReference w:id="1120"/>
      </w:r>
      <w:r>
        <w:rPr>
          <w:rFonts w:ascii="Amiri" w:hAnsi="Amiri" w:eastAsia="Amiri" w:cs="Amiri"/>
          <w:color w:val="111111"/>
          <w:sz w:val="28"/>
          <w:sz w:val="28"/>
          <w:szCs w:val="28"/>
          <w:rtl w:val="true"/>
          <w:lang w:bidi="ar-SA"/>
        </w:rPr>
        <w:t xml:space="preserve">وَصَّافاً لِلنَّبِيِّ صلي الله عليه و آله وَ أَنَا أَشْتَهِي أَنْ يَصِفَ لِي مِنْهُ شَيْئاً لَعَلِّي أَتَعَلَّقُ بِهِ فَقَالَ كَانَ رَسُولُ اللَّهِ صلي الله عليه و آله فَخْماً مُفَخَّماً وَ ذَكَرَ الْحَدِيثَ بِطُولِهِ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 مكارم الأخلاق بِرِوَايَةِ الْحَسَنِ وَ الْحُسَيْنِ صَلَوَاتُ اللَّهِ عَلَيْهِمَا مِنْ كِتَابِ مُحَمَّدِ بْنِ إِبْرَاهِيمَ بْنِ إِسْحَاقَ</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دایی ام هند بن ابی هاله تمیمی که از جمله واصفان پیامبر صلی الله علیه و آله بود، درباره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بودم اندکی از وصف پیامبر برایم بگوید به این امید که با من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شکوهمند و والا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حدیث را با وجود طولانی بودن ذکر کرد</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الطَّالَقَانِيِّ عَنْ ثِقَاتِهِ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خَالِي هِنْدَ بْنَ أَبِي هَالَةَ التَّمِيمِيَّ إِلَي آخِرِ الْخَبَرِ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رحمه الله في مع </w:t>
      </w:r>
      <w:r>
        <w:rPr>
          <w:rStyle w:val="FootnoteAnchor"/>
          <w:rtl w:val="true"/>
        </w:rPr>
        <w:footnoteReference w:id="1124"/>
      </w:r>
      <w:r>
        <w:rPr>
          <w:rFonts w:ascii="Amiri" w:hAnsi="Amiri" w:eastAsia="Amiri" w:cs="Amiri"/>
          <w:color w:val="111111"/>
          <w:sz w:val="28"/>
          <w:sz w:val="28"/>
          <w:szCs w:val="28"/>
          <w:rtl w:val="true"/>
          <w:lang w:bidi="ar-SA"/>
        </w:rPr>
        <w:t xml:space="preserve">سألت أبا أحمد الحسن بن عبد الله بن سعيد العسكري عن تفسير هذا الخبر فقال قوله كان رسول الله فخما مفخما معناه كان عظيما معظما في الصدور و العيون و لم تكن </w:t>
      </w:r>
      <w:r>
        <w:rPr>
          <w:rStyle w:val="FootnoteAnchor"/>
          <w:rtl w:val="true"/>
        </w:rPr>
        <w:footnoteReference w:id="1125"/>
      </w:r>
      <w:r>
        <w:rPr>
          <w:rFonts w:ascii="Amiri" w:hAnsi="Amiri" w:eastAsia="Amiri" w:cs="Amiri"/>
          <w:color w:val="111111"/>
          <w:sz w:val="28"/>
          <w:sz w:val="28"/>
          <w:szCs w:val="28"/>
          <w:rtl w:val="true"/>
          <w:lang w:bidi="ar-SA"/>
        </w:rPr>
        <w:t xml:space="preserve">خلقته في جسمه الضخامة و كثرة اللحم و قوله يتلألأ وجهه تلألؤ القمر معناه ينير و يشرق كإشراق القمر و قوله أطول من المربوع و أقصر من المشذب المشذب </w:t>
      </w:r>
      <w:r>
        <w:rPr>
          <w:rStyle w:val="FootnoteAnchor"/>
          <w:rtl w:val="true"/>
        </w:rPr>
        <w:footnoteReference w:id="1126"/>
      </w:r>
      <w:r>
        <w:rPr>
          <w:rFonts w:ascii="Amiri" w:hAnsi="Amiri" w:eastAsia="Amiri" w:cs="Amiri"/>
          <w:color w:val="111111"/>
          <w:sz w:val="28"/>
          <w:sz w:val="28"/>
          <w:szCs w:val="28"/>
          <w:rtl w:val="true"/>
          <w:lang w:bidi="ar-SA"/>
        </w:rPr>
        <w:t xml:space="preserve">عند العرب الطويل الذي ليس بكثير اللحم يقال جذع مشذب إذا طرحت عنه قشوره و ما يجري مجراها و يقال لقشور الجذع التي </w:t>
      </w:r>
      <w:r>
        <w:rPr>
          <w:rStyle w:val="FootnoteAnchor"/>
          <w:rtl w:val="true"/>
        </w:rPr>
        <w:footnoteReference w:id="1127"/>
      </w:r>
      <w:r>
        <w:rPr>
          <w:rFonts w:ascii="Amiri" w:hAnsi="Amiri" w:eastAsia="Amiri" w:cs="Amiri"/>
          <w:color w:val="111111"/>
          <w:sz w:val="28"/>
          <w:sz w:val="28"/>
          <w:szCs w:val="28"/>
          <w:rtl w:val="true"/>
          <w:lang w:bidi="ar-SA"/>
        </w:rPr>
        <w:t>تقشر عنه الشذب قال الشاعر في صفة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استقبلته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من أوال مشذب</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و قوله رجل الشعر معناه في شعره تكسر و تعقف و يقال شعر رجل إذا كان كذلك فإذا كان الشعر لا تكسر فيه </w:t>
      </w:r>
      <w:r>
        <w:rPr>
          <w:rStyle w:val="FootnoteAnchor"/>
          <w:rtl w:val="true"/>
        </w:rPr>
        <w:footnoteReference w:id="1129"/>
      </w:r>
      <w:r>
        <w:rPr>
          <w:rFonts w:ascii="Amiri" w:hAnsi="Amiri" w:eastAsia="Amiri" w:cs="Amiri"/>
          <w:color w:val="111111"/>
          <w:sz w:val="28"/>
          <w:sz w:val="28"/>
          <w:szCs w:val="28"/>
          <w:rtl w:val="true"/>
          <w:lang w:bidi="ar-SA"/>
        </w:rPr>
        <w:t>قيل شعر سبط و رسل و قوله إن انفرقت عقيقته العقيقة الشعر المجتمع في الرأس و عقيقة المولود الشعر الذي يكون علي رأسه من الرحم و يقال لشعر المولود المتجدد بعد الشعر الأول الذي حلق عقيقة و يقال للذبيحة التي تذبح عن المولود عقيقة و في الحديث كل مولود مرتهن بعقيقته و عق النبي صلي الله عليه و آله عن نفسه بعد ما جاءته النبوة و عق عن الحسن و الحسين عليهما السلام كبشين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أزهر اللون معناه نير اللون يقال أصفر يزهر إذا كان نيرا</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دایی ام هند بن ابی هاله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معانی الأخبار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احمد حسن بن عبدالله بن سعید عسکری درباره تفسیر این حدیث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در دل ها و دیده ها بزرگ و والا بود و خلقت اندام ایشان با درشتی و چاقی همراه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یتلألأ وجهه تلألؤ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حضرت همچون تابش ماه می درخشید و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أطول من المربوع و أقصر من المشذب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عرب یعنی درازقامتی که چاق نیست، وقتی پوست از تنه نخل کنده می شود به آن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 مشذّب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 نخلی که دراز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پوست هایی که از تنه نخل برکنده شده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در وصف یک اسب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 می نگری به چشمت انگار تنه نخلی در جزیره است که پوستش کنده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مویش چین و شکن داشته که به چنین مویی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به مویی که چین و شکن ندارد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فروهشته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انفرقت عقیقته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مویی که روی سر جمع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عقیقة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مویی که از درون رحم روی سر نوزاد است، و به موی جدید نوزاد که پس از تراشیدن موی اولی می روید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به حیوانی که برای نوزاد قربانی می شود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نوزادی در گرو عقیقه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پس از رسیدن به نبوت برای خود عقیقه کرد و برای امام حسن علیه السلام و امام حسین علیه السلام نیز دو گوسفند عقیقه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رنگ درخشان، به رنگ زردی که می درخشد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أصفر یزهر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السراج يزهر معناه نير </w:t>
      </w:r>
      <w:r>
        <w:rPr>
          <w:rStyle w:val="FootnoteAnchor"/>
          <w:rtl w:val="true"/>
        </w:rPr>
        <w:footnoteReference w:id="1131"/>
      </w:r>
      <w:r>
        <w:rPr>
          <w:rFonts w:ascii="Amiri" w:hAnsi="Amiri" w:eastAsia="Amiri" w:cs="Amiri"/>
          <w:color w:val="111111"/>
          <w:sz w:val="28"/>
          <w:sz w:val="28"/>
          <w:szCs w:val="28"/>
          <w:rtl w:val="true"/>
          <w:lang w:bidi="ar-SA"/>
        </w:rPr>
        <w:t>و قوله أزج الحواجب معناه طويل امتداد الحاجبين بوفور الشعر فيهما و جبينه إلي الصدغين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ابتساما بالنقي الأفلج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نظرا في الحاجب المزجج</w:t>
      </w:r>
    </w:p>
    <w:p>
      <w:pPr>
        <w:pStyle w:val="BookText"/>
        <w:rPr/>
      </w:pPr>
      <w:r>
        <w:rPr>
          <w:rFonts w:ascii="Amiri" w:hAnsi="Amiri" w:eastAsia="Amiri" w:cs="Amiri"/>
          <w:color w:val="111111"/>
          <w:sz w:val="28"/>
          <w:sz w:val="28"/>
          <w:szCs w:val="28"/>
          <w:rtl w:val="true"/>
          <w:lang w:bidi="ar-SA"/>
        </w:rPr>
        <w:t>مئنة من الفعال الأعوج</w:t>
      </w:r>
    </w:p>
    <w:p>
      <w:pPr>
        <w:pStyle w:val="BookText"/>
        <w:rPr/>
      </w:pPr>
      <w:r>
        <w:rPr>
          <w:rFonts w:ascii="Amiri" w:hAnsi="Amiri" w:eastAsia="Amiri" w:cs="Amiri"/>
          <w:color w:val="111111"/>
          <w:sz w:val="28"/>
          <w:sz w:val="28"/>
          <w:szCs w:val="28"/>
          <w:rtl w:val="true"/>
          <w:lang w:bidi="ar-SA"/>
        </w:rPr>
        <w:t xml:space="preserve">مئنة علامة و في حديث النبي صلي الله عليه و آله إن في طول صلاة الرجل و قصر خطبته </w:t>
      </w:r>
      <w:r>
        <w:rPr>
          <w:rStyle w:val="FootnoteAnchor"/>
          <w:rtl w:val="true"/>
        </w:rPr>
        <w:footnoteReference w:id="1132"/>
      </w:r>
      <w:r>
        <w:rPr>
          <w:rFonts w:ascii="Amiri" w:hAnsi="Amiri" w:eastAsia="Amiri" w:cs="Amiri"/>
          <w:color w:val="111111"/>
          <w:sz w:val="28"/>
          <w:sz w:val="28"/>
          <w:szCs w:val="28"/>
          <w:rtl w:val="true"/>
          <w:lang w:bidi="ar-SA"/>
        </w:rPr>
        <w:t>مئنة من فقهه</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و قوله أزج الحواجب </w:t>
      </w:r>
      <w:r>
        <w:rPr>
          <w:rStyle w:val="FootnoteAnchor"/>
          <w:rtl w:val="true"/>
        </w:rPr>
        <w:footnoteReference w:id="1134"/>
      </w:r>
      <w:r>
        <w:rPr>
          <w:rFonts w:ascii="Amiri" w:hAnsi="Amiri" w:eastAsia="Amiri" w:cs="Amiri"/>
          <w:color w:val="111111"/>
          <w:sz w:val="28"/>
          <w:sz w:val="28"/>
          <w:szCs w:val="28"/>
          <w:rtl w:val="true"/>
          <w:lang w:bidi="ar-SA"/>
        </w:rPr>
        <w:t xml:space="preserve">و لم يقل الحاجبين فهو علي لغة من يوقع الجمع علي التثنية و يحتج بقول الله جل ثناؤه وَ كُنَّا لِحُكْمِهِمْ شاهِدِينَ </w:t>
      </w:r>
      <w:r>
        <w:rPr>
          <w:rStyle w:val="FootnoteAnchor"/>
          <w:rtl w:val="true"/>
        </w:rPr>
        <w:footnoteReference w:id="1135"/>
      </w:r>
      <w:r>
        <w:rPr>
          <w:rFonts w:ascii="Amiri" w:hAnsi="Amiri" w:eastAsia="Amiri" w:cs="Amiri"/>
          <w:color w:val="111111"/>
          <w:sz w:val="28"/>
          <w:sz w:val="28"/>
          <w:szCs w:val="28"/>
          <w:rtl w:val="true"/>
          <w:lang w:bidi="ar-SA"/>
        </w:rPr>
        <w:t xml:space="preserve">يريد لحكم داود و سليمان عليهما السلام و قال النبي صلي الله عليه و آله الاثنان و ما فوقهما جماعة و قال بعض العلماء يجوز أن يكون جمعا </w:t>
      </w:r>
      <w:r>
        <w:rPr>
          <w:rStyle w:val="FootnoteAnchor"/>
          <w:rtl w:val="true"/>
        </w:rPr>
        <w:footnoteReference w:id="1136"/>
      </w:r>
      <w:r>
        <w:rPr>
          <w:rFonts w:ascii="Amiri" w:hAnsi="Amiri" w:eastAsia="Amiri" w:cs="Amiri"/>
          <w:color w:val="111111"/>
          <w:sz w:val="28"/>
          <w:sz w:val="28"/>
          <w:szCs w:val="28"/>
          <w:rtl w:val="true"/>
          <w:lang w:bidi="ar-SA"/>
        </w:rPr>
        <w:t>فقال أزج الحواجب علي أن كل قطعة من الحاجب اسمها حاجب فأوقعت الحواجب علي القطع المختلفة كما يقال للمرأة حسنة الأجساد و قد قال الأعشي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مثلك بيضاء ممكورة</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صاك العبير بأجسادها</w:t>
      </w:r>
    </w:p>
    <w:p>
      <w:pPr>
        <w:pStyle w:val="BookText"/>
        <w:rPr/>
      </w:pPr>
      <w:r>
        <w:rPr>
          <w:rFonts w:ascii="Amiri" w:hAnsi="Amiri" w:eastAsia="Amiri" w:cs="Amiri"/>
          <w:color w:val="111111"/>
          <w:sz w:val="28"/>
          <w:sz w:val="28"/>
          <w:szCs w:val="28"/>
          <w:rtl w:val="true"/>
          <w:lang w:bidi="ar-SA"/>
        </w:rPr>
        <w:t>صاك معناه 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غير قرن معناه أن الحاجبين إذا كان بينهما انكشاف و ابيضاض يقال لهما البلج و البلجة يقال حاجبه أبلج إذا كان كذلك و إذا اتصل الشعر في وسط الحاجب فهو القرن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یزهر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چراغ می درخشد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أزجّ الحواجب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ابروانش باریک و کشیده و پُرپشت است و از پیشانی تا شقیقه ها ادامه دارد؛ شاعر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لبخندی با دندان های سپید و گشوده و چشمی به زیر ابروی باریک و کشیده که نشانه ای از کار کمان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علامت، در حدیثی از پیامبر صلی الله علیه و 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طولانی مرد و خطبه کوتاه او نشانه ای از تفقّه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می گوید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اراده مثنّی از جمع است بنا به این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لِحُکْمِهِمْ شاهِدِینَ</w:t>
      </w:r>
      <w:r>
        <w:rPr>
          <w:rFonts w:eastAsia="IRNazanin" w:cs="IRNazanin"/>
          <w:color w:val="111111"/>
          <w:sz w:val="28"/>
          <w:szCs w:val="28"/>
          <w:rtl w:val="true"/>
          <w:lang w:bidi="fa-IR"/>
        </w:rPr>
        <w:t>»</w:t>
      </w:r>
      <w:r>
        <w:rPr>
          <w:rStyle w:val="FootnoteAnchor"/>
          <w:rtl w:val="true"/>
        </w:rPr>
        <w:footnoteReference w:id="1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داوری آنان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منظورش داوری داوود و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 بیش از آن جماعت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علما گفته اند مجاز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شود، بر این مبنا که هر قسمت از ابرو نامش ابرو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قسمت های مختلف ابرو دارد، همچنان که در وصف زن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حسنة الأجساد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اندام های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اعشی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تویی سفید با تنی فروپیچیده که اندام هایت به مشک آمیخته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اگر میان ابروها بُریدگی و سپیدی باشد به آن ابرو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صفتش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ابروها به هم پیوسته باشد به آن ابرو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أقني العرنين القنا أن يكون في عظم الأنف احديداب في وسطه و العرنين الأنف و قوله كث اللحية معناه أن لحيته قصيرة كثيرة الشعر فيها و قوله ضليع الفم معناه كبير الفم و لم تزل العرب تمدح بكبر الفم و تهجو بصغره قال الشاعر يهجو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كدي و إقدامي لفي جرذ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العواسج أجني حوله المصع</w:t>
      </w:r>
    </w:p>
    <w:p>
      <w:pPr>
        <w:pStyle w:val="BookText"/>
        <w:rPr/>
      </w:pPr>
      <w:r>
        <w:rPr>
          <w:rFonts w:ascii="Amiri" w:hAnsi="Amiri" w:eastAsia="Amiri" w:cs="Amiri"/>
          <w:color w:val="111111"/>
          <w:sz w:val="28"/>
          <w:sz w:val="28"/>
          <w:szCs w:val="28"/>
          <w:rtl w:val="true"/>
          <w:lang w:bidi="ar-SA"/>
        </w:rPr>
        <w:t>معناه إن كان كدي و إقدامي لرجل فمه مثل فم الجرذ في الصغر و المصع ثمر العوسج و قال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لحا الله أفواه الدبا من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فعيرهم بصغر الأفواه كما مدحوا </w:t>
      </w:r>
      <w:r>
        <w:rPr>
          <w:rStyle w:val="FootnoteAnchor"/>
          <w:rtl w:val="true"/>
        </w:rPr>
        <w:footnoteReference w:id="1139"/>
      </w:r>
      <w:r>
        <w:rPr>
          <w:rFonts w:ascii="Amiri" w:hAnsi="Amiri" w:eastAsia="Amiri" w:cs="Amiri"/>
          <w:color w:val="111111"/>
          <w:sz w:val="28"/>
          <w:sz w:val="28"/>
          <w:szCs w:val="28"/>
          <w:rtl w:val="true"/>
          <w:lang w:bidi="ar-SA"/>
        </w:rPr>
        <w:t xml:space="preserve">الخطباء بسعة الأشداق و إلي هذا المعني يصرف قوله أيضا كان يفتتح الكلام و يختمه بأشداقه لأن الشدق جميل مستحسن عندهم يقال خطيب أهرت </w:t>
      </w:r>
      <w:r>
        <w:rPr>
          <w:rStyle w:val="FootnoteAnchor"/>
          <w:rtl w:val="true"/>
        </w:rPr>
        <w:footnoteReference w:id="1140"/>
      </w:r>
      <w:r>
        <w:rPr>
          <w:rFonts w:ascii="Amiri" w:hAnsi="Amiri" w:eastAsia="Amiri" w:cs="Amiri"/>
          <w:color w:val="111111"/>
          <w:sz w:val="28"/>
          <w:sz w:val="28"/>
          <w:szCs w:val="28"/>
          <w:rtl w:val="true"/>
          <w:lang w:bidi="ar-SA"/>
        </w:rPr>
        <w:t>الشدقين و هريت الشدق و سمي عمرو بن سعيد الأشدق و قال الخنساء ترثي أخاها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أحيا من مخبأة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 من أبي ليث هزبر</w:t>
      </w:r>
    </w:p>
    <w:p>
      <w:pPr>
        <w:pStyle w:val="BookText"/>
        <w:rPr/>
      </w:pPr>
      <w:r>
        <w:rPr>
          <w:rFonts w:ascii="Amiri" w:hAnsi="Amiri" w:eastAsia="Amiri" w:cs="Amiri"/>
          <w:color w:val="111111"/>
          <w:sz w:val="28"/>
          <w:sz w:val="28"/>
          <w:szCs w:val="28"/>
          <w:rtl w:val="true"/>
          <w:lang w:bidi="ar-SA"/>
        </w:rPr>
        <w:t xml:space="preserve">هريت الشدق ريقال </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لم ينه عدوته بزجر</w:t>
      </w:r>
    </w:p>
    <w:p>
      <w:pPr>
        <w:pStyle w:val="BookText"/>
        <w:rPr/>
      </w:pPr>
      <w:r>
        <w:rPr>
          <w:rFonts w:ascii="IRNazanin" w:hAnsi="IRNazanin" w:eastAsia="IRNazanin"/>
          <w:color w:val="111111"/>
          <w:sz w:val="28"/>
          <w:sz w:val="28"/>
          <w:szCs w:val="28"/>
          <w:rtl w:val="true"/>
          <w:lang w:bidi="fa-IR"/>
        </w:rPr>
        <w:t>و قال ابن مقبل هرت الشقاشق ظلامون للجزر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الأشنب من صفة الفم قالوا إنه الذي لريقه عذوبة و برد و قالوا أيضا إن الشنب في الفم تحدر </w:t>
      </w:r>
      <w:r>
        <w:rPr>
          <w:rStyle w:val="FootnoteAnchor"/>
          <w:rtl w:val="true"/>
        </w:rPr>
        <w:footnoteReference w:id="1142"/>
      </w:r>
      <w:r>
        <w:rPr>
          <w:rFonts w:ascii="Amiri" w:hAnsi="Amiri" w:eastAsia="Amiri" w:cs="Amiri"/>
          <w:color w:val="111111"/>
          <w:sz w:val="28"/>
          <w:sz w:val="28"/>
          <w:szCs w:val="28"/>
          <w:rtl w:val="true"/>
          <w:lang w:bidi="ar-SA"/>
        </w:rPr>
        <w:t>و رقة و حدة في أطراف الأسنان و لا يكاد يكون هذا إلا مع الحداثة و الشباب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بأبي أنت و فوك الأشنب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ذر عليه الزرنب</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أقنی العرنین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میان استخوان بینی یک خمیدگی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محاسنش کوتاه اما پُرپشت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ضلیع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دهان بزرگ، عرب همواره بزرگی دهان را مدح گفته و کوچکش اش را هجو کرده است؛ شاعر در هجو کسی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تلاش و اقدام من برای کسی باشد که دهانی همچون دهان موش دارد، در آن هنگام دارم در میان خولان برای چیدن میوه تلاش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دیگر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دهان های مورچگان را از قبیله ما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عرب کوچکی دهان را ننگ می دانسته، به همین ترتیب خطیبان فراخیِ کُنج دهان را مدح کرده اند و از همین روست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یفتتح الکلام و یختمه بأشداقه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را با کُنج دهان آغاز می کرد و 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آنان بخشی از زیبایی است و در وصف یک خطیب می گویند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أهرت الشدقین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 الشدق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کُنج دهانش فراخ است؛ و عمروبن سعید را انیز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اشدق نام نهاده اند، خنساء در رثای برادرش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باحیاتر از دخترِ پرده نشینِ باحیا و دلیرتر از شیر هژبر</w:t>
      </w:r>
    </w:p>
    <w:p>
      <w:pPr>
        <w:pStyle w:val="BookText"/>
        <w:rPr/>
      </w:pPr>
      <w:r>
        <w:rPr>
          <w:rFonts w:ascii="IRNazanin" w:hAnsi="IRNazanin" w:eastAsia="IRNazanin"/>
          <w:color w:val="111111"/>
          <w:sz w:val="28"/>
          <w:sz w:val="28"/>
          <w:szCs w:val="28"/>
          <w:rtl w:val="true"/>
          <w:lang w:bidi="fa-IR"/>
        </w:rPr>
        <w:t>با کنج دهانی فراخ، شیری است که چون می دود هیچ چیزی مانع دویدنش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مقبل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 الشقاشق ظلامون للجزر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گلوگاه های فراخ دارند و در کشتار بی رحم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دهان است که متّصف به آن دهانی آبدار و خُنک دارد، همچنین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 یعنی تیزی و صافی و برندگی در دور تا دور دندان ها که تنها از ویژگی های دوران نوجوانی و جوانی است؛ شاعر گفته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فدایت ای که دهان آبدار و خنک داری که گویی بر آن مشک پاشیده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دقيق المسربة فالمسربة الشعر المستدق الممتد من اللبة إلي السرة قال الحارث بن وعلة الجومي</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الآن لما ابيض مسربتي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عضضت من نابي علي جذم</w:t>
      </w:r>
    </w:p>
    <w:p>
      <w:pPr>
        <w:pStyle w:val="BookText"/>
        <w:rPr/>
      </w:pPr>
      <w:r>
        <w:rPr>
          <w:rFonts w:ascii="Amiri" w:hAnsi="Amiri" w:eastAsia="Amiri" w:cs="Amiri"/>
          <w:color w:val="111111"/>
          <w:sz w:val="28"/>
          <w:sz w:val="28"/>
          <w:szCs w:val="28"/>
          <w:rtl w:val="true"/>
          <w:lang w:bidi="ar-SA"/>
        </w:rPr>
        <w:t>و قوله كأن عنقه جيد دمية فالدمية الصورة و جمعها 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دمية صور محرابها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درة سيقت إلي تاجر</w:t>
      </w:r>
    </w:p>
    <w:p>
      <w:pPr>
        <w:pStyle w:val="BookText"/>
        <w:rPr/>
      </w:pPr>
      <w:r>
        <w:rPr>
          <w:rFonts w:ascii="Amiri" w:hAnsi="Amiri" w:eastAsia="Amiri" w:cs="Amiri"/>
          <w:color w:val="111111"/>
          <w:sz w:val="28"/>
          <w:sz w:val="28"/>
          <w:szCs w:val="28"/>
          <w:rtl w:val="true"/>
          <w:lang w:bidi="ar-SA"/>
        </w:rPr>
        <w:t>و الجيد العنق و قوله بادن متماسك معناه تام خلق الأعضاء ليس بمسترخي اللحم و لا بكثيره و قوله سواء البطن و الصدر معناه أن بطنه ضامر و صدره عريض فمن هذه الجهة تساوي بطنه صدره و الكراديس رءوس العظام و قوله أنور المتجرد معناه نير الجسد الذي تجرد من الثياب و قوله طويل الزندين في كل ذراع زندان و هما جانبا عظم الذراع فرأس الزند الذي يلي الإبهام يقال له الكوع و رأس الزند الذي يلي الخنصر يقال الكرسوع و قوله رحب الراحة معناه واسع الراحة كبيرها و العرب تمدح بكبر اليد و تهجو بصغرها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فناطوا من الكذاب كفا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عليهم قتله بكبير</w:t>
      </w:r>
    </w:p>
    <w:p>
      <w:pPr>
        <w:pStyle w:val="BookText"/>
        <w:rPr/>
      </w:pPr>
      <w:r>
        <w:rPr>
          <w:rFonts w:ascii="Amiri" w:hAnsi="Amiri" w:eastAsia="Amiri" w:cs="Amiri"/>
          <w:color w:val="111111"/>
          <w:sz w:val="28"/>
          <w:sz w:val="28"/>
          <w:szCs w:val="28"/>
          <w:rtl w:val="true"/>
          <w:lang w:bidi="ar-SA"/>
        </w:rPr>
        <w:t>ناطوا معناه علقوا و قالوا رحب الراحة أي كثير العطاء كما قالوا ضيق الباع في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شثن الكفين معناه خشن الكفين و العرب تمدح الرجال بخشونة الكف و النساء بنعمة الكف </w:t>
      </w:r>
      <w:r>
        <w:rPr>
          <w:rStyle w:val="FootnoteAnchor"/>
          <w:rtl w:val="true"/>
        </w:rPr>
        <w:footnoteReference w:id="1144"/>
      </w:r>
      <w:r>
        <w:rPr>
          <w:rFonts w:ascii="Amiri" w:hAnsi="Amiri" w:eastAsia="Amiri" w:cs="Amiri"/>
          <w:color w:val="111111"/>
          <w:sz w:val="28"/>
          <w:sz w:val="28"/>
          <w:szCs w:val="28"/>
          <w:rtl w:val="true"/>
          <w:lang w:bidi="ar-SA"/>
        </w:rPr>
        <w:t xml:space="preserve">و قوله سائل الأطراف أي تامها غير طويلة و لا قصيرة و قوله سبط القصب معناه ممتد القصب غير متعقده و القصب العظام الجوف </w:t>
      </w:r>
      <w:r>
        <w:rPr>
          <w:rStyle w:val="FootnoteAnchor"/>
          <w:rtl w:val="true"/>
        </w:rPr>
        <w:footnoteReference w:id="1145"/>
      </w:r>
      <w:r>
        <w:rPr>
          <w:rFonts w:ascii="Amiri" w:hAnsi="Amiri" w:eastAsia="Amiri" w:cs="Amiri"/>
          <w:color w:val="111111"/>
          <w:sz w:val="28"/>
          <w:sz w:val="28"/>
          <w:szCs w:val="28"/>
          <w:rtl w:val="true"/>
          <w:lang w:bidi="ar-SA"/>
        </w:rPr>
        <w:t xml:space="preserve">التي فيها مخ نحو الساقين و الذراعين و قوله خمصان الأخمصين معناه أن أخمص رجله شديد الارتفاع من الأرض و الأخمص ما يرتفع </w:t>
      </w:r>
      <w:r>
        <w:rPr>
          <w:rStyle w:val="FootnoteAnchor"/>
          <w:rtl w:val="true"/>
        </w:rPr>
        <w:footnoteReference w:id="1146"/>
      </w:r>
      <w:r>
        <w:rPr>
          <w:rFonts w:ascii="Amiri" w:hAnsi="Amiri" w:eastAsia="Amiri" w:cs="Amiri"/>
          <w:color w:val="111111"/>
          <w:sz w:val="28"/>
          <w:sz w:val="28"/>
          <w:szCs w:val="28"/>
          <w:rtl w:val="true"/>
          <w:lang w:bidi="ar-SA"/>
        </w:rPr>
        <w:t>عن الأرض من وسط باطن الرجل و أسفلها و إذا كان</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المسربة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باریکی است که از بالای سینه تا ناف کشیده شده، حارث بن وعله جومی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دیگر موی باریک سینه ام سپید شده و با دندان نیشم به سرعت تکه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عنقه جید دمیة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تندیس است 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تندیسی که محرابش را آراسته یا درّی که نزد تاجری برده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 متماسک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اندامش به نیکی آفریده شده و نه لاغر و نه 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البطن و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شکمش لاغر و سینه اش عریض بود و این گونه شکم و سینه اش هم راستا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استخوان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أنور المتجرّد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اندامی که از لباسش بیرون بود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الزندین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ساعد دو زند وجود دارد که در دو طرف استخوان ساعد هستند، به زندی که به انگشت ابهام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به زندی که به انگشت کوچک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رحب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 دستش ستبر است، عرب بزرگی دست را مدح می گوید و کوچکی اش را هجو می کند؛ شاعر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دروغگو دستی کوچک را آویختند و کشتنش برایشان کار دشواری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آویختند، همچنین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باب ذم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الباع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 دست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شثن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کف دست خشن، عرب برای مردان خشنی کف دست را و برای زنان نرمی کف دست را مدح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اعضایش نه بلند بود و نه کوتاه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استخوان هایش کشیده بود و هیچ ناهمواری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بدن است که مغز استخوان دارد مانند ساق های پا یا ساعدهای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خمصان الأخمصین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گودی کف پایش بسیار از زمین فاصله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گودی کف پا، اگر کسی کف پایش تخت باشد </w:t>
      </w:r>
    </w:p>
    <w:p>
      <w:pPr>
        <w:pStyle w:val="BookText"/>
        <w:rPr/>
      </w:pPr>
      <w:r>
        <w:rPr>
          <w:rFonts w:ascii="Amiri" w:hAnsi="Amiri" w:eastAsia="Amiri" w:cs="Amiri"/>
          <w:color w:val="111111"/>
          <w:sz w:val="28"/>
          <w:sz w:val="28"/>
          <w:szCs w:val="28"/>
          <w:rtl w:val="true"/>
          <w:lang w:bidi="ar-SA"/>
        </w:rPr>
        <w:t xml:space="preserve">أسفل الرجل مستويا ليس فيها أخمص فصاحبه أرحّ يقال رجل أرح إذا لم يكن لرجله أخمص و قوله مسيح القدمين معناه ليس بكثير اللحم فيهما و علي ظاهرهما فلذلك ينبو الماء عنهما و قوله زال قلعا معناه متثبتا يخطو تكفؤا معناه خطاه كأنه يتكبر </w:t>
      </w:r>
      <w:r>
        <w:rPr>
          <w:rStyle w:val="FootnoteAnchor"/>
          <w:rtl w:val="true"/>
        </w:rPr>
        <w:footnoteReference w:id="1147"/>
      </w:r>
      <w:r>
        <w:rPr>
          <w:rFonts w:ascii="Amiri" w:hAnsi="Amiri" w:eastAsia="Amiri" w:cs="Amiri"/>
          <w:color w:val="111111"/>
          <w:sz w:val="28"/>
          <w:sz w:val="28"/>
          <w:szCs w:val="28"/>
          <w:rtl w:val="true"/>
          <w:lang w:bidi="ar-SA"/>
        </w:rPr>
        <w:t>فيها أو يتبختر لقلة الاستعجال معها و لا تبختر فيها و لا خيلاء و قوله يمشي هونا معناه السكينة و الوقار و قوله ذريع المشية معناه واسع المشية من غير أن يظهر فيه استعجال و بدار يقال رجل ذريع في مشيه و امرأة ذراع إذا كانت واسعة اليدين بالغزل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كأنما ينحط في صبب الصبب الانحدار و قوله دمثا الدمث اللين الخلق فشبه بالدمث من الرمل و هو اللين قال قيس بن الخطيم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يمشي كمشي الزهراء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إلي السهل دونه الجرف</w:t>
      </w:r>
    </w:p>
    <w:p>
      <w:pPr>
        <w:pStyle w:val="BookText"/>
        <w:rPr/>
      </w:pPr>
      <w:r>
        <w:rPr>
          <w:rFonts w:ascii="Amiri" w:hAnsi="Amiri" w:eastAsia="Amiri" w:cs="Amiri"/>
          <w:color w:val="111111"/>
          <w:sz w:val="28"/>
          <w:sz w:val="28"/>
          <w:szCs w:val="28"/>
          <w:rtl w:val="true"/>
          <w:lang w:bidi="ar-SA"/>
        </w:rPr>
        <w:t xml:space="preserve">و المهين الحقير و قد رواه بعضهم المهين يعني لا يحتقر </w:t>
      </w:r>
      <w:r>
        <w:rPr>
          <w:rStyle w:val="FootnoteAnchor"/>
          <w:rtl w:val="true"/>
        </w:rPr>
        <w:footnoteReference w:id="1149"/>
      </w:r>
      <w:r>
        <w:rPr>
          <w:rFonts w:ascii="Amiri" w:hAnsi="Amiri" w:eastAsia="Amiri" w:cs="Amiri"/>
          <w:color w:val="111111"/>
          <w:sz w:val="28"/>
          <w:sz w:val="28"/>
          <w:szCs w:val="28"/>
          <w:rtl w:val="true"/>
          <w:lang w:bidi="ar-SA"/>
        </w:rPr>
        <w:t>أصحابه و لا يذلهم تعظم عنده النعمة معناه من حسن خطابه أو معونته بما يقل من الشأن كان عنده عظيما و قوله فإذا تعوطي الحق معناه إذا تنوول غضب لله تبارك و تعالي قال الأعشي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تعاطي الضجيع إذا 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الرقاد و عند الوسن</w:t>
      </w:r>
    </w:p>
    <w:p>
      <w:pPr>
        <w:pStyle w:val="BookText"/>
        <w:rPr/>
      </w:pPr>
      <w:r>
        <w:rPr>
          <w:rFonts w:ascii="Amiri" w:hAnsi="Amiri" w:eastAsia="Amiri" w:cs="Amiri"/>
          <w:color w:val="111111"/>
          <w:sz w:val="28"/>
          <w:sz w:val="28"/>
          <w:szCs w:val="28"/>
          <w:rtl w:val="true"/>
          <w:lang w:bidi="ar-SA"/>
        </w:rPr>
        <w:t xml:space="preserve">معناه تناوله و قوله إذا غضب أعرض و أشاح قالوا في أشاح جد في الغضب و انكمش و قالوا جد و جزع </w:t>
      </w:r>
      <w:r>
        <w:rPr>
          <w:rStyle w:val="FootnoteAnchor"/>
          <w:rtl w:val="true"/>
        </w:rPr>
        <w:footnoteReference w:id="1150"/>
      </w:r>
      <w:r>
        <w:rPr>
          <w:rFonts w:ascii="Amiri" w:hAnsi="Amiri" w:eastAsia="Amiri" w:cs="Amiri"/>
          <w:color w:val="111111"/>
          <w:sz w:val="28"/>
          <w:sz w:val="28"/>
          <w:szCs w:val="28"/>
          <w:rtl w:val="true"/>
          <w:lang w:bidi="ar-SA"/>
        </w:rPr>
        <w:t>و استعد لذلك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إعطائي علي العلات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فضربي </w:t>
      </w:r>
      <w:r>
        <w:rPr>
          <w:rStyle w:val="FootnoteAnchor"/>
          <w:rtl w:val="true"/>
        </w:rPr>
        <w:footnoteReference w:id="1151"/>
      </w:r>
      <w:r>
        <w:rPr>
          <w:rFonts w:ascii="Amiri" w:hAnsi="Amiri" w:eastAsia="Amiri" w:cs="Amiri"/>
          <w:color w:val="111111"/>
          <w:sz w:val="28"/>
          <w:sz w:val="28"/>
          <w:szCs w:val="28"/>
          <w:rtl w:val="true"/>
          <w:lang w:bidi="ar-SA"/>
        </w:rPr>
        <w:t>هامة البطل المشيح</w:t>
      </w:r>
    </w:p>
    <w:p>
      <w:pPr>
        <w:pStyle w:val="BookText"/>
        <w:rPr/>
      </w:pPr>
      <w:r>
        <w:rPr>
          <w:rFonts w:ascii="Amiri" w:hAnsi="Amiri" w:eastAsia="Amiri" w:cs="Amiri"/>
          <w:color w:val="111111"/>
          <w:sz w:val="28"/>
          <w:sz w:val="28"/>
          <w:szCs w:val="28"/>
          <w:rtl w:val="true"/>
          <w:lang w:bidi="ar-SA"/>
        </w:rPr>
        <w:t>و قوله يسوق أصحابه معناه يقدمهم بين يديه تواضعا و تكرمة لهم و من رواه يفوق أراد يفضلهم دينا و حلما و كرما و قوله يفتر عن مثل حب الغمام معناه يكشف شفتيه عن ثغر أبيض يشبه حب الغمام يقال قد فررت الفرس إذا كشفت عن أسنانه و فررت الرجل عما في قلبه إذا كشفته عنه و قوله لكل حال عنده عتاد و العتاد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زمین هم سطح باشد به پایش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پاهایش پُرگوشت و چاق نیست از این رو آب از پاهایش به راحتی سرازیر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زال قلعا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استواری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یخطو تکفؤا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گام برمی داشت که انگار به راه رفتن می بالید و می خرامید چون شتاب نمی کرد، با این حال هرگز متکبر و مغرور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یمشی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آرامش و متانت راه می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ذریع 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بلند گام برمی داشت بدون آن که در راه رفتنش شتابی پیدا شود،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ذریع فی مشیه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مردی که در راه رفتن گام بلند بر 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در بافندگی دستانی سریع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ینحط فی صبب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سراشیبی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و خوی نرم به ماسه تشبیه شده که نرم است؛ قیس بن خطیم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غنچه در نرمیِ ماسه به سوی دشت گام بر می دارد و در مقابلش جلگه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حقیر که البته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تحقیرکننده روایت کرده اند، یعنی یاران خود را تحقیر نمی کرد و نمی نکوهید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تعظم عنده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سخنی می گفت یا کمکی می کرد هر چند در نظر کم بود نزد او بزرگ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تعوطی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به خشم خدای متعال منجر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طلب کرد سروصدایش فراگرفت و نتوانست بخوابد آنگاه که چشمش از خواب سنگین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یعنی در خشم جدّی شد و روی در هم کشید و نیز گفته اند جدیّ و اندیشناک و آماده شد برای آن؛ شاعر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سختی ها دارایی ام را عطا کردم و این که سر پهلوانان سرسخت و جدّی را زدم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یسوق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با فروتنی پیش خود می نشاند و آنان را ارج می نهاد،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یعنی آنان را در دین و بردباری و کرامت فضیلت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یفتر عن مثل حَبّ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لبانش دندان هایی سپید را نمایان می ساختند که همچون دانه های تگرگ بودند،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فررت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 دندان هایش را نمایان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فررت الرجل عما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آن چه را در دل داشت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حال عنده عتاد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العدة يعني أنه أعد للأمور أشكالها و نظائرها و من رواه و لا يقيد من أحد عثرة بالدال أي من جني </w:t>
      </w:r>
      <w:r>
        <w:rPr>
          <w:rStyle w:val="FootnoteAnchor"/>
          <w:rtl w:val="true"/>
        </w:rPr>
        <w:footnoteReference w:id="1152"/>
      </w:r>
      <w:r>
        <w:rPr>
          <w:rFonts w:ascii="Amiri" w:hAnsi="Amiri" w:eastAsia="Amiri" w:cs="Amiri"/>
          <w:color w:val="111111"/>
          <w:sz w:val="28"/>
          <w:sz w:val="28"/>
          <w:szCs w:val="28"/>
          <w:rtl w:val="true"/>
          <w:lang w:bidi="ar-SA"/>
        </w:rPr>
        <w:t xml:space="preserve">عليه جناية اغتفرها و صفح عنها تصفحا و تكرما إذا كان تعطيلها لا يضيع من حقوق الله شيئا و لا يفسد متعبدا به و لا مفترضا و من رواه يقيل باللام ذهب إلي أنه صلي الله عليه و آله لا يضيع حقوق الناس التي يجب </w:t>
      </w:r>
      <w:r>
        <w:rPr>
          <w:rStyle w:val="FootnoteAnchor"/>
          <w:rtl w:val="true"/>
        </w:rPr>
        <w:footnoteReference w:id="1153"/>
      </w:r>
      <w:r>
        <w:rPr>
          <w:rFonts w:ascii="Amiri" w:hAnsi="Amiri" w:eastAsia="Amiri" w:cs="Amiri"/>
          <w:color w:val="111111"/>
          <w:sz w:val="28"/>
          <w:sz w:val="28"/>
          <w:szCs w:val="28"/>
          <w:rtl w:val="true"/>
          <w:lang w:bidi="ar-SA"/>
        </w:rPr>
        <w:t>لبعضهم علي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ثم يرد ذلك بالخاصة علي العامة </w:t>
      </w:r>
      <w:r>
        <w:rPr>
          <w:rStyle w:val="FootnoteAnchor"/>
          <w:rtl w:val="true"/>
        </w:rPr>
        <w:footnoteReference w:id="1154"/>
      </w:r>
      <w:r>
        <w:rPr>
          <w:rFonts w:ascii="Amiri" w:hAnsi="Amiri" w:eastAsia="Amiri" w:cs="Amiri"/>
          <w:color w:val="111111"/>
          <w:sz w:val="28"/>
          <w:sz w:val="28"/>
          <w:szCs w:val="28"/>
          <w:rtl w:val="true"/>
          <w:lang w:bidi="ar-SA"/>
        </w:rPr>
        <w:t xml:space="preserve">معناه أنه كان يعتمد في هذه الحال علي أن الخاصة يرفع إلي العامة علومه و آدابه و فوائده و فيه قول آخر فيرد ذلك بالخاصة علي العامة أن يجعل </w:t>
      </w:r>
      <w:r>
        <w:rPr>
          <w:rStyle w:val="FootnoteAnchor"/>
          <w:rtl w:val="true"/>
        </w:rPr>
        <w:footnoteReference w:id="1155"/>
      </w:r>
      <w:r>
        <w:rPr>
          <w:rFonts w:ascii="Amiri" w:hAnsi="Amiri" w:eastAsia="Amiri" w:cs="Amiri"/>
          <w:color w:val="111111"/>
          <w:sz w:val="28"/>
          <w:sz w:val="28"/>
          <w:szCs w:val="28"/>
          <w:rtl w:val="true"/>
          <w:lang w:bidi="ar-SA"/>
        </w:rPr>
        <w:t>المجلس للعامة بعد الخاصة فتنوب الباء عن من و علي عن إلي لقيام بعض الصفات مقام بعض و قوله يدخلون روادا الرواد جمع رائد و هو الذي يتقدم القوم إلي المنزل يرتاد لهم الكلاء يعني أنهم ينفعون بما يسمعون من النبي صلي الله عليه و آله من ورائهم كما ينفع الرائد من خلفه و قوله و لا يفترقون إلا عن ذواق معناه عن علوم يذوقون من حلاوتها ما يذاق من الطعام المشتهي و الأدلة التي تدل الناس علي أمور دينهم و قوله و لا تؤبن فيه الحرم أي لا تعاب أبنت الرجل فأنا آبن و المأبون المعيب و الأبنة العيب قال ابو الدرداء إن نؤبن بما ليس فينا فربما زكينا بما ليس عندنا و لعل ذا أن يكون بذلك معناه إن نعيّب بما ليس فينا قال الأعشي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سلاجم كالنخل ألبستها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قضيب سراء قليل الأبن</w:t>
      </w:r>
    </w:p>
    <w:p>
      <w:pPr>
        <w:pStyle w:val="BookText"/>
        <w:rPr/>
      </w:pPr>
      <w:r>
        <w:rPr>
          <w:rFonts w:ascii="Amiri" w:hAnsi="Amiri" w:eastAsia="Amiri" w:cs="Amiri"/>
          <w:color w:val="111111"/>
          <w:sz w:val="28"/>
          <w:sz w:val="28"/>
          <w:szCs w:val="28"/>
          <w:rtl w:val="true"/>
          <w:lang w:bidi="ar-SA"/>
        </w:rPr>
        <w:t xml:space="preserve">و قوله و لا تنثي فلتاته معناه من غلط فيه غلطة لم يشنع </w:t>
      </w:r>
      <w:r>
        <w:rPr>
          <w:rStyle w:val="FootnoteAnchor"/>
          <w:rtl w:val="true"/>
        </w:rPr>
        <w:footnoteReference w:id="1156"/>
      </w:r>
      <w:r>
        <w:rPr>
          <w:rFonts w:ascii="Amiri" w:hAnsi="Amiri" w:eastAsia="Amiri" w:cs="Amiri"/>
          <w:color w:val="111111"/>
          <w:sz w:val="28"/>
          <w:sz w:val="28"/>
          <w:szCs w:val="28"/>
          <w:rtl w:val="true"/>
          <w:lang w:bidi="ar-SA"/>
        </w:rPr>
        <w:t>و لم يتحدث بها يقال نثوت الحديث أنثوه نثوا إذا حدثت به و قوله إذا تكلم أطرق جلساؤه كأن علي رءوسهم الطير معناه أنهم كانوا لإجلالهم نبيهم صلي الله عليه و آله لا يتحركون فكانت صفتهم صفة من علي رأسه طائر يريد أن يصيده فهو يخاف إن تحرك طيران الطائر و ذهابه و فيه قول آخر إنهم كانوا يسكنون و لا يتحركون حتي يصيروا بذلك عند الطائر</w:t>
      </w:r>
    </w:p>
    <w:p>
      <w:pPr>
        <w:pStyle w:val="BookText"/>
        <w:rPr/>
      </w:pPr>
      <w:r>
        <w:rPr>
          <w:rFonts w:ascii="IRNazanin" w:hAnsi="IRNazanin" w:eastAsia="IRNazanin"/>
          <w:color w:val="111111"/>
          <w:sz w:val="28"/>
          <w:sz w:val="28"/>
          <w:szCs w:val="28"/>
          <w:rtl w:val="true"/>
          <w:lang w:bidi="fa-IR"/>
        </w:rPr>
        <w:t>یعنی برای انواع و اقسام امور آمادگی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یقید من أحد 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در حقش بدی می کرد او را می بخشید و بزرگوارانه از او چشم می پوشید البته اگر چشم پوشی اش سبب نمی شد که چیزی از حقوق خداوند ضایع شود یا طاعت و فریضه ای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در این صورت یعنی نمی گذاشت حقوقی که مردم نسبت به یکدیگر داشتند ضایع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یرد ذلک بالخاصة علی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هنگام اعتماد داشت که خواص علوم و آداب و بهره های ایشان را به عوام می رسانند، درباره این جمله این معنا را نیز گفته اند که یعنی مجلس خود را پس از خواص به عوام اختصاص می داد که در این صورت بنا به جابه جاییِ صفات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روادا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پیشاپیش قوم آنان را به منزل می رساند و آنان را رهبری می کند، این گونه معنا چنین می شود که آن ها همچنان که پیشوا به پیروان خود سود می رساند از سخنان پیامبر صلی الله علیه و آله بهره مند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یفترقون إلا عن ذواق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علومی که شیرینی اش را همچون طعامی دوست داشتنی می چشند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امور دین را برای مردم روشن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تؤبن فیه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سرزنش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أبنتُ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کس را سرزنش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سرزنشگر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سرزنش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نؤبن بما لیس فینا فربما زکینا بما لیس عندنا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خاطر آن چه در ما نیست سرزنش شویم چه بسا از آن چه در ما نیست مبرّا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این تلافی آن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این است که اگر به خاطر عیبی که در ما نیست بر ما عیب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بلندقامتی همچون نخل که پنداشتم شاخه ای از درخت سراء است که 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تنثی فلتاته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آن جا اشتباهی می کرد ملامت نمی شد و درباره اشتباهش سخنی به میان نمی آمد،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نثوتُ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آشکارا درباره موضوعی سخن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تکلم أطرق جلساؤه کأن علی رءوسهم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از روی بزرگداشت پیامبرشان صلی الله علیه و آله تکان نمی خوردند و چون کسی بودند که پرنده ای بر سرش نشسته و می خواهد آن را شکار کند و می ترسد اگر تکان بخورد پرنده پرواز کند و برود، و یا به قولی دیگر آنان بر جا می نشستند و تکان نمی خوردند </w:t>
      </w:r>
      <w:bookmarkStart w:id="655" w:name="pg13926_140948"/>
    </w:p>
    <w:p>
      <w:pPr>
        <w:pStyle w:val="BookText"/>
        <w:rPr/>
      </w:pPr>
      <w:bookmarkEnd w:id="655"/>
      <w:r>
        <w:rPr>
          <w:rFonts w:ascii="Amiri" w:hAnsi="Amiri" w:eastAsia="Amiri" w:cs="Amiri"/>
          <w:color w:val="111111"/>
          <w:sz w:val="28"/>
          <w:sz w:val="28"/>
          <w:szCs w:val="28"/>
          <w:rtl w:val="true"/>
          <w:lang w:bidi="ar-SA"/>
        </w:rPr>
        <w:t>كالجدران و الأبنية التي لا يخاف الطير وقوعا عليها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حلت بيوتهم </w:t>
      </w:r>
      <w:r>
        <w:rPr>
          <w:rStyle w:val="FootnoteAnchor"/>
          <w:rtl w:val="true"/>
        </w:rPr>
        <w:footnoteReference w:id="1157"/>
      </w:r>
      <w:r>
        <w:rPr>
          <w:rFonts w:ascii="Amiri" w:hAnsi="Amiri" w:eastAsia="Amiri" w:cs="Amiri"/>
          <w:color w:val="111111"/>
          <w:sz w:val="28"/>
          <w:sz w:val="28"/>
          <w:szCs w:val="28"/>
          <w:rtl w:val="true"/>
          <w:lang w:bidi="ar-SA"/>
        </w:rPr>
        <w:t xml:space="preserve">عكاظا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علي رءوسهم الغرابا</w:t>
      </w:r>
    </w:p>
    <w:p>
      <w:pPr>
        <w:pStyle w:val="BookText"/>
        <w:rPr/>
      </w:pPr>
      <w:r>
        <w:rPr>
          <w:rFonts w:ascii="Amiri" w:hAnsi="Amiri" w:eastAsia="Amiri" w:cs="Amiri"/>
          <w:color w:val="111111"/>
          <w:sz w:val="28"/>
          <w:sz w:val="28"/>
          <w:szCs w:val="28"/>
          <w:rtl w:val="true"/>
          <w:lang w:bidi="ar-SA"/>
        </w:rPr>
        <w:t xml:space="preserve">معناه لسكونهم تسقط الغربان علي رءوسهم و خص بالغراب لأنه من أشد الطير حذرا و قوله و لا يقبل الثناء إلا من مكافئ معناه من صح عنده إسلامه حسن موقع ثنائه عليه عنده و من استشعر منه نفاقا و ضعفا في ديانته ألقي ثناءه عليه و لم يحفل به </w:t>
      </w:r>
      <w:r>
        <w:rPr>
          <w:rStyle w:val="FootnoteAnchor"/>
          <w:rtl w:val="true"/>
        </w:rPr>
        <w:footnoteReference w:id="1158"/>
      </w:r>
      <w:r>
        <w:rPr>
          <w:rFonts w:ascii="Amiri" w:hAnsi="Amiri" w:eastAsia="Amiri" w:cs="Amiri"/>
          <w:color w:val="111111"/>
          <w:sz w:val="28"/>
          <w:sz w:val="28"/>
          <w:szCs w:val="28"/>
          <w:rtl w:val="true"/>
          <w:lang w:bidi="ar-SA"/>
        </w:rPr>
        <w:t>و قوله إذا جاءكم طالب الحاجة يطلبها فارفدوه معناه فأعينوه و أسعفوه علي طلبته يقال رفدت الرجل رفدا بفتح الراء في المصدر و الرفد بكسر الراء الاسم يعني به الهبة و العطية تم الخبر بتفسيره و الحمد لله كثيرا</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Heading5"/>
        <w:numPr>
          <w:ilvl w:val="4"/>
          <w:numId w:val="1"/>
        </w:numPr>
        <w:rPr/>
      </w:pPr>
      <w:bookmarkStart w:id="656" w:name="__RefHeading___Toc1413374_3264237689"/>
      <w:bookmarkStart w:id="657" w:name="_Toc300"/>
      <w:bookmarkEnd w:id="656"/>
      <w:r>
        <w:rPr>
          <w:rtl w:val="true"/>
        </w:rPr>
        <w:t>بيان</w:t>
      </w:r>
      <w:bookmarkEnd w:id="657"/>
    </w:p>
    <w:p>
      <w:pPr>
        <w:pStyle w:val="BookText"/>
        <w:rPr/>
      </w:pPr>
      <w:r>
        <w:rPr>
          <w:rFonts w:ascii="Amiri" w:hAnsi="Amiri" w:eastAsia="Amiri" w:cs="Amiri"/>
          <w:color w:val="111111"/>
          <w:sz w:val="28"/>
          <w:sz w:val="28"/>
          <w:szCs w:val="28"/>
          <w:rtl w:val="true"/>
          <w:lang w:bidi="ar-SA"/>
        </w:rPr>
        <w:t xml:space="preserve">أقول هذا الخبر من الأخبار المشهورة روته العامة في أكثر كتبهم قوله فخما مفخما قال الجزري و غيره أي عظيما معظما في الصدور و العيون و لم تكن خلقته في جسمه الضخامة و قيل الفخامة في وجهه نبله </w:t>
      </w:r>
      <w:r>
        <w:rPr>
          <w:rStyle w:val="FootnoteAnchor"/>
          <w:rtl w:val="true"/>
        </w:rPr>
        <w:footnoteReference w:id="1160"/>
      </w:r>
      <w:r>
        <w:rPr>
          <w:rFonts w:ascii="Amiri" w:hAnsi="Amiri" w:eastAsia="Amiri" w:cs="Amiri"/>
          <w:color w:val="111111"/>
          <w:sz w:val="28"/>
          <w:sz w:val="28"/>
          <w:szCs w:val="28"/>
          <w:rtl w:val="true"/>
          <w:lang w:bidi="ar-SA"/>
        </w:rPr>
        <w:t>و امتلاؤه مع الجمال و المهابة و المربوع الذي ليس بالطويل و لا بالقصير و قالوا المشذب هو الطويل البائن الطول مع نقص في لحمه و أصله من النخلة الطويلة التي شذب عنها جريدها أي قطع و فرق و أوال كسحاب جزيرة بالبحرين قوله رجل الشعر أي لم يكن شديد الجعودة و لا شديد السبوطة بل بينهما قوله إن انفرقت عقيقته قال الحسين بن مسعود الفراء في شرح السنة العقيقة اسم لشعر علي المولود حين يولد سمي عقيقة لأنه يحلق و أصل العقّ الشقّ و القطع و منه قيل للذبيحة عند الولادة عقيقة لأنه يشق حلقومها ثم قيل للشعر الذي ينبت بعد ذلك عقيقة أيضا علي الاستعارة و ذلك معناه هاهنا يقول إن انفرق شعر رأسه من ذات نفسه فرقه في مفرقه و إن لم ينفرق تركه وفرة واحدة علي حالها يقال فرقت الشعر أفرقه فرقا و قيل العقيقة اسم الشعر قبل أن يحلق فإذا حلق ثم نبت</w:t>
      </w:r>
    </w:p>
    <w:p>
      <w:pPr>
        <w:pStyle w:val="BookText"/>
        <w:rPr/>
      </w:pPr>
      <w:r>
        <w:rPr>
          <w:rFonts w:ascii="IRNazanin" w:hAnsi="IRNazanin" w:eastAsia="IRNazanin"/>
          <w:color w:val="111111"/>
          <w:sz w:val="28"/>
          <w:sz w:val="28"/>
          <w:szCs w:val="28"/>
          <w:rtl w:val="true"/>
          <w:lang w:bidi="fa-IR"/>
        </w:rPr>
        <w:t>همچون دیوار یا بنایی که پرنده نمی ترسد بر آن فرود آید؛ شاعر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عکاظ منزل می گزیدند می پنداشتی کلاغ بر سرهایشان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بس بی حرکت بودند کلاغ بر سرهایشان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کلاغ زیرا کلاغ از محتاط ترین پرندگان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الثناء إلا من مکافئ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در نظر حضرت به نیکی اسلام آورده بود در نظر حضرت ستایش وی از ایشان محلّی نیک داشت و هر کس بوی نفاق و سستی در دین از او می رسید ستایش وی را نمی پذیرفت و اعتنایی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جاءکم طالب الحاجة یطلبها فارفدوه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کمک کنید و او را در خواسته اش یاری رسانید،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رفدتُ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راء مصدر است و به کسر راء اسم است به معنای عطا و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شیخ صدوق به پایان رسید و ستایش از آنِ خداوند است</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1413376_3264237689"/>
      <w:bookmarkStart w:id="659" w:name="_Toc301"/>
      <w:bookmarkEnd w:id="658"/>
      <w:r>
        <w:rPr>
          <w:rtl w:val="true"/>
        </w:rPr>
        <w:t>توضیح</w:t>
      </w:r>
      <w:bookmarkEnd w:id="65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جمله اخبار مشهور است که عامّه در اکثر کتاب هایشان 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فخما مفخما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و جز او گفته اند یعنی در دل ها و دیده ها بزرگ و والا بود و در اندامش درشتی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حضرت اجتماع تنومندی و زیبایی و ابهّت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نه بلندقد باشد و نه کوتاه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کشیده قد و بلندقامت با گوشت نه چندان زیاد، اصل این کلمه از نخل بلندقامتی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شذب عنها جریدها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پوستش را کنده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ای در بحرین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موهایی که نه بسیار مجعّد است و نه بسیار لَخت بلکه حالتی میانه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انفرقت عقیقته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مسعود فراء در شرح السنة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موی نوزاد است در هنگامی که به دنیا می آید و از آن رو این نام گرفته که تراشیده می شود زیرا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بریدن و شکافتن است، </w:t>
      </w:r>
    </w:p>
    <w:p>
      <w:pPr>
        <w:pStyle w:val="BookText"/>
        <w:rPr/>
      </w:pPr>
      <w:r>
        <w:rPr>
          <w:rFonts w:ascii="Amiri" w:hAnsi="Amiri" w:eastAsia="Amiri" w:cs="Amiri"/>
          <w:color w:val="111111"/>
          <w:sz w:val="28"/>
          <w:sz w:val="28"/>
          <w:szCs w:val="28"/>
          <w:rtl w:val="true"/>
          <w:lang w:bidi="ar-SA"/>
        </w:rPr>
        <w:t xml:space="preserve">زال عنه اسم العقيقة سمي شعره عقيقة إذ لم ينقل أنه حلق في صباه و يروي عقيصته و هي الشعر المعقوص و هو نحو من المضفور </w:t>
      </w:r>
      <w:r>
        <w:rPr>
          <w:rStyle w:val="FootnoteAnchor"/>
          <w:rtl w:val="true"/>
        </w:rPr>
        <w:footnoteReference w:id="1162"/>
      </w:r>
      <w:r>
        <w:rPr>
          <w:rFonts w:ascii="Amiri" w:hAnsi="Amiri" w:eastAsia="Amiri" w:cs="Amiri"/>
          <w:color w:val="111111"/>
          <w:sz w:val="28"/>
          <w:sz w:val="28"/>
          <w:szCs w:val="28"/>
          <w:rtl w:val="true"/>
          <w:lang w:bidi="ar-SA"/>
        </w:rPr>
        <w:t>و الوفرة إلي شحمة الأذن و الجمة إلي المنكب و اللمة التي المت بالمنكب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الكازروني في المنتقي العقيصة هي الشعر المجموع المضفور كأنه يريد إن انفرق شعره بعد ما جمعه و عقصه فرق شعره و تركه كل شي ء منه في منبته و إلا يبقي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معقوصا كان موضعه الذي يجمعه فيه حذاء أذنيه و يرسله هناك و قال بعض علمائنا هذا في أول الإسلام يفعله كفعل أهل الكتاب ثم فرق بعد و هذا الفرق هو الذي يعد في الخصال العشر من الفطرة و روي بعضهم عقيقته و هو تصحيف انتهي</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و قال الزمخشري العقيقة الشعر الذي يولد به و كان تركها عندهم عيبا و لؤما و بنو هاشم أكرم و محمد بن عبد الله صلي الله عليه و آله أكرم عليهم من أن يتركوه غير معقوق عنه و لكن هندا </w:t>
      </w:r>
      <w:r>
        <w:rPr>
          <w:rStyle w:val="FootnoteAnchor"/>
          <w:rtl w:val="true"/>
        </w:rPr>
        <w:footnoteReference w:id="1164"/>
      </w:r>
      <w:r>
        <w:rPr>
          <w:rFonts w:ascii="Amiri" w:hAnsi="Amiri" w:eastAsia="Amiri" w:cs="Amiri"/>
          <w:color w:val="111111"/>
          <w:sz w:val="28"/>
          <w:sz w:val="28"/>
          <w:szCs w:val="28"/>
          <w:rtl w:val="true"/>
          <w:lang w:bidi="ar-SA"/>
        </w:rPr>
        <w:t>سمي شعره عقيقة لأنه منها و نباته من أصولها كما سمت العرب أشياء كثيرة بأسامي ما هي منه و من سببه و انفرق مطاوع فرق أي كان لا ينفرق شعره إلا أن ينفرق هو و كان هذا في صدر الإسلام و يروي أنه إذا كان أمر لم يؤمر فيه بشي ء يفعله المشركون و أهل الكتاب أخذ فيه بفعل أهل الكتاب فسدل ناصيته ما شاء الله ثم فرق بعد ذلك وفرة قوله وفرة أي أعفاه عن الفرق يعني أن شعره إذا ترك فرقه لم يجاوز شحمة أذنيه و إذا فرقه تجاوزها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الأزهر الأبيض المستنير و قال الزجج تقويس في الحاجب مع طول في طرفه و امتداده و قال القرن بالتحريك التقاء الحاجبين و هذا خلاف ما روت أم معبد في صفته صلي الله عليه و آله أزج أقرن أي مقرون الحاجبين و الأول الصحيح في صفته و سوابغ حال من المجرور و هو الحواجب أي أنها رقت في حال سبوغها و وضع الحواجب موضع الحاجبين لأن التثنية جمع و قال في قوله يدره الغضب أي يمتلئ دما إذا غضب</w:t>
      </w:r>
    </w:p>
    <w:p>
      <w:pPr>
        <w:pStyle w:val="BookText"/>
        <w:rPr/>
      </w:pPr>
      <w:r>
        <w:rPr>
          <w:rFonts w:ascii="IRNazanin" w:hAnsi="IRNazanin" w:eastAsia="IRNazanin"/>
          <w:color w:val="111111"/>
          <w:sz w:val="28"/>
          <w:sz w:val="28"/>
          <w:szCs w:val="28"/>
          <w:rtl w:val="true"/>
          <w:lang w:bidi="fa-IR"/>
        </w:rPr>
        <w:t xml:space="preserve">به حیوانی که برای نوزاد قربانی می شود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زیرا گلویش شکافته می شود، از همین رو بنا به استعاره به مویی که به هنگام ولادت می روید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جمله این است که اگر موهایش به خودی خود از فرق جدا شده و مرتب بود که هیچ وگرنه همه را در یک حالت فرو می هشت،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 الشعرَ أفرقه فرقاً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مو پیش از تراشیدن است که اگر آن را بتراشند و دوباره بروید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ندارد و موی پیامبر صلی الله علیه و آله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نقل نشده موی ایشان را در کودکی تراشیده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که یعنی موی بافته شده،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موی بافته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مویی است که تا نرمه گوش جمع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مویی است که بر شانه ریخته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مویی است که تا نرمه گوش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کازرونی در المنتقی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جمع شده و بافته شده است، گویا ایشان می خواسته موهایش را پس از این که جمع و بافته شده بوده از فرق جدا کند، پس آن ها را جدا می کرده و همه را در حالت رویش خود رها می کرده، وگرنه به صورت بافته شده می مانده و حضرت آن را روبروی گوش خود جمع می کرده و آن جا رها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علمایمان گفته اند حضرت در آغاز اسلام همانند اهل کتاب چنین می کرده و سپس آن ها را از فرق جدا می کرده است، این گشودن و فرق باز کردن مو از خصلت های ده گانه فطری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 که گذشت برخی نیز کلمه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این تفاوت در تصحیف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مویی است که انسان با آن زاده می شود، رها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عرب کاری نکوهیده بوده و بنی هاشم، به ویژه در مورد پیامبر صلی الله علیه و آله که ارجمندترین آنان بوده، ارجمندتر از آن بوده اند که حضرت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هند ابن ابی هاله موی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زیرا اصل موهای ایشان از آن بوده، همچنان که عرب چیزهای بسیاری را به نام اصل و سببشان می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مطاوعه 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موهای حضرت یا به خودی خود از فرق جدا شده بوده و یا نه، که این شرح مربوط به آغاز اسلام بوده است، روایت شده پیامبر صلی الله علیه و آله اگر در مورد کاری هنوز فرمان نگرفته بود و آن کار را مشرکان به صورتی و اهل کتاب به صورتی دیگر می کردند ایشان آن را به صورت کار اهل کتاب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موهایش را به حال خود از پیشانی به عقب فرو می هشت و سپس آن ها را از فرق جدا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جدا کردن موهایش از فرق درمی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یعنی اگر موهایش را از فرق جدا نمی کرد از نرمه گوشش پایین تر نمی آمد و اگر جدا می کرد پایین تر می آمد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سپید و تابناک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کمانی بودن و کشیده بودن ابرو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یعنی پیوستگی ابروها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وصف بر خلاف روایتی است که ام معبد در وصف پیامبر صلی الله علیه و آله آورده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أزجّ أقرن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وصف صحیح تنها با صفت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حال از اسم مجرور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ابروان حضرت لطیف و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واقع اسم مثنّی جمع بسته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یدرّه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 خشم رگ پیشانی حضرت پُر از خون می شد، </w:t>
      </w:r>
    </w:p>
    <w:p>
      <w:pPr>
        <w:pStyle w:val="BookText"/>
        <w:rPr/>
      </w:pPr>
      <w:r>
        <w:rPr>
          <w:rFonts w:ascii="Amiri" w:hAnsi="Amiri" w:eastAsia="Amiri" w:cs="Amiri"/>
          <w:color w:val="111111"/>
          <w:sz w:val="28"/>
          <w:sz w:val="28"/>
          <w:szCs w:val="28"/>
          <w:rtl w:val="true"/>
          <w:lang w:bidi="ar-SA"/>
        </w:rPr>
        <w:t>كما يمتلئ الضرع لبنا إذا 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يدره الغضب أي يحركه من أدرت المرأة المغزل إذا فتلته فتلا شديدا قوله ممكورة أي مطوية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أقني العرنين قال الجزري العرنين بالكسر الأنف و قيل رأسه و القنا في الأنف طوله و دقة أرنبته مع حدب في وسطه و الشمم ارتفاع قصبة الأنف و استواء أعلاها و إشراف الأرنبة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القنا الذي كان فيه لم يكن فاحشا مفرطا بل كان لا يعلم إلا بعد التأمل قوله كث اللحية قالوا الكثاثة في اللحية أن تكون غير رقيقة و لا طويلة و فيها كثافة </w:t>
      </w:r>
      <w:r>
        <w:rPr>
          <w:rStyle w:val="FootnoteAnchor"/>
          <w:rtl w:val="true"/>
        </w:rPr>
        <w:footnoteReference w:id="1165"/>
      </w:r>
      <w:r>
        <w:rPr>
          <w:rFonts w:ascii="Amiri" w:hAnsi="Amiri" w:eastAsia="Amiri" w:cs="Amiri"/>
          <w:color w:val="111111"/>
          <w:sz w:val="28"/>
          <w:sz w:val="28"/>
          <w:szCs w:val="28"/>
          <w:rtl w:val="true"/>
          <w:lang w:bidi="ar-SA"/>
        </w:rPr>
        <w:t>يقال رجل كث اللحية بالفتح قوله سهل الخدين قال الجزري أي سائل الخدين غير مرتفع الوجنتين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الكازروني يجوز أن يريد به ليس في خديه نتو لأن السهل ضد الحزن و ذكر بعضهم أنه يريد أسيل الخدين لم يكثر لحمه و لم تغلظ جلدته</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ضليع الفم قال الجزري أي عظيمه و قيل واسعه و العرب تحمد عظم الفم و تذم صغره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أراد بالفم الأسنان فقد يكني بالفم عنها أي كان تام الأسنان شديدها في تراصف و لا يخفي بعده و الجرذ نوع من الفأر و يقال لحاه الله أي قبحه و لعنه و الدبي بتخفيف الباء الجراد قبل أن يطير و الشدق بالكسر جانب الفم و الشدق بالتحريك سعة الشدق و الهريت الواسع الشدقين قوله و أحيا أي أكثر حياء و المخبأة المرأة المستورة و الريقال فيعال من أرقل إذا أسرع و الشقشقة بالكسر شي ء كالرية يخرجها البعير من فيه إذا هاج و إذا قالوا للخطيب ذو شقشقة فإنما يشبه بالفحل ذكره الجوهري و قال ظلمت البعير إذا نحرته من غير داء قال ابن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 الأذلة في دار و كان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هرت الشقاشق ظلامون للجزر</w:t>
      </w:r>
    </w:p>
    <w:p>
      <w:pPr>
        <w:pStyle w:val="BookText"/>
        <w:rPr/>
      </w:pPr>
      <w:r>
        <w:rPr>
          <w:rFonts w:ascii="IRNazanin" w:hAnsi="IRNazanin" w:eastAsia="IRNazanin"/>
          <w:color w:val="111111"/>
          <w:sz w:val="28"/>
          <w:sz w:val="28"/>
          <w:szCs w:val="28"/>
          <w:rtl w:val="true"/>
          <w:lang w:bidi="fa-IR"/>
        </w:rPr>
        <w:t xml:space="preserve">اما زمخشری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یدرّه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خشم آن رگ را به لرزه می انداخت، این 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أدارت المرأة المغزل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زن دوک را به لرزه انداخت که این در هنگامی بوده که زنی به تندی ریسمان می بافته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اندام فروپیچیده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أقنی العرنین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یعنی بینی، همچنین گفته اند یعنی بالای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بینی یعنی کشیدگی بینی با ظرافت پرّه اش و برآمدگیِ میانش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کشیدگی استخوان بینی با صافیِ بالایش و برآمدگی اندکِ پرّه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بینی پیامبر صلی الله علیه و آله زیاد نبوده و فقط با دقت زیاد مشخص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محاسن نه نازک باشد و نه دراز بلکه انبوه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الخدین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گونه های صاف بدون برآمدگی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کازرونی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منظورش این است که در گونه های حضرت هیچ برآمدگی نبوده،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 و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برخی نیز گفته اند منظور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اسیل الخدین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گونه ایشان پُرگوشت نبوده و پوستش زِبر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ضلیع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دهان بزرگ و فراخ، عرب بزرگی دهان را می ستوده و کوچکی اش را می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گفته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کنایه دهان از دندان یعنی ایشان دندان های کامل داشته که با استواری کنار هم چیده شده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روسیاهش کند و لعنتش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تخفیف باء ملخی است که بال در نیاورده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اطراف دهان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فراخی اطراف دهان یا استخوان آرواره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اطراف دهانش فراخ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باحیاتر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المخبأة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پرده نشین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چیزی همچون کف است که از دهان شتر به هنگام مستی می ریزد، بنابراین وقتی به خطیب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شقشقة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شتر نر شبیه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بدون هیچ مرضی سرش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مقبل می گوید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به خانه ای بازگشتند که در آن، فراخ آرواره هایی بودند که شتران را بدون هیچ بیماری می کشتند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الزرنب ضرب من النبات طيب الرائحة ثم ذكر البيت و قال الجزري الشنب البياض و البريق التحديد في الأسنان و قال الفلج فرجة ما بين الثنايا و الرباعيات و قال الجوهري الجذم بالكسر أصل الشي ء و قد يفتح و قال و عضضت من نابي علي جذم قوله جيد دمية قال الجزري الدمية الصورة المصورة و جمعها دمي لأنها يتنوق في صنعتها و يبالغ في تحسينها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معتدل الخلق أي كل شي ء من بدنه يليق بما لديه في الحسن و التمام قوله بادنا قال الجزري البادن الضخم فلما قال بادنا أردفه بقوله متماسكا و هو الذي يمسك بعض أعضائه بعضها فهو معتدل الخلق و قال سواء البطن و الصدر أي هما متساويان لا ينبو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يعني أن بطنه غير مستفيض فهو مساو لصدره و صدره عريض فهو مساو لبطنه و قال الجزري الكراديس هو رءوس العظام واحدها كردوس و قيل هي ملتقي كل عظمين ضخمين كالركبتين و المرفقين و المنكبين أراد أنه ضخم الأعضاء قوله أنور المتجرد قال الجزري أي ما جرد عنه الثياب من جسده و كشف يريد أنه كان مشرق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الكازروني المتجرد الموضع الذي يستتر بالثياب فيتجرد عنها في بعض الأحيان يصفها بشدة البياض و قد ورد في حديث آخر أنه كان أسمر و في حديث آخر أنه كان أبيض مشربا و في هذا الحديث أنه كان أزهر اللون و وجه الجمع بينها أن السمرة كانت فيما يبرز للشمس من بدنه و البياض فيما وراء الثياب و قوله أزهر يحمل علي إشراق اللون لا علي البياض و قيل إن المشرب إذا أشبع حكي سمرا فإذا ليس بينهما اختلاف و في حديث آخر لم يكن بالأبيض الأمهق و هو الذي يشبه بياض الجص و الأنور وضع موضع النير كقوله تعالي وَ هُوَ أَهْوَنُ عَلَيْهِ </w:t>
      </w:r>
      <w:r>
        <w:rPr>
          <w:rStyle w:val="FootnoteAnchor"/>
          <w:rtl w:val="true"/>
        </w:rPr>
        <w:footnoteReference w:id="1167"/>
      </w:r>
      <w:r>
        <w:rPr>
          <w:rFonts w:ascii="Amiri" w:hAnsi="Amiri" w:eastAsia="Amiri" w:cs="Amiri"/>
          <w:color w:val="111111"/>
          <w:sz w:val="28"/>
          <w:sz w:val="28"/>
          <w:szCs w:val="28"/>
          <w:rtl w:val="true"/>
          <w:lang w:bidi="ar-SA"/>
        </w:rPr>
        <w:t xml:space="preserve">و كقولهم الله أكبر </w:t>
      </w:r>
      <w:r>
        <w:rPr>
          <w:rStyle w:val="FootnoteAnchor"/>
          <w:rtl w:val="true"/>
        </w:rPr>
        <w:footnoteReference w:id="1168"/>
      </w:r>
      <w:r>
        <w:rPr>
          <w:rFonts w:ascii="Amiri" w:hAnsi="Amiri" w:eastAsia="Amiri" w:cs="Amiri"/>
          <w:color w:val="111111"/>
          <w:sz w:val="28"/>
          <w:sz w:val="28"/>
          <w:szCs w:val="28"/>
          <w:rtl w:val="true"/>
          <w:lang w:bidi="ar-SA"/>
        </w:rPr>
        <w:t>و قال اللبة بالفتح و تشديد الباء المنحر و عاري الثديين أي لم يكن عليهما 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گیاه خوشبوست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تیزی دندان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گشودگی میان دندان های پیشین و چهار دندان کنار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ریشه و اصل هر چیز است که فتحه نیز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 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صورت منقوش است 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رو مثال شده که در ساختنش سختگیری می کنند و در زیباسازی اش بسیار می کوشند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معتدل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اعضاء بدنش در زیبایی و کمال متناسب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تنومند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اعضای بدنش با هم انسجام داشته اند و اندامی متناسب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البطن و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شکم و سینه اش هم راستا بوده اند و یکی از دیگری برجسته 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شکمش برآمده نبوده و با سینه اش هم راستا بوده، و سینه اش عریض بوده و با شکمش هم راستا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 استخوان ها که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نیز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پیوند استخوان های ستبر است مانند زانوها و آرنج ها و کتف ها، منظور این است که اعضای بدنش تنومند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أنور المتجرد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بخش از بدنش که زیر جامه نبوده و هویدا بوده می درخشیده، یعنی بدنش درخشان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کازرونی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اندامی است که زیر جامه پوشانده می شود و گاه گاه از جامه بیرون می زند، که در این عبارت به شدت سپیدی توصیف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آمده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سبزه بوده و در حدیثی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 مشرب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سپید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این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 اللون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جمع میان این اوصاف چنین است که اندامی که در معرض نور خورشید بوده سبزه بوده و اندامی که زیر جامه بوده سپید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درخشندگیِ رنگ تن دلالت دارد و نه بر سپیدی،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پُررنگ شود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 بنابراین میان این دو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آمده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الأبیض الأمهق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یعنی سفید مانند 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النیر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مانند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أَهْوَنُ عَلَیْهِ</w:t>
      </w:r>
      <w:r>
        <w:rPr>
          <w:rFonts w:eastAsia="IRNazanin" w:cs="IRNazanin"/>
          <w:color w:val="111111"/>
          <w:sz w:val="28"/>
          <w:szCs w:val="28"/>
          <w:rtl w:val="true"/>
          <w:lang w:bidi="fa-IR"/>
        </w:rPr>
        <w:t>»</w:t>
      </w:r>
      <w:r>
        <w:rPr>
          <w:rStyle w:val="FootnoteAnchor"/>
          <w:rtl w:val="true"/>
        </w:rPr>
        <w:footnoteReference w:id="116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کلام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تشدید باء یعنی زیر گلو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عاری الثدیین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سینه هایش مویی نبوده، </w:t>
      </w:r>
    </w:p>
    <w:p>
      <w:pPr>
        <w:pStyle w:val="BookText"/>
        <w:rPr/>
      </w:pPr>
      <w:r>
        <w:rPr>
          <w:rFonts w:ascii="Amiri" w:hAnsi="Amiri" w:eastAsia="Amiri" w:cs="Amiri"/>
          <w:color w:val="111111"/>
          <w:sz w:val="28"/>
          <w:sz w:val="28"/>
          <w:szCs w:val="28"/>
          <w:rtl w:val="true"/>
          <w:lang w:bidi="ar-SA"/>
        </w:rPr>
        <w:t>و قيل أراد لم يكن عليهما لحم فإنه قد جاء في صفته أشعر الذراعين و المنكبين و أعلي الصدر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بعد الأخير و عدم الحاجة إليه لعدم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رحب الراحة قال الكازروني يكنون به عن السخاء و الكرم و يستدلون بهذه الخلقة علي الكرم</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قوله فناطوا من الكذاب قال الزمخشري قاله الأخطل في صلب المختار بن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شثن الكفين و القدمين قال الجزري أي أنهما يميلان إلي الغلظ و القصر و قيل هو الذي في أنامله غلظ بلا قصر و يحمد ذلك في الرجال لأنه أشد لقبضهم و يذم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الصاحب ابن عباد في المحيط الشتون اللينة من الثياب الواحد شتن و روي في الحديث في صفة النبي صلي الله عليه و آله أنه كان شتن الكف بالتاء و من رواه بالثاء فقد صحف انتهي 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سائل الأطراف قال الزمخشري أي لم تكن متعقدة و قال الجزري أي ممتدها و رواه بعضهم بالنون بمعناه كجبريل و جبرين قوله سبط القصب قال الجزري السبط بسكون الباء و كسرها الممتد الذي ليس فيه تعقد و لا نتو و القصب يريد بها ساعديه و ساقيه و قال الأخمص من القدم الموضع الذي لا يلصق بالأرض منها عند الوطء و الخمصان المبالغ منه أي إن ذلك الموضع من أسفل قدمه شديد التجافي عن الأرض و سئل ابن الأعرابي عنه فقال إذا كان خمص الأخمص بقدر لم يرتفع جدا و لم يستو أسفل القدم جدا فهو أحسن ما يكون و إذا استوي و ارتفع جدا فهو ذم فيكون المعني أن أخمصه معتدل الخمص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رجل أرح أي لا أخمص لقدميه كأرجل الزنج قوله مسيح القدمين أي ملساوان لينتان ليس فيهما تكسر و لا شقاق فإذا أصابهما الماء نبأ عنهما</w:t>
      </w:r>
    </w:p>
    <w:p>
      <w:pPr>
        <w:pStyle w:val="BookText"/>
        <w:rPr/>
      </w:pPr>
      <w:r>
        <w:rPr>
          <w:rFonts w:ascii="IRNazanin" w:hAnsi="IRNazanin" w:eastAsia="IRNazanin"/>
          <w:color w:val="111111"/>
          <w:sz w:val="28"/>
          <w:sz w:val="28"/>
          <w:szCs w:val="28"/>
          <w:rtl w:val="true"/>
          <w:lang w:bidi="fa-IR"/>
        </w:rPr>
        <w:t>نیز گفته اند منظور این است که روی آن ها گوشتی نبوده چون در وصف حضرت آمده روی بازوها و کتف ها و بالای سینه اش مو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معنای اول منتفی نمی شود و به دومی نیازی نیست زیرا دلیل عبارت دوم با معنای نخست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کازرونی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رحب الراحة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کف دست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عرب کنایه از سخاوتمندی و بخشندگی است و این ویژگی را نشانه بخشندگی برمی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فناطوا من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اخطل درباره مختار بن ابی عبید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شثن الکفین و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ها و پاهایش به درشتی و کوتاهی می گراییده اند، نیز گفته اند این صفتِ کسی است که انگشتانش درشت است اما کوتاه نیست که این در مورد مردان ستوده می شود زیرا مُشتشان را محکم تر می کند، اما در مورد زنان نکوهش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در المحیط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جامه های نرم که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شتن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 در وصف پیامبر صلی الله علیه و آله آمده و آن جا که با ثاء روایت شده به سبب تصحیف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نظر، عجیب و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اندامش پیچاپیچ نبوده، 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کشیده بوده، برخی نیز با نون روایت کرده اند که به همان معناست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سکون یا کسر باء یعنی کشیده و بدون پیچ و خم و برآمدگی،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ساعدها و ساق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کف پاست که هنگام قدم زدن بر زمین نمی چسبد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گودی زیاد کف پاست، یعنی آن قسمت از پایش بسیار با زمین فاصله داشته، اما چون از مردی اعرابی در این باره پرسیدند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گودی کف پا به اندازه ای باشد که زیاد بالا نباشد و زیاد پایین هم نباشد این بهترین حالت است اما اگر با زمین مساوی باشد یا زیاد بالا باشد این نکوهیده است، پس بر خلاف معنای نخست گودی کف پای حضرت میانه بوده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کف پاهایش گودی ندارد مانند پاهای زنگیان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پاهایی هموار و نرم که هیچ فرورفتگی و یا شکستگی ندارند چنان که اگر آب بر رویشان بریزند به خاطر همواری به راحتی بر رویشان جاری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يسيل و يمر سريعا لملاستهما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صفته صلي الله عليه و آله إذا مشي تقلع أراد قوة مشيه كأنه يرفع رجليه من الأرض رفعا قويا لا كمن يمشي اختيالا و تقارب خطاه فإن ذلك من مشي النساء و يوصفن به و في حديث أبي هالة إذا زال زال قلعا يروي بالفتح و الضم فبالفتح هو مصدر بمعني الفاعل أي يزول قالعا لرجله من الأرض و هو بالضم إما مصدر أو اسم و هو بمعني الفتح و قال الهروي قرأت هذا الحرف في كتاب غريب الحديث لابن الأنباري قلعا بفتح القاف و كسر اللام و كذلك قرأته بخط الأزهري و هو كما جاء في حديث آخر كأنما ينحط من صبب و الانحدار من الصبب و التقلع من الأرض قريب بعضه من بعض أراد أنه يستعمل التثبت و لا يبين منه في هذه الحال استعجال و مبادرة شديدة و قال في صفة مشيه صلي الله عليه و آله كان إذا مشي تكفي تكفيا أي تمايل إلي قدام هكذا روي غير مهموز و الأصل الهمز و بعضهم يرويه مهموزا لأن مصدر تفعل من الصحيح كتقدم تقدما و تكفأ تكفؤا و الهمزة حرف صحيح فأما إذا اعتل انكسرت عين المستقبل منه نحو تخفي تخفيا فإذا خففت الهمزة التحقت بالمعتل فصار تكفيا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الكازروني أي يتثبت في مشيته حتي كأنه يميد كما يميد الغصن إذا هبت به الريح أو السفينة</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 قال الجزري الهون الرفق و اللين و التثبت و قال ذريع المشي أي واسع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الكازروني الذريع السريع و ربما يظن هذا اللفظ ضد الأول و لا تضاد فيه لأن معناه أنه كان صلي الله عليه و آله مع تثبته في المشي يتابع بين الخطوات و يسبق غيره كما ورد في حديث آخر أنه كان يمشي علي هينة و أصحابه يسرعون في المشي فلا يدركونه أو ما هذا معناه و يجوز أن يريد به نفي التبختر في مشيه</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و قال القاضي في الشفاء التقلع رفع الرجل بقوة و التكفؤ الميل إلي سنن المشي و قصده و الهون الرفق و الوقار و الذريع الواسع الخطو أي أن مشيه كان يرفع فيه</w:t>
      </w:r>
    </w:p>
    <w:p>
      <w:pPr>
        <w:pStyle w:val="BookText"/>
        <w:rPr/>
      </w:pPr>
      <w:r>
        <w:rPr>
          <w:rFonts w:ascii="IRNazanin" w:hAnsi="IRNazanin" w:eastAsia="IRNazanin"/>
          <w:color w:val="111111"/>
          <w:sz w:val="28"/>
          <w:sz w:val="28"/>
          <w:szCs w:val="28"/>
          <w:rtl w:val="true"/>
          <w:lang w:bidi="fa-IR"/>
        </w:rPr>
        <w:t xml:space="preserve">جزری درباره این وصف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مشی تقلع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گام قوی دلالت دارد، یعنی پاهایش را با قدرت از زمین برمی دارد و نه همچون کسی که خرامان و با گام های کوتاه راه می رود، چرا که این ها از صفات راه رفتن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ابی 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 زال قلعا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فتح و هم به ضم روایت شده، به فتح در معنای فاعل است یعنی گامش را از زمین بر می کَنَد، به ضم یا مصدر است یا اسم که باز به همان معنای مفتوحش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غریب الحدیث ابن انباری به فتح قاف و کسر لام خواندم، به خط ازهری نیز همین گونه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سراشیب روان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 بودن از سراشیب و گام بر کندن از زمین مفهومی نزدیک به هم دارند، منظور این است که استوار گام برمی دارد اما در عین حال نشانی از شتاب و حرکت سخت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راه رفتن حضرت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مشی تکفی تکفیا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متمایل به جلو راه می رفته، این فعل در این جمله به صورت غیرمهموز روایت شده اما در اصل مهموز است، برخی نیز آن را به صورت مهموز روایت کرده اند زیرا در این حالت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صحیح ساخته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تکفأ تکفؤا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حرف صحیح است اما اگر آن را با حرف معتل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الفعل در مضارعش مکسور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 تخفیا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اگر همزه مخفّف شود به معتل ملحق می شود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کازرونی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رفتن چنان استوار گام برمی داشت که همچون شاخه که در معرض وزش باد باشد، به آرامی می لرزید</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ملایمت و نرمی و استواری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ذریع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گام های بلند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کازرونی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سریع، شاید چنین پنداشته شود که این وصف با وصف قبلی متضاد است اما این دو هیچ تضادی ندارند، بدین معنا که حضرت در عین استواری در راه رفتن، گام های مستمر برمی داشته و از دیگران جلو می زده، همچنان که در حدیث دیگری آمده پیامبر صلی الله علیه و آله با ملایمت راه می رفت و یاران حضرت به سرعت گام برمی داشتند اما به ایشان نمی رسیدند؛ که آن هم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می خواهد با این وصف صفت خرامیدن را از راه رفتن پیامبر صلی الله علیه و آله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الشفاء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پا با قدرت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آداب راه رفتن و رعایت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ملایمت و متانت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گام های بلند، یعنی در راه رفتن پاهایش را به سرعت برمی داشته </w:t>
      </w:r>
    </w:p>
    <w:p>
      <w:pPr>
        <w:pStyle w:val="BookText"/>
        <w:rPr/>
      </w:pPr>
      <w:r>
        <w:rPr>
          <w:rFonts w:ascii="Amiri" w:hAnsi="Amiri" w:eastAsia="Amiri" w:cs="Amiri"/>
          <w:color w:val="111111"/>
          <w:sz w:val="28"/>
          <w:sz w:val="28"/>
          <w:szCs w:val="28"/>
          <w:rtl w:val="true"/>
          <w:lang w:bidi="ar-SA"/>
        </w:rPr>
        <w:t xml:space="preserve">رجليه بسرعة و يمد خطوه خلاف مشية المختال و يقصد سمته </w:t>
      </w:r>
      <w:r>
        <w:rPr>
          <w:rStyle w:val="FootnoteAnchor"/>
          <w:rtl w:val="true"/>
        </w:rPr>
        <w:footnoteReference w:id="1174"/>
      </w:r>
      <w:r>
        <w:rPr>
          <w:rFonts w:ascii="Amiri" w:hAnsi="Amiri" w:eastAsia="Amiri" w:cs="Amiri"/>
          <w:color w:val="111111"/>
          <w:sz w:val="28"/>
          <w:sz w:val="28"/>
          <w:szCs w:val="28"/>
          <w:rtl w:val="true"/>
          <w:lang w:bidi="ar-SA"/>
        </w:rPr>
        <w:t>و كل ذلك برفق و تثبت دون عجلة كما قال كأنما ينحط من صبب</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و قال الجزري الصبب ما انحدر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إذا التفت التفت جميعا قال الجزري أراد أنه لا يسارق النظر و قيل أراد لا يلوي عنقه يمنة و يسرة إذا نظر إلي الشي ء و إنما يفعل ذلك الطائش الخفيف و لكن كان يقبل جميعا و يدبر جميعا قوله جل نظره الملاحظة قال الجزري هي مفاعلة من اللحظ و هو النظر بشق العين الذي يلي الصدغ و أما الذي يلي الأنف فالموق و الماق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الفائق و غيره من كتبهم بعد ذلك يسوق أصحابه </w:t>
      </w:r>
      <w:r>
        <w:rPr>
          <w:rStyle w:val="FootnoteAnchor"/>
          <w:rtl w:val="true"/>
        </w:rPr>
        <w:footnoteReference w:id="1176"/>
      </w:r>
      <w:r>
        <w:rPr>
          <w:rFonts w:ascii="Amiri" w:hAnsi="Amiri" w:eastAsia="Amiri" w:cs="Amiri"/>
          <w:color w:val="111111"/>
          <w:sz w:val="28"/>
          <w:sz w:val="28"/>
          <w:szCs w:val="28"/>
          <w:rtl w:val="true"/>
          <w:lang w:bidi="ar-SA"/>
        </w:rPr>
        <w:t>و قالوا في تفسيره أي يقدمهم أمامه و يمشي خلفهم تواضعا و لا يدع أحدا يمشي خلفه قال بعضهم و في حديث آخر أنه كان يقول اتركوا خلف ظهري للملائكة قوله ليست له راحة أي فراغ من الفكر و العمل قوله بأشداقه قال الجزري الأشداق جوانب الفم و إنما يكون ذلك لرحب شدقيه و العرب تمتدح بذلك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أي كان لا يتشدق في الكلام بأن يفتح فاه كله قوله بجوامع الكلم قال الجزري أي أنه كان كثير المعاني قليل الألفاظ قوله فصلا أي بينا ظاهرا يفصل بين الحق و الباطل و قيل أي الحكم الذي لا يعاب قائله قوله دمثا قال الجزري أراد أنه كان لين الخلق في سهولة و أصله من الدمث و هو الأرض السهلة الرخوة و الرمل الذي ليس بمتلبد قوله ليس بالجافي قال أي ليس بالغليظ الخلقة و الطبع أو ليس بالذي يجفو أصحابه و المهين يروي بضم الميم و فتحها فالضم علي الفاعل من أهان أي لا يهين من صحبه و الفتح علي المفعول من المهانة الحقارة و هو مهين أي حقير قوله تعظم عنده النعمة في الفائق يعظم النعمة و قال أي لا يستصغر شيئا أوتيه و إن كان صغيرا و قال الذواق اسم ما يذاق أي لا يصف الطعام بطيب و لا</w:t>
      </w:r>
    </w:p>
    <w:p>
      <w:pPr>
        <w:pStyle w:val="BookText"/>
        <w:rPr/>
      </w:pPr>
      <w:r>
        <w:rPr>
          <w:rFonts w:ascii="IRNazanin" w:hAnsi="IRNazanin" w:eastAsia="IRNazanin"/>
          <w:color w:val="111111"/>
          <w:sz w:val="28"/>
          <w:sz w:val="28"/>
          <w:szCs w:val="28"/>
          <w:rtl w:val="true"/>
          <w:lang w:bidi="fa-IR"/>
        </w:rPr>
        <w:t>و گام هایش را به دور از تکبّر برمی داشته و راه خود می پیموده و این همه با ملایمت و استواری و بدون شتاب بوده همچنان که گویی از سراشیب روان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شیب 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التفت التفت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دزدکی نگاه نمی کرده، یا به قول دیگر وقتی به چیزی می نگریسته گردن به چپ و راست نمی چرخانده، چراکه انسان شتابزده و سبکسر چنین می کند، بلکه کاملا به شخص رو می کرده و تماما می چرخیده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نظره الملاحظة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نگریستن با مردمک چشم در راستای شقیقه است، اما نگاهی که در راستای بینی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الفائق و کتاب های دیگر عامه پس از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یسوق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جمله گفته اند یعنی آنان را پیشاپیش خود روانه می کرده و از روی فروتنی پشت آنان راه می رفته و نمی گذاشته کسی پشت سرش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که حضرت 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مرا برای فرشتگان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له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فراغت از اندیشه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بأشداقه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اطراف دهان که این سخن دلالت بر فراخیِ اطراف دهان حضرت دارد که نزد عرب صفتی ستوده بوده است، همچنین گفته اند یعنی هنگام صحبت کردن همه دهان خود را باز نمی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الفاظ اندک معانی بسیار می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آشکار و روشنگری که حق را از باطل جدا می کند، نیز گفته اند یعنی حُکمی که خرده ای بر گوینده اش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نرمخو و آسان گیر بوده، اصل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پست و هموار با ماسه نرم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بالجافی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درشت خو و بدخُلق نبود و یا به یاران خود جفا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ضم و هم به فتح روایت شده، با ضم دلالت بر فاعل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یاران خود را خوار نمی کرده؛ با فتح دلالت بر مفعول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 و حقیر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تعظم عنده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الفائق آمده یعنی نعمت ها را بزرگ می داشته، یا به قولی آن چه را به او داده می شده هرچند کم بوده کوچک نمی انگاشته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چیزی است که چشیده می شود، معنای سخن این است که نه طعام را به وصفی می ستوده و نه آن را به عیبی می نکوهیده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ببشاعة </w:t>
      </w:r>
      <w:r>
        <w:rPr>
          <w:rStyle w:val="FootnoteAnchor"/>
          <w:rtl w:val="true"/>
        </w:rPr>
        <w:footnoteReference w:id="1177"/>
      </w:r>
      <w:r>
        <w:rPr>
          <w:rFonts w:ascii="Amiri" w:hAnsi="Amiri" w:eastAsia="Amiri" w:cs="Amiri"/>
          <w:color w:val="111111"/>
          <w:sz w:val="28"/>
          <w:sz w:val="28"/>
          <w:szCs w:val="28"/>
          <w:rtl w:val="true"/>
          <w:lang w:bidi="ar-SA"/>
        </w:rPr>
        <w:t>و قال الجزري الذواق المأكول و المشروب فعال بمعني مفعول من الذوق و يقع علي المصدر و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فإذا تعوطي الحق قال الجزري أي أنه كان من أحسن الناس خلقا مع أصحابه ما لم ير حقا يتعرض له بإهمال أو إبطال أو إفساد فإذا رأي ذلك تنمر </w:t>
      </w:r>
      <w:r>
        <w:rPr>
          <w:rStyle w:val="FootnoteAnchor"/>
          <w:rtl w:val="true"/>
        </w:rPr>
        <w:footnoteReference w:id="1178"/>
      </w:r>
      <w:r>
        <w:rPr>
          <w:rFonts w:ascii="Amiri" w:hAnsi="Amiri" w:eastAsia="Amiri" w:cs="Amiri"/>
          <w:color w:val="111111"/>
          <w:sz w:val="28"/>
          <w:sz w:val="28"/>
          <w:szCs w:val="28"/>
          <w:rtl w:val="true"/>
          <w:lang w:bidi="ar-SA"/>
        </w:rPr>
        <w:t>و تغير حتي أنكره من عرفه كل ذلك لنصرة الحق و التعاطي التناول و الجرأة علي الشي ء من عطا الشي ء يعطوه إذا أخذه و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أكثر رواياتهم بعد قوله حتي ينتصر له لا يغضب لنفسه و لا ينتصر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يضرب براحته اليمني في بعض رواياتهم بباطن راحته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الكازروني اتصل بها تفسيره فيضرب بباطن راحته أي يشير بكفه إلي حديثه</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و روي القاضي في الشفاء هكذا و إذا تحدث اتصل بها فضرب بإبهامه اليمني راحة اليسري</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قوله و أشاح قال الزمخشري أي و جدّ في الإعراض و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فيه أنه ذكر النار ثم أعرض و أشاح المشيح الحذر و الجاد في الأمر و قيل المقبل إليك المانع لما وراء ظهره فيجوز أن يكون أشاح أحد هذه المعاني أي حذر النار كأنه ينظر إليها أو جدّ علي الإيصاء باتقائها أو أقبل إليك في خطابه و منه في صفته إذا غضب أعرض و أشاح قوله غض طرفه أي كسره و أطرق و لم يفتح عينه و إنما كان يفعل ذلك ليكون أبعد من الأشر و المرح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جل ضحكه بالضم أي معظمه قوله و يفتر عن مثل حب الغمام أي</w:t>
      </w:r>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خوردنی و نوشیدنی به معنای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بر مصدر و اسم واقع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تعوطی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هیچ اهمال و ابطال و افسادی در مورد حق نمی دیده، از خوش خُلق ترین مردم با یاران خود بوده اما اگر چنین مواردی را می دیده چنان خشمگین و دگرگون می شده که دیگر هیچ کس او را نمی شناخته و این همه به خاطر یاری حق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 بُردن و جرأت بر چیزی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الشیء یعطوه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آن را گرفت و به آن دست یازید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روایات آنان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ینتصر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جمله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یغضب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ینتصر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براحته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بباطن راحته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درون کف دست راست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کازرونی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بباطن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دستش به سخنش اشاره می کند</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نیز در الشفاء همین گونه روایت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سخن می گفت به آن متصل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انگشت ابهام راست خود بر کف دست چپش می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جدّیت روی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یاد دوزخ می افتاد و سپس رو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أشاح، المشیح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حذر کرد و در کاری جدّیت کرد و نیز گفته اند یعنی رو به تو کرد و به پشت سرش توجه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هر یک از این معانی را می تواند داشته باشد، یعنی از دوزخ حذر کرد چنان که گویا آن را می بیند، و یا به طور جدّی به پرهیز از دوزخ سفارش کرد، و یابه هنگام سخن رو به مخاطب کرد، که در وصف حضرت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 أعرض و أشاح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فرو می بست و دیده بر می گرفت و نگاه نمی کرد، حضرت چنین می کرده تا از بدخُلقی و تکبّر به دور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ضحکه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یعنی اغلب خنده هایش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یفتر عن مثل حب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لبخند می زد و بدون آن که قهقهه بزند </w:t>
      </w:r>
    </w:p>
    <w:p>
      <w:pPr>
        <w:pStyle w:val="BookText"/>
        <w:rPr/>
      </w:pPr>
      <w:r>
        <w:rPr>
          <w:rFonts w:ascii="Amiri" w:hAnsi="Amiri" w:eastAsia="Amiri" w:cs="Amiri"/>
          <w:color w:val="111111"/>
          <w:sz w:val="28"/>
          <w:sz w:val="28"/>
          <w:szCs w:val="28"/>
          <w:rtl w:val="true"/>
          <w:lang w:bidi="ar-SA"/>
        </w:rPr>
        <w:t xml:space="preserve">يتبسم و يكثر حتي تبدو أسنانه من غير قهقهة و هو من فررت الدابة أفرها فرا إذا كشفت شفتها لتعرف سنها و افتر يفتر افتعل منه و أراد بحب الغمام البرد قوله عليه السلام و شكله قال الجزري أي عن مذهبه و قصده و قيل عما يشاكل أفعاله و الشكل بالكسر الدل </w:t>
      </w:r>
      <w:r>
        <w:rPr>
          <w:rStyle w:val="FootnoteAnchor"/>
          <w:rtl w:val="true"/>
        </w:rPr>
        <w:footnoteReference w:id="1182"/>
      </w:r>
      <w:r>
        <w:rPr>
          <w:rFonts w:ascii="IRNazanin" w:hAnsi="IRNazanin" w:eastAsia="IRNazanin"/>
          <w:color w:val="111111"/>
          <w:sz w:val="28"/>
          <w:sz w:val="28"/>
          <w:szCs w:val="28"/>
          <w:rtl w:val="true"/>
          <w:lang w:bidi="fa-IR"/>
        </w:rPr>
        <w:t>و بالفتح المثل و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الكازروني الشكل بالفتح النحو و السيرة</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قوله بالخاصة قال الجزري و غيره أراد أن العامة كانت لا تصل إليه في هذا الوقت فكانت الخاصة تخبر العامة بما سمعت منه فكأنه أوصل الفوائد إلي العامة بالخاصة و قيل إن الباء بمعني من أي يجعل وقت العامة بعد وقت الخاصة و بدلا منهم قوله و قسمه معطوف علي الإيثار قوله روادا قال الجزري أي طالبين العلم ملتمسين الحكم من عنده و يخرجون أدلة هداة للناس و الرواد جمع رائد و هو الذي يتقدم القوم يبصر لهم الكلاء و مساقط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قرأ أذلة بالذال المعجمة أي يخرجون متعظين بما وعظوا متواضعين من قوله أَذِلَّةٍ عَلَي الْمُؤْمِنِينَ </w:t>
      </w:r>
      <w:r>
        <w:rPr>
          <w:rStyle w:val="FootnoteAnchor"/>
          <w:rtl w:val="true"/>
        </w:rPr>
        <w:footnoteReference w:id="1184"/>
      </w:r>
      <w:r>
        <w:rPr>
          <w:rFonts w:ascii="Amiri" w:hAnsi="Amiri" w:eastAsia="Amiri" w:cs="Amiri"/>
          <w:color w:val="111111"/>
          <w:sz w:val="28"/>
          <w:sz w:val="28"/>
          <w:szCs w:val="28"/>
          <w:rtl w:val="true"/>
          <w:lang w:bidi="ar-SA"/>
        </w:rPr>
        <w:t>و هو تصحيف قوله إلا عن ذواق قال الجزري ضرب الذواق مثلا لما ينالون عنده من الخير أي لا يتفرقون إلا عن علم و أدب يتعلمونه يقوم لأنفسهم مقام الطعام و الشراب لأجسادهم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القاضي و يشبه أن يكون علي ظاهره </w:t>
      </w:r>
      <w:r>
        <w:rPr>
          <w:rStyle w:val="FootnoteAnchor"/>
          <w:rtl w:val="true"/>
        </w:rPr>
        <w:footnoteReference w:id="1185"/>
      </w:r>
      <w:r>
        <w:rPr>
          <w:rFonts w:ascii="Amiri" w:hAnsi="Amiri" w:eastAsia="Amiri" w:cs="Amiri"/>
          <w:color w:val="111111"/>
          <w:sz w:val="28"/>
          <w:sz w:val="28"/>
          <w:szCs w:val="28"/>
          <w:rtl w:val="true"/>
          <w:lang w:bidi="ar-SA"/>
        </w:rPr>
        <w:t>أي في الغالب و الأكثر قوله يحذر الناس بالتخفيف فقوله و يحترس منهم عطف تفسير له و منهم من قرأ علي بناء التفعيل إيثارا للتأسيس علي التأكيد أي كان يحذر الناس بعضهم من بعض و يأمرهم بالحزم و يحذر هو أيضا منهم و الأول أظهر قوله لا يوطن الأماكن أي لا يتخذ لنفسه مجلسا يعرف به فلا يجلس إلا فيه و قد فسره بما بعده قوله من جالسه في بعض رواياتهم</w:t>
      </w:r>
    </w:p>
    <w:p>
      <w:pPr>
        <w:pStyle w:val="BookText"/>
        <w:rPr/>
      </w:pPr>
      <w:r>
        <w:rPr>
          <w:rFonts w:ascii="IRNazanin" w:hAnsi="IRNazanin" w:eastAsia="IRNazanin"/>
          <w:color w:val="111111"/>
          <w:sz w:val="28"/>
          <w:sz w:val="28"/>
          <w:szCs w:val="28"/>
          <w:rtl w:val="true"/>
          <w:lang w:bidi="fa-IR"/>
        </w:rPr>
        <w:t xml:space="preserve">به لبخند ادامه می داد تا این که دندان هایش پیدا می شد، این 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فررت الدابة أفرها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یعنی چهارپا دهانش را گشود تا ببینند چند سال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 یفتر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 منش و اراده اش، نیز گفته اند درباره چگونگی کارهایش،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حالت آرام و به فتح یعنی مثل و 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کازرونی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یعنی چگونگی و سیره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و دیگران گفته اند یعنی در آن هنگام عوام به حضور حضرت نمی رسیده اند بلکه خواص آنان را از سخنان پیامبر صلی الله علیه و آله باخبر می کرده اند، گویا حضرت از طریق خواص به عوام بهره می رسانده است، 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وقت دیدار عوام را پس از وقت دیدار خواص و به جای آن ها قرار می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جویندگان علم و حکمت از محضر پیامبر صلی الله علیه و آله که پاسخ های روشنگر را برای رهنمونی مردم با خود می برده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کسی که پیشاپیش قوم حرکت می کند و آنان را رهبری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کلمه را بر اثر تصحیف با ذال نقطه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یعنی با اندرزهایی که از محضر پیامبر صلی الله علیه و آله گرفته بوده اند فروتنانه می رفته اند، این معنا برگرفته از کلام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 عَلَی الْمُؤْمِنِینَ</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مؤمنان فروتن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عن ذواق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مثلی زده از بهره هایی که آنان از محضر پیامبر صلی الله علیه و آله می برده اند، یعنی آنان با بهره 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و ادب برده بودند مجلس را ترک می کردند، بهره هایی که برای جان هایشان همچون آب و غذا برای تن هایشان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معنای ظاهری آن مراد باشد، یعنی غالبا و اکثرا این چنین بوده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یحترس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آن و برای تفسیر آن است، برخی نیز بر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ترجیحِ تاسیس بر تاکید خوانده اند، یعنی پیامبر صلی الله علیه و آله مردم را از یکدیگر بر حذر می داشت و آنان را به دوراندیشی امر می فرمود و خود نیز آز آنان بر حذر بود، البته معنای اول رساتر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یوطن الأماکن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خود محل و جایگاهی انتخاب نمی کرد تا فقط آن جا بنشیند و به آن جا معروف شود؛ این جمله در ادامه تقسیر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w:t>
      </w:r>
    </w:p>
    <w:p>
      <w:pPr>
        <w:pStyle w:val="BookText"/>
        <w:rPr/>
      </w:pPr>
      <w:r>
        <w:rPr>
          <w:rFonts w:ascii="Amiri" w:hAnsi="Amiri" w:eastAsia="Amiri" w:cs="Amiri"/>
          <w:color w:val="111111"/>
          <w:sz w:val="28"/>
          <w:sz w:val="28"/>
          <w:szCs w:val="28"/>
          <w:rtl w:val="true"/>
          <w:lang w:bidi="ar-SA"/>
        </w:rPr>
        <w:t xml:space="preserve">بعد ذلك أو قاومه أي قام معه قوله و لا تؤبن فيه الحرم قال الجزري أي لا يذكرن بقبيح كان يصان مجلسه عن رفث القول يقال أبنت الرجل أبنة إذا رميته بخلة </w:t>
      </w:r>
      <w:r>
        <w:rPr>
          <w:rStyle w:val="FootnoteAnchor"/>
          <w:rtl w:val="true"/>
        </w:rPr>
        <w:footnoteReference w:id="1188"/>
      </w:r>
      <w:r>
        <w:rPr>
          <w:rFonts w:ascii="Amiri" w:hAnsi="Amiri" w:eastAsia="Amiri" w:cs="Amiri"/>
          <w:color w:val="111111"/>
          <w:sz w:val="28"/>
          <w:sz w:val="28"/>
          <w:szCs w:val="28"/>
          <w:rtl w:val="true"/>
          <w:lang w:bidi="ar-SA"/>
        </w:rPr>
        <w:t>سوء فهو مأبون و هو مأخوذ من الأُبن و هو العُقَد تكون في القسي يفسدها و تعاب بها قوله سلاجم جمع سلجم و هي الطويل و السراء بالفتح ممدودا شجر يتخذ منه القسي و قال الجوهري الأبنة بالضم العقدة في العود و منه قول الأعشي قضيب سراء كثير الأبن قوله لا تنثي فلتاته قال الجزري أي لا تذاع يقال نثوت الحديث أنثوه نثوا و النثاء في الكلام يطلق علي القبيح و الحسن يقال ما أقبح نثاه و ما أحسنه و الفلتات جمع فلتة و هي الزلة أراد أنه لم يكن لمجلسه فلتات فتنثي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فلتاته راجع إلي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متواصلين فيه بالتقوي في بعض رواياتهم يتواصون فيه بالتقوي و في بعضها يتعاطفون بالتقوي و الفظ السيئ الخلق و الصخب بالصاد و السين الضجة و اضطراب الأصوات للخصام قوله كأنما علي رءوسهم الطير قال الجزري وصفهم بالسكون و الوقار و أنهم لم يكن فيهم طيش و لا خفة لأن الطير لا تكاد تقع إلا علي شي ء ساكن و قال الفيروزآبادي كأن علي رءوسهم الطير أي ساكنون هيبة و أصله أن الغراب يقع علي رأس البعير فيلقط منه القراد </w:t>
      </w:r>
      <w:r>
        <w:rPr>
          <w:rStyle w:val="FootnoteAnchor"/>
          <w:rtl w:val="true"/>
        </w:rPr>
        <w:footnoteReference w:id="1189"/>
      </w:r>
      <w:r>
        <w:rPr>
          <w:rFonts w:ascii="Amiri" w:hAnsi="Amiri" w:eastAsia="Amiri" w:cs="Amiri"/>
          <w:color w:val="111111"/>
          <w:sz w:val="28"/>
          <w:sz w:val="28"/>
          <w:szCs w:val="28"/>
          <w:rtl w:val="true"/>
          <w:lang w:bidi="ar-SA"/>
        </w:rPr>
        <w:t xml:space="preserve">فلا يتحرك البعير لئلا ينفر عنه الغراب قوله لا يتنازعون عنده الحديث أي إذا تكلم أحد منهم أمسكوا حتي يفرغ ثم يتكلم الآخر فما بعده تفسيره قوله حديثهم عنده حديث أولاهم </w:t>
      </w:r>
      <w:r>
        <w:rPr>
          <w:rStyle w:val="FootnoteAnchor"/>
          <w:rtl w:val="true"/>
        </w:rPr>
        <w:footnoteReference w:id="1190"/>
      </w:r>
      <w:r>
        <w:rPr>
          <w:rFonts w:ascii="Amiri" w:hAnsi="Amiri" w:eastAsia="Amiri" w:cs="Amiri"/>
          <w:color w:val="111111"/>
          <w:sz w:val="28"/>
          <w:sz w:val="28"/>
          <w:szCs w:val="28"/>
          <w:rtl w:val="true"/>
          <w:lang w:bidi="ar-SA"/>
        </w:rPr>
        <w:t>و في بعض النسخ أولهم بالإفراد و لعله تأكيد للسابق أي لا يتكلم إلا من سبق بالكلام قوله علي الجفوة أي غلظته و بعده من الآداب قوله ليستجلبونهم أي يجيئون معهم بالغرباء إلي مجلسه من كثرة احتماله عنهم و صبره علي ما يكون منهم في سؤالهم إياه و غير ذلك</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قیام می کرده یعنی نشست و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تؤبن فیه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ناپسند زده نمی شده و مجلس حضرت از حرف بیهوده به دور بوده 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أبنت الرجل أبنة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صفنت بدی را به او نسبت دادم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معنای گره هایی است که در چوب کمان وجود دارد و آن را خراب می کند و ایراد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الف ممدوده نام درختی است که از چوبش کمان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یعنی گره های چوب؛ اعشی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قضیبُ سراء کثیر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تنثی فلتاته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فاش نمی شود،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نثوت الحدیث أنثوه نثوا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هم بر نیکو و هم بر ناپسند اطلاق می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نثاه و ما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لغزش است؛ منظور این است که در مجلس حضرت لغزشی نبوده که فاش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متواصلین فیه بالتقوی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یتواصون فیه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یتعاطفون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 و سین یعنی هیاهو و آشفتگی اصوات در مشاجره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کأنما علی رءوسهم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ساکن بودن و متانت وصف کرده است و منظورش این است که هیچ سبکسری و شتابزدگی در میان آنان رخ نمی داده، زیرا پرنده فقط بر روی چیزهای بی حرکت می نشیند، 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هیبت حضرت تکان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سخن از آن جاست که کلاغ بر سر شتر می نشسته و کنه هایش را برمی چیده، شتر هم تکان نمی خورده تا کلاغ از رویش نپرد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یتنازعون عنده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یکی از آنان سخن می گفت بقیه سکوت می کردند تا حرفش به پایان برسد سپس دیگری صحبت می کرد که در ادامه نیز تفسیرش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حدیثهم عنده حدیث أولاهم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آمده، چه بسا تاکیدی باشد بر همان سخن پیشین، یعنی هیچ کس سخن نمی گفته جز کسی که پیشتر زبان گشوده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الجفوة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تند خویی و بی ادبی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لیستجلبونهم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غریب ها را با خود به مجلس حضرت می آوردند زیرا پیامبر صلی الله علیه و آله در برابر لحن پرسش و سخن غریبه ها بسیار بردبار و شکیبا بود </w:t>
      </w:r>
    </w:p>
    <w:p>
      <w:pPr>
        <w:pStyle w:val="BookText"/>
        <w:rPr/>
      </w:pPr>
      <w:r>
        <w:rPr>
          <w:rFonts w:ascii="Amiri" w:hAnsi="Amiri" w:eastAsia="Amiri" w:cs="Amiri"/>
          <w:color w:val="111111"/>
          <w:sz w:val="28"/>
          <w:sz w:val="28"/>
          <w:szCs w:val="28"/>
          <w:rtl w:val="true"/>
          <w:lang w:bidi="ar-SA"/>
        </w:rPr>
        <w:t>و الصحابة كانوا لا يجترءون علي مثل ذلك و قال الجزري رفدته أرفده إذا أعنته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رواياتهم فأرشدوه و الأظهر أنه هنا فأوفدوه بالواو قوله إلا من مكافئ قال الجزري قال القتيبي معناه إذا أنعم علي رجل نعمة فكافأه بالثناء عليه قبل ثنائه و إذا أثني قبل أن ينعم عليه لم يقبله و قال ابن الأنباري هذا غلط إذ كان أحد لا ينفك من إنعام النبي صلي الله عليه و آله لأن الله بعثه رحمة للناس كافة فلا يخرج منها مكافئ و لا غير مكافئ و الثناء عليه فرض لا يتم الإسلام إلا به و إنما المعني أنه لا يقبل الثناء عليه إلا من رجل يعرف حقيقة إسلامه و لا يدخل عنده في جملة المنافقين الذين يقولون بألسنتهم ما ليس في قلوبهم و قال الأزهري فيه قول ثالث إلا من مكافئ أي مقارب غير مجاوز حد مثله و لا مقصر عما رفعه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حتي يجوزه أي يتجاوز عن ذلك الكلام و يتمه و يريد إنشاء كلام آخر فيقطعه النبي صلي الله عليه و آله بنهي أو قيام و في بعض النسخ و رواياتهم بانتهاء فيحتمل أن يكون المعني فيقطع السائل بانتهاء أو قيام و ليس في أكثر النسخ الضمير في يجوزه فيحتمل أن يكون بالراء المهملة أي إلا أن يجور و يتكلم بباطل كفحش أو غيبة فيقطعه صلي الله عليه و آله بنهي أو بقيام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الصدوق رحمه الله ذكر في الشرح فقرتين لم يذكرهما في الرواية </w:t>
      </w:r>
      <w:r>
        <w:rPr>
          <w:rStyle w:val="FootnoteAnchor"/>
          <w:rtl w:val="true"/>
        </w:rPr>
        <w:footnoteReference w:id="1191"/>
      </w:r>
      <w:r>
        <w:rPr>
          <w:rFonts w:ascii="Amiri" w:hAnsi="Amiri" w:eastAsia="Amiri" w:cs="Amiri"/>
          <w:color w:val="111111"/>
          <w:sz w:val="28"/>
          <w:sz w:val="28"/>
          <w:szCs w:val="28"/>
          <w:rtl w:val="true"/>
          <w:lang w:bidi="ar-SA"/>
        </w:rPr>
        <w:t>إذا الشرح شرح رواية أخري فذكره و لم يبال بعدم موافقته لما ذكره من الرواية إحداهما قوله يسوق أصحابه و قد مرت الإشارة إليها و إلي موضعها و الأخري قوله لكل حال عنده عتاد قبل قوله لا يقصر عن الحق و قال الجزري في بيانه أي ما يصلح لكل ما يقع من الأمور و إنما وصف الحسن عليه السلام هندا بأنه خاله لأن أبا هالة كان زوج خديجة رضي الله عنها قبل النبي صلي الله عليه و آله فولدت له هندا و هالة كما سيأتي في أحوال خديجة رضي الله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اصحاب جرأت چنین کاری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رفدته أرفده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یاری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فأرشدوه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برمی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فأوفدوه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قتیبی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مکافئ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نیکی می کرده و سپس آن کس به جبران آن نیکی از او ستایش می کرده حضرت ستایش وی را می پذیرفته اما اگر پیش از آن که به وی نیکی کند او را می ستوده این ستایش را نمی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انباری گفته این غلط است، زیرا هیچ کس از نیکی پیامبر صلی الله علیه و آله به دور نبوده چراکه خداوند حضرت را به عنوان رحمتی برای همه مردم مبعوث کرده است، چه کسی که برای جبران می کوشیده و چه کسی که نه، در هر حال ستایش از پیامبر صلی الله علیه و آله واجبی است که اسلام انسان با آن کامل می شود، صحیح آن است که بگوییم پیامبر صلی الله علیه و آله تنها از کسی ستایش را می پذیرفته که می دانسته او حقیقتا مسلمان است و در شمار منافقانی نیست که بر زبان هایشان سخنی متفاوت از دل هایشان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نیز قول سومی دارد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مکافئ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ستایش نه حدّ را می گذرانده و نه در برابر مقام الهی حضرت قصوری می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آن کس سخن را درمی گذرانده و آن را به پایان می رسانده و می خواسته سخن دیگری آغاز کند آن گاه پیامبر صلی الله علیه و آله با نهی یا برخاستن ادامه سخن او را قطع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این معنا که سخنگو با انتهای کلام خود و یا برخاستن بس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نسخه ها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که این گونه احتمال دارد با راء بدون نقطه باشد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این که ستم می کرده و حرف ناروایی همچون دشنام یا غیبت می زده که آن گاه پیامبر صلی الله علیه و آله سخنش را با نهی یا برخاستن قطع می کرده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بدان که شیخ صدوق در شرح خود دو قسمت دیگر را نیز آورده که در روایت خود نیاورده، چون شرح او مربوط به روایت دیگری است که شیخ بدون توجه به روایتی که آورده آن دو را نیز شرح داده،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یسوق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جای خود به آن اشاره شد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حال عنده 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یقصر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درباره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با پیشامدها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هند ابن ابی هاله را دایی خود معرفی کرده زیرا ابا هاله پیش از پیامبر صلی الله علیه و آله همسر خدیجه بوده و خدیجه از او هند و هاله را زاییده که این در احوال خدیجه خواهد آمد</w:t>
      </w:r>
      <w:r>
        <w:rPr>
          <w:rFonts w:eastAsia="IRNazanin" w:cs="IRNazanin"/>
          <w:color w:val="111111"/>
          <w:sz w:val="28"/>
          <w:szCs w:val="28"/>
          <w:rtl w:val="true"/>
          <w:lang w:bidi="fa-IR"/>
        </w:rPr>
        <w:t xml:space="preserve">. </w:t>
      </w:r>
      <w:bookmarkStart w:id="660" w:name="pg13926_140959"/>
    </w:p>
    <w:p>
      <w:pPr>
        <w:pStyle w:val="Heading5"/>
        <w:numPr>
          <w:ilvl w:val="4"/>
          <w:numId w:val="1"/>
        </w:numPr>
        <w:rPr/>
      </w:pPr>
      <w:bookmarkStart w:id="661" w:name="__RefHeading___Toc1413378_3264237689"/>
      <w:bookmarkStart w:id="662" w:name="_Toc302"/>
      <w:bookmarkEnd w:id="660"/>
      <w:bookmarkEnd w:id="661"/>
      <w:r>
        <w:rPr>
          <w:rtl w:val="true"/>
        </w:rPr>
        <w:t>«</w:t>
      </w:r>
      <w:r>
        <w:rPr/>
        <w:t>5</w:t>
      </w:r>
      <w:r>
        <w:rPr>
          <w:rtl w:val="true"/>
        </w:rPr>
        <w:t>»</w:t>
      </w:r>
      <w:bookmarkEnd w:id="662"/>
    </w:p>
    <w:p>
      <w:pPr>
        <w:pStyle w:val="BookText"/>
        <w:rPr/>
      </w:pPr>
      <w:r>
        <w:rPr>
          <w:rFonts w:ascii="Amiri" w:hAnsi="Amiri" w:eastAsia="Amiri" w:cs="Amiri"/>
          <w:color w:val="111111"/>
          <w:sz w:val="28"/>
          <w:sz w:val="28"/>
          <w:szCs w:val="28"/>
          <w:rtl w:val="true"/>
          <w:lang w:bidi="ar-SA"/>
        </w:rPr>
        <w:t>ن، عيون أخبار الرضا عليه السلام بِإِسْنَادِ التَّمِيمِيِّ عَنِ الرِّضَا عليه السلام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أَبْعَدَ مَا بَيْنَ الْمَنْكِبَيْنِ مِنْ رَسُولِ اللَّهِ صلي الله عليه و آله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1413380_3264237689"/>
      <w:bookmarkStart w:id="664" w:name="_Toc303"/>
      <w:bookmarkEnd w:id="663"/>
      <w:r>
        <w:rPr>
          <w:rtl w:val="true"/>
        </w:rPr>
        <w:t>«</w:t>
      </w:r>
      <w:r>
        <w:rPr/>
        <w:t>6</w:t>
      </w:r>
      <w:r>
        <w:rPr>
          <w:rtl w:val="true"/>
        </w:rPr>
        <w:t>»</w:t>
      </w:r>
      <w:bookmarkEnd w:id="664"/>
    </w:p>
    <w:p>
      <w:pPr>
        <w:pStyle w:val="BookText"/>
        <w:rPr/>
      </w:pPr>
      <w:r>
        <w:rPr>
          <w:rFonts w:ascii="Amiri" w:hAnsi="Amiri" w:eastAsia="Amiri" w:cs="Amiri"/>
          <w:color w:val="111111"/>
          <w:sz w:val="28"/>
          <w:sz w:val="28"/>
          <w:szCs w:val="28"/>
          <w:rtl w:val="true"/>
          <w:lang w:bidi="ar-SA"/>
        </w:rPr>
        <w:t xml:space="preserve">ص، قصص الأنبياء عليهم السلام لَمْ يَمْضِ النَّبِيُّ صلي الله عليه و آله فِي طَرِيقٍ فَيَتْبَعُهُ أَحَدٌ إِلَّا عَرَفَ أَنَّهُ سَلَكَهُ مِنْ طِيبِ عَرَقِهِ وَ لَمْ يَكُنْ يَمُرُّ بِحَجَرٍ وَ لَا شَجَرٍ إِلَّا سَجَدَ لَهُ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1413382_3264237689"/>
      <w:bookmarkStart w:id="666" w:name="_Toc304"/>
      <w:bookmarkEnd w:id="665"/>
      <w:r>
        <w:rPr>
          <w:rtl w:val="true"/>
        </w:rPr>
        <w:t>«</w:t>
      </w:r>
      <w:r>
        <w:rPr/>
        <w:t>7</w:t>
      </w:r>
      <w:r>
        <w:rPr>
          <w:rtl w:val="true"/>
        </w:rPr>
        <w:t>»</w:t>
      </w:r>
      <w:bookmarkEnd w:id="666"/>
    </w:p>
    <w:p>
      <w:pPr>
        <w:pStyle w:val="BookText"/>
        <w:rPr/>
      </w:pPr>
      <w:r>
        <w:rPr>
          <w:rFonts w:ascii="Amiri" w:hAnsi="Amiri" w:eastAsia="Amiri" w:cs="Amiri"/>
          <w:color w:val="111111"/>
          <w:sz w:val="28"/>
          <w:sz w:val="28"/>
          <w:szCs w:val="28"/>
          <w:rtl w:val="true"/>
          <w:lang w:bidi="ar-SA"/>
        </w:rPr>
        <w:t xml:space="preserve">ير، بصائر الدرجات الْحَسَنُ بْنُ عَلِيِّ بْنِ النُّعْمَانِ عَنْ يَحْيَي بْنِ عُمَرَ عَنْ أَبَانٍ الْأَحْمَرِ عَنْ زُرَارَةَ عَنْ أَبِي جَعْفَرٍ عليه السلام قَالَ قَالَ رَسُولُ اللَّهِ صلي الله عليه و آله إِنَّا مَعَاشِرَ الْأَنْبِيَاءِ تَنَامُ عُيُونُنَا وَ لَا تَنَامُ قُلُوبُنَا وَ نَرَي مِنْ خَلْفِنَا كَمَا نَرَي مِنْ بَيْنِ أَيْدِينَا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7" w:name="__RefHeading___Toc1413384_3264237689"/>
      <w:bookmarkStart w:id="668" w:name="_Toc305"/>
      <w:bookmarkEnd w:id="667"/>
      <w:r>
        <w:rPr>
          <w:rtl w:val="true"/>
        </w:rPr>
        <w:t>«</w:t>
      </w:r>
      <w:r>
        <w:rPr/>
        <w:t>8</w:t>
      </w:r>
      <w:r>
        <w:rPr>
          <w:rtl w:val="true"/>
        </w:rPr>
        <w:t>»</w:t>
      </w:r>
      <w:bookmarkEnd w:id="668"/>
    </w:p>
    <w:p>
      <w:pPr>
        <w:pStyle w:val="BookText"/>
        <w:rPr/>
      </w:pPr>
      <w:r>
        <w:rPr>
          <w:rFonts w:ascii="Amiri" w:hAnsi="Amiri" w:eastAsia="Amiri" w:cs="Amiri"/>
          <w:color w:val="111111"/>
          <w:sz w:val="28"/>
          <w:sz w:val="28"/>
          <w:szCs w:val="28"/>
          <w:rtl w:val="true"/>
          <w:lang w:bidi="ar-SA"/>
        </w:rPr>
        <w:t>ير، بصائر الدرجات مُحَمَّدُ بْنُ الْحُسَيْنِ عَنْ صَفْوَانَ بْنِ يَحْيَي عَنْ مَيْمُونٍ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أَبُو ذَرٍّ رَسُولَ اللَّهِ صلي الله عليه و آله فَقِيلَ لَهُ إِنَّهُ فِي حَائِطِ كَذَا وَ كَذَا فَمَضَي يَطْلُبُهُ فَدَخَلَ إِلَي الْحَائِطِ وَ النَّبِيُّ صلي الله عليه و آله نَائِمٌ فَأَخَذَ عَسِيباً يَابِساً وَ كَسَرَهُ لِيَسْتَبْرِئَ بِهِ نَوْمَ رَسُولِ اللَّهِ صلي الله عليه و آله قَالَ فَفَتَحَ النَّبِيُّ صلي الله عليه و آله عَيْنَهُ وَ قَالَ أَ تَخْدَعُنِي عَنْ نَفْسِي يَا أَبَا ذَرٍّ أَ مَا عَلِمْتَ أَنِّي أَرَاكُمْ فِي مَنَامِي كَمَا أَرَاكُمْ فِي يَقَظَتِي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1413386_3264237689"/>
      <w:bookmarkStart w:id="670" w:name="_Toc306"/>
      <w:bookmarkEnd w:id="669"/>
      <w:r>
        <w:rPr>
          <w:rtl w:val="true"/>
        </w:rPr>
        <w:t>بيان</w:t>
      </w:r>
      <w:bookmarkEnd w:id="670"/>
    </w:p>
    <w:p>
      <w:pPr>
        <w:pStyle w:val="BookText"/>
        <w:rPr/>
      </w:pPr>
      <w:r>
        <w:rPr>
          <w:rFonts w:ascii="Amiri" w:hAnsi="Amiri" w:eastAsia="Amiri" w:cs="Amiri"/>
          <w:color w:val="111111"/>
          <w:sz w:val="28"/>
          <w:sz w:val="28"/>
          <w:szCs w:val="28"/>
          <w:rtl w:val="true"/>
          <w:lang w:bidi="ar-SA"/>
        </w:rPr>
        <w:t>قال الفيروزآبادي العسيب جريدة من النخل مستقيمة رقيقة يكشط خوصها و الذي لم ينبت عليه الخوص من السعف انتهي و الاستبراء كناية عن الامتحان أي فعل ذلك ليستعلم أنه صلي الله عليه و آله نائم أم لا أو ليعلم أنه يعلم في منامه ما يقع عنده أم لا قوله صلي الله عليه و آله أ تخدعني عن نفسي أي أ تمكر بي في أمر نفسي و تدعي أنك تؤمن بي و تفعل ما ينافي ذلك فإن فعلك يدل علي أنك تحسب أني لا أري في منامي ما أري في يقظتي أو المعني أ تخفيني عن نفسي أي تحسبني غافلا عما يفعل بي و عندي و علي أي حال لا يخلو من تكلف فإن الشائع في هذا الكلام أنه يستعمل فيمن يريد أن يغوي أحدا و يضله عن الحق و يوقعه فيما يضر بنفسه فيمكن أن يكون عبر عن الشي ء بلازمه أي فعلك هذا يستلزم أن يمكن لأحد أن يخدعني و يوقعني فيما يضر بنفسي</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1413388_3264237689"/>
      <w:bookmarkStart w:id="672" w:name="_Toc307"/>
      <w:bookmarkEnd w:id="671"/>
      <w:r>
        <w:rPr>
          <w:rtl w:val="true"/>
        </w:rPr>
        <w:t xml:space="preserve">روایت </w:t>
      </w:r>
      <w:r>
        <w:rPr/>
        <w:t>5</w:t>
      </w:r>
      <w:bookmarkEnd w:id="672"/>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ارجمند خود علیه السلام از امام علی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میان کتف های کسی فراخ تر از میان کتف های رسول خدا صلی الله علیه و آله باشد</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3" w:name="__RefHeading___Toc1413390_3264237689"/>
      <w:bookmarkStart w:id="674" w:name="_Toc308"/>
      <w:bookmarkEnd w:id="673"/>
      <w:r>
        <w:rPr>
          <w:rtl w:val="true"/>
        </w:rPr>
        <w:t xml:space="preserve">روایت </w:t>
      </w:r>
      <w:r>
        <w:rPr/>
        <w:t>6</w:t>
      </w:r>
      <w:bookmarkEnd w:id="674"/>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صلی الله علیه و آله در راهی می رفت اگر کسی پشت سر ایشان از همان راه می رفت از بوی خوش تن رسول خدا صلی الله علیه و آله درمی یافت که ایشان از آن راه گذشته است، حضرت بر هر سنگ و درختی گذر می کرد به ایشان سجده می کردند</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1413392_3264237689"/>
      <w:bookmarkStart w:id="676" w:name="_Toc309"/>
      <w:bookmarkEnd w:id="675"/>
      <w:r>
        <w:rPr>
          <w:rtl w:val="true"/>
        </w:rPr>
        <w:t xml:space="preserve">روایت </w:t>
      </w:r>
      <w:r>
        <w:rPr/>
        <w:t>7</w:t>
      </w:r>
      <w:bookmarkEnd w:id="67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پیامبران چشم هایمان می خوابد اما قلب هایمان نمی خوابد، و پشت سرمان را همچون پیش رویمان می بینیم</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1413394_3264237689"/>
      <w:bookmarkStart w:id="678" w:name="_Toc310"/>
      <w:bookmarkEnd w:id="677"/>
      <w:r>
        <w:rPr>
          <w:rtl w:val="true"/>
        </w:rPr>
        <w:t xml:space="preserve">روایت </w:t>
      </w:r>
      <w:r>
        <w:rPr/>
        <w:t>8</w:t>
      </w:r>
      <w:bookmarkEnd w:id="67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جویای رسول خدا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ایشان در فلان 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پی حضرت راهی شد و به آن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پیامبر صلی الله علیه و آله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از پوست خشکیده یک نخل را برداشت و آن را شکاند تا خواب رسول خدا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پیامبر چشم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 من حیله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دانستی من وقتی خوابم شما را همچون وقتی بیدارم می بینم</w:t>
      </w:r>
      <w:r>
        <w:rPr>
          <w:rStyle w:val="FootnoteAnchor"/>
          <w:rtl w:val="true"/>
        </w:rPr>
        <w:footnoteReference w:id="1199"/>
      </w:r>
      <w:r>
        <w:rPr>
          <w:rFonts w:ascii="IRNazanin" w:hAnsi="IRNazanin" w:eastAsia="IRNazanin"/>
          <w:color w:val="111111"/>
          <w:sz w:val="28"/>
          <w:sz w:val="28"/>
          <w:szCs w:val="28"/>
          <w:rtl w:val="true"/>
          <w:lang w:bidi="fa-IR"/>
        </w:rPr>
        <w:t>؟</w:t>
      </w:r>
    </w:p>
    <w:p>
      <w:pPr>
        <w:pStyle w:val="Heading5"/>
        <w:numPr>
          <w:ilvl w:val="4"/>
          <w:numId w:val="1"/>
        </w:numPr>
        <w:rPr/>
      </w:pPr>
      <w:bookmarkStart w:id="679" w:name="__RefHeading___Toc1413396_3264237689"/>
      <w:bookmarkStart w:id="680" w:name="_Toc311"/>
      <w:bookmarkEnd w:id="679"/>
      <w:r>
        <w:rPr>
          <w:rtl w:val="true"/>
        </w:rPr>
        <w:t>توضیح</w:t>
      </w:r>
      <w:bookmarkEnd w:id="68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 ای صاف و نازک از پوست نخل است که برگش را برهنه می کند، شاخه ای که بر آن برگی نروییده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آزمودن است، یعنی او چنین کرد تا بداند آیا پیامبر خواب است یا نه، و یا تا بداند آیا پیامبر در خواب می داند پیرامونش چه می گذرد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تخدعنی عن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برای آزمودن من مکر می کنی و می پنداری به من ایمان داری حال آن که عملی ناسازگار با آن می کنی؟ زیرا کاری که کردی نشان می دهد می پنداری من آن چه را در بیداری می بینم در خواب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بدین معناست که آیا می پنداری از آن چه بر من یا پیرامونم می گذرد بی خبرم؟ در هر حال این جمله از پیچیدگی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مورد کسی به کار می رود که می خواهد کسی را فریب دهد و از راه حق گمراه کند و در راهی بیاندازد که به ضرر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عبارت از باب تعبیر از چیزی با ذکر لازمه اش باشد، یعنی این کار تو مستلزم این امکان است که کسی مرا فریب دهد و در راهی بیاندازد که به ضررم است</w:t>
      </w:r>
      <w:r>
        <w:rPr>
          <w:rFonts w:eastAsia="IRNazanin" w:cs="IRNazanin"/>
          <w:color w:val="111111"/>
          <w:sz w:val="28"/>
          <w:szCs w:val="28"/>
          <w:rtl w:val="true"/>
          <w:lang w:bidi="fa-IR"/>
        </w:rPr>
        <w:t xml:space="preserve">. </w:t>
      </w:r>
      <w:bookmarkStart w:id="681" w:name="pg13926_140960"/>
    </w:p>
    <w:p>
      <w:pPr>
        <w:pStyle w:val="Heading5"/>
        <w:numPr>
          <w:ilvl w:val="4"/>
          <w:numId w:val="1"/>
        </w:numPr>
        <w:rPr/>
      </w:pPr>
      <w:bookmarkStart w:id="682" w:name="__RefHeading___Toc1413398_3264237689"/>
      <w:bookmarkStart w:id="683" w:name="_Toc312"/>
      <w:bookmarkEnd w:id="681"/>
      <w:bookmarkEnd w:id="682"/>
      <w:r>
        <w:rPr>
          <w:rtl w:val="true"/>
        </w:rPr>
        <w:t>«</w:t>
      </w:r>
      <w:r>
        <w:rPr/>
        <w:t>9</w:t>
      </w:r>
      <w:r>
        <w:rPr>
          <w:rtl w:val="true"/>
        </w:rPr>
        <w:t>»</w:t>
      </w:r>
      <w:bookmarkEnd w:id="683"/>
    </w:p>
    <w:p>
      <w:pPr>
        <w:pStyle w:val="BookText"/>
        <w:rPr/>
      </w:pPr>
      <w:r>
        <w:rPr>
          <w:rFonts w:ascii="Amiri" w:hAnsi="Amiri" w:eastAsia="Amiri" w:cs="Amiri"/>
          <w:color w:val="111111"/>
          <w:sz w:val="28"/>
          <w:sz w:val="28"/>
          <w:szCs w:val="28"/>
          <w:rtl w:val="true"/>
          <w:lang w:bidi="ar-SA"/>
        </w:rPr>
        <w:t xml:space="preserve">ير، بصائر الدرجات مُحَمَّدُ بْنُ الْحُسَيْنِ عَنْ مُحَمَّدِ بْنِ سِنَانٍ عَنِ الْحُسَيْنِ بْنِ الْمُخْتَارِ عَنْ زَيْدٍ الشَّحَّامِ قَالَ سَمِعْتُ أَبَا عَبْدِ اللَّهِ عليه السلام يَقُولُ طَلَبَ أَبُو ذَرٍّ رَحِمَهُ اللَّهُ رَسُولَ اللَّهِ صلي الله عليه و آله فَقِيلَ لَهُ إِنَّهُ صَلَّي اللَّهُ عَلَيْهِ وَ آلِهِ فِي حَائِطِ كَذَا وَ كَذَا فَتَوَجَّهَ فِي طَلَبِهِ فَوَجَدَهُ نَائِماً فَأَعْظَمَهُ أَنْ يُنَبِّهَهُ فَأَرَادَ أَنْ يَسْتَبْرِئَ نَوْمَهُ صلي الله عليه و آله </w:t>
      </w:r>
      <w:r>
        <w:rPr>
          <w:rStyle w:val="FootnoteAnchor"/>
          <w:rtl w:val="true"/>
        </w:rPr>
        <w:footnoteReference w:id="1200"/>
      </w:r>
      <w:r>
        <w:rPr>
          <w:rFonts w:ascii="Amiri" w:hAnsi="Amiri" w:eastAsia="Amiri" w:cs="Amiri"/>
          <w:color w:val="111111"/>
          <w:sz w:val="28"/>
          <w:sz w:val="28"/>
          <w:szCs w:val="28"/>
          <w:rtl w:val="true"/>
          <w:lang w:bidi="ar-SA"/>
        </w:rPr>
        <w:t xml:space="preserve">فَسَمِعَهُ رَسُولُ اللَّهِ صلي الله عليه و آله فَرَفَعَ رَأْسَهُ فَقَالَ يَا أَبَا ذَرٍّ أَ تَخْدَعُنِي أَ مَا عَلِمْتَ أَنِّي أَرَي أَعْمَالَكُمْ فِي مَنَامِي كَمَا أَرَاكُمْ فِي يَقَظَتِي إِنَّ عَيْنِي تَنَامُ وَ قَلْبِي لَا يَنَامُ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 الخرائج و الجرائح مرسلا مثله</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1413400_3264237689"/>
      <w:bookmarkStart w:id="685" w:name="_Toc313"/>
      <w:bookmarkEnd w:id="684"/>
      <w:r>
        <w:rPr>
          <w:rtl w:val="true"/>
        </w:rPr>
        <w:t>«</w:t>
      </w:r>
      <w:r>
        <w:rPr/>
        <w:t>10</w:t>
      </w:r>
      <w:r>
        <w:rPr>
          <w:rtl w:val="true"/>
        </w:rPr>
        <w:t>»</w:t>
      </w:r>
      <w:bookmarkEnd w:id="685"/>
    </w:p>
    <w:p>
      <w:pPr>
        <w:pStyle w:val="BookText"/>
        <w:rPr/>
      </w:pPr>
      <w:r>
        <w:rPr>
          <w:rFonts w:ascii="Amiri" w:hAnsi="Amiri" w:eastAsia="Amiri" w:cs="Amiri"/>
          <w:color w:val="111111"/>
          <w:sz w:val="28"/>
          <w:sz w:val="28"/>
          <w:szCs w:val="28"/>
          <w:rtl w:val="true"/>
          <w:lang w:bidi="ar-SA"/>
        </w:rPr>
        <w:t xml:space="preserve">ير، بصائر الدرجات عَلِيُّ بْنُ إِسْمَاعِيلَ عَنْ صَفْوَانَ عَنِ الْعَلَاءِ عَنْ مُحَمَّدٍ عَنْ أَبِي جَعْفَرٍ عليه السلام قَالَ قَالَ رَسُولُ اللَّهِ صلي الله عليه و آله أَرَاكُمْ مِنْ خَلْفِي كَمَا أَرَاكُمْ بَيْنَ يَدَيَّ لَتُقِيمُنَّ صُفُوفَكُمْ أَوْ لَيُخَالِفَنَّ اللَّهُ بَيْنَ قُلُوبِكُمْ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بصائر الدرجات أيوب بن نوح عن ابن المغيرة عن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مثله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1413402_3264237689"/>
      <w:bookmarkStart w:id="687" w:name="_Toc314"/>
      <w:bookmarkEnd w:id="686"/>
      <w:r>
        <w:rPr>
          <w:rtl w:val="true"/>
        </w:rPr>
        <w:t>«</w:t>
      </w:r>
      <w:r>
        <w:rPr/>
        <w:t>11</w:t>
      </w:r>
      <w:r>
        <w:rPr>
          <w:rtl w:val="true"/>
        </w:rPr>
        <w:t>»</w:t>
      </w:r>
      <w:bookmarkEnd w:id="687"/>
    </w:p>
    <w:p>
      <w:pPr>
        <w:pStyle w:val="BookText"/>
        <w:rPr/>
      </w:pPr>
      <w:r>
        <w:rPr>
          <w:rFonts w:ascii="Amiri" w:hAnsi="Amiri" w:eastAsia="Amiri" w:cs="Amiri"/>
          <w:color w:val="111111"/>
          <w:sz w:val="28"/>
          <w:sz w:val="28"/>
          <w:szCs w:val="28"/>
          <w:rtl w:val="true"/>
          <w:lang w:bidi="ar-SA"/>
        </w:rPr>
        <w:t xml:space="preserve">ير، بصائر الدرجات أَحْمَدُ بْنُ مُحَمَّدٍ عَنِ ابْنِ أَبِي عُمَيْرٍ عَنْ حَمَّادٍ عَنِ الْحَلَبِيِّ عَنْ أَبِي عَبْدِ اللَّهِ عَلَيْهِ السَّلَامُ مِثْلَهُ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1413404_3264237689"/>
      <w:bookmarkStart w:id="689" w:name="_Toc315"/>
      <w:bookmarkEnd w:id="688"/>
      <w:r>
        <w:rPr>
          <w:rtl w:val="true"/>
        </w:rPr>
        <w:t>«</w:t>
      </w:r>
      <w:r>
        <w:rPr/>
        <w:t>12</w:t>
      </w:r>
      <w:r>
        <w:rPr>
          <w:rtl w:val="true"/>
        </w:rPr>
        <w:t>»</w:t>
      </w:r>
      <w:bookmarkEnd w:id="689"/>
    </w:p>
    <w:p>
      <w:pPr>
        <w:pStyle w:val="BookText"/>
        <w:rPr/>
      </w:pPr>
      <w:r>
        <w:rPr>
          <w:rFonts w:ascii="Amiri" w:hAnsi="Amiri" w:eastAsia="Amiri" w:cs="Amiri"/>
          <w:color w:val="111111"/>
          <w:sz w:val="28"/>
          <w:sz w:val="28"/>
          <w:szCs w:val="28"/>
          <w:rtl w:val="true"/>
          <w:lang w:bidi="ar-SA"/>
        </w:rPr>
        <w:t xml:space="preserve">ير، بصائر الدرجات الْحَسَنُ بْنُ عَلِيٍّ عَنْ عُبَيْسِ بْنِ هِشَامٍ عَنْ أَبِي إِسْمَاعِيلَ كَاتِبِ شُرَيْحٍ عَنْ أَبِي عَتَّابٍ زِيَادٍ مَوْلَي آلِ دَغْشٍ عَنْ أَبِي عَبْدِ اللَّهِ عليه السلام مِثْلَهُ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1413406_3264237689"/>
      <w:bookmarkStart w:id="691" w:name="_Toc316"/>
      <w:bookmarkEnd w:id="690"/>
      <w:r>
        <w:rPr>
          <w:rtl w:val="true"/>
        </w:rPr>
        <w:t xml:space="preserve">روایت </w:t>
      </w:r>
      <w:r>
        <w:rPr/>
        <w:t>9</w:t>
      </w:r>
      <w:bookmarkEnd w:id="69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که خدایش رحمت کند، جویای رسول خدا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ایشان که درود بر او و خاندانش باد، در فلان 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پی حضرت رهسپار شد و ایشان را در خواب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دشوار آمد که پیامبر صلی الله علیه و آله را بیدار کند، خواست خواب ایشان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صدای او را شنید و سر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حیله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دانستی من وقتی خوابم کارهایتان را همچون وقتی بیدارم می بینم؟ چشم من می خوابد اما قلبم نمی خوابد</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نیز همانند این حدیث را آورده است</w:t>
      </w:r>
      <w:r>
        <w:rPr>
          <w:rFonts w:eastAsia="IRNazanin" w:cs="IRNazanin"/>
          <w:color w:val="111111"/>
          <w:sz w:val="28"/>
          <w:szCs w:val="28"/>
          <w:rtl w:val="true"/>
          <w:lang w:bidi="fa-IR"/>
        </w:rPr>
        <w:t>.</w:t>
      </w:r>
    </w:p>
    <w:p>
      <w:pPr>
        <w:pStyle w:val="Heading5"/>
        <w:numPr>
          <w:ilvl w:val="4"/>
          <w:numId w:val="1"/>
        </w:numPr>
        <w:rPr/>
      </w:pPr>
      <w:bookmarkStart w:id="692" w:name="__RefHeading___Toc1413408_3264237689"/>
      <w:bookmarkStart w:id="693" w:name="_Toc317"/>
      <w:bookmarkEnd w:id="692"/>
      <w:r>
        <w:rPr>
          <w:rtl w:val="true"/>
        </w:rPr>
        <w:t xml:space="preserve">روایت </w:t>
      </w:r>
      <w:r>
        <w:rPr/>
        <w:t>10</w:t>
      </w:r>
      <w:bookmarkEnd w:id="69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پشت سرم همچون از پیش رویم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صفوفتان را فشرده بر پا سازید وگرنه خداوند میان دل هایتان اختلاف می اندازد</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4" w:name="__RefHeading___Toc1413410_3264237689"/>
      <w:bookmarkStart w:id="695" w:name="_Toc318"/>
      <w:bookmarkEnd w:id="694"/>
      <w:r>
        <w:rPr>
          <w:rtl w:val="true"/>
        </w:rPr>
        <w:t xml:space="preserve">روایت </w:t>
      </w:r>
      <w:r>
        <w:rPr/>
        <w:t>11</w:t>
      </w:r>
      <w:bookmarkEnd w:id="695"/>
    </w:p>
    <w:p>
      <w:pPr>
        <w:pStyle w:val="BookText"/>
        <w:rPr/>
      </w:pPr>
      <w:r>
        <w:rPr>
          <w:rFonts w:ascii="IRNazanin" w:hAnsi="IRNazanin" w:eastAsia="IRNazanin"/>
          <w:color w:val="111111"/>
          <w:sz w:val="28"/>
          <w:sz w:val="28"/>
          <w:szCs w:val="28"/>
          <w:rtl w:val="true"/>
          <w:lang w:bidi="fa-IR"/>
        </w:rPr>
        <w:t>بصائر الدرجات به اسنادی دیگر همانند این حدیث را آورده است</w:t>
      </w:r>
      <w:r>
        <w:rPr>
          <w:rFonts w:eastAsia="IRNazanin" w:cs="IRNazanin"/>
          <w:color w:val="111111"/>
          <w:sz w:val="28"/>
          <w:szCs w:val="28"/>
          <w:rtl w:val="true"/>
          <w:lang w:bidi="fa-IR"/>
        </w:rPr>
        <w:t>.</w:t>
      </w:r>
    </w:p>
    <w:p>
      <w:pPr>
        <w:pStyle w:val="Heading5"/>
        <w:numPr>
          <w:ilvl w:val="4"/>
          <w:numId w:val="1"/>
        </w:numPr>
        <w:rPr/>
      </w:pPr>
      <w:bookmarkStart w:id="696" w:name="__RefHeading___Toc1413412_3264237689"/>
      <w:bookmarkStart w:id="697" w:name="_Toc319"/>
      <w:bookmarkEnd w:id="696"/>
      <w:r>
        <w:rPr>
          <w:rtl w:val="true"/>
        </w:rPr>
        <w:t xml:space="preserve">روایت </w:t>
      </w:r>
      <w:r>
        <w:rPr/>
        <w:t>12</w:t>
      </w:r>
      <w:bookmarkEnd w:id="69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 به اسنادی دیگر همانند این حدیث را آورده است</w:t>
      </w:r>
      <w:r>
        <w:rPr>
          <w:rFonts w:eastAsia="IRNazanin" w:cs="IRNazanin"/>
          <w:color w:val="111111"/>
          <w:sz w:val="28"/>
          <w:szCs w:val="28"/>
          <w:rtl w:val="true"/>
          <w:lang w:bidi="fa-IR"/>
        </w:rPr>
        <w:t xml:space="preserve">. </w:t>
      </w:r>
      <w:bookmarkStart w:id="698" w:name="pg13926_140961"/>
    </w:p>
    <w:p>
      <w:pPr>
        <w:pStyle w:val="Heading5"/>
        <w:numPr>
          <w:ilvl w:val="4"/>
          <w:numId w:val="1"/>
        </w:numPr>
        <w:rPr/>
      </w:pPr>
      <w:bookmarkStart w:id="699" w:name="__RefHeading___Toc1413414_3264237689"/>
      <w:bookmarkStart w:id="700" w:name="_Toc320"/>
      <w:bookmarkEnd w:id="698"/>
      <w:bookmarkEnd w:id="699"/>
      <w:r>
        <w:rPr>
          <w:rtl w:val="true"/>
        </w:rPr>
        <w:t>«</w:t>
      </w:r>
      <w:r>
        <w:rPr/>
        <w:t>13</w:t>
      </w:r>
      <w:r>
        <w:rPr>
          <w:rtl w:val="true"/>
        </w:rPr>
        <w:t>»</w:t>
      </w:r>
      <w:bookmarkEnd w:id="700"/>
    </w:p>
    <w:p>
      <w:pPr>
        <w:pStyle w:val="BookText"/>
        <w:rPr/>
      </w:pPr>
      <w:r>
        <w:rPr>
          <w:rFonts w:ascii="Amiri" w:hAnsi="Amiri" w:eastAsia="Amiri" w:cs="Amiri"/>
          <w:color w:val="111111"/>
          <w:sz w:val="28"/>
          <w:sz w:val="28"/>
          <w:szCs w:val="28"/>
          <w:rtl w:val="true"/>
          <w:lang w:bidi="ar-SA"/>
        </w:rPr>
        <w:t xml:space="preserve">ير، بصائر الدرجات مُحَمَّدُ بْنُ الْحُسَيْنِ عَنْ يَزِيدَ بْنِ إِسْحَاقَ عَنْ هَارُونَ بْنِ حَمْزَةَ عَنْ أَبِي عَبْدِ اللَّهِ عليه السلام مِثْلَهُ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 w:name="__RefHeading___Toc1413416_3264237689"/>
      <w:bookmarkStart w:id="702" w:name="_Toc321"/>
      <w:bookmarkEnd w:id="701"/>
      <w:r>
        <w:rPr>
          <w:rtl w:val="true"/>
        </w:rPr>
        <w:t>«</w:t>
      </w:r>
      <w:r>
        <w:rPr/>
        <w:t>14</w:t>
      </w:r>
      <w:r>
        <w:rPr>
          <w:rtl w:val="true"/>
        </w:rPr>
        <w:t>»</w:t>
      </w:r>
      <w:bookmarkEnd w:id="702"/>
    </w:p>
    <w:p>
      <w:pPr>
        <w:pStyle w:val="BookText"/>
        <w:rPr/>
      </w:pPr>
      <w:r>
        <w:rPr>
          <w:rFonts w:ascii="Amiri" w:hAnsi="Amiri" w:eastAsia="Amiri" w:cs="Amiri"/>
          <w:color w:val="111111"/>
          <w:sz w:val="28"/>
          <w:sz w:val="28"/>
          <w:szCs w:val="28"/>
          <w:rtl w:val="true"/>
          <w:lang w:bidi="ar-SA"/>
        </w:rPr>
        <w:t>سن، المحاسن مُعَاوِيَةُ بْنُ الْحُكَيْمِ عَنِ ابْنِ الْمُغِيرَةِ عَنْ إِبْرَاهِيمَ بْنِ مُعَرِّضٍ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دَخَلَ عَلَي حَفْصَةَ فَقَالَ كَيْفَ رَسُولُ اللَّهِ صلي الله عليه و آله فِيمَا فِيهِ الرِّجَالُ فَقَالَتْ مَا هُوَ إِلَّا رَجُلٌ مِنَ الرِّجَالِ فَأَنِفَ اللَّهُ لِنَبِيِّهِ صلي الله عليه و آله فَأَنْزَلَ إِلَيْهِ صَحْفَةً فِيهَا هَرِيسَةٌ مِنْ سُنْبُلِ الْجَنَّةِ فَأَكَلَهَا فَزَادَ فِي بُضْعِهِ بُضْعَ أَرْبَعِينَ رَجُلًا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1413418_3264237689"/>
      <w:bookmarkStart w:id="704" w:name="_Toc322"/>
      <w:bookmarkEnd w:id="703"/>
      <w:r>
        <w:rPr>
          <w:rtl w:val="true"/>
        </w:rPr>
        <w:t>بيان</w:t>
      </w:r>
      <w:bookmarkEnd w:id="704"/>
    </w:p>
    <w:p>
      <w:pPr>
        <w:pStyle w:val="BookText"/>
        <w:rPr/>
      </w:pPr>
      <w:r>
        <w:rPr>
          <w:rFonts w:ascii="Amiri" w:hAnsi="Amiri" w:eastAsia="Amiri" w:cs="Amiri"/>
          <w:color w:val="111111"/>
          <w:sz w:val="28"/>
          <w:sz w:val="28"/>
          <w:szCs w:val="28"/>
          <w:rtl w:val="true"/>
          <w:lang w:bidi="ar-SA"/>
        </w:rPr>
        <w:t>البضع بالضم الجماع و الثاني يحتمل الضم و الكسر أيضا و الضم أظهر قال الجزري فيه صلاة الجماعة تفضل صلاة الواحد ببضع و عشرين درجة البضع في العدد بالكسر و قد يفتح ما بين الثلاث إلي التسع و قيل ما بين الواحد إلي العشرة و قال الجوهري تقول بضع سنين و بضعة عشر رجلا فإذا جاوزت لفظ العشر لا تقول بضع و عشرون و هذا يخالف ما جاء في الحديث انتهي و ترك العاطف هنا يضعف أيضا الحمل علي الكسر</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1413420_3264237689"/>
      <w:bookmarkStart w:id="706" w:name="_Toc323"/>
      <w:bookmarkEnd w:id="705"/>
      <w:r>
        <w:rPr>
          <w:rtl w:val="true"/>
        </w:rPr>
        <w:t>«</w:t>
      </w:r>
      <w:r>
        <w:rPr/>
        <w:t>15</w:t>
      </w:r>
      <w:r>
        <w:rPr>
          <w:rtl w:val="true"/>
        </w:rPr>
        <w:t>»</w:t>
      </w:r>
      <w:bookmarkEnd w:id="706"/>
    </w:p>
    <w:p>
      <w:pPr>
        <w:pStyle w:val="BookText"/>
        <w:rPr/>
      </w:pPr>
      <w:r>
        <w:rPr>
          <w:rFonts w:ascii="Amiri" w:hAnsi="Amiri" w:eastAsia="Amiri" w:cs="Amiri"/>
          <w:color w:val="111111"/>
          <w:sz w:val="28"/>
          <w:sz w:val="28"/>
          <w:szCs w:val="28"/>
          <w:rtl w:val="true"/>
          <w:lang w:bidi="ar-SA"/>
        </w:rPr>
        <w:t>سن، المحاسن أَبِي عَنْ مُحَمَّدِ بْنِ سِنَانٍ عَنْ مَنْصُورٍ الصَّيْقَلِ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أَهْدَي إِلَي رَسُولِهِ هَرِيسَةً مِنْ هَرَائِسِ الْجَنَّةِ غُرِسَتْ فِي رِيَاضِ الْجَنَّةِ وَ فَرَكَهَا الْحُورُ الْعِينُ فَأَكَلَهَا رَسُولُ اللَّهِ صلي الله عليه و آله فَزَادَ فِي قُوَّتِهِ بُضْعَ أَرْبَعِينَ رَجُلًا وَ ذَلِكَ شَيْ ءٌ أَرَادَ اللَّهُ أَنْ يَسُرَّ بِهِ نَبِيَّهُ صلي الله عليه و آله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1413422_3264237689"/>
      <w:bookmarkStart w:id="708" w:name="_Toc324"/>
      <w:bookmarkEnd w:id="707"/>
      <w:r>
        <w:rPr>
          <w:rtl w:val="true"/>
        </w:rPr>
        <w:t>«</w:t>
      </w:r>
      <w:r>
        <w:rPr/>
        <w:t>16</w:t>
      </w:r>
      <w:r>
        <w:rPr>
          <w:rtl w:val="true"/>
        </w:rPr>
        <w:t>»</w:t>
      </w:r>
      <w:bookmarkEnd w:id="708"/>
    </w:p>
    <w:p>
      <w:pPr>
        <w:pStyle w:val="BookText"/>
        <w:rPr/>
      </w:pPr>
      <w:r>
        <w:rPr>
          <w:rFonts w:ascii="Amiri" w:hAnsi="Amiri" w:eastAsia="Amiri" w:cs="Amiri"/>
          <w:color w:val="111111"/>
          <w:sz w:val="28"/>
          <w:sz w:val="28"/>
          <w:szCs w:val="28"/>
          <w:rtl w:val="true"/>
          <w:lang w:bidi="ar-SA"/>
        </w:rPr>
        <w:t xml:space="preserve">كا، الكافي مُحَمَّدُ بْنُ يَحْيَي عَنِ ابْنِ عِيسَي عَنْ مُحَمَّدِ بْنِ سِنَانٍ مِثْلَهُ ثُمَّ قَالَ وَ فِي حَدِيثٍ آخَرَ رَفَعَهُ إِلَي أَبِي عَبْدِ اللَّهِ عليه السلام قَالَ إِنَّ رَسُولَ اللَّهِ صلي الله عليه و آله شَكَا إِلَي رَبِّهِ جَلَّ وَ عَزَّ وَجَعَ الظَّهْرِ فَأَمَرَهُ بِأَكْلِ الْحَبِّ بِاللَّحْمِ يَعْنِي الْهَرِيسَةَ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1413424_3264237689"/>
      <w:bookmarkStart w:id="710" w:name="_Toc325"/>
      <w:bookmarkEnd w:id="709"/>
      <w:r>
        <w:rPr>
          <w:rtl w:val="true"/>
        </w:rPr>
        <w:t>بيان</w:t>
      </w:r>
      <w:bookmarkEnd w:id="710"/>
    </w:p>
    <w:p>
      <w:pPr>
        <w:pStyle w:val="BookText"/>
        <w:rPr/>
      </w:pPr>
      <w:r>
        <w:rPr>
          <w:rFonts w:ascii="Amiri" w:hAnsi="Amiri" w:eastAsia="Amiri" w:cs="Amiri"/>
          <w:color w:val="111111"/>
          <w:sz w:val="28"/>
          <w:sz w:val="28"/>
          <w:szCs w:val="28"/>
          <w:rtl w:val="true"/>
          <w:lang w:bidi="ar-SA"/>
        </w:rPr>
        <w:t>الفرك الدلك</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1413426_3264237689"/>
      <w:bookmarkStart w:id="712" w:name="_Toc326"/>
      <w:bookmarkEnd w:id="711"/>
      <w:r>
        <w:rPr>
          <w:rtl w:val="true"/>
        </w:rPr>
        <w:t>«</w:t>
      </w:r>
      <w:r>
        <w:rPr/>
        <w:t>17</w:t>
      </w:r>
      <w:r>
        <w:rPr>
          <w:rtl w:val="true"/>
        </w:rPr>
        <w:t>»</w:t>
      </w:r>
      <w:bookmarkEnd w:id="712"/>
    </w:p>
    <w:p>
      <w:pPr>
        <w:pStyle w:val="BookText"/>
        <w:rPr/>
      </w:pPr>
      <w:r>
        <w:rPr>
          <w:rFonts w:ascii="Amiri" w:hAnsi="Amiri" w:eastAsia="Amiri" w:cs="Amiri"/>
          <w:color w:val="111111"/>
          <w:sz w:val="28"/>
          <w:sz w:val="28"/>
          <w:szCs w:val="28"/>
          <w:rtl w:val="true"/>
          <w:lang w:bidi="ar-SA"/>
        </w:rPr>
        <w:t>يج، الخرائج و الجرائح مِنْ مُعْجِزَاتِهِ صلي الله عليه و آله أَنَّ الْأَخْبَارَ تَوَاتَرَتْ وَ اعْتَرَفَ بِهَا الْكَافِرُ وَ الْمُؤْمِنُ</w:t>
      </w:r>
    </w:p>
    <w:p>
      <w:pPr>
        <w:pStyle w:val="Heading5"/>
        <w:numPr>
          <w:ilvl w:val="4"/>
          <w:numId w:val="1"/>
        </w:numPr>
        <w:rPr/>
      </w:pPr>
      <w:bookmarkStart w:id="713" w:name="__RefHeading___Toc1413428_3264237689"/>
      <w:bookmarkStart w:id="714" w:name="_Toc327"/>
      <w:bookmarkEnd w:id="713"/>
      <w:r>
        <w:rPr>
          <w:rtl w:val="true"/>
        </w:rPr>
        <w:t xml:space="preserve">روایت </w:t>
      </w:r>
      <w:r>
        <w:rPr/>
        <w:t>13</w:t>
      </w:r>
      <w:bookmarkEnd w:id="714"/>
    </w:p>
    <w:p>
      <w:pPr>
        <w:pStyle w:val="BookText"/>
        <w:rPr/>
      </w:pPr>
      <w:r>
        <w:rPr>
          <w:rFonts w:ascii="IRNazanin" w:hAnsi="IRNazanin" w:eastAsia="IRNazanin"/>
          <w:color w:val="111111"/>
          <w:sz w:val="28"/>
          <w:sz w:val="28"/>
          <w:szCs w:val="28"/>
          <w:rtl w:val="true"/>
          <w:lang w:bidi="fa-IR"/>
        </w:rPr>
        <w:t>السرائر به اسنادی دیگر همانند این حدیث را آورده است</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1413430_3264237689"/>
      <w:bookmarkStart w:id="716" w:name="_Toc328"/>
      <w:bookmarkEnd w:id="715"/>
      <w:r>
        <w:rPr>
          <w:rtl w:val="true"/>
        </w:rPr>
        <w:t xml:space="preserve">روایت </w:t>
      </w:r>
      <w:r>
        <w:rPr/>
        <w:t>14</w:t>
      </w:r>
      <w:bookmarkEnd w:id="71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نزد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کاری که مردان می کنند چگونه است؟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است مثل بقیه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را برای پیامبر خود صلی الله علیه و آله نپسندید و برای ایشان ظرف حلیمی از گندم بهشت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حلیم را خورد و توان چهل مرد به توان ایشان افزوده شد</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1413432_3264237689"/>
      <w:bookmarkStart w:id="718" w:name="_Toc329"/>
      <w:bookmarkEnd w:id="717"/>
      <w:r>
        <w:rPr>
          <w:rtl w:val="true"/>
        </w:rPr>
        <w:t>توضیح</w:t>
      </w:r>
      <w:bookmarkEnd w:id="7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یعنی جماع که به کسر نیز آمده اما به ضم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الجماعة تفضل صلاة الواحد ببضع و عشرین درجة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 بیست و چند مرتبه برتر از نماز فرادی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اعداد به کسر و گاه به فتح یعنی میان سه تا نه، نیز گفته اند میان یک تا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عشر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چندتایی بیش از 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نمی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و 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 آن چه در حدیث آمده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حرف عطف نیامده احتمال قرائت به کسر را می کاهد</w:t>
      </w:r>
      <w:r>
        <w:rPr>
          <w:rFonts w:eastAsia="IRNazanin" w:cs="IRNazanin"/>
          <w:color w:val="111111"/>
          <w:sz w:val="28"/>
          <w:szCs w:val="28"/>
          <w:rtl w:val="true"/>
          <w:lang w:bidi="fa-IR"/>
        </w:rPr>
        <w:t>.</w:t>
      </w:r>
    </w:p>
    <w:p>
      <w:pPr>
        <w:pStyle w:val="Heading5"/>
        <w:numPr>
          <w:ilvl w:val="4"/>
          <w:numId w:val="1"/>
        </w:numPr>
        <w:rPr/>
      </w:pPr>
      <w:bookmarkStart w:id="719" w:name="__RefHeading___Toc1413434_3264237689"/>
      <w:bookmarkStart w:id="720" w:name="_Toc330"/>
      <w:bookmarkEnd w:id="719"/>
      <w:r>
        <w:rPr>
          <w:rtl w:val="true"/>
        </w:rPr>
        <w:t xml:space="preserve">روایت </w:t>
      </w:r>
      <w:r>
        <w:rPr/>
        <w:t>15</w:t>
      </w:r>
      <w:bookmarkEnd w:id="72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حلیمی از حلیم های بهشتی را برای پیامبرش صلی الله علیه و آله هدیه فرستاد، گندمش در باغ های بهشت کاشته شده بود و پریان سیاه چشم آن را ساییده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آن را خورد و توان چهل مرد به نیروی ایشان افزوده شد؛ خداوند می خواست این گونه پیامبر خود صلی الله علیه و آله را شادمان کند</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1413436_3264237689"/>
      <w:bookmarkStart w:id="722" w:name="_Toc331"/>
      <w:bookmarkEnd w:id="721"/>
      <w:r>
        <w:rPr>
          <w:rtl w:val="true"/>
        </w:rPr>
        <w:t xml:space="preserve">روایت </w:t>
      </w:r>
      <w:r>
        <w:rPr/>
        <w:t>16</w:t>
      </w:r>
      <w:bookmarkEnd w:id="72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حدیث قبلی را آورده و سپس در حدیث دیگری به روایت از امام جعفر صادق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خاطر نیروی کمر نزد خداوند عزّوجل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ایشان امر فرمود تا گندم و گوشت بخورد یعنی حلیم</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1413438_3264237689"/>
      <w:bookmarkStart w:id="724" w:name="_Toc332"/>
      <w:bookmarkEnd w:id="723"/>
      <w:r>
        <w:rPr>
          <w:rtl w:val="true"/>
        </w:rPr>
        <w:t>توضیح</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ساییدن</w:t>
      </w:r>
      <w:r>
        <w:rPr>
          <w:rFonts w:eastAsia="IRNazanin" w:cs="IRNazanin"/>
          <w:color w:val="111111"/>
          <w:sz w:val="28"/>
          <w:szCs w:val="28"/>
          <w:rtl w:val="true"/>
          <w:lang w:bidi="fa-IR"/>
        </w:rPr>
        <w:t>.</w:t>
      </w:r>
    </w:p>
    <w:p>
      <w:pPr>
        <w:pStyle w:val="Heading5"/>
        <w:numPr>
          <w:ilvl w:val="4"/>
          <w:numId w:val="1"/>
        </w:numPr>
        <w:rPr/>
      </w:pPr>
      <w:bookmarkStart w:id="725" w:name="__RefHeading___Toc1413440_3264237689"/>
      <w:bookmarkStart w:id="726" w:name="_Toc333"/>
      <w:bookmarkEnd w:id="725"/>
      <w:r>
        <w:rPr>
          <w:rtl w:val="true"/>
        </w:rPr>
        <w:t xml:space="preserve">روایت </w:t>
      </w:r>
      <w:r>
        <w:rPr/>
        <w:t>17</w:t>
      </w:r>
      <w:bookmarkEnd w:id="72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معجزات قطعی آن حضرت اخبار متواتری است که کافر و مومن اعتراف کرده اند </w:t>
      </w:r>
      <w:bookmarkStart w:id="727" w:name="pg13926_140962"/>
    </w:p>
    <w:p>
      <w:pPr>
        <w:pStyle w:val="BookText"/>
        <w:rPr/>
      </w:pPr>
      <w:bookmarkEnd w:id="727"/>
      <w:r>
        <w:rPr>
          <w:rFonts w:ascii="Amiri" w:hAnsi="Amiri" w:eastAsia="Amiri" w:cs="Amiri"/>
          <w:color w:val="111111"/>
          <w:sz w:val="28"/>
          <w:sz w:val="28"/>
          <w:szCs w:val="28"/>
          <w:rtl w:val="true"/>
          <w:lang w:bidi="ar-SA"/>
        </w:rPr>
        <w:t xml:space="preserve">بِخَاتَمِ النُّبُوَّةِ الَّذِي بَيْنَ كَتِفَيْهِ عَلَي شَعَرَاتٍ مُتَرَاكِمَةٍ تَقَدَّمَتْ بِهَا الْأَنْبِيَاءُ قَبْلَ مَوْلِدِهِ بِالزَّمَنِ الطَّوِيلِ فَوَافَقَ ذَلِكَ مَا أَخْبَرُوا بِهِ عَنْهُ فِي صِفَتِهِ صلي الله عليه و آله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8" w:name="__RefHeading___Toc1413442_3264237689"/>
      <w:bookmarkStart w:id="729" w:name="_Toc334"/>
      <w:bookmarkEnd w:id="728"/>
      <w:r>
        <w:rPr>
          <w:rtl w:val="true"/>
        </w:rPr>
        <w:t>«</w:t>
      </w:r>
      <w:r>
        <w:rPr/>
        <w:t>18</w:t>
      </w:r>
      <w:r>
        <w:rPr>
          <w:rtl w:val="true"/>
        </w:rPr>
        <w:t>»</w:t>
      </w:r>
      <w:bookmarkEnd w:id="729"/>
    </w:p>
    <w:p>
      <w:pPr>
        <w:pStyle w:val="BookText"/>
        <w:rPr/>
      </w:pPr>
      <w:r>
        <w:rPr>
          <w:rFonts w:ascii="Amiri" w:hAnsi="Amiri" w:eastAsia="Amiri" w:cs="Amiri"/>
          <w:color w:val="111111"/>
          <w:sz w:val="28"/>
          <w:sz w:val="28"/>
          <w:szCs w:val="28"/>
          <w:rtl w:val="true"/>
          <w:lang w:bidi="ar-SA"/>
        </w:rPr>
        <w:t>يج، الخرائج و الجرائح رُوِيَ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الرُّكُوعَ وَ السُّجُودَ فَوَ اللَّهِ إِنِّي لَأَرَاكُمْ مِنْ بَعْدِ ظَهْرِي إِذَا رَكَعْتُمْ وَ سَجَدْتُمْ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 w:name="__RefHeading___Toc1413444_3264237689"/>
      <w:bookmarkStart w:id="731" w:name="_Toc335"/>
      <w:bookmarkEnd w:id="730"/>
      <w:r>
        <w:rPr>
          <w:rtl w:val="true"/>
        </w:rPr>
        <w:t>«</w:t>
      </w:r>
      <w:r>
        <w:rPr/>
        <w:t>19</w:t>
      </w:r>
      <w:r>
        <w:rPr>
          <w:rtl w:val="true"/>
        </w:rPr>
        <w:t>»</w:t>
      </w:r>
      <w:bookmarkEnd w:id="731"/>
    </w:p>
    <w:p>
      <w:pPr>
        <w:pStyle w:val="BookText"/>
        <w:rPr/>
      </w:pPr>
      <w:r>
        <w:rPr>
          <w:rFonts w:ascii="Amiri" w:hAnsi="Amiri" w:eastAsia="Amiri" w:cs="Amiri"/>
          <w:color w:val="111111"/>
          <w:sz w:val="28"/>
          <w:sz w:val="28"/>
          <w:szCs w:val="28"/>
          <w:rtl w:val="true"/>
          <w:lang w:bidi="ar-SA"/>
        </w:rPr>
        <w:t xml:space="preserve">قب، المناقب لابن شهرآشوب كان النبي صلي الله عليه و آله قبل المبعث موصوفا بعشرين خصلة من خصال الأنبياء لو انفرد واحد بأحدها لدل علي جلاله فكيف من اجتمعت فيه كان نبيا أمينا صادقا حاذقا أصيلا نبيلا مكينا فصيحا نصيحا عاقلا فاضلا عابدا زاهدا سخيا مكيا </w:t>
      </w:r>
      <w:r>
        <w:rPr>
          <w:rStyle w:val="FootnoteAnchor"/>
          <w:rtl w:val="true"/>
        </w:rPr>
        <w:footnoteReference w:id="1218"/>
      </w:r>
      <w:r>
        <w:rPr>
          <w:rFonts w:ascii="Amiri" w:hAnsi="Amiri" w:eastAsia="Amiri" w:cs="Amiri"/>
          <w:color w:val="111111"/>
          <w:sz w:val="28"/>
          <w:sz w:val="28"/>
          <w:szCs w:val="28"/>
          <w:rtl w:val="true"/>
          <w:lang w:bidi="ar-SA"/>
        </w:rPr>
        <w:t xml:space="preserve">قانعا متواضعا حليما رحيما غيورا صبورا موافقا مرافقا لم يخالط منجما و لا كاهنا و لا عيافا </w:t>
      </w:r>
      <w:r>
        <w:rPr>
          <w:rStyle w:val="FootnoteAnchor"/>
          <w:rtl w:val="true"/>
        </w:rPr>
        <w:footnoteReference w:id="1219"/>
      </w:r>
      <w:r>
        <w:rPr>
          <w:rFonts w:ascii="Amiri" w:hAnsi="Amiri" w:eastAsia="Amiri" w:cs="Amiri"/>
          <w:color w:val="111111"/>
          <w:sz w:val="28"/>
          <w:sz w:val="28"/>
          <w:szCs w:val="28"/>
          <w:rtl w:val="true"/>
          <w:lang w:bidi="ar-SA"/>
        </w:rPr>
        <w:t xml:space="preserve">و لما قالت قريش إنه ساحر علمنا أنه قد أراهم ما لم يقدروا علي مثله و قالوا هذا مجنون لما هجم منه علي شي ء لم يفكر في عاقبته منهم و قالوا هو كاهن لأنه أنبأ بالغائبات و قالُوا مُعَلَّمٌ لأنه قد أنبأهم بما يكتمونه من أسرارهم فثبت صدقه من حيث قصدوا تكذيبه و كان فيه خصال الضعفاء و من كان فيه بعضها لا ينظم أمره كان يتيما فقيرا ضعيفا وحيدا غريبا بلا حصار و لا شوكة كثير الأعداء و مع جميع ذلك تعالي مكانه و ارتفع شأنه فدل علي نبوته صلي الله عليه و آله و كان الجلف </w:t>
      </w:r>
      <w:r>
        <w:rPr>
          <w:rStyle w:val="FootnoteAnchor"/>
          <w:rtl w:val="true"/>
        </w:rPr>
        <w:footnoteReference w:id="1220"/>
      </w:r>
      <w:r>
        <w:rPr>
          <w:rFonts w:ascii="Amiri" w:hAnsi="Amiri" w:eastAsia="Amiri" w:cs="Amiri"/>
          <w:color w:val="111111"/>
          <w:sz w:val="28"/>
          <w:sz w:val="28"/>
          <w:szCs w:val="28"/>
          <w:rtl w:val="true"/>
          <w:lang w:bidi="ar-SA"/>
        </w:rPr>
        <w:t xml:space="preserve">البدوي يري وجهه الكريم فيقول و الله ما هذا وجه كذاب و كان صلي الله عليه و آله ثابتا في الشدائد و هو مطلوب و صابرا علي البأساء و الضراء و هو مكروب محروب </w:t>
      </w:r>
      <w:r>
        <w:rPr>
          <w:rStyle w:val="FootnoteAnchor"/>
          <w:rtl w:val="true"/>
        </w:rPr>
        <w:footnoteReference w:id="1221"/>
      </w:r>
      <w:r>
        <w:rPr>
          <w:rFonts w:ascii="Amiri" w:hAnsi="Amiri" w:eastAsia="Amiri" w:cs="Amiri"/>
          <w:color w:val="111111"/>
          <w:sz w:val="28"/>
          <w:sz w:val="28"/>
          <w:szCs w:val="28"/>
          <w:rtl w:val="true"/>
          <w:lang w:bidi="ar-SA"/>
        </w:rPr>
        <w:t>و كان زاهدا في الدنيا راغبا في الآخرة فثبت له الملك و كان يشهد كل عضو منه علي معجزة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وجود مُهر نبوتی که میان کتف هایش بر موهایی متراکم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سال های دراز پیش از ولادت حضرت این نشانه را آورده اند و خبری که داده اند با صفات پیامبر صلی الله علیه و آله سازگار بوده است</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1413446_3264237689"/>
      <w:bookmarkStart w:id="733" w:name="_Toc336"/>
      <w:bookmarkEnd w:id="732"/>
      <w:r>
        <w:rPr>
          <w:rtl w:val="true"/>
        </w:rPr>
        <w:t xml:space="preserve">روایت </w:t>
      </w:r>
      <w:r>
        <w:rPr/>
        <w:t>18</w:t>
      </w:r>
      <w:bookmarkEnd w:id="733"/>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را تماما به جا آورید که به خدا سوگند وقتی به رکوع و سجده می روید من شما را از پشت سرم می بینم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1413448_3264237689"/>
      <w:bookmarkStart w:id="735" w:name="_Toc337"/>
      <w:bookmarkEnd w:id="734"/>
      <w:r>
        <w:rPr>
          <w:rtl w:val="true"/>
        </w:rPr>
        <w:t xml:space="preserve">روایت </w:t>
      </w:r>
      <w:r>
        <w:rPr/>
        <w:t>19</w:t>
      </w:r>
      <w:bookmarkEnd w:id="73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پیش از بعثت به بیست ویژگی از ویژگی های پیامبران صلی الله علیه و آله موصوف بود که اگر کسی یکی از آن ها را داشت همان یکی برای دلالت بر ارجمندی اش کافی بود، چه رسد به کسی که هر بیست ویژگی درونش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پیامبری امانت دار و راستگو و هوشیار و اصیل و شرافتمند و استوار و فصیح و بی ریا و عاقل و فاضل و عابد و زاهد و سخاوتمند و دلیر و قانع و فروتن و بردبار و مهربان و غیرتمند و صبور و سازگار و ملایم بود که با هیچ منجم و کاهن و فالگیری نیامیخته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قریشیان به ایشان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یابیم که پیامبر صلی الله علیه و آله چیزی به آنان نشان داده که نتوانسته اند همانندش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مرد دیوانه است زیرا چنان به آنان تاخت که هیچ از عاقبت کارش با آنان نمی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کاهن است زیرا از غیب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معلم است زیرا آنان را از اسراری خبر می داد که از حضرت پنهان می داشتند، این چنین صدقِ پیامبر صلی الله علیه و آله وقتی ثابت شد که کوشیدند ایشان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ویژگی های ناتوانان را داشت، ویژگی هایی که اگر برخی از آن ها در کسی باشد امورش سامان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یتیم و فقیر و ضعیف و تنها و غریب بود و دشمنان بسیار داشت و هیچ حصار و شوکتی نداشت، با این همه جایگاهش فراز شد و مقامش والا گشت و این نشانه ای بر نبوت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بَدَوی حضرت را می دید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چهره چهره یک دروغگو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سختی ها برجا بود و چون به مصیبت درمی افتاد و دارایی اش را از دست می داد بر تهیدستی و بینوایی شکیبا بود، در قبال دنیا زهد می ورزید و خواهان آخرت بود، این چنین فرمانروایی برای حضرت محقّق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عضو از تن مبارک پیامبر صلی الله علیه و آله بر معجزه ای گواه بود </w:t>
      </w:r>
    </w:p>
    <w:p>
      <w:pPr>
        <w:pStyle w:val="BookText"/>
        <w:rPr/>
      </w:pPr>
      <w:r>
        <w:rPr>
          <w:rFonts w:ascii="Amiri" w:hAnsi="Amiri" w:eastAsia="Amiri" w:cs="Amiri"/>
          <w:color w:val="111111"/>
          <w:sz w:val="28"/>
          <w:sz w:val="28"/>
          <w:szCs w:val="28"/>
          <w:rtl w:val="true"/>
          <w:lang w:bidi="ar-SA"/>
        </w:rPr>
        <w:t xml:space="preserve">نوره كان إذا مشي </w:t>
      </w:r>
      <w:r>
        <w:rPr>
          <w:rStyle w:val="FootnoteAnchor"/>
          <w:rtl w:val="true"/>
        </w:rPr>
        <w:footnoteReference w:id="1223"/>
      </w:r>
      <w:r>
        <w:rPr>
          <w:rFonts w:ascii="Amiri" w:hAnsi="Amiri" w:eastAsia="Amiri" w:cs="Amiri"/>
          <w:color w:val="111111"/>
          <w:sz w:val="28"/>
          <w:sz w:val="28"/>
          <w:szCs w:val="28"/>
          <w:rtl w:val="true"/>
          <w:lang w:bidi="ar-SA"/>
        </w:rPr>
        <w:t>في ليلة ظلماء بدا له نور كأنه قمر قالت عائشة فقدت إبرة ليلة فما كان في منزلي سراج فدخل النبي صلي الله عليه و آله فوجدت الإبرة بنور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عمر الأسلمي قال نفرنا مع النبي صلي الله عليه و آله في ليلة ظلماء فأضاءت أصابعه عرفه</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 الله إنه كان لا يمر في طريق فيمر فيه إنسان بعد يومين إلا عرف أنه عبر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كان النبي صلي الله عليه و آله يقيل عند أم سلمة فكانت تجمع عرقه و تجعله في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الجبار بن وائل عن أبيه قال أتي رسول الله صلي الله عليه و آله بدلو من ماء فشرب ثم توضأ فتمضمض ثم مج </w:t>
      </w:r>
      <w:r>
        <w:rPr>
          <w:rStyle w:val="FootnoteAnchor"/>
          <w:rtl w:val="true"/>
        </w:rPr>
        <w:footnoteReference w:id="1225"/>
      </w:r>
      <w:r>
        <w:rPr>
          <w:rFonts w:ascii="Amiri" w:hAnsi="Amiri" w:eastAsia="Amiri" w:cs="Amiri"/>
          <w:color w:val="111111"/>
          <w:sz w:val="28"/>
          <w:sz w:val="28"/>
          <w:szCs w:val="28"/>
          <w:rtl w:val="true"/>
          <w:lang w:bidi="ar-SA"/>
        </w:rPr>
        <w:t>مجة في الدلو فصار مسكا أو أطيب من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ظله لم يقع ظله علي الأرض لأن الظل من الظلمة و كان إذا وقف في الشمس و القمر و المصباح نوره يغلب أنوارها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قامته كلما مشي مع أحد كان أطول منه برأس و إن كان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رأسه كان يظله سحابة من الشمس و تسير لمسيره و تركد لركوده و لا يطير الطير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عينيه </w:t>
      </w:r>
      <w:r>
        <w:rPr>
          <w:rStyle w:val="FootnoteAnchor"/>
          <w:rtl w:val="true"/>
        </w:rPr>
        <w:footnoteReference w:id="1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يبصر من ورائه كما يبصر من أمامه و يري من خلفه كما يري من 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أنفه لم يشم به منذ خلقه الله تعالي رائحة 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 كان يمج في الكوز و البئر فيجدون له رائحة أطيب من المسك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در شب تاریک راه می رفت چنان نوری از ایشان می تابید که گویی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سوزنی را گم کردم و در خانه ام چراغی نبودو ناگاه پیامبر صلی الله علیه و آله آمد و به نور رخسار ایشان سوزن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عمر اسلمی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تاریک با پیامبر صلی الله علیه و آله کوچ کردیم، انگشتان حضرت جایگاه ایشان را روشن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هر جاده ای راه می پیمود اگر کسی پس از دو روز از آن جاده می گذشت درمی یافت که حضرت از آن جا گذر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نیمروز نزد اُم سلمه می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عرق چهره ایشان را جمع می کرد و در عطرها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عبدالجبار بن وائل از پدرش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آبی برای رسول خدا صلی الله علیه و آله آوردند و حضرت از آن نوشید و با آن وضو گرفت، سپس جرعه ای از آن را در دهان گرداند و یک جا درون دلو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همچون مشک یا خوشبوتر از مشک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پیامبر صلی الله علیه و آله بر زمین نمی افتاد، زیرا سایه از جنس تاریکی است حال آن که وقتی حضرت به زیر خورشید و ماه و چراغ می ایستاد نور ایشان بر نور آن ها چیره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پیامبر صلی الله علیه و آله هرگاه در کنار کسی راه می رفت از آن کس یک سر بلندتر بود حتی اگر آن شخص بلندقد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پیامبر صلی الله علیه و آله ابری در برابر خورشید سایه می افکند و هم پای ایشان راه می پیمود و با ایشان می ایستاد و هیچ پرنده ای بر فرازش نمی 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پیامبر صلی الله علیه و آله از پس ایشان همچون از پیش ایشان می نگریست و از پشت ایشان همچون از جلوی ایشان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پیامبر صلی الله علیه و آله از زمانی که خداوند متعال آن را آفریده بود هیچ بوی بدی استشمام نکرده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دهان ایشان اگر در کوزه یا چاه آبی بیرون می ریخت از آن بویی خوش تر از مشک به مشام دیگران می 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لسانه كان ينطق بلغات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محاسنه كانت فيه سبع عشرة طاقة نور يتلألأ في عوارضه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أذنيه </w:t>
      </w:r>
      <w:r>
        <w:rPr>
          <w:rStyle w:val="FootnoteAnchor"/>
          <w:rtl w:val="true"/>
        </w:rPr>
        <w:footnoteReference w:id="1227"/>
      </w:r>
      <w:r>
        <w:rPr>
          <w:rFonts w:ascii="Amiri" w:hAnsi="Amiri" w:eastAsia="Amiri" w:cs="Amiri"/>
          <w:color w:val="111111"/>
          <w:sz w:val="28"/>
          <w:sz w:val="28"/>
          <w:szCs w:val="28"/>
          <w:rtl w:val="true"/>
          <w:lang w:bidi="ar-SA"/>
        </w:rPr>
        <w:t>كان يسمع في منامه كما يسمع في انتباهه و يسمع كلام جبرئيل عند الناس و لا يسمعونه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 الأبرار أنه دخل أبو سفيان علي النبي صلي الله عليه و آله و هو يقاد فأحس بتكاثر الناس فقال في نفسه و اللات و العزي يا ابن أبي كبشة لأملأنها عليك خيلا و رجلا و إني لأرجو أن أرقي هذه الأعواد فقال النبي صلي الله عليه و آله أ و يكفينا الله شرك يا أبا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صدره لم يكن علي وجه الأرض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ظهره كان بين كتفيه خاتم النبوة كلما أبداه غطي نوره نور الشمس مكتوب عليه لا إله إلا الله وحده لا شريك له توجه حيث شئت فأنت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جابر بن سمرة رأيت خاتمه غضروف كتفيه مثل بيض الحمامة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الخدري عنه فقال بضعة </w:t>
      </w:r>
      <w:r>
        <w:rPr>
          <w:rStyle w:val="FootnoteAnchor"/>
          <w:rtl w:val="true"/>
        </w:rPr>
        <w:footnoteReference w:id="1228"/>
      </w:r>
      <w:r>
        <w:rPr>
          <w:rFonts w:ascii="Amiri" w:hAnsi="Amiri" w:eastAsia="Amiri" w:cs="Amiri"/>
          <w:color w:val="111111"/>
          <w:sz w:val="28"/>
          <w:sz w:val="28"/>
          <w:szCs w:val="28"/>
          <w:rtl w:val="true"/>
          <w:lang w:bidi="ar-SA"/>
        </w:rPr>
        <w:t>ناشزة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زيد الأنصاري شعر مجتمع علي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السائب بن يزيد مثل زرّ الحجلة و لما شك في موت رسول الله صلي الله عليه و آله وضعت أسماء بنت عميس يدها بين كتفيه فقالت قد توفي رسول الله صلي الله عليه و آله قد رفع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بطنه كان يشد عليه الحجر من الغرث فيشبع قلبه كان تنام عيناه و لا ينام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يداه فار الماء من بين أصابعه و سبح الحصي في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ركبه ولد مسرورا </w:t>
      </w:r>
      <w:r>
        <w:rPr>
          <w:rStyle w:val="FootnoteAnchor"/>
          <w:rtl w:val="true"/>
        </w:rPr>
        <w:footnoteReference w:id="1229"/>
      </w:r>
      <w:r>
        <w:rPr>
          <w:rFonts w:ascii="Amiri" w:hAnsi="Amiri" w:eastAsia="Amiri" w:cs="Amiri"/>
          <w:color w:val="111111"/>
          <w:sz w:val="28"/>
          <w:sz w:val="28"/>
          <w:szCs w:val="28"/>
          <w:rtl w:val="true"/>
          <w:lang w:bidi="ar-SA"/>
        </w:rPr>
        <w:t>مختونا و ما احتلم قط لأن ذلك من الشيطان و كان له شهوة أربعين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جلوسه عائشة قلت يا رسول الله إنك تدخل الخلاء فإذا خرجت دخلت علي</w:t>
      </w:r>
    </w:p>
    <w:p>
      <w:pPr>
        <w:pStyle w:val="BookText"/>
        <w:rPr/>
      </w:pPr>
      <w:r>
        <w:rPr>
          <w:rFonts w:ascii="IRNazanin" w:hAnsi="IRNazanin" w:eastAsia="IRNazanin"/>
          <w:color w:val="111111"/>
          <w:sz w:val="28"/>
          <w:sz w:val="28"/>
          <w:szCs w:val="28"/>
          <w:rtl w:val="true"/>
          <w:lang w:bidi="fa-IR"/>
        </w:rPr>
        <w:t>لسان پیامبر صلی الله علیه و آله به زبان های بسیاری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پیامبر صلی الله علیه و آله هفده طاقه نور داشت که بر گونه های ایشان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های پیامبر صلی الله علیه و آله در خواب حضرت همچون در بیداری ایشان می شنید و کلام جبرئیل را در میان مردم می شنید حال آن که آنان نمی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بر رسول خدا صلی الله علیه و آله وارد شد حال آن که او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ازدیاد مردم را حس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کبشه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لات و عزی سوگند که این جا را بر علیه تو از سواره و پیاده پُر خواهم ساخت و امید دارم از این چوبها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شر تو مصون دارد ای ابوسفیان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سینه پیامبر صلی الله علیه و آله سینه ای آگاه تر بر زمین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 پیامبر صلی الله علیه و آله در میان دو کتف مُهر نبوت داشت، هرگاه حضرت آن را آشکار می کرد نورش نور خورشید را می پوشاند،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یکتاست و هیچ شریکی ندارد، سوی هر کجا می خواهی رو گذار که تو یاری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جابر بن سمره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پیامبر صلی الله علیه و آله را دیدم که بر غضروف میان کتف هایش همچون تخم کبوتر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خدری در این باره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ای برآمده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زید انصاری گفته اندکی مو بود که بر کتف های پیامبر صلی الله علیه و آله جمع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سائب بن یزید گفته مانند تخم کبک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وفات پیامبر صلی الله علیه و آله شک کردند أسماء بنت عمیس دستش را میان کتف های پیامبر صلی الله علیه و آله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درگذشته، آن مُهر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گرسنگی بر شکم خود سنگ می بست و سیر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حضرت می خوابید و قلب ایشان نمی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انگشتان دست پیامبر صلی الله علیه و آله آب فوران کرد و سنگریزه ها در کف دست ایشان تسبیح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ناف بُریده و ختنه شده زاده شد و هیچگاه محتلم نشد، زیرا احتلام کار شیطان است؛ حضرت شهوت چهل پیامبر را داشت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مستراح می روی و چون بیرون می آیی من پس از شما می روم </w:t>
      </w:r>
    </w:p>
    <w:p>
      <w:pPr>
        <w:pStyle w:val="BookText"/>
        <w:rPr/>
      </w:pPr>
      <w:r>
        <w:rPr>
          <w:rFonts w:ascii="Amiri" w:hAnsi="Amiri" w:eastAsia="Amiri" w:cs="Amiri"/>
          <w:color w:val="111111"/>
          <w:sz w:val="28"/>
          <w:sz w:val="28"/>
          <w:szCs w:val="28"/>
          <w:rtl w:val="true"/>
          <w:lang w:bidi="ar-SA"/>
        </w:rPr>
        <w:t>أثرك فما أري شيئا إلا أني أجد رائحة المسك فقال إنا معاشر الأنبياء تنبت أجسادنا علي أرواح الجنة فما يخرج منه شي ء إلا ابتلعته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رجل علم مراده فقال صلي الله عليه و آله إنا معاشر الأنبياء لا يكون منا ما يكون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أيمن أصبح رسول الله صلي الله عليه و آله فقال يا أم أيمن قومي فأهرقي ما في الفخارة يعني البول قلت و الله شربت ما فيها و كنت عطشي قالت فضحك حتي بدت نواجذه ثم قال أما إنك لا تنجع بطنك أبدا</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و منه حديث دم الفصد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فخذه كل دابة ركبها النبي صلي الله عليه و آله بقيت علي سنها لا تهرم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رجليه </w:t>
      </w:r>
      <w:r>
        <w:rPr>
          <w:rStyle w:val="FootnoteAnchor"/>
          <w:rtl w:val="true"/>
        </w:rPr>
        <w:footnoteReference w:id="1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أرسلهما في بئر ماؤه أجاج فعذب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قوته كان لا يقاومه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بشار إن ركانة بن عبد بن زيد بن هاشم كان من أشد قريش فخلا </w:t>
      </w:r>
      <w:r>
        <w:rPr>
          <w:rStyle w:val="FootnoteAnchor"/>
          <w:rtl w:val="true"/>
        </w:rPr>
        <w:footnoteReference w:id="1232"/>
      </w:r>
      <w:r>
        <w:rPr>
          <w:rFonts w:ascii="Amiri" w:hAnsi="Amiri" w:eastAsia="Amiri" w:cs="Amiri"/>
          <w:color w:val="111111"/>
          <w:sz w:val="28"/>
          <w:sz w:val="28"/>
          <w:szCs w:val="28"/>
          <w:rtl w:val="true"/>
          <w:lang w:bidi="ar-SA"/>
        </w:rPr>
        <w:t>فقال له النبي صلي الله عليه و آله في وادي أصم يا ركانة أ لا تتقي الله و تقبل ما أدعوك إليه قال إني لو أعلم أنه حق لاتبعتك فقال النبي صلي الله عليه و آله أ فرأيت إن صرعتك أ تعلم أن ما أقول حق قال نعم قال قم حتي أصارعك قال فقام إليه ركانة فصارعه فلما بطش به رسول الله صلي الله عليه و آله أضجعه قال فعد فعاد فصرعه فقال إن ذا لعجب يا قوم إن صاحبكم أسحر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حرمته كان القمر يحرك مهده في حال صباه و كان لا يمر علي شجرة إلا سلمت عليه و لم يجلس عليه الذباب و لم تدن منه هامة و لا 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مشيه كان إذا مشي علي الأرض السهلة لا يبين لقدميه أثر و إذا مشي علي الصلبة بان أثرهما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هیچ چیز نمی بینم جز آن که بوی مشک استشمام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پیامبران تن هایمان بر روح های بهشتی نسج می گیرد، پس هر چه را از آن بیرون آید زمین می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نیز از پس پیامبر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مراد وی را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آدمیان رخ می دهد بر ما جماعت پیامبران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رسول خدا صلی الله علیه و آله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آن چه را در کوزه است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تشنه بودم و آن چه را درونش بود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خندید و از لبخند دندان های مبارکش آشکار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هرگز شکمت به خون آغشته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خون رگ حضرت نیز از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 پیامبر صلی الله علیه و آله چنان بود که ایشان بر هر چهارپایی سوار می شد آن حیوان در همان سن خود باقی می ماند و هرگز پیر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پاهای خود را درون چاهی 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که تلخ بود شیرین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پیامبر صلی الله علیه و آله چنان بود که کسی تاب مقاومت در برابرش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رکانة بن عبد بن زید بن هاشم از تنومندترین مردان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دشت اصمّ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پروا نمی کنی و دعوت مرا نمی پذیری؟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دعوت تو حق است از تو پیروی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بر زمین بزنم خواهی دانست سخنم حق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با تو کشتی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رکانه به سوی پیامبر صلی الله علیه و آله برخاست و با ایشان کشنی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دم به او حمله کرد و بر زمینش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بر زمینش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 ساحرترین اهل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پیامبر صلی الله علیه و آله چنان بود که ماه گهواره ایشان را در کودکی تکان می داد، بر هر درختی گذر می کرد درخت به ایشان سلام می کرد، مگس روی ایشان نمی نشست و هیچ حشره ای به ایشان نزدیک نمی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پیامبر صلی الله علیه و آله چنان بود که اگر بر زمین نرم گام می گذاشت اثری از پای ایشان بر جا نمی ماند و اگر بر زمین سخت گام می گذاشت جای پای ایشان مشخص می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هيبته كان عظيما مهيبا في النفوس حتي ارتاعت رسل كسري مع أنه كان بالتواضع موصوفا و كان محبوبا في القلوب حتي لا يقليه </w:t>
      </w:r>
      <w:r>
        <w:rPr>
          <w:rStyle w:val="FootnoteAnchor"/>
          <w:rtl w:val="true"/>
        </w:rPr>
        <w:footnoteReference w:id="1233"/>
      </w:r>
      <w:r>
        <w:rPr>
          <w:rFonts w:ascii="Amiri" w:hAnsi="Amiri" w:eastAsia="Amiri" w:cs="Amiri"/>
          <w:color w:val="111111"/>
          <w:sz w:val="28"/>
          <w:sz w:val="28"/>
          <w:szCs w:val="28"/>
          <w:rtl w:val="true"/>
          <w:lang w:bidi="ar-SA"/>
        </w:rPr>
        <w:t xml:space="preserve">مصاحب و لا يتباعد عنه مقارب قال السدي في قوله سَنُلْقِي فِي قُلُوبِ الَّذِينَ كَفَرُوا الرُّعْبَ </w:t>
      </w:r>
      <w:r>
        <w:rPr>
          <w:rStyle w:val="FootnoteAnchor"/>
          <w:rtl w:val="true"/>
        </w:rPr>
        <w:footnoteReference w:id="1234"/>
      </w:r>
      <w:r>
        <w:rPr>
          <w:rFonts w:ascii="Amiri" w:hAnsi="Amiri" w:eastAsia="Amiri" w:cs="Amiri"/>
          <w:color w:val="111111"/>
          <w:sz w:val="28"/>
          <w:sz w:val="28"/>
          <w:szCs w:val="28"/>
          <w:rtl w:val="true"/>
          <w:lang w:bidi="ar-SA"/>
        </w:rPr>
        <w:t xml:space="preserve">لما ارتحل أبو سفيان و المشركون يوم أُحد متوجهين إلي مكة قالوا ما صنعنا قتلناهم حتي لم يبق منهم إلا الشريد </w:t>
      </w:r>
      <w:r>
        <w:rPr>
          <w:rStyle w:val="FootnoteAnchor"/>
          <w:rtl w:val="true"/>
        </w:rPr>
        <w:footnoteReference w:id="1235"/>
      </w:r>
      <w:r>
        <w:rPr>
          <w:rFonts w:ascii="Amiri" w:hAnsi="Amiri" w:eastAsia="Amiri" w:cs="Amiri"/>
          <w:color w:val="111111"/>
          <w:sz w:val="28"/>
          <w:sz w:val="28"/>
          <w:szCs w:val="28"/>
          <w:rtl w:val="true"/>
          <w:lang w:bidi="ar-SA"/>
        </w:rPr>
        <w:t>تركناهم إذ هموا و قالوا ارجعوا فاستأصلوهم فلما عزموا علي ذلك ألقي الله في قلوبهم الرعب حتي رجعوا عما هموا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الكفار دخلوا مكة كالمنهزمين مخافة أن يكون له الكرة عليهم و قال صلي الله عليه و آله نصرت بالرعب مسيرة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وَ كَفَّ أَيْدِيَ النَّاسِ عَنْكُمْ </w:t>
      </w:r>
      <w:r>
        <w:rPr>
          <w:rStyle w:val="FootnoteAnchor"/>
          <w:rtl w:val="true"/>
        </w:rPr>
        <w:footnoteReference w:id="1236"/>
      </w:r>
      <w:r>
        <w:rPr>
          <w:rFonts w:ascii="Amiri" w:hAnsi="Amiri" w:eastAsia="Amiri" w:cs="Amiri"/>
          <w:color w:val="111111"/>
          <w:sz w:val="28"/>
          <w:sz w:val="28"/>
          <w:szCs w:val="28"/>
          <w:rtl w:val="true"/>
          <w:lang w:bidi="ar-SA"/>
        </w:rPr>
        <w:t xml:space="preserve">و ذلك أن النبي صلي الله عليه و آله لما قصد خيبر و حاصر أهلها همت قبائل من أسد و غطفان أن يغيروا </w:t>
      </w:r>
      <w:r>
        <w:rPr>
          <w:rStyle w:val="FootnoteAnchor"/>
          <w:rtl w:val="true"/>
        </w:rPr>
        <w:footnoteReference w:id="1237"/>
      </w:r>
      <w:r>
        <w:rPr>
          <w:rFonts w:ascii="Amiri" w:hAnsi="Amiri" w:eastAsia="Amiri" w:cs="Amiri"/>
          <w:color w:val="111111"/>
          <w:sz w:val="28"/>
          <w:sz w:val="28"/>
          <w:szCs w:val="28"/>
          <w:rtl w:val="true"/>
          <w:lang w:bidi="ar-SA"/>
        </w:rPr>
        <w:t>علي أهل المدينة فكف الله عنهم بإلقاء الرعب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هُوَ الَّذِي أَيَّدَكَ بِنَصْرِهِ </w:t>
      </w:r>
      <w:r>
        <w:rPr>
          <w:rStyle w:val="FootnoteAnchor"/>
          <w:rtl w:val="true"/>
        </w:rPr>
        <w:footnoteReference w:id="1238"/>
      </w:r>
      <w:r>
        <w:rPr>
          <w:rFonts w:ascii="Amiri" w:hAnsi="Amiri" w:eastAsia="Amiri" w:cs="Amiri"/>
          <w:color w:val="111111"/>
          <w:sz w:val="28"/>
          <w:sz w:val="28"/>
          <w:szCs w:val="28"/>
          <w:rtl w:val="true"/>
          <w:lang w:bidi="ar-SA"/>
        </w:rPr>
        <w:t xml:space="preserve">و قال صلي الله عليه و آله لم نخل في ظفر </w:t>
      </w:r>
      <w:r>
        <w:rPr>
          <w:rStyle w:val="FootnoteAnchor"/>
          <w:rtl w:val="true"/>
        </w:rPr>
        <w:footnoteReference w:id="1239"/>
      </w:r>
      <w:r>
        <w:rPr>
          <w:rFonts w:ascii="Amiri" w:hAnsi="Amiri" w:eastAsia="Amiri" w:cs="Amiri"/>
          <w:color w:val="111111"/>
          <w:sz w:val="28"/>
          <w:sz w:val="28"/>
          <w:szCs w:val="28"/>
          <w:rtl w:val="true"/>
          <w:lang w:bidi="ar-SA"/>
        </w:rPr>
        <w:t xml:space="preserve">إما في ابتداء الأمر و إما في انتهائه و كان جميل بن معمر الفهري حفيظا لما يسمع و يقول إن في جوفي لقلبين أعقل بكل </w:t>
      </w:r>
      <w:r>
        <w:rPr>
          <w:rStyle w:val="FootnoteAnchor"/>
          <w:rtl w:val="true"/>
        </w:rPr>
        <w:footnoteReference w:id="1240"/>
      </w:r>
      <w:r>
        <w:rPr>
          <w:rFonts w:ascii="Amiri" w:hAnsi="Amiri" w:eastAsia="Amiri" w:cs="Amiri"/>
          <w:color w:val="111111"/>
          <w:sz w:val="28"/>
          <w:sz w:val="28"/>
          <w:szCs w:val="28"/>
          <w:rtl w:val="true"/>
          <w:lang w:bidi="ar-SA"/>
        </w:rPr>
        <w:t xml:space="preserve">واحد منهما أفضل من عقل محمد فكانت قريش تسميه ذا القلبين فتلقاه أبو سفيان يوم بدر و هو آخذ بيده إحدي نعليه و الأخري في رجله فقال له يا با معمر ما الخبر قال انهزموا قال فما حال نعليك قال ما شعرت إلا أنها في رجلي لهيبة محمد فنزل ما جَعَلَ اللَّهُ لِرَجُلٍ مِنْ قَلْبَيْنِ فِي جَوْفِهِ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هیبت پیامبر صلی الله علیه و آله چنان بود که ایشان در جان آدمیان بزرگ و بااُبهت می نمود تا جایی که فرستادگان کسرا را به لرزه انداخت، با این حال به فروتنی موصوف بود و محبوب دل ها بود تا جایی که هم صحبتی از ایشان دلگیر نمی شد و هیچ همراهی از ایشان دور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دلهای کسانی که کفر ورزیده اند بیم خواهیم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ابوسفیان و مشرکان از جنگ اُحد رو به سوی مکه گذاشتند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آنان را کشتیم که تنها آوارگانشان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اندیشه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تا همه آنان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چنین کنند خداوند در دل هایشان بیم افکند و از تصمیم خود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کافران همچون کسانی که شکست خورده اند وارد مکه شدند، زیرا می ترسیدند پیامبر صلی الله علیه و آله بر آنان یورش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بیمی که خداوند در دل دشمن انداخت به اندازه پیشروی در یک ماه یاری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 أَیْدِیَ النَّاسِ عَنْکُمْ</w:t>
      </w:r>
      <w:r>
        <w:rPr>
          <w:rFonts w:eastAsia="Amiri" w:cs="Amiri" w:ascii="Amiri" w:hAnsi="Amiri"/>
          <w:color w:val="111111"/>
          <w:sz w:val="28"/>
          <w:szCs w:val="28"/>
          <w:rtl w:val="true"/>
          <w:lang w:bidi="ar-SA"/>
        </w:rPr>
        <w:t>»</w:t>
      </w:r>
      <w:r>
        <w:rPr>
          <w:rStyle w:val="FootnoteAnchor"/>
          <w:rtl w:val="true"/>
        </w:rPr>
        <w:footnoteReference w:id="1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دستهای مردم را از شما کوتاه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پیامبر صلی الله علیه و آله راهی خیبر شد و اهالی آن جا را محاصره کرد، قبایلی از اسد و غطفان خواستند بر اهل مدینه یورش ببرند، اما خداوند بیمی در دلهای آنان انداخت و اینگونه آنان را بازداشت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أَیَّدَکَ بِنَصْرِهِ</w:t>
      </w:r>
      <w:r>
        <w:rPr>
          <w:rFonts w:eastAsia="Amiri" w:cs="Amiri" w:ascii="Amiri" w:hAnsi="Amiri"/>
          <w:color w:val="111111"/>
          <w:sz w:val="28"/>
          <w:szCs w:val="28"/>
          <w:rtl w:val="true"/>
          <w:lang w:bidi="ar-SA"/>
        </w:rPr>
        <w:t>»</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بود که تو را با یاری خود نیرومند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پیروزی ها به خود وانهاده نشدیم چه در آغاز کار و چه در پایان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معمر فهری هر چه را می شنید به خاطر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من دو دل وجود دارد که با هر یک از آن دو بهتر از عقل محمد تعقّل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قریشیان او را ذوالقلبین نامیده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ابوسفیان با او برخورد کرد و دید یک لنگه از نعلینش در دستش است و لنگه دیگرش در 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معمر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نعلینت این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 محمد می پنداشتم هر دو در پایم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r>
        <w:rPr>
          <w:rStyle w:val="FootnoteAnchor"/>
          <w:rtl w:val="true"/>
        </w:rPr>
        <w:footnoteReference w:id="124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هیچ مردی در درونش دو دل ننهاده است</w:t>
      </w:r>
      <w:r>
        <w:rPr>
          <w:rFonts w:eastAsia="IRNazanin" w:cs="IRNazanin"/>
          <w:color w:val="111111"/>
          <w:sz w:val="28"/>
          <w:szCs w:val="28"/>
          <w:rtl w:val="true"/>
          <w:lang w:bidi="fa-IR"/>
        </w:rPr>
        <w:t xml:space="preserve">.} </w:t>
      </w:r>
      <w:bookmarkStart w:id="736" w:name="pg13926_140967"/>
    </w:p>
    <w:p>
      <w:pPr>
        <w:pStyle w:val="BookText"/>
        <w:rPr/>
      </w:pPr>
      <w:bookmarkEnd w:id="736"/>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ينصر الله من لاقاه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 يمثل بالكفار إذ عندوا</w:t>
      </w:r>
      <w:r>
        <w:rPr>
          <w:rStyle w:val="FootnoteAnchor"/>
          <w:rtl w:val="true"/>
        </w:rPr>
        <w:footnoteReference w:id="1246"/>
      </w:r>
    </w:p>
    <w:p>
      <w:pPr>
        <w:pStyle w:val="Heading5"/>
        <w:numPr>
          <w:ilvl w:val="4"/>
          <w:numId w:val="1"/>
        </w:numPr>
        <w:rPr/>
      </w:pPr>
      <w:bookmarkStart w:id="737" w:name="__RefHeading___Toc1413450_3264237689"/>
      <w:bookmarkStart w:id="738" w:name="_Toc338"/>
      <w:bookmarkEnd w:id="737"/>
      <w:r>
        <w:rPr>
          <w:rtl w:val="true"/>
        </w:rPr>
        <w:t>بيان</w:t>
      </w:r>
      <w:bookmarkEnd w:id="738"/>
    </w:p>
    <w:p>
      <w:pPr>
        <w:pStyle w:val="BookText"/>
        <w:rPr/>
      </w:pPr>
      <w:r>
        <w:rPr>
          <w:rFonts w:ascii="Amiri" w:hAnsi="Amiri" w:eastAsia="Amiri" w:cs="Amiri"/>
          <w:color w:val="111111"/>
          <w:sz w:val="28"/>
          <w:sz w:val="28"/>
          <w:szCs w:val="28"/>
          <w:rtl w:val="true"/>
          <w:lang w:bidi="ar-SA"/>
        </w:rPr>
        <w:t xml:space="preserve">النبل بالضم الذكاء و النجابة و المكانة المنزلة و العرف بالفتح الريح الطيبة و قال الجزري في صفة خاتم النبوة إنه مثل زر الحجلة الزر واحد الأزرار التي تشد بها الكلل و الستور علي ما يكون في حجلة العروس و قيل إنما هو بتقديم الراء علي الزاي و يريد بالحجلة القبجة </w:t>
      </w:r>
      <w:r>
        <w:rPr>
          <w:rStyle w:val="FootnoteAnchor"/>
          <w:rtl w:val="true"/>
        </w:rPr>
        <w:footnoteReference w:id="1247"/>
      </w:r>
      <w:r>
        <w:rPr>
          <w:rFonts w:ascii="Amiri" w:hAnsi="Amiri" w:eastAsia="Amiri" w:cs="Amiri"/>
          <w:color w:val="111111"/>
          <w:sz w:val="28"/>
          <w:sz w:val="28"/>
          <w:szCs w:val="28"/>
          <w:rtl w:val="true"/>
          <w:lang w:bidi="ar-SA"/>
        </w:rPr>
        <w:t>مأخوذا من أرزت الجرادة إذا كبست ذنبها في الأرض فباضت و يشهد له ما رواه الترمذي في كتابه بإسناده عن جابر بن سمرة قال كان خاتم رسول الله صلي الله عليه و آله الذي بين كتفيه غدة حمراء مثل بيضة الحمامة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الغرث الجوع قوله علي أرواح الجنة في بعض النسخ بالمهملتين أي الأرواح التي تدخل الجنة أو هي جمع الريح أي أجسادنا طيبة كطيب ريح أهل الجنة و في بعض النسخ بالمعجمتين أي الحور و قال الفيروزآبادي النجيع دم البطن</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1413452_3264237689"/>
      <w:bookmarkStart w:id="740" w:name="_Toc339"/>
      <w:bookmarkEnd w:id="739"/>
      <w:r>
        <w:rPr>
          <w:rtl w:val="true"/>
        </w:rPr>
        <w:t>«</w:t>
      </w:r>
      <w:r>
        <w:rPr/>
        <w:t>20</w:t>
      </w:r>
      <w:r>
        <w:rPr>
          <w:rtl w:val="true"/>
        </w:rPr>
        <w:t>»</w:t>
      </w:r>
      <w:bookmarkEnd w:id="740"/>
    </w:p>
    <w:p>
      <w:pPr>
        <w:pStyle w:val="BookText"/>
        <w:rPr/>
      </w:pPr>
      <w:r>
        <w:rPr>
          <w:rFonts w:ascii="Amiri" w:hAnsi="Amiri" w:eastAsia="Amiri" w:cs="Amiri"/>
          <w:color w:val="111111"/>
          <w:sz w:val="28"/>
          <w:sz w:val="28"/>
          <w:szCs w:val="28"/>
          <w:rtl w:val="true"/>
          <w:lang w:bidi="ar-SA"/>
        </w:rPr>
        <w:t xml:space="preserve">قب، المناقب لابن شهرآشوب التِّرْمِذِيُّ فِي الشَّمَائِلِ وَ الطَّبَرِيُّ فِي التَّارِيخِ وَ الزَّمَخْشَرِيُّ فِي الْفَائِقِ وَ الْفَتَّالُ فِي الرَّوْضَةِ رَوَوْا صِفَةَ النَّبِيِّ صلي الله عليه و آله بِرِوَايَاتٍ كَثِيرَةٍ مِنْهَا عَنْ أَمِيرِ الْمُؤْمِنِينَ عليه السلام وَ ابْنِ عَبَّاسٍ وَ أَبِي هُرَيْرَةَ وَ جَابِرِ بْنِ سَمُرَةَ وَ هِنْدِ بْنِ أَبِي هَالَةَ أَنَّهُ كَانَ صلي الله عليه و آله فَخْماً مُفَخَّماً فِي الْعُيُونِ مُعَظَّماً وَ فِي الْقُلُوبِ مُكَرَّماً يَتَلَأْلَأُ وَجْهُهُ تَلَأْلُؤَ الْقَمَرِ لَيْلَةَ الْبَدْرِ أَزْهَرَ مُنَوِّرَ اللَّوْنِ مُشْرَباً بِحُمْرَةٍ لَمْ تَزْرِ بِهِ مُقْلَةٌ لَمْ تَعِبْهُ ثُجْلَةٌ أَغَرَّ أَبْلَجَ أَحْوَرَ أَدْعَجَ أَكْحَلَ أَزَجَّ عَظِيمَ الْهَامَةِ رَشِيقَ الْقَامَةِ مُقْصِداً وَاسِعَ الْجَبِينِ أَقْنَي الْعِرْنِينِ أَشْكَلَ الْعَيْنَيْنِ مَقْرُونَ الْحَاجِبَيْنِ سَهْلَ الْخَدَّيْنِ صَلْتَهُمَا طَوِيلَ الزَّنْدَيْنِ شَبْحَ الذِّرَاعَيْنِ عَظِيمَ مُشَاشَةِ الْمَنْكِبَيْنِ طَوِيلَ مَا بَيْنَ الْمَنْكِبَيْنِ شَثْنَ الْكَفَّيْنِ ضَخْمَ الْقَدَمَيْنِ عَارِيَ الثَّدْيَيْنِ خُمْصَانَ الْأَخْمَصَيْنِ مخطوط المتيتين </w:t>
      </w:r>
      <w:r>
        <w:rPr>
          <w:rStyle w:val="FootnoteAnchor"/>
          <w:rtl w:val="true"/>
        </w:rPr>
        <w:footnoteReference w:id="1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مَحْطُوطَ الْمَتْنَيْنِ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أَهْدَبَ الْأَشْفَارِ كَثَّ اللِّحْيَةِ ذَا وَفْرَةٍ وَافِرَ السَّبَلَةِ أَخْضَرَ الشَّمَطِ</w:t>
      </w:r>
    </w:p>
    <w:p>
      <w:pPr>
        <w:pStyle w:val="BookText"/>
        <w:rPr/>
      </w:pPr>
      <w:r>
        <w:rPr>
          <w:rFonts w:ascii="IRNazanin" w:hAnsi="IRNazanin" w:eastAsia="IRNazanin"/>
          <w:color w:val="111111"/>
          <w:sz w:val="28"/>
          <w:sz w:val="28"/>
          <w:szCs w:val="28"/>
          <w:rtl w:val="true"/>
          <w:lang w:bidi="fa-IR"/>
        </w:rPr>
        <w:t>امیرمؤمنان علیه السلام سروده</w:t>
      </w:r>
      <w:r>
        <w:rPr>
          <w:rFonts w:eastAsia="IRNazanin" w:cs="IRNazanin"/>
          <w:color w:val="111111"/>
          <w:sz w:val="28"/>
          <w:szCs w:val="28"/>
          <w:rtl w:val="true"/>
          <w:lang w:bidi="fa-IR"/>
        </w:rPr>
        <w:t xml:space="preserve">: </w:t>
      </w:r>
      <w:r>
        <w:rPr>
          <w:rStyle w:val="FootnoteAnchor"/>
          <w:rtl w:val="true"/>
        </w:rPr>
        <w:footnoteReference w:id="1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یاری می کند در برابر هر کس که با او بجنگد، همانا او را نصرتی است که به هنگام خیره سری کافران در برابر آنان مجسم می شود</w:t>
      </w:r>
      <w:r>
        <w:rPr>
          <w:rFonts w:eastAsia="IRNazanin" w:cs="IRNazanin"/>
          <w:color w:val="111111"/>
          <w:sz w:val="28"/>
          <w:szCs w:val="28"/>
          <w:rtl w:val="true"/>
          <w:lang w:bidi="fa-IR"/>
        </w:rPr>
        <w:t>.»</w:t>
      </w:r>
    </w:p>
    <w:p>
      <w:pPr>
        <w:pStyle w:val="Heading5"/>
        <w:numPr>
          <w:ilvl w:val="4"/>
          <w:numId w:val="1"/>
        </w:numPr>
        <w:rPr/>
      </w:pPr>
      <w:bookmarkStart w:id="741" w:name="__RefHeading___Toc1413454_3264237689"/>
      <w:bookmarkStart w:id="742" w:name="_Toc340"/>
      <w:bookmarkEnd w:id="741"/>
      <w:r>
        <w:rPr>
          <w:rtl w:val="true"/>
        </w:rPr>
        <w:t>توضیح</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یعنی پاکی و نجابت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یعنی نسیم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درباره این صفت مُهر نبوت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زر الحجلة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آن چه با آن پرده های حجله عروس را می بندند؛ البته گفته اند این معنا با تقدیم راء بر زاء به دست می آید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کبک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أرزت الجرادة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ملخ دُمش را در زمین فرو کرد و تخم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ترمذی در کتاب خود به اسنادش از جابر بن سمره نیز گواه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رسول خدا صلی الله علیه و آله میان کتف های ایشان غده ای سرخ همچون تخم کبوتر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گرسنگی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الأرواح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با دو حرف بدون نقطه آمده، یعنی ارواحی که وارد بهشت می شوند، و 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تن های ما همچون عطر بادی که بر اهل بهشت می وزد خوشبوست؛ اما در برخی نسخه ها با دو حرف نقطه دار آمده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شکم</w:t>
      </w:r>
      <w:r>
        <w:rPr>
          <w:rFonts w:eastAsia="IRNazanin" w:cs="IRNazanin"/>
          <w:color w:val="111111"/>
          <w:sz w:val="28"/>
          <w:szCs w:val="28"/>
          <w:rtl w:val="true"/>
          <w:lang w:bidi="fa-IR"/>
        </w:rPr>
        <w:t>.</w:t>
      </w:r>
    </w:p>
    <w:p>
      <w:pPr>
        <w:pStyle w:val="Heading5"/>
        <w:numPr>
          <w:ilvl w:val="4"/>
          <w:numId w:val="1"/>
        </w:numPr>
        <w:rPr/>
      </w:pPr>
      <w:bookmarkStart w:id="743" w:name="__RefHeading___Toc1413456_3264237689"/>
      <w:bookmarkStart w:id="744" w:name="_Toc341"/>
      <w:bookmarkEnd w:id="743"/>
      <w:r>
        <w:rPr>
          <w:rtl w:val="true"/>
        </w:rPr>
        <w:t xml:space="preserve">روایت </w:t>
      </w:r>
      <w:r>
        <w:rPr/>
        <w:t>20</w:t>
      </w:r>
      <w:bookmarkEnd w:id="74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در المناقب، ترمذی در الشمائل، طبری در التاریخ، زمخشری در الفائق، فتّال در الروضة در روایات بسیاری وصف پیامبر صلی الله علیه و آله را آورده اند؛ از آن جمله از امیرمومنان علیه السلام و ابن عباس و ابوهریره و جابر بن سمره و هند بن ابی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شکوهمند و والا بود، در دیده ها بزرگوار و در دل ها ارجمند بود، رُخش چون ماه شب بدر می درخشید، گلگون بود و رنگ و رویی روشن آمیخته به سرخی داشت، نه چشمی در ایشان ایرادی می دید و نه کسی در ایشان عیبی می یافت، روسپید و گشاده رو با چشمانی سیاه و درشت و سرمه کشیده و ابروانی باریک و سری بزرگ و قامتی بلند و اندامی میانه و پیشانی عریض و بینی کشیده و چشمانی سرخ و سفید و ابروان پیوسته و گونه هایی نرم و پهن و دست و ساعدی پهن و کشیده و سرکتف هایی بزرگ و سینه ای پهن و دستانی ستبر و پاهایی درشت و سینه هایی بی مو و کف پاهای گود </w:t>
      </w:r>
    </w:p>
    <w:p>
      <w:pPr>
        <w:pStyle w:val="BookText"/>
        <w:rPr/>
      </w:pPr>
      <w:r>
        <w:rPr>
          <w:rFonts w:ascii="Amiri" w:hAnsi="Amiri" w:eastAsia="Amiri" w:cs="Amiri"/>
          <w:color w:val="111111"/>
          <w:sz w:val="28"/>
          <w:sz w:val="28"/>
          <w:szCs w:val="28"/>
          <w:rtl w:val="true"/>
          <w:lang w:bidi="ar-SA"/>
        </w:rPr>
        <w:t xml:space="preserve">ضَلِيعَ الْفَمِ </w:t>
      </w:r>
      <w:r>
        <w:rPr>
          <w:rStyle w:val="FootnoteAnchor"/>
          <w:rtl w:val="true"/>
        </w:rPr>
        <w:footnoteReference w:id="1250"/>
      </w:r>
      <w:r>
        <w:rPr>
          <w:rFonts w:ascii="Amiri" w:hAnsi="Amiri" w:eastAsia="Amiri" w:cs="Amiri"/>
          <w:color w:val="111111"/>
          <w:sz w:val="28"/>
          <w:sz w:val="28"/>
          <w:szCs w:val="28"/>
          <w:rtl w:val="true"/>
          <w:lang w:bidi="ar-SA"/>
        </w:rPr>
        <w:t xml:space="preserve">أَشَمَّ أَشْنَبَ </w:t>
      </w:r>
      <w:r>
        <w:rPr>
          <w:rStyle w:val="FootnoteAnchor"/>
          <w:rtl w:val="true"/>
        </w:rPr>
        <w:footnoteReference w:id="1251"/>
      </w:r>
      <w:r>
        <w:rPr>
          <w:rFonts w:ascii="Amiri" w:hAnsi="Amiri" w:eastAsia="Amiri" w:cs="Amiri"/>
          <w:color w:val="111111"/>
          <w:sz w:val="28"/>
          <w:sz w:val="28"/>
          <w:szCs w:val="28"/>
          <w:rtl w:val="true"/>
          <w:lang w:bidi="ar-SA"/>
        </w:rPr>
        <w:t xml:space="preserve">مُفَلَّجَ الْأَسْنَانِ سَبِطَ الشَّعْرِ دَقِيقَ الْمَسْرُبَةِ مُعْتَدِلَ الْخَلْقِ مُفَاضَ الْبَطْنِ عَرِيضَ الصَّدْرِ كَأَنَّ عُنُقَهُ جِيدُ دُمْيَةٍ فِي صَفَاءِ الْفِضَّةِ سَائِلَ الْأَطْرَافِ مَنْهُوسَ </w:t>
      </w:r>
      <w:r>
        <w:rPr>
          <w:rStyle w:val="FootnoteAnchor"/>
          <w:rtl w:val="true"/>
        </w:rPr>
        <w:footnoteReference w:id="1252"/>
      </w:r>
      <w:r>
        <w:rPr>
          <w:rFonts w:ascii="Amiri" w:hAnsi="Amiri" w:eastAsia="Amiri" w:cs="Amiri"/>
          <w:color w:val="111111"/>
          <w:sz w:val="28"/>
          <w:sz w:val="28"/>
          <w:szCs w:val="28"/>
          <w:rtl w:val="true"/>
          <w:lang w:bidi="ar-SA"/>
        </w:rPr>
        <w:t xml:space="preserve">الْعَقِبِ قَصِيرَ الْحَنَكِ دَانِيَ الْجَبْهَةِ ضَرْبَ اللَّحْمِ بَيْنَ الرِّجْلَيْنِ كَانَ فِي خَاصِرَتِهِ انْفِتَاقٌ فَعْمَ الْأَوْصَالِ لَمْ يَكُنْ بِالطَّوِيلِ الْبَائِنِ وَ لَا بِالْقَصِيرِ الشَّائِنِ وَ لَا بِالطَّوِيلِ الْمُمَّغِطِ وَ لَا بِالْقَصِيرِ الْمُتَرَدِّدِ وَ لَا بِالْجَعْدِ الْقَطِطِ وَ لَا بِالسَّبْطِ وَ لَا بِالْمُطَهَّمِ وَ لَا بِالْمُكَلْثَمِ وَ لَا بِالْأَبْيَضِ الْأَمْهَقِ ضَخْمَ الْكَرَادِيسِ جَلِيلَ الْمُشَاشِ </w:t>
      </w:r>
      <w:r>
        <w:rPr>
          <w:rStyle w:val="FootnoteAnchor"/>
          <w:rtl w:val="true"/>
        </w:rPr>
        <w:footnoteReference w:id="1253"/>
      </w:r>
      <w:r>
        <w:rPr>
          <w:rFonts w:ascii="Amiri" w:hAnsi="Amiri" w:eastAsia="Amiri" w:cs="Amiri"/>
          <w:color w:val="111111"/>
          <w:sz w:val="28"/>
          <w:sz w:val="28"/>
          <w:szCs w:val="28"/>
          <w:rtl w:val="true"/>
          <w:lang w:bidi="ar-SA"/>
        </w:rPr>
        <w:t xml:space="preserve">كنوز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الْمَنْخِرِ </w:t>
      </w:r>
      <w:r>
        <w:rPr>
          <w:rStyle w:val="FootnoteAnchor"/>
          <w:rtl w:val="true"/>
        </w:rPr>
        <w:footnoteReference w:id="1254"/>
      </w:r>
      <w:r>
        <w:rPr>
          <w:rFonts w:ascii="Amiri" w:hAnsi="Amiri" w:eastAsia="Amiri" w:cs="Amiri"/>
          <w:color w:val="111111"/>
          <w:sz w:val="28"/>
          <w:sz w:val="28"/>
          <w:szCs w:val="28"/>
          <w:rtl w:val="true"/>
          <w:lang w:bidi="ar-SA"/>
        </w:rPr>
        <w:t>لَمْ يَكُنْ فِي بَطْنِهِ وَ لَا فِي صَدْرِهِ شَعْرٌ إِلَّا مُوصِلُ مَا بَيْنَ اللَّبَّةِ إِلَي السُّرَّةِ كَالْخَطِّ جَلِيلَ الْكَتَدِ أَجْرَدَ ذَا مَسْرُبَةٍ وَ كَانَ أَكْثَرُ شَيْبِهِ فِي فَوْدَيْ رَأْسِهِ وَ كَانَ كَفُّهُ كَفَّ عَطَّارٍ مَسَّهَا بِطِيبٍ رَحْبَ الرَّاحَةِ سَبْطُ الْقَصَبِ وَ كَانَ إِذَا رَضِيَ وَ سُرَّ فَكَأَنَّ وَجْهَهُ الْمِرْآةُ وَ كَانَ فِيهِ شَيْ ءٌ مِنْ صَوَرٍ يَخْطُو تَكَفُّؤاً وَ يَمْشِي الْهُوَيْنَا يَبْدَأُ الْقَوْمَ إِذَا سَارَعَ إِلَي خَيْرٍ وَ إِذَا مَشَي تَقَلَّعَ كَأَنَّمَا يَنْحَدِرُ فِي صَبَبٍ إِذَا تَبَسَّمَ يَتَبَسَّمُ عَنْ مِثْلِ الْمُنْحَدِرِ عَنْ بُطُونِ الْغَمَامِ وَ إِذَا افْتَرَّ افْتَرَّ عَنْ سَنَا الْبَرْقِ إِذَا تَلَأْلَأَ لَطِيفَ الْخَلْقِ عَظِيمَ الْخُلُقِ لَيِّنَ الْجَانِبِ إِذَا طَلَعَ بِوَجْهِهِ عَلَي النَّاسِ رَأَوْا جَبِينَهُ كَأَنَّهُ ضَوْءُ السِّرَاجِ الْمُتَوَقِّدِ كَأَنَّ عَرَقَهُ فِي وَجْهِهِ اللُّؤْلُؤُ وَ رِيحُ عَرَقِهِ أَطْيَبُ مِنْ رِيحِ الْمِسْكِ الْأَذْفَرِ بَيْنَ كَتِفَيْهِ خَاتَمُ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 كَانَ يُقْبِلُ جَمِيعاً وَ يُدْبِرُ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بْنُ سَمُرَةَ كَانَتْ فِي سَاقِهِ </w:t>
      </w:r>
      <w:r>
        <w:rPr>
          <w:rStyle w:val="FootnoteAnchor"/>
          <w:rtl w:val="true"/>
        </w:rPr>
        <w:footnoteReference w:id="1255"/>
      </w:r>
      <w:r>
        <w:rPr>
          <w:rFonts w:ascii="Amiri" w:hAnsi="Amiri" w:eastAsia="Amiri" w:cs="Amiri"/>
          <w:color w:val="111111"/>
          <w:sz w:val="28"/>
          <w:sz w:val="28"/>
          <w:szCs w:val="28"/>
          <w:rtl w:val="true"/>
          <w:lang w:bidi="ar-SA"/>
        </w:rPr>
        <w:t>حُمُوشَةٌ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حجيفة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جُحَيْفَةَ</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كَانَ قَدْ سُمِّطَ عَارِضَاهُ وَ عَنْفَقَتُهُ بَيْضَاءُ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کمری راست و مژگانی دراز و محاسنی انبوه و موهایی مجتمع بر سر و شاربی پُرپشت و گندمگون و دهانی فراخ و بینی بلند و دندان هایی سپید و گشوده و موهایی فروهشته و خط مویی باریک در سینه و قامتی میانه و شکمی صاف و سینه ای 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گویا گردن تندیسی با درخشش نقره بود، اندامی راست داشت و پاشنه هایی کم گوشت و زنخدانی کوچک و پیشانی گرد و میان تنه ای کم گوشت و تهیگاهی که در میان شکاف داشت و بند استخوان هایی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بسیار بلند بود و نه بسیار کوتاه، نه درازقامت بود و نه کوتاه قد، موهایش نه بسیار مجعّد بود و نه بسیار لَخت، چهره اش نه بسیار گرد بود و نه بسیار چاق و نه بسیار سفید، استخوان هایی تنومند داشت و سراستخوان هایی قوی، سوراخ های بینی اش گوشت داشت، نه بر سینه مویی داشت و نه بر شکم، فقط یک خط موی باریک از بالای سینه تا ناف داشت، شانه هایی زیبا و کم مو با خط مویی باریک داشت، موهایش بیشتر از بالای گوش سفید شده بود، کف دستش همچون کف دست عطاری بود که به عطر آغشته باشد، دستانش فراخ بود و استخوان هایش کشیده، وقتی خشنود و شاد می شد چهره اش چون آینه بود و اندکی مایل می شد، در راه رفتن گام هایش برابر بود و به نرمی گام برمی داشت، چون سوی نیکی می شتافت پیشتاز قوم بود، چون گام برمی داشت صخره را از جا درمی آورد و گویا از سراشیب روان شده بود، وقتی لبخند می زد انگار از میان ابرها باران می بارید و وقتی می خندید روشنی برق را به هنگام درخشش می نمود، هیئتی دل انگیز داشت و خوش اخلاق و خوش برخورد بود، چون نزد مردم رُخ می نمود پیشانی اش را همچون نور چراغی برافروخته می دیدند، آب رخسارش همچون مروارید بود و بوی آب تنش خوش تر از بود مشک ختن بود و میان کتف هایش مُهر نبوت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تمام اندام رو می کرد و با تمام اندام رو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سمره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های پیامبر صلی الله علیه و آله اندکی باریک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ابوجحیفه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هایش مونداشت و موی زیر لبش سپید بود</w:t>
      </w:r>
      <w:r>
        <w:rPr>
          <w:rFonts w:eastAsia="IRNazanin" w:cs="IRNazanin"/>
          <w:color w:val="111111"/>
          <w:sz w:val="28"/>
          <w:szCs w:val="28"/>
          <w:rtl w:val="true"/>
          <w:lang w:bidi="fa-IR"/>
        </w:rPr>
        <w:t xml:space="preserve">. </w:t>
      </w:r>
      <w:bookmarkStart w:id="745" w:name="pg13926_140969"/>
    </w:p>
    <w:p>
      <w:pPr>
        <w:pStyle w:val="BookText"/>
        <w:rPr/>
      </w:pPr>
      <w:bookmarkEnd w:id="745"/>
      <w:r>
        <w:rPr>
          <w:rFonts w:ascii="Amiri" w:hAnsi="Amiri" w:eastAsia="Amiri" w:cs="Amiri"/>
          <w:color w:val="111111"/>
          <w:sz w:val="28"/>
          <w:sz w:val="28"/>
          <w:szCs w:val="28"/>
          <w:rtl w:val="true"/>
          <w:lang w:bidi="ar-SA"/>
        </w:rPr>
        <w:t>أُمُّ هَانِي رَأَيْتُ رَسُولَ اللَّهِ صلي الله عليه و آله ذَا ضَفَائِرَ أَرْبَعٍ وَ الصَّحِيحُ أَنَّهُ كَانَ لَهُ ذُؤَابَتَيْنِ وَ مَبْدَؤُهَا مِنْ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مَا عَدَدْتُ فِي رَأْسِ رَسُولِ اللَّهِ صلي الله عليه و آله وَ لِحْيَتِهِ إِلَّا أَرْبَعَ عَشْرَةَ شَعْرَةً بَيْضَاءَ وَ يُقَالُ سَبْعَ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عُمَرَ إِنَّمَا كَانَ شَيْبُهُ نَحْواً مِنْ عِشْرِينَ شَعْرَةً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الْبَرَاءُ بْنُ عَازِبٍ كَانَ يَضْرِبُ شَعْرُهُ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لَهُ لَمَّةٌ إِلَي شَحْمَةِ 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عَائِشَةُ كَانَ شَعْرُهُ فَوْقَ الْوَفْرَةِ وَ دُونَ الْجُمَّةِ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1413458_3264237689"/>
      <w:bookmarkStart w:id="747" w:name="_Toc342"/>
      <w:bookmarkEnd w:id="746"/>
      <w:r>
        <w:rPr>
          <w:rtl w:val="true"/>
        </w:rPr>
        <w:t>بيان</w:t>
      </w:r>
      <w:bookmarkEnd w:id="747"/>
    </w:p>
    <w:p>
      <w:pPr>
        <w:pStyle w:val="BookText"/>
        <w:rPr/>
      </w:pPr>
      <w:r>
        <w:rPr>
          <w:rFonts w:ascii="Amiri" w:hAnsi="Amiri" w:eastAsia="Amiri" w:cs="Amiri"/>
          <w:color w:val="111111"/>
          <w:sz w:val="28"/>
          <w:sz w:val="28"/>
          <w:szCs w:val="28"/>
          <w:rtl w:val="true"/>
          <w:lang w:bidi="ar-SA"/>
        </w:rPr>
        <w:t>قال الجزري في صفته صلي الله عليه و آله كان أزهر اللون الأزهر الأبيض المستنير و الزهر و الزهرة البياض النير و هو أحسن الألوان انتهي و يقال زري عليه أي عابه و زري به أي تهاون و المقلة بالضم الحدقة و في رواياتهم بالصاد المهملة و القاف قال الجزري في حديث أم معبد و لم تزر به صقلة أي دقة و نحول يقال صقلت الناقة إذ أضمرتها و قيل أرادت أنه لم يكن منتفخ الخاصرة جدا و لا ناحلا جدا و يروي بالسين علي الإبدال من الصاد و يروي صعلة و هي صغر الرأس و هي أيضا الدقة و النحول في البدن و قال في قوله لم تعبه ثجلة أي ضخم بطن و يروي بالنون و الحاء أي نحول و دقة و قال الجوهري الثجلة بالضم عظم البطن و سعته قوله أغر أي أبيض صافي اللون قوله أبلج أي مشرق الوجه مسفره ذكره الجزري و قال الفيروزآبادي الحور بالتحريك أن يشتد بياض بياض العين و سواد سوادها و تستدير حدقتها و ترق جفونها و يبيض ما حواليها أو شدة بياضها و سوادها في شدة بياض الجسد و قال الكحل محركة أن يعلو منابت الأشفار سواد خلقة أو أن يسود مواضع الكحل كحل كفرح فهو أكحل و الكحلاء الشديدة سواد العين أو التي كأنها مكحولة و إن لم تكحل و قال رجل رشق حسن القد لطيفه و قال الجزري في صفته صلي الله عليه و آله</w:t>
      </w:r>
    </w:p>
    <w:p>
      <w:pPr>
        <w:pStyle w:val="BookText"/>
        <w:rPr/>
      </w:pPr>
      <w:r>
        <w:rPr>
          <w:rFonts w:ascii="IRNazanin" w:hAnsi="IRNazanin" w:eastAsia="IRNazanin"/>
          <w:color w:val="111111"/>
          <w:sz w:val="28"/>
          <w:sz w:val="28"/>
          <w:szCs w:val="28"/>
          <w:rtl w:val="true"/>
          <w:lang w:bidi="fa-IR"/>
        </w:rPr>
        <w:t>اُم 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صلی الله علیه و آله چهار بافته مو داشت؛ صحیح آن است که ایشان دو بافته مو داشت که رسمی بود از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و محاسن رسول خدا صلی الله علیه و آله فقط چهارده موی سفید شمردم؛ نیز گفته شده هفده موی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موی پیامبر در حدود بیست تار موی سفید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پیامبر صلی الله علیه و آله بر کتف های ایشان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موهای پیامبر صلی الله علیه و آله تا نرمی گوش های ایشان آویخته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پیامبر صلی الله علیه و آله پایین تر از نرمه گوش و بالاتر از کتف های ایشان بود</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1413460_3264237689"/>
      <w:bookmarkStart w:id="749" w:name="_Toc343"/>
      <w:bookmarkEnd w:id="748"/>
      <w:r>
        <w:rPr>
          <w:rtl w:val="true"/>
        </w:rPr>
        <w:t>توضیح</w:t>
      </w:r>
      <w:bookmarkEnd w:id="74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وصف که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سفید درخشان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سفیدی درخشان که بهترین رنگ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نکوهید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ناچیز پنداشت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یعنی حدقه چشم، در روایات آنان با صاد بدون نقطه و قاف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درباره سخن اُم معبد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تزر به 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ظریفی و لاغری،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صقلت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ناقه را لاغر گرداندم، گفته اند منظور این است که تهیگاه حضرت نه بسیار برآمده بوده و نه بسیار لاغر، این کلمه بر ابدال با سین نیز روایت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شده، به معنای کوچکی سر که این نیز نوعی ظریفی و لاغری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تعبه ثجلة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بزرگی و پهنی شکم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 یکدست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درخشان و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یعنی شدت سفیدی در سفیدی چشم و شدت سیاهی در سیاهی چشم همراه با گِردی مردمک و نازکی پلک ها و سفیدی دور پلک ها و یا شدت سفیدی و سیاهی چشم نسبت در شدت سفیدی اندام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مژه ها به خودی خود از رستنگاه مشکی باشند و یا یعنی محل سرمه کشیدن در چشم مشکی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صفتش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سیاهی چشمش پُررنگ باشد و یا کسی که انگار سرمه کشیده اما نکشیده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خوش قد و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أبيض مقصّدا هو الذي ليس بطويل و لا قصير و لا جسيم كأن خلقه نحي </w:t>
      </w:r>
      <w:r>
        <w:rPr>
          <w:rStyle w:val="FootnoteAnchor"/>
          <w:rtl w:val="true"/>
        </w:rPr>
        <w:footnoteReference w:id="1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من الأمور و المعتدل الذي لا يميل إلي طرفي الإفراط و التفريط و قال في قوله أشكل العينين أي في بياضها شي ء من حمرة و هو محمود محبوب يقال ماء أشكل إذا خالطه الدم و قال في صفته صلي الله عليه و آله كان صلت الجبين أي واسعه و قيل الصلت الأملس و قيل البارز و في حديث آخر كان سهل الخدين صلتهما و قال في صفته صلي الله عليه و آله إنه كان مشبوح الذراعين أي طويلهما و قيل عريضهما و في رواية كان شبح الذراعين و الشبح مدّك الشي ء بين أوتاد كالجلد و الحبل و قال الجوهري رجل مشبوح الذراعين عريضهما و كذلك شبح الذراعين بالتسكين و قال الجزري في صفته صلي الله عليه و آله جليل المشاش أي عظيم رءوس العظام كالمرفقين و الكعبين و الركبتين و قال الجوهري هي رءوس العظام اللينة التي يمكن مضغها قوله مخطوط المتيتين لم أجد له معني و لعله إما تصحيف الليتين من ليت العنق صفحته أو المتنين من متني الظهر و قال الجزري في صفته صلي الله عليه و آله كان أهدب الأشفار و في رواية هدب الأشفار أي طويل شعر الأجفان و قال فيه أنه كان وافر السبلة السبلة بالتحريك الشارب و الجمع السبال قاله الجوهري و قال الهروي هي الشعرات التي تحت اللحي الأسفل و السبلة عند العرب مقدم اللحية و ما أسبل منها علي الصدر و قال في صفته صلي الله عليه و آله كان أخضر الشمط أي كانت الشعرات التي شابت منه قد اخضرت بالطيب و الدهن المروح انتهي أقول الأظهر أن الخضرة كانت للخضاب و إنما حمل علي ذلك لإنكار أكثرهم اختضابه صلي الله عليه و آله و قال في قوله مفاض البطن أي مستوي البطن مع الصدر و قيل المفاض ما يكون فيه امتلاء من فيض الإناء و يريد به أسفل بطنه و قال في صفته صلي الله عليه و آله منهوس الكعبين أي لحمهما قليل و النهس أخذ اللحم بأطراف الأسنان و النهش الأخذ بجميعها و يروي منهوس القدمين و بالشين أيضا و قال في صفة موسي عليه السلام إنه ضرب من الرجال هو الخفيف اللحم الممشوق المستدق و قال الجوهري الضرب الرجل الخفيف اللحم و قال الجزري في صفته صلي الله عليه و آله كان في خاصرتيه انفتاق أي اتساع و هو محمود في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نه بلند است و نه کوتاه و نه درشت، گویا اندامش در همه چیز میانه روی پیشه کرده، یعنی انسان میانه قامتی که نه تفریطی در اندامش هست و نه افراطی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أشکل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سفیدی چشمش اندکی سرخی هست که این صفت ستودنی و دوست داشتنی 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أشکل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با خون درآمیخت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صلت 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پیشانی فراخ، نیز گفته اند یعنی نرم و یا روشن، در حدیث دیگری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سهل الخدین صلتهما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مشبوح الذراعین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ساعد کشید، نیز گفته اند یعنی با ساعد پهن، در روایت دیگری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 الذراعین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کشیدن چیزی میان دو میخ مانند پوست یا طناب؛ 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مشبوح الذراعین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مردی با ساعدهای پهن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 الذراعین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تسکین 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سراستخوان هایش همچون آرنج ها و قوزک ها و زانوها بزرگ بوده؛ 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سراستخوان های نرمی هستند که می توان آن ها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 المتیتین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نیافتم، یا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طرف گردن و یا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متنی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طرف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أهدب الأشفار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بنا به 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هدب الأشفار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مژه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وافر السبلة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یعنی شارب که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زیر فک زیرین است که نزد عرب همان سرآغاز محاسن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أخضر الشمط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موهایی که از حضرت سفید شده بود با عطر و روغن خوشبو سبز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آن است که بگوییم منظور از سبزی خضاب بوده و از آن رو به تفسیرهای پیشین رو گذاشته که اکثر آنان خضاب گذاشتن پیامبر صلی الله علیه و آله را انکار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مفاض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راستا بودن شکم و سینه، 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 بودن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بودن ظرف گرفته شده و در این جا به پایین شکم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منهوس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قوزک هایش کم گوشت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گرفتن گوشت به سر دندان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گرفتن گوشت به زیر همه دندان ها، هم چنان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منهوس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و هم با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حضرت موسی علیه السلام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دراز و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کم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خاصرتیه انفتاق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تهیگاهش فراخی بوده که این برای مردان ستوده </w:t>
      </w:r>
      <w:bookmarkStart w:id="750" w:name="pg13926_140971"/>
    </w:p>
    <w:p>
      <w:pPr>
        <w:pStyle w:val="BookText"/>
        <w:rPr/>
      </w:pPr>
      <w:bookmarkEnd w:id="750"/>
      <w:r>
        <w:rPr>
          <w:rFonts w:ascii="Amiri" w:hAnsi="Amiri" w:eastAsia="Amiri" w:cs="Amiri"/>
          <w:color w:val="111111"/>
          <w:sz w:val="28"/>
          <w:sz w:val="28"/>
          <w:szCs w:val="28"/>
          <w:rtl w:val="true"/>
          <w:lang w:bidi="ar-SA"/>
        </w:rPr>
        <w:t xml:space="preserve">الرجال مذموم في النساء و قال في صفته صلي الله عليه و آله كان فعم الأوصال أي ممتلئ الأعضاء يقال فعمت الإناء و أفعمته إذا بالغت في ملئه و قال في البائن أي المفرط طولا الذي بعد عن قد الرجال الطوال و قال المطهم المنتفخ الوجه و قيل الفاحش السمن و قيل النحيف الجسم و هو من الأضداد و قال المكلثم من الوجوه القصير الحنك الداني الجبهة المستدير مع خفة اللحم أراد أنه كان أسيل الوجه و لم يكن مستديرا و قال الأمهق الكريه البياض كلون الجص يريد أنه كان نير البياض و قال الكتد بفتح التاء و كسرها مجتمع الكتفين و هو الكاهل و قال الأجرد الذي ليس علي بدنه شعر و لم يكن كذلك و إنما أراد به أن الشعر كان في أماكن من بدنه كالمسربة و الساعدين و الساقين فإن ضد الأجرد الأشعر و هو الذي علي جميع بدنه شعر و قال في فودي رأسه أي ناحيته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فود و قيل الفود معظم شعر الرأس و قال الهوينا تصغير الهوني تأنيث الأهون و الغرض اللين و التثبت قوله كان يقبل جميعا قد عرفت ما قيل فيه و قد سمعت بعض مشايخي يقول إنه كناية عن ضخامة جسمه و رصافة بدنه صلي الله عليه و آله أي كان لا يمكنه تحريك الرأس إلا بتحريك البدن و هو من علامات الشجاعة كما هو المشاهد في المعروفين بها و الحموشة الدقة و قال الجزري فيه أنه كان في عنفقته شعرات بيض العنفقة الشعر الذي في الشفة السفلي و قيل الشعر الذي بينها و بين الذقن انتهي و الضفائر الذوائب المنسوجة و قال الجزري فيه ما رأيت ذا لمة أحسن من رسول الله صلي الله عليه و آله اللمة من شعر الرأس دون الجمة و سميت بذلك لأنها ألمت بالمنكبين فإذا زادت فهي الجمة فقال الجمة من شعر الرأس ما سقط علي المنكبين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1" w:name="__RefHeading___Toc1413462_3264237689"/>
      <w:bookmarkStart w:id="752" w:name="_Toc344"/>
      <w:bookmarkEnd w:id="751"/>
      <w:r>
        <w:rPr>
          <w:rtl w:val="true"/>
        </w:rPr>
        <w:t>«</w:t>
      </w:r>
      <w:r>
        <w:rPr/>
        <w:t>21</w:t>
      </w:r>
      <w:r>
        <w:rPr>
          <w:rtl w:val="true"/>
        </w:rPr>
        <w:t>»</w:t>
      </w:r>
      <w:bookmarkEnd w:id="752"/>
    </w:p>
    <w:p>
      <w:pPr>
        <w:pStyle w:val="BookText"/>
        <w:rPr/>
      </w:pPr>
      <w:r>
        <w:rPr>
          <w:rFonts w:ascii="Amiri" w:hAnsi="Amiri" w:eastAsia="Amiri" w:cs="Amiri"/>
          <w:color w:val="111111"/>
          <w:sz w:val="28"/>
          <w:sz w:val="28"/>
          <w:szCs w:val="28"/>
          <w:rtl w:val="true"/>
          <w:lang w:bidi="ar-SA"/>
        </w:rPr>
        <w:t xml:space="preserve">شي، تفسير العياشي فِي رِوَايَةِ صَفْوَانَ الْجَمَّالِ عَنْ أَبِي عَبْدِ اللَّهِ عليه السلام وَ عَنْ سَعْدٍ الْإِسْكَافِ عَنْ أَبِي جَعْفَرٍ عليه السلام جَاءَ أَعْرَابِيٌّ أَحَدَ بَنِي عَامِرٍ فَسَأَلَ عَنِ النَّبِيِّ صلي الله عليه و آله فَلَمْ يَجِدْهُ قَالُوا هُوَ يفرج </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 فَلَمْ يَجِدْهُ قَالُوا هُوَ بِمِنًي قَالَ فَطَلَبَهُ فَلَمْ يَجِدْهُ فَقَالُوا هُوَ</w:t>
      </w:r>
    </w:p>
    <w:p>
      <w:pPr>
        <w:pStyle w:val="BookText"/>
        <w:rPr/>
      </w:pPr>
      <w:r>
        <w:rPr>
          <w:rFonts w:ascii="IRNazanin" w:hAnsi="IRNazanin" w:eastAsia="IRNazanin"/>
          <w:color w:val="111111"/>
          <w:sz w:val="28"/>
          <w:sz w:val="28"/>
          <w:szCs w:val="28"/>
          <w:rtl w:val="true"/>
          <w:lang w:bidi="fa-IR"/>
        </w:rPr>
        <w:t>و برای زنان نکوهیده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فعم الأوصال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اعضای بدنش پُر بوده،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فعمت الإناء و أفعمته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را کاملا پُر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بلندقد به گونه ای که از مردان قدبلند هم بلندتر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پُرگوشت، نیز گفته اند یعنی چهره بسیار چاق، همچنین گفته شده یعنی لاغراندام، بنابراین این کلمه از جمله اضداد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چانه ای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دانی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پیشانی گِرد و کم گوشت، منظور این است که چهره اش صاف بوده و گرد نبوده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 نازیبا مانند رنگ گچ، منظور این است که چهره اش سفید درخشان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کسر تاء یعنی سرشانه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کسی که روی بدنش مویی ندارد، از آن جا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منظور این است که موهای بدن حضرت در جای خود روییده بوده مانند خط باریک از بالای سینه تا ناف یا روی ساعدها و ساق ها،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روی تمام بدنش مو روییده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فودی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قسمت اطراف سر 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موی 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هر حال آرامی و استواری را منظور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یقبل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پیشتر خواندی اما من از برخی اساتیدم شنیده ام که می گویند این جمله کنایه از تنومندی جسم و فشردگی اندام حضرت است، یعنی چرخاندن سر برای ایشان بدون چرخاندن بدن راحت نبوده که این از نشانه های شجاعت است همچنان که این در کسانی که این چنین باشند مشهود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عنفقته شعرات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روییده به زیر لب پایینی است، نیز گفته اند موی میان لب پایینی و چانه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ضفائر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گیسوان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ذا لمة أحسن من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ندیدم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زیباتر از رسول خدا صلی الله علیه و آله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مویی که تا نرمه گوش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مویی است پایین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مویی که بر شانه ریخته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این نام گرفته که سوی شانه ها المام شده یعنی جمع شده، اگر بیشتر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بر شانه ها فرو ریخته شده است</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3" w:name="__RefHeading___Toc1413464_3264237689"/>
      <w:bookmarkStart w:id="754" w:name="_Toc345"/>
      <w:bookmarkEnd w:id="753"/>
      <w:r>
        <w:rPr>
          <w:rtl w:val="true"/>
        </w:rPr>
        <w:t xml:space="preserve">روایت </w:t>
      </w:r>
      <w:r>
        <w:rPr/>
        <w:t>21</w:t>
      </w:r>
      <w:bookmarkEnd w:id="75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و امام محمد باقر علیه السلام روایت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از قبیله بنی عامر آمد و جویای پیامبر صلی الله علیه و آله شد اما ایشان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حضرت در قُزَح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پیامبر صلی الله علیه و آله راهی شد اما ایشان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حضرت در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راهی شد اما ایشان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حضرت </w:t>
      </w:r>
    </w:p>
    <w:p>
      <w:pPr>
        <w:pStyle w:val="BookText"/>
        <w:rPr/>
      </w:pPr>
      <w:r>
        <w:rPr>
          <w:rFonts w:ascii="Amiri" w:hAnsi="Amiri" w:eastAsia="Amiri" w:cs="Amiri"/>
          <w:color w:val="111111"/>
          <w:sz w:val="28"/>
          <w:sz w:val="28"/>
          <w:szCs w:val="28"/>
          <w:rtl w:val="true"/>
          <w:lang w:bidi="ar-SA"/>
        </w:rPr>
        <w:t xml:space="preserve">بِعَرَفَةَ فَطَلَبَهُ فَلَمْ يَجِدْهُ قَالُوا هُوَ بِالْمَشَاعِرِ قَالُوا </w:t>
      </w:r>
      <w:r>
        <w:rPr>
          <w:rStyle w:val="FootnoteAnchor"/>
          <w:rtl w:val="true"/>
        </w:rPr>
        <w:footnoteReference w:id="1263"/>
      </w:r>
      <w:r>
        <w:rPr>
          <w:rFonts w:ascii="Amiri" w:hAnsi="Amiri" w:eastAsia="Amiri" w:cs="Amiri"/>
          <w:color w:val="111111"/>
          <w:sz w:val="28"/>
          <w:sz w:val="28"/>
          <w:szCs w:val="28"/>
          <w:rtl w:val="true"/>
          <w:lang w:bidi="ar-SA"/>
        </w:rPr>
        <w:t xml:space="preserve">فَوَجَدَهُ فِي الْمَوْقِفِ قَالَ حَلُّوا لِيَ النَّبِيَّ صلي الله عليه و آله فَقَالَ النَّاسُ يَا أَعْرَابِيُّ مَا أَنْكَرَكَ إِذَا وَجَدْتَ النَّبِيَّ صلي الله عليه و آله وَسْطَ الْقَوْمِ وَجَدْتَهُ مُفَخَّماً قَالَ بَلْ حَلُّوهُ لِي حَتَّي لَا أَسْأَلَ عَنْهُ أَحَداً قَالُوا فَإِنَّ نَبِيَّ اللَّهِ أَطْوَلُ مِنَ الرَّبْعَةِ وَ أَقْصَرُ مِنَ الطَّوِيلِ الْفَاحِشِ كَأَنَّ لَوْنَهُ فِضَّةٌ وَ ذَهَبٌ أَرْجَلُ النَّاسِ جُمَّةً وَ أَوْسَعُ النَّاسِ جَبْهَةً بَيْنَ عَيْنَيْهِ غُرَّةٌ أَقْنَي الْأَنْفِ وَاسِعُ الْجَبِينِ كَثُّ اللِّحْيَةِ مُفَلَّجُ الْأَسْنَانِ عَلَي شَفَتِهِ السُّفْلَي خَالٌ كَأَنَّ رَقَبَتَهُ إِبْرِيقُ فِضَّةٍ بَعِيدُ مَا بَيْنَ مُشَاشَةِ الْمَنْكِبَيْنِ كَأَنَّ بَطْنَهُ وَ صَدْرَهُ سَبَلٌ </w:t>
      </w:r>
      <w:r>
        <w:rPr>
          <w:rStyle w:val="FootnoteAnchor"/>
          <w:rtl w:val="true"/>
        </w:rPr>
        <w:footnoteReference w:id="1264"/>
      </w:r>
      <w:r>
        <w:rPr>
          <w:rFonts w:ascii="Amiri" w:hAnsi="Amiri" w:eastAsia="Amiri" w:cs="Amiri"/>
          <w:color w:val="111111"/>
          <w:sz w:val="28"/>
          <w:sz w:val="28"/>
          <w:szCs w:val="28"/>
          <w:rtl w:val="true"/>
          <w:lang w:bidi="ar-SA"/>
        </w:rPr>
        <w:t xml:space="preserve">سَبْطُ الْبَنَانِ عَظِيمُ الْبَرَاثِنِ إِذَا مَشَي مَشَي مُتَكَفِّئاً وَ إِذَا الْتَفَتَ الْتَفَتَ بِأَجْمَعِهِ كَأَنَّ يَدَهُ مِنْ لِينِهَا مَتْنُ أَرْنَبٍ إِذَا قَامَ مَعَ إِنْسَانٍ لَمْ يَنْفَتِلْ حَتَّي يَنْفَتِلَ صَاحِبُهُ وَ إِذَا جَلَسَ لَمْ يَحُلَّ حِبْوَتَهُ </w:t>
      </w:r>
      <w:r>
        <w:rPr>
          <w:rStyle w:val="FootnoteAnchor"/>
          <w:rtl w:val="true"/>
        </w:rPr>
        <w:footnoteReference w:id="1265"/>
      </w:r>
      <w:r>
        <w:rPr>
          <w:rFonts w:ascii="Amiri" w:hAnsi="Amiri" w:eastAsia="Amiri" w:cs="Amiri"/>
          <w:color w:val="111111"/>
          <w:sz w:val="28"/>
          <w:sz w:val="28"/>
          <w:szCs w:val="28"/>
          <w:rtl w:val="true"/>
          <w:lang w:bidi="ar-SA"/>
        </w:rPr>
        <w:t xml:space="preserve">حَتَّي يَقُومَ جَلِيسُهُ فَجَاءَ الْأَعْرَابِيُّ فَلَمَّا نَظَرَ إِلَي النَّبِيِّ صلي الله عليه و آله عَرَفَهُ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بِمِحْجَنِهِ </w:t>
      </w:r>
      <w:r>
        <w:rPr>
          <w:rStyle w:val="FootnoteAnchor"/>
          <w:rtl w:val="true"/>
        </w:rPr>
        <w:footnoteReference w:id="1266"/>
      </w:r>
      <w:r>
        <w:rPr>
          <w:rFonts w:ascii="Amiri" w:hAnsi="Amiri" w:eastAsia="Amiri" w:cs="Amiri"/>
          <w:color w:val="111111"/>
          <w:sz w:val="28"/>
          <w:sz w:val="28"/>
          <w:szCs w:val="28"/>
          <w:rtl w:val="true"/>
          <w:lang w:bidi="ar-SA"/>
        </w:rPr>
        <w:t xml:space="preserve">عَلَي رَأْسِ نَاقَةِ رَسُولِ اللَّهِ صلي الله عليه و آله عِنْدَ ذَنَبِ نَاقَتِهِ فَأَقْبَلَ النَّاسُ تَقُولُ مَا أَجْرَأَكَ يَا أَعْرَابِيُّ قَالَ النَّبِيُّ صلي الله عليه و آله دَعُوهُ فَإِنَّهُ أَرِبٌ </w:t>
      </w:r>
      <w:r>
        <w:rPr>
          <w:rStyle w:val="FootnoteAnchor"/>
          <w:rtl w:val="true"/>
        </w:rPr>
        <w:footnoteReference w:id="1267"/>
      </w:r>
      <w:r>
        <w:rPr>
          <w:rFonts w:ascii="Amiri" w:hAnsi="Amiri" w:eastAsia="Amiri" w:cs="Amiri"/>
          <w:color w:val="111111"/>
          <w:sz w:val="28"/>
          <w:sz w:val="28"/>
          <w:szCs w:val="28"/>
          <w:rtl w:val="true"/>
          <w:lang w:bidi="ar-SA"/>
        </w:rPr>
        <w:t xml:space="preserve">ثُمَّ قَالَ مَا حَاجَتُكَ قَالَ جَاءَتْنَا رُسُلُكَ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تُقِيمُوا الصَّلَاةَ وَ تُؤْتُوا الزَّكَاةَ وَ تَحُجُّوا الْبَيْتَ وَ تَغْتَسِلُوا مِنَ الْجَنَابَةِ وَ بَعَثَنِي قَوْمِي إِلَيْكَ رَائِداً أَبْغِي </w:t>
      </w:r>
      <w:r>
        <w:rPr>
          <w:rStyle w:val="FootnoteAnchor"/>
          <w:rtl w:val="true"/>
        </w:rPr>
        <w:footnoteReference w:id="1268"/>
      </w:r>
      <w:r>
        <w:rPr>
          <w:rFonts w:ascii="Amiri" w:hAnsi="Amiri" w:eastAsia="Amiri" w:cs="Amiri"/>
          <w:color w:val="111111"/>
          <w:sz w:val="28"/>
          <w:sz w:val="28"/>
          <w:szCs w:val="28"/>
          <w:rtl w:val="true"/>
          <w:lang w:bidi="ar-SA"/>
        </w:rPr>
        <w:t xml:space="preserve">أَنْ أَسْتَحْلِفَكَ وَ أَخْشَي أَنْ تَغْضَبَ قَالَ لَا أَغْضَبُ إِنِّي أَنَا الَّذِي سَمَّانِيَ اللَّهُ فِي التَّوْرَاةِ وَ الْإِنْجِيلِ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الْمُجْتَبَي الْمُصْطَفَي لَيْسَ</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راهی شد اما ایشان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حضرت در مشاعر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او پیامبر صلی الله علیه و آله را در موقف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پیامبر صلی الله علیه و آله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چه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را در میان این قوم ببینی او را بسیار والا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ایشان را چنان به من بدهید که دیگر از کسی سوال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بلندتر از مردان میانه قامت و کوتاه تر از مردان بسیار بلندقد است، رنگ رخسارش انگار نقره و طلاست، موهایش زیباتر از همه مردم بر شانه ریخته شده، پیشانی اش از همه مردم عریض تر است، میان چشمانش به سپیدی می درخشد، بینی اش کشیده است، بالای چهره اش فراخ است، محاسنش انبوه است، دندان هایش گشوده است، بر لب پایینی اش خال دارد، گردنش انگار تُنگ نقره است، سرشانه هایش پهن و کشیده هستند، شکم و سینه اش گویی یکی هستند، انگشتانش کشیده است، سرانگشتانش قوی است، در راه رفتن گام هایش برابر است، وقتی به کسی رو می کند با همه اندام رو می کند، دستش از نرمی همچون پشت خرگوش است، وقتی با کسی به پا می خیزد از او جدا نمی شود تا این که او از ایشان جدا شود، وقتی می نشیند جامه برنمی گیرد تا این که هم نشینش جامه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به راه افتاد و همین که چشمش به پیامبر صلی الله علیه و آله افتاد ایشان را شناخت و عصای سرکج خود را از کنار ناقه رسول خدا صلی الله علیه و آله به طرف سر ناقه ایشان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سوی او شتافتند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گستاخی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درخواستی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شما نزد ما آمده اند و می گویند نماز به پا دارید و زکات بدهید و حج به جا آورید و از جنابت غسل کنید، قوم من مرا به پیشوایی سوی شما فرستاده اند که با شما هم پیمان شوم تا مبادا خشمگین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خشمگین نمی شوم، من کسی هستم که خداوند در تورات و انجیل مرا محمد رسول الله و مجتبی و مصطفی نامیده است، </w:t>
      </w:r>
      <w:bookmarkStart w:id="755" w:name="pg13926_140973"/>
    </w:p>
    <w:p>
      <w:pPr>
        <w:pStyle w:val="BookText"/>
        <w:rPr/>
      </w:pPr>
      <w:bookmarkEnd w:id="755"/>
      <w:r>
        <w:rPr>
          <w:rFonts w:ascii="Amiri" w:hAnsi="Amiri" w:eastAsia="Amiri" w:cs="Amiri"/>
          <w:color w:val="111111"/>
          <w:sz w:val="28"/>
          <w:sz w:val="28"/>
          <w:szCs w:val="28"/>
          <w:rtl w:val="true"/>
          <w:lang w:bidi="ar-SA"/>
        </w:rPr>
        <w:t xml:space="preserve">بِفَحَّاشٍ وَ لَا سَخَّابٍ فِي الْأَسْوَاقِ وَ لَا يُتْبِعُ السَّيِّئَةَ السَّيِّئَةَ وَ لَكِنْ يُتْبِعُ السَّيِّئَةَ الْحَسَنَةَ فَسَلْنِي عَمَّا شِئْتَ وَ أَنَا الَّذِي سَمَّانِيَ اللَّهُ فِي الْقُرْآنِ وَ لَوْ كُنْتَ فَظًّا غَلِيظَ الْقَلْبِ لَانْفَضُّوا مِنْ حَوْلِكَ فَسَلْ عَمَّا شِئْتَ قَالَ إِنَّ اللَّهَ الَّذِي رَفَعَ السَّماواتِ بِغَيْرِ عَمَدٍ هُوَ أَرْسَلَكَ قَالَ نَعَمْ هُوَ أَرْسَلَنِي قَالَ بِاللَّهِ الَّذِي قَامَتِ السَّمَاوَاتُ بِأَمْرِهِ هُوَ الَّذِي أَنْزَلَ عَلَيْكَ الْكِتَابَ وَ أَرْسَلَكَ بِالصَّلَاةِ الْمَفْرُوضَةِ وَ الزَّكَاةِ الْمَعْقُولَةِ قَالَ نَعَمْ قَالَ وَ هُوَ أَمَرَكَ بِالاغْتِسَالِ مِنَ الْجَنَابَةِ وَ بِالْحُدُودِ كُلِّهَا قَالَ نَعَمْ قَالَ فَإِنَّا آمَنَّا بِاللَّهِ وَ رُسُلِهِ وَ كِتَابِهِ وَ الْيَوْمِ الْآخِرِ وَ الْبَعْثِ وَ الْمِيزَانِ وَ الْمَوْقِفِ وَ الْحَلَالِ وَ الْحَرَامِ صَغِيرِهِ وَ كَبِيرِهِ قَالَ فَاسْتَغْفَرَ لَهُ النَّبِيُّ صلي الله عليه و آله وَ دَعَا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1413466_3264237689"/>
      <w:bookmarkStart w:id="757" w:name="_Toc346"/>
      <w:bookmarkEnd w:id="756"/>
      <w:r>
        <w:rPr>
          <w:rtl w:val="true"/>
        </w:rPr>
        <w:t>توضيح</w:t>
      </w:r>
      <w:bookmarkEnd w:id="757"/>
    </w:p>
    <w:p>
      <w:pPr>
        <w:pStyle w:val="BookText"/>
        <w:rPr/>
      </w:pPr>
      <w:r>
        <w:rPr>
          <w:rFonts w:ascii="Amiri" w:hAnsi="Amiri" w:eastAsia="Amiri" w:cs="Amiri"/>
          <w:color w:val="111111"/>
          <w:sz w:val="28"/>
          <w:sz w:val="28"/>
          <w:szCs w:val="28"/>
          <w:rtl w:val="true"/>
          <w:lang w:bidi="ar-SA"/>
        </w:rPr>
        <w:t>قال الجزري في صفته صلي الله عليه و آله أطول من المربوع هو بين الطويل و القصير يقال رجل ربعة و مربوع و قال الفيروزآبادي البرثن كقنفذ الكف مع الأصابع و مخلب الأسد أو هو للسبع كالإصبع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الْكَازِرُونِيُّ فِي رِوَايَةٍ عَنْ عَلِيٍّ عليه السلام يَصِفُهُ صلي الله عليه و آله لِأَعْرَابِيٍ إِذَا نَظَرْتَ إِلَي رَسُولِ اللَّهِ صلي الله عليه و آله عَرَفْتَهُ لَيْسَ بِالطَّوِيلِ الْمُتَثَنِّي وَ لَا الْقَصِيرِ الْفَاحِشِ أَبْيَضُ مُشْرَبٌ حُمْرَةً رَبْعَةٌ أَحْسَنُ النَّاسِ شَعْرُهُ إِلَي شَحْمَةِ أُذُنِهِ عَرِيضُ الْجَبْهَةِ ضَخْمُ الْعَيْنَيْنِ أَقْرَنُ الْحَاجِبَيْنِ مُفَلَّجُ الثَّنَايَا أَسِيلُ الْخَدِّ كَثُّ اللِّحْيَةِ عَلَي شَفَتِهِ السُّفْلَي خَالٌ كَأَنَّ عُنُقَهُ إِبْرِيقُ فِضَّةٍ بَعِيدُ مَا بَيْنَ الْمَنْكِبَيْنِ ضَخْمُ الْبَرَاثِنِ كَذَا جَاءَ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علمائنا و أظن الصواب ضخم الكراديس ليس علي ظهره و لا بطنه إلا شعر كقضيب الفضة يجري شثن الكفين كأن كفه من لينها متن أرنب إذا مشي مشي متقلعا كأنه يهبط من صبب و إذا التفت التفت بأجمعه و إذا صوفح لم ينزع يده حتي ينزع الآخر و إذا احتبي إليه رجل لم يحل حبوته حتي يكون الرجل هو الذي يحل حبوته و إذا ضحك تبسم يجزي بالحسنة الحسنة و بالسيئة الحسنة ليس بسخاب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المتثني الذاهب طولا يستعمل في طول لا عرض له لا يستمسك طوله من غير عرض كأنه ينحني قوله إذا احتبي إليه رجل من عادة العرب إذا جلس</w:t>
      </w:r>
    </w:p>
    <w:p>
      <w:pPr>
        <w:pStyle w:val="BookText"/>
        <w:rPr/>
      </w:pPr>
      <w:r>
        <w:rPr>
          <w:rFonts w:ascii="IRNazanin" w:hAnsi="IRNazanin" w:eastAsia="IRNazanin"/>
          <w:color w:val="111111"/>
          <w:sz w:val="28"/>
          <w:sz w:val="28"/>
          <w:szCs w:val="28"/>
          <w:rtl w:val="true"/>
          <w:lang w:bidi="fa-IR"/>
        </w:rPr>
        <w:t>کسی که بدزبان نیست و در بازارها فریاد نمی کند و جواب بدی را با بدی نمی دهد بلکه جواب بدی را با نیکی می دهد؛ پس هر چه می خواهی از من بپرس، من کسی هستم که خداوند در قرآن درباره 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فَظًّا غَلِیظَ الْقَلْبِ لَانْفَضُّوا مِنْ حَوْلِکَ</w:t>
      </w:r>
      <w:r>
        <w:rPr>
          <w:rFonts w:eastAsia="IRNazanin" w:cs="IRNazanin"/>
          <w:color w:val="111111"/>
          <w:sz w:val="28"/>
          <w:szCs w:val="28"/>
          <w:rtl w:val="true"/>
          <w:lang w:bidi="fa-IR"/>
        </w:rPr>
        <w:t>»</w:t>
      </w:r>
      <w:r>
        <w:rPr>
          <w:rStyle w:val="FootnoteAnchor"/>
          <w:rtl w:val="true"/>
        </w:rPr>
        <w:footnoteReference w:id="1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تندخو و سختدل بودی قطعا از پیرامون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می خواهی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رَفَعَ السَّماواتِ بِغَیْرِ عَمَدٍ</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آسمانها را بدون ستونهایی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مرا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خدایی که آسمان ها به امر او بر پا شده اند سوگند آیا او بر تو کتاب نازل کرده و تو را با نماز مفروض و زکات معقول فرستاده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به تو فرمان غسل از جنابت و اجرای همه حدود را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خداوند و فرستادگان او و کتاب او و روز قیامت و رستاخیز و میزان و موقف و حلال و حرام چه کوچک و چه بزرگ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برای او طلب آمرزش کرد و او را دعا کرد</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1413468_3264237689"/>
      <w:bookmarkStart w:id="759" w:name="_Toc347"/>
      <w:bookmarkEnd w:id="758"/>
      <w:r>
        <w:rPr>
          <w:rtl w:val="true"/>
        </w:rPr>
        <w:t>توضیح</w:t>
      </w:r>
      <w:bookmarkEnd w:id="759"/>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 بلند و کوتاه،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ربعة و مربوع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میانه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 دست شیر همراه با انگشتان و پنجه هایش یا آنچه برای درندگان همانند انگشت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کازرونی آورده که حضرت علی علیه السلام در حدیثی پیامبر صلی الله علیه و آله را برای مردی اعرابی چنین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رسول خدا صلی الله علیه و آله بنگری ایشان را چنین خواهی شناخت که نه بسیار کوتاه قد است و نه بسیار بلندقامت، سپید آمیخته به سرخ است، میانه قامت است، موهایش زیباتر از همه مردم تا نرمه گوشش رسیده، پیشانی اش عریض است، چشمانش درشت و ابروانش به هم پیوسته است، دندان های جلویش گشوده است، گونه هایش نرم است، محاسنش انبوه است، بر لب پایینش خال دارد، گردنش انگار تُنگ نقره است، شانه هایش دور از هم هستند و سرانگشتان ستبر دارد؛ در روایت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ما گفته اند، من نیز می پندارم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استخوان هایش ستبر بود و بر کمر و شکمش هیچ مویی نبود جز خط مویی باریک همچون عصایی نقره ای، دستانی تنومند داشت و کف دستانش از نرمی همچون پشت خرگوش بود، با صلابت گام برمی داشت و گویا از سراشیب پایین می آمد، وقتی به کسی رو می کرد با تمام بدن به او رو می کرد، وقتی با کسی دست می داد دستش را نمی کشید تا آن کس دست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نزدش می نشست جامه برنمی گرفت تا آن کس ابتدا جامه برگیرد، وقتی می خندید لبخند می زد، پاداش خوبی را با خوبی می داد و پاداش بدی را با خوبی، در بازارها فریاد نمی کشید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طول دارد و عرض چندانی ندارد، چنان که گویا رو به خم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احتبی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جاست که عرب عادت داشته وقتی می نشسته </w:t>
      </w:r>
      <w:bookmarkStart w:id="760" w:name="pg13926_140974"/>
    </w:p>
    <w:p>
      <w:pPr>
        <w:pStyle w:val="BookText"/>
        <w:rPr/>
      </w:pPr>
      <w:bookmarkEnd w:id="760"/>
      <w:r>
        <w:rPr>
          <w:rFonts w:ascii="Amiri" w:hAnsi="Amiri" w:eastAsia="Amiri" w:cs="Amiri"/>
          <w:color w:val="111111"/>
          <w:sz w:val="28"/>
          <w:sz w:val="28"/>
          <w:szCs w:val="28"/>
          <w:rtl w:val="true"/>
          <w:lang w:bidi="ar-SA"/>
        </w:rPr>
        <w:t>أحدهم متمكنا أن يحتبي بثوبه فإذا أراد أن يقوم حل حبوته يعني إذا جلس إليه رجل لم يقم من عنده حتي يكون الرجل هو الذي يبدأ بالقيام انتهي</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الجزري فيه إن رجلا اعترض النبي صلي الله عليه و آله يسأله فصاح به الناس فقال دعوا الرجل أرب ماله في هذه اللفظة ثلاث روايات أحدها أرب بوزن علم و معناها الدعاء عليه أي أصيبت آرابه </w:t>
      </w:r>
      <w:r>
        <w:rPr>
          <w:rStyle w:val="FootnoteAnchor"/>
          <w:rtl w:val="true"/>
        </w:rPr>
        <w:footnoteReference w:id="1274"/>
      </w:r>
      <w:r>
        <w:rPr>
          <w:rFonts w:ascii="Amiri" w:hAnsi="Amiri" w:eastAsia="Amiri" w:cs="Amiri"/>
          <w:color w:val="111111"/>
          <w:sz w:val="28"/>
          <w:sz w:val="28"/>
          <w:szCs w:val="28"/>
          <w:rtl w:val="true"/>
          <w:lang w:bidi="ar-SA"/>
        </w:rPr>
        <w:t xml:space="preserve">و سقطت و هي كلمة لا يراد بها وقوع الأمر كما يقال تربت يداك و قاتلك الله و إنما ذكر في معني التعجب و في هذا الدعاء من رسول الله صلي الله عليه و آله قولان أحدهما تعجبه من حرص السائل و مزاحمته و الثاني لما رآه بهذه الحال من الحرص غلبه طبع البشرية فدعا عليه </w:t>
      </w:r>
      <w:r>
        <w:rPr>
          <w:rStyle w:val="FootnoteAnchor"/>
          <w:rtl w:val="true"/>
        </w:rPr>
        <w:footnoteReference w:id="1275"/>
      </w:r>
      <w:r>
        <w:rPr>
          <w:rFonts w:ascii="Amiri" w:hAnsi="Amiri" w:eastAsia="Amiri" w:cs="Amiri"/>
          <w:color w:val="111111"/>
          <w:sz w:val="28"/>
          <w:sz w:val="28"/>
          <w:szCs w:val="28"/>
          <w:rtl w:val="true"/>
          <w:lang w:bidi="ar-SA"/>
        </w:rPr>
        <w:t xml:space="preserve">و قيل معناه احتاج فسأل من أرب الرجل إذا احتاج ثم قال ما له أي أي شي ء به و ما يريد و الرواية الثانية أرب ما له بوزن جمل </w:t>
      </w:r>
      <w:r>
        <w:rPr>
          <w:rStyle w:val="FootnoteAnchor"/>
          <w:rtl w:val="true"/>
        </w:rPr>
        <w:footnoteReference w:id="1276"/>
      </w:r>
      <w:r>
        <w:rPr>
          <w:rFonts w:ascii="Amiri" w:hAnsi="Amiri" w:eastAsia="Amiri" w:cs="Amiri"/>
          <w:color w:val="111111"/>
          <w:sz w:val="28"/>
          <w:sz w:val="28"/>
          <w:szCs w:val="28"/>
          <w:rtl w:val="true"/>
          <w:lang w:bidi="ar-SA"/>
        </w:rPr>
        <w:t>أي حاجة له و ما زائدة للتقليل أي له حاجة يسيرة و قيل معناه حاجة جاءت به فحذف ثم سأل فقال ما له و الرواية الثالثة أرب بوزن كتف و الأرب الحاذق الكامل أي هو أرب فحذف المبتدأ ثم سأل فقال ما له أي ما شأنه و مثله الحديث الآخر أنه جاءه رجل فقال دلني علي عمل يدخلني الجنة فقال أرب ما له أي أنه ذو خبرة و علم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المنقول منه دعوه فإنه أديب بالدال المهملة و الياء المثناة ثم الموحدة و كان يحتمل الراء أيضا و قد عرفت مما نقلنا تصحيحه و توجيهه</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1413470_3264237689"/>
      <w:bookmarkStart w:id="762" w:name="_Toc348"/>
      <w:bookmarkEnd w:id="761"/>
      <w:r>
        <w:rPr>
          <w:rtl w:val="true"/>
        </w:rPr>
        <w:t>«</w:t>
      </w:r>
      <w:r>
        <w:rPr/>
        <w:t>22</w:t>
      </w:r>
      <w:r>
        <w:rPr>
          <w:rtl w:val="true"/>
        </w:rPr>
        <w:t>»</w:t>
      </w:r>
      <w:bookmarkEnd w:id="762"/>
    </w:p>
    <w:p>
      <w:pPr>
        <w:pStyle w:val="BookText"/>
        <w:rPr/>
      </w:pPr>
      <w:r>
        <w:rPr>
          <w:rFonts w:ascii="Amiri" w:hAnsi="Amiri" w:eastAsia="Amiri" w:cs="Amiri"/>
          <w:color w:val="111111"/>
          <w:sz w:val="28"/>
          <w:sz w:val="28"/>
          <w:szCs w:val="28"/>
          <w:rtl w:val="true"/>
          <w:lang w:bidi="ar-SA"/>
        </w:rPr>
        <w:t xml:space="preserve">كا، الكافي الْعِدَّةُ عَنْ سَهْلٍ عَنْ مُحَمَّدِ بْنِ حَسَنِ بْنِ شَمُّونٍ عَنْ عَلِيِّ بْنِ مُحَمَّدٍ النَّوْفَلِيِّ عَنْ أَبِي الْحَسَنِ عليه السلام قَالَ ذَكَرْتُ الصَّوْتَ عِنْدَهُ فَقَالَ إِنَّ عَلِيَّ بْنَ الْحُسَيْنِ عليهما السلام كَانَ يَقْرَأُ </w:t>
      </w:r>
      <w:r>
        <w:rPr>
          <w:rStyle w:val="FootnoteAnchor"/>
          <w:rtl w:val="true"/>
        </w:rPr>
        <w:footnoteReference w:id="1277"/>
      </w:r>
      <w:r>
        <w:rPr>
          <w:rFonts w:ascii="Amiri" w:hAnsi="Amiri" w:eastAsia="Amiri" w:cs="Amiri"/>
          <w:color w:val="111111"/>
          <w:sz w:val="28"/>
          <w:sz w:val="28"/>
          <w:szCs w:val="28"/>
          <w:rtl w:val="true"/>
          <w:lang w:bidi="ar-SA"/>
        </w:rPr>
        <w:t xml:space="preserve">فَرُبَّمَا يَمُرُّ </w:t>
      </w:r>
      <w:r>
        <w:rPr>
          <w:rStyle w:val="FootnoteAnchor"/>
          <w:rtl w:val="true"/>
        </w:rPr>
        <w:footnoteReference w:id="1278"/>
      </w:r>
      <w:r>
        <w:rPr>
          <w:rFonts w:ascii="Amiri" w:hAnsi="Amiri" w:eastAsia="Amiri" w:cs="Amiri"/>
          <w:color w:val="111111"/>
          <w:sz w:val="28"/>
          <w:sz w:val="28"/>
          <w:szCs w:val="28"/>
          <w:rtl w:val="true"/>
          <w:lang w:bidi="ar-SA"/>
        </w:rPr>
        <w:t>بِهِ الْمَارُّ فَصَعِقَ مِنْ حُسْنِ صَوْتِهِ وَ إِنَّ الْإِمَامَ لَوْ أَظْهَرَ مِنْ ذَلِكَ</w:t>
      </w:r>
    </w:p>
    <w:p>
      <w:pPr>
        <w:pStyle w:val="BookText"/>
        <w:rPr/>
      </w:pPr>
      <w:r>
        <w:rPr>
          <w:rFonts w:ascii="IRNazanin" w:hAnsi="IRNazanin" w:eastAsia="IRNazanin"/>
          <w:color w:val="111111"/>
          <w:sz w:val="28"/>
          <w:sz w:val="28"/>
          <w:szCs w:val="28"/>
          <w:rtl w:val="true"/>
          <w:lang w:bidi="fa-IR"/>
        </w:rPr>
        <w:t>جامه اش را روی زانوانش می کشیده و وقتی می خواسته برخیزد جامه اش را برمی گرفته، منظور این است که وقتی مردی نزد حضرت می نشسته ایشان از کنار او برنمی خاسته تا ابتدا آن مرد برخیزد</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گستاخی از پیامبر صلی الله علیه و آله سوالی پرسید و مردم سرش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کنید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نفرین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أصیبت آرابه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عضو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اعضای بدنش قطع شود، اما منظور از این تعبیر وقوع این اتفاق نیست بلکه نوعی اظهار تعجب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یداه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بکُشدت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بیان این سخن از سوی پیامبر صلی الله علیه و آله دو قول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تعجب حضرت از آزمندی فرد در خواسته اش با ایجاد مزاحمت، و دوم این که پیامبر صلی الله علیه و آله آزمندی شدید فرد را دیده و طبیعت بشری حضرت بر ایشان غلبه کرده و او را نفرین کرده</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اند معنای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احتاج 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نیاز داشت پس درخواست کرد، این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 الرجل إذا احتاج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نیاز دارد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یعنی او خواسته ای دارد،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برای تقلیل است یعنی او درخواستی ناچیز دارد، نیز گفته اند بدین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جاءت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درخواستی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حذف رخ داده و آن مرد درخواست کرده و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ماهر و کامل، یعنی جمله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سپس مبتدایش حذف شده، در ادامه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معنا حدیث دیگری نیز روایت شده که می گوید مردی 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من بیاموز که مرا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خود مردی عالم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فأنه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یعنی با دال بدون نقطه و یاء دو نقطه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نقطه؛ احتمال می رود با راء نیز باشد که تصحیح و توجیهش را از آن چه گذشت دریافتی</w:t>
      </w:r>
      <w:r>
        <w:rPr>
          <w:rFonts w:eastAsia="IRNazanin" w:cs="IRNazanin"/>
          <w:color w:val="111111"/>
          <w:sz w:val="28"/>
          <w:szCs w:val="28"/>
          <w:rtl w:val="true"/>
          <w:lang w:bidi="fa-IR"/>
        </w:rPr>
        <w:t>.</w:t>
      </w:r>
    </w:p>
    <w:p>
      <w:pPr>
        <w:pStyle w:val="Heading5"/>
        <w:numPr>
          <w:ilvl w:val="4"/>
          <w:numId w:val="1"/>
        </w:numPr>
        <w:rPr/>
      </w:pPr>
      <w:bookmarkStart w:id="763" w:name="__RefHeading___Toc1413472_3264237689"/>
      <w:bookmarkStart w:id="764" w:name="_Toc349"/>
      <w:bookmarkEnd w:id="763"/>
      <w:r>
        <w:rPr>
          <w:rtl w:val="true"/>
        </w:rPr>
        <w:t xml:space="preserve">روایت </w:t>
      </w:r>
      <w:r>
        <w:rPr/>
        <w:t>22</w:t>
      </w:r>
      <w:bookmarkEnd w:id="76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نوفلی از امام هادی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درباره صوت قرآن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بن حسین علیه السلام قرآن می خواند، چه بسا رهگذری از کنار ایشان می گذشت و از زیبایی صوت ایشان مدهوش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اندکی از صوت خوش خود را آشکار کند </w:t>
      </w:r>
      <w:bookmarkStart w:id="765" w:name="pg13926_140975"/>
    </w:p>
    <w:p>
      <w:pPr>
        <w:pStyle w:val="BookText"/>
        <w:rPr/>
      </w:pPr>
      <w:bookmarkEnd w:id="765"/>
      <w:r>
        <w:rPr>
          <w:rFonts w:ascii="Amiri" w:hAnsi="Amiri" w:eastAsia="Amiri" w:cs="Amiri"/>
          <w:color w:val="111111"/>
          <w:sz w:val="28"/>
          <w:sz w:val="28"/>
          <w:szCs w:val="28"/>
          <w:rtl w:val="true"/>
          <w:lang w:bidi="ar-SA"/>
        </w:rPr>
        <w:t xml:space="preserve">شَيْئاً لَمَا احْتَمَلَهُ النَّاسُ مِنْ حُسْنِهِ قُلْتُ وَ لَمْ يَكُنْ رَسُولُ اللَّهِ صلي الله عليه و آله يُصَلِّي بِالنَّاسِ وَ يَرْفَعُ صَوْتَهُ بِالْقُرْآنِ فَقَالَ إِنَّ رَسُولَ اللَّهِ صلي الله عليه و آله كَانَ يُحَمِّلُ النَّاسَ مِنْ خَلْفِهِ </w:t>
      </w:r>
      <w:r>
        <w:rPr>
          <w:rStyle w:val="FootnoteAnchor"/>
          <w:rtl w:val="true"/>
        </w:rPr>
        <w:footnoteReference w:id="1281"/>
      </w:r>
      <w:r>
        <w:rPr>
          <w:rFonts w:ascii="Amiri" w:hAnsi="Amiri" w:eastAsia="Amiri" w:cs="Amiri"/>
          <w:color w:val="111111"/>
          <w:sz w:val="28"/>
          <w:sz w:val="28"/>
          <w:szCs w:val="28"/>
          <w:rtl w:val="true"/>
          <w:lang w:bidi="ar-SA"/>
        </w:rPr>
        <w:t xml:space="preserve">مَا يُطِيقُونَ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1413474_3264237689"/>
      <w:bookmarkStart w:id="767" w:name="_Toc350"/>
      <w:bookmarkEnd w:id="766"/>
      <w:r>
        <w:rPr>
          <w:rtl w:val="true"/>
        </w:rPr>
        <w:t>«</w:t>
      </w:r>
      <w:r>
        <w:rPr/>
        <w:t>23</w:t>
      </w:r>
      <w:r>
        <w:rPr>
          <w:rtl w:val="true"/>
        </w:rPr>
        <w:t>»</w:t>
      </w:r>
      <w:bookmarkEnd w:id="767"/>
    </w:p>
    <w:p>
      <w:pPr>
        <w:pStyle w:val="BookText"/>
        <w:rPr/>
      </w:pPr>
      <w:r>
        <w:rPr>
          <w:rFonts w:ascii="Amiri" w:hAnsi="Amiri" w:eastAsia="Amiri" w:cs="Amiri"/>
          <w:color w:val="111111"/>
          <w:sz w:val="28"/>
          <w:sz w:val="28"/>
          <w:szCs w:val="28"/>
          <w:rtl w:val="true"/>
          <w:lang w:bidi="ar-SA"/>
        </w:rPr>
        <w:t>كا، الكافي عِدَّةٌ مِنْ أَصْحَابِنَا عَنْ أَحْمَدَ بْنِ مُحَمَّدٍ عَنْ عَلِيِّ بْنِ سَيْفٍ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صِفْ لِي نَبِيَّ اللَّهِ صلي الله عليه و آله قَالَ كَانَ نَبِيُّ اللَّهِ أَبْيَضَ مُشْرَبَ حُمْرَةٍ أَدْعَجَ الْعَيْنَيْنِ مَقْرُونَ الْحَاجِبَيْنِ شَثْنَ الْأَطْرَافِ كَأَنَّ الذَّهَبَ أُفْرِغَ عَلَي بَرَاثِنِهِ عَظِيمَ مُشَاشَةِ الْمَنْكِبَيْنِ إِذَا الْتَفَتَ يَلْتَفِتُ جَمِيعاً مِنْ شِدَّةِ اسْتِرْسَالِهِ سُرْبَتُهُ </w:t>
      </w:r>
      <w:r>
        <w:rPr>
          <w:rStyle w:val="FootnoteAnchor"/>
          <w:rtl w:val="true"/>
        </w:rPr>
        <w:footnoteReference w:id="1283"/>
      </w:r>
      <w:r>
        <w:rPr>
          <w:rFonts w:ascii="Amiri" w:hAnsi="Amiri" w:eastAsia="Amiri" w:cs="Amiri"/>
          <w:color w:val="111111"/>
          <w:sz w:val="28"/>
          <w:sz w:val="28"/>
          <w:szCs w:val="28"/>
          <w:rtl w:val="true"/>
          <w:lang w:bidi="ar-SA"/>
        </w:rPr>
        <w:t xml:space="preserve">سَائِلَةٌ مِنْ لَبَّتِهِ إِلَي سُرَّتِهِ كَأَنَّهَا وَسْطُ الْفِضَّةِ الْمُصَفَّاةِ وَ كَأَنَّ عُنُقَهُ إِلَي كَاهِلِهِ إِبْرِيقُ فِضَّةٍ يَكَادُ أَنْفُهُ إِذَا شَرِبَ أَنْ يَرِدَ الْمَاءَ وَ إِذَا مَشَي تَكَفَّأَ كَأَنَّهُ يَنْزِلُ فِي صَبَبٍ لَمْ يُرَ مِثْلُ نَبِيِّ اللَّهِ صَلَّي اللَّهُ عَلَيْهِ وَ آلِهِ قَبْلَهُ وَ لَا بَعْدَهُ صلي الله عليه و آله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1413476_3264237689"/>
      <w:bookmarkStart w:id="769" w:name="_Toc351"/>
      <w:bookmarkEnd w:id="768"/>
      <w:r>
        <w:rPr>
          <w:rtl w:val="true"/>
        </w:rPr>
        <w:t>بيان</w:t>
      </w:r>
      <w:bookmarkEnd w:id="769"/>
    </w:p>
    <w:p>
      <w:pPr>
        <w:pStyle w:val="BookText"/>
        <w:rPr/>
      </w:pPr>
      <w:r>
        <w:rPr>
          <w:rFonts w:ascii="Amiri" w:hAnsi="Amiri" w:eastAsia="Amiri" w:cs="Amiri"/>
          <w:color w:val="111111"/>
          <w:sz w:val="28"/>
          <w:sz w:val="28"/>
          <w:szCs w:val="28"/>
          <w:rtl w:val="true"/>
          <w:lang w:bidi="ar-SA"/>
        </w:rPr>
        <w:t>قوله عليه السلام كأن الذهب أفرغ علي براثنه لعل المراد وصف صلابة كفه صلي الله عليه و آله و شدة قبضه مع عدم يبس ينافي سهولة القبض فإن الذهب لها جهة صلابة و لين و يحتمل أن يكون التشبيه في الحمرة أو في النور و في إعلام الوري علي تراقيه و قد مر مثله قوله عليه السلام من شدة استرساله الاسترسال الاستيناس و الطمأنينة إلي الإنسان و الثقة به فيما يحدثه ذكره الجزري و هذا يدل علي أن التفاته صلي الله عليه و آله جميعا إنما كان لعدم نخوته و شدة لطفه و حسن خلقه لا كما ظنه الأكثر أنه إنما كان يفعل ذلك لمتانته و وقاره كما مر و السربة بالضم الشعر وسط الصدر إلي البطن و قوله عليه السلام كأنها وسط الفضة تشبيه بليغ حيث شبه هذا الخيط من الشعر في وسط البطن بما يتخيل الإنسان من خط أسود في وسط الفضة المصقولة إذا كانت فيها حدبة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تاب آن نوای خوش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صلی الله علیه و آله همراه با مردم نماز نمی خواند و با صوت بلند قرآن نمی خواند؟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اندازه ظرفیت کسانی که پشت سر ایشان بودند صوت خود را آشکار می کرد</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1413478_3264237689"/>
      <w:bookmarkStart w:id="771" w:name="_Toc352"/>
      <w:bookmarkEnd w:id="770"/>
      <w:r>
        <w:rPr>
          <w:rtl w:val="true"/>
        </w:rPr>
        <w:t xml:space="preserve">روایت </w:t>
      </w:r>
      <w:r>
        <w:rPr/>
        <w:t>23</w:t>
      </w:r>
      <w:bookmarkEnd w:id="77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پیامبر خدا صلی الله علیه و آله را وصف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سپید آمیخته به سرخ بود، چشمانش سیاه و درشت بود، ابروانش به هم پیوسته بود و اندامی تنومند داشت، بر سرانگشتانش گویا طلا ریخته شده بود، سرشانه هایش بزرگ بود، از شدت بی تکلفی وقتی به کسی رو می کرد با تمام بدنش به او رو می کرد، خط موی باریکی از بالای سینه تا نافش آمده بودکه گویا در میان نقره ناب جریان داشت، گردنش به سوی کتف هایش انگار تُنگ نقره بود، وقتی آب می نوشید نزدیک بود بینی اش آن را پس بزند، در راه رفتن گام هایش برابر بود و انگار از سراشیب روان بود، مانند پیامبر صلی الله علیه و آله نه پیش از ایشان دیده شده و نه پس از ایشان دیده خواهد شد</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1413480_3264237689"/>
      <w:bookmarkStart w:id="773" w:name="_Toc353"/>
      <w:bookmarkEnd w:id="772"/>
      <w:r>
        <w:rPr>
          <w:rtl w:val="true"/>
        </w:rPr>
        <w:t>توضیح</w:t>
      </w:r>
      <w:bookmarkEnd w:id="77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سرانگشتانش گویا طلا ریخته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وصف صلابت دستان پیامبر صلی الله علیه و آله و محکم بودن مشت ایشان بدون خشونت و خشکی بیان شده به گونه ای که با نرم بودن مشت متضاد باشد، چراکه طلا از جهتی به صلابت و از جهتی به نرمی متصف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محتمل است این تشبیه برای بیان سرخی و درخشندگی باشد زیرا در إعلام الوری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بر گلوگاهش طلا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شدة استرساله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 مشربی و آسودگی خاطر و اعتماد به نفس انسان در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بر آن دلالت دارد که رو کردن حضرت با همه اندام خود به سبب عدم نخوت و شدت لطف و خوش خلقی ایشان بوده و نه آن چنان که اغلب پنداشته اند به خاطر متانت و وقار حضرت بوده که این برداشت پیشتر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میان سینه تا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وسط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بلیغ است، به این ترتیب که خط موی میان شکم را به خطی سیاه در میان نقره صیقل خورده ای تشبیه کرده که برآمدگی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دریاب</w:t>
      </w:r>
      <w:r>
        <w:rPr>
          <w:rFonts w:eastAsia="IRNazanin" w:cs="IRNazanin"/>
          <w:color w:val="111111"/>
          <w:sz w:val="28"/>
          <w:szCs w:val="28"/>
          <w:rtl w:val="true"/>
          <w:lang w:bidi="fa-IR"/>
        </w:rPr>
        <w:t xml:space="preserve">. </w:t>
      </w:r>
      <w:bookmarkStart w:id="774" w:name="pg13926_140976"/>
    </w:p>
    <w:p>
      <w:pPr>
        <w:pStyle w:val="Heading5"/>
        <w:numPr>
          <w:ilvl w:val="4"/>
          <w:numId w:val="1"/>
        </w:numPr>
        <w:rPr/>
      </w:pPr>
      <w:bookmarkStart w:id="775" w:name="__RefHeading___Toc1413482_3264237689"/>
      <w:bookmarkStart w:id="776" w:name="_Toc354"/>
      <w:bookmarkEnd w:id="774"/>
      <w:bookmarkEnd w:id="775"/>
      <w:r>
        <w:rPr>
          <w:rtl w:val="true"/>
        </w:rPr>
        <w:t>«</w:t>
      </w:r>
      <w:r>
        <w:rPr/>
        <w:t>24</w:t>
      </w:r>
      <w:r>
        <w:rPr>
          <w:rtl w:val="true"/>
        </w:rPr>
        <w:t>»</w:t>
      </w:r>
      <w:bookmarkEnd w:id="776"/>
    </w:p>
    <w:p>
      <w:pPr>
        <w:pStyle w:val="BookText"/>
        <w:rPr/>
      </w:pPr>
      <w:r>
        <w:rPr>
          <w:rFonts w:ascii="Amiri" w:hAnsi="Amiri" w:eastAsia="Amiri" w:cs="Amiri"/>
          <w:color w:val="111111"/>
          <w:sz w:val="28"/>
          <w:sz w:val="28"/>
          <w:szCs w:val="28"/>
          <w:rtl w:val="true"/>
          <w:lang w:bidi="ar-SA"/>
        </w:rPr>
        <w:t>كا، الكافي مُحَمَّدُ بْنُ يَحْيَي عَنْ أَحْمَدَ بْنِ مُحَمَّدٍ عَنْ حَمَّادٍ عَنْ أَيُّوبَ بْنِ هَارُونَ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 كَانَ رَسُولُ اللَّهِ صلي الله عليه و آله يَفْرُقُ شَعْرَهُ قَالَ لَا لِأَنَّ رَسُولَ اللَّهِ صلي الله عليه و آله </w:t>
      </w:r>
      <w:r>
        <w:rPr>
          <w:rStyle w:val="FootnoteAnchor"/>
          <w:rtl w:val="true"/>
        </w:rPr>
        <w:footnoteReference w:id="1287"/>
      </w:r>
      <w:r>
        <w:rPr>
          <w:rFonts w:ascii="Amiri" w:hAnsi="Amiri" w:eastAsia="Amiri" w:cs="Amiri"/>
          <w:color w:val="111111"/>
          <w:sz w:val="28"/>
          <w:sz w:val="28"/>
          <w:szCs w:val="28"/>
          <w:rtl w:val="true"/>
          <w:lang w:bidi="ar-SA"/>
        </w:rPr>
        <w:t xml:space="preserve">كَانَ إِذَا طَالَ شَعْرُهُ كَانَ إِلَي شَحْمَةِ أُذُنِهِ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1413484_3264237689"/>
      <w:bookmarkStart w:id="778" w:name="_Toc355"/>
      <w:bookmarkEnd w:id="777"/>
      <w:r>
        <w:rPr>
          <w:rtl w:val="true"/>
        </w:rPr>
        <w:t>«</w:t>
      </w:r>
      <w:r>
        <w:rPr/>
        <w:t>25</w:t>
      </w:r>
      <w:r>
        <w:rPr>
          <w:rtl w:val="true"/>
        </w:rPr>
        <w:t>»</w:t>
      </w:r>
      <w:bookmarkEnd w:id="778"/>
    </w:p>
    <w:p>
      <w:pPr>
        <w:pStyle w:val="BookText"/>
        <w:rPr/>
      </w:pPr>
      <w:r>
        <w:rPr>
          <w:rFonts w:ascii="Amiri" w:hAnsi="Amiri" w:eastAsia="Amiri" w:cs="Amiri"/>
          <w:color w:val="111111"/>
          <w:sz w:val="28"/>
          <w:sz w:val="28"/>
          <w:szCs w:val="28"/>
          <w:rtl w:val="true"/>
          <w:lang w:bidi="ar-SA"/>
        </w:rPr>
        <w:t>كا، الكافي الْعِدَّةُ عَنْ سَهْلٍ عَنْ مُحَمَّدِ بْنِ عِيسَي عَنْ عَمْرِو بْنِ إِبْرَاهِيمَ عَنْ خَلَفِ بْنِ حَمَّادٍ عَنْ عَمْرِو بْنِ ثَابِتٍ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إِنَّهُمْ يَرْوُونَ أَنَّ الْفَرْقَ مِنَ السُّنَّةِ قَالَ مِنَ السُّنَّةِ قُلْتُ يَزْعُمُونَ أَنَّ النَّبِيَّ صلي الله عليه و آله فَرَقَ قَالَ مَا فَرَقَ النَّبِيُّ صلي الله عليه و آله وَ لَا كَانَتِ الْأَنْبِيَاءُ تُمْسِكُ الشَّعْرَ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1413486_3264237689"/>
      <w:bookmarkStart w:id="780" w:name="_Toc356"/>
      <w:bookmarkEnd w:id="779"/>
      <w:r>
        <w:rPr>
          <w:rtl w:val="true"/>
        </w:rPr>
        <w:t>«</w:t>
      </w:r>
      <w:r>
        <w:rPr/>
        <w:t>26</w:t>
      </w:r>
      <w:r>
        <w:rPr>
          <w:rtl w:val="true"/>
        </w:rPr>
        <w:t>»</w:t>
      </w:r>
      <w:bookmarkEnd w:id="780"/>
    </w:p>
    <w:p>
      <w:pPr>
        <w:pStyle w:val="BookText"/>
        <w:rPr/>
      </w:pPr>
      <w:r>
        <w:rPr>
          <w:rFonts w:ascii="Amiri" w:hAnsi="Amiri" w:eastAsia="Amiri" w:cs="Amiri"/>
          <w:color w:val="111111"/>
          <w:sz w:val="28"/>
          <w:sz w:val="28"/>
          <w:szCs w:val="28"/>
          <w:rtl w:val="true"/>
          <w:lang w:bidi="ar-SA"/>
        </w:rPr>
        <w:t>كا، الكافي مُحَمَّدُ بْنُ يَحْيَي عَنْ أَحْمَدَ بْنِ مُحَمَّدِ بْنِ عِيسَي عَنِ ابْنِ أَبِي نَصْرٍ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الْفَرْقُ مِنَ السُّنَّةِ قَالَ لَا قُلْتُ فَهَلْ فَرَقَ رَسُولُ اللَّهِ صلي الله عليه و آله قَالَ نَعَمْ قُلْتُ كَيْفَ فَرَقَ رَسُولُ اللَّهِ صلي الله عليه و آله وَ لَيْسَ مِنَ السُّنَّةِ قَالَ مَنْ أَصَابَهُ مَا أَصَابَ رَسُولَ اللَّهِ صلي الله عليه و آله يَفْرُقُ كَمَا فَرَقَ رَسُولُ اللَّهِ صلي الله عليه و آله وَ إِلَّا فَلَا </w:t>
      </w:r>
      <w:r>
        <w:rPr>
          <w:rStyle w:val="FootnoteAnchor"/>
          <w:rtl w:val="true"/>
        </w:rPr>
        <w:footnoteReference w:id="1290"/>
      </w:r>
      <w:r>
        <w:rPr>
          <w:rFonts w:ascii="Amiri" w:hAnsi="Amiri" w:eastAsia="Amiri" w:cs="Amiri"/>
          <w:color w:val="111111"/>
          <w:sz w:val="28"/>
          <w:sz w:val="28"/>
          <w:szCs w:val="28"/>
          <w:rtl w:val="true"/>
          <w:lang w:bidi="ar-SA"/>
        </w:rPr>
        <w:t xml:space="preserve">قُلْتُ كَيْفَ قَالَ إِنَّ رَسُولَ اللَّهِ صلي الله عليه و آله لَمَّا صُدَّ </w:t>
      </w:r>
      <w:r>
        <w:rPr>
          <w:rStyle w:val="FootnoteAnchor"/>
          <w:rtl w:val="true"/>
        </w:rPr>
        <w:footnoteReference w:id="1291"/>
      </w:r>
      <w:r>
        <w:rPr>
          <w:rFonts w:ascii="Amiri" w:hAnsi="Amiri" w:eastAsia="Amiri" w:cs="Amiri"/>
          <w:color w:val="111111"/>
          <w:sz w:val="28"/>
          <w:sz w:val="28"/>
          <w:szCs w:val="28"/>
          <w:rtl w:val="true"/>
          <w:lang w:bidi="ar-SA"/>
        </w:rPr>
        <w:t xml:space="preserve">عَنِ الْبَيْتِ وَ قَدْ كَانَ سَاقَ الْهَدْيَ وَ أَحْرَمَ </w:t>
      </w:r>
      <w:r>
        <w:rPr>
          <w:rStyle w:val="FootnoteAnchor"/>
          <w:rtl w:val="true"/>
        </w:rPr>
        <w:footnoteReference w:id="1292"/>
      </w:r>
      <w:r>
        <w:rPr>
          <w:rFonts w:ascii="Amiri" w:hAnsi="Amiri" w:eastAsia="Amiri" w:cs="Amiri"/>
          <w:color w:val="111111"/>
          <w:sz w:val="28"/>
          <w:sz w:val="28"/>
          <w:szCs w:val="28"/>
          <w:rtl w:val="true"/>
          <w:lang w:bidi="ar-SA"/>
        </w:rPr>
        <w:t xml:space="preserve">أَرَاهُ اللَّهُ الرُّؤْيا بِالْحَقِّ لَتَدْخُلُنَّ الْمَسْجِدَ الْحَرامَ إِنْ شاءَ اللَّهُ آمِنِينَ مُحَلِّقِينَ رُؤُسَكُمْ وَ مُقَصِّرِينَ لا تَخافُونَ فَعَلِمَ رَسُولُ اللَّهِ صلي الله عليه و آله أَنَّ اللَّهَ سَيَفِي لَهُ بِمَا أَرَاهُ فَمِنْ ثَمَّ وَفَّرَ ذَلِكَ الشَّعْرَ الَّذِي كَانَ عَلَي رَأْسِهِ حِينَ أَحْرَمَ انْتِظَاراً لِحَلْقِهِ فِي الْحَرَمِ حَيْثُ وَعَدَهُ اللَّهُ عَزَّ وَ جَلَّ فَلَمَّا حَلَقَهُ لَمْ يَعُدْ فِي تَوْفِيرِ الشَّعْرِ وَ لَا كَانَ ذَلِكَ مِنْ قَبْلِهِ صلي الله عليه و آله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1413488_3264237689"/>
      <w:bookmarkStart w:id="782" w:name="_Toc357"/>
      <w:bookmarkEnd w:id="781"/>
      <w:r>
        <w:rPr>
          <w:rtl w:val="true"/>
        </w:rPr>
        <w:t>«</w:t>
      </w:r>
      <w:r>
        <w:rPr/>
        <w:t>27</w:t>
      </w:r>
      <w:r>
        <w:rPr>
          <w:rtl w:val="true"/>
        </w:rPr>
        <w:t>»</w:t>
      </w:r>
      <w:bookmarkEnd w:id="782"/>
    </w:p>
    <w:p>
      <w:pPr>
        <w:pStyle w:val="BookText"/>
        <w:rPr/>
      </w:pPr>
      <w:r>
        <w:rPr>
          <w:rFonts w:ascii="Amiri" w:hAnsi="Amiri" w:eastAsia="Amiri" w:cs="Amiri"/>
          <w:color w:val="111111"/>
          <w:sz w:val="28"/>
          <w:sz w:val="28"/>
          <w:szCs w:val="28"/>
          <w:rtl w:val="true"/>
          <w:lang w:bidi="ar-SA"/>
        </w:rPr>
        <w:t>كا، الكافي عِدَّةٌ مِنْ أَصْحَابِنَا عَنْ أَحْمَدَ بْنِ مُحَمَّدٍ عَنِ الْحُسَيْنِ بْنِ سَعِيدٍ عَنْ مُحَمَّدِ بْنِ</w:t>
      </w:r>
    </w:p>
    <w:p>
      <w:pPr>
        <w:pStyle w:val="Heading5"/>
        <w:numPr>
          <w:ilvl w:val="4"/>
          <w:numId w:val="1"/>
        </w:numPr>
        <w:rPr/>
      </w:pPr>
      <w:bookmarkStart w:id="783" w:name="__RefHeading___Toc1413490_3264237689"/>
      <w:bookmarkStart w:id="784" w:name="_Toc358"/>
      <w:bookmarkEnd w:id="783"/>
      <w:r>
        <w:rPr>
          <w:rtl w:val="true"/>
        </w:rPr>
        <w:t xml:space="preserve">روایت </w:t>
      </w:r>
      <w:r>
        <w:rPr/>
        <w:t>24</w:t>
      </w:r>
      <w:bookmarkEnd w:id="78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هارون از امام جعفر صادق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 آیا رسول خدا صلی الله علیه و آله موهایش را از فرق جدا می کرده؟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وقتی موهای رسول خدا صلی الله علیه و آله بلند بوده تا نرمه گوش ایشان می رسیده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1413492_3264237689"/>
      <w:bookmarkStart w:id="786" w:name="_Toc359"/>
      <w:bookmarkEnd w:id="785"/>
      <w:r>
        <w:rPr>
          <w:rtl w:val="true"/>
        </w:rPr>
        <w:t xml:space="preserve">روایت </w:t>
      </w:r>
      <w:r>
        <w:rPr/>
        <w:t>25</w:t>
      </w:r>
      <w:bookmarkEnd w:id="78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از امام جعفر صادق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 آنان می پندارند باز کردن فرق مو از سنت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پیامبر صلی الله علیه و آله فرق باز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صلی الله علیه و آله فرق باز می کرده و نه پیامبران در موی خود دست می برده اند</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1413494_3264237689"/>
      <w:bookmarkStart w:id="788" w:name="_Toc360"/>
      <w:bookmarkEnd w:id="787"/>
      <w:r>
        <w:rPr>
          <w:rtl w:val="true"/>
        </w:rPr>
        <w:t xml:space="preserve">روایت </w:t>
      </w:r>
      <w:r>
        <w:rPr/>
        <w:t>26</w:t>
      </w:r>
      <w:bookmarkEnd w:id="78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فرق مو از سنت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فرق باز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 خدا صلی الله علیه و آله فرق باز کرده اما فرق باز کردن از سنت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ماجرای رسول خدا صلی الله علیه و آله برایش پیش آمد مانند رسول خدا صلی الله علیه و آله فرق باز کند وگرنه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صلی الله علیه و آله در حالی که با خود قربانی بُرده بود و احرام بسته بود از زیارت کعبه بازداشته شد خداوند در رویایی محقّق به او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لَتَدْخُلُنَّ الْمَسْجِدَ الْحَرامَ إِنْ شاءَ اللَّهُ آمِنِینَ مُحَلِّقِینَ رُؤُسَکُمْ وَ مُقَصِّرِینَ لا تَخافُونَ</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بدون شک به خواست خدا در حالی که سر تراشیده 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کرده اید با خاطری آسوده در مسجد الحرام درخواهید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دانست که خداوند آن چه را در رویا دیده برایش محقّق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مویی را که هنگام احرام بستن بر سر داشته بود رها کرد و منتظر ماند تا آن را در حرم بتراشد همان طور که خداوند عزّوجل به ایشان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آن مو را تراشید دیگر موهایش را رها نکرد تا بلند شود، حضرت پیش از آن ماجرا نیز چنین نمی کرد</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1413496_3264237689"/>
      <w:bookmarkStart w:id="790" w:name="_Toc361"/>
      <w:bookmarkEnd w:id="789"/>
      <w:r>
        <w:rPr>
          <w:rtl w:val="true"/>
        </w:rPr>
        <w:t xml:space="preserve">روایت </w:t>
      </w:r>
      <w:r>
        <w:rPr/>
        <w:t>27</w:t>
      </w:r>
      <w:bookmarkEnd w:id="79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سِنَانٍ عَنِ ابْنِ مُسْكَانَ عَنْ إِسْمَاعِيلَ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إِذَا رُئِيَ فِي اللَّيْلَةِ الظَّلْمَاءِ رُئِيَ لَهُ نُورٌ كَأَنَّهُ شِقَّةُ قَمَرٍ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قَالَ الْكَازِرُونِيُّ فِي الْمُنْتَقَي، رُوِيَ عَنْ عَلِيٍّ عليه السلام كَانَ النَّبِيُّ صلي الله عليه و آله ضَخْمَ الرَّأْسِ عَظِيمَ الْعَيْنَيْنِ هَدِبَ الْأَشْفَارِ مُشْرَبَ الْعَيْنَيْنِ حُمْرَةً كَثَّ اللِّحْيَةِ أَزْهَرَ اللَّوْنِ شَثْنَ الْكَفَّيْنِ وَ الْقَدَمَيْنِ إِذَا مَشَي تَكَفَّأَ كَأَنَّمَا يَمْشِي فِي صَعَدٍ وَ إِذَا الْتَفَتَ الْتَفَتَ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عَنْهُ عليه السلام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أَبْيَضَ مُشْرَباً بَيَاضُهُ حُمْرَةً أَهْدَبَ الْأَشْفَارِ أَسْوَدَ الْحَدَقَةِ لَا قَصِيرٌ وَ لَا طَوِيلٌ وَ هُوَ إِلَي الطُّولِ أَقْرَبُ لَا جَعْدٌ وَ لَا سَبِطٌ عَظِيمُ الْمَنَاكِبِ فِي صَدْرِهِ مَسْرُبَةٌ شَثْنُ الْكَفِّ وَ الْقَدَمِ كَأَنَّ عَرَقَهُ اللُّؤْلُؤُ إِذَا مَشَي تَكَفَّأَ كَأَنَّهُ يَمْشِي فِي صَعَدٍ لَمْ أَرَ قَبْلَهُ وَ لَا بَعْدَهُ مِثْلَهُ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بِالذَّاهِبِ طُولًا وَ فَوْقَ الرَّبْعَةِ إِذَا جَاءَ مَعَ الْقَوْمِ غَمَرَهُمْ أَبْيَضُ ضَخْمُ الْهَامَةِ أَغَرُّ أَبْلَجُ أَهْدَبُ الْأَشْفَارِ شَثْنُ الْكَفَّيْنِ وَ الْقَدَمَيْنِ إِذَا مَشَي يَتَقَلَّعُ كَأَنَّمَا يَنْحَدِرُ مِنْ صَبَبٍ كَأَنَّ الْعَرَقَ فِي وَجْهِهِ اللُّؤْلُؤُ لَمْ أَرَ قَبْلَهُ وَ لَا بَعْدَهُ مِثْلَهُ بِأَبِي هُوَ وَ أُمِّي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عَنْهُ عليه السلام أَيْضاً لَمْ يَكُنْ بِالطَّوِيلِ الْمُمَّغِطِ وَ لَا الْقَصِيرِ الْمُتَرَدِّدِ كَأَنَّهُ رَبْعَةٌ مِنَ الْقَوْمِ وَ لَمْ يَكُنْ بِالْجَعْدِ الْقَطَطِ وَ لَا بِالسَّبِطِ كَانَ جَعْداً رَجِلًا وَ لَمْ يَكُنْ بِالْمُطَهَّمِ وَ لَا الْمُكَلْثَمِ وَ كَانَ فِي الْوَجْهِ تَدْوِيرٌ </w:t>
      </w:r>
      <w:r>
        <w:rPr>
          <w:rStyle w:val="FootnoteAnchor"/>
          <w:rtl w:val="true"/>
        </w:rPr>
        <w:footnoteReference w:id="1299"/>
      </w:r>
      <w:r>
        <w:rPr>
          <w:rFonts w:ascii="Amiri" w:hAnsi="Amiri" w:eastAsia="Amiri" w:cs="Amiri"/>
          <w:color w:val="111111"/>
          <w:sz w:val="28"/>
          <w:sz w:val="28"/>
          <w:szCs w:val="28"/>
          <w:rtl w:val="true"/>
          <w:lang w:bidi="ar-SA"/>
        </w:rPr>
        <w:t>أَبْيَضَ مُشْرَبٍ أَدْعَجَ الْعَيْنَيْنِ أَهْدَبَ الْأَشْفَارِ جَلِيلَ الْمُشَاشِ وَ الْكَتَدِ أَجْرَدَ شَثْنَ الْكَفَّيْنِ وَ الْقَدَمَيْنِ إِذَا مَشَي يَتَقَلَّعُ كَأَنَّمَا يَمْشِي فِي صَبَبٍ وَ إِذَا الْتَفَتَ الْتَفَتَ جَمِيعُهُ بَيْنَ كَتِفَيْهِ خَاتَمُ النُّبُوَّةِ وَ هُوَ خَاتَمُ النَّبِيِّينَ أَجْوَدُ النَّاسِ كَفّاً وَ أَرْحَبُ النَّاسِ صَدْراً وَ أَصْدَقُ النَّاسِ لَهْجَةً وَ أَوْفَي النَّاسِ ذِمَّةً وَ أَلْيَنُهُمْ عَرِيكَةً وَ أَكْرَمُهُمْ عِشْرَةً مَنْ رَآهُ بَدِيهَةً هَابَهُ وَ مَنْ خَالَطَهُ مَعْرِفَةً أَحَبَّهُ يَقُولُ نَاعِتُهُ لَمْ أَرَ قَبْلَهُ وَ لَا بَعْدَهُ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هرگاه در تاریکی شب دیده می شد چنان نوری از ایشان به چشم می خورد که گویی پاره ای از ماه است</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المنتقی روایتی از حضرت علی علیه السلام آورده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سری بزرگ داشت و چشمانی درشت و مژه هایی بلند و چشمانی آمیخته به سرخی و محاسنی انبوه و رخساری گلگون و دستان و پاهایی ستبر، در راه رفتن گام هایش برابر بود و انگار بر بلندی گام برمی داشت و چون به کسی رو می کرد با تمام بدنش به او رو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سپید بود و سپیدی اش آمیخته به سرخی بود، مژه هایی بلند داشت و چشمانی سیاه، نه کوتاه قد بود و نه بلندقامت حال آن که به بلندقامتی می گرایید، موهایش نه مجعد بود و نه لَخت، شانه هایش بزرگ بود، در سینه خط مویی باریک داشت، دست و پایش ستبر بود و عرقش گویا مروارید بود، در راه رفتن گام هایش برابر بود و انگار بر بلندی گام برمی داشت، همانندش را نه پیش از او دیدم و نه پس از او 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از امام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بلندقد نبود و قامتی بلندتر از میانه قامتان داشت، چون با جماعتی همراه می شد سرآمد آنان بود، سپید بود و سری بزرگ داشت، چهره ای درخشان و تابناک داشت و مژه هایی بلند و دستان و پاهایی ستبر، با صلابت گام بر می داشت و گویا از سراشیب روان شده بود، آب رخسارش گویا مروارید بود، همانندش را نه پیش از او دیدم و نه پس از او خواهم دید، پدر و مادرم به فدایش</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از امام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بسیار بلندقد بود و نه بسیار کوتاه قد، گویا در میان قوم میانه قامت بود، موهایش نه بسیار مجعّد بود و نه لَخت، موهایش چین داشت، صورتش نه بسیار پُرگوشت بود و نه بسیار کم گوشت، چهره ای گِرد داشت، سپید آمیخته به سرخ بود و چشمان سیاه داشت و مژه های بلند و سراستخوان ها و سرشانه های بزرگ و دستان و پاهایی ستبر، چون گام برمی داشت صخره را از جا درمی آورد و گویا از سراشیب روان شده بود، و چون به کسی رو می کرد با تمام بدنش به او رو می کرد، میان کتف هایش مُهر نبوت داشت و خود مُهر پایان پیامبران بود، گشاده دست ترین و پُرحوصله ترین و راستگوترین و خوش قول ترین و نرم خوترین و خوش برخوردترین مردم بود، هر که به یک باره حضرت را می دید ابهت ایشان او را می گرفت و هر که حضرت را می شناخت و با ایشان هم سخن می شد دوستش می داشت، واصف حضرت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همانندش را نه پیش از او دیده ام و نه پس از او خواهم 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و قد فسر الأصمعي هذا الحديث فقال الممغط الذاهب طولا و يروي هذا بالغين و العين و المتردد الداخل بعضه في بعض قصرا و المطهم البادن الكثير اللحم و المكلثم المدور الوجه كذا ذكره الأصمعي و قال غيره المكلثم من الوجه القصير الحنك الداني الجبهة المستدير الوجه و لا يكون إلا مع كثرة اللحم و قال أبو عبيد كان أسيلا و لم يكن مستدير الوجه و هذا الاختلاف يكون إذا لم يكن بعده قوله و كان في الوجه تدوير و الأوجه أن يقال لم يكن بالأسيل جدا و لا المدور مع إفراط التدوير كان بين المدور و الأسيل كأحسن ما يكون إذ كل شي ء من خلقه كان معتدلا و الإفراط غير مستحب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ضَلِيعَ الْفَمِ أَشْكَلَ الْعَيْنَيْنِ مَنْهُوشَ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قلت لسماك راويه عن جابر ما معني ضليع الفم قال عظيم الفم قلت ما أشكل العينين قال طويل شق العين قلت ما منهوش العقب قال قليل لحم العقب و المنهوس بالسين المهملة قليل اللحم أيضا و يروي بالحرفين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أَفْلَجَ الثَّنِيَّتَيْنِ إِذَا تَكَلَّمَ رُئِيَ كَالنُّورِ يَخْرُجُ مِنْ بَيْنَ ثَنَايَاهُ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عَدَدْتُ فِي رَأْسِ رَسُولِ اللَّهِ صلي الله عليه و آله وَ لِحْيَتِهِ إِلَّا أَرْبَعَ عَشْرَةَ شَعْرَةً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لِجَابِرِ بْنِ سَمُرَةَ كَانَ فِي رَأْسِ رَسُولِ اللَّهِ صلي الله عليه و آله شَيْبٌ قَالَ لَمْ يَكُنْ فِي رَأْسِ رَسُولِ اللَّهِ صلي الله عليه و آله شَيْبٌ إِلَّا شَعَرَاتٍ فِي مَفْرِقِ رَأْسِهِ إِذَا ادَّهَنَ وَ أَرَاهُنَّ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بِشْرٍ كَانَ فِي عَنْفَقَتِهِ شَعَرَاتٌ 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شَيْبُ رَسُولِ اللَّهِ صلي الله عليه و آله نَحْواً مِنْ عِشْرِينَ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التِّرْمِذِيِّ عَنْ أَبِي رَمْثَةَ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صلي الله عليه و آله فَرَأَيْتُ الشَّيْبَ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شَمِمْتُ رَائِحَةً قَطُّ مِسْكَةً وَ لَا عَنْبَرَةً أَطْيَبَ مِنْ رَائِحَةِ النَّبِيِّ عليه السلام وَ لَا مَسِسْتُ شَيْئاً قَطُّ خَزَّةً وَ لَا حَرِيرَةً أَلْيَنَ مِنْ كَفِّ رَسُولِ اللَّهِ صلي الله عليه و آله وَ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w:t>
      </w:r>
    </w:p>
    <w:p>
      <w:pPr>
        <w:pStyle w:val="BookText"/>
        <w:rPr/>
      </w:pPr>
      <w:r>
        <w:rPr>
          <w:rFonts w:ascii="IRNazanin" w:hAnsi="IRNazanin" w:eastAsia="IRNazanin"/>
          <w:color w:val="111111"/>
          <w:sz w:val="28"/>
          <w:sz w:val="28"/>
          <w:szCs w:val="28"/>
          <w:rtl w:val="true"/>
          <w:lang w:bidi="fa-IR"/>
        </w:rPr>
        <w:t>اصمعی این حدیث را تفسیر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قدبلند، این کلمه هم با غین و هم با عین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فرط کوتاهی اندامش در هم فرو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پروار و پُرگوشت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صورت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چنین گفته و کسان دیگری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صورت کوچک و پیشانی و صورت گرد و چنین چیزی پیش نمی آید مگر در صورت زیادی گوشت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پیامبر صلی الله علیه و آله صاف بوده و گِرد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در صورتی موضوعیت داشت که در ادامه نمی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ای 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آن است که بگوییم صورت پیامبر صلی الله علیه و آله نه بسیار صاف بوده و نه بسیار گِرد، بلکه در بهترین شکل ممکن حالتی میان صاف و گِرد داشته، زیرا همه چیز در خلقت پیامبر صلی الله علیه و آله معتدل و میانه بوده و زیاده روی در چیزی پسندیده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سمره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دهانی فراخ داشت و سفیدی چشمانش به سرخی می گرایید و پاشنه پایش کم گوشت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سماک که این سخن را از جابر روایت کرده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ضلیع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دهان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أشکل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بودن شکاف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منهوش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پاشنه پای کم 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 بدون نقطه نیز یعنی کم گوشت که این کلمه با هر دو حرف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دندان های پیشینش گشوده بود و وقتی سخن می گفت چنان دیده می شد که گویی نوری از میان دندان های پیشینش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و محاسن رسول خدا فقط چهارده موی سفید 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جابر بن سمره گفتند آیا در سر رسول خدا صلی الله علیه و آله موی سفید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رسول خدا موی سفیدی نبود به جز چند تار مو در فرق سر ایشان که وقتی روغن می مالید، روغن آن ها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بشر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لب پایین پیامبر چند موی سفید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موی پیامبر در حدود بیست تار مو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از ابی رمثه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 آله رسیدم و دیدم موهای سفید ایشان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 و عنبری را نبوییدم که خوش تر از بوی پیامبر صلی الله علیه و آله باشد و هیچ خز و ابریشمی را لمس نکردم که نرم تر از کف دست رسول خدا صلی الله علیه و آله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bookmarkStart w:id="791" w:name="pg13926_140979"/>
    </w:p>
    <w:p>
      <w:pPr>
        <w:pStyle w:val="BookText"/>
        <w:rPr/>
      </w:pPr>
      <w:bookmarkEnd w:id="791"/>
      <w:r>
        <w:rPr>
          <w:rFonts w:ascii="Amiri" w:hAnsi="Amiri" w:eastAsia="Amiri" w:cs="Amiri"/>
          <w:color w:val="111111"/>
          <w:sz w:val="28"/>
          <w:sz w:val="28"/>
          <w:szCs w:val="28"/>
          <w:rtl w:val="true"/>
          <w:lang w:bidi="ar-SA"/>
        </w:rPr>
        <w:t>نَعْرِفُ رَسُولَ اللَّهِ صلي الله عليه و آله إِذَا أَقْبَلَ بِطِيبِ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هُرَيْرَةَ أَنَّ رَجُلًا أَتَي النَّبِيَّ صلي الله عليه و آله فَقَالَ يَا رَسُولَ اللَّهِ إِنِّي زَوَّجْتُ ابْنَتِي وَ إِنِّي أُحِبُّ أَنْ تُعِينَنِي بِشَيْ ءٍ فَقَالَ مَا عِنْدَنَا شَيْ ءٌ وَ لَكِنْ إِذَا كَانَ غَداً فَتَعَالَ وَ جِئْنِي بِقَارُورَةٍ وَاسِعَةِ الرَّأْسِ وَ عُودِ شَجَرٍ وَ آيَةُ </w:t>
      </w:r>
      <w:r>
        <w:rPr>
          <w:rStyle w:val="FootnoteAnchor"/>
          <w:rtl w:val="true"/>
        </w:rPr>
        <w:footnoteReference w:id="1301"/>
      </w:r>
      <w:r>
        <w:rPr>
          <w:rFonts w:ascii="Amiri" w:hAnsi="Amiri" w:eastAsia="Amiri" w:cs="Amiri"/>
          <w:color w:val="111111"/>
          <w:sz w:val="28"/>
          <w:sz w:val="28"/>
          <w:szCs w:val="28"/>
          <w:rtl w:val="true"/>
          <w:lang w:bidi="ar-SA"/>
        </w:rPr>
        <w:t>بَيْنِي وَ بَيْنَكَ أَنِّي أُجِيفُ الْبَابَ فَأَتَاهُ بِقَارُورَةٍ وَاسِعَةِ الرَّأْسِ وَ عُودِ شَجَرٍ فَجَعَلَ رَسُولُ اللَّهِ صلي الله عليه و آله يَسْلُتُ الْعَرَقَ مِنْ ذِرَاعَيْهِ حَتَّي امْتَلَأَتِ الْقَارُورَةُ فَقَالَ خُذْهَا وَ أْمُرْ ابْنَتَكَ إِذَا أَرَادَتْ أَنْ تَطَيَّبَ أَنْ تَغْمِسَ الْعُودَ فِي الْقَارُورَةِ وَ تَطَيَّبَ بِهَا وَ كَانَتْ إِذَا تَطَيَّبَتْ شَمَّ أَهْلُ الْمَدِينَةِ ذَلِكَ الطِّيبَ فَسُمُّوا بَيْتَ الْمُتَطَيِّبِينَ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الْبُخَارِيُّ فِي تَارِيخِهِ الْكَبِيرِ،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النَّبِيُّ صلي الله عليه و آله يَمُرُّ فِي طَرِيقٍ فَتَبِعَهُ أَحَدٌ إِلَّا عَرَفَ أَنَّهُ سَلَكَهُ مِنْ 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إِسْحَاقُ بْنُ رَاهَوَيْهِ أَنَّ ذَلِكَ رَائِحَتُهُ بِلَا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صلي الله عليه و آله كَانَ إِذَا أَرَادَ أَنْ يَتَغَوَّطَ انْشَقَّتِ الْأَرْضُ فَابْتَلَعَتْ غَائِطَهُ وَ بَوْلَهُ وَ فَاحَتْ لِذَلِكَ رَائِحَةُ طِيبِهِ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2" w:name="__RefHeading___Toc1413498_3264237689"/>
      <w:bookmarkStart w:id="793" w:name="_Toc362"/>
      <w:bookmarkEnd w:id="792"/>
      <w:r>
        <w:rPr>
          <w:rtl w:val="true"/>
        </w:rPr>
        <w:t>«</w:t>
      </w:r>
      <w:r>
        <w:rPr/>
        <w:t>28</w:t>
      </w:r>
      <w:r>
        <w:rPr>
          <w:rtl w:val="true"/>
        </w:rPr>
        <w:t>»</w:t>
      </w:r>
      <w:bookmarkEnd w:id="793"/>
    </w:p>
    <w:p>
      <w:pPr>
        <w:pStyle w:val="BookText"/>
        <w:rPr/>
      </w:pPr>
      <w:r>
        <w:rPr>
          <w:rFonts w:ascii="Amiri" w:hAnsi="Amiri" w:eastAsia="Amiri" w:cs="Amiri"/>
          <w:color w:val="111111"/>
          <w:sz w:val="28"/>
          <w:sz w:val="28"/>
          <w:szCs w:val="28"/>
          <w:rtl w:val="true"/>
          <w:lang w:bidi="ar-SA"/>
        </w:rPr>
        <w:t xml:space="preserve">ل، الخصال لي، الأمالي للصدوق مُحَمَّدُ بْنُ أَحْمَدَ الْأَسَدِيُّ عَنْ عَبْدِ اللَّهِ بْنِ زَيْدَانَ وَ عَلِيِّ بْنِ الْعَبَّاسِ الْبَجَلِيَّيْنِ عَنْ أَبِي كُرَيْبٍ عَنْ مُعَاوِيَةَ بْنِ هِشَامٍ عَنْ شَيْبَانَ </w:t>
      </w:r>
      <w:r>
        <w:rPr>
          <w:rStyle w:val="FootnoteAnchor"/>
          <w:rtl w:val="true"/>
        </w:rPr>
        <w:footnoteReference w:id="1303"/>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يَا رَسُولَ اللَّهِ أَسْرَعَ إِلَيْكَ الشَّيْبُ قَالَ شَيَّبَتْنِي هُودُ وَ الْوَاقِعَةُ وَ الْمُرْسَلَاتُ وَ عَمَّ يَتَسَاءَلُونَ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1413500_3264237689"/>
      <w:bookmarkStart w:id="795" w:name="_Toc363"/>
      <w:bookmarkEnd w:id="794"/>
      <w:r>
        <w:rPr>
          <w:rtl w:val="true"/>
        </w:rPr>
        <w:t>«</w:t>
      </w:r>
      <w:r>
        <w:rPr/>
        <w:t>29</w:t>
      </w:r>
      <w:r>
        <w:rPr>
          <w:rtl w:val="true"/>
        </w:rPr>
        <w:t>»</w:t>
      </w:r>
      <w:bookmarkEnd w:id="795"/>
    </w:p>
    <w:p>
      <w:pPr>
        <w:pStyle w:val="BookText"/>
        <w:rPr/>
      </w:pPr>
      <w:r>
        <w:rPr>
          <w:rFonts w:ascii="Amiri" w:hAnsi="Amiri" w:eastAsia="Amiri" w:cs="Amiri"/>
          <w:color w:val="111111"/>
          <w:sz w:val="28"/>
          <w:sz w:val="28"/>
          <w:szCs w:val="28"/>
          <w:rtl w:val="true"/>
          <w:lang w:bidi="ar-SA"/>
        </w:rPr>
        <w:t xml:space="preserve">ما، الأمالي للشيخ الطوسي ابْنُ مَخْلَدٍ عَنِ ابْنِ السِّمَاكِ عَنْ يَحْيَي بْنِ أَبِي طَالِبٍ عَنْ حَمَّادِ بْنِ سُهَيْلٍ </w:t>
      </w:r>
      <w:r>
        <w:rPr>
          <w:rStyle w:val="FootnoteAnchor"/>
          <w:rtl w:val="true"/>
        </w:rPr>
        <w:footnoteReference w:id="1305"/>
      </w:r>
      <w:r>
        <w:rPr>
          <w:rFonts w:ascii="Amiri" w:hAnsi="Amiri" w:eastAsia="Amiri" w:cs="Amiri"/>
          <w:color w:val="111111"/>
          <w:sz w:val="28"/>
          <w:sz w:val="28"/>
          <w:szCs w:val="28"/>
          <w:rtl w:val="true"/>
          <w:lang w:bidi="ar-SA"/>
        </w:rPr>
        <w:t xml:space="preserve">عَنْ أَبِي نُعَيْمٍ عَنْ سُفْيَانَ عَنْ رَبِيعَةَ قَالَ سَمِعْتُ أَنَساً يَقُولُ كَانَ فِي رَأْسِ رَسُولِ اللَّهِ صلي الله عليه و آله وَ لِحْيَتِهِ عِشْرُونَ طَاقَةً بَيْضَاءَ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رسول خدا صلی الله علیه و آله می آمد ما ایشان را از بوی خوشش می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را شوهر داده ام و دوست دارم چیزی به من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چیزی نداریم اما فردا بیا و با خود شیشه ای با دهانه بزرگ و یک تکه چوب و یک شاهد بیاور تا آن را تا دهانه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شیشه ای با دهانه بزرگ و یک تکه چوب آورد و رسول خدا صلی الله علیه و آله شروع کرد از بازوان خود عرق خود را در آن شیشه بچکاند تا این که شیشه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به دخترت بگو هرگاه خواست خوش بو شود این چوب را درون شیشه فرو کند و خود را با آن معطر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وقتی از آن عطر به خود می زد بویش به مشام همه اهل مدینه می رسید و از این رو خانه وی را بیت المتطیّبین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خوشبویان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تاریخ بزرگ خود از جابر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صلی الله علیه و آله از جاده ای می گذشت و کسی پشت سر ایشان می آمد از بوی خوش پیامبر صلی الله علیه و آله درمی یافت که ایشان از آن راه گذر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راهویه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پیامبر صلی الله علیه و آله بدون عطر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صلی الله علیه و آله می خواست قضای حاجت کند زمین شکاف می خورد و زائده بدن ایشان را فرومی خورد و این چنین بوی خوش پیامبر صلی الله علیه و آله می پیچید</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1413502_3264237689"/>
      <w:bookmarkStart w:id="797" w:name="_Toc364"/>
      <w:bookmarkEnd w:id="796"/>
      <w:r>
        <w:rPr>
          <w:rtl w:val="true"/>
        </w:rPr>
        <w:t xml:space="preserve">روایت </w:t>
      </w:r>
      <w:r>
        <w:rPr/>
        <w:t>28</w:t>
      </w:r>
      <w:bookmarkEnd w:id="797"/>
    </w:p>
    <w:p>
      <w:pPr>
        <w:pStyle w:val="BookText"/>
        <w:rPr/>
      </w:pPr>
      <w:r>
        <w:rPr>
          <w:rFonts w:ascii="IRNazanin" w:hAnsi="IRNazanin" w:eastAsia="IRNazanin"/>
          <w:color w:val="111111"/>
          <w:sz w:val="28"/>
          <w:sz w:val="28"/>
          <w:szCs w:val="28"/>
          <w:rtl w:val="true"/>
          <w:lang w:bidi="fa-IR"/>
        </w:rPr>
        <w:t>الخصال و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به سویتان شتافته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هود و واقعه و مرسلات و عمّ یتساءلون پیر کرد</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1413504_3264237689"/>
      <w:bookmarkStart w:id="799" w:name="_Toc365"/>
      <w:bookmarkEnd w:id="798"/>
      <w:r>
        <w:rPr>
          <w:rtl w:val="true"/>
        </w:rPr>
        <w:t xml:space="preserve">روایت </w:t>
      </w:r>
      <w:r>
        <w:rPr/>
        <w:t>29</w:t>
      </w:r>
      <w:bookmarkEnd w:id="79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و محاسن رسول خدا صلی الله علیه و آله بیست موی سفید بود</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bookmarkStart w:id="800" w:name="pg13926_140980"/>
    </w:p>
    <w:p>
      <w:pPr>
        <w:pStyle w:val="Heading5"/>
        <w:numPr>
          <w:ilvl w:val="4"/>
          <w:numId w:val="1"/>
        </w:numPr>
        <w:rPr/>
      </w:pPr>
      <w:bookmarkStart w:id="801" w:name="__RefHeading___Toc1413506_3264237689"/>
      <w:bookmarkStart w:id="802" w:name="_Toc366"/>
      <w:bookmarkEnd w:id="800"/>
      <w:bookmarkEnd w:id="801"/>
      <w:r>
        <w:rPr>
          <w:rtl w:val="true"/>
        </w:rPr>
        <w:t>«</w:t>
      </w:r>
      <w:r>
        <w:rPr/>
        <w:t>30</w:t>
      </w:r>
      <w:r>
        <w:rPr>
          <w:rtl w:val="true"/>
        </w:rPr>
        <w:t>»</w:t>
      </w:r>
      <w:bookmarkEnd w:id="802"/>
    </w:p>
    <w:p>
      <w:pPr>
        <w:pStyle w:val="BookText"/>
        <w:rPr/>
      </w:pPr>
      <w:r>
        <w:rPr>
          <w:rFonts w:ascii="Amiri" w:hAnsi="Amiri" w:eastAsia="Amiri" w:cs="Amiri"/>
          <w:color w:val="111111"/>
          <w:sz w:val="28"/>
          <w:sz w:val="28"/>
          <w:szCs w:val="28"/>
          <w:rtl w:val="true"/>
          <w:lang w:bidi="ar-SA"/>
        </w:rPr>
        <w:t>ع، علل الشرائع أَبِي عَنْ سَعْدٍ عَنِ ابْنِ هَاشِمٍ عَنِ ابْنِ الْمُغِيرَةِ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زَلِيخَا عَلَي يُوسُفَ وَ سَاقَ الْحَدِيثَ إِلَي أَنْ قَالَ قَالَ لَهَا يَا زَلِيخَا مَا الَّذِي دَعَاكِ إِلَي مَا كَانَ </w:t>
      </w:r>
      <w:r>
        <w:rPr>
          <w:rStyle w:val="FootnoteAnchor"/>
          <w:rtl w:val="true"/>
        </w:rPr>
        <w:footnoteReference w:id="1310"/>
      </w:r>
      <w:r>
        <w:rPr>
          <w:rFonts w:ascii="Amiri" w:hAnsi="Amiri" w:eastAsia="Amiri" w:cs="Amiri"/>
          <w:color w:val="111111"/>
          <w:sz w:val="28"/>
          <w:sz w:val="28"/>
          <w:szCs w:val="28"/>
          <w:rtl w:val="true"/>
          <w:lang w:bidi="ar-SA"/>
        </w:rPr>
        <w:t xml:space="preserve">قَالَتْ حُسْنُ وَجْهِكَ يَا يُوسُفُ فَقَالَ كَيْفَ لَوْ رَأَيْتِ نَبِيّاً يُقَالُ لَهُ مُحَمَّدٌ يَكُونُ فِي آخِرِ الزَّمَانِ أَحْسَنَ مِنِّي وَجْهاً وَ أَحْسَنَ مِنِّي خُلُقاً وَ أَسْمَحَ مِنِّي كَفّاً قَالَتْ صَدَقْتَ قَالَ وَ كَيْفَ عَلِمْتِ أَنِّي صَدَقْتُ قَالَتْ لِأَنَّكَ حِينَ ذَكَرْتَهُ وَقَعَ حُبُّهُ فِي قَلْبِي فَأَوْحَي اللَّهُ عَزَّ وَ جَلَّ إِلَي يُوسُفَ أَنَّهَا قَدْ صَدَقَتْ وَ قَدْ أَحْبَبْتُهَا </w:t>
      </w:r>
      <w:r>
        <w:rPr>
          <w:rStyle w:val="FootnoteAnchor"/>
          <w:rtl w:val="true"/>
        </w:rPr>
        <w:footnoteReference w:id="1311"/>
      </w:r>
      <w:r>
        <w:rPr>
          <w:rFonts w:ascii="Amiri" w:hAnsi="Amiri" w:eastAsia="Amiri" w:cs="Amiri"/>
          <w:color w:val="111111"/>
          <w:sz w:val="28"/>
          <w:sz w:val="28"/>
          <w:szCs w:val="28"/>
          <w:rtl w:val="true"/>
          <w:lang w:bidi="ar-SA"/>
        </w:rPr>
        <w:t xml:space="preserve">لِحُبِّهَا مُحَمَّداً فَأَمَرَهُ اللَّهُ تَبَارَكَ وَ تَعَالَي أَنْ تَزَوَّجْهَا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1413508_3264237689"/>
      <w:bookmarkStart w:id="804" w:name="_Toc367"/>
      <w:bookmarkEnd w:id="803"/>
      <w:r>
        <w:rPr>
          <w:rtl w:val="true"/>
        </w:rPr>
        <w:t>«</w:t>
      </w:r>
      <w:r>
        <w:rPr/>
        <w:t>31</w:t>
      </w:r>
      <w:r>
        <w:rPr>
          <w:rtl w:val="true"/>
        </w:rPr>
        <w:t>»</w:t>
      </w:r>
      <w:bookmarkEnd w:id="804"/>
    </w:p>
    <w:p>
      <w:pPr>
        <w:pStyle w:val="BookText"/>
        <w:rPr/>
      </w:pPr>
      <w:r>
        <w:rPr>
          <w:rFonts w:ascii="Amiri" w:hAnsi="Amiri" w:eastAsia="Amiri" w:cs="Amiri"/>
          <w:color w:val="111111"/>
          <w:sz w:val="28"/>
          <w:sz w:val="28"/>
          <w:szCs w:val="28"/>
          <w:rtl w:val="true"/>
          <w:lang w:bidi="ar-SA"/>
        </w:rPr>
        <w:t>ص، قصص الأنبياء عليهم السلام بِإِسْنَادِهِ إِلَي الصَّدُوقِ عَنْ عَبْدِ اللَّهِ بْنِ حَامِدٍ عَنْ مُحَمَّدِ بْنِ حَمْدَوَيْهِ عَنْ مُحَمَّدِ بْنِ عَبْدِ الْكَرِيمِ عَنْ وَهْبِ بْنِ جَرِيرٍ عَنْ أَبِيهِ عَنْ مُحَمَّدِ بْنِ إِسْحَاقَ عَنْ عَبْدِ اللَّهِ بْنِ عَبْدِ الرَّحْمَنِ بْنِ أَبِي الْحُسَيْنِ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صلي الله عليه و آله الْمَدِينَةَ أَتَاهُ رَهْطٌ مِنَ الْيَهُودِ فَقَالُوا إِنَّا سَائِلُوكَ عَنْ أَرْبَعِ خِصَالٍ وَ سَاقَ الْحَدِيثَ إِلَي أَنْ قَالَ قَالُوا أَخْبِرْنَا عَنْ نَوْمِكَ كَيْفَ هُوَ قَالَ أَنْشُدُكُمْ بِاللَّهِ هَلْ تَعْلَمُونَ مِنْ صِفَةِ هَذَا الرَّجُلِ الَّذِي تَزْعُمُونَ أَنِّي لَسْتُ بِهِ تَنَامُ عَيْنُهُ وَ قَلْبُهُ يَقْظَانُ قَالُوا اللَّهُمَّ نَعَمْ قَالَ وَ كَذَا نَوْمِي الْخَبَرَ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1413510_3264237689"/>
      <w:bookmarkStart w:id="806" w:name="_Toc368"/>
      <w:bookmarkEnd w:id="805"/>
      <w:r>
        <w:rPr>
          <w:rtl w:val="true"/>
        </w:rPr>
        <w:t>«</w:t>
      </w:r>
      <w:r>
        <w:rPr/>
        <w:t>32</w:t>
      </w:r>
      <w:r>
        <w:rPr>
          <w:rtl w:val="true"/>
        </w:rPr>
        <w:t>»</w:t>
      </w:r>
      <w:bookmarkEnd w:id="806"/>
    </w:p>
    <w:p>
      <w:pPr>
        <w:pStyle w:val="BookText"/>
        <w:rPr/>
      </w:pPr>
      <w:r>
        <w:rPr>
          <w:rFonts w:ascii="Amiri" w:hAnsi="Amiri" w:eastAsia="Amiri" w:cs="Amiri"/>
          <w:color w:val="111111"/>
          <w:sz w:val="28"/>
          <w:sz w:val="28"/>
          <w:szCs w:val="28"/>
          <w:rtl w:val="true"/>
          <w:lang w:bidi="ar-SA"/>
        </w:rPr>
        <w:t>كا، الكافي حُمَيْدُ بْنُ زِيَادٍ عَنِ الْحَسَنِ بْنِ مُحَمَّدٍ الْكِنْدِيِّ عَنْ أَحْمَدَ بْنِ الْحَسَنِ الْمِيثَمِيِّ عَنْ أَبَانِ بْنِ عُثْمَانَ عَنْ نُعْمَانَ الرَّازِيِّ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النَّاسُ يَوْمَ أُحُدٍ عَنْ رَسُولِ اللَّهِ صلي الله عليه و آله فَغَضِبَ غَضَباً شَدِيداً قَالَ وَ كَانَ إِذَا غَضِبَ انْحَدَرَ عَنْ جَبِينِهِ </w:t>
      </w:r>
      <w:r>
        <w:rPr>
          <w:rStyle w:val="FootnoteAnchor"/>
          <w:rtl w:val="true"/>
        </w:rPr>
        <w:footnoteReference w:id="1314"/>
      </w:r>
      <w:r>
        <w:rPr>
          <w:rFonts w:ascii="Amiri" w:hAnsi="Amiri" w:eastAsia="Amiri" w:cs="Amiri"/>
          <w:color w:val="111111"/>
          <w:sz w:val="28"/>
          <w:sz w:val="28"/>
          <w:szCs w:val="28"/>
          <w:rtl w:val="true"/>
          <w:lang w:bidi="ar-SA"/>
        </w:rPr>
        <w:t>مِثْلُ</w:t>
      </w:r>
    </w:p>
    <w:p>
      <w:pPr>
        <w:pStyle w:val="Heading5"/>
        <w:numPr>
          <w:ilvl w:val="4"/>
          <w:numId w:val="1"/>
        </w:numPr>
        <w:rPr/>
      </w:pPr>
      <w:bookmarkStart w:id="807" w:name="__RefHeading___Toc1413512_3264237689"/>
      <w:bookmarkStart w:id="808" w:name="_Toc369"/>
      <w:bookmarkEnd w:id="807"/>
      <w:r>
        <w:rPr>
          <w:rtl w:val="true"/>
        </w:rPr>
        <w:t xml:space="preserve">روایت </w:t>
      </w:r>
      <w:r>
        <w:rPr/>
        <w:t>30</w:t>
      </w:r>
      <w:bookmarkEnd w:id="80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اجازه خواست تا نزد حضرت یوسف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حدیث را ادامه می دهد 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برانگیخت که آن کار را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رویی تو 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شود اگر تو آن پیامبری را ببینی که محمد نام دارد و در آخر الزمان می آید و خوب روتر و خوش خلق تر و گشاده دست تر از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راست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که نامش را بُردی دوستی اش در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عزوجل به یوسف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گفت و چون محمد را دوست می دارد من نیز دوستش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تبارک و تعالی به یوسف امر فرمود تا با زلیخا ازدواج کند</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1413514_3264237689"/>
      <w:bookmarkStart w:id="810" w:name="_Toc370"/>
      <w:bookmarkEnd w:id="809"/>
      <w:r>
        <w:rPr>
          <w:rtl w:val="true"/>
        </w:rPr>
        <w:t xml:space="preserve">روایت </w:t>
      </w:r>
      <w:r>
        <w:rPr/>
        <w:t>31</w:t>
      </w:r>
      <w:bookmarkEnd w:id="810"/>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بن حوشب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وارد مدینه شد، گروهی از یهودیان خدمت ایشان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چهار ویژگی از تو سوال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سخن را ادامه می دهد تا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خوابت آگاه کن چگونه می خوابی؟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می دانید از جمله صفات آن مردی که می پندارید من نیستم این است که چشمش می خوابد و قلبش بیدار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من این چنین است</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1413516_3264237689"/>
      <w:bookmarkStart w:id="812" w:name="_Toc371"/>
      <w:bookmarkEnd w:id="811"/>
      <w:r>
        <w:rPr>
          <w:rtl w:val="true"/>
        </w:rPr>
        <w:t xml:space="preserve">روایت </w:t>
      </w:r>
      <w:r>
        <w:rPr/>
        <w:t>32</w:t>
      </w:r>
      <w:bookmarkEnd w:id="81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مردم از پیرامون رسول خدا صلی الله علیه و آله گریختند و حضرت سخت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آله خشمگین می شد از پیشانی ایشان آبی </w:t>
      </w:r>
      <w:bookmarkStart w:id="813" w:name="pg13926_140981"/>
    </w:p>
    <w:p>
      <w:pPr>
        <w:pStyle w:val="BookText"/>
        <w:rPr/>
      </w:pPr>
      <w:bookmarkEnd w:id="813"/>
      <w:r>
        <w:rPr>
          <w:rFonts w:ascii="Amiri" w:hAnsi="Amiri" w:eastAsia="Amiri" w:cs="Amiri"/>
          <w:color w:val="111111"/>
          <w:sz w:val="28"/>
          <w:sz w:val="28"/>
          <w:szCs w:val="28"/>
          <w:rtl w:val="true"/>
          <w:lang w:bidi="ar-SA"/>
        </w:rPr>
        <w:t xml:space="preserve">اللُّؤْلُؤِ مِنَ الْعَرَقِ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1413518_3264237689"/>
      <w:bookmarkStart w:id="815" w:name="_Toc372"/>
      <w:bookmarkEnd w:id="814"/>
      <w:r>
        <w:rPr>
          <w:rtl w:val="true"/>
        </w:rPr>
        <w:t>«</w:t>
      </w:r>
      <w:r>
        <w:rPr/>
        <w:t>33</w:t>
      </w:r>
      <w:r>
        <w:rPr>
          <w:rtl w:val="true"/>
        </w:rPr>
        <w:t>»</w:t>
      </w:r>
      <w:bookmarkEnd w:id="815"/>
    </w:p>
    <w:p>
      <w:pPr>
        <w:pStyle w:val="BookText"/>
        <w:rPr/>
      </w:pPr>
      <w:r>
        <w:rPr>
          <w:rFonts w:ascii="Amiri" w:hAnsi="Amiri" w:eastAsia="Amiri" w:cs="Amiri"/>
          <w:color w:val="111111"/>
          <w:sz w:val="28"/>
          <w:sz w:val="28"/>
          <w:szCs w:val="28"/>
          <w:rtl w:val="true"/>
          <w:lang w:bidi="ar-SA"/>
        </w:rPr>
        <w:t>كِتَابُ الْغَارَاتِ، لِإِبْرَاهِيمَ بْنِ مُحَمَّدٍ الثَّقَفِيِّ بِإِسْنَادِهِ عَنْ إِبْرَاهِيمَ بْنِ مُحَمَّدٍ مِنْ وُلْدِ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إِذَا نَعَتَ النَّبِيَّ صلي الله عليه و آله قَالَ لَمْ يَكُ بِالطَّوِيلِ الْمُمَّغِطِ وَ لَا الْقَصِيرِ الْمُتَرَدِّدِ وَ كَانَ رَبْعَةً مِنَ الْقَوْمِ وَ لَمْ يَكُ بِالْجَعْدِ الْقَطَطِ وَ لَا السَّبِطِ كَانَ جَعْداً رَجِلًا وَ لَمْ يَكُ بِالْمُطَهَّمِ وَ لَا الْمُكَلْثَمِ وَ كَانَ فِي الْوَجْهِ تَدْوِيراً أَبْيَضَ مُشْرَبٍ أَدْعَجَ الْعَيْنِ أَهْدَبَ الْأَشْفَارِ جَلِيلَ الْمُشَاشِ وَ الْكَتَدِ أَجْرَدَ ذَا مَسْرُبَةٍ شَثْنَ الْكَفَّيْنِ وَ الْقَدَمَيْنِ إِذَا مَشَي تَقَلَّعَ كَأَنَّمَا يَمْشِي فِي صَبَبٍ وَ إِذَا الْتَفَتَ الْتَفَتَ مَعاً بَيْنَ كَتِفَيْهِ خَاتَمُ النُّبُوَّةِ وَ هُوَ خَاتَمُ النَّبِيِّينَ أَجْوَدُ النَّاسِ كَفّاً وَ أَجْرَأُ النَّاسِ صَدْراً وَ أَصْدَقُ النَّاسِ لَهْجَةً وَ أَوْفَي النَّاسِ ذِمَّةً وَ أَلْيَنُهُمْ عَرِيكَةً </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وَ أَكْرَمُهُمْ عَشِيرَةً </w:t>
      </w:r>
      <w:r>
        <w:rPr>
          <w:rStyle w:val="FootnoteAnchor"/>
          <w:rtl w:val="true"/>
        </w:rPr>
        <w:footnoteReference w:id="1319"/>
      </w:r>
      <w:r>
        <w:rPr>
          <w:rFonts w:ascii="Amiri" w:hAnsi="Amiri" w:eastAsia="Amiri" w:cs="Amiri"/>
          <w:color w:val="111111"/>
          <w:sz w:val="28"/>
          <w:sz w:val="28"/>
          <w:szCs w:val="28"/>
          <w:rtl w:val="true"/>
          <w:lang w:bidi="ar-SA"/>
        </w:rPr>
        <w:t xml:space="preserve">بِأَبِي مَنْ لَمْ يَشْبَعْ ثَلَاثاً مُتَوَالِيَةً مِنْ خُبْزِ بُرٍّ حَتَّي فَارَقَ الدُّنْيَا وَ لَمْ يَنْخُلْ دَقِيقَةً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الأخبار في وصف خاتم النبوة في الأبواب السابقة فلا نعيدها</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413520_3264237689"/>
      <w:bookmarkStart w:id="817" w:name="_Toc373"/>
      <w:bookmarkEnd w:id="816"/>
      <w:r>
        <w:rPr>
          <w:rtl w:val="true"/>
        </w:rPr>
        <w:t xml:space="preserve">باب </w:t>
      </w:r>
      <w:r>
        <w:rPr/>
        <w:t>9</w:t>
      </w:r>
      <w:r>
        <w:rPr>
          <w:rtl w:val="true"/>
        </w:rPr>
        <w:t xml:space="preserve"> </w:t>
      </w:r>
      <w:r>
        <w:rPr>
          <w:rtl w:val="true"/>
        </w:rPr>
        <w:t>مكارم أخلاقه و سيره و سننه صلي الله عليه و آله و ما أدبه الله تعالي به</w:t>
      </w:r>
      <w:bookmarkEnd w:id="817"/>
    </w:p>
    <w:p>
      <w:pPr>
        <w:pStyle w:val="Heading4"/>
        <w:numPr>
          <w:ilvl w:val="3"/>
          <w:numId w:val="1"/>
        </w:numPr>
        <w:rPr/>
      </w:pPr>
      <w:bookmarkStart w:id="818" w:name="__RefHeading___Toc1413522_3264237689"/>
      <w:bookmarkStart w:id="819" w:name="_Toc374"/>
      <w:bookmarkEnd w:id="818"/>
      <w:r>
        <w:rPr>
          <w:rtl w:val="true"/>
        </w:rPr>
        <w:t>الآيات</w:t>
      </w:r>
      <w:bookmarkEnd w:id="819"/>
    </w:p>
    <w:p>
      <w:pPr>
        <w:pStyle w:val="Heading5"/>
        <w:numPr>
          <w:ilvl w:val="4"/>
          <w:numId w:val="1"/>
        </w:numPr>
        <w:rPr/>
      </w:pPr>
      <w:bookmarkStart w:id="820" w:name="__RefHeading___Toc1413524_3264237689"/>
      <w:bookmarkStart w:id="821" w:name="_Toc375"/>
      <w:bookmarkEnd w:id="820"/>
      <w:r>
        <w:rPr>
          <w:rtl w:val="true"/>
        </w:rPr>
        <w:t>اشاره</w:t>
      </w:r>
      <w:bookmarkEnd w:id="821"/>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عَلَي اللَّهِ إِنَّ اللَّهَ يُحِبُّ الْمُتَوَكِّلِينَ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أَقُولُ لَكُمْ عِنْدِي خَزائِنُ اللَّهِ وَ لا أَعْلَمُ الْغَيْبَ وَ لا أَقُولُ لَكُمْ إِنِّي مَلَكٌ إِنْ أَتَّبِعُ إِلَّا ما يُوحي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همچون مروارید سرازیر می شد</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2" w:name="__RefHeading___Toc1413526_3264237689"/>
      <w:bookmarkStart w:id="823" w:name="_Toc376"/>
      <w:bookmarkEnd w:id="822"/>
      <w:r>
        <w:rPr>
          <w:rtl w:val="true"/>
        </w:rPr>
        <w:t xml:space="preserve">روایت </w:t>
      </w:r>
      <w:r>
        <w:rPr/>
        <w:t>33</w:t>
      </w:r>
      <w:bookmarkEnd w:id="823"/>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از فرزندان حضرت علی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وصف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بسیار بلندقد بود و نه بسیار کوتاه قد، در میان قوم میانه قامت بود، موهایش نه بسیار مجعّد بود و نه لَخت، موهایش چین داشت، صورتش نه بسیار پُرگوشت بود و نه بسیار کم گوشت، چهره ای گِرد داشت، سپید آمیخته به سرخ بود و چشمان سیاه داشت و مژه های بلند و سراستخوان ها و سرشانه های بزرگ، بدنش بی مو بود جز یک خط مو از بالای سینه تا نافش، دستان و پاهایی ستبر داشت و با صلابت گام بر می داشت و گویا از سراشیب روان شده بود، چون به کسی رو می کرد با تمام بدنش به او رو می کرد، میان کتف هایش مُهر نبوت داشت و خود مُهر پایان پیامبران بود، گشاده دست ترین و پُرحوصله ترین و راستگوترین و خوش قول ترین و نرم خوترین و خوش برخورد 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کسی که سه مرتبه پی در پی از نان گندم سیر نخورد تا این که از دنیا رفت و هرگز آرد را غربال نکرد</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وصف مُهر نبوت در باب های قبلی گذشت و آن ها را تکرار نمی کنیم</w:t>
      </w:r>
      <w:r>
        <w:rPr>
          <w:rFonts w:eastAsia="IRNazanin" w:cs="IRNazanin"/>
          <w:color w:val="111111"/>
          <w:sz w:val="28"/>
          <w:szCs w:val="28"/>
          <w:rtl w:val="true"/>
          <w:lang w:bidi="fa-IR"/>
        </w:rPr>
        <w:t>.</w:t>
      </w:r>
    </w:p>
    <w:p>
      <w:pPr>
        <w:pStyle w:val="Heading3"/>
        <w:numPr>
          <w:ilvl w:val="2"/>
          <w:numId w:val="1"/>
        </w:numPr>
        <w:rPr/>
      </w:pPr>
      <w:bookmarkStart w:id="824" w:name="__RefHeading___Toc1413528_3264237689"/>
      <w:bookmarkStart w:id="825" w:name="_Toc377"/>
      <w:bookmarkEnd w:id="824"/>
      <w:r>
        <w:rPr>
          <w:rtl w:val="true"/>
        </w:rPr>
        <w:t>باب نهم</w:t>
      </w:r>
      <w:r>
        <w:rPr>
          <w:rtl w:val="true"/>
        </w:rPr>
        <w:t xml:space="preserve">: </w:t>
      </w:r>
      <w:r>
        <w:rPr>
          <w:rtl w:val="true"/>
        </w:rPr>
        <w:t>ویژگی های والای اخلاق پیامبر صلی الله علیه و آله و سیره و سنن حضرت و آدابی که خداوند متعال به ایشان آموخت</w:t>
      </w:r>
      <w:r>
        <w:rPr>
          <w:rtl w:val="true"/>
        </w:rPr>
        <w:t>.</w:t>
      </w:r>
      <w:bookmarkEnd w:id="825"/>
    </w:p>
    <w:p>
      <w:pPr>
        <w:pStyle w:val="Heading4"/>
        <w:numPr>
          <w:ilvl w:val="3"/>
          <w:numId w:val="1"/>
        </w:numPr>
        <w:rPr/>
      </w:pPr>
      <w:bookmarkStart w:id="826" w:name="__RefHeading___Toc1413530_3264237689"/>
      <w:bookmarkStart w:id="827" w:name="_Toc378"/>
      <w:bookmarkEnd w:id="826"/>
      <w:r>
        <w:rPr>
          <w:rtl w:val="true"/>
        </w:rPr>
        <w:t>آیات</w:t>
      </w:r>
      <w:bookmarkEnd w:id="8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سختدل بودی قطعا از پیرامون تو پراکنده می شدند پس از آنان درگذر و برایشان آمرزش بخواه و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چون تصمیم گرفتی بر خدا توکل کن زیرا خداوند توکل کنندگان را دوست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أَقُولُ لَکُمْ عِنْدِی خَزائِنُ اللَّهِ وَ لا أَعْلَمُ الْغَیْبَ وَ لا أَقُولُ لَکُمْ إِنِّی مَلَکٌ إِنْ أَتَّبِعُ إِلَّا ما یُوحی إِلَیَ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شما نمی گویم گنجینه های خدا نزد من است و غیب نیز نمی دانم و به شما نمی گویم که من فرشته ام جز آنچه را که به سوی من وحی می شود پیروی نمی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 وَ رَحْمَةٌ لِلَّذِينَ آمَنُوا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وَ ما صَبْرُكَ إِلَّا بِاللَّهِ وَ لا تَحْزَنْ عَلَيْهِمْ وَ لا تَكُ فِي ضَيْقٍ مِمَّا يَمْكُرُونَ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عَلي آثارِهِمْ إِنْ لَمْ يُؤْمِنُوا بِهذَا الْحَدِيثِ أَسَفاً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تُمارِ فِيهِمْ إِلَّا مِراءً ظاهِراً وَ لا تَسْتَفْتِ فِيهِمْ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لِشَيْ ءٍ إِنِّي فاعِلٌ ذلِكَ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 اذْكُرْ رَبَّكَ إِذا نَسِيتَ وَ قُلْ عَسي أَنْ يَهْدِيَنِ رَبِّي لِأَقْرَبَ مِنْ هذا 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تَذْكِرَةً لِمَنْ يَخْشي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عَلي ما يَقُولُونَ وَ سَبِّحْ بِحَمْدِ رَبِّكَ قَبْلَ طُلُوعِ الشَّمْسِ وَ قَبْلَ غُرُوبِها وَ مِنْ آناءِ اللَّيْلِ فَسَبِّحْ وَ أَطْرافَ النَّهارِ لَعَلَّكَ تَرْضي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عَيْنَيْكَ إِلي ما مَتَّعْنا بِهِ أَزْواجاً مِنْهُمْ زَهْرَةَ الْحَياةِ الدُّنْيا لِنَفْتِنَهُمْ فِيهِ وَ رِزْقُ رَبِّكَ خَيْرٌ وَ 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وَ اصْطَبِرْ عَلَيْها لا نَسْئَلُكَ رِزْقاً نَحْنُ نَرْزُقُكَ وَ الْعاقِبَةُ لِلتَّقْوي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عَصَوْكَ فَقُلْ إِنِّي بَرِي ءٌ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عَلَي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يَراكَ حِينَ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السَّمِيعُ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تَحْزَنْ عَلَيْهِمْ وَ لا تَكُنْ فِي ضَيْقٍ مِمَّا يَمْكُرُونَ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فَتَوَكَّلْ عَلَي اللَّهِ إِنَّكَ عَلَي الْحَقِّ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أُمِرْتُ أَنْ أَعْبُدَ رَبَّ هذِهِ الْبَلْدَةِ الَّذِي حَرَّمَها وَ لَهُ كُلُّ شَيْ ءٍ وَ أُمِرْتُ أَنْ أَكُونَ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أَتْلُوَا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 ما أُوحِيَ إِلَيْكَ مِنَ الْكِتابِ وَ أَقِمِ الصَّلاةَ إِنَّ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پیشه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 و از نادانان رخ برتاب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 وَ رَحْمَةٌ لِلَّذِینَ آمَنُوا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ایشان کسانی هستند که پیامبر را آزار می دهند و می گویند او زودباور است بگو گوش خوبی برای شماست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می کند و برای کسانی از شما که ایمان آورده اند رحمتی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وَ ما صَبْرُکَ إِلَّا بِاللَّهِ وَ لا تَحْزَنْ عَلَیْهِمْ وَ لا تَکُ فِی ضَیْقٍ مِمَّا یَمْکُرُونَ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صبر کن و صبر تو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 و بر آنان اندوه مخور و از آنچه نیرنگ میکنند دل تنگ مدار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w:t>
      </w:r>
      <w:r>
        <w:rPr>
          <w:rStyle w:val="FootnoteAnchor"/>
          <w:rtl w:val="true"/>
        </w:rPr>
        <w:footnoteReference w:id="1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اگر به این سخن ایمان نیاورند تو جان خود را از اندوه در پیگیری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تباه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تُمارِ فِیهِمْ إِلَّا مِراءً ظاهِراً وَ لا تَسْتَفْتِ فِیهِمْ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لِشَیْ ءٍ إِنِّی فاعِلٌ ذلِکَ غَداً إِلَّا أَنْ یَشاءَ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إِذا نَسِیتَ وَ قُلْ عَسی أَنْ یَهْدِیَنِ رَبِّی لِأَقْرَبَ مِنْ هذا رَشَداً</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باره ایشان جز به صورت ظاهر جدال مکن و در مورد آنها از هیچ کس جویا مشو،و زنهار در مورد چیزی مگوی که من آن را فردا انجام خواهم داد، مگر آنکه خدا بخواهد و چون فراموش کردی پروردگارت را یاد کن و بگو امید که پروردگارم مرا به راهی که نزدیکتر از این به صواب است هدایت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تَذْکِرَةً لِمَنْ یَخْشی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قرآن را بر تو نازل نکردیم تا به رنج افتی، جز اینکه برای هر که می ترسد پندی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عَلی ما یَقُولُونَ وَ سَبِّحْ بِحَمْدِ رَبِّکَ قَبْلَ طُلُوعِ الشَّمْسِ وَ قَبْلَ غُرُوبِها وَ مِنْ آناءِ اللَّیْلِ فَسَبِّحْ وَ أَطْرافَ النَّهارِ لَعَلَّکَ 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وَ رِزْقُ رَبِّکَ خَیْرٌ وَ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أَهْلَکَ بِالصَّلاةِ وَ اصْطَبِرْ عَلَیْها لا نَسْئَلُکَ رِزْقاً نَحْنُ نَرْزُقُکَ وَ الْعاقِبَةُ لِلتَّقْوی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آنچه می گویند شکیبا باش و پیش از بر آمدن آفتاب و قبل از فرو شدن آن 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گوی و برخی از ساعات شب و حوالی روز را به نیایش پرداز باشد که خشنود گردی، و زنهار به سوی آنچه اصنافی از ایشان را از آن برخوردار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زندگی دنیاست تا ایشان را در آن بیازماییم دیدگان خود مدوز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پروردگار تو بهتر و پایدارتر است، و کسان خود را به نماز فرمان ده و خود بر آن شکیبا باش ما از تو جویای روزی نیستیم ما به تو روزی می دهیم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 وَ اخْفِضْ جَناحَکَ لِمَنِ اتَّبَعَکَ مِنَ الْمُؤْمِنِینَ فَإِنْ عَصَوْکَ فَقُلْ إِنِّی بَرِی ءٌ مِمَّا تَعْمَلُونَ وَ تَوَکَّلْ عَلَی الْعَزِیزِ الرَّحِیمِ الَّذِی یَراکَ حِینَ تَقُومُ وَ تَقَلُّبَکَ فِی السَّاجِدِینَ إِنَّهُ هُوَ السَّمِیعُ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خویشان نزدیکت را هشدار ده، و برای آن مؤمنانی که تو را پیروی کرده اند بال خود را فرو گستر، و اگر تو را نافرمانی کردند بگو من از آنچه می کنید بیزارم،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مهربان توکل کن، آن کس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خیزی تو را می بیند، و حرکت تو را در میان 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تَحْزَنْ عَلَیْهِمْ وَ لا تَکُنْ فِی ضَیْقٍ مِمَّا یَمْکُرُونَ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تا آن 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فَتَوَکَّلْ عَلَی اللَّهِ إِنَّکَ عَلَی الْحَقِّ 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غم مخور و از آنچه مکر می کنند تنگدل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خدا توکل کن که تو واقعا بر حق آشکاری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أَنْ أَعْبُدَ رَبَّ هذِهِ الْبَلْدَةِ الَّذِی حَرَّمَها وَ لَهُ کُلُّ شَیْ ءٍ وَ أُمِرْتُ أَنْ أَکُونَ مِنَ الْمُسْلِمِینَ وَ أَنْ أَتْلُوَا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مامورم که تنها پروردگار این شهر را که آن را مقدس شمرده و هر چیزی از آن اوست پرستش کنم و مامورم که از مسلمانان باشم، و اینکه قرآن را بخوانم پس هر که راه یابد تنها به سود خود راه یافته است و هر که گمراه شود بگو من فقط از هشداردهندگانم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أُوحِیَ إِلَیْکَ مِنَ الْکِتابِ وَ أَقِمِ الصَّلاةَ إِنَّ الصَّلاةَ</w:t>
      </w:r>
    </w:p>
    <w:p>
      <w:pPr>
        <w:pStyle w:val="BookText"/>
        <w:rPr/>
      </w:pPr>
      <w:r>
        <w:rPr>
          <w:rFonts w:ascii="Amiri" w:hAnsi="Amiri" w:eastAsia="Amiri" w:cs="Amiri"/>
          <w:color w:val="111111"/>
          <w:sz w:val="28"/>
          <w:sz w:val="28"/>
          <w:szCs w:val="28"/>
          <w:rtl w:val="true"/>
          <w:lang w:bidi="ar-SA"/>
        </w:rPr>
        <w:t>تَنْهي عَنِ الْفَحْشاءِ وَ الْمُنْكَرِ وَ لَذِكْرُ اللَّهِ أَكْبَرُ وَ اللَّهُ يَعْلَمُ ما تَصْنَعُونَ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الْمُؤْمِنِينَ بِأَنَّ لَهُمْ مِنَ اللَّهِ فَضْلًا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الْكافِرِينَ وَ الْمُنافِقِينَ وَ دَعْ أَذاهُمْ وَ تَوَكَّلْ عَلَي اللَّهِ وَ كَفي بِاللَّهِ وَكِيلًا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 وَ ما يَنْبَغِي لَهُ إِنْ هُوَ إِلَّا ذِكْرٌ وَ قُرْآنٌ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يَحْزُنْكَ قَوْلُهُمْ إِنَّا نَعْلَمُ ما يُسِرُّونَ وَ ما يُعْلِنُونَ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اسْتَغْفِرْ لِذَنْبِكَ وَ سَبِّحْ بِحَمْدِ رَبِّكَ بِالْعَشِيِّ وَ الْإِبْكارِ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تَسْتَوِي الْحَسَنَةُ وَ لَا السَّيِّئَةُ ادْفَعْ بِالَّتِي هِيَ أَحْسَنُ فَإِذَا الَّذِي بَيْنَكَ وَ بَيْنَهُ عَداوَةٌ كَأَنَّهُ وَلِيٌّ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يُلَقَّاها إِلَّا الَّذِينَ صَبَرُوا وَ ما يُلَقَّاها إِلَّا ذُو حَظٍّ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يَنْزَغَنَّكَ مِنَ الشَّيْطانِ نَزْغٌ فَاسْتَعِذْ بِاللَّهِ إِنَّهُ هُوَ السَّمِيعُ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قِيلِهِ يا رَبِّ إِنَّ هؤُلاءِ قَوْمٌ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 وَ قُلْ سَلامٌ فَسَوْفَ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 وَ لا تَسْتَعْجِلْ لَهُمْ كَأَنَّهُمْ يَوْمَ يَرَوْنَ ما يُوعَدُونَ لَمْ يَلْبَثُوا إِلَّا ساعَةً مِنْ نَهارٍ بَلاغٌ فَهَلْ يُهْلَكُ إِلَّا الْقَوْمُ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 اسْتَغْفِرْ لِذَنْبِكَ وَ لِلْمُؤْمِنِينَ وَ الْمُؤْمِناتِ وَ اللَّهُ يَعْلَمُ مُتَقَلَّبَكُمْ وَ مَثْواكُمْ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عَلي ما يَقُولُونَ وَ سَبِّحْ بِحَمْدِ رَبِّكَ قَبْلَ طُلُوعِ الشَّمْسِ وَ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فَسَبِّحْهُ وَ أَدْبارَ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بِما يَقُولُونَ وَ ما أَنْتَ عَلَيْهِمْ بِجَبَّارٍ فَذَكِّرْ بِالْقُرْآنِ مَنْ يَخافُ وَعِيدِ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لِحُكْمِ رَبِّكَ فَإِنَّكَ بِأَعْيُنِنا وَ سَبِّحْ بِحَمْدِ رَبِّكَ حِينَ تَقُومُ</w:t>
      </w:r>
    </w:p>
    <w:p>
      <w:pPr>
        <w:pStyle w:val="BookText"/>
        <w:rPr/>
      </w:pPr>
      <w:r>
        <w:rPr>
          <w:rFonts w:ascii="Amiri" w:hAnsi="Amiri" w:eastAsia="Amiri" w:cs="Amiri"/>
          <w:color w:val="111111"/>
          <w:sz w:val="28"/>
          <w:sz w:val="28"/>
          <w:szCs w:val="28"/>
          <w:rtl w:val="true"/>
          <w:lang w:bidi="ar-SA"/>
        </w:rPr>
        <w:t>تَنْهی عَنِ الْفَحْشاءِ وَ الْمُنْکَرِ وَ لَذِکْرُ اللَّهِ أَکْبَرُ وَ اللَّهُ یَعْلَمُ ما تَصْنَعُونَ</w:t>
      </w:r>
      <w:r>
        <w:rPr>
          <w:rFonts w:eastAsia="Amiri" w:cs="Amiri" w:ascii="Amiri" w:hAnsi="Amiri"/>
          <w:color w:val="111111"/>
          <w:sz w:val="28"/>
          <w:szCs w:val="28"/>
          <w:rtl w:val="true"/>
          <w:lang w:bidi="ar-SA"/>
        </w:rPr>
        <w:t>»</w:t>
      </w:r>
      <w:r>
        <w:rPr>
          <w:rStyle w:val="FootnoteAnchor"/>
          <w:rtl w:val="true"/>
        </w:rPr>
        <w:footnoteReference w:id="1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کتاب به سوی تو وحی شده است بخوان و نماز را برپا دار که نماز از کار زشت و ناپسند باز می دارد و قطعا یاد خدا بالاتر است و خدا می داند چه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یَسْتَخِفَّنَّکَ الَّذِینَ لا یُوقِنُونَ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سبکسری واندارند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الْکافِرِینَ وَ الْمُنافِقِینَ وَ دَعْ أَذاهُمْ وَ تَوَکَّلْ عَلَی اللَّهِ وَ کَفی بِاللَّهِ وَکِیلًا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مؤمنان را مژده ده که برای آنان از جانب خدا بخشایشی فراوان خواهد بود، و کافران و منافقان را فرمان مبر و از آزارشان بگذر و بر خدا اعتماد کن و کارسازی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کفایت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نَفْسُکَ عَلَیْهِمْ حَسَراتٍ إِنَّ اللَّهَ عَلِیمٌ بِما یَصْنَعُونَ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به سبب حسرتها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جانت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قطعا خدا به آنچه می کنند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عَلَّمْناهُ الشِّعْرَ وَ ما یَنْبَغِی لَهُ إِنْ هُوَ إِلَّا ذِکْرٌ وَ قُرْآنٌ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تا آن 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یَحْزُنْکَ قَوْلُهُمْ إِنَّا نَعْلَمُ ما یُسِرُّونَ وَ ما یُعْلِنُونَ</w:t>
      </w:r>
      <w:r>
        <w:rPr>
          <w:rFonts w:eastAsia="Amiri" w:cs="Amiri" w:ascii="Amiri" w:hAnsi="Amiri"/>
          <w:color w:val="111111"/>
          <w:sz w:val="28"/>
          <w:szCs w:val="28"/>
          <w:rtl w:val="true"/>
          <w:lang w:bidi="ar-SA"/>
        </w:rPr>
        <w:t>»</w:t>
      </w:r>
      <w:r>
        <w:rPr>
          <w:rStyle w:val="FootnoteAnchor"/>
          <w:rtl w:val="true"/>
        </w:rPr>
        <w:footnoteReference w:id="1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شعر نیاموختیم و در خور وی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اندرز و قرآنی روشن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گفتار آنان تو را غمگین نگرداند که ما آنچه را پنهان و آنچه را آشکار می کنند می 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اسْتَغْفِرْ لِذَنْبِکَ وَ سَبِّحْ بِحَمْدِ رَبِّکَ بِالْعَشِیِّ وَ الْإِبْکارِ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 که وعده خدا حق است و برای گناهت آمرزش بخواه و به سپاس پروردگارت شامگاهان و بامدادان ستایشگر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یَنْزَغَنَّکَ مِنَ الشَّیْطانِ نَزْغٌ فَاسْتَعِذْ بِاللَّهِ إِنَّهُ هُوَ السَّمِیعُ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نیکی با بدی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خود بهتر است دفع کن آنگاه کسی که میان تو و میان او دشمنی است گویی دوستی یکدل می گردد،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کسانی که شکیبا بوده اند نمی یابند و آن را جز صاحب بهره ای بزرگ نخواهد یافت، و اگر دمدمه ای از شیطان تو را از جای درآورد پس به خدا پناه ببر که او خود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قِیلِهِ یا رَبِّ إِنَّ هؤُلاءِ قَوْمٌ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 وَ قُلْ سَلامٌ فَسَوْفَ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گوید ای پروردگار من اینها جماعتی اند که ایمان نخواهند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روی برتاب و بگو به سلامت پس زودا که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 وَ لا تَسْتَعْجِلْ لَهُمْ کَأَنَّهُمْ یَوْمَ یَرَوْنَ ما یُوعَدُونَ لَمْ یَلْبَثُوا إِلَّا ساعَةً مِنْ نَهارٍ بَلاغٌ فَهَلْ یُهْلَکُ إِلَّا الْقَوْمُ الْفاسِقُونَ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 گونه که پیامبران نستوه صبر کردند صبر کن و برای آنان شتابزدگی به خرج مده روزی که آنچه را وعده داده می شوند بنگرند گویی که آنان جز ساعتی از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ابلاغی است پس آیا جز مردم نافرمان هلاکت 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 وَ اسْتَغْفِرْ لِذَنْبِکَ وَ لِلْمُؤْمِنِینَ وَ الْمُؤْمِناتِ وَ اللَّهُ یَعْلَمُ مُتَقَلَّبَکُمْ وَ مَثْواکُمْ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 که هیچ معبودی جز خدا نیست و برای گناه خویش آمرزش جوی و برای مردان و زنان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مغفرت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خداست که فرجام و 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عَلی ما یَقُولُونَ وَ سَبِّحْ بِحَمْدِ رَبِّکَ قَبْلَ طُلُوعِ الشَّمْسِ وَ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أَدْبارَ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تا آن 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بِما یَقُولُونَ وَ ما أَنْتَ عَلَیْهِمْ بِجَبَّارٍ فَذَکِّرْ بِالْقُرْآنِ مَنْ یَخافُ وَعِیدِ</w:t>
      </w:r>
      <w:r>
        <w:rPr>
          <w:rFonts w:eastAsia="Amiri" w:cs="Amiri" w:ascii="Amiri" w:hAnsi="Amiri"/>
          <w:color w:val="111111"/>
          <w:sz w:val="28"/>
          <w:szCs w:val="28"/>
          <w:rtl w:val="true"/>
          <w:lang w:bidi="ar-SA"/>
        </w:rPr>
        <w:t>»</w:t>
      </w:r>
      <w:r>
        <w:rPr>
          <w:rStyle w:val="FootnoteAnchor"/>
          <w:rtl w:val="true"/>
        </w:rPr>
        <w:footnoteReference w:id="1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آنچه می گویند صبر کن و پیش از برآمدن آفتاب و پیش از غروب به ستایش پروردگارت تسبیح گوی، و پاره ای از شب و به دنبال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تعقیب و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آنچه می گویند داناتریم و تو به زور وادارنده آنان نیستی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که را از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پند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اصْبِرْ لِحُکْمِ رَبِّکَ فَإِنَّکَ بِأَعْیُنِنا وَ سَبِّحْ بِحَمْدِ رَبِّکَ حِینَ تَقُومُ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اللَّيْلِ فَسَبِّحْهُ وَ إِدْبارَ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 لَأَجْراً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لَعَلي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 وَ لا تَكُنْ كَصاحِبِ الْحُوتِ إِذْ نادي وَ هُوَ مَكْظُومٌ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صَبْراً جَمِيلًا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أَدْعُوا رَبِّي وَ لا أُشْرِكُ 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لا أَمْلِكُ لَكُمْ ضَرًّا وَ 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لَنْ يُجِيرَنِي مِنَ اللَّهِ أَحَدٌ وَ لَنْ أَجِدَ مِنْ دُونِهِ مُلْتَحَداً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مِنَ اللَّهِ وَ رِسالاتِهِ وَ مَنْ يَعْصِ اللَّهَ وَ رَسُولَهُ فَإِنَّ لَهُ نارَ جَهَنَّمَ خالِدِينَ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إِذا رَأَوْا ما يُوعَدُونَ إِمَّا الْعَذابَ وَ إِمَّا السَّاعَةَ </w:t>
      </w:r>
      <w:r>
        <w:rPr>
          <w:rStyle w:val="FootnoteAnchor"/>
          <w:rtl w:val="true"/>
        </w:rPr>
        <w:footnoteReference w:id="1328"/>
      </w:r>
      <w:r>
        <w:rPr>
          <w:rFonts w:ascii="Amiri" w:hAnsi="Amiri" w:eastAsia="Amiri" w:cs="Amiri"/>
          <w:color w:val="111111"/>
          <w:sz w:val="28"/>
          <w:sz w:val="28"/>
          <w:szCs w:val="28"/>
          <w:rtl w:val="true"/>
          <w:lang w:bidi="ar-SA"/>
        </w:rPr>
        <w:t>فَسَيَعْلَمُونَ مَنْ أَضْعَفُ ناصِراً وَ 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أَدْرِي أَ قَرِيبٌ ما تُوعَدُونَ أَمْ يَجْعَلُ لَهُ رَبِّي أَمَداً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عَلي غَيْبِهِ أَحَداً </w:t>
      </w:r>
      <w:r>
        <w:rPr>
          <w:rFonts w:ascii="Amiri" w:hAnsi="Amiri" w:eastAsia="Amiri" w:cs="Amiri"/>
          <w:i/>
          <w:i/>
          <w:iCs/>
          <w:color w:val="111111"/>
          <w:sz w:val="28"/>
          <w:sz w:val="28"/>
          <w:szCs w:val="28"/>
          <w:rtl w:val="true"/>
          <w:lang w:bidi="ar-SA"/>
        </w:rPr>
        <w:t>إِلَّا مَنِ ارْتَضي مِنْ رَسُولٍ فَإِنَّهُ يَسْلُكُ مِنْ بَيْنِ يَدَيْهِ وَ مِنْ خَلْفِهِ رَصَداً</w:t>
      </w:r>
      <w:r>
        <w:rPr>
          <w:rFonts w:ascii="Amiri" w:hAnsi="Amiri" w:eastAsia="Amiri" w:cs="Amiri"/>
          <w:color w:val="111111"/>
          <w:sz w:val="28"/>
          <w:sz w:val="28"/>
          <w:szCs w:val="28"/>
          <w:rtl w:val="true"/>
          <w:lang w:bidi="ar-SA"/>
        </w:rPr>
        <w:t xml:space="preserve"> لِيَعْلَمَ أَنْ قَدْ أَبْلَغُوا رِسالاتِ رَبِّهِمْ وَ أَحاطَ بِما لَدَيْهِمْ وَ أَحْصي كُلَّ شَيْ ءٍ 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 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اسْمَ رَبِّكَ وَ تَبَتَّلْ إِلَيْهِ تَبْتِيلًا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عَلي ما يَقُولُونَ وَ اهْجُرْهُمْ هَجْراً جَمِيلًا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ذَرْنِي وَ الْمُكَذِّبِينَ أُولِي النَّعْمَةِ وَ مَهِّلْهُمْ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 تَقُومُ أَدْني مِنْ ثُلُثَيِ اللَّيْلِ وَ نِصْفَهُ وَ ثُلُثَهُ وَ طائِفَةٌ مِنَ الَّذِينَ مَعَكَ وَ اللَّهُ يُقَدِّرُ اللَّيْلَ وَ النَّهارَ عَلِمَ أَنْ لَنْ تُحْصُوهُ فَتابَ عَلَيْكُمْ فَاقْرَؤُا ما تَيَسَّرَ مِنَ الْقُرْآنِ عَلِمَ أَنْ سَيَكُونُ مِنْكُمْ مَرْضي وَ آخَرُونَ يَضْرِبُونَ فِي الْأَرْضِ يَبْتَغُونَ مِنْ فَضْلِ اللَّهِ وَ آخَرُونَ يُقاتِلُونَ فِي سَبِيلِ اللَّهِ فَاقْرَءُوا مَا تَيَسَّرَ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دستور پروردگارت شکیبایی پیشه کن که تو خود در حمایت مایی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خیزی به نیایش پروردگارت تسبیح گوی،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شب و در فروشدن ستارگان تسبیح گوی او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 لَأَجْراً غَیْرَ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بِأَیِّکُمُ الْمَفْتُونُ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تا آن 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لِحُکْمِ رَبِّکَ وَ لا تَکُنْ کَصاحِبِ الْحُوتِ إِذْ نادی وَ هُوَ مَکْظُومٌ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نون سوگند به قلم و آنچه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لطف پروردگارت دیوانه نیستی، و بی گمان تو را پاداشی بی منت خواهد بود، و راستی که تو را خویی والاست، به زودی خواهی دید و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دستخوش جنونید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پروردگارت شکیبایی ورز و مانند همدم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آنگاه که اندوه زده ندا درداد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صَبْراً جَمِیلًا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 صبری نیکو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أَدْعُوا رَبِّی وَ لا أُشْرِکُ 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لا أَمْلِکُ لَکُمْ ضَرًّا وَ لا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أَحَدٌ وَ لَنْ أَجِدَ مِنْ دُونِهِ مُلْتَحَداً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 رِسالاتِهِ وَ مَنْ یَعْصِ اللَّهَ وَ رَسُولَهُ فَإِنَّ لَهُ نارَ جَهَنَّمَ خالِدِینَ فِیها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إِمَّا الْعَذابَ وَ إِمَّا السَّاعَةَ فَسَیَعْلَمُونَ مَنْ أَضْعَفُ ناصِراً وَ أَقَلُّ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أَدْرِی أَ قَرِیبٌ ما تُوعَدُونَ أَمْ یَجْعَلُ لَهُ رَبِّی أَمَداً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 وَ أَحاطَ بِما لَدَیْهِمْ وَ أَحْصی کُلَّ شَیْ ءٍ عَدَداً</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تنها پروردگار خود را می خوانم و کسی را با او شریک نمی گردانم، بگو من برای شما اختیار زیان و هدایتی را ندارم، بگو هرگز کسی مرا در برابر خدا پناه نمی دهد و هرگز پناهگاهی غیر از او نمی 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ابلاغی از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اوست و هر کس خدا و پیامبرش را نافرمانی کند قطعا آتش دوزخ برای اوست و جاودانه در آن خواهند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آنچه را وعده داده می شوند ببینند آنگاه دریابند که یاور چه کسی ضعیف تر و کدام یک شماره اش کمتر است، بگو نمی دانم آنچه را که وعده داده شده اید نزدیک است یا پروردگارم برای آن زمانی نهاده است، دانای نهان است و کسی را بر غیب خود آگاه نمی کند، 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از پیش رو و از پشت سرش نگاهبانانی بر خواهد گماشت، تا معلوم بدارد که پیامهای پروردگار خود را رسانیده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نزد ایشان است احاطه دارد و هر چیزی را به عدد شماره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وَ رَتِّلِ الْقُرْآنَ تَرْتِیلًا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 أَقْوَمُ قِیلًا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وَ تَبَتَّلْ إِلَیْهِ تَبْتِیلًا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 إِلهَ إِلَّا هُوَ فَاتَّخِذْهُ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عَلی ما یَقُولُونَ وَ اهْجُرْهُمْ هَجْراً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ذَرْنِی وَ الْمُکَذِّبِینَ أُولِی النَّعْمَةِ وَ مَهِّلْهُمْ قَلِیلًا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تا آن 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w:t>
      </w:r>
      <w:r>
        <w:rPr>
          <w:rFonts w:eastAsia="Amiri" w:cs="Amiri" w:ascii="Amiri" w:hAnsi="Amiri"/>
          <w:color w:val="111111"/>
          <w:sz w:val="28"/>
          <w:szCs w:val="28"/>
          <w:rtl w:val="true"/>
          <w:lang w:bidi="ar-SA"/>
        </w:rPr>
        <w:t>»</w:t>
      </w:r>
      <w:r>
        <w:rPr>
          <w:rStyle w:val="FootnoteAnchor"/>
          <w:rtl w:val="true"/>
        </w:rPr>
        <w:footnoteReference w:id="133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جامه به خویشتن فرو پیچیده، به پا خیز شب را مگر اندکی، نیمی از شب یا اندکی از آن را بکاه، یا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 و قرآن را شمرده شمرده بخوان، در حقیقت ما به زودی بر تو گفتاری گرانبار القا می کنیم، قطعا برخاستن شب رنجش بیشتر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روز آمد و شدی دراز است، و نام پروردگار خود را یاد کن و تنها به او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خاور و باختر خدایی جز او نیست پس او را کارساز خویش اختیار کن، و بر آنچه می گویند شکیبا باش و از آنان با دوری گزیدنی خوش فاصله بگیر، و مرا با تکذیب کنندگان توانگر واگذار و اندکی مهلتشان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پروردگارت می داند که تو و گروهی از کسانی که با تواند نزدیک به دو سوم از شب یا نصف آن یا یک سوم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خیزید و خداست که شب و روز را اندازه 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حساب آن را ندارید پس بر شما ببخشود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قرآن میسر می شود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به زودی در میانتان بیمارانی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زمین سفر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روزی خدا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راه خدا پیکار می نمایند</w:t>
      </w:r>
      <w:r>
        <w:rPr>
          <w:rFonts w:eastAsia="IRNazanin" w:cs="IRNazanin"/>
          <w:color w:val="111111"/>
          <w:sz w:val="28"/>
          <w:szCs w:val="28"/>
          <w:rtl w:val="true"/>
          <w:lang w:bidi="fa-IR"/>
        </w:rPr>
        <w:t xml:space="preserve">.} </w:t>
      </w:r>
      <w:bookmarkStart w:id="828" w:name="pg13926_140985"/>
    </w:p>
    <w:p>
      <w:pPr>
        <w:pStyle w:val="BookText"/>
        <w:rPr/>
      </w:pPr>
      <w:bookmarkEnd w:id="828"/>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فَكَبِّرْ </w:t>
      </w:r>
      <w:r>
        <w:rPr>
          <w:rFonts w:ascii="Amiri" w:hAnsi="Amiri" w:eastAsia="Amiri" w:cs="Amiri"/>
          <w:i/>
          <w:i/>
          <w:iCs/>
          <w:color w:val="111111"/>
          <w:sz w:val="28"/>
          <w:sz w:val="28"/>
          <w:szCs w:val="28"/>
          <w:rtl w:val="true"/>
          <w:lang w:bidi="ar-SA"/>
        </w:rPr>
        <w:t>وَ ثِيابَكَ فَطَهِّرْ وَ الرُّجْزَ فَاهْجُرْ وَ لا تَمْنُنْ تَسْتَكْثِرُ</w:t>
      </w:r>
      <w:r>
        <w:rPr>
          <w:rFonts w:ascii="Amiri" w:hAnsi="Amiri" w:eastAsia="Amiri" w:cs="Amiri"/>
          <w:color w:val="111111"/>
          <w:sz w:val="28"/>
          <w:sz w:val="28"/>
          <w:szCs w:val="28"/>
          <w:rtl w:val="true"/>
          <w:lang w:bidi="ar-SA"/>
        </w:rPr>
        <w:t xml:space="preserve"> وَ لِرَبِّكَ فَاصْبِرْ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عَلَيْكَ الْقُرْآنَ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 لا تُطِعْ مِنْهُمْ آثِماً أَوْ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اسْمَ رَبِّكَ بُكْرَةً وَ أَصِيلًا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فَاسْجُدْ لَهُ وَ سَبِّحْهُ لَيْلًا طَوِيلًا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413532_3264237689"/>
      <w:bookmarkStart w:id="830" w:name="_Toc379"/>
      <w:bookmarkEnd w:id="829"/>
      <w:r>
        <w:rPr>
          <w:rtl w:val="true"/>
        </w:rPr>
        <w:t>تفسير</w:t>
      </w:r>
      <w:bookmarkEnd w:id="830"/>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ما زائدة مِنَ اللَّهِ لِنْتَ لَهُمْ أي إن لينك لهم مما يوجب دخولهم في الدين وَ لَوْ كُنْتَ فَظًّا أي جافيا سيئ الخلق غَلِيظَ الْقَلْبِ أي قاسي الفؤاد غير ذي رحمة لَانْفَضُّوا مِنْ حَوْلِكَ لتفرق أصحابك عنك فَاعْفُ عَنْهُمْ ما بينك و بينهم وَ اسْتَغْفِرْ لَهُمْ ما بينهم و بيني </w:t>
      </w:r>
      <w:r>
        <w:rPr>
          <w:rStyle w:val="FootnoteAnchor"/>
          <w:rtl w:val="true"/>
        </w:rPr>
        <w:footnoteReference w:id="1332"/>
      </w:r>
      <w:r>
        <w:rPr>
          <w:rFonts w:ascii="Amiri" w:hAnsi="Amiri" w:eastAsia="Amiri" w:cs="Amiri"/>
          <w:color w:val="111111"/>
          <w:sz w:val="28"/>
          <w:sz w:val="28"/>
          <w:szCs w:val="28"/>
          <w:rtl w:val="true"/>
          <w:lang w:bidi="ar-SA"/>
        </w:rPr>
        <w:t xml:space="preserve">وَ شاوِرْهُمْ فِي الْأَمْرِ أي استخراج آرائهم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آراءهم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ما عندهم و اختلف في فائدة مشاورته إياهم مع استغنائه بالوحي علي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ذلك علي وجه التطييب لنفوسهم و التألف لهم و الرفع من أقدارهم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أن ذلك ليقتدي به أمته في المشاورة و لا يرونها نقيصة كما مدحوا بأن أمرهم شُوري بَيْنَهُمْ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و ثالثها أن ذلك لأمرين لإجلال أصحابه و ليقتدي أمته به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ذلك ليمتحنهم بالمشاورة ليتميز الناصح من الغاش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خامسها أن ذلك في أمور الدنيا و مكايد الحرب و لقاء العدو و في مثل ذلك يجوز أن يستعين بآرائهم فإذا عزمت أي فإذا عقدت قلبك علي الفعل و إمضائه و رووا عن جعفر بن محمد و عن جابر بن يزيد فإذا عزمت بالضم فالمعني إذا عزمت لك و وفقتك و أرشدتك فَتَوَكَّلْ عَلَي اللَّهِ أي فاعتمد علي الله و ثق به و فوض أمرك إليه و في هذه الآية دلالة علي تخصيص </w:t>
      </w:r>
      <w:r>
        <w:rPr>
          <w:rStyle w:val="FootnoteAnchor"/>
          <w:rtl w:val="true"/>
        </w:rPr>
        <w:footnoteReference w:id="1334"/>
      </w:r>
      <w:r>
        <w:rPr>
          <w:rFonts w:ascii="Amiri" w:hAnsi="Amiri" w:eastAsia="Amiri" w:cs="Amiri"/>
          <w:color w:val="111111"/>
          <w:sz w:val="28"/>
          <w:sz w:val="28"/>
          <w:szCs w:val="28"/>
          <w:rtl w:val="true"/>
          <w:lang w:bidi="ar-SA"/>
        </w:rPr>
        <w:t>نبينا صلي الله عليه و آله بمكارم الأخلاق و محاسن الأفعال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فَکَبِّرْ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لِرَبِّکَ فَاصْبِرْ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کشیده ردایِ شب بر سر، برخیز و بترسان، و پروردگار خود را بزرگ دار، و لباس خویشتن را پاک کن، و از پلیدی دور شو، و منّت مگذار و فزونی مَطَلب، و برای پروردگارت شکیبایی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تُطِعْ مِنْهُمْ آثِماً أَوْ کَفُوراً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بُکْرَةً وَ أَصِیلًا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فَاسْجُدْ لَهُ وَ سَبِّحْهُ لَیْلًا طَوِیلًا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قرآن را بر تو به تدریج فرو فرستادیم، پس در برابر فرمان پروردگارت شکیبایی کن و از آنان گناهکار یا ناسپاسگزار را فرمان مبر، و نام پروردگارت را بامدادان و شامگاهان یاد کن، و بخشی از شب را در برابر او سجده کن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او را به پاکی بستای</w:t>
      </w:r>
      <w:r>
        <w:rPr>
          <w:rFonts w:eastAsia="IRNazanin" w:cs="IRNazanin"/>
          <w:color w:val="111111"/>
          <w:sz w:val="28"/>
          <w:szCs w:val="28"/>
          <w:rtl w:val="true"/>
          <w:lang w:bidi="fa-IR"/>
        </w:rPr>
        <w:t>.}</w:t>
      </w:r>
    </w:p>
    <w:p>
      <w:pPr>
        <w:pStyle w:val="Heading4"/>
        <w:numPr>
          <w:ilvl w:val="3"/>
          <w:numId w:val="1"/>
        </w:numPr>
        <w:rPr/>
      </w:pPr>
      <w:bookmarkStart w:id="831" w:name="__RefHeading___Toc1413534_3264237689"/>
      <w:bookmarkStart w:id="832" w:name="_Toc380"/>
      <w:bookmarkEnd w:id="831"/>
      <w:r>
        <w:rPr>
          <w:rtl w:val="true"/>
        </w:rPr>
        <w:t>تفسیر</w:t>
      </w:r>
      <w:bookmarkEnd w:id="832"/>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لِنْتَ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نرم خویی تو با آنان از جمله موجبات گرویدن آنان به دین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سختگیر و بدخُلق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 دل و نامهربان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یارانت از گِردت می پاشیدند،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چه که میان تو و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چه که میان من و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نظرات آنان را جویا شو و از آن چه در نظر دارند آگاه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استغنای پیامبر صلی الله علیه و آله به پشتوانه وحی، درباره فایده مشورت حضرت با آنان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نظر اول این به خاطر پالودن دل های آنان و همنوایی و ارج نهادن به آنان بوده و دوم بدان خاطر بوده که امت پیامبر صلی الله علیه و آله در انجام مشورت از ایشان پیروی کنند و این کار را یک کمبود نپندارند، همچنان که خداوند در مدح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وَأَمْرُهُمْ شُوری بَیْنَهُمْ</w:t>
      </w:r>
      <w:r>
        <w:rPr>
          <w:rFonts w:eastAsia="IRNazanin" w:cs="IRNazanin"/>
          <w:color w:val="111111"/>
          <w:sz w:val="28"/>
          <w:szCs w:val="28"/>
          <w:rtl w:val="true"/>
          <w:lang w:bidi="fa-IR"/>
        </w:rPr>
        <w:t>»</w:t>
      </w:r>
      <w:r>
        <w:rPr>
          <w:rStyle w:val="FootnoteAnchor"/>
          <w:rtl w:val="true"/>
        </w:rPr>
        <w:footnoteReference w:id="1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کارشان در میانشان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 که به هر دو دلیل بوده، هم ارج نهادن به یاران خود و هم پیروی امت از حضرت در انجام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بدان خاطر که آنان را با مشورت امتحان کند تا خیرخواه از بدخواه جدا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 که در امور دنیا و حیله های جنگ و رویارویی با دشمن و اموری از این دست ممکن است حضرت از آراء آنان کمک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دلت بر انجام و پیشبرد کار استوار شد؛ از امام جعفر صادق علیه السلام و نیز از جابر بن یزید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است یعنی چون من برایت تصمیم گرفتم و با تو موافق شدم و راهنمایی ات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تکیه کن و به او اعتماد کن و کار خود را به او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دلالتی هست بر اختصاص یافتن پیامبرمان صلی الله علیه و آله به ویژگی های والای اخلاقی و کردارهای نیک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عجيب أمره أنه كان أجمع الناس لدواعي الترفع ثم كان أدناهم إلي التواضع و ذلك أنه صلي الله عليه و آله كان أوسط الناس نسبا و أوفرهم حسبا و أسخاهم و أشجعهم و أزكاهم و أفصحهم و هذه كلها من دواعي الترفع ثم كان من تواضعه أنه كان يرقع الثوب و يخصف النعل و يركب الحمار و يعلف الناضح </w:t>
      </w:r>
      <w:r>
        <w:rPr>
          <w:rStyle w:val="FootnoteAnchor"/>
          <w:rtl w:val="true"/>
        </w:rPr>
        <w:footnoteReference w:id="1336"/>
      </w:r>
      <w:r>
        <w:rPr>
          <w:rFonts w:ascii="Amiri" w:hAnsi="Amiri" w:eastAsia="Amiri" w:cs="Amiri"/>
          <w:color w:val="111111"/>
          <w:sz w:val="28"/>
          <w:sz w:val="28"/>
          <w:szCs w:val="28"/>
          <w:rtl w:val="true"/>
          <w:lang w:bidi="ar-SA"/>
        </w:rPr>
        <w:t xml:space="preserve">و يجيب دعوة المملوك و يجلس في الأرض و يأكل في الأرض </w:t>
      </w:r>
      <w:r>
        <w:rPr>
          <w:rStyle w:val="FootnoteAnchor"/>
          <w:rtl w:val="true"/>
        </w:rPr>
        <w:footnoteReference w:id="1337"/>
      </w:r>
      <w:r>
        <w:rPr>
          <w:rFonts w:ascii="Amiri" w:hAnsi="Amiri" w:eastAsia="Amiri" w:cs="Amiri"/>
          <w:color w:val="111111"/>
          <w:sz w:val="28"/>
          <w:sz w:val="28"/>
          <w:szCs w:val="28"/>
          <w:rtl w:val="true"/>
          <w:lang w:bidi="ar-SA"/>
        </w:rPr>
        <w:t xml:space="preserve">و كان يدعو إلي الله من غير زبر و لا كهر </w:t>
      </w:r>
      <w:r>
        <w:rPr>
          <w:rStyle w:val="FootnoteAnchor"/>
          <w:rtl w:val="true"/>
        </w:rPr>
        <w:footnoteReference w:id="1338"/>
      </w:r>
      <w:r>
        <w:rPr>
          <w:rFonts w:ascii="Amiri" w:hAnsi="Amiri" w:eastAsia="Amiri" w:cs="Amiri"/>
          <w:color w:val="111111"/>
          <w:sz w:val="28"/>
          <w:sz w:val="28"/>
          <w:szCs w:val="28"/>
          <w:rtl w:val="true"/>
          <w:lang w:bidi="ar-SA"/>
        </w:rPr>
        <w:t>و لا زجر و لقد أحسن من مدحه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حملت من ناقة فوق ظهرها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أبر و أوفي ذمة من محمد</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و في قوله تعالي قُلْ لا أَقُولُ لَكُمْ عِنْدِي خَزائِنُ اللَّهِ أي خزائن رحمته أو مقدوراته أو أرزاق الخلائق وَ لا أَعْلَمُ الْغَيْبَ الذي يختص الله تعالي بعلمه و إنما أعلم ما علمني وَ لا أَقُولُ لَكُمْ إِنِّي مَلَكٌ أي لا أقدر علي ما يقدر عليه الملك فأشاهد من أمر الله و غيبه ما تشاهده الملائكة إِنْ أَتَّبِعُ إِلَّا ما يُوحي إِلَيَ يريد ما أخبركم إلا بما أنزل الله إلي</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أني لا أقدر أن آتيكم بمعجزة و آية إلا بما أقدرني الله عليه و أذن لي فيه و لا أعلم شيئا إلا بتعليمه تعالي و لا أعلم شيئا من قبل نفسي إلا بإلهام أو وحي منه تعالي و لا أقول إني مبرأ من الصفات البشرية من الأكل و الشرب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أي ما عفا من أموال الناس أي ما فضل من النفقة فكان رسول الله صلي الله عليه و آله يأخذ الفضل من أموالهم ليس فيها شي ء موقت ثم نزلت آية الزكاة فصار منسوخا بها و قيل معناه خُذِ الْعَفْوَ من أخلاق الناس</w:t>
      </w:r>
    </w:p>
    <w:p>
      <w:pPr>
        <w:pStyle w:val="BookText"/>
        <w:rPr/>
      </w:pPr>
      <w:r>
        <w:rPr>
          <w:rFonts w:ascii="IRNazanin" w:hAnsi="IRNazanin" w:eastAsia="IRNazanin"/>
          <w:color w:val="111111"/>
          <w:sz w:val="28"/>
          <w:sz w:val="28"/>
          <w:szCs w:val="28"/>
          <w:rtl w:val="true"/>
          <w:lang w:bidi="fa-IR"/>
        </w:rPr>
        <w:t>در کار پیامبر صلی الله علیه و آله شگفت آن جاست که ایشان بیش از همه مردم مسبّبات خودبرتربینی را داشته اما بیش از همه فروتن بوده است، چراکه پیامبر صلی الله علیه و آله والاتبارترین و نژاده ترین و سخاوتمندترین و دلاورترین و پاک ترین و شیواترین مردم بوده و این ها همه از مسبّبات خودبرتربینی است، با این وجود پیامبر صلی الله علیه و آله چنان فروتن بوده که جامه خود را وصله می زده و پای افزار خود را پینه می زده و سوار الاغ می شده و به شتر علوفه می داده و دعوت بردگان را می پذیرفته و بر زمین می نشسته و روی زمین غذا می خورده و بی هیچ نکوهش و تُرش رویی و توبیخ مردم را سوی خداوند فرامی خوانده است؛ چه خوب گفته آن که در مدح ایشان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ناقه ای انسانی نیکوکارتر و خوش قول تر از محمد صلی الله علیه و آله بر پشت خود سوار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أَقُولُ لَکُمْ عِنْدِی خَزائِنُ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گنجینه های رحمت خدا و مقدّرات الهی یا رزق و روزی آفریدگان،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غیبی که مختصّ به علم خداوند متعال است و من تنها آن چه را می دانم که او به من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أَقُولُ لَکُمْ إِنِّی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بر کاری که فرشتگان می کنند توانا نیستم تا امر الهی و غیب خداوندی را همچنان که فرشتگان می بینند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أَتَّبِعُ إِلَّا ما یُوحی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شما را فقط از آن چه خداوند به من وحی می کند آگاه می سازم</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این است که من نمی توانم هیچ معجزه و نشانه ای برای شما بیاورم جز آن چه که خداوند مرا بر انجام آن توانا می گردانَد و به من رخصت می دهد و من هیچ نمی دانم جز آن چه را که خداوند به من آموخته و از جانب خودم هیچ چیز نمی دانم و همه دانش من از طریق الهام یا وحی از سوی خداوند متعال است، من نمی گویم از صفات بشری همچون خوردن و آشامیدن و غیره مبرّا هستم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باقیمانده مال مردم بوده یعنی آن چه که پس از نفقه زیاد می آمده؛ رسول خدا صلی الله علیه و آله زیاده اموال مردم را می گرفته و درباره این زیاده هیچ قراری نبوده سپس آیه زکات نازل می شود و با آن آیه این کار نسخ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رابطه با اخلاق مردم همان ویژگی های میسّر را بپذیر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اقبل الميسور منها و قيل هو العفو في قبول العذر من المعتذر و ترك المؤاخذة بالإساءة وَ أْمُرْ بِالْعُرْفِ يعني بالمعروف و هو كل ما حسن في العقل أو الشرع وَ أَعْرِضْ عَنِ الْجاهِلِينَ أي أعرض عنهم عند قيام الحجة عليهم و الإياس من قبولهم و لا تقابلهم بالسفه صيانة لقدرك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و في قوله تعالي وَ مِنْهُمُ الَّذِينَ يُؤْذُونَ النَّبِيَّ وَ يَقُولُونَ هُوَ أُذُنٌ أي يستمع إلي ما يقال له و يصغي إليه و يقبله قُلْ أُذُنُ خَيْرٍ لَكُمْ أي يستمع إلي ما هو خير لكم و هو الوحي </w:t>
      </w:r>
      <w:r>
        <w:rPr>
          <w:rStyle w:val="FootnoteAnchor"/>
          <w:rtl w:val="true"/>
        </w:rPr>
        <w:footnoteReference w:id="1343"/>
      </w:r>
      <w:r>
        <w:rPr>
          <w:rFonts w:ascii="Amiri" w:hAnsi="Amiri" w:eastAsia="Amiri" w:cs="Amiri"/>
          <w:color w:val="111111"/>
          <w:sz w:val="28"/>
          <w:sz w:val="28"/>
          <w:szCs w:val="28"/>
          <w:rtl w:val="true"/>
          <w:lang w:bidi="ar-SA"/>
        </w:rPr>
        <w:t>أو هو يسمع الخير و يعمل به و منهم من قرأ أذن خير لكم بالرفع و التنوين فيهما فالمعني أن كونه أذنا أصلح لكم لأنه يقبل عذركم و يستمع إليكم و لو لم يقبل عذركم لكان شرا لكم فكيف تعيبونه بما هو أصلح لكم يُؤْمِنُ بِاللَّهِ وَ يُؤْمِنُ لِلْمُؤْمِنِينَ أي لا يضره كونه أذنا فإنه أذن خير فلا يقبل إلا الخير الصادق من الله و يصدق المؤمنين أيضا فيما يخبرونه و يقبل منهم دون المنافقين و قيل يُؤْمِنُ لِلْمُؤْمِنِينَ أي يؤمنهم فيما يلقي إليهم من الأمان وَ رَحْمَةٌ لِلَّذِينَ آمَنُوا مِنْكُمْ أي و هو رحمة لهم لأنهم إنما نالوا الإيمان بهدايته و دعائه إياهم</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و في قوله تعالي وَ اصْبِرْ أي فيما تبلغه من الرسالة و فيما تلقاه من الأذي وَ ما صَبْرُكَ إِلَّا بِاللَّهِ أي بتوفيقه و تيسيره و ترغيبه فيه وَ لا تَحْزَنْ عَلَيْهِمْ أي علي المشركين في إعراضهم عنك فإنه يكون الظفر و النصرة لك عليهم و لا عتب عليك في إعراضهم وَ لا تَكُ فِي ضَيْقٍ مِمَّا يَمْكُرُونَ أي لا يكن صدرك في ضيق من مكرهم بك و بأصحابك فإن الله يرد كيدهم في نحورهم</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 فَلَعَلَّكَ باخِعٌ نَفْسَكَ عَلي آثارِهِمْ أي مهلك و قاتل نفسك علي آثارهم قومك الذين قالُوا لَنْ نُؤْمِنَ لَكَ حَتَّي تَفْجُرَ لَنا مِنَ الْأَرْضِ يَنْبُوعاً تمردا منهم علي ربهم</w:t>
      </w:r>
    </w:p>
    <w:p>
      <w:pPr>
        <w:pStyle w:val="BookText"/>
        <w:rPr/>
      </w:pPr>
      <w:r>
        <w:rPr>
          <w:rFonts w:ascii="IRNazanin" w:hAnsi="IRNazanin" w:eastAsia="IRNazanin"/>
          <w:color w:val="111111"/>
          <w:sz w:val="28"/>
          <w:sz w:val="28"/>
          <w:szCs w:val="28"/>
          <w:rtl w:val="true"/>
          <w:lang w:bidi="fa-IR"/>
        </w:rPr>
        <w:t xml:space="preserve">همچنین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پذیرفتن عذر از انسانی که عذر می آورد یعنی ترک بازخواست به خاطر رفتار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معروف که عبارت است از هر آن چه نزد عقل یا شرع نیک شمرده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بر آنان حجت آوردی و از پذیرش آنان ناامید شدی از آنان رُخ برتاب و با خیره سری با آنان رویارویی مکن، برای حفظ منزلت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الَّذِینَ یُؤْذُونَ النَّبِیَّ وَ یَقُولُونَ هُوَ أُذُنٌ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هر چه را به او گفته می گویند می شنود و به آن گوش می سپارد و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أُذُنُ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است که پیامبر صلی الله علیه و آله آن چیزی را می شنود که برایتان خوب است یعنی وحی را، و یا یعنی پیامبر صلی الله علیه و آله سخن خوبی را می شنود و به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رفع و تنوین در هر دو خوانده اند که در این صورت یعنی شنونده بودن پیامبر صلی الله علیه و آله به صلاح شماست چون عذرتان را می پذیرد و به سخنتان گوش می دهد، اگر عذرتان را نمی پذیرفت بی شک برایتان بد می شد، حال چگونه به خاطر صفتی که برایتان خوب است از او خُرده می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زودباور است ضرری به او نمی رساند زیرا او شنونده خیر است و تنها خیر حقیقی را که از جانب خداوند می رسد می پذیرد و اخباری را که مومنان به او می دهند باور می کند و می پذیرد نه سخن منافقان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لِلْمُؤْمِنِینَ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آنان را در امنیت قرار می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رَحْمَةٌ لِلَّذِینَ آمَنُوا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او برای آنان رحمت است زیرا آنان با هدایت او و دعایش در حق آنان به ایمان رسیده اند</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راه رسالتی که ابلاغ می کنی و آزاری که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صَبْرُکَ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توفیق خداوند و آسان سازی امور از جانب او و انگیزش او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مشرکان به این خاطر که از تو روی برمی تابند چراکه این مایه پیروزی و موفقیت تو بر آنان است پس در این که از آنان روی برگیری هیچ سرزنشی 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 فِی ضَیْقٍ مِمَّا یَمْکُرُونَ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نیرنگی که در کار تو و یارانت می کنند دل تنگ مباش چراکه خداوند نیرنگشان را بر گردن خودشان باز می گرداند</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باخِعٌ نَفْسَکَ عَلی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 نگیر و خود را در پیگیری کارشان به کشتن مده، برای قومی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لَکَ حَتَّی تَفْجُرَ لَنا مِنَ الْأَرْضِ یَنْبُوعاً</w:t>
      </w:r>
      <w:r>
        <w:rPr>
          <w:rFonts w:eastAsia="IRNazanin" w:cs="IRNazanin"/>
          <w:color w:val="111111"/>
          <w:sz w:val="28"/>
          <w:szCs w:val="28"/>
          <w:rtl w:val="true"/>
          <w:lang w:bidi="fa-IR"/>
        </w:rPr>
        <w:t>»</w:t>
      </w:r>
      <w:r>
        <w:rPr>
          <w:rStyle w:val="FootnoteAnchor"/>
          <w:rtl w:val="true"/>
        </w:rPr>
        <w:footnoteReference w:id="1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زمین چشمه ای برای ما نجوشانی هرگز به تو ایمان نخواهیم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لَمْ يُؤْمِنُوا بِهذَا الْحَدِيثِ أي القرآن أَسَفاً أي حزنا و تلهفا</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قوله تعالي فَلا تُمارِ فِيهِمْ أي فلا تجادل الخائضين في أمر الفتية و عددهم إِلَّا مِراءً ظاهِراً أي إلا بما أظهرنا لك من أمرهم أي إلا بحجة و دلالة و إخبار من الله سبحانه أو الأمراء يشهده الناس و يحضرونه فلو أخبرتهم في غير مرأي من الناس لكذبوا عليك و لبسوا </w:t>
      </w:r>
      <w:r>
        <w:rPr>
          <w:rStyle w:val="FootnoteAnchor"/>
          <w:rtl w:val="true"/>
        </w:rPr>
        <w:footnoteReference w:id="1350"/>
      </w:r>
      <w:r>
        <w:rPr>
          <w:rFonts w:ascii="Amiri" w:hAnsi="Amiri" w:eastAsia="Amiri" w:cs="Amiri"/>
          <w:color w:val="111111"/>
          <w:sz w:val="28"/>
          <w:sz w:val="28"/>
          <w:szCs w:val="28"/>
          <w:rtl w:val="true"/>
          <w:lang w:bidi="ar-SA"/>
        </w:rPr>
        <w:t>علي الضعفة فادعوا أنهم كانوا يعرفونه لأن ذلك من غوامض علومهم وَ لا تَسْتَفْتِ فِيهِمْ مِنْهُمْ أَحَداً أي لا تستخبر في أهل الكهف و عددهم من أهل الكتاب أحدا و الخطاب له صلي الله عليه و آله و المراد غيره وَ لا تَقُولَنَّ لِشَيْ ءٍ إِنِّي فاعِلٌ ذلِكَ غَداً إِلَّا أَنْ يَشاءَ اللَّهُ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نهي من الله سبحانه لنبيه صلي الله عليه و آله أن يقول إني أفعل شيئا في الغد إلا أن يقيد ذلك بمشية الله تعالي فيقول إن شاء الله تعالي و فيه إضمار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ثانيهما أن قوله أَنْ يَشاءَ اللَّهُ بمعني المصدر و تقديره و لا تقولن إني فاعل شيئا غدا إلا بمشية الله و المعني لا تقل إني أفعل إلا ما يشاء الله و يريده من الطاعات </w:t>
      </w:r>
      <w:r>
        <w:rPr>
          <w:rStyle w:val="FootnoteAnchor"/>
          <w:rtl w:val="true"/>
        </w:rPr>
        <w:footnoteReference w:id="1351"/>
      </w:r>
      <w:r>
        <w:rPr>
          <w:rFonts w:ascii="Amiri" w:hAnsi="Amiri" w:eastAsia="Amiri" w:cs="Amiri"/>
          <w:color w:val="111111"/>
          <w:sz w:val="28"/>
          <w:sz w:val="28"/>
          <w:szCs w:val="28"/>
          <w:rtl w:val="true"/>
          <w:lang w:bidi="ar-SA"/>
        </w:rPr>
        <w:t>وَ اذْكُرْ رَبَّكَ إِذا نَسِيتَ أي إذا نسيت الاستثناء ثم تذكرت فقل إن شاء الله و إن كان بعد يوم أو شهر أو سنة و قد روي ذلك عن أئمتنا عليهم السلام و يمكن أن يكون الوجه فيه أنه إذا استثني بعد النسيان فإنه يحصل له ثواب المستثني من غير أن يؤثر الاستثناء بعد انفصال الكلام في الكلام و في إبطال الحنث و سقوط الكفارة في اليمين و قيل معناه و اذكر ربك إذا غضبت بالاستغفار ليزول عنك الغضب و قيل إنه أمر بالانقطاع إلي الله تعالي و معناه وَ اذْكُرْ رَبَّكَ إِذا نَسِيتَ شيئا بك إليه حاجة يذكره لك و قيل المراد به الصلاة و المعني إذا نسيت صلاة فصلها إذا ذكرتها</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این سرکشی آنان بر پروردگارشان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یُؤْمِنُوا بِهذَا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اندوه و افسوس</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تُمارِ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کسانی که درگیر مسئله تعداد آن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جدال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مِراءً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جز با آن چه که ما درباره آنان برایت آشکار می کنیم یعنی به جز با حجت و دلیل و آگاهی از جانب خداوند سبحان، و یا به جز با جدالی در حضور و گواهیِ مردم زیرا اگر آنان را به دور از چشم مردم آگاه کنی بر تو دروغ می بندند و سخنت را با دروغ درمی آمیزند و ادعا می کنند خودشان می دانسته اند، زیرا این موضوع در دانش آنان مبهم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تَسْتَفْتِ فِیهِمْ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 اصحاب کهف و تعدادشان از هیچ یک از اهل کتاب خبر نگیر؛ روی سخن به پیامبر صلی الله علیه و آله است اما منظورش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تَقُولَنَّ لِشَیْ ءٍ إِنِّی فاعِلٌ ذلِکَ غَداً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دو وجه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خداوند سبحان پیامبر خود صلی الله علیه و آله را از این نهی کرده که بگوید من فردا کاری را انجام می دهم بدون این که این قول را به مشیّت خداوند مقیّد سازد و بگوید إن شاء الله تعالی؛ در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قول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 و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مصدر است، بر این تقدیر که هرگز نگو من فردا کاری را انجام می دهم به جز این که مشیّت خدا باشد، یعنی نگو من کاری را انجام دهم به جز در مورد آن چه که مشیّت خداوند باشد و طاعتی باشد که او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استثناء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 و سپس به یاد آوری آن دم بگو إن شاء الله هرچند روزی یا ماهی یا سالی بر آن گذشته باشد؛ این سخن از امامان مان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به این صورت باشد که اگر کسی این استثناء را پس از فراموشی به جا آورد باز هم ثوابش حاصل می شود بدون این که بیان استثناء پس از ختم کلام در کلام و یا در ابطال سوگند یا سقوط کفاره قسم تأثیری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بدین معناست که وقتی خشمگین شدی پروردگارت را به یاد آور تا خشم را از تو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این سخن به گسستن از همه چیز و پیوستن به خداوند متعال امر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نیاز داری فراموش کردی پروردگارت را یاد کن او آن را به یادت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منظور این سخن نماز است یعنی اگر نماز را فراموش کردی هر وقت به یاد آوردی بخوان</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الخطاب متوجها إليه صلي الله عليه و آله و المراد به غيره و يمكن أن يكون المراد بالنسيان الترك و سيأتي الكلام فيه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قوله وَ قُلْ عَسي أَنْ يَهْدِيَنِ رَبِّي لِأَقْرَبَ مِنْ هذا رَشَداً أي قل عسي أن يعطيني ربي من الآيات و الدلالات علي النبوة ما يكون أقرب إلي الرشد و أدل من قصة أصحاب الكهف</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قوله تعالي طه ذهب أكثر المفسرين إلي أن معناه يا رجل بلسان الحبشية أو النبطية </w:t>
      </w:r>
      <w:r>
        <w:rPr>
          <w:rStyle w:val="FootnoteAnchor"/>
          <w:rtl w:val="true"/>
        </w:rPr>
        <w:footnoteReference w:id="1356"/>
      </w:r>
      <w:r>
        <w:rPr>
          <w:rFonts w:ascii="Amiri" w:hAnsi="Amiri" w:eastAsia="Amiri" w:cs="Amiri"/>
          <w:color w:val="111111"/>
          <w:sz w:val="28"/>
          <w:sz w:val="28"/>
          <w:szCs w:val="28"/>
          <w:rtl w:val="true"/>
          <w:lang w:bidi="ar-SA"/>
        </w:rPr>
        <w:t>و قيل هو من أسماء النبي صلي الله عليه و آله و قال الطبرسي روي عن الحسن أنه قرأ طه بفتح الطاء و سكون الهاء فإن صح فأصله طأ فأبدل من الهمزة هاء و معناه طأ الأرض بقدميك جميعا فقد روي أن النبي صلي الله عليه و آله كان يرفع إحدي رجليه في الصلاة ليزيد تعبه فأنزل الله طه ما أَنْزَلْنا عَلَيْكَ الْقُرْآنَ لِتَشْقي فوضعها و روي ذلك عن أبي عبد الله عليه السلام و قال قتادة كان يصلي الليل كله و يعلق صدره بحبل حتي لا يغلبه النوم فأمره الله سبحانه أن يخفف عن نفسه و ذكر أنه ما أنزل عليه الوحي ليتعب كل هذا التعب</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قوله تعالي ما أَنْزَلْنا عَلَيْكَ الْقُرْآنَ لِتَشْقي قال البيضاوي ما أنزلناه عليك لتتعب بفرط تأسفك علي كفر قريش إذ ما عليك إلا أن تبلغ أو بكثرة الرياضة و كثرة التهجد و القيام علي ساق و الشقاء شائع بمعني التعب و قيل رد و تكذيب للكفرة فإنهم لما رأوا كثرة عبادته قالوا إنك لتشقي بترك ديننا و إن القرآن أنزل عليك لتشقي به إِلَّا تَذْكِرَةً لكن تذكيرا و انتصابه علي الاستثناء المنقطع لِمَنْ يَخْشي لمن في قلبه خشية و رقة يتأثر بالإنذار أو لمن علم الله منه أنه يخشي بالتخويف منه فإنه المنتفع به</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روی سخن به پیامبر صلی الله علیه و آله باشد و منظورش دیگران باشند، نیز ممکن است منظور از فراموشی ترک کردن و وانهادن باشد؛ إن شاء الله در این باره سخن به میان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عَسی أَنْ یَهْدِیَنِ رَبِّی لِأَقْرَبَ مِنْ هذا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امید که پروردگارم از نشانه ها و دلالات نبوت پاسخی را به من عطا کند که درباره قصه اصحاب کهف به صواب نزدیک تر و روشنگرتر باشد</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مفسران بر این باورند که این سخن به زبان حبشی یا نبطی یعنی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این از نام های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از حسن روایت کرده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 طاء و سکون هاء خوانده که اگر درست باشد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همزه به هاء ابدال شده، در این صورت معنا از این قرار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 الأرض بقدمیک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پایت را بر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 شده پیامبر صلی الله علیه و آله در نماز یک پای خود را بالا می گرفته تا دشواری اش افزون شود آن گاه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پای خود را بر زمین گذاشت؛ این سخن از امام جعفر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سراسر شب را نماز می خواند و سینه خود را به طناب می آویخت تا خوابش نبرد، خداوند سبحان به ایشان امر فرمود که خود را آسوده بدارد و تذکر داد که وحی بر ایشان نازل نشده تا این چنین خود را به سختی بیاندازد</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بر تو نازل نکردیم تا به خاطر شدت افسوس بر کفر قریشیان به رنج افتی، چراکه کاری جز ابلاغ به عهده تو نیست، و یا با ریاضت افزون و شب زنده داری بسیار و بر پا ایستادن و سختی کشیدن به رنج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این آیه پاسخی به کافران است و سخن آنان را تکذیب می کند؛ وقتی کافران عبادت بسیار پیامبر صلی الله علیه و آله را دیدند گفتند تو با ترک دین ما به رنج افتاده ای و قرآن بر تو نازل شده تا به رنج درافتی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تذکر و یادآوری است؛ تَذْکِرَةً به خاطر استثنای مفرّغ منصوب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در دلش خشیت و ترس هست و از هشدار اثر می پذیرد، و یا برای هر کس که خداوند می داند او با ترساندن می هراسد و از این ترس بهره مند می شود</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تعالي وَ سَبِّحْ بِحَمْدِ رَبِّكَ قيل أي و صل و أنت حامد لربك علي هدايته و توفيقه أو نزهه عن الشرك و عن سائر ما يضيفون إليه من النقائص حامدا له علي ما ميزك بالهدي معترفا بأنه المولي للنعم كلها قَبْلَ طُلُوعِ الشَّمْسِ يعني الفجر وَ قَبْلَ غُرُوبِها يعني الظهر و العصر لأنهما في آخر النهار </w:t>
      </w:r>
      <w:r>
        <w:rPr>
          <w:rStyle w:val="FootnoteAnchor"/>
          <w:rtl w:val="true"/>
        </w:rPr>
        <w:footnoteReference w:id="1362"/>
      </w:r>
      <w:r>
        <w:rPr>
          <w:rFonts w:ascii="Amiri" w:hAnsi="Amiri" w:eastAsia="Amiri" w:cs="Amiri"/>
          <w:color w:val="111111"/>
          <w:sz w:val="28"/>
          <w:sz w:val="28"/>
          <w:szCs w:val="28"/>
          <w:rtl w:val="true"/>
          <w:lang w:bidi="ar-SA"/>
        </w:rPr>
        <w:t>أو العصر وحده وَ مِنْ آناءِ اللَّيْلِ ساعاته فَسَبِّحْ يعني المغرب و العشاء و قيل صلاة الليل وَ أَطْرافَ النَّهارِ تكرير لصلاتي الصبح و المغرب إرادة الاختصاص أو أمر بصلاة الظهر فإنه نهاية النصف الأول من النهار و بداية النصف الأخير لَعَلَّكَ تَرْضي أي سبح في هذه الأوقات طمعا أن تنال عند الله ما به ترضي نفسك وَ لا تَمُدَّنَّ عَيْنَيْكَ أي نظر عينيك إِلي ما مَتَّعْنا بِهِ استحسانا و تمنيا أن يكون لك مثله أَزْواجاً مِنْهُمْ أصنافا من الكفرة زَهْرَةَ الْحَياةِ الدُّنْيا الزهرة الزينة و البهجة منصوب بمحذوف دل عليه متعنا أو به علي تضمينه معني أعطينا لِنَفْتِنَهُمْ فِيهِ أي لنبلوهم و نختبرهم فيه أو لنعذبهم في الآخرة بسببه وَ رِزْقُ رَبِّكَ و ما ادخره لك في الآخرة أو ما رزقك من الهدي و النبوة خَيْرٌ مما منحهم في الدنيا وَ أَبْقي فإنه لا ينقطع</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وَ أْمُرْ أَهْلَكَ بِالصَّلاةِ قال الطبرسي أي أهل بيتك و أهل دينك بالصلاة روي أبو سعيد الخدري قال لما نزلت هذه الآية كان رسول الله صلي الله عليه و آله يأتي باب فاطمة و علي تسعة أشهر وقت كل صلاة </w:t>
      </w:r>
      <w:r>
        <w:rPr>
          <w:rStyle w:val="FootnoteAnchor"/>
          <w:rtl w:val="true"/>
        </w:rPr>
        <w:footnoteReference w:id="1364"/>
      </w:r>
      <w:r>
        <w:rPr>
          <w:rFonts w:ascii="Amiri" w:hAnsi="Amiri" w:eastAsia="Amiri" w:cs="Amiri"/>
          <w:color w:val="111111"/>
          <w:sz w:val="28"/>
          <w:sz w:val="28"/>
          <w:szCs w:val="28"/>
          <w:rtl w:val="true"/>
          <w:lang w:bidi="ar-SA"/>
        </w:rPr>
        <w:t xml:space="preserve">فيقول الصلاة يرحمكم الله إِنَّما يُرِيدُ اللَّهُ لِيُذْهِبَ عَنْكُمُ الرِّجْسَ أَهْلَ الْبَيْتِ وَ يُطَهِّرَكُمْ تَطْهِيراً و رواه ابن عقدة من طرق كثيرة عن أهل البيت عليهم السلام و عن غيرهم مثل أبي بردة </w:t>
      </w:r>
      <w:r>
        <w:rPr>
          <w:rStyle w:val="FootnoteAnchor"/>
          <w:rtl w:val="true"/>
        </w:rPr>
        <w:footnoteReference w:id="1365"/>
      </w:r>
      <w:r>
        <w:rPr>
          <w:rFonts w:ascii="Amiri" w:hAnsi="Amiri" w:eastAsia="Amiri" w:cs="Amiri"/>
          <w:color w:val="111111"/>
          <w:sz w:val="28"/>
          <w:sz w:val="28"/>
          <w:szCs w:val="28"/>
          <w:rtl w:val="true"/>
          <w:lang w:bidi="ar-SA"/>
        </w:rPr>
        <w:t>و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 أمره الله تعالي أن يخص أهله دون الناس ليعلم الناس أن لأهله عند الله منزلة ليست للناس فأمرهم مع الناس عامة و أمرهم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بِحَمْدِ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یعنی نماز بگذار در حالی که پروردگارت را به خاطر هدایت و توفیقی که نصیبت کرده می ستایی، و یا پروردگارت را از شرک و دیگر نواقصی که به او ربط می دهند منزّه شمار و او را بستای که با هدایت تو را از آنان جدا کرد و معترف باش که او صاحب همه نعمت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ظهر و عصر چراکه این دو در پایان روز قرار دارند، و یا فقط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ساعات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مغرب و عشا، نیز گفته اند یعنی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صبح و مغرب را به منظور اختصاص تکرار کرده و یا به نماز ظهر امر می کند که پایان نیمه نخست روز و آغاز نیمه دیگر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اوقات خدا را بستای به این امید که نزد خدا به آن چه جانت را خشنود می کند دست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تَمُدَّنَّ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نگاهت را ندوز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مَتَّعْنا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خوش پنداشتن و آرزوی این که تو هم همانندش را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اصنافی از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زینت و زیور که منصوب به محذوف است با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تضمین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لِنَفْتِنَهُمْ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آنان را بیازماییم و در این زینت و زیور امتحانشان کنیم یا در آخرت به سبب آن عذابشان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پروردگار برایت در آخرت اندوخته یا آن چه که از هدایت و نبوت روزی ات گردانده،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در دنیا به آنان عطا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پایانی ندارد</w:t>
      </w:r>
      <w:r>
        <w:rPr>
          <w:rStyle w:val="FootnoteAnchor"/>
          <w:rtl w:val="true"/>
        </w:rPr>
        <w:footnoteReference w:id="13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 و اهل دینت را به نماز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روایت کرده که وقتی این آیه نازل شد رسول خدا صلی الله علیه و آله تا نُه ماه به هنگام نماز بر در خانه حضرت علی علیه السلام و حضرت فاطمه سلام الله علیها 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1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 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نیز این را از طرق بسیاری از اهل بیت علیه السلام و از دیگران همچون ابی برده و ابی رافع روایت کرده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فرمان را مخصوص اهل بیت پیامبر صلی الله علیه و آله جدای از مردم داد تا مردم بدانند اهل بیت پیامبر صلی الله علیه و آله نزد خدا منزلتی جدای از دیگر مردم دارند، این چنین به آنان هم به طور عام در میان مردم فرمان داد و هم به طور خاص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اصْطَبِرْ عَلَيْها أي و اصبر علي فعلها و علي أمرهم بها لا نَسْئَلُكَ رِزْقاً لخلقنا و لا لنفسك بل كلفناك للعبادة و أداء الرسالة و ضمنا رزق جميع العباد نَحْنُ نَرْزُقُكَ الخطاب للنبي صلي الله عليه و آله و المراد به جميع الخلق أي نرزق جميعهم و لا نسترزقهم وَ الْعاقِبَةُ لِلتَّقْوي أي العاقبة المحمودة لأهل التقوي</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قوله تعالي وَ اخْفِضْ جَناحَكَ أي لين جانبك لهم مستعار من خفض الطائر جناحه إذا أراد أن ينحط الَّذِي يَراكَ حِينَ تَقُومُ أي إلي التهجد أو للإنذار وَ تَقَلُّبَكَ فِي السَّاجِدِينَ أي ترددك في تصفح أحوال المتهجدين كما روي أنه صلي الله عليه و آله لما نسخ فرض قيام الليل طاف تلك الليلة ببيوت أصحابه لينظر ما يصنعون حرصا علي كثرة طاعاتهم فوجدها كبيوت الزنابير لما سمع من دندنتهم </w:t>
      </w:r>
      <w:r>
        <w:rPr>
          <w:rStyle w:val="FootnoteAnchor"/>
          <w:rtl w:val="true"/>
        </w:rPr>
        <w:footnoteReference w:id="1369"/>
      </w:r>
      <w:r>
        <w:rPr>
          <w:rFonts w:ascii="Amiri" w:hAnsi="Amiri" w:eastAsia="Amiri" w:cs="Amiri"/>
          <w:color w:val="111111"/>
          <w:sz w:val="28"/>
          <w:sz w:val="28"/>
          <w:szCs w:val="28"/>
          <w:rtl w:val="true"/>
          <w:lang w:bidi="ar-SA"/>
        </w:rPr>
        <w:t>بذكر الله و التلاوة أو تصرفك فيما بين المصلين بالقيام و الركوع و السجود و القعود إذا أمهم</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قال الطبرسي و قيل معناه و تقلبك في أصلاب الموحدين من نبي إلي نبي حتي أخرجك نبيا </w:t>
      </w:r>
      <w:r>
        <w:rPr>
          <w:rStyle w:val="FootnoteAnchor"/>
          <w:rtl w:val="true"/>
        </w:rPr>
        <w:footnoteReference w:id="1371"/>
      </w:r>
      <w:r>
        <w:rPr>
          <w:rFonts w:ascii="Amiri" w:hAnsi="Amiri" w:eastAsia="Amiri" w:cs="Amiri"/>
          <w:color w:val="111111"/>
          <w:sz w:val="28"/>
          <w:sz w:val="28"/>
          <w:szCs w:val="28"/>
          <w:rtl w:val="true"/>
          <w:lang w:bidi="ar-SA"/>
        </w:rPr>
        <w:t>و هو المروي عن أبي جعفر و أبي عبد الله عليه السلام قالا في أصلاب النبيين نبي بعد نبي حتي أخرجه من صلب أبيه من نكاح غير سفاح من لدن آدم</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قوله تعالي إِنَّ الصَّلاةَ تَنْهي عَنِ الْفَحْشاءِ وَ الْمُنْكَرِ أي سبب للانتهاء عن المعاصي حال الاشتغال بها و غيرها من حيث إنها تذكر الله و تورث للنفس خشية منه أو الصلاة الكاملة هي التي تكون كذلك فإن لم تكن كذلك فكأنها ليست بصلاة كما روي الطبرسي </w:t>
      </w:r>
      <w:r>
        <w:rPr>
          <w:rStyle w:val="FootnoteAnchor"/>
          <w:rtl w:val="true"/>
        </w:rPr>
        <w:footnoteReference w:id="1373"/>
      </w:r>
      <w:r>
        <w:rPr>
          <w:rFonts w:ascii="Amiri" w:hAnsi="Amiri" w:eastAsia="Amiri" w:cs="Amiri"/>
          <w:color w:val="111111"/>
          <w:sz w:val="28"/>
          <w:sz w:val="28"/>
          <w:szCs w:val="28"/>
          <w:rtl w:val="true"/>
          <w:lang w:bidi="ar-SA"/>
        </w:rPr>
        <w:t>مرسلا عن أبي عبد الله عليه السلام قال من أحب أن يعلم أ قبلت صلاته أم 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به جا آوردن نماز و فرمان دادن اهلت به انجام آن شکیبا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نَسْئَلُکَ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آفریدگانمان و نه برای خودت، ما فقط عبادت و انجام رسالت را به عهده تو نهاده ایم و روزی همه بندگان را فراهم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سخن به پیامبر صلی الله علیه و آله است و منظورش همه آفریدگان است یعنی همه آنان را روزی می دهیم و از هیچ یک روزی نمی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فرجام پسندیده از برای پرهیزگاران است</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آنان نرم خو باش، این تعبیر استعاره ای است از فروگستردن بال پرنده به هنگام فرود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یَراکَ 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شب زنده داری یا هشدار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و آمدت را برای بررسی حال شب زنده داران، روایت شده وقتی وجوبِ به پا خاستن در شب نسخ شد پیامبر صلی الله علیه و آله در آن شب از روی آزمندی بر کثرت عبادت یاران خود، گِرد خانه آنان چرخید تا ببیند آنان چه می کنند، حضرت دید خانه های آنان از زمزمه ذکر خدا و تلاوت قرآن همچون خانه زنبور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یعنی رفتارت را در میان نمازگزاران به هنگام قیام و رکوع و سجود و قعود وقتی آنان را امامت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یعنی حرکت تو را در صُلب یکتاپرستان، پیامبر به پیامبر، تا آن که برای پیامبری بیرونت آورد؛ این تفسیر از امام جعفر صادق و امام محمد باقر علیه السلام روایت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در صُلب پیامبران، یکی پس از دیگری حرکت می کند، تا آن که از زمان آدم علیه السلام در پی نکاح و بدون وقوع هیچ زنا او را از صُلب پدرش بیرون آورد</w:t>
      </w:r>
      <w:r>
        <w:rPr>
          <w:rStyle w:val="FootnoteAnchor"/>
          <w:rtl w:val="true"/>
        </w:rPr>
        <w:footnoteReference w:id="1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سبب دست کشیدن از معاصی است چه در حال اشتغال به آن ها و چه در غیر آن، زیرا نماز یادآوری خداوند است و خشیت خدا را در جان ها می کارد، و یا یعنی نماز وقتی کامل است که این چنین باشد، اگر چنین نباشد گویا دیگر نماز نیست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طبرسی از امام جعفر صادق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دارد بداند آیا نمازش پذیرفته شده یا نه </w:t>
      </w:r>
    </w:p>
    <w:p>
      <w:pPr>
        <w:pStyle w:val="BookText"/>
        <w:rPr/>
      </w:pPr>
      <w:r>
        <w:rPr>
          <w:rFonts w:ascii="Amiri" w:hAnsi="Amiri" w:eastAsia="Amiri" w:cs="Amiri"/>
          <w:color w:val="111111"/>
          <w:sz w:val="28"/>
          <w:sz w:val="28"/>
          <w:szCs w:val="28"/>
          <w:rtl w:val="true"/>
          <w:lang w:bidi="ar-SA"/>
        </w:rPr>
        <w:t>تقبل فلينظر هل منعته صلاته عن الفحشاء و المنكر فبقدر ما منعته قبلت منه وَ لَذِكْرُ اللَّهِ أَكْبَرُ أي ذكر الله إياكم برحمته أكبر من ذكركم إياه بطاعته أو ذكر العبد لله في جميع الأحوال أكبر الطاعات أو أكبر في النهي عن الفحشاء و المنكر و سيأتي لها في كتاب الإمامة تأويلات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فَاصْبِرْ أي علي أذاهم إِنَّ وَعْدَ اللَّهِ بنصرتك و إظهار دينك علي الدين كله حَقٌّ وَ لا يَسْتَخِفَّنَّكَ أي و لا يحملنك علي الخفة و القلق الَّذِينَ لا يُوقِنُونَ بتكذيبهم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وَ بَشِّرِ الْمُؤْمِنِينَ بِأَنَّ لَهُمْ مِنَ اللَّهِ فَضْلًا كَبِيراً علي سائر الأمم وَ لا تُطِعِ الْكافِرِينَ وَ الْمُنافِقِينَ تهييج له علي ما هو عليه مخالفتهم وَ دَعْ أَذاهُمْ أي إيذاءهم إياك و لا تحتفل به </w:t>
      </w:r>
      <w:r>
        <w:rPr>
          <w:rStyle w:val="FootnoteAnchor"/>
          <w:rtl w:val="true"/>
        </w:rPr>
        <w:footnoteReference w:id="1376"/>
      </w:r>
      <w:r>
        <w:rPr>
          <w:rFonts w:ascii="Amiri" w:hAnsi="Amiri" w:eastAsia="Amiri" w:cs="Amiri"/>
          <w:color w:val="111111"/>
          <w:sz w:val="28"/>
          <w:sz w:val="28"/>
          <w:szCs w:val="28"/>
          <w:rtl w:val="true"/>
          <w:lang w:bidi="ar-SA"/>
        </w:rPr>
        <w:t>أو إيذاؤك إياهم مجازاة و مؤاخذة علي كفرهم و لذلك قيل إنه منسوخ وَ كَفي بِاللَّهِ وَكِيلًا موكولا إليه الأمر في الأحوال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فَلا تَذْهَبْ نَفْسُكَ عَلَيْهِمْ حَسَراتٍ أي فلا تهلك نفسك عليهم للحسرات علي غيهم و إصرارهم علي التكذيب إِنَّ اللَّهَ عَلِيمٌ بِما يَصْنَعُونَ فيجازيهم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وَ ما عَلَّمْناهُ الشِّعْرَ قال البيضاوي رد لقولهم إن محمدا شاعر أي ما علمناه الشعر بتعليم القرآن فإنه غير مقفي و لا موزون و ليس معناه ما يتوخاه </w:t>
      </w:r>
      <w:r>
        <w:rPr>
          <w:rStyle w:val="FootnoteAnchor"/>
          <w:rtl w:val="true"/>
        </w:rPr>
        <w:footnoteReference w:id="1377"/>
      </w:r>
      <w:r>
        <w:rPr>
          <w:rFonts w:ascii="Amiri" w:hAnsi="Amiri" w:eastAsia="Amiri" w:cs="Amiri"/>
          <w:color w:val="111111"/>
          <w:sz w:val="28"/>
          <w:sz w:val="28"/>
          <w:szCs w:val="28"/>
          <w:rtl w:val="true"/>
          <w:lang w:bidi="ar-SA"/>
        </w:rPr>
        <w:t>الشعراء من التخييلات المرغبة و المنفرة وَ ما يَنْبَغِي لَهُ و ما يصح له الشعر و لا يتأتي له إن أراد قرضه علي ما اختبرتم طبعه نحوا من أربعين سنة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أنت إلا إصبع دميت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سبيل الله ما لقيت</w:t>
      </w:r>
    </w:p>
    <w:p>
      <w:pPr>
        <w:pStyle w:val="BookText"/>
        <w:rPr/>
      </w:pPr>
      <w:r>
        <w:rPr>
          <w:rFonts w:ascii="Amiri" w:hAnsi="Amiri" w:eastAsia="Amiri" w:cs="Amiri"/>
          <w:color w:val="111111"/>
          <w:sz w:val="28"/>
          <w:sz w:val="28"/>
          <w:szCs w:val="28"/>
          <w:rtl w:val="true"/>
          <w:lang w:bidi="ar-SA"/>
        </w:rPr>
        <w:t>اتفاقي من غير تكلف و قصد منه إلي ذلك و قد يقع مثله كثيرا في تضاعيف المنثورات علي أن الخليل ما عد المشطور من الرجز شعرا و روي أنه حرك الباءين و</w:t>
      </w:r>
    </w:p>
    <w:p>
      <w:pPr>
        <w:pStyle w:val="BookText"/>
        <w:rPr/>
      </w:pPr>
      <w:r>
        <w:rPr>
          <w:rFonts w:ascii="IRNazanin" w:hAnsi="IRNazanin" w:eastAsia="IRNazanin"/>
          <w:color w:val="111111"/>
          <w:sz w:val="28"/>
          <w:sz w:val="28"/>
          <w:szCs w:val="28"/>
          <w:rtl w:val="true"/>
          <w:lang w:bidi="fa-IR"/>
        </w:rPr>
        <w:t>باید بنگرد آیا نمازش او را از کار زشت و ناپسند باز داشته است؟ پس به اندازه ای که او را بازداشته نمازش پذیرفته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خداوند با رحمتش شما را یاد کند برتر از این است که شما با طاعتش از او یاد کنید، و یا اگر بنده در همه حال خدا را یاد کند این بزرگ ترین طاعت است و یا در راستای بازداشتن از کار زشت و ناپسند بزرگ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امامت تاویلات دیگری نیز در این باره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آزار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کردن تو و آشکار ساختن دینت بر همه دین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لا یَسْتَخِفَّنَّکَ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به سبکسری و نگرانی درنیاندازند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تکذیبشان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الْمُؤْمِنِینَ بِأَنَّ لَهُمْ مِنَ اللَّهِ فَضْلًا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 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الْکافِرِینَ وَ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برانگیختن پیامبر صلی الله علیه و آله است برای تداوم مخالفت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أَذاهُمْ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آزاری که به تو می رسانند اعتنا نکن، و یا از این که بخواهی از روی مجازات و بازخواست به خاطر کفرشان آزارشان کنی، از این رو گفته اند این نسخ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بِاللَّهِ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را در همه حال به او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تَذْهَبْ نَفْسُکَ عَلَیْهِمْ 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حسرت خوردن به خاطر گمراهی و پافشاری آنان در تکذیب تو خودت را هلاک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عَلِیمٌ بِما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سزایشان را می دهد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به این که گفتند محمد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با آموختن قرآن به او شعر به او نیاموخته ایم، این کتاب نه مقفّی است و نه موزون و نه معانی اش بر اساس انتظارات شاعران تخیلات برانگیزاننده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یَنْبَغِی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سزاوار او نیست و اگر بخواهد شعر بسازد این کار از او بر نمی آید، شما چهل سال طبع او را آزموده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النبی لا کذب أنا ابن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پیغمبر هستم و این دروغ نیست، من فرزند عبدالمطلب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أنت إلا إصبع دمیت و فی سبیل الله ما لقیت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چیزی جز یک انگشت خون آلود هستی که در راه خدا زخم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اتفاقی بوده و بدون قصد و تلاش حضرت برای سرودن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اتفاق در لابلای نوشته ها بسیار می افتد، همچنان که خلیل یک پاره از رجز را شعر به حساب نیاورده است، همچنین روایت شده که پیامبر صلی الله علیه و آله در سخن اول دو باء را حرکت داده و </w:t>
      </w:r>
    </w:p>
    <w:p>
      <w:pPr>
        <w:pStyle w:val="BookText"/>
        <w:rPr/>
      </w:pPr>
      <w:r>
        <w:rPr>
          <w:rFonts w:ascii="Amiri" w:hAnsi="Amiri" w:eastAsia="Amiri" w:cs="Amiri"/>
          <w:color w:val="111111"/>
          <w:sz w:val="28"/>
          <w:sz w:val="28"/>
          <w:szCs w:val="28"/>
          <w:rtl w:val="true"/>
          <w:lang w:bidi="ar-SA"/>
        </w:rPr>
        <w:t>كسر التاء الأولي بلا إشباع و سكن الثانية و قيل الضمير للقرآن أي و ما يصح للقرآن أن يكون شعرا</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و في قوله تعالي وَ اسْتَغْفِرْ لِذَنْبِكَ و أقبل علي أمر دينك و تدارك فرطاتك بترك الأولي </w:t>
      </w:r>
      <w:r>
        <w:rPr>
          <w:rStyle w:val="FootnoteAnchor"/>
          <w:rtl w:val="true"/>
        </w:rPr>
        <w:footnoteReference w:id="1379"/>
      </w:r>
      <w:r>
        <w:rPr>
          <w:rFonts w:ascii="Amiri" w:hAnsi="Amiri" w:eastAsia="Amiri" w:cs="Amiri"/>
          <w:color w:val="111111"/>
          <w:sz w:val="28"/>
          <w:sz w:val="28"/>
          <w:szCs w:val="28"/>
          <w:rtl w:val="true"/>
          <w:lang w:bidi="ar-SA"/>
        </w:rPr>
        <w:t xml:space="preserve">و الاهتمام بأمر العدي بالاستغفار فإنه تعالي كافيك في النصر و إظهار الأمر وَ سَبِّحْ بِحَمْدِ رَبِّكَ بِالْعَشِيِّ وَ الْإِبْكارِ و دم علي التسبيح و التحميد لربك و قيل صل لهذين الوقتين إذ كان الواجب بمكة ركعتان </w:t>
      </w:r>
      <w:r>
        <w:rPr>
          <w:rStyle w:val="FootnoteAnchor"/>
          <w:rtl w:val="true"/>
        </w:rPr>
        <w:footnoteReference w:id="1380"/>
      </w:r>
      <w:r>
        <w:rPr>
          <w:rFonts w:ascii="Amiri" w:hAnsi="Amiri" w:eastAsia="Amiri" w:cs="Amiri"/>
          <w:color w:val="111111"/>
          <w:sz w:val="28"/>
          <w:sz w:val="28"/>
          <w:szCs w:val="28"/>
          <w:rtl w:val="true"/>
          <w:lang w:bidi="ar-SA"/>
        </w:rPr>
        <w:t>بكرة و ركعتان عشاء</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و في قوله تعالي وَ لا تَسْتَوِي الْحَسَنَةُ وَ لَا السَّيِّئَةُ أي في الجزاء و حسن العاقبة ادْفَعْ أي السيئة حيث اعترضتك بِالَّتِي هِيَ أَحْسَنُ منها و هي الحسنة أو بأحسن ما يمكن رفعها به من الحسنات فَإِذَا الَّذِي بَيْنَكَ وَ بَيْنَهُ عَداوَةٌ كَأَنَّهُ وَلِيٌّ حَمِيمٌ أي إذا فعلت ذلك صار عدوك المشاق مثل الولي الشفيق وَ ما يُلَقَّاها أي هذه السجية و هي مقابلة الإساءة بالإحسان إِلَّا الَّذِينَ صَبَرُوا فإنها تحبس النفس عن الانتقام وَ ما يُلَقَّاها إِلَّا ذُو حَظٍّ عَظِيمٍ من الخير و كمال النفس و قيل الحظ العظيم الجنة وَ إِمَّا يَنْزَغَنَّكَ مِنَ الشَّيْطانِ نَزْغٌ أي نخس </w:t>
      </w:r>
      <w:r>
        <w:rPr>
          <w:rStyle w:val="FootnoteAnchor"/>
          <w:rtl w:val="true"/>
        </w:rPr>
        <w:footnoteReference w:id="1382"/>
      </w:r>
      <w:r>
        <w:rPr>
          <w:rFonts w:ascii="Amiri" w:hAnsi="Amiri" w:eastAsia="Amiri" w:cs="Amiri"/>
          <w:color w:val="111111"/>
          <w:sz w:val="28"/>
          <w:sz w:val="28"/>
          <w:szCs w:val="28"/>
          <w:rtl w:val="true"/>
          <w:lang w:bidi="ar-SA"/>
        </w:rPr>
        <w:t>شبه به وسوسته لأنها بعث علي ما لا ينبغي كالدفع بما هو أسوأ فَاسْتَعِذْ بِاللَّهِ من شره و لا تطعه إِنَّهُ هُوَ السَّمِيعُ لاستعاذتك الْعَلِيمُ بنيتك أو بصلاحك</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و في قوله تعالي وَ قِيلِهِ عطف علي الساعة </w:t>
      </w:r>
      <w:r>
        <w:rPr>
          <w:rStyle w:val="FootnoteAnchor"/>
          <w:rtl w:val="true"/>
        </w:rPr>
        <w:footnoteReference w:id="1384"/>
      </w:r>
      <w:r>
        <w:rPr>
          <w:rFonts w:ascii="Amiri" w:hAnsi="Amiri" w:eastAsia="Amiri" w:cs="Amiri"/>
          <w:color w:val="111111"/>
          <w:sz w:val="28"/>
          <w:sz w:val="28"/>
          <w:szCs w:val="28"/>
          <w:rtl w:val="true"/>
          <w:lang w:bidi="ar-SA"/>
        </w:rPr>
        <w:t>أي و قول الرسول فَاصْفَحْ عَنْهُمْ فأعرض عن دعوتهم آيسا عن إيمانهم وَ قُلْ سَلامٌ تسلم منكم و متاركة فَسَوْفَ</w:t>
      </w:r>
    </w:p>
    <w:p>
      <w:pPr>
        <w:pStyle w:val="BookText"/>
        <w:rPr/>
      </w:pPr>
      <w:r>
        <w:rPr>
          <w:rFonts w:ascii="IRNazanin" w:hAnsi="IRNazanin" w:eastAsia="IRNazanin"/>
          <w:color w:val="111111"/>
          <w:sz w:val="28"/>
          <w:sz w:val="28"/>
          <w:szCs w:val="28"/>
          <w:rtl w:val="true"/>
          <w:lang w:bidi="fa-IR"/>
        </w:rPr>
        <w:t>در سخن دوم تاء اول را بدون اشباع کسر داده و دومی را سکون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گفته اند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برمی گردد یعنی سزاوار قرآن نیست که شعر باشد</w:t>
      </w: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دینت روی آور و کوتاهی هایی همچون ترک اولی و پرداختن به دشمنی را با استغفار جبران کن که خدا در پیروز گرداندن و آشکار ساختن امر تو برایت الکافی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بِحَمْدِ رَبِّکَ بِالْعَشِیِّ وَ الْإِبْکارِ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و تحمید پروردگارت ادامه بده، نیز گفته شده در این دو وقت نماز بگزار، زیرا در مکه دو رکعت در صبح و دو رکعت در شب واجب بوده است</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تَسْتَوِی الْحَسَنَةُ وَ لَا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پاداش و سرانجام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بدی را هرگاه گرفتارش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خوبی، و یا با بهترین خوبی هایی که می توانند آن بدی را دفع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الَّذِی بَیْنَکَ وَ بَیْنَهُ عَداوَةٌ کَأَنَّهُ وَلِیٌّ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این کار را کردی دشمن سرسختت همچون دوستی دلسوز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یُلَقَّاها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خصلت را که همان پاسخ بدی را با خوبی دادن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انتقام خویشتن داری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یُلَقَّاها إِلَّا ذُو حَظٍّ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خیر و کمال نفس، نیز گفته اند بهره بزرگ یعنی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یَنْزَغَنَّکَ مِنَ الشَّیْطانِ 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انگیزش، به وسوسه تشبیه شده زیرا انسان را به کار ناشایست برمی انگیزد مثل به کار بد پاسخ بدتر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شیطان و از او فرمان 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پناه جستن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نیّتت یا به صلاحت</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r>
        <w:rPr>
          <w:rStyle w:val="FootnoteAnchor"/>
          <w:rtl w:val="true"/>
        </w:rPr>
        <w:footnoteReference w:id="1388"/>
      </w:r>
      <w:r>
        <w:rPr>
          <w:rFonts w:ascii="IRNazanin" w:hAnsi="IRNazanin" w:eastAsia="IRNazanin"/>
          <w:color w:val="111111"/>
          <w:sz w:val="28"/>
          <w:sz w:val="28"/>
          <w:szCs w:val="28"/>
          <w:rtl w:val="true"/>
          <w:lang w:bidi="fa-IR"/>
        </w:rPr>
        <w:t xml:space="preserve">یعنی گفته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دعوت آنان روی برتاب و از ایمان آوردنشان ناامید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 کردن و متارکه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فَسَوْفَ </w:t>
      </w:r>
    </w:p>
    <w:p>
      <w:pPr>
        <w:pStyle w:val="BookText"/>
        <w:rPr/>
      </w:pPr>
      <w:r>
        <w:rPr>
          <w:rFonts w:ascii="Amiri" w:hAnsi="Amiri" w:eastAsia="Amiri" w:cs="Amiri"/>
          <w:color w:val="111111"/>
          <w:sz w:val="28"/>
          <w:sz w:val="28"/>
          <w:szCs w:val="28"/>
          <w:rtl w:val="true"/>
          <w:lang w:bidi="ar-SA"/>
        </w:rPr>
        <w:t>يَعْلَمُونَ تسلية للرسول و تهديد لهم</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و في قوله تعالي وَ لا تَسْتَعْجِلْ لَهُمْ أي لكفار قريش بالعذاب فإنه نازل بهم في وقته لا محالة كَأَنَّهُمْ يَوْمَ يَرَوْنَ ما يُوعَدُونَ لَمْ يَلْبَثُوا إِلَّا ساعَةً مِنْ نَهارٍ استقصروا من هوله مدة لبثهم في الدنيا حتي يحسبونها ساعة بَلاغٌ أي هذا الذي وعظتم به أو هذه السورة كفاية أو تبليغ من الرسول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قوله تعالي فَاعْلَمْ أَنَّهُ لا إِلهَ إِلَّا اللَّهُ قال الطبرسي رحمه الله أي أقم علي هذا العلم و اثبت عليه و قيل يتعلق بما قبله أي إذا جاءتهم الساعة فاعلم أنه لا إله إلا الله أي يبطل الممالك </w:t>
      </w:r>
      <w:r>
        <w:rPr>
          <w:rStyle w:val="FootnoteAnchor"/>
          <w:rtl w:val="true"/>
        </w:rPr>
        <w:footnoteReference w:id="1391"/>
      </w:r>
      <w:r>
        <w:rPr>
          <w:rFonts w:ascii="Amiri" w:hAnsi="Amiri" w:eastAsia="Amiri" w:cs="Amiri"/>
          <w:color w:val="111111"/>
          <w:sz w:val="28"/>
          <w:sz w:val="28"/>
          <w:szCs w:val="28"/>
          <w:rtl w:val="true"/>
          <w:lang w:bidi="ar-SA"/>
        </w:rPr>
        <w:t xml:space="preserve">عند ذلك فلا ملك و لا حكم لأحد إلا الله و قيل إن هذا إخبار بموته أي فاعلم أن الحي الذي لا يموت هو الله وحده و قيل إنه صلي الله عليه و آله كان ضيق الصدر من أذي قومه فقيل له فاعلم أنه لا كاشف لذلك إلا الله وَ اسْتَغْفِرْ لِذَنْبِكَ الخطاب له و المراد به الأمة </w:t>
      </w:r>
      <w:r>
        <w:rPr>
          <w:rStyle w:val="FootnoteAnchor"/>
          <w:rtl w:val="true"/>
        </w:rPr>
        <w:footnoteReference w:id="1392"/>
      </w:r>
      <w:r>
        <w:rPr>
          <w:rFonts w:ascii="Amiri" w:hAnsi="Amiri" w:eastAsia="Amiri" w:cs="Amiri"/>
          <w:color w:val="111111"/>
          <w:sz w:val="28"/>
          <w:sz w:val="28"/>
          <w:szCs w:val="28"/>
          <w:rtl w:val="true"/>
          <w:lang w:bidi="ar-SA"/>
        </w:rPr>
        <w:t xml:space="preserve">و قيل المراد به الانقطاع إلي الله تعالي فإن الاستغفار عبادة يستحق به الثواب وَ اللَّهُ يَعْلَمُ مُتَقَلَّبَكُمْ وَ مَثْواكُمْ أي متصرفكم في أعمالكم في الدنيا و مصيركم في الآخرة إلي الجنة أو إلي النار و قيل متقلبكم في أصلاب الآباء إلي أرحام الأمهات وَ مَثْواكُمْ أي مقامكم في الأرض و قيل مُتَقَلَّبَكُمْ من ظهر إلي بطن وَ مَثْواكُمْ في القبور و قيل متصرفكم بالنهار </w:t>
      </w:r>
      <w:r>
        <w:rPr>
          <w:rStyle w:val="FootnoteAnchor"/>
          <w:rtl w:val="true"/>
        </w:rPr>
        <w:footnoteReference w:id="1393"/>
      </w:r>
      <w:r>
        <w:rPr>
          <w:rFonts w:ascii="Amiri" w:hAnsi="Amiri" w:eastAsia="Amiri" w:cs="Amiri"/>
          <w:color w:val="111111"/>
          <w:sz w:val="28"/>
          <w:sz w:val="28"/>
          <w:szCs w:val="28"/>
          <w:rtl w:val="true"/>
          <w:lang w:bidi="ar-SA"/>
        </w:rPr>
        <w:t>و مضجعكم بالليل</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و قال البيضاوي في قوله تعالي وَ سَبِّحْ بِحَمْدِ رَبِّكَ أي نزهه عن العجز عما يمكن و الوصف بما يوجب التشبيه حامدا له علي ما أنعم عليك من إصابة الحق و غيرها قَبْلَ طُلُوعِ الشَّمْسِ وَ قَبْلَ الْغُرُوبِ يعني الفجر و العصر وَ مِنْ آناءِ اللَّيْلِ فَسَبِّحْ أي</w:t>
      </w:r>
    </w:p>
    <w:p>
      <w:pPr>
        <w:pStyle w:val="BookText"/>
        <w:rPr/>
      </w:pP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است برای رسول خدا صلی الله علیه و آله و تهدیدی است برای آنان</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تَسْتَعْجِلْ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نزول عذاب بر کفار، زیرا به وقت خود ناگزیر بر آنان فرود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یَوْمَ یَرَوْنَ ما یُوعَدُونَ لَمْ یَلْبَثُوا إِلَّا ساعَةً مِنْ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هراس آن روز مدت زمانی را که در دنیا مانده اند چنان ناچیز خواهند پنداشت که گمان می کنند ساعتی بیش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اندرزی که به شما داده می شود، یا کفایت همین سوره، یا تبلیغ پیامبر صلی الله علیه و آله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اساس این دانش به پا خیز و بر آن پایدار باش، نیز گفته شده این کلام به ما قبل خود متعلق است یعنی وقتی قیامت بر آنان سر رسید بدان که هیچ معبودی جز خدا نیست، یعنی در آن دم همه ملکیت ها باطل می شود و دیگر هیچ مُلک و هیچ حکمی برای کسی نیست به جز برای خداوند، همچنین گفته شده این سخن برای آگاه کردن پیامبر صلی الله علیه و آله از وفات خود بوده یعنی بدان آن زنده ای که هرگز نمی میرد فقط خداوند یگانه است، نیز گفته اند رسول خدا صلی الله علیه و آله از آزار آن قوم دل تنگ شده بود آن گاه پیام رسید که بدان کسی جز خداوند این مشکل را بر طرف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سخن به پیامبر صلی الله علیه و آله است و منظورش امت است، همچنین گفته شده منظورش گسستن از همه و پیوستن به خداوند متعال است زیرا استغفار عبادتی است که سزاوار پاداش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مُتَقَلَّبَکُمْ وَ مَثْواکُمْ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رفتار شما را در دنیا و سرنوشت شما را در آخرت که یا رو به بهشت دارد و یا رو به دوزخ، نیز گفته اند یعنی حرکت شما در صُلب پدران به سوی رحِم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جایگاهتان در زمین،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پشتی درون شکمی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قبور، همچنین گفته اند یعنی رفتارتان را در روز و آرامیدنتان را در شب</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بِحَمْدِ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از ناتوانی در کارها و توصیفی که موجب تشبیه است منزّه بدار و او را به خاطر نعمت هایی که به تو بخشیده همچون پیروزی به حق و غیره بستای،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طُلُوعِ الشَّمْسِ وَ 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صبح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آناءِ اللَّیْلِ 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و سبحه بعض الليل وَ أَدْبارَ السُّجُودِ و أعقاب الصلاة و قيل المراد بالتسبيح الصلاة فالصلاة قبل الطلوع الصبح و قبل الغروب الظهر و العصر و من الليل العشاءان و التهجد وَ أَدْبارَ السُّجُودِ النوافل بعد المكتوبات و قيل الوتر بعد العشاء</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و 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أَدْبارَ السُّجُودِ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المراد به الركعتان بعد المغرب وَ إِدْبارَ النُّجُومِ الركعتان قبل الفجر عن علي و الحسن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 التسبيح بعد كل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 أنه النوافل بعد المفروضات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رابعها أنه الوتر من آخر الليل و روي </w:t>
      </w:r>
      <w:r>
        <w:rPr>
          <w:rStyle w:val="FootnoteAnchor"/>
          <w:rtl w:val="true"/>
        </w:rPr>
        <w:footnoteReference w:id="1399"/>
      </w:r>
      <w:r>
        <w:rPr>
          <w:rFonts w:ascii="Amiri" w:hAnsi="Amiri" w:eastAsia="Amiri" w:cs="Amiri"/>
          <w:color w:val="111111"/>
          <w:sz w:val="28"/>
          <w:sz w:val="28"/>
          <w:szCs w:val="28"/>
          <w:rtl w:val="true"/>
          <w:lang w:bidi="ar-SA"/>
        </w:rPr>
        <w:t>ذلك عن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قوله تعالي وَ ما أَنْتَ عَلَيْهِمْ بِجَبَّارٍ قال البيضاوي أي بمسلط </w:t>
      </w:r>
      <w:r>
        <w:rPr>
          <w:rStyle w:val="FootnoteAnchor"/>
          <w:rtl w:val="true"/>
        </w:rPr>
        <w:footnoteReference w:id="1401"/>
      </w:r>
      <w:r>
        <w:rPr>
          <w:rFonts w:ascii="Amiri" w:hAnsi="Amiri" w:eastAsia="Amiri" w:cs="Amiri"/>
          <w:color w:val="111111"/>
          <w:sz w:val="28"/>
          <w:sz w:val="28"/>
          <w:szCs w:val="28"/>
          <w:rtl w:val="true"/>
          <w:lang w:bidi="ar-SA"/>
        </w:rPr>
        <w:t>تقسرهم علي الإيمان أو تفعل بهم ما تريد و إنما أنت داع</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و في قوله تعالي وَ اصْبِرْ لِحُكْمِ رَبِّكَ بإمهالهم و إبقائك في عنائهم فَإِنَّكَ بِأَعْيُنِنا في حفظنا بحيث نراك و نكلؤك وَ سَبِّحْ بِحَمْدِ رَبِّكَ حِينَ تَقُومُ عن أي مكان قمت أو من منامك أو إلي الصلاة وَ مِنَ اللَّيْلِ فَسَبِّحْهُ فإن العبادة فيه أشق علي النفس و أبعد عن الرئاء وَ إِدْبارَ النُّجُومِ و إذا أدبرت النجوم من آخر الليل</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و 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الركعتين قبل صلاة الفجر و هو المروي عن أبي جعفر و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 xml:space="preserve">در قسمتی از شب او را تسبیح 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نماز، گفته شده منظور از تسبیح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پیش از طلوع صبح و پیش از غروب در ظهر و عصر و دو نماز در شب و شب زنده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مستحبات پس از واجبات، نیز گفته اند یعنی نماز وِتر پس از عشاء</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یعنی دو رکعت پس از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پیش از صبح که این قول از حضرت علی علیه السلام و امام حسن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یعنی تسبیح گفتن پس از هر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یعنی مستحبات پس از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یعنی نماز وتر در پایان شب که این از امام جعفر صادق علیه السلام روایت شده است</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عَلَیْهِمْ بِجَبَّارٍ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با زور آنان را وادار به ایمان کنی یا هر کاری بخواهی با آنان بکنی، بلکه تو فقط دعوت گر هستی</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لِحُکْمِ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مهلت دادن به آنان و باقی ماندن تو در آزار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حمایت ما هستی به گونه ای که تو را می بینیم و از تو مواظبت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بِحَمْدِ رَبِّکَ 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جایی برمی خیزی و یا از بسترت و یا به سوی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عبادت در آن هنگام بر نفس دشوارتر و از ریا دورتر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ستارگان در آخر شب فرو می شوند</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رکعت پیش از نماز صبح که این از امام محمد باقر علیه السلام و امام جعفر صادق علیه السلام روایت شده است</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البيضاوي في قوله تعالي ن من أسماء الحروف و قيل اسم الحوت و المراد به الجنس أو اليهموت و هو الذي عليه الأرض أو الدواة فإن بعض الحيتان يستخرج منه شي ء أسود يكتب به</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و قال الطبرسي روي مرفوعا إلي النبي صلي الله عليه و آله قال هو نهر في الجنة قال الله له كن مدادا فجمد و كان أبيض من اللبن و أحلي من الشهد ثم قال للقلم اكتب فكتب القلم ما كان و ما هو كائن إلي يوم القيامة عن أبي جعفر الباقر عليه السلام</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وَ الْقَلَمِ قال البيضاوي هو الذي خط اللوح أو الذي يخط به أقسم به لكثرة فوائده وَ ما يَسْطُرُونَ و ما يكتبون و الضمير للقلم بالمعني الأول علي التعظيم أو بالمعني </w:t>
      </w:r>
      <w:r>
        <w:rPr>
          <w:rStyle w:val="FootnoteAnchor"/>
          <w:rtl w:val="true"/>
        </w:rPr>
        <w:footnoteReference w:id="1412"/>
      </w:r>
      <w:r>
        <w:rPr>
          <w:rFonts w:ascii="Amiri" w:hAnsi="Amiri" w:eastAsia="Amiri" w:cs="Amiri"/>
          <w:color w:val="111111"/>
          <w:sz w:val="28"/>
          <w:sz w:val="28"/>
          <w:szCs w:val="28"/>
          <w:rtl w:val="true"/>
          <w:lang w:bidi="ar-SA"/>
        </w:rPr>
        <w:t xml:space="preserve">الثاني علي إرادة الجنس و إسناد الفعل إلي الآلة و إجرائه </w:t>
      </w:r>
      <w:r>
        <w:rPr>
          <w:rStyle w:val="FootnoteAnchor"/>
          <w:rtl w:val="true"/>
        </w:rPr>
        <w:footnoteReference w:id="1413"/>
      </w:r>
      <w:r>
        <w:rPr>
          <w:rFonts w:ascii="Amiri" w:hAnsi="Amiri" w:eastAsia="Amiri" w:cs="Amiri"/>
          <w:color w:val="111111"/>
          <w:sz w:val="28"/>
          <w:sz w:val="28"/>
          <w:szCs w:val="28"/>
          <w:rtl w:val="true"/>
          <w:lang w:bidi="ar-SA"/>
        </w:rPr>
        <w:t xml:space="preserve">مجري أولي العلم لإقامته مقامه أو لأصحابه أو للحفظة و ما مصدرية أو موصولة ما أَنْتَ بِنِعْمَةِ رَبِّكَ بِمَجْنُونٍ جواب القسم و المعني ما أنت بمجنون منعما عليك بالنبوة و حصافة </w:t>
      </w:r>
      <w:r>
        <w:rPr>
          <w:rStyle w:val="FootnoteAnchor"/>
          <w:rtl w:val="true"/>
        </w:rPr>
        <w:footnoteReference w:id="1414"/>
      </w:r>
      <w:r>
        <w:rPr>
          <w:rFonts w:ascii="Amiri" w:hAnsi="Amiri" w:eastAsia="Amiri" w:cs="Amiri"/>
          <w:color w:val="111111"/>
          <w:sz w:val="28"/>
          <w:sz w:val="28"/>
          <w:szCs w:val="28"/>
          <w:rtl w:val="true"/>
          <w:lang w:bidi="ar-SA"/>
        </w:rPr>
        <w:t xml:space="preserve">الرأي وَ إِنَّ لَكَ لَأَجْراً علي الاحتمال أو الإبلاغ غَيْرَ مَمْنُونٍ مقطوع أو ممنون به عليك من الناس فإنه تعالي يعطيك بلا توسط وَ إِنَّكَ لَعَلي خُلُقٍ عَظِيمٍ إذ تحتمل من قومك ما لا يحتمله أمثالك فَسَتُبْصِرُ وَ يُبْصِرُونَ بِأَيِّكُمُ الْمَفْتُونُ أيكم الذي فتن بالجنون و الباء مزيدة أو بأيكم الجنون علي أن الْمَفْتُونُ مصدر أو بأي الفريقين منكم الجنون أ بفريق المؤمنين أو بفريق الكافرين أي في أيهما </w:t>
      </w:r>
      <w:r>
        <w:rPr>
          <w:rStyle w:val="FootnoteAnchor"/>
          <w:rtl w:val="true"/>
        </w:rPr>
        <w:footnoteReference w:id="1415"/>
      </w:r>
      <w:r>
        <w:rPr>
          <w:rFonts w:ascii="Amiri" w:hAnsi="Amiri" w:eastAsia="Amiri" w:cs="Amiri"/>
          <w:color w:val="111111"/>
          <w:sz w:val="28"/>
          <w:sz w:val="28"/>
          <w:szCs w:val="28"/>
          <w:rtl w:val="true"/>
          <w:lang w:bidi="ar-SA"/>
        </w:rPr>
        <w:t>من يستحق هذا الاسم فَاصْبِرْ لِحُكْمِ رَبِّكَ و هو إمهالهم و تأخير نصرتك عليهم وَ لا تَكُنْ كَصاحِبِ</w:t>
      </w:r>
    </w:p>
    <w:p>
      <w:pPr>
        <w:pStyle w:val="BookText"/>
        <w:rPr/>
      </w:pPr>
      <w:r>
        <w:rPr>
          <w:rFonts w:ascii="IRNazanin" w:hAnsi="IRNazanin" w:eastAsia="IRNazanin"/>
          <w:color w:val="111111"/>
          <w:sz w:val="28"/>
          <w:sz w:val="28"/>
          <w:szCs w:val="28"/>
          <w:rtl w:val="true"/>
          <w:lang w:bidi="fa-IR"/>
        </w:rPr>
        <w:t xml:space="preserve">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حروف است، گفته اند نام ماهی است و مراد جنس ماهی است یا همان ماهیِ یهموت که زمین بر کمرش قرار دارد، و یا دوات زیرا از بعضی ماهیان چیزی سیاه خارج می شود که با آن می نویسند</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مرفوع از پیامبر صلی الله علیه و آله روایت شده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در بهشت است که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شو، آن گاه آن نهر که سفیدتر از شیر و شیرین تر از عسل بود جامد شد، سپس به قلم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 گاه قلم هر آن چه را بود و هر آن چه را که تا روز قیامت هست می شود نوشت؛ این از امام محمد باقر علیه السلام روایت شده است</w:t>
      </w:r>
      <w:r>
        <w:rPr>
          <w:rStyle w:val="FootnoteAnchor"/>
          <w:rtl w:val="true"/>
        </w:rPr>
        <w:footnoteReference w:id="1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قلمی است که لوح را نگاشته یا همان که آن را می نگارد، به خاطر فواید بسیارش به آن قسم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می نویسند، ضمیر به معنای نخست برای بزرگداشت به قلم برمی گردد یا به معنای دوم برای اراده جنس و اسناد فعل به آلت و تلقّی آن به جای صاحب علم از روی جانشینی یا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یا موصول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بِنِعْمَةِ رَبِّکَ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قسم است یعنی تو دیوانه نیستی چون نبوت و نیک اندیشی به تو نعمت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 لَأَجْراً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تحمل مصائب یا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ناپذیر و یا به گونه ای که از سوی مردم هیچ منتی بر تو نباشد زیرا حق تعالی بدون هیچ واسطه ای به تو عطا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سوی قوم خود مصائبی را تحمل می کنی که امثال تو تحملش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فَسَتُبْصِرُ وَ یُبْصِرُونَ بِأَیِّکُمُ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به دیوانگی مبتلا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یا به کدام یک از شما دیوانگی درافتاده بر این اساس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مصدر بگیریم، یا به کدام گروه از شما دیوانگی درافتاده به گروه مومنان یا به گروه کافران، یعنی در کدام یک از این دو گروه کسانی هستند که سزاوار این نام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لِحُکْمِ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مهلت دادن به آن هاست و تأخیر انداختن در پیروز گرداندن تو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کَصاحِبِ الْحُوتِ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الْحُوتِ يونس إِذْ نادي في بطن الحوت وَ هُوَ مَكْظُومٌ مملو غيظا في الضجرة فتبتلي ببلائه</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و قال الطبرسي رحمه الله إِنَّكَ لَعَلي خُلُقٍ عَظِيمٍ أي علي دين عظيم و قيل معناه أنك متخلق بأخلاق الإسلام و علي طبع كريم و قيل سمي خلقه عظيما لاجتماع مكارم الأخلاق فيه و يعضده ما روي عنه صلي الله عليه و آله أنه قال إنما بعثت لأتمم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 أدبني ربي فأحسن تأديبي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 أخبرني السيد أبو الحمد مهدي بن نزار الحسيني عن أبي القاسم الحسكاني بإسناده </w:t>
      </w:r>
      <w:r>
        <w:rPr>
          <w:rStyle w:val="FootnoteAnchor"/>
          <w:rtl w:val="true"/>
        </w:rPr>
        <w:footnoteReference w:id="1419"/>
      </w:r>
      <w:r>
        <w:rPr>
          <w:rFonts w:ascii="Amiri" w:hAnsi="Amiri" w:eastAsia="Amiri" w:cs="Amiri"/>
          <w:color w:val="111111"/>
          <w:sz w:val="28"/>
          <w:sz w:val="28"/>
          <w:szCs w:val="28"/>
          <w:rtl w:val="true"/>
          <w:lang w:bidi="ar-SA"/>
        </w:rPr>
        <w:t>عن الضحاك بن مزاحم قال لما رأت قريش تقديم النبي صلي الله عليه و آله عليا عليه السلام و إعظامه له نالوا من علي عليه السلام و قالوا قد افتتن به محمد صلي الله عليه و آله فأنزل الله تعالي ن وَ الْقَلَمِ وَ ما يَسْطُرُونَ قسم أقسم الله به ما أَنْتَ يا محمد بِنِعْمَةِ رَبِّكَ بِمَجْنُونٍ وَ إِنَّكَ لَعَلي خُلُقٍ عَظِيمٍ يعني القرآن إلي قوله بِمَنْ ضَلَّ عَنْ سَبِيلِهِ و هم النفر الذين قالوا ما قالوا وَ هُوَ أَعْلَمُ بِالْمُهْتَدِينَ علي بن أبي طالب عليهما السلام</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في قوله تعالي مُلْتَحَداً أي منحرفا و ملتجئا إِلَّا بَلاغاً مِنَ اللَّهِ استثناء من قوله لا أَمْلِكُ فإن التبليغ إرشاد و إنفاع أو من مُلْتَحَداً و رِسالاتِهِ عطف علي بَلاغاً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يَعْصِ اللَّهَ وَ رَسُولَهُ في الأمر بالتوحيد إذ الكلام فيه حَتَّي إِذا رَأَوْا ما يُوعَدُونَ في الدنيا كوقعة بدر أو في الآخرة قُلْ إِنْ أَدْرِي أي ما أدري أَمْ يَجْعَلُ لَهُ رَبِّي أَمَداً غاية يطول مدتها كأنه لما سمع المشركون حَتَّي إِذا رَأَوْا ما يُوعَدُونَ قالوا متي يكون إنكارا فقيل قل إنه كائن لا محالة و لكن لا أدري وقته فَلا يُظْهِرُ فلا يطلع</w:t>
      </w:r>
    </w:p>
    <w:p>
      <w:pPr>
        <w:pStyle w:val="BookText"/>
        <w:rPr/>
      </w:pPr>
      <w:r>
        <w:rPr>
          <w:rFonts w:ascii="Amiri" w:hAnsi="Amiri" w:eastAsia="Amiri" w:cs="Amiri"/>
          <w:color w:val="111111"/>
          <w:sz w:val="28"/>
          <w:sz w:val="28"/>
          <w:szCs w:val="28"/>
          <w:rtl w:val="true"/>
          <w:lang w:bidi="ar-SA"/>
        </w:rPr>
        <w:t xml:space="preserve">یعنی یونس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شکم ماهی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مَکْظُومٌ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لبالب از خشم و آزرده بود به این بلا آزموده شد</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دینی بزرگ، نیز گفته اند یعنی آراسته به اخلاق اسلام و خُلق و خوی والا هستی، همچنین گفته شده از آن رو چنین نامیده شده که همه ویژگی های نیک اخلاقی در او جمع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رو برانگیخته شدم که ویژگی های نیک اخلاقی را به کمال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ادب آموخت و بسا به نیکی مرا ادب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ضحاک بن مزاحم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قریشیان دیدند حضرت محمد صلی الله علیه و آله حضرت علی علیه السلام را مقدّم داشت و او را ارج نهاد آنان از حضرت علی علیه السلام به تنگ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دیوانه این مرد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از سوی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بِنِعْمَةِ رَبِّکَ بِمَجْنُونٍ وَ 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تا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 ضَلَّ 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چند تنی که آن سخن 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أَعْلَمُ 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ابی طالب علیه السلام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گریزگاه و مأوا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بَلاغاً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است از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تبلیغ همان راهنمایی و بهره رسانی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 مِنَ اللَّهِ وَ مَنْ یَعْصِ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توحید چون سخن در این باره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دنیا همچون جنگ بدر یا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یَجْعَلُ لَهُ رَبِّی أَمَداً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غایتی که رو به درازا می گذارد؛ گویا مشرکان وقتی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انکار گفتند 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گفته شد به آنان بگو ناگزیر رُخ خواهد داد اما من زمانش را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نمی کند </w:t>
      </w:r>
    </w:p>
    <w:p>
      <w:pPr>
        <w:pStyle w:val="BookText"/>
        <w:rPr/>
      </w:pPr>
      <w:r>
        <w:rPr>
          <w:rFonts w:ascii="Amiri" w:hAnsi="Amiri" w:eastAsia="Amiri" w:cs="Amiri"/>
          <w:color w:val="111111"/>
          <w:sz w:val="28"/>
          <w:sz w:val="28"/>
          <w:szCs w:val="28"/>
          <w:rtl w:val="true"/>
          <w:lang w:bidi="ar-SA"/>
        </w:rPr>
        <w:t>عَلي غَيْبِهِ أَحَداً أي علي الغيب المخصوص به علمه إِلَّا مَنِ ارْتَضي يعلم بعضه حتي يكون له معجزة مِنْ رَسُولٍ بيان 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يَسْلُكُ مِنْ بَيْنِ يَدَيْهِ من بين يدي المرتضي وَ مِنْ خَلْفِهِ رَصَداً حرسا من الملائكة يحرسونه من اختطاف الشياطين و تخاليطهم لِيَعْلَمَ أَنْ قَدْ أَبْلَغُوا أي ليعلم النبي الموحي إليه أن قد أبلغ جبرئيل و الملائكة النازلون بالوحي أو ليعلم الله أن أبلغ </w:t>
      </w:r>
      <w:r>
        <w:rPr>
          <w:rStyle w:val="FootnoteAnchor"/>
          <w:rtl w:val="true"/>
        </w:rPr>
        <w:footnoteReference w:id="1423"/>
      </w:r>
      <w:r>
        <w:rPr>
          <w:rFonts w:ascii="Amiri" w:hAnsi="Amiri" w:eastAsia="Amiri" w:cs="Amiri"/>
          <w:color w:val="111111"/>
          <w:sz w:val="28"/>
          <w:sz w:val="28"/>
          <w:szCs w:val="28"/>
          <w:rtl w:val="true"/>
          <w:lang w:bidi="ar-SA"/>
        </w:rPr>
        <w:t xml:space="preserve">الأنبياء بمعني ليتعلق علمه به موجودا رِسالاتِ رَبِّهِمْ كما هي محروسة عن التغيير وَ أَحاطَ بِما لَدَيْهِمْ بما عند الرسل وَ أَحْصي كُلَّ شَيْ ءٍ عَدَداً حتي القطر و الرمل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قوله تعالي يا أَيُّهَا الْمُزَّمِّلُ قُمِ اللَّيْلَ أي قم إلي الصلاة أو داوم عليها إِلَّا قَلِيلًا نِصْفَهُ أَوِ انْقُصْ مِنْهُ قَلِيلًا أَوْ زِدْ عَلَيْهِ الاستثناء من الليل و نصفه بدل من قليلا و قلته بالنسبة إلي الكل و التخيير بين قيام النصف و الزائد عليه كالثلثين و الناقص عنه كالثلث أو نصفه بدل من الليل و الاستثناء منه و الضمير في منه و عليه للأقل من النصف كالثلث فيكون التخيير بينه و بين الأقل منه كالربع و الأكثر منه كالنصف أو للنصف و التخيير بين أن يقوم أقل منه علي البت و أن يختار أحد الأمرين من الأقل و الأكثر أو الاستثناء من أعداد الليل فإنه عام و التخيير بين قيام النصف و الناقص عنه و الزائد عليه وَ رَتِّلِ الْقُرْآنَ تَرْتِيلًا اقرأه علي تؤدة و تبيين حروف بحيث يتمكن السامع من عدها إِنَّا سَنُلْقِي عَلَيْكَ قَوْلًا ثَقِيلًا يعني القرآن فإنه لما فيه من التكاليف الشاقة ثقيل علي المكلفين أو رصين لرزانة لفظه و متانة معناه أو ثقيل علي المتأمل فيه لافتقاره إلي مزيد تصفية للسر و تحديد للنظر </w:t>
      </w:r>
      <w:r>
        <w:rPr>
          <w:rStyle w:val="FootnoteAnchor"/>
          <w:rtl w:val="true"/>
        </w:rPr>
        <w:footnoteReference w:id="1425"/>
      </w:r>
      <w:r>
        <w:rPr>
          <w:rFonts w:ascii="Amiri" w:hAnsi="Amiri" w:eastAsia="Amiri" w:cs="Amiri"/>
          <w:color w:val="111111"/>
          <w:sz w:val="28"/>
          <w:sz w:val="28"/>
          <w:szCs w:val="28"/>
          <w:rtl w:val="true"/>
          <w:lang w:bidi="ar-SA"/>
        </w:rPr>
        <w:t>أو ثقيل في الميزان أو علي الكفار و الفجار أو ثقيل تلقيه لقول عائشة رأيته ينزل عليه الوحي في اليوم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غیبی که مختص به علم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ای از آن را به وی می آموزد تا معجزه ای برای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یَسْلُکُ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همان رسولی که از او خشنود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نگاهبانانی از میان فرشتگان که او را از تجاوز شیاطین و درافتادن با آن ها پاس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أَنْ قَدْ أَبْلَغُوا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پیامبری که به او وحی شده بداند جبرئیل و فرشتگان وحی پیغام را رسانیده اند، و یا تا خداوند بداند که پیامبران پیغام را رسانده اند بدین معنا که علم خداوند به این موضوع تعلق می 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آن نیز تحت مراقبت است و دگرگون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أَحاطَ بِما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نزد رسولان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أَحْصی کُلَّ شَیْ ءٍ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قطره های باران و دانه های شن را</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 قُمِ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نماز شب برخیز یا بر آن پایدار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 نِصْفَهُ أَوِ انْقُصْ مِنْهُ قَلِیلًا أَوْ زِدْ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حُکم صادر شده نسبت به کل کاسته و بین نیم یا بیشر از نیم مثلا دو سوم یا کمتر از نیم مثلا یک سوم مخیّر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استثناء از آن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سوم است که بر این اساس در انتخاب میان آن و کمتر از آن مثلا یک چهارم و بیشتر از آن مثلا نیم،اختیار داده شده است، و یا مربوط به نیم است که بر این اساس در انتخاب میان کمتر از آن به طور کلی و یا یکی از دو حالت یعنی کمتر و بیشتر اختیار داده شده است، و یا منظور از استثناء کاستن از تعداد شب هاست که در این صورت معنای عام دارد و در انتخاب میان نیم یا کمتر از آن یا بیشتر از آن اختیار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با ادا و تبیین حروف بخوان به گونه ای که شنونده بتواند آن ها را جداگانه بشنود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که با تکالیف سختش بر مکلّفان ثقیل خواهد بود، یا به خاطر وقار لفظ و متانت و استواری معنا، یا بر کسی که در آن می اندیشد ثقیل است زیرا وی همواره به تفکر بیشتر برای روشن سازی اسرار و دریافت مفاهیم نیاز دارد، یا بر میزان ثقیل است، یا بر کافران و بدکاران ثقیل است، یا دریافت وحی آن ثقیل است زیرا عایشه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دیدم در روزی </w:t>
      </w:r>
    </w:p>
    <w:p>
      <w:pPr>
        <w:pStyle w:val="BookText"/>
        <w:rPr/>
      </w:pPr>
      <w:r>
        <w:rPr>
          <w:rFonts w:ascii="Amiri" w:hAnsi="Amiri" w:eastAsia="Amiri" w:cs="Amiri"/>
          <w:color w:val="111111"/>
          <w:sz w:val="28"/>
          <w:sz w:val="28"/>
          <w:szCs w:val="28"/>
          <w:rtl w:val="true"/>
          <w:lang w:bidi="ar-SA"/>
        </w:rPr>
        <w:t xml:space="preserve">الشديد البرد فينفصم عنه </w:t>
      </w:r>
      <w:r>
        <w:rPr>
          <w:rStyle w:val="FootnoteAnchor"/>
          <w:rtl w:val="true"/>
        </w:rPr>
        <w:footnoteReference w:id="1427"/>
      </w:r>
      <w:r>
        <w:rPr>
          <w:rFonts w:ascii="Amiri" w:hAnsi="Amiri" w:eastAsia="Amiri" w:cs="Amiri"/>
          <w:color w:val="111111"/>
          <w:sz w:val="28"/>
          <w:sz w:val="28"/>
          <w:szCs w:val="28"/>
          <w:rtl w:val="true"/>
          <w:lang w:bidi="ar-SA"/>
        </w:rPr>
        <w:t xml:space="preserve">و إن جبينه ليرفض </w:t>
      </w:r>
      <w:r>
        <w:rPr>
          <w:rStyle w:val="FootnoteAnchor"/>
          <w:rtl w:val="true"/>
        </w:rPr>
        <w:footnoteReference w:id="1428"/>
      </w:r>
      <w:r>
        <w:rPr>
          <w:rFonts w:ascii="Amiri" w:hAnsi="Amiri" w:eastAsia="Amiri" w:cs="Amiri"/>
          <w:color w:val="111111"/>
          <w:sz w:val="28"/>
          <w:sz w:val="28"/>
          <w:szCs w:val="28"/>
          <w:rtl w:val="true"/>
          <w:lang w:bidi="ar-SA"/>
        </w:rPr>
        <w:t xml:space="preserve">عرقا إِنَّ ناشِئَةَ اللَّيْلِ إن النفس التي تنشأ من مضجعها إلي العبادة من نشأ من مكانه إذا نهض أو قيام الليل علي أن الناشئة له أو العبادة التي تنشأ بالليل أي تحدث أو ساعات الليل فإنها تحدث واحدة بعد أخري أو ساعاتها الأول من نشأت إذا ابتدأت هِيَ أَشَدُّ وَطْئاً أي كلفة أو ثبات قدم وَ أَقْوَمُ قِيلًا و أسد مقالا أو أثبت قراءة لحضور القلب و هدوء الأصوات </w:t>
      </w:r>
      <w:r>
        <w:rPr>
          <w:rStyle w:val="FootnoteAnchor"/>
          <w:rtl w:val="true"/>
        </w:rPr>
        <w:footnoteReference w:id="1429"/>
      </w:r>
      <w:r>
        <w:rPr>
          <w:rFonts w:ascii="Amiri" w:hAnsi="Amiri" w:eastAsia="Amiri" w:cs="Amiri"/>
          <w:color w:val="111111"/>
          <w:sz w:val="28"/>
          <w:sz w:val="28"/>
          <w:szCs w:val="28"/>
          <w:rtl w:val="true"/>
          <w:lang w:bidi="ar-SA"/>
        </w:rPr>
        <w:t>إِنَّ لَكَ فِي النَّهارِ سَبْحاً طَوِيلًا تقلبا في مهامك و اشتغالا بها فعليك بالتهجد فإن مناجات الحق تستدعي فراغا وَ اذْكُرِ اسْمَ رَبِّكَ و دم علي ذكره ليلا و نهارا وَ تَبَتَّلْ إِلَيْهِ تَبْتِيلًا و انقطع إليه بالعبادة و جرد نفسك عما سواه رَبُّ الْمَشْرِقِ وَ الْمَغْرِبِ خبر محذوف أو مبتدأ خبره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فَاتَّخِذْهُ وَكِيلًا مسبب عن التهليلة </w:t>
      </w:r>
      <w:r>
        <w:rPr>
          <w:rStyle w:val="FootnoteAnchor"/>
          <w:rtl w:val="true"/>
        </w:rPr>
        <w:footnoteReference w:id="1430"/>
      </w:r>
      <w:r>
        <w:rPr>
          <w:rFonts w:ascii="Amiri" w:hAnsi="Amiri" w:eastAsia="Amiri" w:cs="Amiri"/>
          <w:color w:val="111111"/>
          <w:sz w:val="28"/>
          <w:sz w:val="28"/>
          <w:szCs w:val="28"/>
          <w:rtl w:val="true"/>
          <w:lang w:bidi="ar-SA"/>
        </w:rPr>
        <w:t>فإن توحده بالألوهية يقتضي أن توكل إليه الأمور وَ اصْبِرْ عَلي ما يَقُولُونَ من الخرافات وَ اهْجُرْهُمْ هَجْراً جَمِيلًا بأن تجانبهم و تداريهم و لا تكافيهم و تكل أمرهم إلي الله كما قال وَ ذَرْنِي وَ الْمُكَذِّبِينَ دعني و إياهم و كل إلي أمرهم أُولِي النَّعْمَةِ أرباب التنعم يريد صناديد قريش وَ مَهِّلْهُمْ قَلِيلًا زمانا أو إمهالا إِنَّ رَبَّكَ يَعْلَمُ أَنَّكَ تَقُومُ أَدْني مِنْ ثُلُثَيِ اللَّيْلِ وَ نِصْفَهُ وَ ثُلُثَهُ استعار الأدني للأقل لأن الأقرب إلي الشي ء أقل بعدا منه و نصفه و ثلثه عطف علي أدني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طائِفَةٌ مِنَ الَّذِينَ مَعَكَ و يقوم ذلك جماعة من أصحابك وَ اللَّهُ يُقَدِّرُ اللَّيْلَ وَ النَّهارَ لا يعلم مقادير ساعاتهما كما هي إلا الله عَلِمَ أَنْ لَنْ تُحْصُوهُ أي لن تحصوا تقدير الأوقات و لن تستطيعوا ضبط الساعات فَتابَ عَلَيْكُمْ بالترخيص في ترك القيام المقدور </w:t>
      </w:r>
      <w:r>
        <w:rPr>
          <w:rStyle w:val="FootnoteAnchor"/>
          <w:rtl w:val="true"/>
        </w:rPr>
        <w:footnoteReference w:id="1431"/>
      </w:r>
      <w:r>
        <w:rPr>
          <w:rFonts w:ascii="Amiri" w:hAnsi="Amiri" w:eastAsia="Amiri" w:cs="Amiri"/>
          <w:color w:val="111111"/>
          <w:sz w:val="28"/>
          <w:sz w:val="28"/>
          <w:szCs w:val="28"/>
          <w:rtl w:val="true"/>
          <w:lang w:bidi="ar-SA"/>
        </w:rPr>
        <w:t>و رفع التبعة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سرد وحی بر پیامبر صلی الله علیه و آله نازل می شد، چون وحی از حضرت قطع شد از پیشانی ایشان عرق می چکید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از بستر خود برای عبادت برمی خیزد که این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یا نماز شب چراکه برخاستن برای این کار است، یا عبادتی که در شب انجام می شود، یا ساعاتی از شب که در پیِ هم هستند و یا ساعات اول شب که این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أَشَدُّ وَطْئاً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دشواری و یا در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حضور قلب و خاموشیِ صداها گفتاری استوارتر یا قرائتی اثربخش تر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 فِی النَّهارِ سَبْحاً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در راستای مأموریت هایت و اشتغال به وظایفت، پس باید شب را بیدار بمانی چراکه مناجات با حق تعالی خلوت می 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شبانه روز بر یاد کردن از او پایدار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تَبَتَّلْ إِلَیْهِ تَبْتِیلًا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عبادت از همه چیز بگسل و به او بپیوند و جان خود را از غیر او تهی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محذوف است و یا مبتدااست و خبرش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فَاتَّخِذْهُ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نتیجه گفتن تهلیل است زیرا یگانگی او در خدایی اقتضا می کند امور را به او واگذاری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عَلی 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اهْجُرْهُمْ هَجْراً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دوری کن و با آنان مدارا کن و از آنان انتقام مجو و کارشان را به خداوند واگذار همچنان که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ذَرْنِی وَ 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با آنان بگذار و کارشان را به من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برخورداران از نعمت یعنی بزرگان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مَهِّلْهُمْ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زمان یا از نظر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یَعْلَمُ أَنَّکَ تَقُومُ أَدْنی مِنْ ثُلُثَیِ اللَّیْلِ وَ نِصْفَهُ وَ ثُلُثَهُ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نزدیک ترین شیء به یک چیز شیئی است که کمترین فاصله را از آن چیز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طائِفَةٌ مِنَ الَّذِینَ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یارانت که در آن هنگام برمی 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یُقَدِّرُ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آن دو را تنها خدا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لَنْ تُحْصُوهُ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نمی توانید اندازه اوقات را حساب کنید و نمی توانید ساعات را ضبط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اختیار دادن برای ترک قیام مقدور و برداشتن تکلیف، </w:t>
      </w:r>
    </w:p>
    <w:p>
      <w:pPr>
        <w:pStyle w:val="BookText"/>
        <w:rPr/>
      </w:pPr>
      <w:r>
        <w:rPr>
          <w:rFonts w:ascii="Amiri" w:hAnsi="Amiri" w:eastAsia="Amiri" w:cs="Amiri"/>
          <w:color w:val="111111"/>
          <w:sz w:val="28"/>
          <w:sz w:val="28"/>
          <w:szCs w:val="28"/>
          <w:rtl w:val="true"/>
          <w:lang w:bidi="ar-SA"/>
        </w:rPr>
        <w:t>فيه فَاقْرَؤُا ما تَيَسَّرَ مِنَ الْقُرْآنِ فصلوا ما تيسر عليكم من صلاة الليل عبر عن الصلاة بالقراءة كما عبر عنها بسائر أركانها قيل كان التهجد واجبا علي التخيير المذكور فعسر عليهم القيام به فنسخ به ثم نسخ هذا بالصلوات الخمس أو فاقرءوا القرآن بعينه كيفما تيسر عليكم عَلِمَ أَنْ سَيَكُونُ مِنْكُمْ مَرْضي استئناف يبين حكمة أخري مقتضية للترخيص و التخفيف و لذلك كرر الحكم مرتبا عليه و قال وَ آخَرُونَ يَضْرِبُونَ فِي الْأَرْضِ يَبْتَغُونَ مِنْ فَضْلِ اللَّهِ و الضرب في الأرض ابتغاء للفضل أو المسافرة للتجارة و تحصيل العلم</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يا أَيُّهَا الْمُدَّثِّرُ أي المتدثر و هو لابس الدثار و سيأتي القول فيه قُمْ من مضجعك أو قم قيام عزم و جد فَأَنْذِرْ مطلق للتعميم أو مقدر بمفعول دل عليه قوله وَ أَنْذِرْ عَشِيرَتَكَ 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رَبَّكَ فَكَبِّرْ و خصص ربك بالتكبير و هو وصفه بالكبرياء عقدا و قولا وَ ثِيابَكَ فَطَهِّرْ من النجاسات فإن التطهير واجب في الصلاة محبوب في غيرها و ذلك بغسلها أو بحفظها عن النجاسة كتقصيرها مخافة جر الذيول فيها و هو أول ما أمر به من رفض العادات المذمومة أو طهر نفسك من الأخلاق و الأفعال الذميمة </w:t>
      </w:r>
      <w:r>
        <w:rPr>
          <w:rStyle w:val="FootnoteAnchor"/>
          <w:rtl w:val="true"/>
        </w:rPr>
        <w:footnoteReference w:id="1433"/>
      </w:r>
      <w:r>
        <w:rPr>
          <w:rFonts w:ascii="Amiri" w:hAnsi="Amiri" w:eastAsia="Amiri" w:cs="Amiri"/>
          <w:color w:val="111111"/>
          <w:sz w:val="28"/>
          <w:sz w:val="28"/>
          <w:szCs w:val="28"/>
          <w:rtl w:val="true"/>
          <w:lang w:bidi="ar-SA"/>
        </w:rPr>
        <w:t>أو فطهر دثار النبوة عما يدنسه من الحقد و الضجر و قلة الصبر وَ الرُّجْزَ فَاهْجُرْ و اهجر العذاب بالثبات علي هجر ما يؤدي إليه من الشرك و غيره من القبائح وَ لا تَمْنُنْ تَسْتَكْثِرُ و لا تعط مستكثرا نهي عن الاستغزار و هو أن يهب شيئا طامعا في عوض أكثر نهي تنزيه أو نهيا خاصا به صلي الله عليه و آله أو لا تمنن علي الله بعبادتك مستكثرا إياها أو علي الناس بالتبليغ مستكثرا به الأجر منهم أو مستكثرا إياه وَ لِرَبِّكَ و لوجهه أو أمره فَاصْبِرْ فاستعمل الصبر أو فاصبر علي مشاق التكاليف و أذي المشركين</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و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مِنْهُمْ آثِماً أَوْ كَفُوراً أي كل واحد من مرتكب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از نماز شب میسر می شود بخوانید، با قرائت از نماز تعبیر کرده همچنان که از نماز با ارکان دیگرش نیز تعبیر کرده است؛ در این باره گفته شده نظر به نوع اختیاری که در آیات قبلی داده شده شب زنده داری واجب بوده، چون انجام این امر بر آنان دشوار آمده آن حکم را نسخ کرده و سپس این را نیز با نمازهای پنجگانه نسخ کرده است، و یا بدین معناست که قرآن را هرطور برایتان میسر است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سَیَکُونُ مِنْکُمْ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از سر می گیرد تا حمکت دیگری را بیان کند که مقتضی تجویز و تخفیف است و از این رو حکم را بیان کرد و مترتب بر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یَضْرِبُونَ فِی الْأَرْضِ یَبْتَغُونَ مِنْ فَضْلِ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اندوختن یا مسافرت برای تجارت یا تحصیل علم</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ردا پوشیده است، در این باره سخن به میان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بسترت برخیز و یا با عزم و جدّیت 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 است تا تعمیم داشته باشد و یا مفعولش مقدّر است که این آیه بر آن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Style w:val="FootnoteAnchor"/>
          <w:rtl w:val="true"/>
        </w:rPr>
        <w:footnoteReference w:id="1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تکبیر را مختصّ پروردگارت بدان که تکبیر همان وصف عملی و قولی پروردگار به بزرگی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نجاسات، چراکه تطهیر برای نماز واجب و برای کارهای دیگر خوب است، یعنی لباست را بشوی یا آن را از نجاست حفظ کن مثلا آن را کوتاه کن تا مبادا دامانش به نجاسات کشیده شود، این نخستین فرمانی بود که پیامبر صلی الله علیه و آله درباره ردّ عادات نکوهیده گرفت، و یا نفست را از خُلق و خو و کردار ناپسند پاک کن، یا ردای نبوت را از هر آن چه آلوده اش می کند پاک کن مثلا از کینه و کج خُلقی و ناشکیبایی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پایداری در دوری کردن از هر آن چه به عذاب می انجامد همچون شرک و دیگر زشتی ها از عذاب دوری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فزونی طلبی چیزی عطا نکن، از زیاده خواهی نهی کرده یعنی از این که چیزی را ببخشد با این طمع که در ازایش چیز بیشتری بگیرد، که البته پیامبر صلی الله علیه و آله را از روی مبرّا کردن و یا به طور ویژه نهی کرده است، یا در حالی که عبادتت را زیاد می پنداری بر خدا منت مگذار، یا با تبلیغت بر مردم منت مگذار در حالی که پاداش افزون از آنان می خواهی یا کار خود را زیاد می پنداری،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وجه پروردگارت یا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 و یا بر دشواری وظایف و آزار مشرکان صبر کن</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مِنْهُمْ آثِماً أَوْ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گناه مرتکب شده </w:t>
      </w:r>
      <w:bookmarkStart w:id="833" w:name="pg13926_141001"/>
    </w:p>
    <w:p>
      <w:pPr>
        <w:pStyle w:val="BookText"/>
        <w:rPr/>
      </w:pPr>
      <w:bookmarkEnd w:id="833"/>
      <w:r>
        <w:rPr>
          <w:rFonts w:ascii="Amiri" w:hAnsi="Amiri" w:eastAsia="Amiri" w:cs="Amiri"/>
          <w:color w:val="111111"/>
          <w:sz w:val="28"/>
          <w:sz w:val="28"/>
          <w:szCs w:val="28"/>
          <w:rtl w:val="true"/>
          <w:lang w:bidi="ar-SA"/>
        </w:rPr>
        <w:t xml:space="preserve">الإثم الداعي لك إليه و من الغالي في الكفر الداعي إليه وَ اذْكُرِ اسْمَ رَبِّكَ بُكْرَةً وَ أَصِيلًا أي و داوم علي ذكره أو دم علي صلاة الفجر و الظهر و العصر فإن الأصيل يتناول وقتيهما وَ مِنَ اللَّيْلِ فَاسْجُدْ لَهُ و بعض الليل فصل له و لعل المراد به صلاة المغرب و العشاء وَ سَبِّحْهُ لَيْلًا طَوِيلًا و تهجد له طائفة طويلة من الليل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1413536_3264237689"/>
      <w:bookmarkStart w:id="835" w:name="_Toc381"/>
      <w:bookmarkEnd w:id="834"/>
      <w:r>
        <w:rPr>
          <w:rtl w:val="true"/>
        </w:rPr>
        <w:t>الأخبار</w:t>
      </w:r>
      <w:bookmarkEnd w:id="835"/>
    </w:p>
    <w:p>
      <w:pPr>
        <w:pStyle w:val="Heading5"/>
        <w:numPr>
          <w:ilvl w:val="4"/>
          <w:numId w:val="1"/>
        </w:numPr>
        <w:rPr/>
      </w:pPr>
      <w:bookmarkStart w:id="836" w:name="__RefHeading___Toc1413538_3264237689"/>
      <w:bookmarkStart w:id="837" w:name="_Toc382"/>
      <w:bookmarkEnd w:id="836"/>
      <w:r>
        <w:rPr>
          <w:rtl w:val="true"/>
        </w:rPr>
        <w:t>«</w:t>
      </w:r>
      <w:r>
        <w:rPr/>
        <w:t>1</w:t>
      </w:r>
      <w:r>
        <w:rPr>
          <w:rtl w:val="true"/>
        </w:rPr>
        <w:t>»</w:t>
      </w:r>
      <w:bookmarkEnd w:id="837"/>
    </w:p>
    <w:p>
      <w:pPr>
        <w:pStyle w:val="BookText"/>
        <w:rPr/>
      </w:pPr>
      <w:r>
        <w:rPr>
          <w:rFonts w:ascii="Amiri" w:hAnsi="Amiri" w:eastAsia="Amiri" w:cs="Amiri"/>
          <w:color w:val="111111"/>
          <w:sz w:val="28"/>
          <w:sz w:val="28"/>
          <w:szCs w:val="28"/>
          <w:rtl w:val="true"/>
          <w:lang w:bidi="ar-SA"/>
        </w:rPr>
        <w:t>ل، الخصال لي، الأمالي للصدوق أَبِي عَنْ عَلِيٍّ عَنْ أَبِيهِ عَنِ ابْنِ أَبِي عُمَيْرٍ عَنْ أَبَانٍ الْأَحْمَرِ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رَسُولِ اللَّهِ صلي الله عليه و آله وَ قَدْ بَلِيَ ثَوْبُهُ فَحَمَلَ إِلَيْهِ اثْنَيْ عَشَرَ دِرْهَماً فَقَالَ يَا عَلِيُّ خُذْ هَذِهِ الدَّرَاهِمَ فَاشْتَرِ لِي ثَوْباً أَلْبَسُهُ قَالَ عَلِيٌّ عليه السلام فَجِئْتُ إِلَي السُّوقِ فَاشْتَرَيْتُ لَهُ قَمِيصاً بِاثْنَيْ عَشَرَ دِرْهَماً وَ جِئْتُ بِهِ إِلَي رَسُولِ اللَّهِ صلي الله عليه و آله فَنَظَرَ إِلَيْهِ فَقَالَ يَا عَلِيُّ غَيْرُ هَذَا أَحَبُّ إِلَيَّ أَ تَرَي صَاحِبَهُ يُقِيلُنَا فَقُلْتُ لَا أَدْرِي فَقَالَ انْظُرْ فَجِئْتُ إِلَي صَاحِبِهِ فَقُلْتُ إِنَّ رَسُولَ اللَّهِ صلي الله عليه و آله قَدْ كَرِهَ هَذَا يُرِيدُ ثَوْباً دُونَهُ </w:t>
      </w:r>
      <w:r>
        <w:rPr>
          <w:rStyle w:val="FootnoteAnchor"/>
          <w:rtl w:val="true"/>
        </w:rPr>
        <w:footnoteReference w:id="1439"/>
      </w:r>
      <w:r>
        <w:rPr>
          <w:rFonts w:ascii="Amiri" w:hAnsi="Amiri" w:eastAsia="Amiri" w:cs="Amiri"/>
          <w:color w:val="111111"/>
          <w:sz w:val="28"/>
          <w:sz w:val="28"/>
          <w:szCs w:val="28"/>
          <w:rtl w:val="true"/>
          <w:lang w:bidi="ar-SA"/>
        </w:rPr>
        <w:t xml:space="preserve">فَأَقِلْنَا فِيهِ فَرَدَّ عَلَيَّ الدَّرَاهِمَ وَ جِئْتُ بِهِ </w:t>
      </w:r>
      <w:r>
        <w:rPr>
          <w:rStyle w:val="FootnoteAnchor"/>
          <w:rtl w:val="true"/>
        </w:rPr>
        <w:footnoteReference w:id="1440"/>
      </w:r>
      <w:r>
        <w:rPr>
          <w:rFonts w:ascii="Amiri" w:hAnsi="Amiri" w:eastAsia="Amiri" w:cs="Amiri"/>
          <w:color w:val="111111"/>
          <w:sz w:val="28"/>
          <w:sz w:val="28"/>
          <w:szCs w:val="28"/>
          <w:rtl w:val="true"/>
          <w:lang w:bidi="ar-SA"/>
        </w:rPr>
        <w:t xml:space="preserve">إِلَي رَسُولِ اللَّهِ صلي الله عليه و آله فَمَشَي مَعِي إِلَي السُّوقِ لِيَبْتَاعَ قَمِيصاً فَنَظَرَ إِلَي جَارِيَةٍ قَاعِدَةٍ عَلَي الطَّرِيقِ تَبْكِي فَقَالَ لَهَا رَسُولُ اللَّهِ صلي الله عليه و آله مَا شَأْنُكِ قَالَتْ يَا رَسُولَ اللَّهِ إِنَّ أَهْلَ بَيْتِي </w:t>
      </w:r>
      <w:r>
        <w:rPr>
          <w:rStyle w:val="FootnoteAnchor"/>
          <w:rtl w:val="true"/>
        </w:rPr>
        <w:footnoteReference w:id="1441"/>
      </w:r>
      <w:r>
        <w:rPr>
          <w:rFonts w:ascii="Amiri" w:hAnsi="Amiri" w:eastAsia="Amiri" w:cs="Amiri"/>
          <w:color w:val="111111"/>
          <w:sz w:val="28"/>
          <w:sz w:val="28"/>
          <w:szCs w:val="28"/>
          <w:rtl w:val="true"/>
          <w:lang w:bidi="ar-SA"/>
        </w:rPr>
        <w:t xml:space="preserve">أَعْطَوْنِي أَرْبَعَةَ دَرَاهِمَ لِأَشْتَرِيَ لَهُمْ بِهَا حَاجَةً فَضَاعَتْ فَلَا أَجْسُرُ أَنْ أَرْجِعَ إِلَيْهِمْ فَأَعْطَاهَا رَسُولُ اللَّهِ صلي الله عليه و آله أَرْبَعَةَ دَرَاهِمَ وَ قَالَ ارْجِعِي إِلَي أَهْلِكِ وَ مَضَي رَسُولُ اللَّهِ صلي الله عليه و آله إِلَي السُّوقِ فَاشْتَرَي قَمِيصاً بِأَرْبَعَةِ دَرَاهِمَ وَ لَبِسَهُ وَ حَمِدَ اللَّهَ وَ خَرَجَ فَرَأَي رَجُلًا عُرْيَاناً يَقُولُ مَنْ كَسَانِي كَسَاهُ اللَّهُ مِنْ ثِيَابِ الْجَنَّةِ فَخَلَعَ رَسُولُ اللَّهِ صلي الله عليه و آله قَمِيصَهُ الَّذِي اشْتَرَاهُ وَ كَسَاهُ السَّائِلَ ثُمَّ رَجَعَ إِلَي السُّوقِ فَاشْتَرَي بِالْأَرْبَعَةِ الَّتِي بَقِيَتْ قَمِيصاً آخَرَ فَلَبِسَهُ وَ حَمِدَ اللَّهَ وَ رَجَعَ إِلَي مَنْزِلِهِ وَ إِذَا الْجَارِيَةُ قَاعِدَةٌ عَلَي الطَّرِيقِ </w:t>
      </w:r>
      <w:r>
        <w:rPr>
          <w:rStyle w:val="FootnoteAnchor"/>
          <w:rtl w:val="true"/>
        </w:rPr>
        <w:footnoteReference w:id="1442"/>
      </w:r>
      <w:r>
        <w:rPr>
          <w:rFonts w:ascii="Amiri" w:hAnsi="Amiri" w:eastAsia="Amiri" w:cs="Amiri"/>
          <w:color w:val="111111"/>
          <w:sz w:val="28"/>
          <w:sz w:val="28"/>
          <w:szCs w:val="28"/>
          <w:rtl w:val="true"/>
          <w:lang w:bidi="ar-SA"/>
        </w:rPr>
        <w:t>فَقَالَ لَهَا رَسُولُ اللَّهِ صَلَّي اللَّهُ عَلَيْهِ وَ آلِهِ مَا لَكِ لَا تَأْتِينَ أَهْلَكِ قَالَتْ يَا رَسُولَ اللَّهِ إِنِّي قَدْ أَبْطَأْتُ عَلَيْهِمْ</w:t>
      </w:r>
    </w:p>
    <w:p>
      <w:pPr>
        <w:pStyle w:val="BookText"/>
        <w:rPr/>
      </w:pPr>
      <w:r>
        <w:rPr>
          <w:rFonts w:ascii="IRNazanin" w:hAnsi="IRNazanin" w:eastAsia="IRNazanin"/>
          <w:color w:val="111111"/>
          <w:sz w:val="28"/>
          <w:sz w:val="28"/>
          <w:szCs w:val="28"/>
          <w:rtl w:val="true"/>
          <w:lang w:bidi="fa-IR"/>
        </w:rPr>
        <w:t xml:space="preserve">و تو را نیز به انجام آن فرامی خواند و یا کفر پیشه کرده و تو را نیز به سوی آن فرامی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اسْمَ رَبِّکَ 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یاد کردن از خدا مداومت کن و یا بر نماز صبح و ظهر و عصر پایدار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وقت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بر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فَاسْجُدْ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بخشی از شب برای او نماز بخوان، چه بسا نماز مغرب و عشاء را منظور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سَبِّحْهُ لَیْلًا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دراز از شب را از برای او تهجد و عبادت کن</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8" w:name="__RefHeading___Toc1413540_3264237689"/>
      <w:bookmarkStart w:id="839" w:name="_Toc383"/>
      <w:bookmarkEnd w:id="838"/>
      <w:r>
        <w:rPr>
          <w:rtl w:val="true"/>
        </w:rPr>
        <w:t>روایات</w:t>
      </w:r>
      <w:bookmarkEnd w:id="839"/>
    </w:p>
    <w:p>
      <w:pPr>
        <w:pStyle w:val="Heading5"/>
        <w:numPr>
          <w:ilvl w:val="4"/>
          <w:numId w:val="1"/>
        </w:numPr>
        <w:rPr/>
      </w:pPr>
      <w:bookmarkStart w:id="840" w:name="__RefHeading___Toc1413542_3264237689"/>
      <w:bookmarkStart w:id="841" w:name="_Toc384"/>
      <w:bookmarkEnd w:id="840"/>
      <w:r>
        <w:rPr>
          <w:rtl w:val="true"/>
        </w:rPr>
        <w:t xml:space="preserve">روایت </w:t>
      </w:r>
      <w:r>
        <w:rPr/>
        <w:t>1</w:t>
      </w:r>
      <w:bookmarkEnd w:id="84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و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 و برای ایشان که جامه اش پوسیده شده بود دوازده درهم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 ها را بگیر و برای من جامه ای بخر تا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بازار رفتم و برای پیامبر صلی الله علیه و آله پیراهنی به دوازده درهم خریدم و آن را نزد رسول خدا صلی الله علیه و آله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نگاهی به آن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این را بیشتر می پسندم، به نظرت صاحبش آن را از ما پس می گیرد؟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صاحب پیراهن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را دوست نداشت و جامه دیگری می خواهد، آن را از ما پس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درهم ها را به من پس داد و من آن ها را نزد رسول خدا صلی الله علیه و آله پس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من سوی بازار به راه افتاد تا پیراهنی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چشم حضرت به کنیزی افتاد که در راه نشسته بود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ام چهار درهم به من دادند تا با آن چیزی را که می خواستند برایشان بخرم، اما آن چهار درهم گم شد و من دیگر جرأت ندارم نزدشان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چهار درهم به او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بازار رفت و پیراهنی به چهار درهم خرید و آن را پوشید و خدا را شکر کرد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دید مردی عریان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جامه ای بر تن من می کند تا خداوند از جامه های بهشت بر تنش کند؟ در آن دم رسول خدا صلی الله علیه و آله پیراهنی را که خریده بود از تن خود درآورد و به آن نیازمند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بازار برگشت و با چهار درهمی که باقی مانده بود پیراهن دیگری خرید و پوشید و خدا را شکر کرد و سوی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آن کنیز هنوز در راه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نزد اهلت نرفته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دیر کرده ام </w:t>
      </w:r>
      <w:bookmarkStart w:id="842" w:name="pg13926_141002"/>
    </w:p>
    <w:p>
      <w:pPr>
        <w:pStyle w:val="BookText"/>
        <w:rPr/>
      </w:pPr>
      <w:bookmarkEnd w:id="842"/>
      <w:r>
        <w:rPr>
          <w:rFonts w:ascii="Amiri" w:hAnsi="Amiri" w:eastAsia="Amiri" w:cs="Amiri"/>
          <w:color w:val="111111"/>
          <w:sz w:val="28"/>
          <w:sz w:val="28"/>
          <w:szCs w:val="28"/>
          <w:rtl w:val="true"/>
          <w:lang w:bidi="ar-SA"/>
        </w:rPr>
        <w:t xml:space="preserve">وَ أَخَافُ </w:t>
      </w:r>
      <w:r>
        <w:rPr>
          <w:rStyle w:val="FootnoteAnchor"/>
          <w:rtl w:val="true"/>
        </w:rPr>
        <w:footnoteReference w:id="1444"/>
      </w:r>
      <w:r>
        <w:rPr>
          <w:rFonts w:ascii="Amiri" w:hAnsi="Amiri" w:eastAsia="Amiri" w:cs="Amiri"/>
          <w:color w:val="111111"/>
          <w:sz w:val="28"/>
          <w:sz w:val="28"/>
          <w:szCs w:val="28"/>
          <w:rtl w:val="true"/>
          <w:lang w:bidi="ar-SA"/>
        </w:rPr>
        <w:t xml:space="preserve">أَنْ يَضْرِبُونِي فَقَالَ رَسُولُ اللَّهِ صلي الله عليه و آله مُرِّي بَيْنَ يَدَيَّ وَ دُلِّينِي عَلَي أَهْلِكِ فَجَاءَ رَسُولُ اللَّهِ صلي الله عليه و آله حَتَّي وَقَفَ عَلَي بَابِ دَارِهِمْ ثُمَّ قَالَ السَّلَامُ عَلَيْكُمْ يَا أَهْلَ الدَّارِ فَلَمْ يُجِيبُوهُ فَأَعَادَ السَّلَامَ فَلَمْ يُجِيبُوهُ فَأَعَادَ السَّلَامَ فَقَالُوا عَلَيْكَ السَّلَامُ يَا رَسُولَ اللَّهِ وَ رَحْمَةُ اللَّهِ وَ بَرَكَاتُهُ فَقَالَ لَهُمْ مَا لَكُمْ تَرَكْتُمْ إِجَابَتِي فِي أَوَّلِ السَّلَامِ وَ الثَّانِي قَالُوا يَا رَسُولَ اللَّهِ سَمِعْنَا سَلَامَكَ فَأَحْبَبْنَا أَنْ تَسْتَكْثِرَ مِنْهُ فَقَالَ رَسُولُ اللَّهِ صلي الله عليه و آله إِنَّ هَذِهِ الْجَارِيَةَ أَبْطَأَتْ عَلَيْكُمْ فَلَا تُؤَاخِذُوهَا فَقَالُوا يَا رَسُولَ اللَّهِ هِيَ حُرَّةٌ لِمَمْشَاكَ فَقَالَ رَسُولُ اللَّهِ صلي الله عليه و آله الْحَمْدُ لِلَّهِ مَا رَأَيْتُ اثْنَيْ عَشَرَ دِرْهَماً أَعْظَمَ بَرَكَةً مِنْ هَذِهِ كَسَا اللَّهُ بِهَا عُرْيَانَيْنِ وَ أَعْتَقَ بِهَا نَسَمَةً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1413544_3264237689"/>
      <w:bookmarkStart w:id="844" w:name="_Toc385"/>
      <w:bookmarkEnd w:id="843"/>
      <w:r>
        <w:rPr>
          <w:rtl w:val="true"/>
        </w:rPr>
        <w:t>«</w:t>
      </w:r>
      <w:r>
        <w:rPr/>
        <w:t>2</w:t>
      </w:r>
      <w:r>
        <w:rPr>
          <w:rtl w:val="true"/>
        </w:rPr>
        <w:t>»</w:t>
      </w:r>
      <w:bookmarkEnd w:id="844"/>
    </w:p>
    <w:p>
      <w:pPr>
        <w:pStyle w:val="BookText"/>
        <w:rPr/>
      </w:pPr>
      <w:r>
        <w:rPr>
          <w:rFonts w:ascii="Amiri" w:hAnsi="Amiri" w:eastAsia="Amiri" w:cs="Amiri"/>
          <w:color w:val="111111"/>
          <w:sz w:val="28"/>
          <w:sz w:val="28"/>
          <w:szCs w:val="28"/>
          <w:rtl w:val="true"/>
          <w:lang w:bidi="ar-SA"/>
        </w:rPr>
        <w:t xml:space="preserve">لي، الأمالي للصدوق ابْنُ الْوَلِيدِ عَنِ الصَّفَّارِ عَنْ عَبْدِ اللَّهِ بْنِ الصَّلْتِ عَنْ يُونُسَ عَنِ ابْنِ حُمَيْدٍ عَنْ مُحَمَّدِ بْنِ قَيْسٍ عَنْ أَبِي جَعْفَرٍ عليه السلام قَالَ قَالَ رَسُولُ اللَّهِ صلي الله عليه و آله خَمْسٌ لَا أَدَعُهُنَّ حَتَّي الْمَمَاتِ الْأَكْلُ عَلَي الْحَضِيضِ مَعَ الْعَبِيدِ وَ رُكُوبِيَ الْحِمَارَ مُؤْكَفاً وَ حَلْبِيَ الْعَنْزَ بِيَدِي وَ لُبْسُ الصُّوفِ وَ التَّسْلِيمُ عَلَي الصِّبْيَانِ لِتَكُونَ </w:t>
      </w:r>
      <w:r>
        <w:rPr>
          <w:rStyle w:val="FootnoteAnchor"/>
          <w:rtl w:val="true"/>
        </w:rPr>
        <w:footnoteReference w:id="1446"/>
      </w:r>
      <w:r>
        <w:rPr>
          <w:rFonts w:ascii="Amiri" w:hAnsi="Amiri" w:eastAsia="Amiri" w:cs="Amiri"/>
          <w:color w:val="111111"/>
          <w:sz w:val="28"/>
          <w:sz w:val="28"/>
          <w:szCs w:val="28"/>
          <w:rtl w:val="true"/>
          <w:lang w:bidi="ar-SA"/>
        </w:rPr>
        <w:t xml:space="preserve">سُنَّةً مِنْ بَعْدِي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1413546_3264237689"/>
      <w:bookmarkStart w:id="846" w:name="_Toc386"/>
      <w:bookmarkEnd w:id="845"/>
      <w:r>
        <w:rPr>
          <w:rtl w:val="true"/>
        </w:rPr>
        <w:t>«</w:t>
      </w:r>
      <w:r>
        <w:rPr/>
        <w:t>3</w:t>
      </w:r>
      <w:r>
        <w:rPr>
          <w:rtl w:val="true"/>
        </w:rPr>
        <w:t>»</w:t>
      </w:r>
      <w:bookmarkEnd w:id="846"/>
    </w:p>
    <w:p>
      <w:pPr>
        <w:pStyle w:val="BookText"/>
        <w:rPr/>
      </w:pPr>
      <w:r>
        <w:rPr>
          <w:rFonts w:ascii="Amiri" w:hAnsi="Amiri" w:eastAsia="Amiri" w:cs="Amiri"/>
          <w:color w:val="111111"/>
          <w:sz w:val="28"/>
          <w:sz w:val="28"/>
          <w:szCs w:val="28"/>
          <w:rtl w:val="true"/>
          <w:lang w:bidi="ar-SA"/>
        </w:rPr>
        <w:t xml:space="preserve">ن، عيون أخبار الرضا عليه السلام ع، علل الشرائع الْمُظَفَّرُ الْعَلَوِيُّ عَنِ ابْنِ الْعَيَّاشِيِّ عَنْ أَبِيهِ عَنْ عَلِيِّ بْنِ الْحَسَنِ بْنِ فَضَّالٍ عَنْ مُحَمَّدِ بْنِ الْوَلِيدِ عَنِ الْعَبَّاسِ بْنِ هِلَالٍ عَنِ الرِّضَا عَنْ آبَائِهِ عَنْ عَلِيٍّ عَلَيْهِمُ السَّلَامُ مِثْلَهُ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الخصال ابن المتوكل عن السعدآبادي عن الرقي عن أبيه عن ابن أبي عمير و صفوان معا عن الحسين بن مصعب عن أبي عبد الله عن آبائه عليهم السلام مثله </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و می ترسم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من به راه بیافت و اهلت را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راهی شد تا این که به در خانه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حضرت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سلام کرد و پاسخی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سلام کرد و 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برکت خدا بر شما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بار اول و دوم سلام مرا پاسخ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شما را شنیدیم اما دوست داشتیم بیشتر سلام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در کار شما دیر کرده، او را بازخواست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مقدم شما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خداست، هرگز دوازده درهم به این بابرکتی ندیده بودم؛ خداوند دو عریان را با آن پوشانید و یک نفر را نیز با آن آزاد گرداند</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1413548_3264237689"/>
      <w:bookmarkStart w:id="848" w:name="_Toc387"/>
      <w:bookmarkEnd w:id="847"/>
      <w:r>
        <w:rPr>
          <w:rtl w:val="true"/>
        </w:rPr>
        <w:t xml:space="preserve">روایت </w:t>
      </w:r>
      <w:r>
        <w:rPr/>
        <w:t>2</w:t>
      </w:r>
      <w:bookmarkEnd w:id="848"/>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تا هنگام مرگ ترک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روی زمین پست همراه با بردگان و سوار شدن بر الاغ با پالان و دوشیدن شیر بز با دست خود و پوشیدن جامه پشمی و سلام کردن بر کودکان تا پس از من سنت باشد</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1413550_3264237689"/>
      <w:bookmarkStart w:id="850" w:name="_Toc388"/>
      <w:bookmarkEnd w:id="849"/>
      <w:r>
        <w:rPr>
          <w:rtl w:val="true"/>
        </w:rPr>
        <w:t xml:space="preserve">روایت </w:t>
      </w:r>
      <w:r>
        <w:rPr/>
        <w:t>3</w:t>
      </w:r>
      <w:bookmarkEnd w:id="850"/>
    </w:p>
    <w:p>
      <w:pPr>
        <w:pStyle w:val="BookText"/>
        <w:rPr/>
      </w:pPr>
      <w:r>
        <w:rPr>
          <w:rFonts w:ascii="IRNazanin" w:hAnsi="IRNazanin" w:eastAsia="IRNazanin"/>
          <w:color w:val="111111"/>
          <w:sz w:val="28"/>
          <w:sz w:val="28"/>
          <w:szCs w:val="28"/>
          <w:rtl w:val="true"/>
          <w:lang w:bidi="fa-IR"/>
        </w:rPr>
        <w:t>عیون أخبار الرضا علیه السلام و علل الشرائع نیز در روایتی از امام رضا علیه السلام به نقل از پدران ارجمند خود از امام علی علیه السلام مانند این حدیث را آورده اند</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نیز در روایتی از امام جعفر صادق علیه السلام به نقل از پدران ارجمند خود مانند این حدیث را آورده است</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bookmarkStart w:id="851" w:name="pg13926_141003"/>
    </w:p>
    <w:p>
      <w:pPr>
        <w:pStyle w:val="Heading5"/>
        <w:numPr>
          <w:ilvl w:val="4"/>
          <w:numId w:val="1"/>
        </w:numPr>
        <w:rPr/>
      </w:pPr>
      <w:bookmarkStart w:id="852" w:name="__RefHeading___Toc1413552_3264237689"/>
      <w:bookmarkStart w:id="853" w:name="_Toc389"/>
      <w:bookmarkEnd w:id="851"/>
      <w:bookmarkEnd w:id="852"/>
      <w:r>
        <w:rPr>
          <w:rtl w:val="true"/>
        </w:rPr>
        <w:t>بيان</w:t>
      </w:r>
      <w:bookmarkEnd w:id="853"/>
    </w:p>
    <w:p>
      <w:pPr>
        <w:pStyle w:val="BookText"/>
        <w:rPr/>
      </w:pPr>
      <w:r>
        <w:rPr>
          <w:rFonts w:ascii="Amiri" w:hAnsi="Amiri" w:eastAsia="Amiri" w:cs="Amiri"/>
          <w:color w:val="111111"/>
          <w:sz w:val="28"/>
          <w:sz w:val="28"/>
          <w:szCs w:val="28"/>
          <w:rtl w:val="true"/>
          <w:lang w:bidi="ar-SA"/>
        </w:rPr>
        <w:t>الأكل علي الحضيض الأكل علي الأرض من غير أن يكون خوان قال الجوهري و الحضيض القرار من الأرض عند منقطع الجبل و في الحديث أَنَّهُ أُهْدِيَ إِلَي رَسُولِ اللَّهِ صلي الله عليه و آله هَدِيَّةٌ فَلَمْ يَجِدْ شَيْئاً يَضَعُهُ عَلَيْهِ فَقَالَ ضَعْهُ بِالْحَضِيضِ فَإِنَّمَا أَنَا عَبْدٌ آكُلُ كَمَا يَأْكُلُ الْعَبْدُ يعني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الفيروزآبادي إكاف الحمار ككتاب و غراب و وكافه برذعته </w:t>
      </w:r>
      <w:r>
        <w:rPr>
          <w:rStyle w:val="FootnoteAnchor"/>
          <w:rtl w:val="true"/>
        </w:rPr>
        <w:footnoteReference w:id="1454"/>
      </w:r>
      <w:r>
        <w:rPr>
          <w:rFonts w:ascii="Amiri" w:hAnsi="Amiri" w:eastAsia="Amiri" w:cs="Amiri"/>
          <w:color w:val="111111"/>
          <w:sz w:val="28"/>
          <w:sz w:val="28"/>
          <w:szCs w:val="28"/>
          <w:rtl w:val="true"/>
          <w:lang w:bidi="ar-SA"/>
        </w:rPr>
        <w:t>و الأكاف صانعه و آكف الحمار إيكافا و أكفه تأكيفا شده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شرح الخبر بتمامه في كتاب الآداب و السنن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1413554_3264237689"/>
      <w:bookmarkStart w:id="855" w:name="_Toc390"/>
      <w:bookmarkEnd w:id="854"/>
      <w:r>
        <w:rPr>
          <w:rtl w:val="true"/>
        </w:rPr>
        <w:t>«</w:t>
      </w:r>
      <w:r>
        <w:rPr/>
        <w:t>4</w:t>
      </w:r>
      <w:r>
        <w:rPr>
          <w:rtl w:val="true"/>
        </w:rPr>
        <w:t>»</w:t>
      </w:r>
      <w:bookmarkEnd w:id="855"/>
    </w:p>
    <w:p>
      <w:pPr>
        <w:pStyle w:val="BookText"/>
        <w:rPr/>
      </w:pPr>
      <w:r>
        <w:rPr>
          <w:rFonts w:ascii="Amiri" w:hAnsi="Amiri" w:eastAsia="Amiri" w:cs="Amiri"/>
          <w:color w:val="111111"/>
          <w:sz w:val="28"/>
          <w:sz w:val="28"/>
          <w:szCs w:val="28"/>
          <w:rtl w:val="true"/>
          <w:lang w:bidi="ar-SA"/>
        </w:rPr>
        <w:t>لي، الأمالي للصدوق الْعَطَّارُ عَنْ أَبِيهِ عَنِ ابْنِ عِيسَي عَنْ أَبِيهِ عَنْ صَفْوَانَ بْنِ يَحْيَي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عليهما السلام حَدِيثٌ يُرْوَي عَنْ أَبِيكَ عليه السلام أَنَّهُ قَالَ مَا شَبِعَ رَسُولُ اللَّهِ صلي الله عليه و آله مِنْ خُبْزِ بُرٍّ قَطُّ أَ هُوَ صَحِيحٌ فَقَالَ لَا مَا أَكَلَ رَسُولُ اللَّهِ صَلَّي اللَّهُ عَلَيْهِ وَ آلِهِ وَ سَلَّمَ خُبْزَ بُرٍّ قَطُّ وَ لَا شَبِعَ مِنْ خُبْزِ شَعِيرٍ قَطُّ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6" w:name="__RefHeading___Toc1413556_3264237689"/>
      <w:bookmarkStart w:id="857" w:name="_Toc391"/>
      <w:bookmarkEnd w:id="856"/>
      <w:r>
        <w:rPr>
          <w:rtl w:val="true"/>
        </w:rPr>
        <w:t>«</w:t>
      </w:r>
      <w:r>
        <w:rPr/>
        <w:t>5</w:t>
      </w:r>
      <w:r>
        <w:rPr>
          <w:rtl w:val="true"/>
        </w:rPr>
        <w:t>»</w:t>
      </w:r>
      <w:bookmarkEnd w:id="857"/>
    </w:p>
    <w:p>
      <w:pPr>
        <w:pStyle w:val="BookText"/>
        <w:rPr/>
      </w:pPr>
      <w:r>
        <w:rPr>
          <w:rFonts w:ascii="Amiri" w:hAnsi="Amiri" w:eastAsia="Amiri" w:cs="Amiri"/>
          <w:color w:val="111111"/>
          <w:sz w:val="28"/>
          <w:sz w:val="28"/>
          <w:szCs w:val="28"/>
          <w:rtl w:val="true"/>
          <w:lang w:bidi="ar-SA"/>
        </w:rPr>
        <w:t>لي، الأمالي للصدوق ابْنُ إِدْرِيسَ عَنْ أَبِيهِ عَنِ ابْنِ عِيسَي عَنْ مُحَمَّدِ بْنِ يَحْيَي الْخَزَّازِ عَنْ مُوسَي بْنِ إِسْمَاعِيلَ عَنْ أَبِيهِ عَنْ مُوسَي بْنِ جَعْفَرٍ عَنْ أَبِيهِ عَنْ آبَائِهِ عليهم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كَانَ لَهُ عَلَي رَسُولِ اللَّهِ صلي الله عليه و آله دَنَانِيرُ فَتَقَاضَاهُ فَقَالَ لَهُ يَا يَهُودِيُّ مَا عِنْدِي مَا أُعْطِيكَ فَقَالَ فَإِنِّي لَا أُفَارِقُكَ يَا مُحَمَّدُ حَتَّي تَقْضِيَنِي فَقَالَ إِذاً أَجْلِسُ مَعَكَ فَجَلَسَ مَعَهُ حَتَّي صَلَّي فِي ذَلِكَ الْمَوْضِعِ الظُّهْرَ وَ الْعَصْرَ وَ الْمَغْرِبَ وَ الْعِشَاءَ الْآخِرَةَ وَ الْغَدَاةَ وَ كَانَ أَصْحَابُ رَسُولِ اللَّهِ صلي الله عليه و آله يَتَهَدَّدُونَهُ وَ يَتَوَاعَدُونَهُ فَنَظَرَ رَسُولُ اللَّهِ صلي الله عليه و آله إِلَيْهِمْ فَقَالَ مَا الَّذِي تَصْنَعُونَ بِهِ فَقَالُوا يَا رَسُولَ اللَّهِ يَهُودِيٌّ يَحْبِسُكَ فَقَالَ صلي الله عليه و آله لَمْ يَبْعَثْنِي رَبِّي عَزَّ وَ جَلَّ بِأَنْ أَظْلِمَ مُعَاهَداً وَ لَا غَيْرَهُ فَلَمَّا عَلَا النَّهَارُ قَالَ الْيَهُودِيُّ أَشْهَدُ أَنْ لَا إِلَهَ إِلَّا اللَّهُ وَ أَشْهَدُ أَنَّ مُحَمَّداً عَبْدُهُ وَ رَسُولُهُ وَ شَطْرُ مَالِي فِي سَبِيلِ اللَّهِ أَمَا وَ اللَّهِ مَا فَعَلْتُ بِكَ الَّذِي فَعَلْتُ إِلَّا لِأَنْظُرَ إِلَي نَعْتِكَ فِي التَّوْرَاةِ فَإِنِّي قَرَأْتُ نَعْتَكَ فِي التَّوْرَاةِ مُحَمَّدُ بْنُ عَبْدِ اللَّهِ مَوْلِدُهُ بِمَكَّةَ</w:t>
      </w:r>
    </w:p>
    <w:p>
      <w:pPr>
        <w:pStyle w:val="Heading5"/>
        <w:numPr>
          <w:ilvl w:val="4"/>
          <w:numId w:val="1"/>
        </w:numPr>
        <w:rPr/>
      </w:pPr>
      <w:bookmarkStart w:id="858" w:name="__RefHeading___Toc1413558_3264237689"/>
      <w:bookmarkStart w:id="859" w:name="_Toc392"/>
      <w:bookmarkEnd w:id="858"/>
      <w:r>
        <w:rPr>
          <w:rtl w:val="true"/>
        </w:rPr>
        <w:t>توضیح</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علی الحضیض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 خوردن روی زمین بدون این که سفره پهن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صاف میان بریدگی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هدیه ای به رسول خدا صلی الله علیه و آله تقدیم کرد اما چیزی نیافت تا هدیه اش را روی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ضعه بالحضیض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روی زمین پست بگذار، من بنده ای هستم که مانند بنده غذا 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إکاف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وکاف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پالان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سازنده پالان،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آکف الحمار إیکافاً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أکّفه تأکیفاً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روی الاغ پالان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خبر إن شاء الله به طور کامل در کتاب الآداب و السنن خواهد آمد</w:t>
      </w:r>
      <w:r>
        <w:rPr>
          <w:rFonts w:eastAsia="IRNazanin" w:cs="IRNazanin"/>
          <w:color w:val="111111"/>
          <w:sz w:val="28"/>
          <w:szCs w:val="28"/>
          <w:rtl w:val="true"/>
          <w:lang w:bidi="fa-IR"/>
        </w:rPr>
        <w:t>.</w:t>
      </w:r>
    </w:p>
    <w:p>
      <w:pPr>
        <w:pStyle w:val="Heading5"/>
        <w:numPr>
          <w:ilvl w:val="4"/>
          <w:numId w:val="1"/>
        </w:numPr>
        <w:rPr/>
      </w:pPr>
      <w:bookmarkStart w:id="860" w:name="__RefHeading___Toc1413560_3264237689"/>
      <w:bookmarkStart w:id="861" w:name="_Toc393"/>
      <w:bookmarkEnd w:id="860"/>
      <w:r>
        <w:rPr>
          <w:rtl w:val="true"/>
        </w:rPr>
        <w:t xml:space="preserve">روایت </w:t>
      </w:r>
      <w:r>
        <w:rPr/>
        <w:t>4</w:t>
      </w:r>
      <w:bookmarkEnd w:id="861"/>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عیص بن قاسم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بزرگوارتان علیه السلام حدیثی روایت می کنند که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هیچگاه از نان گندم سیر نخورد؛ آیا این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رسول خدا صلی الله علیه و آله هرگز نان گندم نخورد و هیچگاه از نان جو سیر نخورد</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1413562_3264237689"/>
      <w:bookmarkStart w:id="863" w:name="_Toc394"/>
      <w:bookmarkEnd w:id="862"/>
      <w:r>
        <w:rPr>
          <w:rtl w:val="true"/>
        </w:rPr>
        <w:t xml:space="preserve">روایت </w:t>
      </w:r>
      <w:r>
        <w:rPr/>
        <w:t>5</w:t>
      </w:r>
      <w:bookmarkEnd w:id="86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از پدران ارجمند خود علیه السلام از امیرمومنان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چند دینار از رسول خدا صلی الله علیه و آله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 که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جدا نمی شوم تا این که طلب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کنارت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قدر کنار وی نشست که در همان جا نماز ظهر و عصر و مغرب و عشاء و صبح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 آله او را تهدید می کردند و می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رسول خدا صلی الله علیه و آله به آنان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با او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شما را اسیر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عزّوجل مرا برنیانگیخته تا به کسی که معاهد یا غیر معاهد ستم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برآمد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هیچ خدایی جز خدای یگانه نیست و گواهی می دهم که محمد صلی الله علیه و آله بنده و رسول اوست و نیمی از مالم را در راه خدا بخشیدم، اما به خدا سوگند من این کار را تنها به این خاطر با شما کردم که به وصفی که در تورات از شما آمده بنگرم، من در تورات وصف شما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که زادگاهش در مکه است </w:t>
      </w:r>
      <w:bookmarkStart w:id="864" w:name="pg13926_141004"/>
    </w:p>
    <w:p>
      <w:pPr>
        <w:pStyle w:val="BookText"/>
        <w:rPr/>
      </w:pPr>
      <w:bookmarkEnd w:id="864"/>
      <w:r>
        <w:rPr>
          <w:rFonts w:ascii="Amiri" w:hAnsi="Amiri" w:eastAsia="Amiri" w:cs="Amiri"/>
          <w:color w:val="111111"/>
          <w:sz w:val="28"/>
          <w:sz w:val="28"/>
          <w:szCs w:val="28"/>
          <w:rtl w:val="true"/>
          <w:lang w:bidi="ar-SA"/>
        </w:rPr>
        <w:t xml:space="preserve">وَ مُهَاجَرُهُ بِطَيْبَةَ وَ لَيْسَ بِفَظٍّ وَ لَا غَلِيظٍ وَ لَا سَخَّابٍ وَ لَا مُتَزَيِّنٍ </w:t>
      </w:r>
      <w:r>
        <w:rPr>
          <w:rStyle w:val="FootnoteAnchor"/>
          <w:rtl w:val="true"/>
        </w:rPr>
        <w:footnoteReference w:id="1457"/>
      </w:r>
      <w:r>
        <w:rPr>
          <w:rFonts w:ascii="Amiri" w:hAnsi="Amiri" w:eastAsia="Amiri" w:cs="Amiri"/>
          <w:color w:val="111111"/>
          <w:sz w:val="28"/>
          <w:sz w:val="28"/>
          <w:szCs w:val="28"/>
          <w:rtl w:val="true"/>
          <w:lang w:bidi="ar-SA"/>
        </w:rPr>
        <w:t xml:space="preserve">بِالْفُحْشِ وَ لَا قَوْلِ الْخَنَاءِ وَ أَنَا أَشْهَدُ أَنْ لَا إِلَهَ إِلَّا اللَّهُ وَ أَنَّكَ رَسُولُ اللَّهِ صلي الله عليه و آله وَ هَذَا مَالِي فَاحْكُمْ فِيهِ بِمَا أَنْزَلَ اللَّهُ وَ كَانَ الْيَهُودِيُّ كَثِيرَ الْمَالِ ثُمَّ قَالَ عليه السلام </w:t>
      </w:r>
      <w:r>
        <w:rPr>
          <w:rStyle w:val="FootnoteAnchor"/>
          <w:rtl w:val="true"/>
        </w:rPr>
        <w:footnoteReference w:id="1458"/>
      </w:r>
      <w:r>
        <w:rPr>
          <w:rFonts w:ascii="Amiri" w:hAnsi="Amiri" w:eastAsia="Amiri" w:cs="Amiri"/>
          <w:color w:val="111111"/>
          <w:sz w:val="28"/>
          <w:sz w:val="28"/>
          <w:szCs w:val="28"/>
          <w:rtl w:val="true"/>
          <w:lang w:bidi="ar-SA"/>
        </w:rPr>
        <w:t xml:space="preserve">كَانَ فِرَاشُ رَسُولِ اللَّهِ صلي الله عليه و آله عَبَاءَةً وَ كَانَتْ مِرْفَقَتُهُ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حَشْوُهَا لِيفٌ فَثُنِيَتْ لَهُ ذَاتَ لَيْلَةٍ فَلَمَّا أَصْبَحَ قَالَ لَقَدْ مَنَعَنِي الْفِرَاشُ اللَّيْلَةَ الصَّلَاةَ فَأَمَرَ عليه السلام أَنْ يُجْعَلَ بِطَاقٍ وَاحِدٍ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5" w:name="__RefHeading___Toc1413564_3264237689"/>
      <w:bookmarkStart w:id="866" w:name="_Toc395"/>
      <w:bookmarkEnd w:id="865"/>
      <w:r>
        <w:rPr>
          <w:rtl w:val="true"/>
        </w:rPr>
        <w:t>بيان</w:t>
      </w:r>
      <w:bookmarkEnd w:id="866"/>
    </w:p>
    <w:p>
      <w:pPr>
        <w:pStyle w:val="BookText"/>
        <w:rPr/>
      </w:pPr>
      <w:r>
        <w:rPr>
          <w:rFonts w:ascii="Amiri" w:hAnsi="Amiri" w:eastAsia="Amiri" w:cs="Amiri"/>
          <w:color w:val="111111"/>
          <w:sz w:val="28"/>
          <w:sz w:val="28"/>
          <w:szCs w:val="28"/>
          <w:rtl w:val="true"/>
          <w:lang w:bidi="ar-SA"/>
        </w:rPr>
        <w:t xml:space="preserve">قال الجزري فيه من قتل معاهدا لم يقبل الله منه صرفا و لا عدلا يجوز أن يكون بكسر الهاء و فتحها علي الفاعل و المفعول و هو في الحديث بالفتح أشهر و أكثر و المعاهد من كان بينك و بينه عهد و أكثر ما يطلق في الحديث علي أهل الذمة و قد يطلق علي غيرهم من الكفار إذا صولحوا علي ترك الحرب مدة ما و قال الشطر </w:t>
      </w:r>
      <w:r>
        <w:rPr>
          <w:rStyle w:val="FootnoteAnchor"/>
          <w:rtl w:val="true"/>
        </w:rPr>
        <w:footnoteReference w:id="1460"/>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الجوهري طيبة علي وزن شيبة اسم مدينة الرسول صلي الله عليه و آله و الصخب بالصاد و بالسين الضجة و اضطراب الأصوات للخصام قوله عليه السلام و لا متزين في بعض النسخ بالزاء المعجمة أي لم يجعل الفحش زينة كما يتخذه اللئام و في بعضها بالراء أي لا يدنس نفسه بذلك و الخناء أيضا الفحش في القول و المرفقة بالكسر الوسادة</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1413566_3264237689"/>
      <w:bookmarkStart w:id="868" w:name="_Toc396"/>
      <w:bookmarkEnd w:id="867"/>
      <w:r>
        <w:rPr>
          <w:rtl w:val="true"/>
        </w:rPr>
        <w:t>«</w:t>
      </w:r>
      <w:r>
        <w:rPr/>
        <w:t>6</w:t>
      </w:r>
      <w:r>
        <w:rPr>
          <w:rtl w:val="true"/>
        </w:rPr>
        <w:t>»</w:t>
      </w:r>
      <w:bookmarkEnd w:id="868"/>
    </w:p>
    <w:p>
      <w:pPr>
        <w:pStyle w:val="BookText"/>
        <w:rPr/>
      </w:pPr>
      <w:r>
        <w:rPr>
          <w:rFonts w:ascii="Amiri" w:hAnsi="Amiri" w:eastAsia="Amiri" w:cs="Amiri"/>
          <w:color w:val="111111"/>
          <w:sz w:val="28"/>
          <w:sz w:val="28"/>
          <w:szCs w:val="28"/>
          <w:rtl w:val="true"/>
          <w:lang w:bidi="ar-SA"/>
        </w:rPr>
        <w:t xml:space="preserve">فس، تفسير القمي أَبِي عَنِ ابْنِ أَبِي عُمَيْرٍ عَنْ عَبْدِ اللَّهِ بْنِ سِنَانٍ عَنْ أَبِي عَبْدِ اللَّهِ عليه السلام قَالَ كَانَ رَسُولُ اللَّهِ صلي الله عليه و آله فِي بَيْتِ أُمِّ سَلَمَةَ فِي لَيْلَتِهَا فَفَقَدَتْهُ مِنَ الْفِرَاشِ فَدَخَلَهَا فِي ذَلِكَ مَا يَدْخُلُ النِّسَاءَ فَقَامَتْ تَطْلُبُهُ فِي جَوَانِبِ الْبَيْتِ حَتَّي انْتَهَتْ إِلَيْهِ وَ هُوَ فِي جَانِبٍ مِنَ الْبَيْتِ قَائِمٌ رَافِعٌ يَدَيْهِ </w:t>
      </w:r>
      <w:r>
        <w:rPr>
          <w:rStyle w:val="FootnoteAnchor"/>
          <w:rtl w:val="true"/>
        </w:rPr>
        <w:footnoteReference w:id="1461"/>
      </w:r>
      <w:r>
        <w:rPr>
          <w:rFonts w:ascii="Amiri" w:hAnsi="Amiri" w:eastAsia="Amiri" w:cs="Amiri"/>
          <w:color w:val="111111"/>
          <w:sz w:val="28"/>
          <w:sz w:val="28"/>
          <w:szCs w:val="28"/>
          <w:rtl w:val="true"/>
          <w:lang w:bidi="ar-SA"/>
        </w:rPr>
        <w:t xml:space="preserve">يَبْكِي وَ هُوَ يَقُولُ اللَّهُمَّ لَا تَنْزِعْ مِنِّي </w:t>
      </w:r>
      <w:r>
        <w:rPr>
          <w:rStyle w:val="FootnoteAnchor"/>
          <w:rtl w:val="true"/>
        </w:rPr>
        <w:footnoteReference w:id="1462"/>
      </w:r>
      <w:r>
        <w:rPr>
          <w:rFonts w:ascii="Amiri" w:hAnsi="Amiri" w:eastAsia="Amiri" w:cs="Amiri"/>
          <w:color w:val="111111"/>
          <w:sz w:val="28"/>
          <w:sz w:val="28"/>
          <w:szCs w:val="28"/>
          <w:rtl w:val="true"/>
          <w:lang w:bidi="ar-SA"/>
        </w:rPr>
        <w:t xml:space="preserve">صَالِحَ مَا أَعْطَيْتَنِي أَبَداً </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و به طَیبة هجرت می کند و تندخو و بداخلاق و بددهن و آلوده به دشنام و ناسزا نیست، من گواهی می دهم که هیچ خدایی جز خدای یگانه نیست و تو رسول خدا هستی، این دارایی من است بر اساس آن چه خداوند نازل کرده بر آن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مال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رسول خدا صلی الله علیه و آله یک عبا بود و بالش ایشان پوستی بود که با لیف خرما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بستر حضرت را دولا کردند، چون صبح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بسترم مرا از نماز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فرمود تا آن را یک لا بیاندازند</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9" w:name="__RefHeading___Toc1413568_3264237689"/>
      <w:bookmarkStart w:id="870" w:name="_Toc397"/>
      <w:bookmarkEnd w:id="869"/>
      <w:r>
        <w:rPr>
          <w:rtl w:val="true"/>
        </w:rPr>
        <w:t>توضیح</w:t>
      </w:r>
      <w:bookmarkEnd w:id="870"/>
    </w:p>
    <w:p>
      <w:pPr>
        <w:pStyle w:val="BookText"/>
        <w:rPr/>
      </w:pPr>
      <w:r>
        <w:rPr>
          <w:rFonts w:ascii="IRNazanin" w:hAnsi="IRNazanin" w:eastAsia="IRNazanin"/>
          <w:color w:val="111111"/>
          <w:sz w:val="28"/>
          <w:sz w:val="28"/>
          <w:szCs w:val="28"/>
          <w:rtl w:val="true"/>
          <w:lang w:bidi="fa-IR"/>
        </w:rPr>
        <w:t>جزری در ابن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معاهدی را بکشد خداوند هیچ واجب و مستحبی را از او نمی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عنوان فاعل یا مفعول به کسر هاء یا به فتح هاء باشد اما در حدیث با فتح مشهورتر است و بیشتر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او عهدی بسته ای اما در حدیث بیشتر بر اهل ذمه اطلاق می شود، گاهی نیز بر کافرانی اطلاق می شود که برای ترک جنگ تا مدتی مشخص با آنان صلح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مدینة الرسول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 و سین به معنای همهمه و سر و صدا به هنگام ستیزه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 زاء نقطه دار آمده یعنی او دشنام را زیور و زینت خود برنگرفته آن چنان که لئیمان برمی گیرند، در برخی نسخه ها نیز با راء آمده یعنی خود را به دشنام آلوده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ناسزاگویی در کلام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بالش</w:t>
      </w:r>
      <w:r>
        <w:rPr>
          <w:rFonts w:eastAsia="IRNazanin" w:cs="IRNazanin"/>
          <w:color w:val="111111"/>
          <w:sz w:val="28"/>
          <w:szCs w:val="28"/>
          <w:rtl w:val="true"/>
          <w:lang w:bidi="fa-IR"/>
        </w:rPr>
        <w:t>.</w:t>
      </w:r>
    </w:p>
    <w:p>
      <w:pPr>
        <w:pStyle w:val="Heading5"/>
        <w:numPr>
          <w:ilvl w:val="4"/>
          <w:numId w:val="1"/>
        </w:numPr>
        <w:rPr/>
      </w:pPr>
      <w:bookmarkStart w:id="871" w:name="__RefHeading___Toc1413570_3264237689"/>
      <w:bookmarkStart w:id="872" w:name="_Toc398"/>
      <w:bookmarkEnd w:id="871"/>
      <w:r>
        <w:rPr>
          <w:rtl w:val="true"/>
        </w:rPr>
        <w:t xml:space="preserve">روایت </w:t>
      </w:r>
      <w:r>
        <w:rPr/>
        <w:t>6</w:t>
      </w:r>
      <w:bookmarkEnd w:id="87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خانه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سلمه دید پیامبر صلی الله علیه و آله در بستر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در خاطرش گذشت که در خاطر زنان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همه جای خانه را در پی حضرت گشت تا این که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پیامبر صلی الله علیه و آله در گوشه ای از خانه ایستاده و دستانش را بلند کرده و می گرید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نعمت های نیکی را که به من بخشیده ای هیچگاه از من مگیر، </w:t>
      </w:r>
      <w:bookmarkStart w:id="873" w:name="pg13926_141005"/>
    </w:p>
    <w:p>
      <w:pPr>
        <w:pStyle w:val="BookText"/>
        <w:rPr/>
      </w:pPr>
      <w:bookmarkEnd w:id="873"/>
      <w:r>
        <w:rPr>
          <w:rFonts w:ascii="Amiri" w:hAnsi="Amiri" w:eastAsia="Amiri" w:cs="Amiri"/>
          <w:color w:val="111111"/>
          <w:sz w:val="28"/>
          <w:sz w:val="28"/>
          <w:szCs w:val="28"/>
          <w:rtl w:val="true"/>
          <w:lang w:bidi="ar-SA"/>
        </w:rPr>
        <w:t xml:space="preserve">اللَّهُمَّ لَا تُشْمِتْ بِي عَدُوّاً وَ لَا حَاسِداً أَبَداً اللَّهُمَّ وَ لَا تَرُدَّنِي فِي سُوءٍ اسْتَنْقَذْتَنِي مِنْهُ أَبَداً اللَّهُمَّ وَ لَا تَكِلْنِي إِلَي نَفْسِي طَرْفَةَ عَيْنٍ أَبَداً قَالَ فَانْصَرَفَتْ أُمُّ سَلَمَةَ تَبْكِي حَتَّي انْصَرَفَ رَسُولُ اللَّهِ صلي الله عليه و آله لِبُكَائِهَا فَقَالَ لَهَا مَا يُبْكِيكِ يَا أُمَّ سَلَمَةَ فَقَالَتْ بِأَبِي أَنْتَ وَ أُمِّي يَا رَسُولَ اللَّهِ وَ لِمَ لَا أَبْكِي وَ أَنْتَ بِالْمَكَانِ الَّذِي أَنْتَ بِهِ مِنَ اللَّهِ قَدْ غَفَرَ اللَّهُ لَكَ ما تَقَدَّمَ مِنْ ذَنْبِكَ وَ ما تَأَخَّرَ تَسْأَلُهُ أَنْ لَا يُشْمِتَ بِكَ عَدُوّاً أَبَداً وَ أَنْ لَا يَرُدَّكَ فِي سُوءٍ اسْتَنْقَذَكَ مِنْهُ أَبَداً وَ أَنْ لَا يَنْزِعَ مِنْكَ صَالِحاً أَعْطَاكَ </w:t>
      </w:r>
      <w:r>
        <w:rPr>
          <w:rStyle w:val="FootnoteAnchor"/>
          <w:rtl w:val="true"/>
        </w:rPr>
        <w:footnoteReference w:id="1465"/>
      </w:r>
      <w:r>
        <w:rPr>
          <w:rFonts w:ascii="Amiri" w:hAnsi="Amiri" w:eastAsia="Amiri" w:cs="Amiri"/>
          <w:color w:val="111111"/>
          <w:sz w:val="28"/>
          <w:sz w:val="28"/>
          <w:szCs w:val="28"/>
          <w:rtl w:val="true"/>
          <w:lang w:bidi="ar-SA"/>
        </w:rPr>
        <w:t xml:space="preserve">أَبَداً وَ أَنْ لَا يَكِلَكَ إِلَي نَفْسِكَ طَرْفَةَ عَيْنٍ أَبَداً فَقَالَ يَا أُمَّ سَلَمَةَ وَ مَا يُؤْمِنُنِي وَ إِنَّمَا وَكَلَ اللَّهُ يُونُسَ بْنَ مَتَّي إِلَي نَفْسِهِ طَرْفَةَ عَيْنٍ وَ كَانَ مِنْهُ مَا كَانَ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1413572_3264237689"/>
      <w:bookmarkStart w:id="875" w:name="_Toc399"/>
      <w:bookmarkEnd w:id="874"/>
      <w:r>
        <w:rPr>
          <w:rtl w:val="true"/>
        </w:rPr>
        <w:t>«</w:t>
      </w:r>
      <w:r>
        <w:rPr/>
        <w:t>7</w:t>
      </w:r>
      <w:r>
        <w:rPr>
          <w:rtl w:val="true"/>
        </w:rPr>
        <w:t>»</w:t>
      </w:r>
      <w:bookmarkEnd w:id="875"/>
    </w:p>
    <w:p>
      <w:pPr>
        <w:pStyle w:val="BookText"/>
        <w:rPr/>
      </w:pPr>
      <w:r>
        <w:rPr>
          <w:rFonts w:ascii="Amiri" w:hAnsi="Amiri" w:eastAsia="Amiri" w:cs="Amiri"/>
          <w:color w:val="111111"/>
          <w:sz w:val="28"/>
          <w:sz w:val="28"/>
          <w:szCs w:val="28"/>
          <w:rtl w:val="true"/>
          <w:lang w:bidi="ar-SA"/>
        </w:rPr>
        <w:t xml:space="preserve">ب، قرب الإسناد ابْنُ طَرِيفٍ </w:t>
      </w:r>
      <w:r>
        <w:rPr>
          <w:rStyle w:val="FootnoteAnchor"/>
          <w:rtl w:val="true"/>
        </w:rPr>
        <w:footnoteReference w:id="1467"/>
      </w:r>
      <w:r>
        <w:rPr>
          <w:rFonts w:ascii="Amiri" w:hAnsi="Amiri" w:eastAsia="Amiri" w:cs="Amiri"/>
          <w:color w:val="111111"/>
          <w:sz w:val="28"/>
          <w:sz w:val="28"/>
          <w:szCs w:val="28"/>
          <w:rtl w:val="true"/>
          <w:lang w:bidi="ar-SA"/>
        </w:rPr>
        <w:t>عَنِ ابْنِ عُلْوَانَ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إِلَي النَّبِيِّ صلي الله عليه و آله سَائِلٌ يَسْأَلُهُ فَقَالَ رَسُولُ اللَّهِ صلي الله عليه و آله هَلْ مِنْ أَحَدٍ عِنْدَهُ سَلَفٌ فَقَامَ رَجُلٌ مِنَ الْأَنْصَارِ مِنْ بَنِي الْجَبَلِيِ </w:t>
      </w:r>
      <w:r>
        <w:rPr>
          <w:rStyle w:val="FootnoteAnchor"/>
          <w:rtl w:val="true"/>
        </w:rPr>
        <w:footnoteReference w:id="1468"/>
      </w:r>
      <w:r>
        <w:rPr>
          <w:rFonts w:ascii="Amiri" w:hAnsi="Amiri" w:eastAsia="Amiri" w:cs="Amiri"/>
          <w:color w:val="111111"/>
          <w:sz w:val="28"/>
          <w:sz w:val="28"/>
          <w:szCs w:val="28"/>
          <w:rtl w:val="true"/>
          <w:lang w:bidi="ar-SA"/>
        </w:rPr>
        <w:t xml:space="preserve">فَقَالَ عِنْدِي يَا رَسُولَ اللَّهِ قَالَ فَأَعْطِ هَذَا السَّائِلَ أَرْبَعَةَ أَوْسَاقِ تَمْرٍ قَالَ فَأَعْطَاهُ قَالَ ثُمَّ جَاءَ الْأَنْصَارِيُّ بَعْدُ إِلَي النَّبِيِّ صلي الله عليه و آله يَتَقَاضَاهُ فَقَالَ لَهُ يَكُونُ إِنْ شَاءَ اللَّهُ ثُمَّ عَادَ إِلَيْهِ </w:t>
      </w:r>
      <w:r>
        <w:rPr>
          <w:rStyle w:val="FootnoteAnchor"/>
          <w:rtl w:val="true"/>
        </w:rPr>
        <w:footnoteReference w:id="1469"/>
      </w:r>
      <w:r>
        <w:rPr>
          <w:rFonts w:ascii="Amiri" w:hAnsi="Amiri" w:eastAsia="Amiri" w:cs="Amiri"/>
          <w:color w:val="111111"/>
          <w:sz w:val="28"/>
          <w:sz w:val="28"/>
          <w:szCs w:val="28"/>
          <w:rtl w:val="true"/>
          <w:lang w:bidi="ar-SA"/>
        </w:rPr>
        <w:t>فَقَالَ يَكُونُ إِنْ شَاءَ اللَّهُ ثُمَّ عَادَ إِلَيْهِ الثَّالِثَةَ فَقَالَ يَكُونُ إِنْ شَاءَ اللَّهُ فَقَالَ قَدْ أَكْثَرْتَ يَا رَسُولَ اللَّهِ مِنْ قَوْلِ يَكُونُ إِنْ شَاءَ اللَّهُ قَالَ فَضَحِكَ رَسُولُ اللَّهِ وَ قَالَ هَلْ مِنْ رَجُلٍ عِنْدَهُ سَلَفٌ قَالَ فَقَامَ رَجُلٌ فَقَالَ لَهُ عِنْدِي</w:t>
      </w:r>
    </w:p>
    <w:p>
      <w:pPr>
        <w:pStyle w:val="BookText"/>
        <w:rPr/>
      </w:pPr>
      <w:r>
        <w:rPr>
          <w:rFonts w:ascii="IRNazanin" w:hAnsi="IRNazanin" w:eastAsia="IRNazanin"/>
          <w:color w:val="111111"/>
          <w:sz w:val="28"/>
          <w:sz w:val="28"/>
          <w:szCs w:val="28"/>
          <w:rtl w:val="true"/>
          <w:lang w:bidi="fa-IR"/>
        </w:rPr>
        <w:t>خداوندا نکوهش دشمنان و حسودان را هرگز بر من روا مدار، خداوندا هیچگاه مرا به دردسری که از آن نجاتم داده ای برنگردان، خداوندا هرگز مرا اندازه چشم بر هم زدنی به خود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ام سلمه با چشم گریان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از گریه ام سلمه برگشت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گریه نکنم حال آن که شما نزد خداوند چنان منزلتی داری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ذَنْبِکَ وَ ما تَأَخَّرَ</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گذشته و آینده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اما باز از او می خواهی نکوهش دشمنان را بر شما روا ندارد و هیچگاه شما را به دردسری که از آن نجاتت داده برنگرداند و هرگز اندازه چشم بر هم زدنی شما را به خود وانگذارد؟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مرا در امان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اندازه یک چشم بر هم زدن یونس بن متی را به خودش واگذاشت و آن ماجرا بر او گذشت</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1413574_3264237689"/>
      <w:bookmarkStart w:id="877" w:name="_Toc400"/>
      <w:bookmarkEnd w:id="876"/>
      <w:r>
        <w:rPr>
          <w:rtl w:val="true"/>
        </w:rPr>
        <w:t xml:space="preserve">روایت </w:t>
      </w:r>
      <w:r>
        <w:rPr/>
        <w:t>7</w:t>
      </w:r>
      <w:bookmarkEnd w:id="87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ارجمند خود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نزد پیامبر صلی الله علیه و آله آمد و چیزی از ایشان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بتواند به من قرض بدهد؟ مردی از انصار از قبیله بنی جلبی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نیازمند چهار طبق خرما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آن بار را به آن مرد داد و سپس نزد پیامبر صلی الله علیه و آله برگشت و آن را از ایشان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نزد حضرت آمد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نزد حضرت آمد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فرمودی إن شاء الله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بتواند به من قرضی بدهد؟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ای رسول خدا</w:t>
      </w:r>
      <w:r>
        <w:rPr>
          <w:rFonts w:eastAsia="IRNazanin" w:cs="IRNazanin"/>
          <w:color w:val="111111"/>
          <w:sz w:val="28"/>
          <w:szCs w:val="28"/>
          <w:rtl w:val="true"/>
          <w:lang w:bidi="fa-IR"/>
        </w:rPr>
        <w:t xml:space="preserve">! </w:t>
      </w:r>
      <w:bookmarkStart w:id="878" w:name="pg13926_141006"/>
    </w:p>
    <w:p>
      <w:pPr>
        <w:pStyle w:val="BookText"/>
        <w:rPr/>
      </w:pPr>
      <w:bookmarkEnd w:id="878"/>
      <w:r>
        <w:rPr>
          <w:rFonts w:ascii="Amiri" w:hAnsi="Amiri" w:eastAsia="Amiri" w:cs="Amiri"/>
          <w:color w:val="111111"/>
          <w:sz w:val="28"/>
          <w:sz w:val="28"/>
          <w:szCs w:val="28"/>
          <w:rtl w:val="true"/>
          <w:lang w:bidi="ar-SA"/>
        </w:rPr>
        <w:t xml:space="preserve">يَا رَسُولَ اللَّهِ قَالَ وَ كَمْ عِنْدَكَ قَالَ مَا شِئْتَ قَالَ فَأَعْطِ هَذَا ثَمَانِيَةَ أَوْسُقٍ مِنْ تَمْرٍ فَقَالَ الْأَنْصَارِيُّ إِنَّمَا لِي أَرْبَعَةٌ يَا رَسُولَ اللَّهِ قَالَ رَسُولُ اللَّهِ صلي الله عليه و آله وَ أَرْبَعَةٌ أَيْضاً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9" w:name="__RefHeading___Toc1413576_3264237689"/>
      <w:bookmarkStart w:id="880" w:name="_Toc401"/>
      <w:bookmarkEnd w:id="879"/>
      <w:r>
        <w:rPr>
          <w:rtl w:val="true"/>
        </w:rPr>
        <w:t>«</w:t>
      </w:r>
      <w:r>
        <w:rPr/>
        <w:t>8</w:t>
      </w:r>
      <w:r>
        <w:rPr>
          <w:rtl w:val="true"/>
        </w:rPr>
        <w:t>»</w:t>
      </w:r>
      <w:bookmarkEnd w:id="880"/>
    </w:p>
    <w:p>
      <w:pPr>
        <w:pStyle w:val="BookText"/>
        <w:rPr/>
      </w:pPr>
      <w:r>
        <w:rPr>
          <w:rFonts w:ascii="Amiri" w:hAnsi="Amiri" w:eastAsia="Amiri" w:cs="Amiri"/>
          <w:color w:val="111111"/>
          <w:sz w:val="28"/>
          <w:sz w:val="28"/>
          <w:szCs w:val="28"/>
          <w:rtl w:val="true"/>
          <w:lang w:bidi="ar-SA"/>
        </w:rPr>
        <w:t xml:space="preserve">ب، قرب الإسناد ابْنُ طَرِيفٍ </w:t>
      </w:r>
      <w:r>
        <w:rPr>
          <w:rStyle w:val="FootnoteAnchor"/>
          <w:rtl w:val="true"/>
        </w:rPr>
        <w:footnoteReference w:id="1473"/>
      </w:r>
      <w:r>
        <w:rPr>
          <w:rFonts w:ascii="Amiri" w:hAnsi="Amiri" w:eastAsia="Amiri" w:cs="Amiri"/>
          <w:color w:val="111111"/>
          <w:sz w:val="28"/>
          <w:sz w:val="28"/>
          <w:szCs w:val="28"/>
          <w:rtl w:val="true"/>
          <w:lang w:bidi="ar-SA"/>
        </w:rPr>
        <w:t xml:space="preserve">عَنِ ابْنِ عُلْوَانَ عَنْ جَعْفَرٍ عَنْ أَبِيهِ عليه السلام أَنَّ رَسُولَ اللَّهِ صلي الله عليه و آله لَمْ يُوَرِّثْ دِينَاراً وَ لَا دِرْهَماً وَ لَا عَبْداً وَ لَا وَلِيدَةً وَ لَا شَاةً وَ لَا بَعِيراً وَ لَقَدْ قُبِضَ صلي الله عليه و آله </w:t>
      </w:r>
      <w:r>
        <w:rPr>
          <w:rStyle w:val="FootnoteAnchor"/>
          <w:rtl w:val="true"/>
        </w:rPr>
        <w:footnoteReference w:id="1474"/>
      </w:r>
      <w:r>
        <w:rPr>
          <w:rFonts w:ascii="Amiri" w:hAnsi="Amiri" w:eastAsia="Amiri" w:cs="Amiri"/>
          <w:color w:val="111111"/>
          <w:sz w:val="28"/>
          <w:sz w:val="28"/>
          <w:szCs w:val="28"/>
          <w:rtl w:val="true"/>
          <w:lang w:bidi="ar-SA"/>
        </w:rPr>
        <w:t xml:space="preserve">وَ إِنَّ دِرْعَهُ مَرْهُونَةٌ عِنْدَ يَهُودِيٍّ مِنْ يَهُودِ الْمَدِينَةِ بِعِشْرِينَ صَاعاً مِنْ شَعِيرٍ استلفها </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لِأَهْلِهِ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1413578_3264237689"/>
      <w:bookmarkStart w:id="882" w:name="_Toc402"/>
      <w:bookmarkEnd w:id="881"/>
      <w:r>
        <w:rPr>
          <w:rtl w:val="true"/>
        </w:rPr>
        <w:t>«</w:t>
      </w:r>
      <w:r>
        <w:rPr/>
        <w:t>9</w:t>
      </w:r>
      <w:r>
        <w:rPr>
          <w:rtl w:val="true"/>
        </w:rPr>
        <w:t>»</w:t>
      </w:r>
      <w:bookmarkEnd w:id="882"/>
    </w:p>
    <w:p>
      <w:pPr>
        <w:pStyle w:val="BookText"/>
        <w:rPr/>
      </w:pPr>
      <w:r>
        <w:rPr>
          <w:rFonts w:ascii="Amiri" w:hAnsi="Amiri" w:eastAsia="Amiri" w:cs="Amiri"/>
          <w:color w:val="111111"/>
          <w:sz w:val="28"/>
          <w:sz w:val="28"/>
          <w:szCs w:val="28"/>
          <w:rtl w:val="true"/>
          <w:lang w:bidi="ar-SA"/>
        </w:rPr>
        <w:t xml:space="preserve">ب، قرب الإسناد أَبُو الْبَخْتَرِيِّ عَنْ جَعْفَرٍ عَنْ أَبِيهِ عليه السلام أَنَّ الْمَسَاكِينَ كَانُوا يَبِيتُونَ فِي الْمَسْجِدِ عَلَي عَهْدِ رَسُولِ اللَّهِ صلي الله عليه و آله فَأَفْطَرَ النَّبِيُّ صلي الله عليه و آله مَعَ الْمَسَاكِينِ الَّذِينَ فِي الْمَسْجِدِ ذَاتَ لَيْلَةٍ عِنْدَ الْمِنْبَرِ فِي بُرْمَةٍ </w:t>
      </w:r>
      <w:r>
        <w:rPr>
          <w:rStyle w:val="FootnoteAnchor"/>
          <w:rtl w:val="true"/>
        </w:rPr>
        <w:footnoteReference w:id="1477"/>
      </w:r>
      <w:r>
        <w:rPr>
          <w:rFonts w:ascii="Amiri" w:hAnsi="Amiri" w:eastAsia="Amiri" w:cs="Amiri"/>
          <w:color w:val="111111"/>
          <w:sz w:val="28"/>
          <w:sz w:val="28"/>
          <w:szCs w:val="28"/>
          <w:rtl w:val="true"/>
          <w:lang w:bidi="ar-SA"/>
        </w:rPr>
        <w:t xml:space="preserve">فَأَكَلَ مِنْهَا ثَلَاثُونَ رَجُلًا ثُمَّ رُدَّتْ إِلَي أَزْوَاجِهِ شِبْعُهُنَ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1413580_3264237689"/>
      <w:bookmarkStart w:id="884" w:name="_Toc403"/>
      <w:bookmarkEnd w:id="883"/>
      <w:r>
        <w:rPr>
          <w:rtl w:val="true"/>
        </w:rPr>
        <w:t>«</w:t>
      </w:r>
      <w:r>
        <w:rPr/>
        <w:t>10</w:t>
      </w:r>
      <w:r>
        <w:rPr>
          <w:rtl w:val="true"/>
        </w:rPr>
        <w:t>»</w:t>
      </w:r>
      <w:bookmarkEnd w:id="884"/>
    </w:p>
    <w:p>
      <w:pPr>
        <w:pStyle w:val="BookText"/>
        <w:rPr/>
      </w:pPr>
      <w:r>
        <w:rPr>
          <w:rFonts w:ascii="Amiri" w:hAnsi="Amiri" w:eastAsia="Amiri" w:cs="Amiri"/>
          <w:color w:val="111111"/>
          <w:sz w:val="28"/>
          <w:sz w:val="28"/>
          <w:szCs w:val="28"/>
          <w:rtl w:val="true"/>
          <w:lang w:bidi="ar-SA"/>
        </w:rPr>
        <w:t>ب، قرب الإسناد مُحَمَّدُ 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الصَّلَاةِ قَاعِداً أَوْ يَتَوَكَّأُ عَلَي عَصًا أَوْ عَلَي حَائِطٍ فَقَالَ لَا مَا شَأْنُ أَبِيكَ وَ شَأْنُ هَذَا مَا بَلَغَ أَبُوكَ هَذَا بَعْدُ إِنَّ رَسُولَ اللَّهِ صلي الله عليه و آله بَعْدَ مَا عَظُمَ أَوْ بَعْدَ مَا ثَقُلَ كَانَ يُصَلِّي وَ هُوَ قَائِمٌ وَ رَفَعَ إِحْدَي رِجْلَيْهِ حَتَّي أَنْزَلَ اللَّهُ تَبَارَكَ وَ تَعَالَي طه ما أَنْزَلْنا عَلَيْكَ الْقُرْآنَ لِتَشْقي فَوَضَعَهَا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5" w:name="__RefHeading___Toc1413582_3264237689"/>
      <w:bookmarkStart w:id="886" w:name="_Toc404"/>
      <w:bookmarkEnd w:id="885"/>
      <w:r>
        <w:rPr>
          <w:rtl w:val="true"/>
        </w:rPr>
        <w:t>بيان</w:t>
      </w:r>
      <w:bookmarkEnd w:id="886"/>
    </w:p>
    <w:p>
      <w:pPr>
        <w:pStyle w:val="BookText"/>
        <w:rPr/>
      </w:pPr>
      <w:r>
        <w:rPr>
          <w:rFonts w:ascii="Amiri" w:hAnsi="Amiri" w:eastAsia="Amiri" w:cs="Amiri"/>
          <w:color w:val="111111"/>
          <w:sz w:val="28"/>
          <w:sz w:val="28"/>
          <w:szCs w:val="28"/>
          <w:rtl w:val="true"/>
          <w:lang w:bidi="ar-SA"/>
        </w:rPr>
        <w:t>لعل تحمل هذه الأثقال في العبادة كان في الشريعة ثم نسخ</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1413584_3264237689"/>
      <w:bookmarkStart w:id="888" w:name="_Toc405"/>
      <w:bookmarkEnd w:id="887"/>
      <w:r>
        <w:rPr>
          <w:rtl w:val="true"/>
        </w:rPr>
        <w:t>«</w:t>
      </w:r>
      <w:r>
        <w:rPr/>
        <w:t>11</w:t>
      </w:r>
      <w:r>
        <w:rPr>
          <w:rtl w:val="true"/>
        </w:rPr>
        <w:t>»</w:t>
      </w:r>
      <w:bookmarkEnd w:id="888"/>
    </w:p>
    <w:p>
      <w:pPr>
        <w:pStyle w:val="BookText"/>
        <w:rPr/>
      </w:pPr>
      <w:r>
        <w:rPr>
          <w:rFonts w:ascii="Amiri" w:hAnsi="Amiri" w:eastAsia="Amiri" w:cs="Amiri"/>
          <w:color w:val="111111"/>
          <w:sz w:val="28"/>
          <w:sz w:val="28"/>
          <w:szCs w:val="28"/>
          <w:rtl w:val="true"/>
          <w:lang w:bidi="ar-SA"/>
        </w:rPr>
        <w:t>ل، الخصال مُحَمَّدُ بْنُ عُمَرَ الْحَافِظُ الْبَغْدَادِيُّ عَنْ إِسْحَاقَ بْنِ جَعْفَرٍ الْعَلَوِيِّ عَنْ أَبِيهِ جَعْفَرِ بْنِ مُحَمَّدٍ عَنْ عَلِيِّ بْنِ مُحَمَّدٍ الْعَلَوِيِّ الْمَعْرُوفِ بِالْمُشَلَّلِ عَنْ سُلَيْمَانَ بْنِ مُحَمَّدٍ الْقُرَشِيِ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 توانی؟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هشت طبق خرما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چهار طبق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طبق دیگر بده</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1413586_3264237689"/>
      <w:bookmarkStart w:id="890" w:name="_Toc406"/>
      <w:bookmarkEnd w:id="889"/>
      <w:r>
        <w:rPr>
          <w:rtl w:val="true"/>
        </w:rPr>
        <w:t xml:space="preserve">روایت </w:t>
      </w:r>
      <w:r>
        <w:rPr/>
        <w:t>8</w:t>
      </w:r>
      <w:bookmarkEnd w:id="890"/>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ارجمند خود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هیچ دینار و درهم و برده و کنیزک و گوسفند و شتری به ارث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جان سپرد که زره اش نزد یکی از یهودیان مدینه گرو بود که ایشان در ازایش از او بیست پیمانه جو برای نفقه اهل خود قرض کرده بود</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1413588_3264237689"/>
      <w:bookmarkStart w:id="892" w:name="_Toc407"/>
      <w:bookmarkEnd w:id="891"/>
      <w:r>
        <w:rPr>
          <w:rtl w:val="true"/>
        </w:rPr>
        <w:t xml:space="preserve">روایت </w:t>
      </w:r>
      <w:r>
        <w:rPr/>
        <w:t>9</w:t>
      </w:r>
      <w:bookmarkEnd w:id="892"/>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ارجمند خود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خدا صلی الله علیه و آله مسکینان شب را در مسجد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رسول خدا پای منبر با مسکینانی که در مسجد بودند در دیگی سنگی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سی مرد از آن دیگ خوردند و سپس بقیه اش را برای همسران پیامبر بردند</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3" w:name="__RefHeading___Toc1413590_3264237689"/>
      <w:bookmarkStart w:id="894" w:name="_Toc408"/>
      <w:bookmarkEnd w:id="893"/>
      <w:r>
        <w:rPr>
          <w:rtl w:val="true"/>
        </w:rPr>
        <w:t xml:space="preserve">روایت </w:t>
      </w:r>
      <w:r>
        <w:rPr/>
        <w:t>10</w:t>
      </w:r>
      <w:bookmarkEnd w:id="894"/>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بُکَیر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نماز خواندن در حالت نشسته یا با تکیه بر عصا یا دیوار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پدر تو را با این حالت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هنوز به این شرایط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آن که سالمند و سنگین شده بود نماز را ایستاده می خواند و یکی از پاهای خود را بالا می گرفت تا این که خداوند تبارک و تعالی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پای خود را بر زمین گذاشت</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1413592_3264237689"/>
      <w:bookmarkStart w:id="896" w:name="_Toc409"/>
      <w:bookmarkEnd w:id="895"/>
      <w:r>
        <w:rPr>
          <w:rtl w:val="true"/>
        </w:rPr>
        <w:t>توضیح</w:t>
      </w:r>
      <w:bookmarkEnd w:id="896"/>
    </w:p>
    <w:p>
      <w:pPr>
        <w:pStyle w:val="BookText"/>
        <w:rPr/>
      </w:pPr>
      <w:r>
        <w:rPr>
          <w:rFonts w:ascii="IRNazanin" w:hAnsi="IRNazanin" w:eastAsia="IRNazanin"/>
          <w:color w:val="111111"/>
          <w:sz w:val="28"/>
          <w:sz w:val="28"/>
          <w:szCs w:val="28"/>
          <w:rtl w:val="true"/>
          <w:lang w:bidi="fa-IR"/>
        </w:rPr>
        <w:t>چه بسا این سختی ها به هنگام عبادت در شریعت بوده و سپس نسخ شده است</w:t>
      </w:r>
      <w:r>
        <w:rPr>
          <w:rFonts w:eastAsia="IRNazanin" w:cs="IRNazanin"/>
          <w:color w:val="111111"/>
          <w:sz w:val="28"/>
          <w:szCs w:val="28"/>
          <w:rtl w:val="true"/>
          <w:lang w:bidi="fa-IR"/>
        </w:rPr>
        <w:t>.</w:t>
      </w:r>
    </w:p>
    <w:p>
      <w:pPr>
        <w:pStyle w:val="Heading5"/>
        <w:numPr>
          <w:ilvl w:val="4"/>
          <w:numId w:val="1"/>
        </w:numPr>
        <w:rPr/>
      </w:pPr>
      <w:bookmarkStart w:id="897" w:name="__RefHeading___Toc1413594_3264237689"/>
      <w:bookmarkStart w:id="898" w:name="_Toc410"/>
      <w:bookmarkEnd w:id="897"/>
      <w:r>
        <w:rPr>
          <w:rtl w:val="true"/>
        </w:rPr>
        <w:t xml:space="preserve">روایت </w:t>
      </w:r>
      <w:r>
        <w:rPr/>
        <w:t>11</w:t>
      </w:r>
      <w:bookmarkEnd w:id="89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bookmarkStart w:id="899" w:name="pg13926_141007"/>
    </w:p>
    <w:p>
      <w:pPr>
        <w:pStyle w:val="BookText"/>
        <w:rPr/>
      </w:pPr>
      <w:bookmarkEnd w:id="899"/>
      <w:r>
        <w:rPr>
          <w:rFonts w:ascii="Amiri" w:hAnsi="Amiri" w:eastAsia="Amiri" w:cs="Amiri"/>
          <w:color w:val="111111"/>
          <w:sz w:val="28"/>
          <w:sz w:val="28"/>
          <w:szCs w:val="28"/>
          <w:rtl w:val="true"/>
          <w:lang w:bidi="ar-SA"/>
        </w:rPr>
        <w:t xml:space="preserve">عَنْ إِسْحَاقَ بْنِ أَبِي زِيَادٍ عَنْ جَعْفَرِ بْنِ مُحَمَّدٍ عَنْ أَبِيهِ مُحَمَّدِ بْنِ عَلِيٍّ عليهم السلام قَالَ قَالَ رَسُولُ اللَّهِ صلي الله عليه و آله خَمْسٌ لَسْتُ بِتَارِكِهِنَّ حَتَّي الْمَمَاتِ لِبَاسِيَ الصُّوفُ </w:t>
      </w:r>
      <w:r>
        <w:rPr>
          <w:rStyle w:val="FootnoteAnchor"/>
          <w:rtl w:val="true"/>
        </w:rPr>
        <w:footnoteReference w:id="1484"/>
      </w:r>
      <w:r>
        <w:rPr>
          <w:rFonts w:ascii="Amiri" w:hAnsi="Amiri" w:eastAsia="Amiri" w:cs="Amiri"/>
          <w:color w:val="111111"/>
          <w:sz w:val="28"/>
          <w:sz w:val="28"/>
          <w:szCs w:val="28"/>
          <w:rtl w:val="true"/>
          <w:lang w:bidi="ar-SA"/>
        </w:rPr>
        <w:t xml:space="preserve">وَ رُكُوبِيَ الْحِمَارَ مُؤْكَفاً وَ أَكْلِي مَعَ الْعَبِيدِ وَ خَصْفِيَ النَّعْلَ بِيَدِي وَ تَسْلِيمِي عَلَي الصِّبْيَانِ لِتَكُونَ سُنَّةً مِنْ بَعْدِي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1413596_3264237689"/>
      <w:bookmarkStart w:id="901" w:name="_Toc411"/>
      <w:bookmarkEnd w:id="900"/>
      <w:r>
        <w:rPr>
          <w:rtl w:val="true"/>
        </w:rPr>
        <w:t>«</w:t>
      </w:r>
      <w:r>
        <w:rPr/>
        <w:t>12</w:t>
      </w:r>
      <w:r>
        <w:rPr>
          <w:rtl w:val="true"/>
        </w:rPr>
        <w:t>»</w:t>
      </w:r>
      <w:bookmarkEnd w:id="901"/>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عَنِ الرِّضَا عَنْ آبَائِهِ عليهم السلام قَالَ قَالَ رَسُولُ اللَّهِ صلي الله عليه و آله أَتَانِي مَلَكٌ فَقَالَ يَا مُحَمَّدُ إِنَّ رَبَّكَ يُقْرِئُكَ السَّلَامَ وَ يَقُولُ إِنْ شِئْتَ جَعَلْتُ لَكَ بَطْحَاءَ مَكَّةَ ذَهَباً قَالَ فَرَفَعَ رَأْسَهُ إِلَي السَّمَاءِ وَ قَالَ </w:t>
      </w:r>
      <w:r>
        <w:rPr>
          <w:rStyle w:val="FootnoteAnchor"/>
          <w:rtl w:val="true"/>
        </w:rPr>
        <w:footnoteReference w:id="1486"/>
      </w:r>
      <w:r>
        <w:rPr>
          <w:rFonts w:ascii="Amiri" w:hAnsi="Amiri" w:eastAsia="Amiri" w:cs="Amiri"/>
          <w:color w:val="111111"/>
          <w:sz w:val="28"/>
          <w:sz w:val="28"/>
          <w:szCs w:val="28"/>
          <w:rtl w:val="true"/>
          <w:lang w:bidi="ar-SA"/>
        </w:rPr>
        <w:t xml:space="preserve">يَا رَبِّ أَشْبَعُ يَوْماً فَأَحْمَدُكَ وَ أَجُوعُ يَوْماً فَأَسْأَلُكَ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 صحيفة الرضا عليه السلام عنه عليه السلام مثله</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جا، المجالس للمفيد عمر بن محمد عن ابن مهرويه عن داود بن سليمان عنه عليه السلام مثله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2" w:name="__RefHeading___Toc1413598_3264237689"/>
      <w:bookmarkStart w:id="903" w:name="_Toc412"/>
      <w:bookmarkEnd w:id="902"/>
      <w:r>
        <w:rPr>
          <w:rtl w:val="true"/>
        </w:rPr>
        <w:t>«</w:t>
      </w:r>
      <w:r>
        <w:rPr/>
        <w:t>13</w:t>
      </w:r>
      <w:r>
        <w:rPr>
          <w:rtl w:val="true"/>
        </w:rPr>
        <w:t>»</w:t>
      </w:r>
      <w:bookmarkEnd w:id="903"/>
    </w:p>
    <w:p>
      <w:pPr>
        <w:pStyle w:val="BookText"/>
        <w:rPr/>
      </w:pPr>
      <w:r>
        <w:rPr>
          <w:rFonts w:ascii="Amiri" w:hAnsi="Amiri" w:eastAsia="Amiri" w:cs="Amiri"/>
          <w:color w:val="111111"/>
          <w:sz w:val="28"/>
          <w:sz w:val="28"/>
          <w:szCs w:val="28"/>
          <w:rtl w:val="true"/>
          <w:lang w:bidi="ar-SA"/>
        </w:rPr>
        <w:t xml:space="preserve">ن، عيون أخبار الرضا عليه السلام بِإِسْنَادِ التَّمِيمِيِ </w:t>
      </w:r>
      <w:r>
        <w:rPr>
          <w:rStyle w:val="FootnoteAnchor"/>
          <w:rtl w:val="true"/>
        </w:rPr>
        <w:footnoteReference w:id="1490"/>
      </w:r>
      <w:r>
        <w:rPr>
          <w:rFonts w:ascii="Amiri" w:hAnsi="Amiri" w:eastAsia="Amiri" w:cs="Amiri"/>
          <w:color w:val="111111"/>
          <w:sz w:val="28"/>
          <w:sz w:val="28"/>
          <w:szCs w:val="28"/>
          <w:rtl w:val="true"/>
          <w:lang w:bidi="ar-SA"/>
        </w:rPr>
        <w:t>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 آله يُضَحِّي بِكَبْشَيْنِ أَمْلَحَيْنِ أَقْرَنَيْنِ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4" w:name="__RefHeading___Toc1413600_3264237689"/>
      <w:bookmarkStart w:id="905" w:name="_Toc413"/>
      <w:bookmarkEnd w:id="904"/>
      <w:r>
        <w:rPr>
          <w:rtl w:val="true"/>
        </w:rPr>
        <w:t>«</w:t>
      </w:r>
      <w:r>
        <w:rPr/>
        <w:t>14</w:t>
      </w:r>
      <w:r>
        <w:rPr>
          <w:rtl w:val="true"/>
        </w:rPr>
        <w:t>»</w:t>
      </w:r>
      <w:bookmarkEnd w:id="905"/>
    </w:p>
    <w:p>
      <w:pPr>
        <w:pStyle w:val="BookText"/>
        <w:rPr/>
      </w:pPr>
      <w:r>
        <w:rPr>
          <w:rFonts w:ascii="Amiri" w:hAnsi="Amiri" w:eastAsia="Amiri" w:cs="Amiri"/>
          <w:color w:val="111111"/>
          <w:sz w:val="28"/>
          <w:sz w:val="28"/>
          <w:szCs w:val="28"/>
          <w:rtl w:val="true"/>
          <w:lang w:bidi="ar-SA"/>
        </w:rPr>
        <w:t>ن، عيون أخبار الرضا عليه السلام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صلي الله عليه و آله كَانَ يَتَخَتَّمُ فِي يَمِينِهِ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6" w:name="__RefHeading___Toc1413602_3264237689"/>
      <w:bookmarkStart w:id="907" w:name="_Toc414"/>
      <w:bookmarkEnd w:id="906"/>
      <w:r>
        <w:rPr>
          <w:rtl w:val="true"/>
        </w:rPr>
        <w:t>«</w:t>
      </w:r>
      <w:r>
        <w:rPr/>
        <w:t>15</w:t>
      </w:r>
      <w:r>
        <w:rPr>
          <w:rtl w:val="true"/>
        </w:rPr>
        <w:t>»</w:t>
      </w:r>
      <w:bookmarkEnd w:id="907"/>
    </w:p>
    <w:p>
      <w:pPr>
        <w:pStyle w:val="BookText"/>
        <w:rPr/>
      </w:pPr>
      <w:r>
        <w:rPr>
          <w:rFonts w:ascii="Amiri" w:hAnsi="Amiri" w:eastAsia="Amiri" w:cs="Amiri"/>
          <w:color w:val="111111"/>
          <w:sz w:val="28"/>
          <w:sz w:val="28"/>
          <w:szCs w:val="28"/>
          <w:rtl w:val="true"/>
          <w:lang w:bidi="ar-SA"/>
        </w:rPr>
        <w:t>ن، عيون أخبار الرضا عليه السلام 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النَّبِيُّ صلي الله عليه و آله مِنْ خُبْزِ بُرٍّ ثَلَاثَةَ أَيَّامٍ حَتَّي مَضَي لِسَبِيلِهِ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چیز را تا هنگام مرگ ترک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جامه پشمی سوار شدن بر الاغ با پالان و غذا خوردن با بردگان و پینه زدن بر نعلین با دست خود و سلام کردن به کودکان تا پس از من سنت باشد</w:t>
      </w:r>
      <w:r>
        <w:rPr>
          <w:rFonts w:eastAsia="IRNazanin" w:cs="IRNazanin"/>
          <w:color w:val="111111"/>
          <w:sz w:val="28"/>
          <w:szCs w:val="28"/>
          <w:rtl w:val="true"/>
          <w:lang w:bidi="fa-IR"/>
        </w:rPr>
        <w:t>.</w:t>
      </w:r>
    </w:p>
    <w:p>
      <w:pPr>
        <w:pStyle w:val="Heading5"/>
        <w:numPr>
          <w:ilvl w:val="4"/>
          <w:numId w:val="1"/>
        </w:numPr>
        <w:rPr/>
      </w:pPr>
      <w:bookmarkStart w:id="908" w:name="__RefHeading___Toc1413604_3264237689"/>
      <w:bookmarkStart w:id="909" w:name="_Toc415"/>
      <w:bookmarkEnd w:id="908"/>
      <w:r>
        <w:rPr>
          <w:rtl w:val="true"/>
        </w:rPr>
        <w:t xml:space="preserve">روایت </w:t>
      </w:r>
      <w:r>
        <w:rPr/>
        <w:t>12</w:t>
      </w:r>
      <w:bookmarkEnd w:id="909"/>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ارجمند خود از رسول خدا صلی الله علیه و آله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دشت مکه را برایت طلا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آن دم سر سوی آسمان فراز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یک روز سیر می شوم و تو را می ستایم و یک روز گرسنه می شوم و از تو می خواهم</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الرضا علیه السلام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و المجالس</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نیز همانند این حدیث را آورده اند</w:t>
      </w:r>
      <w:r>
        <w:rPr>
          <w:rFonts w:eastAsia="IRNazanin" w:cs="IRNazanin"/>
          <w:color w:val="111111"/>
          <w:sz w:val="28"/>
          <w:szCs w:val="28"/>
          <w:rtl w:val="true"/>
          <w:lang w:bidi="fa-IR"/>
        </w:rPr>
        <w:t>.</w:t>
      </w:r>
    </w:p>
    <w:p>
      <w:pPr>
        <w:pStyle w:val="Heading5"/>
        <w:numPr>
          <w:ilvl w:val="4"/>
          <w:numId w:val="1"/>
        </w:numPr>
        <w:rPr/>
      </w:pPr>
      <w:bookmarkStart w:id="910" w:name="__RefHeading___Toc1413606_3264237689"/>
      <w:bookmarkStart w:id="911" w:name="_Toc416"/>
      <w:bookmarkEnd w:id="910"/>
      <w:r>
        <w:rPr>
          <w:rtl w:val="true"/>
        </w:rPr>
        <w:t xml:space="preserve">روایت </w:t>
      </w:r>
      <w:r>
        <w:rPr/>
        <w:t>13</w:t>
      </w:r>
      <w:bookmarkEnd w:id="911"/>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ارجمند خود علیهم السلام از امام علی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عید قربان دو قوچ سفید و سیاه شاخ دار قربانی می کرد</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1413608_3264237689"/>
      <w:bookmarkStart w:id="913" w:name="_Toc417"/>
      <w:bookmarkEnd w:id="912"/>
      <w:r>
        <w:rPr>
          <w:rtl w:val="true"/>
        </w:rPr>
        <w:t xml:space="preserve">روایت </w:t>
      </w:r>
      <w:r>
        <w:rPr/>
        <w:t>14</w:t>
      </w:r>
      <w:bookmarkEnd w:id="913"/>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انگشتری در دست راستش می کرد</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1413610_3264237689"/>
      <w:bookmarkStart w:id="915" w:name="_Toc418"/>
      <w:bookmarkEnd w:id="914"/>
      <w:r>
        <w:rPr>
          <w:rtl w:val="true"/>
        </w:rPr>
        <w:t xml:space="preserve">روایت </w:t>
      </w:r>
      <w:r>
        <w:rPr/>
        <w:t>15</w:t>
      </w:r>
      <w:bookmarkEnd w:id="91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تا هنگام وفاتش سه روز متوالی از نان گندم سیر نخورد</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bookmarkStart w:id="916" w:name="pg13926_141008"/>
    </w:p>
    <w:p>
      <w:pPr>
        <w:pStyle w:val="Heading5"/>
        <w:numPr>
          <w:ilvl w:val="4"/>
          <w:numId w:val="1"/>
        </w:numPr>
        <w:rPr/>
      </w:pPr>
      <w:bookmarkStart w:id="917" w:name="__RefHeading___Toc1413612_3264237689"/>
      <w:bookmarkStart w:id="918" w:name="_Toc419"/>
      <w:bookmarkEnd w:id="916"/>
      <w:bookmarkEnd w:id="917"/>
      <w:r>
        <w:rPr>
          <w:rtl w:val="true"/>
        </w:rPr>
        <w:t>«</w:t>
      </w:r>
      <w:r>
        <w:rPr/>
        <w:t>16</w:t>
      </w:r>
      <w:r>
        <w:rPr>
          <w:rtl w:val="true"/>
        </w:rPr>
        <w:t>»</w:t>
      </w:r>
      <w:bookmarkEnd w:id="918"/>
    </w:p>
    <w:p>
      <w:pPr>
        <w:pStyle w:val="BookText"/>
        <w:rPr/>
      </w:pPr>
      <w:r>
        <w:rPr>
          <w:rFonts w:ascii="Amiri" w:hAnsi="Amiri" w:eastAsia="Amiri" w:cs="Amiri"/>
          <w:color w:val="111111"/>
          <w:sz w:val="28"/>
          <w:sz w:val="28"/>
          <w:szCs w:val="28"/>
          <w:rtl w:val="true"/>
          <w:lang w:bidi="ar-SA"/>
        </w:rPr>
        <w:t>ن، عيون أخبار الرضا عليه السلام الْحُسَيْنُ بْنُ أَحْمَدَ الْبَيْهَقِيُّ عَنْ مُحَمَّدِ بْنِ يَحْيَي الصَّوْلِيِّ عَنْ سَهْلِ بْنِ الْقَاسِمِ النُّوشْجَانِيِّ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لِلرِّضَا عليه السلام يَا ابْنَ رَسُولِ اللَّهِ إِنَّهُ يُرْوَي عَنْ عُرْوَةَ بْنِ زُبَيْرٍ أَنَّهُ قَالَ تُوُفِّيَ النَّبِيُّ صلي الله عليه و آله </w:t>
      </w:r>
      <w:r>
        <w:rPr>
          <w:rStyle w:val="FootnoteAnchor"/>
          <w:rtl w:val="true"/>
        </w:rPr>
        <w:footnoteReference w:id="1500"/>
      </w:r>
      <w:r>
        <w:rPr>
          <w:rFonts w:ascii="Amiri" w:hAnsi="Amiri" w:eastAsia="Amiri" w:cs="Amiri"/>
          <w:color w:val="111111"/>
          <w:sz w:val="28"/>
          <w:sz w:val="28"/>
          <w:szCs w:val="28"/>
          <w:rtl w:val="true"/>
          <w:lang w:bidi="ar-SA"/>
        </w:rPr>
        <w:t xml:space="preserve">وَ هُوَ فِي تَقِيَّةٍ فَقَالَ أَمَّا بَعْدَ قَوْلِ اللَّهِ عَزَّ وَ جَلَ يا أَيُّهَا الرَّسُولُ بَلِّغْ ما أُنْزِلَ إِلَيْكَ مِنْ رَبِّكَ وَ إِنْ لَمْ تَفْعَلْ فَما بَلَّغْتَ رِسالَتَهُ وَ اللَّهُ يَعْصِمُكَ مِنَ النَّاسِ فَإِنَّهُ أَزَالَ كُلَّ تَقِيَّةٍ بِضَمَانِ اللَّهِ عَزَّ وَ جَلَّ لَهُ وَ بَيَّنَ أَمْرَ اللَّهِ وَ لَكِنَّ قُرَيْشاً فَعَلَتْ مَا اشْتَهَتْ بَعْدَهُ وَ أَمَّا قَبْلَ نُزُولِ هَذِهِ الْآيَةِ فَلَعَلَّهُ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9" w:name="__RefHeading___Toc1413614_3264237689"/>
      <w:bookmarkStart w:id="920" w:name="_Toc420"/>
      <w:bookmarkEnd w:id="919"/>
      <w:r>
        <w:rPr>
          <w:rtl w:val="true"/>
        </w:rPr>
        <w:t>«</w:t>
      </w:r>
      <w:r>
        <w:rPr/>
        <w:t>17</w:t>
      </w:r>
      <w:r>
        <w:rPr>
          <w:rtl w:val="true"/>
        </w:rPr>
        <w:t>»</w:t>
      </w:r>
      <w:bookmarkEnd w:id="920"/>
    </w:p>
    <w:p>
      <w:pPr>
        <w:pStyle w:val="BookText"/>
        <w:rPr/>
      </w:pPr>
      <w:r>
        <w:rPr>
          <w:rFonts w:ascii="Amiri" w:hAnsi="Amiri" w:eastAsia="Amiri" w:cs="Amiri"/>
          <w:color w:val="111111"/>
          <w:sz w:val="28"/>
          <w:sz w:val="28"/>
          <w:szCs w:val="28"/>
          <w:rtl w:val="true"/>
          <w:lang w:bidi="ar-SA"/>
        </w:rPr>
        <w:t xml:space="preserve">ما، الأمالي للشيخ الطوسي الْمُفِيدُ عَنِ الْحُسَيْنِ بْنِ مُحَمَّدٍ التَّمَّارِ عَنْ مُحَمَّدِ بْنِ إِسْكَابٍ </w:t>
      </w:r>
      <w:r>
        <w:rPr>
          <w:rStyle w:val="FootnoteAnchor"/>
          <w:rtl w:val="true"/>
        </w:rPr>
        <w:footnoteReference w:id="1502"/>
      </w:r>
      <w:r>
        <w:rPr>
          <w:rFonts w:ascii="Amiri" w:hAnsi="Amiri" w:eastAsia="Amiri" w:cs="Amiri"/>
          <w:color w:val="111111"/>
          <w:sz w:val="28"/>
          <w:sz w:val="28"/>
          <w:szCs w:val="28"/>
          <w:rtl w:val="true"/>
          <w:lang w:bidi="ar-SA"/>
        </w:rPr>
        <w:t xml:space="preserve">عَنْ مُصْعَبِ بْنِ الْمِقْدَامِ بْنِ شُرَيْحٍ عَنْ أَبِيهِ عَنْ عَائِشَةَ أَنَّ النَّبِيَّ صلي الله عليه و آله كَانَ إِذَا رَأَي نَاشِئاً تَرَكَ كُلَّ شَيْ ءٍ وَ إِنْ كَانَ فِي صَلَاةٍ وَ قَالَ اللَّهُمَّ إِنِّي أَعُوذُ بِكَ مِنْ شَرِّ مَا فِيهِ فَإِنْ ذَهَبَ حَمِدَ اللَّهَ وَ إِنْ أَمْطَرَ قَالَ اللَّهُمَّ اجْعَلْهُ نَاشِئاً نَافِعاً وَ النَّاشِئُ السَّحَابُ وَ الْمُخِيلَةُ أَيْضاً السَّحَابَةُ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1413616_3264237689"/>
      <w:bookmarkStart w:id="922" w:name="_Toc421"/>
      <w:bookmarkEnd w:id="921"/>
      <w:r>
        <w:rPr>
          <w:rtl w:val="true"/>
        </w:rPr>
        <w:t>بيان</w:t>
      </w:r>
      <w:bookmarkEnd w:id="922"/>
    </w:p>
    <w:p>
      <w:pPr>
        <w:pStyle w:val="BookText"/>
        <w:rPr/>
      </w:pPr>
      <w:r>
        <w:rPr>
          <w:rFonts w:ascii="Amiri" w:hAnsi="Amiri" w:eastAsia="Amiri" w:cs="Amiri"/>
          <w:color w:val="111111"/>
          <w:sz w:val="28"/>
          <w:sz w:val="28"/>
          <w:szCs w:val="28"/>
          <w:rtl w:val="true"/>
          <w:lang w:bidi="ar-SA"/>
        </w:rPr>
        <w:t>قوله و الناشئ إلي آخر الكلام إما كلام الشيخ أو بعض الرواة و قال الجزري فيه كان إذا رأي ناشئا في أفق السماء أي سحابا لم يتكامل اجتماعه و اصطحابه</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1413618_3264237689"/>
      <w:bookmarkStart w:id="924" w:name="_Toc422"/>
      <w:bookmarkEnd w:id="923"/>
      <w:r>
        <w:rPr>
          <w:rtl w:val="true"/>
        </w:rPr>
        <w:t>«</w:t>
      </w:r>
      <w:r>
        <w:rPr/>
        <w:t>18</w:t>
      </w:r>
      <w:r>
        <w:rPr>
          <w:rtl w:val="true"/>
        </w:rPr>
        <w:t>»</w:t>
      </w:r>
      <w:bookmarkEnd w:id="924"/>
    </w:p>
    <w:p>
      <w:pPr>
        <w:pStyle w:val="BookText"/>
        <w:rPr/>
      </w:pPr>
      <w:r>
        <w:rPr>
          <w:rFonts w:ascii="Amiri" w:hAnsi="Amiri" w:eastAsia="Amiri" w:cs="Amiri"/>
          <w:color w:val="111111"/>
          <w:sz w:val="28"/>
          <w:sz w:val="28"/>
          <w:szCs w:val="28"/>
          <w:rtl w:val="true"/>
          <w:lang w:bidi="ar-SA"/>
        </w:rPr>
        <w:t xml:space="preserve">ما، الأمالي للشيخ الطوسي ابْنُ حَشِيشٍ </w:t>
      </w:r>
      <w:r>
        <w:rPr>
          <w:rStyle w:val="FootnoteAnchor"/>
          <w:rtl w:val="true"/>
        </w:rPr>
        <w:footnoteReference w:id="1504"/>
      </w:r>
      <w:r>
        <w:rPr>
          <w:rFonts w:ascii="Amiri" w:hAnsi="Amiri" w:eastAsia="Amiri" w:cs="Amiri"/>
          <w:color w:val="111111"/>
          <w:sz w:val="28"/>
          <w:sz w:val="28"/>
          <w:szCs w:val="28"/>
          <w:rtl w:val="true"/>
          <w:lang w:bidi="ar-SA"/>
        </w:rPr>
        <w:t xml:space="preserve">عَنْ أَحْمَدَ عَنْ سُلَيْمَانَ بْنِ أَحْمَدَ الطَّبَرَانِيِّ عَنْ عَمْرِو بْنِ ثَوْرٍ </w:t>
      </w:r>
      <w:r>
        <w:rPr>
          <w:rStyle w:val="FootnoteAnchor"/>
          <w:rtl w:val="true"/>
        </w:rPr>
        <w:footnoteReference w:id="1505"/>
      </w:r>
      <w:r>
        <w:rPr>
          <w:rFonts w:ascii="Amiri" w:hAnsi="Amiri" w:eastAsia="Amiri" w:cs="Amiri"/>
          <w:color w:val="111111"/>
          <w:sz w:val="28"/>
          <w:sz w:val="28"/>
          <w:szCs w:val="28"/>
          <w:rtl w:val="true"/>
          <w:lang w:bidi="ar-SA"/>
        </w:rPr>
        <w:t xml:space="preserve">عَنْ مُحَمَّدِ بْنِ يُوسُفَ </w:t>
      </w:r>
      <w:r>
        <w:rPr>
          <w:rStyle w:val="FootnoteAnchor"/>
          <w:rtl w:val="true"/>
        </w:rPr>
        <w:footnoteReference w:id="1506"/>
      </w:r>
      <w:r>
        <w:rPr>
          <w:rFonts w:ascii="Amiri" w:hAnsi="Amiri" w:eastAsia="Amiri" w:cs="Amiri"/>
          <w:color w:val="111111"/>
          <w:sz w:val="28"/>
          <w:sz w:val="28"/>
          <w:szCs w:val="28"/>
          <w:rtl w:val="true"/>
          <w:lang w:bidi="ar-SA"/>
        </w:rPr>
        <w:t>عَنْ سُفْيَانَ الثَّوْرِيِّ عَنْ عَبْدِ الرَّحْمَنِ بْنِ قَاسِمٍ عَنْ أَبِيهِ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آلُ مُحَمَّدٍ عليهم السلام ثَلَاثَةَ أَيَّامٍ تِبَاعاً حَتَّي لَحِقَ بِاللَّهِ عَزَّ وَ جَلَ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5" w:name="__RefHeading___Toc1413620_3264237689"/>
      <w:bookmarkStart w:id="926" w:name="_Toc423"/>
      <w:bookmarkEnd w:id="925"/>
      <w:r>
        <w:rPr>
          <w:rtl w:val="true"/>
        </w:rPr>
        <w:t xml:space="preserve">روایت </w:t>
      </w:r>
      <w:r>
        <w:rPr/>
        <w:t>16</w:t>
      </w:r>
      <w:bookmarkEnd w:id="926"/>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بن قاسم نوشجانی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عُروة بن زبیر روایت می کنند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حال تقیّه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Style w:val="FootnoteAnchor"/>
          <w:rtl w:val="true"/>
        </w:rPr>
        <w:footnoteReference w:id="1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آنچه از جانب پروردگارت به سوی تو نازل شده ابلاغ کن و اگر نکنی پیامش را نرسانده 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با ضمانت خداوند عزّوجل هر نوع تقیّه ای را کنار گذاشت و فرمان خداوند را آشکار ساخت، اما قریشیان پس از ایشان هر کاری خواستند کردند؛ اما پیش از نزول این آیه چه بسا حضرت تقیّه کرده باشد</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7" w:name="__RefHeading___Toc1413622_3264237689"/>
      <w:bookmarkStart w:id="928" w:name="_Toc424"/>
      <w:bookmarkEnd w:id="927"/>
      <w:r>
        <w:rPr>
          <w:rtl w:val="true"/>
        </w:rPr>
        <w:t xml:space="preserve">روایت </w:t>
      </w:r>
      <w:r>
        <w:rPr/>
        <w:t>17</w:t>
      </w:r>
      <w:bookmarkEnd w:id="928"/>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هرگاه ابر نوظهوری را می دید هر کاری را وامی نهاد و حتی اگر در نماز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شرّ آن چه در این ابر است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ابر می رفت حضرت خدا را می ستود و اگر می بارید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ابر را سودبخش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ابر هستند</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9" w:name="__RefHeading___Toc1413624_3264237689"/>
      <w:bookmarkStart w:id="930" w:name="_Toc425"/>
      <w:bookmarkEnd w:id="929"/>
      <w:r>
        <w:rPr>
          <w:rtl w:val="true"/>
        </w:rPr>
        <w:t>توضیح</w:t>
      </w:r>
      <w:bookmarkEnd w:id="930"/>
    </w:p>
    <w:p>
      <w:pPr>
        <w:pStyle w:val="BookText"/>
        <w:rPr/>
      </w:pPr>
      <w:r>
        <w:rPr>
          <w:rFonts w:ascii="IRNazanin" w:hAnsi="IRNazanin" w:eastAsia="IRNazanin"/>
          <w:color w:val="111111"/>
          <w:sz w:val="28"/>
          <w:sz w:val="28"/>
          <w:szCs w:val="28"/>
          <w:rtl w:val="true"/>
          <w:lang w:bidi="fa-IR"/>
        </w:rPr>
        <w:t>توضیحی که در آخر خبر آمده یا کلام شیخ است یا سخن یکی از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ابری که هنوز کامل نشده و شکل نگرفته است</w:t>
      </w:r>
      <w:r>
        <w:rPr>
          <w:rFonts w:eastAsia="IRNazanin" w:cs="IRNazanin"/>
          <w:color w:val="111111"/>
          <w:sz w:val="28"/>
          <w:szCs w:val="28"/>
          <w:rtl w:val="true"/>
          <w:lang w:bidi="fa-IR"/>
        </w:rPr>
        <w:t>.</w:t>
      </w:r>
    </w:p>
    <w:p>
      <w:pPr>
        <w:pStyle w:val="Heading5"/>
        <w:numPr>
          <w:ilvl w:val="4"/>
          <w:numId w:val="1"/>
        </w:numPr>
        <w:rPr/>
      </w:pPr>
      <w:bookmarkStart w:id="931" w:name="__RefHeading___Toc1413626_3264237689"/>
      <w:bookmarkStart w:id="932" w:name="_Toc426"/>
      <w:bookmarkEnd w:id="931"/>
      <w:r>
        <w:rPr>
          <w:rtl w:val="true"/>
        </w:rPr>
        <w:t xml:space="preserve">روایت </w:t>
      </w:r>
      <w:r>
        <w:rPr/>
        <w:t>18</w:t>
      </w:r>
      <w:bookmarkEnd w:id="93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تا هنگامی که حضرت جان به خداوند عزّوجل سپرد سه روز متوالی سیر نخوردند</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 xml:space="preserve">. </w:t>
      </w:r>
      <w:bookmarkStart w:id="933" w:name="pg13926_141009"/>
    </w:p>
    <w:p>
      <w:pPr>
        <w:pStyle w:val="Heading5"/>
        <w:numPr>
          <w:ilvl w:val="4"/>
          <w:numId w:val="1"/>
        </w:numPr>
        <w:rPr/>
      </w:pPr>
      <w:bookmarkStart w:id="934" w:name="__RefHeading___Toc1413628_3264237689"/>
      <w:bookmarkStart w:id="935" w:name="_Toc427"/>
      <w:bookmarkEnd w:id="933"/>
      <w:bookmarkEnd w:id="934"/>
      <w:r>
        <w:rPr>
          <w:rtl w:val="true"/>
        </w:rPr>
        <w:t>«</w:t>
      </w:r>
      <w:r>
        <w:rPr/>
        <w:t>19</w:t>
      </w:r>
      <w:r>
        <w:rPr>
          <w:rtl w:val="true"/>
        </w:rPr>
        <w:t>»</w:t>
      </w:r>
      <w:bookmarkEnd w:id="935"/>
    </w:p>
    <w:p>
      <w:pPr>
        <w:pStyle w:val="BookText"/>
        <w:rPr/>
      </w:pPr>
      <w:r>
        <w:rPr>
          <w:rFonts w:ascii="Amiri" w:hAnsi="Amiri" w:eastAsia="Amiri" w:cs="Amiri"/>
          <w:color w:val="111111"/>
          <w:sz w:val="28"/>
          <w:sz w:val="28"/>
          <w:szCs w:val="28"/>
          <w:rtl w:val="true"/>
          <w:lang w:bidi="ar-SA"/>
        </w:rPr>
        <w:t xml:space="preserve">ما، الأمالي للشيخ الطوسي ابْنُ مَخْلَدٍ عَنِ الْخَالِدِيِ </w:t>
      </w:r>
      <w:r>
        <w:rPr>
          <w:rStyle w:val="FootnoteAnchor"/>
          <w:rtl w:val="true"/>
        </w:rPr>
        <w:footnoteReference w:id="1512"/>
      </w:r>
      <w:r>
        <w:rPr>
          <w:rFonts w:ascii="Amiri" w:hAnsi="Amiri" w:eastAsia="Amiri" w:cs="Amiri"/>
          <w:color w:val="111111"/>
          <w:sz w:val="28"/>
          <w:sz w:val="28"/>
          <w:szCs w:val="28"/>
          <w:rtl w:val="true"/>
          <w:lang w:bidi="ar-SA"/>
        </w:rPr>
        <w:t xml:space="preserve">عَنِ الْحَسَنِ بْنِ عَلِيٍّ الْقَطَّانِ عَنْ عَبَّادِ بْنِ مُوسَي </w:t>
      </w:r>
      <w:r>
        <w:rPr>
          <w:rStyle w:val="FootnoteAnchor"/>
          <w:rtl w:val="true"/>
        </w:rPr>
        <w:footnoteReference w:id="1513"/>
      </w:r>
      <w:r>
        <w:rPr>
          <w:rFonts w:ascii="Amiri" w:hAnsi="Amiri" w:eastAsia="Amiri" w:cs="Amiri"/>
          <w:color w:val="111111"/>
          <w:sz w:val="28"/>
          <w:sz w:val="28"/>
          <w:szCs w:val="28"/>
          <w:rtl w:val="true"/>
          <w:lang w:bidi="ar-SA"/>
        </w:rPr>
        <w:t xml:space="preserve">عَنْ إِبْرَاهِيمَ بْنِ سُلَيْمَانَ </w:t>
      </w:r>
      <w:r>
        <w:rPr>
          <w:rStyle w:val="FootnoteAnchor"/>
          <w:rtl w:val="true"/>
        </w:rPr>
        <w:footnoteReference w:id="1514"/>
      </w:r>
      <w:r>
        <w:rPr>
          <w:rFonts w:ascii="Amiri" w:hAnsi="Amiri" w:eastAsia="Amiri" w:cs="Amiri"/>
          <w:color w:val="111111"/>
          <w:sz w:val="28"/>
          <w:sz w:val="28"/>
          <w:szCs w:val="28"/>
          <w:rtl w:val="true"/>
          <w:lang w:bidi="ar-SA"/>
        </w:rPr>
        <w:t>عَنْ عَبْدِ اللَّهِ بْنِ مُسْلِمٍ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يَجْلِسُ عَلَي الْأَرْضِ وَ يَأْكُلُ عَلَي الْأَرْضِ وَ يَعْتَقِلُ الشَّاةَ وَ يُجِيبُ دَعْوَةَ الْمَمْلُوكِ عَلَي خُبْزِ الشَّعِيرِ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1413630_3264237689"/>
      <w:bookmarkStart w:id="937" w:name="_Toc428"/>
      <w:bookmarkEnd w:id="936"/>
      <w:r>
        <w:rPr>
          <w:rtl w:val="true"/>
        </w:rPr>
        <w:t>«</w:t>
      </w:r>
      <w:r>
        <w:rPr/>
        <w:t>20</w:t>
      </w:r>
      <w:r>
        <w:rPr>
          <w:rtl w:val="true"/>
        </w:rPr>
        <w:t>»</w:t>
      </w:r>
      <w:bookmarkEnd w:id="937"/>
    </w:p>
    <w:p>
      <w:pPr>
        <w:pStyle w:val="BookText"/>
        <w:rPr/>
      </w:pPr>
      <w:r>
        <w:rPr>
          <w:rFonts w:ascii="Amiri" w:hAnsi="Amiri" w:eastAsia="Amiri" w:cs="Amiri"/>
          <w:color w:val="111111"/>
          <w:sz w:val="28"/>
          <w:sz w:val="28"/>
          <w:szCs w:val="28"/>
          <w:rtl w:val="true"/>
          <w:lang w:bidi="ar-SA"/>
        </w:rPr>
        <w:t xml:space="preserve">ما، الأمالي للشيخ الطوسي حَمَّوَيْهِ بْنِ عَلِيٍّ عَنْ مُحَمَّدِ بْنِ مُحَمَّدِ بْنِ بَكْرٍ الهزالي </w:t>
      </w:r>
      <w:r>
        <w:rPr>
          <w:rStyle w:val="FootnoteAnchor"/>
          <w:rtl w:val="true"/>
        </w:rPr>
        <w:footnoteReference w:id="15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كناه في المصدر أبا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ولقبه بالجحمى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الْحُبَابِ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سَلَمٍ عَنْ أَبِي هِلَالٍ عَنْ بَكْرِ بْنِ عَبْدِ اللَّهِ أَنَّ عُمَرَ بْنَ الْخَطَّابِ دَخَلَ عَلَي النَّبِيِّ صلي الله عليه و آله وَ هُوَ مَوْقُوذٌ أَوْ قَالَ مَحْمُومٌ فَقَالَ لَهُ عُمَرُ يَا رَسُولَ اللَّهِ مَا أَشَدَّ وَعَكَكَ أَوْ حُمَّاكَ فَقَالَ مَا مَنَعَنِي ذَلِكَ أَنْ قَرَأْتُ اللَّيْلَةَ ثَلَاثِينَ سُورَةً فِيهِنَّ السَّبْعُ الطُّوَلُ فَقَالَ عُمَرُ يَا رَسُولَ اللَّهِ غَفَرَ اللَّهُ لَكَ ما تَقَدَّمَ مِنْ ذَنْبِكَ وَ ما تَأَخَّرَ وَ أَنْتَ تَجْتَهِدُ هَذَا الِاجْتِهَادَ فَقَالَ يَا عُمَرُ أَ فَلَا أَكُونُ عَبْداً شَكُوراً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1413632_3264237689"/>
      <w:bookmarkStart w:id="939" w:name="_Toc429"/>
      <w:bookmarkEnd w:id="938"/>
      <w:r>
        <w:rPr>
          <w:rtl w:val="true"/>
        </w:rPr>
        <w:t>بيان</w:t>
      </w:r>
      <w:bookmarkEnd w:id="939"/>
    </w:p>
    <w:p>
      <w:pPr>
        <w:pStyle w:val="BookText"/>
        <w:rPr/>
      </w:pPr>
      <w:r>
        <w:rPr>
          <w:rFonts w:ascii="Amiri" w:hAnsi="Amiri" w:eastAsia="Amiri" w:cs="Amiri"/>
          <w:color w:val="111111"/>
          <w:sz w:val="28"/>
          <w:sz w:val="28"/>
          <w:szCs w:val="28"/>
          <w:rtl w:val="true"/>
          <w:lang w:bidi="ar-SA"/>
        </w:rPr>
        <w:t xml:space="preserve">قال الفيروزآبادي الموقوذ الشديد المرض المشرف و وقذه صرعه و سكنه و غلبه و تركه عليلا كأوقذه و قال الوعك أدني الحمي و وجعها و مغثها </w:t>
      </w:r>
      <w:r>
        <w:rPr>
          <w:rStyle w:val="FootnoteAnchor"/>
          <w:rtl w:val="true"/>
        </w:rPr>
        <w:footnoteReference w:id="1517"/>
      </w:r>
      <w:r>
        <w:rPr>
          <w:rFonts w:ascii="Amiri" w:hAnsi="Amiri" w:eastAsia="Amiri" w:cs="Amiri"/>
          <w:color w:val="111111"/>
          <w:sz w:val="28"/>
          <w:sz w:val="28"/>
          <w:szCs w:val="28"/>
          <w:rtl w:val="true"/>
          <w:lang w:bidi="ar-SA"/>
        </w:rPr>
        <w:t>في البدن و ألم من شدة التعب</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1413634_3264237689"/>
      <w:bookmarkStart w:id="941" w:name="_Toc430"/>
      <w:bookmarkEnd w:id="940"/>
      <w:r>
        <w:rPr>
          <w:rtl w:val="true"/>
        </w:rPr>
        <w:t>«</w:t>
      </w:r>
      <w:r>
        <w:rPr/>
        <w:t>21</w:t>
      </w:r>
      <w:r>
        <w:rPr>
          <w:rtl w:val="true"/>
        </w:rPr>
        <w:t>»</w:t>
      </w:r>
      <w:bookmarkEnd w:id="941"/>
    </w:p>
    <w:p>
      <w:pPr>
        <w:pStyle w:val="BookText"/>
        <w:rPr/>
      </w:pPr>
      <w:r>
        <w:rPr>
          <w:rFonts w:ascii="Amiri" w:hAnsi="Amiri" w:eastAsia="Amiri" w:cs="Amiri"/>
          <w:color w:val="111111"/>
          <w:sz w:val="28"/>
          <w:sz w:val="28"/>
          <w:szCs w:val="28"/>
          <w:rtl w:val="true"/>
          <w:lang w:bidi="ar-SA"/>
        </w:rPr>
        <w:t>ع، علل الشرائع عَلِيُّ بْنُ حَاتِمٍ عَنْ أَحْمَدَ بْنِ مُحَمَّدٍ عَنْ مُحَمَّدِ بْنِ إِسْمَاعِيلَ عَنِ الْحُسَيْنِ بْنِ</w:t>
      </w:r>
    </w:p>
    <w:p>
      <w:pPr>
        <w:pStyle w:val="Heading5"/>
        <w:numPr>
          <w:ilvl w:val="4"/>
          <w:numId w:val="1"/>
        </w:numPr>
        <w:rPr/>
      </w:pPr>
      <w:bookmarkStart w:id="942" w:name="__RefHeading___Toc1413636_3264237689"/>
      <w:bookmarkStart w:id="943" w:name="_Toc431"/>
      <w:bookmarkEnd w:id="942"/>
      <w:r>
        <w:rPr>
          <w:rtl w:val="true"/>
        </w:rPr>
        <w:t xml:space="preserve">روایت </w:t>
      </w:r>
      <w:r>
        <w:rPr/>
        <w:t>19</w:t>
      </w:r>
      <w:bookmarkEnd w:id="943"/>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روی زمین می نشست و روی زمین غذا می خورد و میش را خود می دوشید و دعوت بردگان را به نان جو می پذیرفت</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1413638_3264237689"/>
      <w:bookmarkStart w:id="945" w:name="_Toc432"/>
      <w:bookmarkEnd w:id="944"/>
      <w:r>
        <w:rPr>
          <w:rtl w:val="true"/>
        </w:rPr>
        <w:t xml:space="preserve">روایت </w:t>
      </w:r>
      <w:r>
        <w:rPr/>
        <w:t>20</w:t>
      </w:r>
      <w:bookmarkEnd w:id="945"/>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بکر بن عبدالله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خدمت پیامبر صلی الله علیه و آله رسید و دید ایشان سخت بیمار است – و یا دید ایشان تب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سخت بیمار شده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چه تبی کرده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دیشب سی سوره از قرآن را قرائت کردم که هفت سوره بلند نیز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ذَنْبِکَ وَ ما تَأَخَّرَ</w:t>
      </w:r>
      <w:r>
        <w:rPr>
          <w:rFonts w:eastAsia="IRNazanin" w:cs="IRNazanin"/>
          <w:color w:val="111111"/>
          <w:sz w:val="28"/>
          <w:szCs w:val="28"/>
          <w:rtl w:val="true"/>
          <w:lang w:bidi="fa-IR"/>
        </w:rPr>
        <w:t>»</w:t>
      </w:r>
      <w:r>
        <w:rPr>
          <w:rStyle w:val="FootnoteAnchor"/>
          <w:rtl w:val="true"/>
        </w:rPr>
        <w:footnoteReference w:id="1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گذشته و آینده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با این حال هنوز شما این چنین در عبادت می 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بنده ای شاکر باشم؟</w:t>
      </w:r>
      <w:r>
        <w:rPr>
          <w:rStyle w:val="FootnoteAnchor"/>
          <w:rtl w:val="true"/>
        </w:rPr>
        <w:footnoteReference w:id="1520"/>
      </w:r>
    </w:p>
    <w:p>
      <w:pPr>
        <w:pStyle w:val="Heading5"/>
        <w:numPr>
          <w:ilvl w:val="4"/>
          <w:numId w:val="1"/>
        </w:numPr>
        <w:rPr/>
      </w:pPr>
      <w:bookmarkStart w:id="946" w:name="__RefHeading___Toc1413640_3264237689"/>
      <w:bookmarkStart w:id="947" w:name="_Toc433"/>
      <w:bookmarkEnd w:id="946"/>
      <w:r>
        <w:rPr>
          <w:rtl w:val="true"/>
        </w:rPr>
        <w:t>توضیح</w:t>
      </w:r>
      <w:bookmarkEnd w:id="947"/>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به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زمین زد و بر جایش نشاند و بر او چیره شد و در بیماری بر جایش</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 و ناخوشی بدن ناشی از تب یا درد ناشی از شدت خستگی</w:t>
      </w:r>
      <w:r>
        <w:rPr>
          <w:rFonts w:eastAsia="IRNazanin" w:cs="IRNazanin"/>
          <w:color w:val="111111"/>
          <w:sz w:val="28"/>
          <w:szCs w:val="28"/>
          <w:rtl w:val="true"/>
          <w:lang w:bidi="fa-IR"/>
        </w:rPr>
        <w:t>.</w:t>
      </w:r>
    </w:p>
    <w:p>
      <w:pPr>
        <w:pStyle w:val="Heading5"/>
        <w:numPr>
          <w:ilvl w:val="4"/>
          <w:numId w:val="1"/>
        </w:numPr>
        <w:rPr/>
      </w:pPr>
      <w:bookmarkStart w:id="948" w:name="__RefHeading___Toc1413642_3264237689"/>
      <w:bookmarkStart w:id="949" w:name="_Toc434"/>
      <w:bookmarkEnd w:id="948"/>
      <w:r>
        <w:rPr>
          <w:rtl w:val="true"/>
        </w:rPr>
        <w:t xml:space="preserve">روایت </w:t>
      </w:r>
      <w:r>
        <w:rPr/>
        <w:t>21</w:t>
      </w:r>
      <w:bookmarkEnd w:id="94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از پدر ارجمند خود علیه السلام </w:t>
      </w:r>
      <w:bookmarkStart w:id="950" w:name="pg13926_141010"/>
    </w:p>
    <w:p>
      <w:pPr>
        <w:pStyle w:val="BookText"/>
        <w:rPr/>
      </w:pPr>
      <w:bookmarkEnd w:id="950"/>
      <w:r>
        <w:rPr>
          <w:rFonts w:ascii="Amiri" w:hAnsi="Amiri" w:eastAsia="Amiri" w:cs="Amiri"/>
          <w:color w:val="111111"/>
          <w:sz w:val="28"/>
          <w:sz w:val="28"/>
          <w:szCs w:val="28"/>
          <w:rtl w:val="true"/>
          <w:lang w:bidi="ar-SA"/>
        </w:rPr>
        <w:t>مُوسَي عَنْ أَبِيهِ عَنْ مُوسَي بْنِ جَعْفَرٍ عَنْ أَبِيهِ عَنْ جَدِّهِ عَنْ عَلِيِّ بْنِ الْحُسَيْنِ عَنْ أَبِيهِ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مُكَفَّراً لَا يُشْكَرُ مَعْرُوفُهُ وَ لَقَدْ كَانَ مَعْرُوفُهُ عَلَي الْقُرَشِيِّ وَ الْعَرَبِيِّ وَ الْعَجَمِيِّ وَ مَنْ كَانَ أَعْظَمُ مَعْرُوفاً مِنْ رَسُولِ اللَّهِ صلي الله عليه و آله عَلَي هَذَا الْخَلْقِ وَ كَذَلِكَ نَحْنُ أَهْلَ الْبَيْتِ مُكَفَّرُونَ وَ لَا يُشْكَرُ مَعْرُوفُنَا وَ خِيَارُ الْمُؤْمِنِينَ مُكَفَّرُونَ لَا يُشْكَرُ مَعْرُوفُهُمْ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1" w:name="__RefHeading___Toc1413644_3264237689"/>
      <w:bookmarkStart w:id="952" w:name="_Toc435"/>
      <w:bookmarkEnd w:id="951"/>
      <w:r>
        <w:rPr>
          <w:rtl w:val="true"/>
        </w:rPr>
        <w:t>«</w:t>
      </w:r>
      <w:r>
        <w:rPr/>
        <w:t>22</w:t>
      </w:r>
      <w:r>
        <w:rPr>
          <w:rtl w:val="true"/>
        </w:rPr>
        <w:t>»</w:t>
      </w:r>
      <w:bookmarkEnd w:id="952"/>
    </w:p>
    <w:p>
      <w:pPr>
        <w:pStyle w:val="BookText"/>
        <w:rPr/>
      </w:pPr>
      <w:r>
        <w:rPr>
          <w:rFonts w:ascii="Amiri" w:hAnsi="Amiri" w:eastAsia="Amiri" w:cs="Amiri"/>
          <w:color w:val="111111"/>
          <w:sz w:val="28"/>
          <w:sz w:val="28"/>
          <w:szCs w:val="28"/>
          <w:rtl w:val="true"/>
          <w:lang w:bidi="ar-SA"/>
        </w:rPr>
        <w:t>ع، علل الشرائع أَبِي عَنِ الْقَاسِمِ بْنِ مُحَمَّدِ بْنِ عَلِيِّ بْنِ إِبْرَاهِيمَ النَّهَاوَنْدِيِّ عَنْ صَالِحِ بْنِ رَاهَوَيْهِ عَنْ أَبِي جويد مَوْلَي الرِّضَا عليه السلام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 النَّبِيِّ صلي الله عليه و آله فَقَالَ يَا مُحَمَّدُ إِنَّ رَبَّكَ يُقْرِئُكَ السَّلَامَ وَ يَقُولُ إِنَّ الْأَبْكَارَ مِنَ النِّسَاءِ بِمَنْزِلَةِ الثَّمَرِ عَلَي الشَّجَرِ فَإِذَا أَيْنَعَ الثَّمَرُ فَلَا دَوَاءَ لَهُ إِلَّا اجْتِنَاؤُهُ وَ إِلَّا أَفْسَدَتْهُ الشَّمْسُ وَ غَيَّرَتْهُ الرِّيحُ وَ إِنَّ الْأَبْكَارَ إِذَا أَدْرَكْنَ مَا تُدْرِكُ النِّسَاءُ فَلَا دَوَاءَ لَهُنَّ إِلَّا الْبُعُولُ وَ إِلَّا لَمْ يُؤْمَنْ عَلَيْهِنَّ الْفِتْنَةُ فَصَعِدَ رَسُولُ اللَّهِ صلي الله عليه و آله الْمِنْبَرَ فَجَمَعَ النَّاسَ ثُمَّ أَعْلَمَهُمْ مَا أَمَرَ اللَّهُ عَزَّ وَ جَلَّ بِهِ فَقَالُوا مِمَّنْ يَا رَسُولَ اللَّهِ فَقَالَ مِنَ الْأَكْفَاءِ فَقَالُوا وَ مَنِ الْأَكْفَاءُ فَقَالَ الْمُؤْمِنُونَ بَعْضُهُمْ أَكْفَاءُ بَعْضٍ ثُمَّ لَمْ يَنْزِلْ حَتَّي زَوَّجَ ضُبَاعَةَ مِنَ الْمِقْدَادِ بْنِ الْأَسْوَدِ ثُمَّ قَالَ أَيُّهَا النَّاسُ إِنِّي زَوَّجْتُ ابْنَةَ عَمِّي الْمِقْدَادَ لِيَتَّضِعَ النِّكَاحُ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1413646_3264237689"/>
      <w:bookmarkStart w:id="954" w:name="_Toc436"/>
      <w:bookmarkEnd w:id="953"/>
      <w:r>
        <w:rPr>
          <w:rtl w:val="true"/>
        </w:rPr>
        <w:t>«</w:t>
      </w:r>
      <w:r>
        <w:rPr/>
        <w:t>23</w:t>
      </w:r>
      <w:r>
        <w:rPr>
          <w:rtl w:val="true"/>
        </w:rPr>
        <w:t>»</w:t>
      </w:r>
      <w:bookmarkEnd w:id="954"/>
    </w:p>
    <w:p>
      <w:pPr>
        <w:pStyle w:val="BookText"/>
        <w:rPr/>
      </w:pPr>
      <w:r>
        <w:rPr>
          <w:rFonts w:ascii="Amiri" w:hAnsi="Amiri" w:eastAsia="Amiri" w:cs="Amiri"/>
          <w:color w:val="111111"/>
          <w:sz w:val="28"/>
          <w:sz w:val="28"/>
          <w:szCs w:val="28"/>
          <w:rtl w:val="true"/>
          <w:lang w:bidi="ar-SA"/>
        </w:rPr>
        <w:t>ير، بصائر الدرجات مُحَمَّدُ بْنُ الْحُسَيْنِ عَنْ جَعْفَرِ بْنِ مُحَمَّدِ بْنِ يُونُسَ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صلي الله عليه و آله كَانَ فِي مَكَانٍ وَ مَعَهُ رَجُلٌ مِنْ أَصْحَابِهِ وَ أَرَادَ قَضَاءَ حَاجَةٍ فَقَامَ إِلَي الْأَشَاءَيْنِ يَعْنِي النَّخْلَتَيْنِ فَقَالَ لَهُمَا اجْتَمِعَا فَاسْتَتَرَ بِهِمَا النَّبِيُّ صلي الله عليه و آله فَقَضَي حَاجَتَهُ ثُمَّ قَامَ فَجَاءَ الرَّجُلُ فَلَمْ يَرَ شَيْئاً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1413648_3264237689"/>
      <w:bookmarkStart w:id="956" w:name="_Toc437"/>
      <w:bookmarkEnd w:id="955"/>
      <w:r>
        <w:rPr>
          <w:rtl w:val="true"/>
        </w:rPr>
        <w:t>بيان</w:t>
      </w:r>
      <w:bookmarkEnd w:id="956"/>
    </w:p>
    <w:p>
      <w:pPr>
        <w:pStyle w:val="BookText"/>
        <w:rPr/>
      </w:pPr>
      <w:r>
        <w:rPr>
          <w:rFonts w:ascii="Amiri" w:hAnsi="Amiri" w:eastAsia="Amiri" w:cs="Amiri"/>
          <w:color w:val="111111"/>
          <w:sz w:val="28"/>
          <w:sz w:val="28"/>
          <w:szCs w:val="28"/>
          <w:rtl w:val="true"/>
          <w:lang w:bidi="ar-SA"/>
        </w:rPr>
        <w:t>قال الجوهري الأشاء بالفتح و المد صغار النخل</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1413650_3264237689"/>
      <w:bookmarkStart w:id="958" w:name="_Toc438"/>
      <w:bookmarkEnd w:id="957"/>
      <w:r>
        <w:rPr>
          <w:rtl w:val="true"/>
        </w:rPr>
        <w:t>«</w:t>
      </w:r>
      <w:r>
        <w:rPr/>
        <w:t>24</w:t>
      </w:r>
      <w:r>
        <w:rPr>
          <w:rtl w:val="true"/>
        </w:rPr>
        <w:t>»</w:t>
      </w:r>
      <w:bookmarkEnd w:id="958"/>
    </w:p>
    <w:p>
      <w:pPr>
        <w:pStyle w:val="BookText"/>
        <w:rPr/>
      </w:pPr>
      <w:r>
        <w:rPr>
          <w:rFonts w:ascii="Amiri" w:hAnsi="Amiri" w:eastAsia="Amiri" w:cs="Amiri"/>
          <w:color w:val="111111"/>
          <w:sz w:val="28"/>
          <w:sz w:val="28"/>
          <w:szCs w:val="28"/>
          <w:rtl w:val="true"/>
          <w:lang w:bidi="ar-SA"/>
        </w:rPr>
        <w:t>ص، قصص الأنبياء عليهم السلام الصَّدُوقُ عَنْ عَبْدِ اللَّهِ بْنِ حَامِدٍ عَنْ أَحْمَدَ بْنِ مُحَمَّدِ بْنِ الْحَسَنِ عَنْ مُحَمَّدِ بْنِ يَحْيَي أَبِي صَالِحٍ عَنِ اللَّيْثِ عَنْ يُونُسَ عَنِ ابْنِ شِهَابٍ عَنْ أَبِي سَلَمَةَ أَنَّ جَابِرَ بْنَ عَبْدِ اللَّهِ</w:t>
      </w:r>
    </w:p>
    <w:p>
      <w:pPr>
        <w:pStyle w:val="BookText"/>
        <w:rPr/>
      </w:pPr>
      <w:r>
        <w:rPr>
          <w:rFonts w:ascii="IRNazanin" w:hAnsi="IRNazanin" w:eastAsia="IRNazanin"/>
          <w:color w:val="111111"/>
          <w:sz w:val="28"/>
          <w:sz w:val="28"/>
          <w:szCs w:val="28"/>
          <w:rtl w:val="true"/>
          <w:lang w:bidi="fa-IR"/>
        </w:rPr>
        <w:t>از جدّ ارجمند خود علیه السلام از امام سجاد علیه السلام از پدر ارجمند خود علیه السلام از امام علی علیه السلام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ناسپاسی دید و شکرِ نیکی هایش به جا آورده نشد حال آن که نیکی حضرت بر قریشی و عرب و عجم مسلّم بود و نیکیِ چه کسی والاتر از نیکی های رسول خدا صلی الله علیه و آله بر این خلق می تواند باشد؟ ما اهل بیت علیه السلام نیز ناسپاسی می بینیم و شکرِ نیکی هایمان به جا آورده نمی شود، نیکانِ مومنان این گونه اند ناسپاسی می بینند و شکرِ نیکی هایشان به جا آورده نمی شود</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9" w:name="__RefHeading___Toc1413652_3264237689"/>
      <w:bookmarkStart w:id="960" w:name="_Toc439"/>
      <w:bookmarkEnd w:id="959"/>
      <w:r>
        <w:rPr>
          <w:rtl w:val="true"/>
        </w:rPr>
        <w:t xml:space="preserve">روایت </w:t>
      </w:r>
      <w:r>
        <w:rPr/>
        <w:t>22</w:t>
      </w:r>
      <w:bookmarkEnd w:id="96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 آله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 رساند و می گوید زنان باکره همچون میوه های درخت اند، وقتی میوه می رسد چاره ای برایش نیست جز آن که چیده شود وگرنه خورشید فاسدش می کند و باد دگرگونش می سازد، زنان باکره نیز وقتی برایشان آن چه برای زنان روی می دهد رُخ دهد هیچ دوایی جز شوهر برای آنا نیست، وگرنه از فتنه در امان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رسول خدا صلی الله علیه و آله بر منبر رفت و مردم را گرد آورد و آنان را از فرمانی که خداوند متعال به او داده بود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شوهر کنند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همترازان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همترازان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همتراز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منبر پایین نیامد تا این که ضُباعة را به همسری مقداد بن اسود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عمویم را به همسری مقداد درآوردم تا نکاح به آسانی انجام گیرد</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1" w:name="__RefHeading___Toc1413654_3264237689"/>
      <w:bookmarkStart w:id="962" w:name="_Toc440"/>
      <w:bookmarkEnd w:id="961"/>
      <w:r>
        <w:rPr>
          <w:rtl w:val="true"/>
        </w:rPr>
        <w:t xml:space="preserve">روایت </w:t>
      </w:r>
      <w:r>
        <w:rPr/>
        <w:t>23</w:t>
      </w:r>
      <w:bookmarkEnd w:id="96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همراه یکی از یاران خود در جایی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قضای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سوی دو نخل کوچک رفت و به آن دو فرمود تا جمع شدند و پیامبر صلی الله علیه و آله پشت آن دو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قضای حاجت کرد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آمد اما اثری ندید</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1413656_3264237689"/>
      <w:bookmarkStart w:id="964" w:name="_Toc441"/>
      <w:bookmarkEnd w:id="963"/>
      <w:r>
        <w:rPr>
          <w:rtl w:val="true"/>
        </w:rPr>
        <w:t>توضیح</w:t>
      </w:r>
      <w:bookmarkEnd w:id="964"/>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مدّ یعنی نخل کوچک</w:t>
      </w:r>
      <w:r>
        <w:rPr>
          <w:rFonts w:eastAsia="IRNazanin" w:cs="IRNazanin"/>
          <w:color w:val="111111"/>
          <w:sz w:val="28"/>
          <w:szCs w:val="28"/>
          <w:rtl w:val="true"/>
          <w:lang w:bidi="fa-IR"/>
        </w:rPr>
        <w:t>.</w:t>
      </w:r>
    </w:p>
    <w:p>
      <w:pPr>
        <w:pStyle w:val="Heading5"/>
        <w:numPr>
          <w:ilvl w:val="4"/>
          <w:numId w:val="1"/>
        </w:numPr>
        <w:rPr/>
      </w:pPr>
      <w:bookmarkStart w:id="965" w:name="__RefHeading___Toc1413658_3264237689"/>
      <w:bookmarkStart w:id="966" w:name="_Toc442"/>
      <w:bookmarkEnd w:id="965"/>
      <w:r>
        <w:rPr>
          <w:rtl w:val="true"/>
        </w:rPr>
        <w:t xml:space="preserve">روایت </w:t>
      </w:r>
      <w:r>
        <w:rPr/>
        <w:t>24</w:t>
      </w:r>
      <w:bookmarkEnd w:id="96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روایت شده </w:t>
      </w:r>
      <w:bookmarkStart w:id="967" w:name="pg13926_141011"/>
    </w:p>
    <w:p>
      <w:pPr>
        <w:pStyle w:val="BookText"/>
        <w:rPr/>
      </w:pPr>
      <w:bookmarkEnd w:id="9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صلي الله عليه و آله بِمَرِّ الظَّهْرَانِ </w:t>
      </w:r>
      <w:r>
        <w:rPr>
          <w:rStyle w:val="FootnoteAnchor"/>
          <w:rtl w:val="true"/>
        </w:rPr>
        <w:footnoteReference w:id="1527"/>
      </w:r>
      <w:r>
        <w:rPr>
          <w:rFonts w:ascii="Amiri" w:hAnsi="Amiri" w:eastAsia="Amiri" w:cs="Amiri"/>
          <w:color w:val="111111"/>
          <w:sz w:val="28"/>
          <w:sz w:val="28"/>
          <w:szCs w:val="28"/>
          <w:rtl w:val="true"/>
          <w:lang w:bidi="ar-SA"/>
        </w:rPr>
        <w:t xml:space="preserve">يَرْعَي الْغَنَمَ </w:t>
      </w:r>
      <w:r>
        <w:rPr>
          <w:rStyle w:val="FootnoteAnchor"/>
          <w:rtl w:val="true"/>
        </w:rPr>
        <w:footnoteReference w:id="1528"/>
      </w:r>
      <w:r>
        <w:rPr>
          <w:rFonts w:ascii="Amiri" w:hAnsi="Amiri" w:eastAsia="Amiri" w:cs="Amiri"/>
          <w:color w:val="111111"/>
          <w:sz w:val="28"/>
          <w:sz w:val="28"/>
          <w:szCs w:val="28"/>
          <w:rtl w:val="true"/>
          <w:lang w:bidi="ar-SA"/>
        </w:rPr>
        <w:t xml:space="preserve">وَ إِنَّ رَسُولَ اللَّهِ صلي الله عليه و آله قَالَ عَلَيْكُمْ بِالْأَسْوَدِ مِنْهُ فَإِنَّهُ أَطْيَبُهُ قَالُوا تَرْعَي الْغَنَمَ قَالَ نَعَمْ وَ هَلْ نَبِيٌّ إِلَّا رَعَاهَا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1413660_3264237689"/>
      <w:bookmarkStart w:id="969" w:name="_Toc443"/>
      <w:bookmarkEnd w:id="968"/>
      <w:r>
        <w:rPr>
          <w:rtl w:val="true"/>
        </w:rPr>
        <w:t>«</w:t>
      </w:r>
      <w:r>
        <w:rPr/>
        <w:t>25</w:t>
      </w:r>
      <w:r>
        <w:rPr>
          <w:rtl w:val="true"/>
        </w:rPr>
        <w:t>»</w:t>
      </w:r>
      <w:bookmarkEnd w:id="969"/>
    </w:p>
    <w:p>
      <w:pPr>
        <w:pStyle w:val="BookText"/>
        <w:rPr/>
      </w:pPr>
      <w:r>
        <w:rPr>
          <w:rFonts w:ascii="Amiri" w:hAnsi="Amiri" w:eastAsia="Amiri" w:cs="Amiri"/>
          <w:color w:val="111111"/>
          <w:sz w:val="28"/>
          <w:sz w:val="28"/>
          <w:szCs w:val="28"/>
          <w:rtl w:val="true"/>
          <w:lang w:bidi="ar-SA"/>
        </w:rPr>
        <w:t xml:space="preserve">ص، قصص الأنبياء عليهم السلام الصَّدُوقُ عَنْ أَبِيهِ عَنْ مُحَمَّدٍ الْعَطَّارِ عَنِ الْأَشْعَرِيِّ عَنْ سَيْفِ بْنِ حَاتِمٍ عَنْ رَجُلٍ مِنْ وُلْدِ عَمَّارٍ يُقَالُ لَهُ أَبُو لُؤْلُؤَةَ سَمَّاهُ عَنْ آبَائِهِ قَالَ قَالَ عَمَّارٌ رَضِيَ اللَّهُ عَنْهُ كُنْتُ أَرْعَي غُنَيْمَةَ أَهْلِي وَ كَانَ مُحَمَّدٌ صلي الله عليه و آله يَرْعَي أَيْضاً فَقُلْتُ يَا مُحَمَّدُ هَلْ لَكَ فِي فَخٍّ فَإِنِّي تَرَكْتُهَا رَوْضَةَ بُرَقٍ قَالَ نَعَمْ فَجِئْتُهَا مِنَ الْغَدِ وَ قَدْ سَبَقَنِي مُحَمَّدٌ صلي الله عليه و آله وَ هُوَ قَائِمٌ يَذُودُ غَنَمَهُ عَنِ الرَّوْضَةِ قَالَ إِنِّي كُنْتُ وَاعَدْتُكَ فَكَرِهْتُ أَنْ أَرْعَي قَبْلَكَ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0" w:name="__RefHeading___Toc1413662_3264237689"/>
      <w:bookmarkStart w:id="971" w:name="_Toc444"/>
      <w:bookmarkEnd w:id="970"/>
      <w:r>
        <w:rPr>
          <w:rtl w:val="true"/>
        </w:rPr>
        <w:t>بيان</w:t>
      </w:r>
      <w:bookmarkEnd w:id="971"/>
    </w:p>
    <w:p>
      <w:pPr>
        <w:pStyle w:val="BookText"/>
        <w:rPr/>
      </w:pPr>
      <w:r>
        <w:rPr>
          <w:rFonts w:ascii="Amiri" w:hAnsi="Amiri" w:eastAsia="Amiri" w:cs="Amiri"/>
          <w:color w:val="111111"/>
          <w:sz w:val="28"/>
          <w:sz w:val="28"/>
          <w:szCs w:val="28"/>
          <w:rtl w:val="true"/>
          <w:lang w:bidi="ar-SA"/>
        </w:rPr>
        <w:t>قال الفيروزآبادي البرق محركة الحمل معرب برة و قال الأبرق غلظ فيه حجارة و رمل و طين مختلطة و البرقة بالضم غلظ الأبرق و برق ديار العرب تنيف علي مائة منها برقة الأثمار و الأوجال و الأجداد و عدها إلي أن قال و النجد و يثرب و اليمامة هذه برق العرب</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1413664_3264237689"/>
      <w:bookmarkStart w:id="973" w:name="_Toc445"/>
      <w:bookmarkEnd w:id="972"/>
      <w:r>
        <w:rPr>
          <w:rtl w:val="true"/>
        </w:rPr>
        <w:t>«</w:t>
      </w:r>
      <w:r>
        <w:rPr/>
        <w:t>26</w:t>
      </w:r>
      <w:r>
        <w:rPr>
          <w:rtl w:val="true"/>
        </w:rPr>
        <w:t>»</w:t>
      </w:r>
      <w:bookmarkEnd w:id="973"/>
    </w:p>
    <w:p>
      <w:pPr>
        <w:pStyle w:val="BookText"/>
        <w:rPr/>
      </w:pPr>
      <w:r>
        <w:rPr>
          <w:rFonts w:ascii="Amiri" w:hAnsi="Amiri" w:eastAsia="Amiri" w:cs="Amiri"/>
          <w:color w:val="111111"/>
          <w:sz w:val="28"/>
          <w:sz w:val="28"/>
          <w:szCs w:val="28"/>
          <w:rtl w:val="true"/>
          <w:lang w:bidi="ar-SA"/>
        </w:rPr>
        <w:t xml:space="preserve">سن، المحاسن أَبِي عَنِ النَّوْفَلِيِّ عَنْ أَبِيهِ عَنْ أَبِي عَبْدِ اللَّهِ عليه السلام قَالَ قَالَ رَسُولُ اللَّهِ صلي الله عليه و آله خَلَقَ اللَّهُ الْعَقْلَ فَقَالَ لَهُ أَدْبِرْ فَأَدْبَرَ ثُمَّ قَالَ لَهُ أَقْبِلْ فَأَقْبَلَ ثُمَّ قَالَ مَا خَلَقْتُ خَلْقاً أَحَبَّ إِلَيَّ مِنْكَ فَأَعْطَي اللَّهُ </w:t>
      </w:r>
      <w:r>
        <w:rPr>
          <w:rStyle w:val="FootnoteAnchor"/>
          <w:rtl w:val="true"/>
        </w:rPr>
        <w:footnoteReference w:id="1531"/>
      </w:r>
      <w:r>
        <w:rPr>
          <w:rFonts w:ascii="Amiri" w:hAnsi="Amiri" w:eastAsia="Amiri" w:cs="Amiri"/>
          <w:color w:val="111111"/>
          <w:sz w:val="28"/>
          <w:sz w:val="28"/>
          <w:szCs w:val="28"/>
          <w:rtl w:val="true"/>
          <w:lang w:bidi="ar-SA"/>
        </w:rPr>
        <w:t xml:space="preserve">مُحَمَّداً تِسْعَةً وَ تِسْعِينَ جُزْءاً ثُمَّ قَسَمَ بَيْنَ الْعِبَادِ جُزْءاً وَاحِداً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4" w:name="__RefHeading___Toc1413666_3264237689"/>
      <w:bookmarkStart w:id="975" w:name="_Toc446"/>
      <w:bookmarkEnd w:id="974"/>
      <w:r>
        <w:rPr>
          <w:rtl w:val="true"/>
        </w:rPr>
        <w:t>«</w:t>
      </w:r>
      <w:r>
        <w:rPr/>
        <w:t>27</w:t>
      </w:r>
      <w:r>
        <w:rPr>
          <w:rtl w:val="true"/>
        </w:rPr>
        <w:t>»</w:t>
      </w:r>
      <w:bookmarkEnd w:id="975"/>
    </w:p>
    <w:p>
      <w:pPr>
        <w:pStyle w:val="BookText"/>
        <w:rPr/>
      </w:pPr>
      <w:r>
        <w:rPr>
          <w:rFonts w:ascii="Amiri" w:hAnsi="Amiri" w:eastAsia="Amiri" w:cs="Amiri"/>
          <w:color w:val="111111"/>
          <w:sz w:val="28"/>
          <w:sz w:val="28"/>
          <w:szCs w:val="28"/>
          <w:rtl w:val="true"/>
          <w:lang w:bidi="ar-SA"/>
        </w:rPr>
        <w:t>صح، صحيفة الرضا عليه السلام عَنِ الرِّضَا عَنْ آبَائِهِ عليهم السلام قَالَ قَالَ رَسُولُ اللَّهِ صلي الله عليه و آله ضَعُفْتُ عَنِ</w:t>
      </w:r>
    </w:p>
    <w:p>
      <w:pPr>
        <w:pStyle w:val="BookText"/>
        <w:rPr/>
      </w:pPr>
      <w:r>
        <w:rPr>
          <w:rFonts w:ascii="IRNazanin" w:hAnsi="IRNazanin" w:eastAsia="IRNazanin"/>
          <w:color w:val="111111"/>
          <w:sz w:val="28"/>
          <w:sz w:val="28"/>
          <w:szCs w:val="28"/>
          <w:rtl w:val="true"/>
          <w:lang w:bidi="fa-IR"/>
        </w:rPr>
        <w:t>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رسول خدا صلی الله علیه و آله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گوسفند می چراندیم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سیاه بچرانید که بهترین نوع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گوسفند می 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پیامبری هست که گوسفند نچرانیده باشد؟</w:t>
      </w:r>
      <w:r>
        <w:rPr>
          <w:rFonts w:eastAsia="IRNazanin" w:cs="IRNazanin"/>
          <w:color w:val="111111"/>
          <w:sz w:val="28"/>
          <w:szCs w:val="28"/>
          <w:rtl w:val="true"/>
          <w:lang w:bidi="fa-IR"/>
        </w:rPr>
        <w:t>!</w:t>
      </w:r>
      <w:r>
        <w:rPr>
          <w:rStyle w:val="FootnoteAnchor"/>
          <w:rtl w:val="true"/>
        </w:rPr>
        <w:footnoteReference w:id="1533"/>
      </w:r>
    </w:p>
    <w:p>
      <w:pPr>
        <w:pStyle w:val="Heading5"/>
        <w:numPr>
          <w:ilvl w:val="4"/>
          <w:numId w:val="1"/>
        </w:numPr>
        <w:rPr/>
      </w:pPr>
      <w:bookmarkStart w:id="976" w:name="__RefHeading___Toc1413668_3264237689"/>
      <w:bookmarkStart w:id="977" w:name="_Toc447"/>
      <w:bookmarkEnd w:id="976"/>
      <w:r>
        <w:rPr>
          <w:rtl w:val="true"/>
        </w:rPr>
        <w:t xml:space="preserve">روایت </w:t>
      </w:r>
      <w:r>
        <w:rPr/>
        <w:t>25</w:t>
      </w:r>
      <w:bookmarkEnd w:id="977"/>
    </w:p>
    <w:p>
      <w:pPr>
        <w:pStyle w:val="BookText"/>
        <w:rPr/>
      </w:pPr>
      <w:r>
        <w:rPr>
          <w:rFonts w:ascii="IRNazanin" w:hAnsi="IRNazanin" w:eastAsia="IRNazanin"/>
          <w:color w:val="111111"/>
          <w:sz w:val="28"/>
          <w:sz w:val="28"/>
          <w:szCs w:val="28"/>
          <w:rtl w:val="true"/>
          <w:lang w:bidi="fa-IR"/>
        </w:rPr>
        <w:t>قصص الأنبیاء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گوسفندان خانواده ام را می چراندم و حضرت محمد صلی الله علیه و آله نیز داشت گوسفند می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آیی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من آن جا را چمنزاری سرسبز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دیدم حضرت محمد صلی الله علیه و آله زودتر از من آن جا رسیده و ایستاده و گوسفندانش را از چمنزار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تو وعده کرده بودم دوست نداشتم قبل از آمدنت گوسفندانم را بچرانم</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8" w:name="__RefHeading___Toc1413670_3264237689"/>
      <w:bookmarkStart w:id="979" w:name="_Toc448"/>
      <w:bookmarkEnd w:id="978"/>
      <w:r>
        <w:rPr>
          <w:rtl w:val="true"/>
        </w:rPr>
        <w:t>توضیح</w:t>
      </w:r>
      <w:bookmarkEnd w:id="979"/>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 به تحریک همان حمل است و معرب بره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الأبرق یعنی سنگ و ریگ و گل مختلط در آن کلفت شد و البُرقة یعنی کلفت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های عرب حدود صد سرزمین؛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برقة الأثمار و برقة الأوجال و برقة الأجداد و شمرد 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النجد و یثرب و 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سرزمین های عرب هستند</w:t>
      </w:r>
      <w:r>
        <w:rPr>
          <w:rFonts w:eastAsia="IRNazanin" w:cs="IRNazanin"/>
          <w:color w:val="111111"/>
          <w:sz w:val="28"/>
          <w:szCs w:val="28"/>
          <w:rtl w:val="true"/>
          <w:lang w:bidi="fa-IR"/>
        </w:rPr>
        <w:t>.</w:t>
      </w:r>
    </w:p>
    <w:p>
      <w:pPr>
        <w:pStyle w:val="Heading5"/>
        <w:numPr>
          <w:ilvl w:val="4"/>
          <w:numId w:val="1"/>
        </w:numPr>
        <w:rPr/>
      </w:pPr>
      <w:bookmarkStart w:id="980" w:name="__RefHeading___Toc1413672_3264237689"/>
      <w:bookmarkStart w:id="981" w:name="_Toc449"/>
      <w:bookmarkEnd w:id="980"/>
      <w:r>
        <w:rPr>
          <w:rtl w:val="true"/>
        </w:rPr>
        <w:t xml:space="preserve">روایت </w:t>
      </w:r>
      <w:r>
        <w:rPr/>
        <w:t>26</w:t>
      </w:r>
      <w:bookmarkEnd w:id="98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عقل را آفرید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نیافریده ام که نزدم محبوب تر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نود و نه جزء از آن را به محمد صلی الله علیه و آله عطا کرد و یک جزء را میان بندگانش تقسیم کرد</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2" w:name="__RefHeading___Toc1413674_3264237689"/>
      <w:bookmarkStart w:id="983" w:name="_Toc450"/>
      <w:bookmarkEnd w:id="982"/>
      <w:r>
        <w:rPr>
          <w:rtl w:val="true"/>
        </w:rPr>
        <w:t xml:space="preserve">روایت </w:t>
      </w:r>
      <w:r>
        <w:rPr/>
        <w:t>27</w:t>
      </w:r>
      <w:bookmarkEnd w:id="98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ارجمند خود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نماز و آمیزش ناتوان شده بودم </w:t>
      </w:r>
      <w:bookmarkStart w:id="984" w:name="pg13926_141012"/>
    </w:p>
    <w:p>
      <w:pPr>
        <w:pStyle w:val="BookText"/>
        <w:rPr/>
      </w:pPr>
      <w:bookmarkEnd w:id="984"/>
      <w:r>
        <w:rPr>
          <w:rFonts w:ascii="Amiri" w:hAnsi="Amiri" w:eastAsia="Amiri" w:cs="Amiri"/>
          <w:color w:val="111111"/>
          <w:sz w:val="28"/>
          <w:sz w:val="28"/>
          <w:szCs w:val="28"/>
          <w:rtl w:val="true"/>
          <w:lang w:bidi="ar-SA"/>
        </w:rPr>
        <w:t xml:space="preserve">الصَّلَاةِ وَ الْجِمَاعِ </w:t>
      </w:r>
      <w:r>
        <w:rPr>
          <w:rStyle w:val="FootnoteAnchor"/>
          <w:rtl w:val="true"/>
        </w:rPr>
        <w:footnoteReference w:id="1536"/>
      </w:r>
      <w:r>
        <w:rPr>
          <w:rFonts w:ascii="Amiri" w:hAnsi="Amiri" w:eastAsia="Amiri" w:cs="Amiri"/>
          <w:color w:val="111111"/>
          <w:sz w:val="28"/>
          <w:sz w:val="28"/>
          <w:szCs w:val="28"/>
          <w:rtl w:val="true"/>
          <w:lang w:bidi="ar-SA"/>
        </w:rPr>
        <w:t xml:space="preserve">فَنَزَلَتْ عَلَيَّ قِدْرٌ مِنَ السَّمَاءِ فَأَكَلْتُ مِنْهَا فَزَادَ فِي قُوَّتِي قُوَّةَ أَرْبَعِينَ رَجُلًا فِي الْبَطْشِ وَ الْجِمَاعِ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1413676_3264237689"/>
      <w:bookmarkStart w:id="986" w:name="_Toc451"/>
      <w:bookmarkEnd w:id="985"/>
      <w:r>
        <w:rPr>
          <w:rtl w:val="true"/>
        </w:rPr>
        <w:t>«</w:t>
      </w:r>
      <w:r>
        <w:rPr/>
        <w:t>28</w:t>
      </w:r>
      <w:r>
        <w:rPr>
          <w:rtl w:val="true"/>
        </w:rPr>
        <w:t>»</w:t>
      </w:r>
      <w:bookmarkEnd w:id="986"/>
    </w:p>
    <w:p>
      <w:pPr>
        <w:pStyle w:val="BookText"/>
        <w:rPr/>
      </w:pPr>
      <w:r>
        <w:rPr>
          <w:rFonts w:ascii="Amiri" w:hAnsi="Amiri" w:eastAsia="Amiri" w:cs="Amiri"/>
          <w:color w:val="111111"/>
          <w:sz w:val="28"/>
          <w:sz w:val="28"/>
          <w:szCs w:val="28"/>
          <w:rtl w:val="true"/>
          <w:lang w:bidi="ar-SA"/>
        </w:rPr>
        <w:t xml:space="preserve">صح، صحيفة الرضا عليه السلام عَنِ الرِّضَا عَنْ آبَائِهِ عليهم السلام قَالَ قَالَ أَمِيرُ الْمُؤْمِنِينَ عليه السلام كُنَّا مَعَ النَّبِيِّ صلي الله عليه و آله فِي حَفْرِ الْخَنْدَقِ إِذْ جَاءَتْ فَاطِمَةُ وَ مَعَهَا كُسَيْرَةٌ مِنْ خُبْزٍ فَدَفَعَتْهَا إِلَي النَّبِيِّ صَلَّي اللَّهُ عَلَيْهِ وَ آلِهِ فَقَالَ النَّبِيُّ صلي الله عليه و آله مَا هَذِهِ الْكُسَيْرَةُ فَقَالَتْ خَبَزْتُهُ قُرصاً </w:t>
      </w:r>
      <w:r>
        <w:rPr>
          <w:rStyle w:val="FootnoteAnchor"/>
          <w:rtl w:val="true"/>
        </w:rPr>
        <w:footnoteReference w:id="1538"/>
      </w:r>
      <w:r>
        <w:rPr>
          <w:rFonts w:ascii="Amiri" w:hAnsi="Amiri" w:eastAsia="Amiri" w:cs="Amiri"/>
          <w:color w:val="111111"/>
          <w:sz w:val="28"/>
          <w:sz w:val="28"/>
          <w:szCs w:val="28"/>
          <w:rtl w:val="true"/>
          <w:lang w:bidi="ar-SA"/>
        </w:rPr>
        <w:t xml:space="preserve">لِلْحَسَنِ وَ الْحُسَيْنِ جِئْتُكَ مِنْهُ بِهَذِهِ الْكُسَيْرَةِ فَقَالَ النَّبِيُّ صلي الله عليه و آله يَا فَاطِمَةُ أَمَا إِنَّهُ أَوَّلُ طَعَامٍ دَخَلَ جَوْفَ أَبِيكَ مُنْذُ ثَلَاثٍ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عنه عليه السلام مثله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1413678_3264237689"/>
      <w:bookmarkStart w:id="988" w:name="_Toc452"/>
      <w:bookmarkEnd w:id="987"/>
      <w:r>
        <w:rPr>
          <w:rtl w:val="true"/>
        </w:rPr>
        <w:t>«</w:t>
      </w:r>
      <w:r>
        <w:rPr/>
        <w:t>29</w:t>
      </w:r>
      <w:r>
        <w:rPr>
          <w:rtl w:val="true"/>
        </w:rPr>
        <w:t>»</w:t>
      </w:r>
      <w:bookmarkEnd w:id="988"/>
    </w:p>
    <w:p>
      <w:pPr>
        <w:pStyle w:val="BookText"/>
        <w:rPr/>
      </w:pPr>
      <w:r>
        <w:rPr>
          <w:rFonts w:ascii="Amiri" w:hAnsi="Amiri" w:eastAsia="Amiri" w:cs="Amiri"/>
          <w:color w:val="111111"/>
          <w:sz w:val="28"/>
          <w:sz w:val="28"/>
          <w:szCs w:val="28"/>
          <w:rtl w:val="true"/>
          <w:lang w:bidi="ar-SA"/>
        </w:rPr>
        <w:t>سن، المحاسن عَلِيُّ بْنُ الْحَكَمِ عَنْ أَبِي الْمَغْرَاءِ عَنِ ابْنِ خَارِجَةَ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يَأْكُلُ أَكْلَ الْعَبْدِ وَ يَجْلِسُ جُلُوسَ الْعَبْدِ وَ يَعْلَمُ أَنَّهُ عَبْدٌ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9" w:name="__RefHeading___Toc1413680_3264237689"/>
      <w:bookmarkStart w:id="990" w:name="_Toc453"/>
      <w:bookmarkEnd w:id="989"/>
      <w:r>
        <w:rPr>
          <w:rtl w:val="true"/>
        </w:rPr>
        <w:t>بيان</w:t>
      </w:r>
      <w:bookmarkEnd w:id="990"/>
    </w:p>
    <w:p>
      <w:pPr>
        <w:pStyle w:val="BookText"/>
        <w:rPr/>
      </w:pPr>
      <w:r>
        <w:rPr>
          <w:rFonts w:ascii="Amiri" w:hAnsi="Amiri" w:eastAsia="Amiri" w:cs="Amiri"/>
          <w:color w:val="111111"/>
          <w:sz w:val="28"/>
          <w:sz w:val="28"/>
          <w:szCs w:val="28"/>
          <w:rtl w:val="true"/>
          <w:lang w:bidi="ar-SA"/>
        </w:rPr>
        <w:t>أكل العبد الأكل علي الأرض كما مر و جلوس العبد الجلوس علي الركبتين</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1413682_3264237689"/>
      <w:bookmarkStart w:id="992" w:name="_Toc454"/>
      <w:bookmarkEnd w:id="991"/>
      <w:r>
        <w:rPr>
          <w:rtl w:val="true"/>
        </w:rPr>
        <w:t>«</w:t>
      </w:r>
      <w:r>
        <w:rPr/>
        <w:t>30</w:t>
      </w:r>
      <w:r>
        <w:rPr>
          <w:rtl w:val="true"/>
        </w:rPr>
        <w:t>»</w:t>
      </w:r>
      <w:bookmarkEnd w:id="992"/>
    </w:p>
    <w:p>
      <w:pPr>
        <w:pStyle w:val="BookText"/>
        <w:rPr/>
      </w:pPr>
      <w:r>
        <w:rPr>
          <w:rFonts w:ascii="Amiri" w:hAnsi="Amiri" w:eastAsia="Amiri" w:cs="Amiri"/>
          <w:color w:val="111111"/>
          <w:sz w:val="28"/>
          <w:sz w:val="28"/>
          <w:szCs w:val="28"/>
          <w:rtl w:val="true"/>
          <w:lang w:bidi="ar-SA"/>
        </w:rPr>
        <w:t>سن، المحاسن أَبِي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يَأْكُلُ أَكْلَ الْعَبْدِ وَ يَجْلِسُ جِلْسَةَ الْعَبْدِ وَ كَانَ يَأْكُلُ عَلَي الْحَضِيضِ وَ يَنَامُ عَلَي الْحَضِيضِ</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1413684_3264237689"/>
      <w:bookmarkStart w:id="994" w:name="_Toc455"/>
      <w:bookmarkEnd w:id="993"/>
      <w:r>
        <w:rPr>
          <w:rtl w:val="true"/>
        </w:rPr>
        <w:t>«</w:t>
      </w:r>
      <w:r>
        <w:rPr/>
        <w:t>31</w:t>
      </w:r>
      <w:r>
        <w:rPr>
          <w:rtl w:val="true"/>
        </w:rPr>
        <w:t>»</w:t>
      </w:r>
      <w:bookmarkEnd w:id="994"/>
    </w:p>
    <w:p>
      <w:pPr>
        <w:pStyle w:val="BookText"/>
        <w:rPr/>
      </w:pPr>
      <w:r>
        <w:rPr>
          <w:rFonts w:ascii="Amiri" w:hAnsi="Amiri" w:eastAsia="Amiri" w:cs="Amiri"/>
          <w:color w:val="111111"/>
          <w:sz w:val="28"/>
          <w:sz w:val="28"/>
          <w:szCs w:val="28"/>
          <w:rtl w:val="true"/>
          <w:lang w:bidi="ar-SA"/>
        </w:rPr>
        <w:t xml:space="preserve">سن، المحاسن صَفْوَانُ عَنِ ابْنِ مُسْكَانَ عَنِ الْحَسَنِ الصَّيْقَلِ قَالَ سَمِعْتُ أَبَا عَبْدِ اللَّهِ عَلَيْهِ السَّلَامُ يَقُولُ مَرَّتِ امْرَأَةٌ بَدَوِيَّةٌ </w:t>
      </w:r>
      <w:r>
        <w:rPr>
          <w:rStyle w:val="FootnoteAnchor"/>
          <w:rtl w:val="true"/>
        </w:rPr>
        <w:footnoteReference w:id="1542"/>
      </w:r>
      <w:r>
        <w:rPr>
          <w:rFonts w:ascii="Amiri" w:hAnsi="Amiri" w:eastAsia="Amiri" w:cs="Amiri"/>
          <w:color w:val="111111"/>
          <w:sz w:val="28"/>
          <w:sz w:val="28"/>
          <w:szCs w:val="28"/>
          <w:rtl w:val="true"/>
          <w:lang w:bidi="ar-SA"/>
        </w:rPr>
        <w:t>بِرَسُولِ اللَّهِ صلي الله عليه و آله وَ هُوَ يَأْكُلُ وَ هُوَ جَالِسٌ عَلَي</w:t>
      </w:r>
    </w:p>
    <w:p>
      <w:pPr>
        <w:pStyle w:val="BookText"/>
        <w:rPr/>
      </w:pPr>
      <w:r>
        <w:rPr>
          <w:rFonts w:ascii="IRNazanin" w:hAnsi="IRNazanin" w:eastAsia="IRNazanin"/>
          <w:color w:val="111111"/>
          <w:sz w:val="28"/>
          <w:sz w:val="28"/>
          <w:szCs w:val="28"/>
          <w:rtl w:val="true"/>
          <w:lang w:bidi="fa-IR"/>
        </w:rPr>
        <w:t>که از آسمان دیگی بر من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خوردم و نیروی چهل مرد برای طاقت و آمیزش به توانم افزوده شد</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5" w:name="__RefHeading___Toc1413686_3264237689"/>
      <w:bookmarkStart w:id="996" w:name="_Toc456"/>
      <w:bookmarkEnd w:id="995"/>
      <w:r>
        <w:rPr>
          <w:rtl w:val="true"/>
        </w:rPr>
        <w:t xml:space="preserve">روایت </w:t>
      </w:r>
      <w:r>
        <w:rPr/>
        <w:t>28</w:t>
      </w:r>
      <w:bookmarkEnd w:id="996"/>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ارجمند خود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صلی الله علیه و آله داشتیم خندق را حفر می کردیم که ناگاه فاطمه سلام الله علیها آمد و تکه ای نان آورد و به پیامبر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نان چیست؟ فاطمه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قرصی نان برای حسن و حسین علیهما السلام پختم و این تکه را نیز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نخستین طعامی است که پس از سه روز وارد شکم پدرت شده است</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نیز با سه سند همانند این حدیث را آورده است</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7" w:name="__RefHeading___Toc1413688_3264237689"/>
      <w:bookmarkStart w:id="998" w:name="_Toc457"/>
      <w:bookmarkEnd w:id="997"/>
      <w:r>
        <w:rPr>
          <w:rtl w:val="true"/>
        </w:rPr>
        <w:t xml:space="preserve">روایت </w:t>
      </w:r>
      <w:r>
        <w:rPr/>
        <w:t>29</w:t>
      </w:r>
      <w:bookmarkEnd w:id="99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همانند بندگان غذا می خورد و همانند بندگان می نشست و باور داشت که بنده است</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9" w:name="__RefHeading___Toc1413690_3264237689"/>
      <w:bookmarkStart w:id="1000" w:name="_Toc458"/>
      <w:bookmarkEnd w:id="999"/>
      <w:r>
        <w:rPr>
          <w:rtl w:val="true"/>
        </w:rPr>
        <w:t>توضیح</w:t>
      </w:r>
      <w:bookmarkEnd w:id="1000"/>
    </w:p>
    <w:p>
      <w:pPr>
        <w:pStyle w:val="BookText"/>
        <w:rPr/>
      </w:pPr>
      <w:r>
        <w:rPr>
          <w:rFonts w:ascii="IRNazanin" w:hAnsi="IRNazanin" w:eastAsia="IRNazanin"/>
          <w:color w:val="111111"/>
          <w:sz w:val="28"/>
          <w:sz w:val="28"/>
          <w:szCs w:val="28"/>
          <w:rtl w:val="true"/>
          <w:lang w:bidi="fa-IR"/>
        </w:rPr>
        <w:t>همچنان که گذشت غذا خوردن همانند بندگان یعنی غذا خوردن روی زمین و نشستن همانند بندگان یعنی نشستن روی زانوان</w:t>
      </w:r>
      <w:r>
        <w:rPr>
          <w:rFonts w:eastAsia="IRNazanin" w:cs="IRNazanin"/>
          <w:color w:val="111111"/>
          <w:sz w:val="28"/>
          <w:szCs w:val="28"/>
          <w:rtl w:val="true"/>
          <w:lang w:bidi="fa-IR"/>
        </w:rPr>
        <w:t>.</w:t>
      </w:r>
    </w:p>
    <w:p>
      <w:pPr>
        <w:pStyle w:val="Heading5"/>
        <w:numPr>
          <w:ilvl w:val="4"/>
          <w:numId w:val="1"/>
        </w:numPr>
        <w:rPr/>
      </w:pPr>
      <w:bookmarkStart w:id="1001" w:name="__RefHeading___Toc1413692_3264237689"/>
      <w:bookmarkStart w:id="1002" w:name="_Toc459"/>
      <w:bookmarkEnd w:id="1001"/>
      <w:r>
        <w:rPr>
          <w:rtl w:val="true"/>
        </w:rPr>
        <w:t xml:space="preserve">روایت </w:t>
      </w:r>
      <w:r>
        <w:rPr/>
        <w:t>30</w:t>
      </w:r>
      <w:bookmarkEnd w:id="100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همانند بندگان غذا می خورد و همانند بندگان می نشست و روی زمین پست غذا می خورد و روی زمین پست می خوابید</w:t>
      </w:r>
      <w:r>
        <w:rPr>
          <w:rFonts w:eastAsia="IRNazanin" w:cs="IRNazanin"/>
          <w:color w:val="111111"/>
          <w:sz w:val="28"/>
          <w:szCs w:val="28"/>
          <w:rtl w:val="true"/>
          <w:lang w:bidi="fa-IR"/>
        </w:rPr>
        <w:t>.</w:t>
      </w:r>
    </w:p>
    <w:p>
      <w:pPr>
        <w:pStyle w:val="Heading5"/>
        <w:numPr>
          <w:ilvl w:val="4"/>
          <w:numId w:val="1"/>
        </w:numPr>
        <w:rPr/>
      </w:pPr>
      <w:bookmarkStart w:id="1003" w:name="__RefHeading___Toc1413694_3264237689"/>
      <w:bookmarkStart w:id="1004" w:name="_Toc460"/>
      <w:bookmarkEnd w:id="1003"/>
      <w:r>
        <w:rPr>
          <w:rtl w:val="true"/>
        </w:rPr>
        <w:t xml:space="preserve">روایت </w:t>
      </w:r>
      <w:r>
        <w:rPr/>
        <w:t>31</w:t>
      </w:r>
      <w:bookmarkEnd w:id="100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بادیه نشین بر رسول خدا صلی الله علیه و آله گذر می کرد حال آن که حضرت روی زمین پست نشسته بود و غذا می خورد</w:t>
      </w:r>
      <w:r>
        <w:rPr>
          <w:rFonts w:eastAsia="IRNazanin" w:cs="IRNazanin"/>
          <w:color w:val="111111"/>
          <w:sz w:val="28"/>
          <w:szCs w:val="28"/>
          <w:rtl w:val="true"/>
          <w:lang w:bidi="fa-IR"/>
        </w:rPr>
        <w:t xml:space="preserve">. </w:t>
      </w:r>
      <w:bookmarkStart w:id="1005" w:name="pg13926_141013"/>
    </w:p>
    <w:p>
      <w:pPr>
        <w:pStyle w:val="BookText"/>
        <w:rPr/>
      </w:pPr>
      <w:bookmarkEnd w:id="1005"/>
      <w:r>
        <w:rPr>
          <w:rFonts w:ascii="Amiri" w:hAnsi="Amiri" w:eastAsia="Amiri" w:cs="Amiri"/>
          <w:color w:val="111111"/>
          <w:sz w:val="28"/>
          <w:sz w:val="28"/>
          <w:szCs w:val="28"/>
          <w:rtl w:val="true"/>
          <w:lang w:bidi="ar-SA"/>
        </w:rPr>
        <w:t xml:space="preserve">الْحَضِيضِ فَقَالَتْ يَا مُحَمَّدُ وَ اللَّهِ إِنَّكَ لَتَأْكُلُ أَكْلَ الْعَبْدِ وَ تَجْلِسُ جُلُوسَهُ فَقَالَ لَهَا رَسُولُ اللَّهِ صلي الله عليه و آله وَيْحَكِ أَيُّ عَبْدٍ أَعْبَدُ مِنِّي قَالَتْ فَنَاوِلْنِي لُقْمَةً مِنْ طَعَامِكَ فَنَاوَلَهَا فَقَالَتْ لَا وَ اللَّهِ إِلَّا الَّتِي فِي فَمِكَ </w:t>
      </w:r>
      <w:r>
        <w:rPr>
          <w:rStyle w:val="FootnoteAnchor"/>
          <w:rtl w:val="true"/>
        </w:rPr>
        <w:footnoteReference w:id="1547"/>
      </w:r>
      <w:r>
        <w:rPr>
          <w:rFonts w:ascii="Amiri" w:hAnsi="Amiri" w:eastAsia="Amiri" w:cs="Amiri"/>
          <w:color w:val="111111"/>
          <w:sz w:val="28"/>
          <w:sz w:val="28"/>
          <w:szCs w:val="28"/>
          <w:rtl w:val="true"/>
          <w:lang w:bidi="ar-SA"/>
        </w:rPr>
        <w:t xml:space="preserve">فَأَخْرَجَ رَسُولُ اللَّهِ صلي الله عليه و آله اللُّقْمَةَ مِنْ فَمِهِ فَنَاوَلَهَا فَأَكَلَتْهَا قَالَ أَبُو عَبْدِ اللَّهِ عليه السلام فَمَا أَصَابَهَا دَاءٌ حَتَّي فَارَقَتِ الدُّنْيَا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 مكارم الأخلاق من كتاب النبوة عن أبي عبد الله عليه السلام مثله</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كا، الكافي علي عن أبيه عن صفوان مثله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1413696_3264237689"/>
      <w:bookmarkStart w:id="1007" w:name="_Toc461"/>
      <w:bookmarkEnd w:id="1006"/>
      <w:r>
        <w:rPr>
          <w:rtl w:val="true"/>
        </w:rPr>
        <w:t>«</w:t>
      </w:r>
      <w:r>
        <w:rPr/>
        <w:t>32</w:t>
      </w:r>
      <w:r>
        <w:rPr>
          <w:rtl w:val="true"/>
        </w:rPr>
        <w:t>»</w:t>
      </w:r>
      <w:bookmarkEnd w:id="1007"/>
    </w:p>
    <w:p>
      <w:pPr>
        <w:pStyle w:val="BookText"/>
        <w:rPr/>
      </w:pPr>
      <w:r>
        <w:rPr>
          <w:rFonts w:ascii="Amiri" w:hAnsi="Amiri" w:eastAsia="Amiri" w:cs="Amiri"/>
          <w:color w:val="111111"/>
          <w:sz w:val="28"/>
          <w:sz w:val="28"/>
          <w:szCs w:val="28"/>
          <w:rtl w:val="true"/>
          <w:lang w:bidi="ar-SA"/>
        </w:rPr>
        <w:t xml:space="preserve">يج، الخرائج و الجرائح رُوِيَ عَنِ الصَّادِقِ عليه السلام أَنَّ رَسُولَ اللَّهِ صلي الله عليه و آله أَقْبَلَ إِلَي الْجِعْرَانَةِ </w:t>
      </w:r>
      <w:r>
        <w:rPr>
          <w:rStyle w:val="FootnoteAnchor"/>
          <w:rtl w:val="true"/>
        </w:rPr>
        <w:footnoteReference w:id="1551"/>
      </w:r>
      <w:r>
        <w:rPr>
          <w:rFonts w:ascii="Amiri" w:hAnsi="Amiri" w:eastAsia="Amiri" w:cs="Amiri"/>
          <w:color w:val="111111"/>
          <w:sz w:val="28"/>
          <w:sz w:val="28"/>
          <w:szCs w:val="28"/>
          <w:rtl w:val="true"/>
          <w:lang w:bidi="ar-SA"/>
        </w:rPr>
        <w:t>فَقَسَمَ فِيهَا الْأَمْوَالَ وَ جَعَلَ النَّاسُ يَسْأَلُونَهُ فَيُعْطِيهِمْ حَتَّي أَلْجَئُوهُ إِلَي الشَّجَرَةِ فَأَخَذَتْ بُرْدَهُ وَ خَدَشَتْ ظَهْرَهُ حَتَّي جَلَوْهُ عَنْهَا وَ هُمْ يَسْأَلُونَهُ فَقَالَ أَيُّهَا النَّاسُ رُدُّوا عَلَيَّ بُرْدِي وَ اللَّهِ لَوْ كَانَ عِنْدِي عَدَدُ شَجَرِ تِهَامَةَ نَعَماً لَقَسَمْتُهُ بَيْنَكُمْ ثُمَّ مَا أَلْفَيْتُمُونِي جَبَاناً وَ لَا بَخِيلًا ثُمَّ خَرَجَ مِنَ الْجِعْرَانَةِ فِي ذِي الْقَعْدَةِ قَالَ فَمَا رَأَيْتُ تِلْكَ الشَّجَرَةَ إِلَّا خَضْرَاءَ كَأَنَّمَا يُرَشُّ عَلَيْهَا الْمَاءُ</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1413698_3264237689"/>
      <w:bookmarkStart w:id="1009" w:name="_Toc462"/>
      <w:bookmarkEnd w:id="1008"/>
      <w:r>
        <w:rPr>
          <w:rtl w:val="true"/>
        </w:rPr>
        <w:t>«</w:t>
      </w:r>
      <w:r>
        <w:rPr/>
        <w:t>33</w:t>
      </w:r>
      <w:r>
        <w:rPr>
          <w:rtl w:val="true"/>
        </w:rPr>
        <w:t>»</w:t>
      </w:r>
      <w:bookmarkEnd w:id="1009"/>
    </w:p>
    <w:p>
      <w:pPr>
        <w:pStyle w:val="BookText"/>
        <w:rPr/>
      </w:pPr>
      <w:r>
        <w:rPr>
          <w:rFonts w:ascii="Amiri" w:hAnsi="Amiri" w:eastAsia="Amiri" w:cs="Amiri"/>
          <w:color w:val="111111"/>
          <w:sz w:val="28"/>
          <w:sz w:val="28"/>
          <w:szCs w:val="28"/>
          <w:rtl w:val="true"/>
          <w:lang w:bidi="ar-SA"/>
        </w:rPr>
        <w:t xml:space="preserve">وَ فِي رِوَايَةٍ أُخْرَي حَتَّي انْتَزَعَتِ الشَّجَرَةُ رِدَاءَهُ وَ خَدَشَتِ الشَّجَرَةُ ظَهْرَهُ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0" w:name="__RefHeading___Toc1413700_3264237689"/>
      <w:bookmarkStart w:id="1011" w:name="_Toc463"/>
      <w:bookmarkEnd w:id="1010"/>
      <w:r>
        <w:rPr>
          <w:rtl w:val="true"/>
        </w:rPr>
        <w:t>بيان</w:t>
      </w:r>
      <w:bookmarkEnd w:id="1011"/>
    </w:p>
    <w:p>
      <w:pPr>
        <w:pStyle w:val="BookText"/>
        <w:rPr/>
      </w:pPr>
      <w:r>
        <w:rPr>
          <w:rFonts w:ascii="Amiri" w:hAnsi="Amiri" w:eastAsia="Amiri" w:cs="Amiri"/>
          <w:color w:val="111111"/>
          <w:sz w:val="28"/>
          <w:sz w:val="28"/>
          <w:szCs w:val="28"/>
          <w:rtl w:val="true"/>
          <w:lang w:bidi="ar-SA"/>
        </w:rPr>
        <w:t>قال الجوهري جلوا عن أوطانهم و جلوتهم أنا يتعدي و لا يتعدي</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1413702_3264237689"/>
      <w:bookmarkStart w:id="1013" w:name="_Toc464"/>
      <w:bookmarkEnd w:id="1012"/>
      <w:r>
        <w:rPr>
          <w:rtl w:val="true"/>
        </w:rPr>
        <w:t>«</w:t>
      </w:r>
      <w:r>
        <w:rPr/>
        <w:t>34</w:t>
      </w:r>
      <w:r>
        <w:rPr>
          <w:rtl w:val="true"/>
        </w:rPr>
        <w:t>»</w:t>
      </w:r>
      <w:bookmarkEnd w:id="1013"/>
    </w:p>
    <w:p>
      <w:pPr>
        <w:pStyle w:val="BookText"/>
        <w:rPr/>
      </w:pPr>
      <w:r>
        <w:rPr>
          <w:rFonts w:ascii="Amiri" w:hAnsi="Amiri" w:eastAsia="Amiri" w:cs="Amiri"/>
          <w:color w:val="111111"/>
          <w:sz w:val="28"/>
          <w:sz w:val="28"/>
          <w:szCs w:val="28"/>
          <w:rtl w:val="true"/>
          <w:lang w:bidi="ar-SA"/>
        </w:rPr>
        <w:t>قب، المناقب لابن شهرآشوب أَمَّا آدَابُهُ صلي الله عليه و آله فَقَدْ جَمَعَهَا بَعْضُ الْعُلَمَاءِ وَ الْتَقَطَهَا مِنَ الْأَخْبَارِ كَانَ النَّبِيُّ صلي الله عليه و آله أَحْكَمَ النَّاسِ وَ أَحْلَمَهُمْ وَ أَشْجَعَهُمْ وَ أَعْدَلَهُمْ وَ أَعْطَفَهُمْ لَمْ تَمَسَّ يَدُهُ يَدَ امْرَأَةٍ</w:t>
      </w:r>
    </w:p>
    <w:p>
      <w:pPr>
        <w:pStyle w:val="BookText"/>
        <w:rPr/>
      </w:pPr>
      <w:r>
        <w:rPr>
          <w:rFonts w:ascii="IRNazanin" w:hAnsi="IRNazanin" w:eastAsia="IRNazanin"/>
          <w:color w:val="111111"/>
          <w:sz w:val="28"/>
          <w:sz w:val="28"/>
          <w:szCs w:val="28"/>
          <w:rtl w:val="true"/>
          <w:lang w:bidi="fa-IR"/>
        </w:rPr>
        <w:t>آن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همانند بندگان غذا می خوری و همانند آنان 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بنده ای از من بنده تر است؟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لقمه ای از غذایت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لقمه ای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فقط لقمه ای را می خواهم که در دهان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لقمه را از دهان خود درآورد و به آن زن داد و او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تا زمانی که از دنیا رفت هیچگاه به دردی دچار نشد</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و الکافی</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نیز همانند این حدیث را آورده اند</w:t>
      </w:r>
      <w:r>
        <w:rPr>
          <w:rFonts w:eastAsia="IRNazanin" w:cs="IRNazanin"/>
          <w:color w:val="111111"/>
          <w:sz w:val="28"/>
          <w:szCs w:val="28"/>
          <w:rtl w:val="true"/>
          <w:lang w:bidi="fa-IR"/>
        </w:rPr>
        <w:t>.</w:t>
      </w:r>
    </w:p>
    <w:p>
      <w:pPr>
        <w:pStyle w:val="Heading5"/>
        <w:numPr>
          <w:ilvl w:val="4"/>
          <w:numId w:val="1"/>
        </w:numPr>
        <w:rPr/>
      </w:pPr>
      <w:bookmarkStart w:id="1014" w:name="__RefHeading___Toc1413704_3264237689"/>
      <w:bookmarkStart w:id="1015" w:name="_Toc465"/>
      <w:bookmarkEnd w:id="1014"/>
      <w:r>
        <w:rPr>
          <w:rtl w:val="true"/>
        </w:rPr>
        <w:t xml:space="preserve">روایت </w:t>
      </w:r>
      <w:r>
        <w:rPr/>
        <w:t>32</w:t>
      </w:r>
      <w:bookmarkEnd w:id="1015"/>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 و در آن جا غنایم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شروع کردند از حضرت سهم بخواهند و ایشان سهم آنان را می داد و در این حال چنان کردند که پیامبر را به سوی درختی عقب بردند و ردای ایشان افتاد و کمرش زخم شد و باز از آن درخت نیز عقب ترش بردند و همچنان از حضرت طلب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مرا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تعداد درختان تهامه غنیمت نزد من باشد بی شک همه را میانتان تقسیم می کنم، شما دیده اید که من ترسو یا خسیس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در ذی القعده از جعرانه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را چنان سرسبز دیدم که گویی بر آن آب می پاشیدند</w:t>
      </w:r>
      <w:r>
        <w:rPr>
          <w:rFonts w:eastAsia="IRNazanin" w:cs="IRNazanin"/>
          <w:color w:val="111111"/>
          <w:sz w:val="28"/>
          <w:szCs w:val="28"/>
          <w:rtl w:val="true"/>
          <w:lang w:bidi="fa-IR"/>
        </w:rPr>
        <w:t>.</w:t>
      </w:r>
    </w:p>
    <w:p>
      <w:pPr>
        <w:pStyle w:val="Heading5"/>
        <w:numPr>
          <w:ilvl w:val="4"/>
          <w:numId w:val="1"/>
        </w:numPr>
        <w:rPr/>
      </w:pPr>
      <w:bookmarkStart w:id="1016" w:name="__RefHeading___Toc1413706_3264237689"/>
      <w:bookmarkStart w:id="1017" w:name="_Toc466"/>
      <w:bookmarkEnd w:id="1016"/>
      <w:r>
        <w:rPr>
          <w:rtl w:val="true"/>
        </w:rPr>
        <w:t xml:space="preserve">روایت </w:t>
      </w:r>
      <w:r>
        <w:rPr/>
        <w:t>33</w:t>
      </w:r>
      <w:bookmarkEnd w:id="1017"/>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کردند که درخت ردای پیامبر صلی الله علیه و آله را از تن ایشان درآورد و کمر ایشان را زخم کرد</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8" w:name="__RefHeading___Toc1413708_3264237689"/>
      <w:bookmarkStart w:id="1019" w:name="_Toc467"/>
      <w:bookmarkEnd w:id="1018"/>
      <w:r>
        <w:rPr>
          <w:rtl w:val="true"/>
        </w:rPr>
        <w:t>توضیح</w:t>
      </w:r>
      <w:bookmarkEnd w:id="1019"/>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جلوا عن أوطانهم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جلوتهم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متعدی می شود و هم نمی شود</w:t>
      </w:r>
      <w:r>
        <w:rPr>
          <w:rFonts w:eastAsia="IRNazanin" w:cs="IRNazanin"/>
          <w:color w:val="111111"/>
          <w:sz w:val="28"/>
          <w:szCs w:val="28"/>
          <w:rtl w:val="true"/>
          <w:lang w:bidi="fa-IR"/>
        </w:rPr>
        <w:t>.</w:t>
      </w:r>
    </w:p>
    <w:p>
      <w:pPr>
        <w:pStyle w:val="Heading5"/>
        <w:numPr>
          <w:ilvl w:val="4"/>
          <w:numId w:val="1"/>
        </w:numPr>
        <w:rPr/>
      </w:pPr>
      <w:bookmarkStart w:id="1020" w:name="__RefHeading___Toc1413710_3264237689"/>
      <w:bookmarkStart w:id="1021" w:name="_Toc468"/>
      <w:bookmarkEnd w:id="1020"/>
      <w:r>
        <w:rPr>
          <w:rtl w:val="true"/>
        </w:rPr>
        <w:t xml:space="preserve">روایت </w:t>
      </w:r>
      <w:r>
        <w:rPr/>
        <w:t>34</w:t>
      </w:r>
      <w:bookmarkEnd w:id="102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پیامبر صلی الله علیه و آله را برخی از علما گرد آورده اند و آن ها را از میان اخبار برچیده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داورترین و بردبارترین و دلیرترین و دادگرترین و مهربان ترین مردم بود و هیچ گاه دستش به دست زن نامحرم نخورد، </w:t>
      </w:r>
    </w:p>
    <w:p>
      <w:pPr>
        <w:pStyle w:val="BookText"/>
        <w:rPr/>
      </w:pPr>
      <w:r>
        <w:rPr>
          <w:rFonts w:ascii="Amiri" w:hAnsi="Amiri" w:eastAsia="Amiri" w:cs="Amiri"/>
          <w:color w:val="111111"/>
          <w:sz w:val="28"/>
          <w:sz w:val="28"/>
          <w:szCs w:val="28"/>
          <w:rtl w:val="true"/>
          <w:lang w:bidi="ar-SA"/>
        </w:rPr>
        <w:t xml:space="preserve">لَا تَحِلُّ وَ أَسْخَي النَّاسِ لَا يَثْبُتُ عِنْدَهُ دِينَارٌ وَ لَا دِرْهَمٌ فَإِنْ فَضَلَ وَ لَمْ يَجِدْ مَنْ يُعْطِيهِ وَ يَجُنُّهُ اللَّيْلُ لَمْ يَأْوِ إِلَي مَنْزِلِهِ حَتَّي يَتَبَرَّأَ مِنْهُ إِلَي مَنْ يَحْتَاجُ إِلَيْهِ لَا يَأْخُذُ مِمَّا آتَاهُ اللَّهُ إِلَّا قُوتَ عَامِهِ فَقَطْ مِنْ يَسِيرِ مَا يَجِدُ مِنَ التَّمْرِ وَ الشَّعِيرِ وَ يَضَعُ سَائِرَ ذَلِكَ فِي سَبِيلِ اللَّهِ وَ لَا يُسْأَلُ شَيْئاً إِلَّا أَعْطَاهُ ثُمَّ يَعُودُ إِلَي قُوتِ عَامِهِ فَيُؤْثِرُ مِنْهُ حَتَّي رُبَّمَا احْتَاجَ قَبْلَ انْقِضَاءِ الْعَامِ إِنْ لَمْ يَأْتِهِ شَيْ ءٌ وَ كَانَ يَجْلِسُ عَلَي الْأَرْضِ وَ يَنَامُ عَلَيْهَا وَ يَأْكُلُ عَلَيْهَا وَ كَانَ يَخْصِفُ النَّعْلَ وَ يَرْقَعُ الثَّوْبَ وَ يَفْتَحُ الْبَابَ وَ يَحْلُبُ الشَّاةَ وَ يَعْقِلُ الْبَعِيرَ فَيَحْلِبُهَا وَ يَطْحَنُ مَعَ الْخَادِمِ إِذَا أَعْيَا وَ يَضَعُ طَهُورَهُ بِاللَّيْلِ بِيَدِهِ وَ لَا يَتَقَدَّمُهُ مُطْرِقٌ وَ لَا يَجْلِسُ مُتَّكِئاً وَ يَخْدُمُ فِي مِهْنَةِ أَهْلِهِ وَ يَقْطَعُ اللَّحْمَ وَ إِذَا جَلَسَ عَلَي الطَّعَامِ جَلَسَ مُحَقَّراً وَ كَانَ يَلْطَعُ أَصَابِعَهُ وَ لَمْ يَتَجَشَّأْ قَطُّ وَ يُجِيبُ دَعْوَةَ الْحُرِّ وَ الْعَبْدِ وَ لَوْ عَلَي ذِرَاعٍ أَوْ كُرَاعٍ وَ يَقْبَلُ الْهَدِيَّةَ وَ لَوْ أَنَّهَا جُرْعَةُ لَبَنٍ وَ يَأْكُلُهَا وَ لَا يَأْكُلُ الصَّدَقَةَ لَا يَثْبُتُ بَصَرُهُ فِي وَجْهِ أَحَدٍ يَغْضَبُ لِرَبِّهِ وَ لَا يَغْضَبُ لِنَفْسِهِ وَ كَانَ يُعَصِّبُ </w:t>
      </w:r>
      <w:r>
        <w:rPr>
          <w:rStyle w:val="FootnoteAnchor"/>
          <w:rtl w:val="true"/>
        </w:rPr>
        <w:footnoteReference w:id="1557"/>
      </w:r>
      <w:r>
        <w:rPr>
          <w:rFonts w:ascii="Amiri" w:hAnsi="Amiri" w:eastAsia="Amiri" w:cs="Amiri"/>
          <w:color w:val="111111"/>
          <w:sz w:val="28"/>
          <w:sz w:val="28"/>
          <w:szCs w:val="28"/>
          <w:rtl w:val="true"/>
          <w:lang w:bidi="ar-SA"/>
        </w:rPr>
        <w:t xml:space="preserve">الْحَجَرَ عَلَي بَطْنِهِ مِنَ الْجُوعِ يَأْكُلُ مَا حَضَرَ وَ لَا يَرُدُّ مَا وَجَدَ لَا يَلْبَسُ ثَوْبَيْنِ يَلْبَسُ بُرْداً حِبَرَةً يَمَنِيَّةً وَ شَمْلَةً </w:t>
      </w:r>
      <w:r>
        <w:rPr>
          <w:rStyle w:val="FootnoteAnchor"/>
          <w:rtl w:val="true"/>
        </w:rPr>
        <w:footnoteReference w:id="1558"/>
      </w:r>
      <w:r>
        <w:rPr>
          <w:rFonts w:ascii="Amiri" w:hAnsi="Amiri" w:eastAsia="Amiri" w:cs="Amiri"/>
          <w:color w:val="111111"/>
          <w:sz w:val="28"/>
          <w:sz w:val="28"/>
          <w:szCs w:val="28"/>
          <w:rtl w:val="true"/>
          <w:lang w:bidi="ar-SA"/>
        </w:rPr>
        <w:t xml:space="preserve">جُبَّةَ صُوفٍ وَ الْغَلِيظَ مِنَ الْقُطْنِ وَ الْكَتَّانِ وَ أَكْثَرُ ثِيَابِهِ الْبَيَاضُ وَ يَلْبَسُ الْعِمَامَةَ </w:t>
      </w:r>
      <w:r>
        <w:rPr>
          <w:rStyle w:val="FootnoteAnchor"/>
          <w:rtl w:val="true"/>
        </w:rPr>
        <w:footnoteReference w:id="1559"/>
      </w:r>
      <w:r>
        <w:rPr>
          <w:rFonts w:ascii="Amiri" w:hAnsi="Amiri" w:eastAsia="Amiri" w:cs="Amiri"/>
          <w:color w:val="111111"/>
          <w:sz w:val="28"/>
          <w:sz w:val="28"/>
          <w:szCs w:val="28"/>
          <w:rtl w:val="true"/>
          <w:lang w:bidi="ar-SA"/>
        </w:rPr>
        <w:t xml:space="preserve">وَ يَلْبَسُ الْقَمِيصَ مِنْ قِبَلِ مَيَامِنِهِ وَ كَانَ لَهُ ثَوْبٌ لِلْجُمُعَةِ خَاصَّةً وَ كَانَ إِذَا لَبِسَ جَدِيداً أَعْطَي خَلَقَ ثِيَابِهِ مِسْكِيناً وَ كَانَ لَهُ عَبَاءٌ يُفْرَشُ لَهُ حَيْثُ مَا يَنْقُلُ تُثْنَي </w:t>
      </w:r>
      <w:r>
        <w:rPr>
          <w:rStyle w:val="FootnoteAnchor"/>
          <w:rtl w:val="true"/>
        </w:rPr>
        <w:footnoteReference w:id="1560"/>
      </w:r>
      <w:r>
        <w:rPr>
          <w:rFonts w:ascii="Amiri" w:hAnsi="Amiri" w:eastAsia="Amiri" w:cs="Amiri"/>
          <w:color w:val="111111"/>
          <w:sz w:val="28"/>
          <w:sz w:val="28"/>
          <w:szCs w:val="28"/>
          <w:rtl w:val="true"/>
          <w:lang w:bidi="ar-SA"/>
        </w:rPr>
        <w:t xml:space="preserve">ثَنْيَتَيْنِ يَلْبَسُ خَاتَمَ فِضَّةٍ فِي خِنْصِرِهِ الْأَيْمَنِ يُحِبُّ الْبِطِّيخَ وَ يَكْرَهُ الرِّيحَ الرَّدِيَّةَ وَ يَسْتَاكُ عِنْدَ الْوُضُوءِ يُرْدِفُ </w:t>
      </w:r>
      <w:r>
        <w:rPr>
          <w:rStyle w:val="FootnoteAnchor"/>
          <w:rtl w:val="true"/>
        </w:rPr>
        <w:footnoteReference w:id="1561"/>
      </w:r>
      <w:r>
        <w:rPr>
          <w:rFonts w:ascii="Amiri" w:hAnsi="Amiri" w:eastAsia="Amiri" w:cs="Amiri"/>
          <w:color w:val="111111"/>
          <w:sz w:val="28"/>
          <w:sz w:val="28"/>
          <w:szCs w:val="28"/>
          <w:rtl w:val="true"/>
          <w:lang w:bidi="ar-SA"/>
        </w:rPr>
        <w:t xml:space="preserve">خَلْفَهُ عَبْدَهُ أَوْ غَيْرَهُ يَرْكَبُ </w:t>
      </w:r>
      <w:r>
        <w:rPr>
          <w:rStyle w:val="FootnoteAnchor"/>
          <w:rtl w:val="true"/>
        </w:rPr>
        <w:footnoteReference w:id="1562"/>
      </w:r>
      <w:r>
        <w:rPr>
          <w:rFonts w:ascii="Amiri" w:hAnsi="Amiri" w:eastAsia="Amiri" w:cs="Amiri"/>
          <w:color w:val="111111"/>
          <w:sz w:val="28"/>
          <w:sz w:val="28"/>
          <w:szCs w:val="28"/>
          <w:rtl w:val="true"/>
          <w:lang w:bidi="ar-SA"/>
        </w:rPr>
        <w:t xml:space="preserve">مَا أَمْكَنَهُ مِنْ فَرَسٍ أَوْ بَغْلَةٍ أَوْ حِمَارٍ وَ يَرْكَبُ الْحِمَارَ بِلَا سَرْجٍ وَ عَلَيْهِ الْعِذَارُ </w:t>
      </w:r>
      <w:r>
        <w:rPr>
          <w:rStyle w:val="FootnoteAnchor"/>
          <w:rtl w:val="true"/>
        </w:rPr>
        <w:footnoteReference w:id="1563"/>
      </w:r>
      <w:r>
        <w:rPr>
          <w:rFonts w:ascii="Amiri" w:hAnsi="Amiri" w:eastAsia="Amiri" w:cs="Amiri"/>
          <w:color w:val="111111"/>
          <w:sz w:val="28"/>
          <w:sz w:val="28"/>
          <w:szCs w:val="28"/>
          <w:rtl w:val="true"/>
          <w:lang w:bidi="ar-SA"/>
        </w:rPr>
        <w:t>وَ يَمْشِي رَاجِلًا 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سخاوتمندترین مردم بود و هیچ دینار و درهمی نزدش بر جا نمی ماند، اگر مالی زیاد می آورد و کسی را نمی یافت تا آن را به او ببخشد اگر شب می شد به منزل بازنمی گشت تا آن را به نیازمندش ببخشد و از آن مبرّا شود، از آن چه خداوند نصیبش می شاخت فقط رزق یک سال را برمی داشت، آن هم از ساده ترین چیزی که می یافت همچون خرما و جو، مابقی را در راه خدا می داد، هر چه از او خواسته می شد می بخشید باز سراغ رزق سالش برمی گشت و از آن نیز می بخشید آن چنان که چه بسا پیش از پایان سال اگر چیزی به دست نمی آورد خود نیازمند می شد، روی زمین می نشست و روی زمین می خوابید و روی زمین غذا می خورد، پای افزار خود را پینه می زد و جامه اش را وصله می کرد و در خانه را می گشود و میش می دوشید و شتر را می بست و شیرش را می دوشید، وقتی خدمتکار خسته می شد با او آرد می ساخت، ظرف طهارت خود را در شب به دست می گرفت، بیش از همه سر به زیر بود و هنگام نشستن تکیه نمی داد، در کارهای خانه کمک می کرد، گوشت را تکه می کرد و چون بر سفره می نشست حقیرانه می نشست، انگشتان خود را پاک می کرد و هرگز بادگلو نمی زد، دعوت آزاد و برده را دور یا نزدیک می پذیرفت، هدیه را هرچند جرعه ای شیر بود می پذیرفت و می خورد اما صدقه را نه، چشم در روی کسی خیره نمی کرد، به خاطر پروردگارش خشمگین می شد اما به خاطر خودش نه، از فرط گرسنگی سنگ به شکم خود می بست، هر چه فراهم بود را می خورد و آن چه را به او می رسید رد نمی کرد، دو جامه بر تن نمی کرد، یک ردای حبره یمانی و یک جبه پشمی و زمخت از پنبه و کتان می پوشید، بیشتر جامه هایش سفید بود و عمامه بر سر می گذاشت، پیراهن را از طرف راست می پوشید و جامه مخصوصی برای جمعه داشت، وقتی جامه نویی می پوشید جامه کهنه خود را به تهیدستی می داد، عبایی داشت که به هر کجا سفر می کرد می گشود و دولا پهن می کرد، انگشتری نقره در انگشت کوچک دست راست خود می کرد، هندوانه دوست می داشت و از بادِ زبون بدش می آمد، هنگام وضو مسواک می زد، بنده خود یا دیگران را پشت چهارپای خود سوار می کرد، هر اسب یا استر یا الاغی را که فراهم بود سوار می شد، بر الاغ زین نمی گذاشت و بر آن دهنه می بست، پیاده و پا برهنه </w:t>
      </w:r>
    </w:p>
    <w:p>
      <w:pPr>
        <w:pStyle w:val="BookText"/>
        <w:rPr/>
      </w:pPr>
      <w:r>
        <w:rPr>
          <w:rFonts w:ascii="Amiri" w:hAnsi="Amiri" w:eastAsia="Amiri" w:cs="Amiri"/>
          <w:color w:val="111111"/>
          <w:sz w:val="28"/>
          <w:sz w:val="28"/>
          <w:szCs w:val="28"/>
          <w:rtl w:val="true"/>
          <w:lang w:bidi="ar-SA"/>
        </w:rPr>
        <w:t xml:space="preserve">حَافِياً بِلَا رِدَاءٍ وَ لَا عِمَامَةٍ وَ لَا قَلَنْسُوَةٍ وَ يُشَيِّعُ الْجَنَائِزَ وَ يَعُودُ الْمَرْضَي فِي أَقْصَي الْمَدِينَةِ يُجَالِسُ الْفُقَرَاءَ وَ يُؤَاكِلُ الْمَسَاكِينَ وَ يُنَاوِلُهُمْ بِيَدِهِ وَ يُكْرِمُ أَهْلَ الْفَضْلِ فِي أَخْلَاقِهِمْ وَ يَتَأَلَّفُ أَهْلَ الشَّرَفِ بِالْبِرِّ لَهُمْ يَصِلُ ذَوِي رَحِمِهِ مِنْ غَيْرِ أَنْ يُؤْثِرَهُمْ عَلَي غَيْرِهِمْ إِلَّا بِمَا أَمَرَ اللَّهُ وَ لَا يَجْفُو عَلَي أَحَدٍ يَقْبَلُ مَعْذِرَةَ الْمُعْتَذِرِ إِلَيْهِ وَ كَانَ أَكْثَرَ النَّاسِ تَبَسُّماً مَا لَمْ يُنَزَّلْ عَلَيْهِ قُرْآنٌ أَوْ لَمْ تَجْرِ عِظَةٌ وَ رُبَّمَا ضَحِكَ مِنْ غَيْرِ قَهْقَهَةٍ لَا يَرْتَفِعُ عَلَي عَبِيدِهِ وَ إِمَائِهِ فِي مَأْكَلٍ وَ لَا مَلْبَسٍ </w:t>
      </w:r>
      <w:r>
        <w:rPr>
          <w:rStyle w:val="FootnoteAnchor"/>
          <w:rtl w:val="true"/>
        </w:rPr>
        <w:footnoteReference w:id="1564"/>
      </w:r>
      <w:r>
        <w:rPr>
          <w:rFonts w:ascii="Amiri" w:hAnsi="Amiri" w:eastAsia="Amiri" w:cs="Amiri"/>
          <w:color w:val="111111"/>
          <w:sz w:val="28"/>
          <w:sz w:val="28"/>
          <w:szCs w:val="28"/>
          <w:rtl w:val="true"/>
          <w:lang w:bidi="ar-SA"/>
        </w:rPr>
        <w:t xml:space="preserve">مَا شَتَمَ أَحَداً بِشَتْمَةٍ وَ لَا لَعَنَ امْرَأَةً وَ لَا خَادِماً بِلَعْنَةٍ وَ لَا لَامُوا أَحَداً إِلَّا قَالَ دَعُوهُ وَ لَا يَأْتِيهِ أَحَدٌ حُرٌّ أَوْ عَبْدٌ أَوْ أَمَةٌ إِلَّا قَامَ مَعَهُ فِي حَاجَتِهِ لَا فَظٌّ وَ لَا غَلِيظٌ وَ لَا صَخَّابٌ فِي الْأَسْوَاقِ وَ لَا يَجْزِي بِالسَّيِّئَةِ السَّيِّئَةَ وَ لَكِنْ يَغْفِرُ وَ يَصْفَحُ يَبْدَأُ مَنْ لَقِيَهُ بِالسَّلَامِ وَ مَنْ رَامَهُ </w:t>
      </w:r>
      <w:r>
        <w:rPr>
          <w:rStyle w:val="FootnoteAnchor"/>
          <w:rtl w:val="true"/>
        </w:rPr>
        <w:footnoteReference w:id="1565"/>
      </w:r>
      <w:r>
        <w:rPr>
          <w:rFonts w:ascii="Amiri" w:hAnsi="Amiri" w:eastAsia="Amiri" w:cs="Amiri"/>
          <w:color w:val="111111"/>
          <w:sz w:val="28"/>
          <w:sz w:val="28"/>
          <w:szCs w:val="28"/>
          <w:rtl w:val="true"/>
          <w:lang w:bidi="ar-SA"/>
        </w:rPr>
        <w:t xml:space="preserve">بِحَاجَةٍ صَابَرَهُ حَتَّي يَكُونَ هُوَ الْمُنْصَرِفَ مَا أَخَذَ أَحَدٌ يَدَهُ فَيُرْسِلَ يَدَهُ حَتَّي يُرْسِلَهَا وَ إِذَا لَقِيَ مُسْلِماً بَدَأَهُ بِالْمُصَافَحَةِ وَ كَانَ لَا يَقُومُ وَ لَا يَجْلِسُ إِلَّا عَلَي ذِكْرِ اللَّهِ وَ كَانَ لَا يَجْلِسُ إِلَيْهِ أَحَدٌ وَ هُوَ يُصَلِّي إِلَّا خَفَّفَ صَلَاتَهُ وَ أَقْبَلَ عَلَيْهِ وَ قَالَ أَ لَكَ حَاجَةٌ وَ كَانَ أَكْثَرُ جُلُوسِهِ أَنْ يَنْصِبَ سَاقَيْهِ جَمِيعاً يَجْلِسُ </w:t>
      </w:r>
      <w:r>
        <w:rPr>
          <w:rStyle w:val="FootnoteAnchor"/>
          <w:rtl w:val="true"/>
        </w:rPr>
        <w:footnoteReference w:id="1566"/>
      </w:r>
      <w:r>
        <w:rPr>
          <w:rFonts w:ascii="Amiri" w:hAnsi="Amiri" w:eastAsia="Amiri" w:cs="Amiri"/>
          <w:color w:val="111111"/>
          <w:sz w:val="28"/>
          <w:sz w:val="28"/>
          <w:szCs w:val="28"/>
          <w:rtl w:val="true"/>
          <w:lang w:bidi="ar-SA"/>
        </w:rPr>
        <w:t xml:space="preserve">حَيْثُ يَنْتَهِي بِهِ الْمَجْلِسُ وَ كَانَ أَكْثَرُ مَا يَجْلِسُ مُسْتَقْبِلَ الْقِبْلَةِ وَ كَانَ يُكْرِمُ مَنْ يَدْخُلُ عَلَيْهِ حَتَّي رُبَّمَا بَسَطَ ثَوْبَهُ وَ يُؤْثِرُ الدَّاخِلَ بِالْوَسَادَةِ الَّتِي تَحْتَهُ وَ كَانَ فِي الرِّضَا وَ الْغَضَبِ لَا يَقُولُ إِلَّا حَقّاً وَ كَانَ يَأْكُلُ الْقِثَّاءَ بِالرُّطَبِ وَ الْمِلْحِ وَ كَانَ أَحَبُّ الْفَوَاكِهِ الرَّطْبَةِ إِلَيْهِ الْبِطِّيخَ وَ الْعِنَبَ وَ أَكْثَرُ طَعَامِهِ الْمَاءَ وَ التَّمْرَ وَ كَانَ يَتَمَجَّعُ اللَّبَنَ بِالتَّمْرِ وَ يُسَمِّيهِمَا الْأَطْيَبَيْنِ وَ كَانَ أَحَبُّ الطَّعَامِ إِلَيْهِ اللَّحْمَ وَ يَأْكُلُ الثَّرِيدَ بِاللَّحْمِ وَ كَانَ يُحِبُّ الْقَرْعَ وَ كَانَ يَأْكُلُ لَحْمَ الصَّيْدِ وَ لَا يَصِيدُهُ وَ كَانَ يَأْكُلُ الْخُبْزَ وَ السِّمْنَ وَ كَانَ يُحِبُّ مِنَ الشَّاةِ الذِّرَاعَ وَ الْكَتِفَ وَ مِنَ الْقِدْرِ الدُّبَّاءَ وَ مِنَ الصِّبَاغِ الْخَلَّ وَ مِنَ التَّمْرِ الْعَجْوَةَ </w:t>
      </w:r>
      <w:r>
        <w:rPr>
          <w:rStyle w:val="FootnoteAnchor"/>
          <w:rtl w:val="true"/>
        </w:rPr>
        <w:footnoteReference w:id="1567"/>
      </w:r>
      <w:r>
        <w:rPr>
          <w:rFonts w:ascii="Amiri" w:hAnsi="Amiri" w:eastAsia="Amiri" w:cs="Amiri"/>
          <w:color w:val="111111"/>
          <w:sz w:val="28"/>
          <w:sz w:val="28"/>
          <w:szCs w:val="28"/>
          <w:rtl w:val="true"/>
          <w:lang w:bidi="ar-SA"/>
        </w:rPr>
        <w:t xml:space="preserve">وَ مِنَ الْبُقُولِ الْهِنْدَبَاءَ وَ الْبَاذَرُوجَ </w:t>
      </w:r>
      <w:r>
        <w:rPr>
          <w:rStyle w:val="FootnoteAnchor"/>
          <w:rtl w:val="true"/>
        </w:rPr>
        <w:footnoteReference w:id="1568"/>
      </w:r>
      <w:r>
        <w:rPr>
          <w:rFonts w:ascii="Amiri" w:hAnsi="Amiri" w:eastAsia="Amiri" w:cs="Amiri"/>
          <w:color w:val="111111"/>
          <w:sz w:val="28"/>
          <w:sz w:val="28"/>
          <w:szCs w:val="28"/>
          <w:rtl w:val="true"/>
          <w:lang w:bidi="ar-SA"/>
        </w:rPr>
        <w:t xml:space="preserve">وَ الْبَقْلَةَ اللَّيِّنَةَ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هیچ ردا و عمامه و کلاه قدم می زد و مردگان را تشییع می کرد، در دورترین جاهای شهر به دیدار بیماران می رفت، با فقیران هم نشین و با تهیدستان هم غذا می شد و با دست خود به آنان غذا می داد، اهل فضیلت را در اخلاقی که داشتند ارج می نهاد و با شرافتمندان به نیکی انس می گرفت، صله رحم می کرد اما خویشان خود را بر دیگران ترجیح نمی داد مگر به سبب فرمان خداوند، به کسی جفا نمی کرد و عذر معتذر را می پذیرفت، بیش از همه مردم لبخند بر لب داشت مگر آن که قرآن نازل می شد یا اندرز می گفت، گاه نیز بدون این که قهقهه بزند می خندید، در خوراک و پوشاک بر بندگان و کنیزان خود برتری نمی ورزید، هرگز کسی را شماتت نکرد و هیچ زن و هیچ خادمی را لعنت نگفت و هیچ کسی را ملامت نکرد و فقط در این شرایط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واگذارید، هر آزاد یا بنده یا کنیزی نزدش می آمد برای کمک به او به راه می افتاد، تندخو و بداخلاق نبود و در بازارها فریاد نمی کرد، جواب بدی را با بدی نمی داد بلکه درمی گذشت و چشم می چوشید، هر کس را می دید در سلام پیشتاز بود، هر کس برای کاری نزد ایشان می آمد آن قدر شکیبایی می کرد تا خودش برود، با هر که دست می داد دست خود را بیرون نمی کشید تا او دستش را بکشد، هرگاه مسلمانی را می دید خود نخست با او دست می داد، بدون یاد خدا نه می نشست و نه برمی خاست، هرگاه در نماز بود و کسی می آمد و نزدش می نشست نماز خود را کوتاه می کرد و به او رو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کاری داری؟ بیشتر اوقات در نشستن ساق های خود را جمع می کرد، همان جایی می نشست که آخر مجلس بود و بیشتر اوقات رو به قبله می نشست، چون کسی به محضرش می رسید به او احترام می گذاشت و چه بسا جامه اش را نیز درمی آورد، بالشی را که زیر پایش بود به مهمان اختصاص می داد، در خشم و خشنودی حق را می گفت، خیار را با نمک و رطب می خورد، در میان میوه های آبدار هندوانه و انگور را بسیار دوست داشت و بیشترین غذایی که می خورد آب و خرما بود، شیر را با خرما می آمیخت و به آن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غذاها گوشت را بسیار دوست می داشت و ترید را با گوشت می خورد، کدو تنبل دوست داشت، گوشت شکار را می خورد اما خود شکار نمی کرد، نان و روغن می خورد، از گوشتِ گوسفند بالای پاچه و کتف را دوست می داشت و از خوراک ها کدو را و از خورش ها سرکه و روغن را و از خرماها خرمای مغزپُر را و از سبزیجات کاسنی را و باذروج و خُرفه را</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 xml:space="preserve">. </w:t>
      </w:r>
      <w:bookmarkStart w:id="1022" w:name="pg13926_141016"/>
    </w:p>
    <w:p>
      <w:pPr>
        <w:pStyle w:val="Heading5"/>
        <w:numPr>
          <w:ilvl w:val="4"/>
          <w:numId w:val="1"/>
        </w:numPr>
        <w:rPr/>
      </w:pPr>
      <w:bookmarkStart w:id="1023" w:name="__RefHeading___Toc1413712_3264237689"/>
      <w:bookmarkStart w:id="1024" w:name="_Toc469"/>
      <w:bookmarkEnd w:id="1022"/>
      <w:bookmarkEnd w:id="1023"/>
      <w:r>
        <w:rPr>
          <w:rtl w:val="true"/>
        </w:rPr>
        <w:t>بيان</w:t>
      </w:r>
      <w:bookmarkEnd w:id="1024"/>
    </w:p>
    <w:p>
      <w:pPr>
        <w:pStyle w:val="BookText"/>
        <w:rPr/>
      </w:pPr>
      <w:r>
        <w:rPr>
          <w:rFonts w:ascii="Amiri" w:hAnsi="Amiri" w:eastAsia="Amiri" w:cs="Amiri"/>
          <w:color w:val="111111"/>
          <w:sz w:val="28"/>
          <w:sz w:val="28"/>
          <w:szCs w:val="28"/>
          <w:rtl w:val="true"/>
          <w:lang w:bidi="ar-SA"/>
        </w:rPr>
        <w:t>قوله لا يتقدمه مطرق أي كان أكثر الناس إطراقا إلي الأرض حياء يقال أطرق أي سكت و لم يكلم و أرخي عينيه ينظر إلي الأرض و المهنة بالفتح و الكسر الخدمة و لطع الأصابع لحسها و مصها بعد الطعام و الكراع كغراب من البقر و الغنم مستدق الساق و قال الفيروزآبادي المجيع تمر يعجن بلبن و تمجع أكل التمر اليابس باللبن معا و أكل التمر و شرب عليه اللبن</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1413714_3264237689"/>
      <w:bookmarkStart w:id="1026" w:name="_Toc470"/>
      <w:bookmarkEnd w:id="1025"/>
      <w:r>
        <w:rPr>
          <w:rtl w:val="true"/>
        </w:rPr>
        <w:t>«</w:t>
      </w:r>
      <w:r>
        <w:rPr/>
        <w:t>35</w:t>
      </w:r>
      <w:r>
        <w:rPr>
          <w:rtl w:val="true"/>
        </w:rPr>
        <w:t>»</w:t>
      </w:r>
      <w:bookmarkEnd w:id="1026"/>
    </w:p>
    <w:p>
      <w:pPr>
        <w:pStyle w:val="Heading6"/>
        <w:numPr>
          <w:ilvl w:val="5"/>
          <w:numId w:val="1"/>
        </w:numPr>
        <w:rPr/>
      </w:pPr>
      <w:bookmarkStart w:id="1027" w:name="__RefHeading___Toc1413716_3264237689"/>
      <w:bookmarkStart w:id="1028" w:name="_Toc471"/>
      <w:bookmarkEnd w:id="1027"/>
      <w:r>
        <w:rPr>
          <w:rtl w:val="true"/>
        </w:rPr>
        <w:t>مكا، مكارم الأخلاق فِي تَوَاضُعِهِ وَ حَيَائِهِ</w:t>
      </w:r>
      <w:bookmarkEnd w:id="1028"/>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يَعُودُ الْمَرِيضَ وَ يَتْبَعُ الْجَنَازَةَ وَ يُجِيبُ دَعْوَةَ الْمَمْلُوكِ وَ يَرْكَبُ الْحِمَارَ وَ كَانَ يَوْمَ خَيْبَرَ وَ يَوْمَ قُرَيْظَةَ وَ النَّضِيرِ عَلَي حِمَارٍ مَخْطُومٍ </w:t>
      </w:r>
      <w:r>
        <w:rPr>
          <w:rStyle w:val="FootnoteAnchor"/>
          <w:rtl w:val="true"/>
        </w:rPr>
        <w:footnoteReference w:id="1571"/>
      </w:r>
      <w:r>
        <w:rPr>
          <w:rFonts w:ascii="Amiri" w:hAnsi="Amiri" w:eastAsia="Amiri" w:cs="Amiri"/>
          <w:color w:val="111111"/>
          <w:sz w:val="28"/>
          <w:sz w:val="28"/>
          <w:szCs w:val="28"/>
          <w:rtl w:val="true"/>
          <w:lang w:bidi="ar-SA"/>
        </w:rPr>
        <w:t>بِحَبْلٍ مِنْ لِيفٍ تَحْتَهُ إِكَافٌ مِنْ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شَخْصٌ أَحَبَّ إِلَيْهِمْ مِنْ رَسُولِ اللَّهِ وَ كَانُوا إِذَا رَأَوْهُ لَمْ يَقُومُوا إِلَيْهِ لِمَا يَعْرِفُونَ مِنْ كَرَاهِيَتِهِ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يَجْلِسُ عَلَي الْأَرْضِ وَ يَأْكُلُ عَلَي الْأَرْضِ وَ يَعْتَقِلُ الشَّاةَ وَ يُجِيبُ دَعْوَةَ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مَرَّ عَلَي صِبْيَانٍ فَسَلَّمَ عَلَيْهِمْ وَ هُوَ مُغِذٌّ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أَسْمَاءَ بِنْتِ يَزِيدَ أَنَّ النَّبِيَّ صلي الله عليه و آله مَرَّ بِنِسْوَةٍ فَسَلَّمَ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النَّبِيَّ صلي الله عليه و آله رَجُلٌ يُكَلِّمُهُ فَأُرْعِدَ فَقَالَ هَوِّنْ عَلَيْكَ فَلَسْتُ بِمَلِكٍ إِنَّمَا أَنَا ابْنُ امْرَأَةٍ كَانَتْ تَأْكُلُ الْقَدَّ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 آله يَجْلِسُ بَيْنَ ظَهْرَانَيْ </w:t>
      </w:r>
      <w:r>
        <w:rPr>
          <w:rStyle w:val="FootnoteAnchor"/>
          <w:rtl w:val="true"/>
        </w:rPr>
        <w:footnoteReference w:id="1574"/>
      </w:r>
      <w:r>
        <w:rPr>
          <w:rFonts w:ascii="Amiri" w:hAnsi="Amiri" w:eastAsia="Amiri" w:cs="Amiri"/>
          <w:color w:val="111111"/>
          <w:sz w:val="28"/>
          <w:sz w:val="28"/>
          <w:szCs w:val="28"/>
          <w:rtl w:val="true"/>
          <w:lang w:bidi="ar-SA"/>
        </w:rPr>
        <w:t xml:space="preserve">أَصْحَابِهِ فَيَجِي ءُ الْغَرِيبُ فَلَا يَدْرِي أَيُّهُمْ هُوَ حَتَّي يَسْأَلَ فَطَلَبْنَا إِلَي النَّبِيِّ صلي الله عليه و آله أَنْ يَجْعَلَ مَجْلِساً يَعْرِفُهُ الْغَرِيبُ إِذَا أَتَاهُ فَبَنَيْنَا لَهُ دُكَّاناً </w:t>
      </w:r>
      <w:r>
        <w:rPr>
          <w:rStyle w:val="FootnoteAnchor"/>
          <w:rtl w:val="true"/>
        </w:rPr>
        <w:footnoteReference w:id="1575"/>
      </w:r>
      <w:r>
        <w:rPr>
          <w:rFonts w:ascii="Amiri" w:hAnsi="Amiri" w:eastAsia="Amiri" w:cs="Amiri"/>
          <w:color w:val="111111"/>
          <w:sz w:val="28"/>
          <w:sz w:val="28"/>
          <w:szCs w:val="28"/>
          <w:rtl w:val="true"/>
          <w:lang w:bidi="ar-SA"/>
        </w:rPr>
        <w:t>مِنْ طِينٍ وَ كَانَ يَجْلِسُ عَلَيْهِ وَ نَجْلِسُ بِجَانِبَيْهِ</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1413718_3264237689"/>
      <w:bookmarkStart w:id="1030" w:name="_Toc472"/>
      <w:bookmarkEnd w:id="1029"/>
      <w:r>
        <w:rPr>
          <w:rtl w:val="true"/>
        </w:rPr>
        <w:t>توضیح</w:t>
      </w:r>
      <w:bookmarkEnd w:id="10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یتقدمه مطرق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حیا بیش از همه مردم سر به زیر بود، یعنی ساکت بود و سخن نمی گفت و چشم به زمین می دوخت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کسر یعنی کمک و خدمت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لطع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غذا انگشتانش را با زبان پاک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باریک گوسفند و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آمیخته به 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شیر و خرما خشک با هم و یا خوردن خرما و نوشیدن شیر پس از آن است</w:t>
      </w:r>
      <w:r>
        <w:rPr>
          <w:rFonts w:eastAsia="IRNazanin" w:cs="IRNazanin"/>
          <w:color w:val="111111"/>
          <w:sz w:val="28"/>
          <w:szCs w:val="28"/>
          <w:rtl w:val="true"/>
          <w:lang w:bidi="fa-IR"/>
        </w:rPr>
        <w:t>.</w:t>
      </w:r>
    </w:p>
    <w:p>
      <w:pPr>
        <w:pStyle w:val="Heading5"/>
        <w:numPr>
          <w:ilvl w:val="4"/>
          <w:numId w:val="1"/>
        </w:numPr>
        <w:rPr/>
      </w:pPr>
      <w:bookmarkStart w:id="1031" w:name="__RefHeading___Toc1413720_3264237689"/>
      <w:bookmarkStart w:id="1032" w:name="_Toc473"/>
      <w:bookmarkEnd w:id="1031"/>
      <w:r>
        <w:rPr>
          <w:rtl w:val="true"/>
        </w:rPr>
        <w:t xml:space="preserve">روایت </w:t>
      </w:r>
      <w:r>
        <w:rPr/>
        <w:t>35</w:t>
      </w:r>
      <w:bookmarkEnd w:id="1032"/>
    </w:p>
    <w:p>
      <w:pPr>
        <w:pStyle w:val="Heading6"/>
        <w:numPr>
          <w:ilvl w:val="5"/>
          <w:numId w:val="1"/>
        </w:numPr>
        <w:rPr/>
      </w:pPr>
      <w:bookmarkStart w:id="1033" w:name="__RefHeading___Toc1413722_3264237689"/>
      <w:bookmarkStart w:id="1034" w:name="_Toc474"/>
      <w:bookmarkEnd w:id="1033"/>
      <w:r>
        <w:rPr>
          <w:rtl w:val="true"/>
        </w:rPr>
        <w:t>مکارم الأخلاق</w:t>
      </w:r>
      <w:r>
        <w:rPr>
          <w:rtl w:val="true"/>
        </w:rPr>
        <w:t xml:space="preserve">: </w:t>
      </w:r>
      <w:r>
        <w:rPr>
          <w:rtl w:val="true"/>
        </w:rPr>
        <w:t>در باب فروتنی و حیای پیامبر صلی الله علیه و آله</w:t>
      </w:r>
      <w:bookmarkEnd w:id="1034"/>
    </w:p>
    <w:p>
      <w:pPr>
        <w:pStyle w:val="BookText"/>
        <w:rPr/>
      </w:pPr>
      <w:r>
        <w:rPr>
          <w:rFonts w:ascii="IRNazanin" w:hAnsi="IRNazanin" w:eastAsia="IRNazanin"/>
          <w:color w:val="111111"/>
          <w:sz w:val="28"/>
          <w:sz w:val="28"/>
          <w:szCs w:val="28"/>
          <w:rtl w:val="true"/>
          <w:lang w:bidi="fa-IR"/>
        </w:rPr>
        <w:t>از انس بن مالک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عیادت بیمار می رفت، مرده را تشییع می کرد، دعوت بردگان را می پذیرفت، سوار الاغ می شد، ایشان در جنگ های خیبر و قریظه و نضیر بر الاغی سوار بود که لگام و پالانی از لیف داشت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انس بن مالک روایت شده که وی </w:t>
      </w:r>
    </w:p>
    <w:p>
      <w:pPr>
        <w:pStyle w:val="BookText"/>
        <w:rPr/>
      </w:pPr>
      <w:r>
        <w:rPr>
          <w:rFonts w:ascii="Amiri" w:hAnsi="Amiri" w:eastAsia="Amiri" w:cs="Amiri"/>
          <w:color w:val="111111"/>
          <w:sz w:val="28"/>
          <w:sz w:val="28"/>
          <w:szCs w:val="28"/>
          <w:rtl w:val="true"/>
          <w:lang w:bidi="ar-SA"/>
        </w:rPr>
        <w:t>وَ سُئِلَتْ عَائِشَةُ مَا كَانَ النَّبِيُّ صلي الله عليه و آله يَصْنَعُ إِذَا خَلَا قَالَتْ يَخِيطُ ثَوْبَهُ وَ يَخْصِفُ نَعْلَهُ وَ يَصْنَعُ مَا يَصْنَعُ الرَّجُلُ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عَنْهَا أَحَبُّ الْعَمَلِ إِلَي رَسُولِ اللَّهِ صلي الله عليه و آله الْخِيَاطَةُ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النَّبِيَّ صلي الله عليه و آله تِسْعَ سِنِينَ فَمَا أَعْلَمُهُ قَالَ لِي قَطُّ هَلَّا فَعَلْتَ كَذَا وَ كَذَا وَ لَا عَابَ عَلَيَّ شَيْئاً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رَسُولَ اللَّهِ صلي الله عليه و آله عَشْرَ سِنِينَ وَ شَمِمْتُ الْعِطْرَ كُلَّهُ فَلَمْ أَشَمَّ نَكْهَةً أَطْيَبَ مِنْ نَكْهَتِهِ وَ كَانَ إِذَا لَقِيَهُ وَاحِدٌ </w:t>
      </w:r>
      <w:r>
        <w:rPr>
          <w:rStyle w:val="FootnoteAnchor"/>
          <w:rtl w:val="true"/>
        </w:rPr>
        <w:footnoteReference w:id="1576"/>
      </w:r>
      <w:r>
        <w:rPr>
          <w:rFonts w:ascii="Amiri" w:hAnsi="Amiri" w:eastAsia="Amiri" w:cs="Amiri"/>
          <w:color w:val="111111"/>
          <w:sz w:val="28"/>
          <w:sz w:val="28"/>
          <w:szCs w:val="28"/>
          <w:rtl w:val="true"/>
          <w:lang w:bidi="ar-SA"/>
        </w:rPr>
        <w:t xml:space="preserve">مِنْ أَصْحَابِهِ قَامَ مَعَهُ فَلَمْ يَنْصَرِفْ حَتَّي يَكُونَ الرَّجُلُ يَنْصَرِفُ عَنْهُ </w:t>
      </w:r>
      <w:r>
        <w:rPr>
          <w:rStyle w:val="FootnoteAnchor"/>
          <w:rtl w:val="true"/>
        </w:rPr>
        <w:footnoteReference w:id="1577"/>
      </w:r>
      <w:r>
        <w:rPr>
          <w:rFonts w:ascii="Amiri" w:hAnsi="Amiri" w:eastAsia="Amiri" w:cs="Amiri"/>
          <w:color w:val="111111"/>
          <w:sz w:val="28"/>
          <w:sz w:val="28"/>
          <w:szCs w:val="28"/>
          <w:rtl w:val="true"/>
          <w:lang w:bidi="ar-SA"/>
        </w:rPr>
        <w:t xml:space="preserve">وَ إِذَا لَقِيَهُ أَحَدٌ مِنْ أَصْحَابِهِ فَتَنَاوَلَ يَدَهُ نَاوَلَهَا إِيَّاهُ فَلَمْ يَنْزِعْ عَنْهُ حَتَّي يَكُونَ الرَّجُلُ هُوَ الَّذِي يَنْزِعُ عَنْهُ وَ مَا أَخْرَجَ رُكْبَتَيْهِ بَيْنَ جَلِيسٍ </w:t>
      </w:r>
      <w:r>
        <w:rPr>
          <w:rStyle w:val="FootnoteAnchor"/>
          <w:rtl w:val="true"/>
        </w:rPr>
        <w:footnoteReference w:id="1578"/>
      </w:r>
      <w:r>
        <w:rPr>
          <w:rFonts w:ascii="Amiri" w:hAnsi="Amiri" w:eastAsia="Amiri" w:cs="Amiri"/>
          <w:color w:val="111111"/>
          <w:sz w:val="28"/>
          <w:sz w:val="28"/>
          <w:szCs w:val="28"/>
          <w:rtl w:val="true"/>
          <w:lang w:bidi="ar-SA"/>
        </w:rPr>
        <w:t xml:space="preserve">لَهُ قَطُّ وَ مَا قَعَدَ إِلَي رَسُولِ اللَّهِ صلي الله عليه و آله رَجُلٌ قَطُّ فَقَامَ حَتَّي يَقُومَ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أَدْرَكَهُ أَعْرَابِيٌّ فَأَخَذَ بِرِدَائِهِ فَجَبَذَهُ جَبْذَةً شَدِيدَةً حَتَّي نَظَرْتُ إِلَي صَفْحَةِ عُنُقِ رَسُولِ اللَّهِ صلي الله عليه و آله وَ قَدْ أَثَّرَتْ بِهِ حَاشِيَةُ الرِّدَاءِ مِنْ شِدَّةِ جَبْذَتِهِ ثُمَّ قَالَ لَهُ يَا مُحَمَّدُ مُرْ لِي مِنْ مَالِ اللَّهِ الَّذِي عِنْدَكَ فَالْتَفَتَ إِلَيْهِ رَسُولُ اللَّهِ صلي الله عليه و آله فَضَحِكَ وَ أَمَرَ لَهُ بِعَطَاءٍ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يَقُولُ كَانَ رَسُولُ اللَّهِ صلي الله عليه و آله حَيِيّاً </w:t>
      </w:r>
      <w:r>
        <w:rPr>
          <w:rStyle w:val="FootnoteAnchor"/>
          <w:rtl w:val="true"/>
        </w:rPr>
        <w:footnoteReference w:id="1580"/>
      </w:r>
      <w:r>
        <w:rPr>
          <w:rFonts w:ascii="Amiri" w:hAnsi="Amiri" w:eastAsia="Amiri" w:cs="Amiri"/>
          <w:color w:val="111111"/>
          <w:sz w:val="28"/>
          <w:sz w:val="28"/>
          <w:szCs w:val="28"/>
          <w:rtl w:val="true"/>
          <w:lang w:bidi="ar-SA"/>
        </w:rPr>
        <w:t>لَا يُسْأَلُ شَيْئاً إِلَّا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أَشَدَّ حَيَاءً مِنَ الْعَذْرَاءِ فِي خِدْرِهَا وَ كَانَ إِذَا كَرِهَ شَيْئاً عَرَفْنَاهُ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قَالَ رَسُولُ اللَّهِ صلي الله عليه و آله لَا يُبْلِغْنِي أَحَدٌ مِنْكُمْ عَنْ أَصْحَابِي شَيْئاً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هیچ کس دوست داشتنی تر از رسول خدا صلی الله علیه و آله نبود اما وقتی حضرت را می دیدند به سوی ایشان برنمی خاستند زیرا می دانستند حضرت از این کار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روی زمین می نشست و روی زمین غذا می خورد و میش را برای دوشیدن می بست و دعوت بردگان را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شتابان می رفت بر دو کودک گذر کرد و به آن ها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اسماء بن یزید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چند زن گذر کرد و به آنان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آمد و با ترس با ایشان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نیستم، من تنها فرزند زنی هستم که در قحطی گوشت خشک شده می خورد</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ابوذر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میان اصحاب خود چنان می نشت که وقتی غریبه ای از راه می رسید نمی فهمید حضرت کدام یک از آن هاست و جویای ایشان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خواستیم در جایگاهی بنشیند که وقتی غریبه ای آمد ایشان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ما برای حضرت سکویی گِلی ساختیم و ایشان روی آن می نشست و ما کنار ایشان می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پرسیدند پیامبر صلی الله علیه و آله در تنهایی خود چه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اش را می دوخت و پای افزارش را پینه می زد و کارهای مردان در قبال خانواده شان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ترین کار نزد رسول خدا صلی الله علیه و آله دوختن جامه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سال به پیامبر صلی الله علیه و آله خدمت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نشنیدم ایشان به من بگوید چرا فلان کار و فلان کارا نکردی و هرگز به خاطر چیزی بر من خُرده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سال در خدمت رسول خدا صلی الله علیه و آله بودم و در همه این مدت بوی عطر استشمام می کردم، هرگز رایحه ای خوش تر از رایحه حضرت نبوییدم، وقتی یکی از اصحاب پیامبر صلی الله علیه و آله ایشان را می دید حضرت در کنار او می ایستاد و نمی رفت تا آن مرد برود، وقتی یکی از اصحاب پیامبر صلی الله علیه و آله را می دید با او دست می داد و دست خود را نمی کشید تا آن مرد دستش را بکشد، هیچگاه در حضور کسی پاهای خود را دراز نمی کرد، هرگاه کسی کنار رسول خدا صلی الله علیه و آله می نشست تا او برنمی خاست حضرت بلند نمی شد</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 بن مالک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نزد پیامبر صلی الله علیه و آله رسید و ردای ایشان را گرفت و چنان محکم کشید که دیدم لبه ردای حضرت بر پوست گردن ایشان جا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از مال خدا که نزد توست به من چیزی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رو کرد و خندید و دستور داد تا به او چیزی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سعید خدری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چنان باحیا بود که هر کس چیزی از ایشان می خواست به او عطا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دختران پرده نشین باحیاتر بود و وقتی چیزی را خوش نمی داشت ما از چهره ایشان می فهمیدیم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مسعود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شما نباید درباره اصحاب من نزد من خبرچینی کند، </w:t>
      </w:r>
      <w:bookmarkStart w:id="1035" w:name="pg13926_141018"/>
    </w:p>
    <w:p>
      <w:pPr>
        <w:pStyle w:val="BookText"/>
        <w:rPr/>
      </w:pPr>
      <w:bookmarkEnd w:id="1035"/>
      <w:r>
        <w:rPr>
          <w:rFonts w:ascii="Amiri" w:hAnsi="Amiri" w:eastAsia="Amiri" w:cs="Amiri"/>
          <w:color w:val="111111"/>
          <w:sz w:val="28"/>
          <w:sz w:val="28"/>
          <w:szCs w:val="28"/>
          <w:rtl w:val="true"/>
          <w:lang w:bidi="ar-SA"/>
        </w:rPr>
        <w:t xml:space="preserve">فَإِنِّي أُحِبُّ أَنْ أَخْرُجَ إِلَيْكُمْ وَ أَنَا سَلِيمُ الصَّدْرِ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6" w:name="__RefHeading___Toc1413724_3264237689"/>
      <w:bookmarkStart w:id="1037" w:name="_Toc475"/>
      <w:bookmarkEnd w:id="1036"/>
      <w:r>
        <w:rPr>
          <w:rtl w:val="true"/>
        </w:rPr>
        <w:t>في جوده</w:t>
      </w:r>
      <w:bookmarkEnd w:id="1037"/>
    </w:p>
    <w:p>
      <w:pPr>
        <w:pStyle w:val="BookText"/>
        <w:rPr/>
      </w:pPr>
      <w:r>
        <w:rPr>
          <w:rFonts w:ascii="Amiri" w:hAnsi="Amiri" w:eastAsia="Amiri" w:cs="Amiri"/>
          <w:color w:val="111111"/>
          <w:sz w:val="28"/>
          <w:sz w:val="28"/>
          <w:szCs w:val="28"/>
          <w:rtl w:val="true"/>
          <w:lang w:bidi="ar-SA"/>
        </w:rPr>
        <w:t>عَنْ أَمِيرِ الْمُؤْمِنِينَ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أَجْوَدَ النَّاسِ كَفّاً وَ أَكْرَمَهُمْ عِشْرَةً </w:t>
      </w:r>
      <w:r>
        <w:rPr>
          <w:rStyle w:val="FootnoteAnchor"/>
          <w:rtl w:val="true"/>
        </w:rPr>
        <w:footnoteReference w:id="1584"/>
      </w:r>
      <w:r>
        <w:rPr>
          <w:rFonts w:ascii="Amiri" w:hAnsi="Amiri" w:eastAsia="Amiri" w:cs="Amiri"/>
          <w:color w:val="111111"/>
          <w:sz w:val="28"/>
          <w:sz w:val="28"/>
          <w:szCs w:val="28"/>
          <w:rtl w:val="true"/>
          <w:lang w:bidi="ar-SA"/>
        </w:rPr>
        <w:t>مَنْ خَالَطَهُ فَعَرَفَهُ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النُّبُوَّةِ،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أَدِيبُ اللَّهِ وَ عَلِيٌّ أَدِيبِي أَمَرَنِي رَبِّي بِالسَّخَاءِ وَ الْبِرِّ وَ نَهَانِي عَنِ الْبُخْلِ وَ الْجَفَاءِ وَ مَا شَيْ ءٌ أَبْغَضَ إِلَي اللَّهِ عَزَّ وَ جَلَّ مِنَ الْبُخْلِ وَ سُوءِ الْخُلُقِ وَ إِنَّهُ لَيُفْسِدُ الْعَمَلَ كَمَا يُفْسِدُ الطِّينُ </w:t>
      </w:r>
      <w:r>
        <w:rPr>
          <w:rStyle w:val="FootnoteAnchor"/>
          <w:rtl w:val="true"/>
        </w:rPr>
        <w:footnoteReference w:id="1585"/>
      </w:r>
      <w:r>
        <w:rPr>
          <w:rFonts w:ascii="Amiri" w:hAnsi="Amiri" w:eastAsia="Amiri" w:cs="Amiri"/>
          <w:color w:val="111111"/>
          <w:sz w:val="28"/>
          <w:sz w:val="28"/>
          <w:szCs w:val="28"/>
          <w:rtl w:val="true"/>
          <w:lang w:bidi="ar-SA"/>
        </w:rPr>
        <w:t>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بِرِوَايَةٍ أُخْرَي عَنْ أَمِيرِ الْمُؤْمِنِينَ عليه السلام كَانَ إِذَا وَصَفَ رَسُولَ اللَّهِ صلي الله عليه و آله قَالَ كَانَ أَجْوَدَ النَّاسِ كَفّاً وَ أَجْرَأَ النَّاسِ صَدْراً وَ أَصْدَقَ النَّاسِ لَهْجَةً وَ أَوْفَاهُمْ ذِمَّةً وَ أَلْيَنَهُمْ عَرِيكَةً وَ أَكْرَمَهُمْ عِشْرَةً وَ مَنْ رَآهُ بَدِيهَةً هَابَهُ وَ مَنْ خَالَطَهُ فَعَرَفَهُ أَحَبَّهُ لَمْ أَرَ مِثْلَهُ قَبْلَهُ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أَجْوَدَ وَ لَا أَنْجَدَ وَ لَا أَشْجَعَ وَ لَا أَوْضَأَ </w:t>
      </w:r>
      <w:r>
        <w:rPr>
          <w:rStyle w:val="FootnoteAnchor"/>
          <w:rtl w:val="true"/>
        </w:rPr>
        <w:footnoteReference w:id="1586"/>
      </w:r>
      <w:r>
        <w:rPr>
          <w:rFonts w:ascii="Amiri" w:hAnsi="Amiri" w:eastAsia="Amiri" w:cs="Amiri"/>
          <w:color w:val="111111"/>
          <w:sz w:val="28"/>
          <w:sz w:val="28"/>
          <w:szCs w:val="28"/>
          <w:rtl w:val="true"/>
          <w:lang w:bidi="ar-SA"/>
        </w:rPr>
        <w:t xml:space="preserve">مِنْ رَسُولِ اللَّهِ صلي الله عليه و آله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سُئِلَ رَسُولُ اللَّهِ صلي الله عليه و آله شي ء </w:t>
      </w:r>
      <w:r>
        <w:rPr>
          <w:rStyle w:val="FootnoteAnchor"/>
          <w:rtl w:val="true"/>
        </w:rPr>
        <w:footnoteReference w:id="1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الْمُسْلِمُونَ لَا يَنْظُرُونَ إِلَي أَبِي سُفْيَانَ وَ لَا يُقَاعِدُونَهُ فَقَالَ يَا رَسُولَ اللَّهِ ثَلَاثٌ أَعْطِنِيهِنَّ قَالَ نَعَمْ قَالَ عِنْدِي أَحْسَنُ الْعَرَبِ وَ أَجْمَلُهُ أُمُّ حَبِيبَةَ أُزَوِّجُكَهَا </w:t>
      </w:r>
      <w:r>
        <w:rPr>
          <w:rStyle w:val="FootnoteAnchor"/>
          <w:rtl w:val="true"/>
        </w:rPr>
        <w:footnoteReference w:id="1589"/>
      </w:r>
      <w:r>
        <w:rPr>
          <w:rFonts w:ascii="Amiri" w:hAnsi="Amiri" w:eastAsia="Amiri" w:cs="Amiri"/>
          <w:color w:val="111111"/>
          <w:sz w:val="28"/>
          <w:sz w:val="28"/>
          <w:szCs w:val="28"/>
          <w:rtl w:val="true"/>
          <w:lang w:bidi="ar-SA"/>
        </w:rPr>
        <w:t>قَالَ نَعَمْ قَالَ وَ مُعَاوِيَةُ تَجْعَلُهُ كَاتِباً بَيْنَ يَدَيْكَ قَالَ نَعَمْ قَالَ مُرْنِي</w:t>
      </w:r>
    </w:p>
    <w:p>
      <w:pPr>
        <w:pStyle w:val="BookText"/>
        <w:rPr/>
      </w:pPr>
      <w:r>
        <w:rPr>
          <w:rFonts w:ascii="IRNazanin" w:hAnsi="IRNazanin" w:eastAsia="IRNazanin"/>
          <w:color w:val="111111"/>
          <w:sz w:val="28"/>
          <w:sz w:val="28"/>
          <w:szCs w:val="28"/>
          <w:rtl w:val="true"/>
          <w:lang w:bidi="fa-IR"/>
        </w:rPr>
        <w:t>دوست دارم با سینه ای سلیم به سویتان راهی شوم</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8" w:name="__RefHeading___Toc1413726_3264237689"/>
      <w:bookmarkStart w:id="1039" w:name="_Toc476"/>
      <w:bookmarkEnd w:id="1038"/>
      <w:r>
        <w:rPr>
          <w:rtl w:val="true"/>
        </w:rPr>
        <w:t>در باب بخشندگی پیامبر صلی الله علیه و آله</w:t>
      </w:r>
      <w:bookmarkEnd w:id="1039"/>
    </w:p>
    <w:p>
      <w:pPr>
        <w:pStyle w:val="BookText"/>
        <w:rPr/>
      </w:pPr>
      <w:r>
        <w:rPr>
          <w:rFonts w:ascii="IRNazanin" w:hAnsi="IRNazanin" w:eastAsia="IRNazanin"/>
          <w:color w:val="111111"/>
          <w:sz w:val="28"/>
          <w:sz w:val="28"/>
          <w:szCs w:val="28"/>
          <w:rtl w:val="true"/>
          <w:lang w:bidi="fa-IR"/>
        </w:rPr>
        <w:t>از امیرمومنان حضرت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گشاده دست ترین و خوش برخوردترین مردم بود، هر که با ایشان هم سخن می شد دوستش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ادب آموخته ام و علی علیه السلام از من ادب آموخته است، پروردگارم مرا به سخاوتمندی و نیکوکاری فرمان داد و از بُخل و جفا نهی فرمود، هیچ چیز نزد خداوند عزّوجل ناپسندتر از بُخل و خُلق بد نیست چراکه این نقص همچون گِل که عسل را خراب می کند، عمل آدمی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امیرمومنان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همیشه در وصف رسول خدا صلی الله علیه و آله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گشاده دست ترین و شجاع دل ترین و راستگوترین و خوش قول ترین و نرم خوترین و خوش برخوردترین مردم بود، هر که حضرت را به یک باره می دید ابهت ایشان او را می گرفت و هر که حضرت را می شناخت و با ایشان هم سخن می شد دوستش می داشت؛ همانندش را نه پیش از او دیده ام و نه پس از او 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عمر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بخشنده تر و دادرس تر و دلیرتر و تمیزتر از رسول خدا صلی الله علیه و آله ندیدم</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بن عبدالله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نشد که کسی از رسول خدا صلی الله علیه و آله چیزی بطلبد و ایشان بگوید نه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ابوسفیان نه نگاه می کردند و نه با او هم نشین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ترین و زیباترین زن عرب، اُمّ حبیبه، نزد من است او را به همسری شما درمی آورم</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کاتب محضر خود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بده </w:t>
      </w:r>
      <w:bookmarkStart w:id="1040" w:name="pg13926_141019"/>
    </w:p>
    <w:p>
      <w:pPr>
        <w:pStyle w:val="BookText"/>
        <w:rPr/>
      </w:pPr>
      <w:bookmarkEnd w:id="1040"/>
      <w:r>
        <w:rPr>
          <w:rFonts w:ascii="Amiri" w:hAnsi="Amiri" w:eastAsia="Amiri" w:cs="Amiri"/>
          <w:color w:val="111111"/>
          <w:sz w:val="28"/>
          <w:sz w:val="28"/>
          <w:szCs w:val="28"/>
          <w:rtl w:val="true"/>
          <w:lang w:bidi="ar-SA"/>
        </w:rPr>
        <w:t>حَتَّي أُقَاتِلَ الْكُفَّارَ كَمَا قَاتَلْتُ الْمُسْلِمِينَ قَالَ نَعَمْ قَالَ ابْنُ زُمَيْلٍ وَ لَوْ لَا أَنَّهُ طَلَبَ ذَلِكَ مِنَ النَّبِيِّ صَلَّي اللَّهُ عَلَيْهِ وَ آلِهِ مَا أَعْطَاهُ لِأَنَّهُ لَمْ يَكُنْ يُسْأَلُ شَيْئاً قَطُّ إِلَّا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عُمَرَ أَنَّ رَجُلًا أَتَي النَّبِيَّ صلي الله عليه و آله فَقَالَ </w:t>
      </w:r>
      <w:r>
        <w:rPr>
          <w:rStyle w:val="FootnoteAnchor"/>
          <w:rtl w:val="true"/>
        </w:rPr>
        <w:footnoteReference w:id="1593"/>
      </w:r>
      <w:r>
        <w:rPr>
          <w:rFonts w:ascii="Amiri" w:hAnsi="Amiri" w:eastAsia="Amiri" w:cs="Amiri"/>
          <w:color w:val="111111"/>
          <w:sz w:val="28"/>
          <w:sz w:val="28"/>
          <w:szCs w:val="28"/>
          <w:rtl w:val="true"/>
          <w:lang w:bidi="ar-SA"/>
        </w:rPr>
        <w:t xml:space="preserve">مَا عِنْدِي شَيْ ءٌ وَ لَكِنِ ابْتَعْ عَلَيَّ فَإِذَا جَاءَنَا شَيْ ءٌ قَضَيْنَاهُ قَالَ عُمَرُ فَقُلْتُ يَا رَسُولَ اللَّهِ مَا كَلَّفَكَ اللَّهُ مَا لَا تَقْدِرُ عَلَيْهِ قَالَ فَكَرِهَ النَّبِيُّ صلي الله عليه و آله فَقَالَ </w:t>
      </w:r>
      <w:r>
        <w:rPr>
          <w:rStyle w:val="FootnoteAnchor"/>
          <w:rtl w:val="true"/>
        </w:rPr>
        <w:footnoteReference w:id="1594"/>
      </w:r>
      <w:r>
        <w:rPr>
          <w:rFonts w:ascii="Amiri" w:hAnsi="Amiri" w:eastAsia="Amiri" w:cs="Amiri"/>
          <w:color w:val="111111"/>
          <w:sz w:val="28"/>
          <w:sz w:val="28"/>
          <w:szCs w:val="28"/>
          <w:rtl w:val="true"/>
          <w:lang w:bidi="ar-SA"/>
        </w:rPr>
        <w:t>الرَّجُلُ أَنْفِقْ وَ لَا تَخَفْ مِنْ ذِي الْعَرْشِ إِقْلَالًا قَالَ فَتَبَسَّمَ النَّبِيُّ صلي الله عليه و آله وَ عُرِفَ السُّرُورُ فِي وَجْهِهِ</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1" w:name="__RefHeading___Toc1413728_3264237689"/>
      <w:bookmarkStart w:id="1042" w:name="_Toc477"/>
      <w:bookmarkEnd w:id="1041"/>
      <w:r>
        <w:rPr>
          <w:rtl w:val="true"/>
        </w:rPr>
        <w:t>في شجاعته</w:t>
      </w:r>
      <w:bookmarkEnd w:id="1042"/>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يَوْمَ بَدْرٍ وَ نَحْنُ نَلُوذُ بِالنَّبِيِّ صلي الله عليه و آله وَ هُوَ أَقْرَبُنَا إِلَي الْعَدُوِّ وَ كَانَ مِنْ أَشَدِّ النَّاسِ يَوْمَئِذٍ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احْمَرَّ الْبَأْسُ وَ لَقِيَ الْقَوْمُ الْقَوْمَ اتَّقَيْنَا بِرَسُولِ اللَّهِ صلي الله عليه و آله فَمَا يَكُونُ أَحَدٌ أَقْرَبَ إِلَي الْعَدُوِّ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فَزَعٌ فَرَكِبَ النَّبِيُّ صلي الله عليه و آله فَرَساً لِأَبِي طَلْحَةَ فَقَالَ مَا رَأَيْنَا مِنْ شَيْ ءٍ وَ إِنْ وَجَدْنَاهُ لَبَحْراً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بِرِوَايَةٍ أُخْرَي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أَشْجَعَ النَّاسِ وَ أَحْسَنَ النَّاسِ وَ أَجْوَدَ النَّاسِ قَالَ فَزِعَ أَهْلُ الْمَدِينَةِ لَيْلَةً فَانْطَلَقَ النَّاسُ قِبَلَ الصَّوْتِ قَالَ فَتَلَقَّاهُمْ رَسُولُ اللَّهِ صلي الله عليه و آله وَ قَدْ سَبَقَهُمْ وَ هُوَ يَقُولُ لَنْ </w:t>
      </w:r>
      <w:r>
        <w:rPr>
          <w:rStyle w:val="FootnoteAnchor"/>
          <w:rtl w:val="true"/>
        </w:rPr>
        <w:footnoteReference w:id="1596"/>
      </w:r>
      <w:r>
        <w:rPr>
          <w:rFonts w:ascii="Amiri" w:hAnsi="Amiri" w:eastAsia="Amiri" w:cs="Amiri"/>
          <w:color w:val="111111"/>
          <w:sz w:val="28"/>
          <w:sz w:val="28"/>
          <w:szCs w:val="28"/>
          <w:rtl w:val="true"/>
          <w:lang w:bidi="ar-SA"/>
        </w:rPr>
        <w:t xml:space="preserve">تُرَاعُوا وَ هُوَ عَلَي فَرَسٍ لِأَبِي طَلْحَةَ وَ فِي عُنُقِهِ السَّيْفُ قَالَ فَجَعَلَ يَقُولُ لِلنَّاسِ لَمْ تُرَاعُوا وَجَدْنَاهُ بَحْراً أَوْ إِنَّهُ لَبَحْرٌ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3" w:name="__RefHeading___Toc1413730_3264237689"/>
      <w:bookmarkStart w:id="1044" w:name="_Toc478"/>
      <w:bookmarkEnd w:id="1043"/>
      <w:r>
        <w:rPr>
          <w:rtl w:val="true"/>
        </w:rPr>
        <w:t>في علامة رضاه و غضبه</w:t>
      </w:r>
      <w:bookmarkEnd w:id="1044"/>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يُعْرَفُ رِضَاهُ وَ غَضَبُهُ فِي وَجْهِهِ كَانَ إِذَا رَضِيَ فَكَأَنَّمَا تُلَاحِكُ الجذر </w:t>
      </w:r>
      <w:r>
        <w:rPr>
          <w:rStyle w:val="FootnoteAnchor"/>
          <w:rtl w:val="true"/>
        </w:rPr>
        <w:footnoteReference w:id="1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وَ إِذَا غَضِبَ خَسَفَ لَوْنُهُ وَ اسْوَدَّ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همانگونه که با مسلمانان جنگیدم با کفار نیز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زمیل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ابوسفیان این ها را از پیامبر صلی الله علیه و آله نطلبیده بود ایشان آن ها را به او عطا نمی کرد، زیرا هرگز نشد که از رسول خدا صلی الله علیه و آله چیزی بطلبند و ایشان بگوید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آمد 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چیزی نداریم، اما برو و به حساب من خرید کن، وقتی چیزی به دست ما رسید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 کاری که توانش را ندارید مکلّف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نترس که خداوند صاحب عرش از تو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پیامبر صلی الله علیه و آله لبخندی زد و شادی در چهره ایشان نمایان شد</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5" w:name="__RefHeading___Toc1413732_3264237689"/>
      <w:bookmarkStart w:id="1046" w:name="_Toc479"/>
      <w:bookmarkEnd w:id="1045"/>
      <w:r>
        <w:rPr>
          <w:rtl w:val="true"/>
        </w:rPr>
        <w:t>در دلیری پیامبر صلی الله علیه و آله</w:t>
      </w:r>
      <w:bookmarkEnd w:id="1046"/>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ما به پیامبر صلی الله علیه و آله پناه می بردیم و ایشان بیش از مه به دشمن نزدیک بود، حضرت در آن روز از بی باک 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کارزار سخت می شد و دو قوم رو در رو می شدند ما به رسول خدا صلی الله علیه و آله پناه می بردیم، هیچ کس به دشمن نزدیک تر از ایشان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هراسی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اسب ابی طلحه سوار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نبود و سرابی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فکر می کردیم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انس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دلیرترین و نیک ترین و بخشنده 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اهل مدینه از صدایی هراسان شدندو سوی صدا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پیشتر از آنان رسیده بود آنان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اسب ابی طلحه سوار شده بود و شمشیری به گردن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سرابی بیش نیست</w:t>
      </w:r>
      <w:r>
        <w:rPr>
          <w:rFonts w:eastAsia="IRNazanin" w:cs="IRNazanin"/>
          <w:color w:val="111111"/>
          <w:sz w:val="28"/>
          <w:szCs w:val="28"/>
          <w:rtl w:val="true"/>
          <w:lang w:bidi="fa-IR"/>
        </w:rPr>
        <w:t>.</w:t>
      </w:r>
      <w:r>
        <w:rPr>
          <w:rStyle w:val="FootnoteAnchor"/>
          <w:rtl w:val="true"/>
        </w:rPr>
        <w:footnoteReference w:id="1600"/>
      </w:r>
    </w:p>
    <w:p>
      <w:pPr>
        <w:pStyle w:val="Heading6"/>
        <w:numPr>
          <w:ilvl w:val="5"/>
          <w:numId w:val="1"/>
        </w:numPr>
        <w:rPr/>
      </w:pPr>
      <w:bookmarkStart w:id="1047" w:name="__RefHeading___Toc1413734_3264237689"/>
      <w:bookmarkStart w:id="1048" w:name="_Toc480"/>
      <w:bookmarkEnd w:id="1047"/>
      <w:r>
        <w:rPr>
          <w:rtl w:val="true"/>
        </w:rPr>
        <w:t>در باب نشانه های خشنودی و خشم پیامبر صلی الله علیه و آله</w:t>
      </w:r>
      <w:bookmarkEnd w:id="104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عمر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خشم پیامبر صلی الله علیه و آله از چهره ایشان فهمیده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خشنود می شد انگار چهره اش نور خورشید را بازمی تاباند و چون خشمگین می شد رنگ رخسار ایشان می پرید و تیره می شد</w:t>
      </w:r>
      <w:r>
        <w:rPr>
          <w:rFonts w:eastAsia="IRNazanin" w:cs="IRNazanin"/>
          <w:color w:val="111111"/>
          <w:sz w:val="28"/>
          <w:szCs w:val="28"/>
          <w:rtl w:val="true"/>
          <w:lang w:bidi="fa-IR"/>
        </w:rPr>
        <w:t xml:space="preserve">. </w:t>
      </w:r>
      <w:bookmarkStart w:id="1049" w:name="pg13926_141020"/>
    </w:p>
    <w:p>
      <w:pPr>
        <w:pStyle w:val="BookText"/>
        <w:rPr/>
      </w:pPr>
      <w:bookmarkEnd w:id="1049"/>
      <w:r>
        <w:rPr>
          <w:rFonts w:ascii="Amiri" w:hAnsi="Amiri" w:eastAsia="Amiri" w:cs="Amiri"/>
          <w:color w:val="111111"/>
          <w:sz w:val="28"/>
          <w:sz w:val="28"/>
          <w:szCs w:val="28"/>
          <w:rtl w:val="true"/>
          <w:lang w:bidi="ar-SA"/>
        </w:rPr>
        <w:t>عَنْ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سَرَّهُ الْأَمْرُ اسْتَنَارَ وَجْهُهُ كَأَنَّهُ دَارَةُ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رَأَي مَا يُحِبُّ قَالَ الْحَمْدُ لِلَّهِ الَّذِي بِنِعْمَتِهِ تَتِمُّ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مَسْعُودٍ يَقُولُ شَهِدْتُ مِنَ الْمِقْدَادِ مَشْهَداً لَأَنْ أَكُونَ أَنَا صَاحِبَهُ أَحَبُّ إِلَيَّ مِمَّا فِي الْأَرْضِ مِنْ شَيْ ءٍ قَالَ كَانَ النَّبِيُّ صلي الله عليه و آله إِذَا غَضِبَ احْمَرَّ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 آله يُعْرَفُ رِضَاهُ وَ غَضَبُهُ بِوَجْهِهِ كَانَ إِذَا رَضِيَ فَكَأَنَّمَا تُلَاحِكُ الْجُدُرُ وَجْهَهُ </w:t>
      </w:r>
      <w:r>
        <w:rPr>
          <w:rStyle w:val="FootnoteAnchor"/>
          <w:rtl w:val="true"/>
        </w:rPr>
        <w:footnoteReference w:id="1601"/>
      </w:r>
      <w:r>
        <w:rPr>
          <w:rFonts w:ascii="Amiri" w:hAnsi="Amiri" w:eastAsia="Amiri" w:cs="Amiri"/>
          <w:color w:val="111111"/>
          <w:sz w:val="28"/>
          <w:sz w:val="28"/>
          <w:szCs w:val="28"/>
          <w:rtl w:val="true"/>
          <w:lang w:bidi="ar-SA"/>
        </w:rPr>
        <w:t>وَ إِذَا غَضِبَ خَسَفَ لَوْنُهُ وَ اسْوَدَّ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البدر سمعت أبا الحكم الليثي يقول هي المرآة توضع في الشمس فيري ضوؤها علي الجدار يعني قوله تلاحك </w:t>
      </w:r>
      <w:r>
        <w:rPr>
          <w:rStyle w:val="FootnoteAnchor"/>
          <w:rtl w:val="true"/>
        </w:rPr>
        <w:footnoteReference w:id="1602"/>
      </w:r>
      <w:r>
        <w:rPr>
          <w:rFonts w:ascii="IRNazanin" w:hAnsi="IRNazanin" w:eastAsia="IRNazanin"/>
          <w:color w:val="111111"/>
          <w:sz w:val="28"/>
          <w:sz w:val="28"/>
          <w:szCs w:val="28"/>
          <w:rtl w:val="true"/>
          <w:lang w:bidi="fa-IR"/>
        </w:rPr>
        <w:t>الجدر</w:t>
      </w:r>
      <w:r>
        <w:rPr>
          <w:rFonts w:eastAsia="IRNazanin" w:cs="IRNazanin"/>
          <w:color w:val="111111"/>
          <w:sz w:val="28"/>
          <w:szCs w:val="28"/>
          <w:rtl w:val="true"/>
          <w:lang w:bidi="fa-IR"/>
        </w:rPr>
        <w:t>.</w:t>
      </w:r>
    </w:p>
    <w:p>
      <w:pPr>
        <w:pStyle w:val="Heading6"/>
        <w:numPr>
          <w:ilvl w:val="5"/>
          <w:numId w:val="1"/>
        </w:numPr>
        <w:rPr/>
      </w:pPr>
      <w:bookmarkStart w:id="1050" w:name="__RefHeading___Toc1413736_3264237689"/>
      <w:bookmarkStart w:id="1051" w:name="_Toc481"/>
      <w:bookmarkEnd w:id="1050"/>
      <w:r>
        <w:rPr>
          <w:rtl w:val="true"/>
        </w:rPr>
        <w:t>في الرفق بأمته</w:t>
      </w:r>
      <w:bookmarkEnd w:id="1051"/>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فَقَدَ الرَّجُلَ مِنْ إِخْوَانِهِ ثَلَاثَةَ أَيَّامٍ سَأَلَ عَنْهُ فَإِنْ كَانَ غَائِباً دَعَا لَهُ وَ إِنْ كَانَ شَاهِداً زَارَهُ وَ إِنْ كَانَ مَرِيضاً 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رَسُولُ اللَّهِ صلي الله عليه و آله إِحْدَي وَ عِشْرِينَ غَزْوَةً بِنَفْسِهِ شَاهَدْتُ </w:t>
      </w:r>
      <w:r>
        <w:rPr>
          <w:rStyle w:val="FootnoteAnchor"/>
          <w:rtl w:val="true"/>
        </w:rPr>
        <w:footnoteReference w:id="1603"/>
      </w:r>
      <w:r>
        <w:rPr>
          <w:rFonts w:ascii="Amiri" w:hAnsi="Amiri" w:eastAsia="Amiri" w:cs="Amiri"/>
          <w:color w:val="111111"/>
          <w:sz w:val="28"/>
          <w:sz w:val="28"/>
          <w:szCs w:val="28"/>
          <w:rtl w:val="true"/>
          <w:lang w:bidi="ar-SA"/>
        </w:rPr>
        <w:t xml:space="preserve">مِنْهَا تِسْعَةَ عَشَرَ وَ غِبْتُ عَنِ اثْنَتَيْنِ فَبَيْنَا أَنَا مَعَهُ فِي بَعْضِ غَزَوَاتِهِ إِذْ أَعْيَا نَاضِحِي </w:t>
      </w:r>
      <w:r>
        <w:rPr>
          <w:rStyle w:val="FootnoteAnchor"/>
          <w:rtl w:val="true"/>
        </w:rPr>
        <w:footnoteReference w:id="1604"/>
      </w:r>
      <w:r>
        <w:rPr>
          <w:rFonts w:ascii="Amiri" w:hAnsi="Amiri" w:eastAsia="Amiri" w:cs="Amiri"/>
          <w:color w:val="111111"/>
          <w:sz w:val="28"/>
          <w:sz w:val="28"/>
          <w:szCs w:val="28"/>
          <w:rtl w:val="true"/>
          <w:lang w:bidi="ar-SA"/>
        </w:rPr>
        <w:t xml:space="preserve">تَحْتِي بِاللَّيْلِ فَبَرَكَ وَ كَانَ رَسُولُ اللَّهِ صلي الله عليه و آله فِي آخِرِنَا فِي أُخْرَيَاتِ النَّاسِ فَيُزْجِي الضَّعِيفَ وَ يُرْدِفُ </w:t>
      </w:r>
      <w:r>
        <w:rPr>
          <w:rStyle w:val="FootnoteAnchor"/>
          <w:rtl w:val="true"/>
        </w:rPr>
        <w:footnoteReference w:id="1605"/>
      </w:r>
      <w:r>
        <w:rPr>
          <w:rFonts w:ascii="Amiri" w:hAnsi="Amiri" w:eastAsia="Amiri" w:cs="Amiri"/>
          <w:color w:val="111111"/>
          <w:sz w:val="28"/>
          <w:sz w:val="28"/>
          <w:szCs w:val="28"/>
          <w:rtl w:val="true"/>
          <w:lang w:bidi="ar-SA"/>
        </w:rPr>
        <w:t xml:space="preserve">وَ يَدْعُو لَهُمْ فَانْتَهَي إِلَيَّ وَ أَنَا أَقُولُ يَا لَهْفَ أُمِّيَاهْ </w:t>
      </w:r>
      <w:r>
        <w:rPr>
          <w:rStyle w:val="FootnoteAnchor"/>
          <w:rtl w:val="true"/>
        </w:rPr>
        <w:footnoteReference w:id="1606"/>
      </w:r>
      <w:r>
        <w:rPr>
          <w:rFonts w:ascii="Amiri" w:hAnsi="Amiri" w:eastAsia="Amiri" w:cs="Amiri"/>
          <w:color w:val="111111"/>
          <w:sz w:val="28"/>
          <w:sz w:val="28"/>
          <w:szCs w:val="28"/>
          <w:rtl w:val="true"/>
          <w:lang w:bidi="ar-SA"/>
        </w:rPr>
        <w:t>وَ مَا زَالَ لَنَا نَاضِحَ سَوْءٍ فَقَالَ مَنْ هَذَا فَقُلْتُ أَنَا جَابِرٌ بِأَبِي أَنْتَ وَ أُمِّي يَا رَسُولَ اللَّهِ قَالَ مَا</w:t>
      </w:r>
    </w:p>
    <w:p>
      <w:pPr>
        <w:pStyle w:val="BookText"/>
        <w:rPr/>
      </w:pPr>
      <w:r>
        <w:rPr>
          <w:rFonts w:ascii="IRNazanin" w:hAnsi="IRNazanin" w:eastAsia="IRNazanin"/>
          <w:color w:val="111111"/>
          <w:sz w:val="28"/>
          <w:sz w:val="28"/>
          <w:szCs w:val="28"/>
          <w:rtl w:val="true"/>
          <w:lang w:bidi="fa-IR"/>
        </w:rPr>
        <w:t>از کعب بن مالک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امری رسول خدا صلی الله علیه و آله را خوشحال می کرد چهره ایشان همچون هاله ماه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امیرمومنان علی بن ابی طالب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چیزی را که دوست داشت می دید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خداوندی است که کارهای نیک با نعمت او کامل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مسعود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مقداد صحنه ای دیدم که اگر من صاحب آن صحنه باشم برایم از هر چیز دیگر در زمین دوست داشتنی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خشمگین می شد چهره ایشان سرخ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عمر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خشم پیامبر صلی الله علیه و آله از چهره ایشان فهمیده می شد، وقتی حضرت خشنود می شد انگار چهره ایشان نور خورشید را بازمی تاباند و چون خشمگین می شد رنگ رخسار ایشان می پرید و تیره می شد</w:t>
      </w:r>
      <w:r>
        <w:rPr>
          <w:rFonts w:eastAsia="IRNazanin" w:cs="IRNazanin"/>
          <w:color w:val="111111"/>
          <w:sz w:val="28"/>
          <w:szCs w:val="28"/>
          <w:rtl w:val="true"/>
          <w:lang w:bidi="fa-IR"/>
        </w:rPr>
        <w:t>.</w:t>
      </w:r>
    </w:p>
    <w:p>
      <w:pPr>
        <w:pStyle w:val="Heading6"/>
        <w:numPr>
          <w:ilvl w:val="5"/>
          <w:numId w:val="1"/>
        </w:numPr>
        <w:rPr/>
      </w:pPr>
      <w:bookmarkStart w:id="1052" w:name="__RefHeading___Toc1413738_3264237689"/>
      <w:bookmarkStart w:id="1053" w:name="_Toc482"/>
      <w:bookmarkEnd w:id="1052"/>
      <w:r>
        <w:rPr>
          <w:rtl w:val="true"/>
        </w:rPr>
        <w:t>توضیح</w:t>
      </w:r>
      <w:bookmarkEnd w:id="1053"/>
    </w:p>
    <w:p>
      <w:pPr>
        <w:pStyle w:val="BookText"/>
        <w:rPr/>
      </w:pPr>
      <w:r>
        <w:rPr>
          <w:rFonts w:ascii="IRNazanin" w:hAnsi="IRNazanin" w:eastAsia="IRNazanin"/>
          <w:color w:val="111111"/>
          <w:sz w:val="28"/>
          <w:sz w:val="28"/>
          <w:szCs w:val="28"/>
          <w:rtl w:val="true"/>
          <w:lang w:bidi="fa-IR"/>
        </w:rPr>
        <w:t>ابو البدر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الحکم لیثی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تلاحک الجدر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آینه ای دارد که روبروی خورشید گذاشته می شود و با آن نور خورشید بر دیوار دیده می شود</w:t>
      </w:r>
      <w:r>
        <w:rPr>
          <w:rFonts w:eastAsia="IRNazanin" w:cs="IRNazanin"/>
          <w:color w:val="111111"/>
          <w:sz w:val="28"/>
          <w:szCs w:val="28"/>
          <w:rtl w:val="true"/>
          <w:lang w:bidi="fa-IR"/>
        </w:rPr>
        <w:t>.</w:t>
      </w:r>
    </w:p>
    <w:p>
      <w:pPr>
        <w:pStyle w:val="Heading6"/>
        <w:numPr>
          <w:ilvl w:val="5"/>
          <w:numId w:val="1"/>
        </w:numPr>
        <w:rPr/>
      </w:pPr>
      <w:bookmarkStart w:id="1054" w:name="__RefHeading___Toc1413740_3264237689"/>
      <w:bookmarkStart w:id="1055" w:name="_Toc483"/>
      <w:bookmarkEnd w:id="1054"/>
      <w:r>
        <w:rPr>
          <w:rtl w:val="true"/>
        </w:rPr>
        <w:t>در باب مهرورزی پیامبر صلی الله علیه و آله با امت خود</w:t>
      </w:r>
      <w:bookmarkEnd w:id="1055"/>
    </w:p>
    <w:p>
      <w:pPr>
        <w:pStyle w:val="BookText"/>
        <w:rPr/>
      </w:pPr>
      <w:r>
        <w:rPr>
          <w:rFonts w:ascii="IRNazanin" w:hAnsi="IRNazanin" w:eastAsia="IRNazanin"/>
          <w:color w:val="111111"/>
          <w:sz w:val="28"/>
          <w:sz w:val="28"/>
          <w:szCs w:val="28"/>
          <w:rtl w:val="true"/>
          <w:lang w:bidi="fa-IR"/>
        </w:rPr>
        <w:t>از انس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یکی از برادران خود را سه روز نمی دید جویای او می شد، اگر حضور نداشت برایش دعا می فرمود و اگر حضور داشت به دیدارش می رفت و اگر بیمار بود عیادتش می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عبدالله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خود به بیست و یک غزوه رفت که من از آن تعداد شاهد نوزده غزوه بودم و در دو غزوه حضور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غزوه هایی که همراه حضرت بودم شبی شترم به زیر پایم خسته شد و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پشت ما در دسته های پایانی مردم بود و درماندگان را پیش می راند و در پیِ شان می آمد و دعایشان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من رسید من ندای واحسرتا بر آورده بودم و همچنان در آن وضع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هستم پدر و مادرم به فدایت ای رسول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شَأْنُكَ قُلْتُ أَعْيَا نَاضِحِي فَقَالَ أَ مَعَكَ عَصًا فَقُلْتُ نَعَمْ فَضَرَبَهُ ثُمَّ بَعَثَهُ ثُمَّ أَنَاخَهُ وَ وَطِئَ عَلَي ذِرَاعِهِ وَ قَالَ ارْكَبْ فَرَكِبْتُ فَسَايَرْتُهُ فَجَعَلَ جَمَلِي يَسْبِقُهُ فَاسْتَغْفَرَ لِي تِلْكَ اللَّيْلَةَ خَمْساً وَ عِشْرِينَ مَرَّةً فَقَالَ لِي مَا تَرَكَ عَبْدُ اللَّهِ مِنَ الْوَلَدِ يَعْنِي أَبَاهُ قُلْتُ سَبْعَ نِسْوَةٍ قَالَ أَبُوكَ عَلَيْهِ دَيْنٌ قُلْتُ نَعَمْ قَالَ فَإِذَا قَدِمْتَ الْمَدِينَةَ فَقَاطِعْهُمْ فَإِنْ أَبَوْا فَإِذَا حَضَرَ جَذَاذُ </w:t>
      </w:r>
      <w:r>
        <w:rPr>
          <w:rStyle w:val="FootnoteAnchor"/>
          <w:rtl w:val="true"/>
        </w:rPr>
        <w:footnoteReference w:id="1607"/>
      </w:r>
      <w:r>
        <w:rPr>
          <w:rFonts w:ascii="Amiri" w:hAnsi="Amiri" w:eastAsia="Amiri" w:cs="Amiri"/>
          <w:color w:val="111111"/>
          <w:sz w:val="28"/>
          <w:sz w:val="28"/>
          <w:szCs w:val="28"/>
          <w:rtl w:val="true"/>
          <w:lang w:bidi="ar-SA"/>
        </w:rPr>
        <w:t xml:space="preserve">نَخْلِكُمْ فَآذِنِّي وَ قَالَ هَلْ تَزَوَّجْتَ قُلْتُ نَعَمْ قَالَ بِمَنْ قُلْتُ بِفُلَانَةَ بِنْتِ فُلَانٍ بِأَيِّمٍ </w:t>
      </w:r>
      <w:r>
        <w:rPr>
          <w:rStyle w:val="FootnoteAnchor"/>
          <w:rtl w:val="true"/>
        </w:rPr>
        <w:footnoteReference w:id="1608"/>
      </w:r>
      <w:r>
        <w:rPr>
          <w:rFonts w:ascii="Amiri" w:hAnsi="Amiri" w:eastAsia="Amiri" w:cs="Amiri"/>
          <w:color w:val="111111"/>
          <w:sz w:val="28"/>
          <w:sz w:val="28"/>
          <w:szCs w:val="28"/>
          <w:rtl w:val="true"/>
          <w:lang w:bidi="ar-SA"/>
        </w:rPr>
        <w:t xml:space="preserve">كَانَتْ بِالْمَدِينَةِ قَالَ فَهَلَّا فَتَاةً تُلَاعِبُهَا وَ تُلَاعِبُكَ قُلْتُ يَا رَسُولَ اللَّهِ كُنَّ عِنْدِي نِسْوَةٌ خُرْقٌ </w:t>
      </w:r>
      <w:r>
        <w:rPr>
          <w:rStyle w:val="FootnoteAnchor"/>
          <w:rtl w:val="true"/>
        </w:rPr>
        <w:footnoteReference w:id="1609"/>
      </w:r>
      <w:r>
        <w:rPr>
          <w:rFonts w:ascii="Amiri" w:hAnsi="Amiri" w:eastAsia="Amiri" w:cs="Amiri"/>
          <w:color w:val="111111"/>
          <w:sz w:val="28"/>
          <w:sz w:val="28"/>
          <w:szCs w:val="28"/>
          <w:rtl w:val="true"/>
          <w:lang w:bidi="ar-SA"/>
        </w:rPr>
        <w:t xml:space="preserve">يَعْنِي أَخَوَاتِهِ فَكَرِهْتُ أَنْ آتِيَهُنَّ بِامْرَأَةٍ خَرْقَاءَ فَقُلْتُ هَذِهِ أَجْمَعُ لِأَمْرِي قَالَ أَصَبْتَ وَ رَشَدْتَ فَقَالَ بِكَمِ اشْتَرَيْتَ جَمَلَكَ فَقُلْتُ بِخَمْسِ أَوَاقٍ مِنْ ذَهَبٍ قَالَ قَدْ أَخَذْنَاهُ </w:t>
      </w:r>
      <w:r>
        <w:rPr>
          <w:rStyle w:val="FootnoteAnchor"/>
          <w:rtl w:val="true"/>
        </w:rPr>
        <w:footnoteReference w:id="1610"/>
      </w:r>
      <w:r>
        <w:rPr>
          <w:rFonts w:ascii="Amiri" w:hAnsi="Amiri" w:eastAsia="Amiri" w:cs="Amiri"/>
          <w:color w:val="111111"/>
          <w:sz w:val="28"/>
          <w:sz w:val="28"/>
          <w:szCs w:val="28"/>
          <w:rtl w:val="true"/>
          <w:lang w:bidi="ar-SA"/>
        </w:rPr>
        <w:t xml:space="preserve">فَلَمَّا قَدِمَ الْمَدِينَةَ أَتَيْتُهُ بِالْجَمَلِ فَقَالَ يَا بِلَالُ أَعْطِهِ خَمْسَ أَوَاقٍ مِنْ ذَهَبٍ يَسْتَعِينُ بِهِ </w:t>
      </w:r>
      <w:r>
        <w:rPr>
          <w:rStyle w:val="FootnoteAnchor"/>
          <w:rtl w:val="true"/>
        </w:rPr>
        <w:footnoteReference w:id="1611"/>
      </w:r>
      <w:r>
        <w:rPr>
          <w:rFonts w:ascii="Amiri" w:hAnsi="Amiri" w:eastAsia="Amiri" w:cs="Amiri"/>
          <w:color w:val="111111"/>
          <w:sz w:val="28"/>
          <w:sz w:val="28"/>
          <w:szCs w:val="28"/>
          <w:rtl w:val="true"/>
          <w:lang w:bidi="ar-SA"/>
        </w:rPr>
        <w:t xml:space="preserve">فِي دَيْنِ عَبْدِ اللَّهِ وَ زِدْهُ ثَلَاثاً وَ ارْدُدْ عَلَيْهِ جَمَلَهُ قَالَ هَلْ قَاطَعْتَ غُرَمَاءَ عَبْدِ اللَّهِ قُلْتُ لَا يَا رَسُولَ اللَّهِ قَالَ أَ تَرَكَ وَفَاءً </w:t>
      </w:r>
      <w:r>
        <w:rPr>
          <w:rStyle w:val="FootnoteAnchor"/>
          <w:rtl w:val="true"/>
        </w:rPr>
        <w:footnoteReference w:id="1612"/>
      </w:r>
      <w:r>
        <w:rPr>
          <w:rFonts w:ascii="Amiri" w:hAnsi="Amiri" w:eastAsia="Amiri" w:cs="Amiri"/>
          <w:color w:val="111111"/>
          <w:sz w:val="28"/>
          <w:sz w:val="28"/>
          <w:szCs w:val="28"/>
          <w:rtl w:val="true"/>
          <w:lang w:bidi="ar-SA"/>
        </w:rPr>
        <w:t xml:space="preserve">قُلْتُ لَا قَالَ لَا عَلَيْكَ إِذَا حَضَرَ جَذَاذُ </w:t>
      </w:r>
      <w:r>
        <w:rPr>
          <w:rStyle w:val="FootnoteAnchor"/>
          <w:rtl w:val="true"/>
        </w:rPr>
        <w:footnoteReference w:id="1613"/>
      </w:r>
      <w:r>
        <w:rPr>
          <w:rFonts w:ascii="Amiri" w:hAnsi="Amiri" w:eastAsia="Amiri" w:cs="Amiri"/>
          <w:color w:val="111111"/>
          <w:sz w:val="28"/>
          <w:sz w:val="28"/>
          <w:szCs w:val="28"/>
          <w:rtl w:val="true"/>
          <w:lang w:bidi="ar-SA"/>
        </w:rPr>
        <w:t xml:space="preserve">نَخْلِكُمْ فَآذِنِّي فَآذَنْتُهُ فَجَاءَ فَدَعَا لَنَا فَجَذَذْنَا وَ اسْتَوْفَي كُلُّ غَرِيمٍ مَا كَانَ يَطْلُبُ تَمْراً وَفَاءً وَ بَقِيَ لَنَا مَا كُنَّا نَجُذُّ وَ أَكْثَرُ فَقَالَ رَسُولُ اللَّهِ صلي الله عليه و آله ارْفَعُوا وَ لَا تَكِيلُوا فَرَفَعْنَاهُ وَ أَكَلْنَا مِنْهُ زَمَاناً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إِذَا حَدَّثَ الْحَدِيثَ أَوْ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 كَرَّرَهُ ثَلَاثاً لِيَفْهَمَ وَ يُفْهَمَ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خسته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خود عصایی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شترم ضربه ای زد و آن را برخیزاند، سپس آن را به زانو درآورد و بر زانویش گام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شدم و همراه پیامبر صلی الله علیه و آله به راه افتادم و شترم از ایشان جلو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پیامبر صلی الله علیه و آله بیست و پنج بار برای من طلب مغفرت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–یعنی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فرزند به جا گذاشت؟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بدهکار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شدی با آنان قراری بگذار، همین که نخل هایتان بار داد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کرده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فلانی دختر فلان کس که در مدینه بیوه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دوشیزه ای نگرفتی تا به هم سرگرم شوید؟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زن بی تجربه کنارم بودند – یعنی خواهران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یک زن بی تجربه دیگر نزدشان بیاورم، با خود گفتم این زن برای من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 و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را چند خریده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کیسه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تو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وارد مدینه شد من آن شتر را نزد ایشان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پنج کیسه زر به او بده تا با آن بدهی عبدالله را سامان دهد، سه کیسه دیگر نیز به او بده و شترش را نیز به او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طلبکاران عبدالله قرار گذاشتی؟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ارث پدرت بدهی اش را کفاف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وقتی نخل هایتان بار داد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نخل هایمان بار داد من پیامبر صلی الله علیه و آله را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 و برایمان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 نخل ها را چیدیم و حضرت به هر طلبکاری هر چقدر خرما طلب داشت طلبش را پرداخت و برای ما نیز بیش از آن چه پیشتر می چیدیم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برچینید و وزن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برچیدیم و تا مدتی از آن ها می خوردیم</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هرگاه سخنی می فرمود یا درباره امری از ایشان سوالی می شد سه مرتبه آن را تکرار می کرد تا هم سخن آن شخص روشن شود و هم دیگران بفهمند</w:t>
      </w:r>
      <w:r>
        <w:rPr>
          <w:rFonts w:eastAsia="IRNazanin" w:cs="IRNazanin"/>
          <w:color w:val="111111"/>
          <w:sz w:val="28"/>
          <w:szCs w:val="28"/>
          <w:rtl w:val="true"/>
          <w:lang w:bidi="fa-IR"/>
        </w:rPr>
        <w:t xml:space="preserve">. </w:t>
      </w:r>
      <w:bookmarkStart w:id="1056" w:name="pg13926_141022"/>
    </w:p>
    <w:p>
      <w:pPr>
        <w:pStyle w:val="BookText"/>
        <w:rPr/>
      </w:pPr>
      <w:bookmarkEnd w:id="1056"/>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زَيْدِ بْنِ ثَابِتٍ أَنَّ النَّبِيَّ صلي الله عليه و آله كُنَّا إِذَا جَلَسْنَا إِلَيْهِ إِنْ أَخَذْنَا بِحَدِيثٍ فِي ذِكْرِ الْآخِرَةِ أَخَذَ مَعَنَا وَ إِنْ أَخَذْنَا فِي الدُّنْيَا أَخَذَ مَعَنَا وَ إِنْ أَخَذْنَا فِي ذِكْرِ الطَّعَامِ وَ الشَّرَابِ أَخَذَ مَعَنَا فَكُلَّ هَذَا أُحَدِّثُكُمْ عَنْ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الْحُمَيْسَاءِ </w:t>
      </w:r>
      <w:r>
        <w:rPr>
          <w:rStyle w:val="FootnoteAnchor"/>
          <w:rtl w:val="true"/>
        </w:rPr>
        <w:footnoteReference w:id="16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النَّبِيَّ صلي الله عليه و آله قَبْلَ أَنْ يُبْعَثَ فَوَاعَدَنِيهِ </w:t>
      </w:r>
      <w:r>
        <w:rPr>
          <w:rStyle w:val="FootnoteAnchor"/>
          <w:rtl w:val="true"/>
        </w:rPr>
        <w:footnoteReference w:id="1617"/>
      </w:r>
      <w:r>
        <w:rPr>
          <w:rFonts w:ascii="Amiri" w:hAnsi="Amiri" w:eastAsia="Amiri" w:cs="Amiri"/>
          <w:color w:val="111111"/>
          <w:sz w:val="28"/>
          <w:sz w:val="28"/>
          <w:szCs w:val="28"/>
          <w:rtl w:val="true"/>
          <w:lang w:bidi="ar-SA"/>
        </w:rPr>
        <w:t xml:space="preserve">مَكَاناً فَنَسِيتُهُ يَومِي وَ الْغَدَ فَأَتَيْتُهُ يَوْمَ الثَّالِثِ فَقَالَ صلي الله عليه و آله يَا فَتَي لَقَدْ شَقَقْتَ </w:t>
      </w:r>
      <w:r>
        <w:rPr>
          <w:rStyle w:val="FootnoteAnchor"/>
          <w:rtl w:val="true"/>
        </w:rPr>
        <w:footnoteReference w:id="1618"/>
      </w:r>
      <w:r>
        <w:rPr>
          <w:rFonts w:ascii="Amiri" w:hAnsi="Amiri" w:eastAsia="Amiri" w:cs="Amiri"/>
          <w:color w:val="111111"/>
          <w:sz w:val="28"/>
          <w:sz w:val="28"/>
          <w:szCs w:val="28"/>
          <w:rtl w:val="true"/>
          <w:lang w:bidi="ar-SA"/>
        </w:rPr>
        <w:t>عَلَيَّ أَنَا هَاهُنَا مُنْذُ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جَرِيرِ بْنِ عَبْدِ اللَّهِ أَنَّ النَّبِيَّ صلي الله عليه و آله دَخَلَ بَعْضَ بُيُوتِهِ فَامْتَلَأَ الْبَيْتُ وَ دَخَلَ جَرِيرٌ فَقَعَدَ خَارِجَ الْبَيْتِ فَأَبْصَرَهُ النَّبِيُّ صلي الله عليه و آله فَأَخَذَ ثَوْبَهُ فَلَفَّهُ فَرَمَي بِهِ إِلَيْهِ وَ قَالَ اجْلِسْ عَلَي هَذَا فَأَخَذَ جَرِيرٌ </w:t>
      </w:r>
      <w:r>
        <w:rPr>
          <w:rStyle w:val="FootnoteAnchor"/>
          <w:rtl w:val="true"/>
        </w:rPr>
        <w:footnoteReference w:id="1619"/>
      </w:r>
      <w:r>
        <w:rPr>
          <w:rFonts w:ascii="Amiri" w:hAnsi="Amiri" w:eastAsia="Amiri" w:cs="Amiri"/>
          <w:color w:val="111111"/>
          <w:sz w:val="28"/>
          <w:sz w:val="28"/>
          <w:szCs w:val="28"/>
          <w:rtl w:val="true"/>
          <w:lang w:bidi="ar-SA"/>
        </w:rPr>
        <w:t>فَوَضَعَهُ عَلَي وَجْهِهِ 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رَسُولِ اللَّهِ صلي الله عليه و آله وَ هُوَ مُتَّكِئٌ عَلَي وِسَادَةٍ فَأَلْقَاهَا إِلَيَّ ثُمَّ قَالَ يَا سَلْمَانُ مَا مِنْ مُسْلِمٍ دَخَلَ عَلَي أَخِيهِ الْمُسْلِمِ فَيُلْقِي لَهُ الْوِسَادَةَ إِكْرَاماً لَهُ إِلَّا غَفَرَ اللَّهُ لَهُ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7" w:name="__RefHeading___Toc1413742_3264237689"/>
      <w:bookmarkStart w:id="1058" w:name="_Toc484"/>
      <w:bookmarkEnd w:id="1057"/>
      <w:r>
        <w:rPr>
          <w:rtl w:val="true"/>
        </w:rPr>
        <w:t>في بكائه</w:t>
      </w:r>
      <w:bookmarkEnd w:id="1058"/>
    </w:p>
    <w:p>
      <w:pPr>
        <w:pStyle w:val="BookText"/>
        <w:rPr/>
      </w:pPr>
      <w:r>
        <w:rPr>
          <w:rFonts w:ascii="Amiri" w:hAnsi="Amiri" w:eastAsia="Amiri" w:cs="Amiri"/>
          <w:color w:val="111111"/>
          <w:sz w:val="28"/>
          <w:sz w:val="28"/>
          <w:szCs w:val="28"/>
          <w:rtl w:val="true"/>
          <w:lang w:bidi="ar-SA"/>
        </w:rPr>
        <w:t>ص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إِبْرَاهِيمَ بْنَ رَسُولِ اللَّهِ صلي الله عليه و آله وَ هُوَ يَجُودُ بِنَفْسِهِ فَدَمَعَتْ عَيْنَاهُ </w:t>
      </w:r>
      <w:r>
        <w:rPr>
          <w:rStyle w:val="FootnoteAnchor"/>
          <w:rtl w:val="true"/>
        </w:rPr>
        <w:footnoteReference w:id="1621"/>
      </w:r>
      <w:r>
        <w:rPr>
          <w:rFonts w:ascii="Amiri" w:hAnsi="Amiri" w:eastAsia="Amiri" w:cs="Amiri"/>
          <w:color w:val="111111"/>
          <w:sz w:val="28"/>
          <w:sz w:val="28"/>
          <w:szCs w:val="28"/>
          <w:rtl w:val="true"/>
          <w:lang w:bidi="ar-SA"/>
        </w:rPr>
        <w:t xml:space="preserve">فَقَالَ رَسُولُ اللَّهِ صلي الله عليه و آله تَدْمَعُ الْعَيْنُ وَ يَحْزَنُ الْقَلْبُ وَ لَا أَقُولُ إِلَّا مَا يَرْضَي رَبُّنَا وَ إِنَّا بِكَ يَا إِبْرَاهِيمُ لَمَحْزُونُونَ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خَالِدِ بْنِ سَلَمَةَ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زَيْدُ بْنُ حَارِثَةَ انْطَلَقَ رَسُولُ اللَّهِ صلي الله عليه و آله</w:t>
      </w:r>
    </w:p>
    <w:p>
      <w:pPr>
        <w:pStyle w:val="BookText"/>
        <w:rPr/>
      </w:pPr>
      <w:r>
        <w:rPr>
          <w:rFonts w:ascii="IRNazanin" w:hAnsi="IRNazanin" w:eastAsia="IRNazanin"/>
          <w:color w:val="111111"/>
          <w:sz w:val="28"/>
          <w:sz w:val="28"/>
          <w:szCs w:val="28"/>
          <w:rtl w:val="true"/>
          <w:lang w:bidi="fa-IR"/>
        </w:rPr>
        <w:t>از ابن عمر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بن ثابت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پیامبر صلی الله علیه و آله هم نشین می شدیم اگر درباره آخرت سخن می گفتیم ایشان با ما هم سخن می شد، اگر درباره دنیا سخن می گفتیم ایشان با ما هم سخن می شد و اگر درباره خوردنی و آشامیدنی سخن می گفتیم باز ایشان با ما هم سخن می شد، پس هر آنچه در این باره برایتان می گویم از رسول الله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حُمَیساء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 صلی الله علیه و آله پیش از آن که مبعوث شود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جایی با ایشان قرار گذاشتم اما آن روز و فردایش قرارم را فراموش کردم و روز سوم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سختی در انداختی، سه روز است من این 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جریر بن عبدالله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به یکی از خانه های خود رفت و خانه از اصحاب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از راه رسید و بیرون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چون او را دید جامه خود را برداشت و آن را پیچید و به جریر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جامه را گرفت و روی صورتش گذاشت و بوسیدش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 الله علیه و آله رسیدم و دیدم ایشان بر بالشی تکیه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بالش را به من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به خانه برادر مسلمانش برود و صاحب خانه برای بزرگداشت وی بالش خود را به او بدهد بی شک خداوند او را می آمرزد</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9" w:name="__RefHeading___Toc1413744_3264237689"/>
      <w:bookmarkStart w:id="1060" w:name="_Toc485"/>
      <w:bookmarkEnd w:id="1059"/>
      <w:r>
        <w:rPr>
          <w:rtl w:val="true"/>
        </w:rPr>
        <w:t>در باب گریستن پیامبر صلی الله علیه و آله</w:t>
      </w:r>
      <w:bookmarkEnd w:id="1060"/>
    </w:p>
    <w:p>
      <w:pPr>
        <w:pStyle w:val="BookText"/>
        <w:rPr/>
      </w:pPr>
      <w:r>
        <w:rPr>
          <w:rFonts w:ascii="IRNazanin" w:hAnsi="IRNazanin" w:eastAsia="IRNazanin"/>
          <w:color w:val="111111"/>
          <w:sz w:val="28"/>
          <w:sz w:val="28"/>
          <w:szCs w:val="28"/>
          <w:rtl w:val="true"/>
          <w:lang w:bidi="fa-IR"/>
        </w:rPr>
        <w:t>از انس بن مالک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که ابراهیم پسر رسول خدا صلی الله علیه و آله داشت جان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اشک از چشمان پیامبر صلی الله علیه و آله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گرید و دل به اندوه می نشیند اما جز سخنی که مایه خشنودی پروردگارمان باشد به زبان نمی آورم؛ ما در اندوه تو به سر می بریم ای ابراهیم</w:t>
      </w:r>
      <w:r>
        <w:rPr>
          <w:rFonts w:eastAsia="IRNazanin" w:cs="IRNazanin"/>
          <w:color w:val="111111"/>
          <w:sz w:val="28"/>
          <w:szCs w:val="28"/>
          <w:rtl w:val="true"/>
          <w:lang w:bidi="fa-IR"/>
        </w:rPr>
        <w:t>!</w:t>
      </w:r>
      <w:r>
        <w:rPr>
          <w:rStyle w:val="FootnoteAnchor"/>
          <w:rtl w:val="true"/>
        </w:rPr>
        <w:footnoteReference w:id="162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خالد بن سلمه مخزومی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زید بن حارثه کشته شد رسول خدا صلی الله علیه و آله </w:t>
      </w:r>
      <w:bookmarkStart w:id="1061" w:name="pg13926_141023"/>
    </w:p>
    <w:p>
      <w:pPr>
        <w:pStyle w:val="BookText"/>
        <w:rPr/>
      </w:pPr>
      <w:bookmarkEnd w:id="1061"/>
      <w:r>
        <w:rPr>
          <w:rFonts w:ascii="Amiri" w:hAnsi="Amiri" w:eastAsia="Amiri" w:cs="Amiri"/>
          <w:color w:val="111111"/>
          <w:sz w:val="28"/>
          <w:sz w:val="28"/>
          <w:szCs w:val="28"/>
          <w:rtl w:val="true"/>
          <w:lang w:bidi="ar-SA"/>
        </w:rPr>
        <w:t xml:space="preserve">إِلَي مَنْزِلِهِ فَلَمَّا رَأَتْهُ ابْنَتُهُ جَهَشَتْ فَانْتَحَبَ </w:t>
      </w:r>
      <w:r>
        <w:rPr>
          <w:rStyle w:val="FootnoteAnchor"/>
          <w:rtl w:val="true"/>
        </w:rPr>
        <w:footnoteReference w:id="1625"/>
      </w:r>
      <w:r>
        <w:rPr>
          <w:rFonts w:ascii="Amiri" w:hAnsi="Amiri" w:eastAsia="Amiri" w:cs="Amiri"/>
          <w:color w:val="111111"/>
          <w:sz w:val="28"/>
          <w:sz w:val="28"/>
          <w:szCs w:val="28"/>
          <w:rtl w:val="true"/>
          <w:lang w:bidi="ar-SA"/>
        </w:rPr>
        <w:t>رَسُولُ اللَّهِ صلي الله عليه و آله وَ قَالَ لَهُ بَعْضُ أَصْحَابِهِ مَا هَذَا يَا رَسُولَ اللَّهِ قَالَ هَذَا شَوْقُ الْحَبِيبِ إِلَي الْحَبِيبِ</w:t>
      </w:r>
      <w:r>
        <w:rPr>
          <w:rFonts w:eastAsia="Amiri" w:cs="Amiri" w:ascii="Amiri" w:hAnsi="Amiri"/>
          <w:color w:val="111111"/>
          <w:sz w:val="28"/>
          <w:szCs w:val="28"/>
          <w:rtl w:val="true"/>
          <w:lang w:bidi="ar-SA"/>
        </w:rPr>
        <w:t>.</w:t>
      </w:r>
    </w:p>
    <w:p>
      <w:pPr>
        <w:pStyle w:val="Heading6"/>
        <w:numPr>
          <w:ilvl w:val="5"/>
          <w:numId w:val="1"/>
        </w:numPr>
        <w:rPr/>
      </w:pPr>
      <w:bookmarkStart w:id="1062" w:name="__RefHeading___Toc1413746_3264237689"/>
      <w:bookmarkStart w:id="1063" w:name="_Toc486"/>
      <w:bookmarkEnd w:id="1062"/>
      <w:r>
        <w:rPr>
          <w:rtl w:val="true"/>
        </w:rPr>
        <w:t>في مشيه صلي الله عليه و آله</w:t>
      </w:r>
      <w:bookmarkEnd w:id="1063"/>
    </w:p>
    <w:p>
      <w:pPr>
        <w:pStyle w:val="BookText"/>
        <w:rPr/>
      </w:pPr>
      <w:r>
        <w:rPr>
          <w:rFonts w:ascii="Amiri" w:hAnsi="Amiri" w:eastAsia="Amiri" w:cs="Amiri"/>
          <w:color w:val="111111"/>
          <w:sz w:val="28"/>
          <w:sz w:val="28"/>
          <w:szCs w:val="28"/>
          <w:rtl w:val="true"/>
          <w:lang w:bidi="ar-SA"/>
        </w:rPr>
        <w:t>عَنْ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مَشَي تَكَفَّأَ تَكَفُّؤاً كَأَنَّمَا يَتَقَلَّعُ مِنْ صَبَبٍ لَمْ أَرَ قَبْلَهُ وَ لَا بَعْدَهُ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خَرَجَ مَشَي أَصْحَابُهُ أَمَامَهُ وَ تَرَكُوا ظَهْرَهُ لِلْمَلَائِكَةِ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مَشَي مَشَي مَشْياً يُعْرَفُ أَنَّهُ لَيْسَ بِمَشْيِ عَاجِزٍ وَ لَا بِكَسْلَانَ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أَتَيْنَا النَّبِيَّ صلي الله عليه و آله جَلَسْنَا حَلْقَةً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رَسُولَ اللَّهِ لَا يَدَعُ أَحَداً يَمْشِي مَعَهُ إِذَا كَانَ رَاكِباً حَتَّي يَحْمِلَهُ مَعَهُ فَإِنْ أَبَي قَالَ تَقَدَّمْ أَمَامِي وَ أَدْرِكْنِي فِي الْمَكَانِ الَّذِي تُرِيدُ وَ دَعَاهُ صلي الله عليه و آله قَوْمٌ مِنْ أَهْلِ الْمَدِينَةِ إِلَي طَعَامٍ صَنَعُوهُ لَهُ وَ لِأَصْحَابٍ لَهُ خَمْسَةٍ فَأَجَابَ دَعْوَتَهُمْ فَلَمَّا كَانَ فِي بَعْضِ الطَّرِيقِ أَدْرَكَهُمْ سَادِسٌ فَمَاشَاهُمْ فَلَمَّا دَنَوْا مِنْ بَيْتِ الْقَوْمِ قَالَ لِلرَّجُلِ السَّادِسِ إِنَّ الْقَوْمَ لَمْ يَدْعُوكَ فَاجْلِسْ حَتَّي نَذْكُرَ لَهُمْ مَكَانَكَ وَ نَسْتَأْذِنَهُمْ بِكَ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4" w:name="__RefHeading___Toc1413748_3264237689"/>
      <w:bookmarkStart w:id="1065" w:name="_Toc487"/>
      <w:bookmarkEnd w:id="1064"/>
      <w:r>
        <w:rPr>
          <w:rtl w:val="true"/>
        </w:rPr>
        <w:t>في جمل من أحواله و أخلاقه</w:t>
      </w:r>
      <w:bookmarkEnd w:id="1065"/>
    </w:p>
    <w:p>
      <w:pPr>
        <w:pStyle w:val="BookText"/>
        <w:rPr/>
      </w:pPr>
      <w:r>
        <w:rPr>
          <w:rFonts w:ascii="Amiri" w:hAnsi="Amiri" w:eastAsia="Amiri" w:cs="Amiri"/>
          <w:color w:val="111111"/>
          <w:sz w:val="28"/>
          <w:sz w:val="28"/>
          <w:szCs w:val="28"/>
          <w:rtl w:val="true"/>
          <w:lang w:bidi="ar-SA"/>
        </w:rPr>
        <w:t>مِنْ كِتَابِ النُّبُوَّةِ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صَافَحَ رَسُولُ اللَّهِ صلي الله عليه و آله أَحَداً قَطُّ فَنَزَعَ يَدَهُ مِنْ يَدِهِ حَتَّي يَكُونَ هُوَ الَّذِي يَنْزِعُ يَدَهُ وَ مَا فَاوَضَهُ أَحَدٌ قَطُّ فِي حَاجَةٍ أَوْ حَدِيثٍ فَانْصَرَفَ حَتَّي يَكُونَ الرَّجُلُ يَنْصَرِفُ </w:t>
      </w:r>
      <w:r>
        <w:rPr>
          <w:rStyle w:val="FootnoteAnchor"/>
          <w:rtl w:val="true"/>
        </w:rPr>
        <w:footnoteReference w:id="1628"/>
      </w:r>
      <w:r>
        <w:rPr>
          <w:rFonts w:ascii="Amiri" w:hAnsi="Amiri" w:eastAsia="Amiri" w:cs="Amiri"/>
          <w:color w:val="111111"/>
          <w:sz w:val="28"/>
          <w:sz w:val="28"/>
          <w:szCs w:val="28"/>
          <w:rtl w:val="true"/>
          <w:lang w:bidi="ar-SA"/>
        </w:rPr>
        <w:t xml:space="preserve">وَ مَا نَازَعَهُ الْحَدِيثَ حَتَّي يَكُونَ </w:t>
      </w:r>
      <w:r>
        <w:rPr>
          <w:rStyle w:val="FootnoteAnchor"/>
          <w:rtl w:val="true"/>
        </w:rPr>
        <w:footnoteReference w:id="1629"/>
      </w:r>
      <w:r>
        <w:rPr>
          <w:rFonts w:ascii="Amiri" w:hAnsi="Amiri" w:eastAsia="Amiri" w:cs="Amiri"/>
          <w:color w:val="111111"/>
          <w:sz w:val="28"/>
          <w:sz w:val="28"/>
          <w:szCs w:val="28"/>
          <w:rtl w:val="true"/>
          <w:lang w:bidi="ar-SA"/>
        </w:rPr>
        <w:t>هُوَ الَّذِي يَسْكُتُ وَ مَا رُئِيَ مُقَدِّماً رِجْلَهُ بَيْنَ يَدَيْ جَلِيسٍ لَهُ قَطُّ وَ لَا عَرَضَ لَهُ</w:t>
      </w:r>
    </w:p>
    <w:p>
      <w:pPr>
        <w:pStyle w:val="BookText"/>
        <w:rPr/>
      </w:pPr>
      <w:r>
        <w:rPr>
          <w:rFonts w:ascii="IRNazanin" w:hAnsi="IRNazanin" w:eastAsia="IRNazanin"/>
          <w:color w:val="111111"/>
          <w:sz w:val="28"/>
          <w:sz w:val="28"/>
          <w:szCs w:val="28"/>
          <w:rtl w:val="true"/>
          <w:lang w:bidi="fa-IR"/>
        </w:rPr>
        <w:t>سوی خانه وی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زید حضرت را دید به گریه افتاد و رسول خدا صلی الله علیه و آله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اشتیاق دوست به دوست است</w:t>
      </w:r>
      <w:r>
        <w:rPr>
          <w:rFonts w:eastAsia="IRNazanin" w:cs="IRNazanin"/>
          <w:color w:val="111111"/>
          <w:sz w:val="28"/>
          <w:szCs w:val="28"/>
          <w:rtl w:val="true"/>
          <w:lang w:bidi="fa-IR"/>
        </w:rPr>
        <w:t>.</w:t>
      </w:r>
    </w:p>
    <w:p>
      <w:pPr>
        <w:pStyle w:val="Heading6"/>
        <w:numPr>
          <w:ilvl w:val="5"/>
          <w:numId w:val="1"/>
        </w:numPr>
        <w:rPr/>
      </w:pPr>
      <w:bookmarkStart w:id="1066" w:name="__RefHeading___Toc1413750_3264237689"/>
      <w:bookmarkStart w:id="1067" w:name="_Toc488"/>
      <w:bookmarkEnd w:id="1066"/>
      <w:r>
        <w:rPr>
          <w:rtl w:val="true"/>
        </w:rPr>
        <w:t>در باب راه رفتن پیامبر صلی الله علیه و آله</w:t>
      </w:r>
      <w:bookmarkEnd w:id="1067"/>
    </w:p>
    <w:p>
      <w:p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راه رفتن گام هایش برابر بود و گویی از سراشیبی روان می شد؛ همانند حضرت را نه پیش از او دیده ام و نه پس از او 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خانه خارج می شد اصحاب در جلوی ایشان راه می رفتند و پشت حضرت را برای فرشتگان خالی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راه رفتن به گونه ای گام برمی داشت که مشخص بود این راه رفتن انسانی ناتوان یا تنبل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پیامبر صلی الله علیه و آله می رسیدیم همچون یک حلقه می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سواره بود نمی گذاشت کسی کنار ایشان پیاده بیاید و حتما او را سوار می کرد، اگر آن فرد نمی پذیرفت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جلوی من راه برو و مرا آن جا که می خواهی بروی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قومی از اهالی مدینه پیامبر صلی الله علیه و آله را به طعامی دعوت کردند که برای حضرت و پنج تن از اصحاب ایشان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دعوتشان را پذیرفت و در راه نفر ششمی نیز به آنان پیوست و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خانه آن قوم رسیدند حضرت به آن نفر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تو را دعوت نکرده اند، بنشین تا آنان را از جایت باخبر کنم و برای ورودت اجازه بگیرم</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8" w:name="__RefHeading___Toc1413752_3264237689"/>
      <w:bookmarkStart w:id="1069" w:name="_Toc489"/>
      <w:bookmarkEnd w:id="1068"/>
      <w:r>
        <w:rPr>
          <w:rtl w:val="true"/>
        </w:rPr>
        <w:t>در باب گوشه ای از احوال و اخلاق پیامبر صلی الله علیه و آله</w:t>
      </w:r>
      <w:bookmarkEnd w:id="106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هرگاه با کسی دست می داد دست خود را از دست آن کس نمی کشید تا وی دستش را بکشد، و هرگاه کسی درباره درخواستی یا سخنی با حضرت به گفتگو می پرداخت ایشان از نزد او نمی رفت تا وی برود، و هرگاه کسی با حضرت در سخن منازعه می کرد ایشان سکوت می کرد تا او خود سکوت کند، هیچگاه دیده نشد حضرت پای خود را پیش همنشینش دراز کند، </w:t>
      </w:r>
    </w:p>
    <w:p>
      <w:pPr>
        <w:pStyle w:val="BookText"/>
        <w:rPr/>
      </w:pPr>
      <w:r>
        <w:rPr>
          <w:rFonts w:ascii="Amiri" w:hAnsi="Amiri" w:eastAsia="Amiri" w:cs="Amiri"/>
          <w:color w:val="111111"/>
          <w:sz w:val="28"/>
          <w:sz w:val="28"/>
          <w:szCs w:val="28"/>
          <w:rtl w:val="true"/>
          <w:lang w:bidi="ar-SA"/>
        </w:rPr>
        <w:t xml:space="preserve">قَطُّ أَمْرَانِ إِلَّا أَخَذَ بِأَشَدِّهِمَا </w:t>
      </w:r>
      <w:r>
        <w:rPr>
          <w:rStyle w:val="FootnoteAnchor"/>
          <w:rtl w:val="true"/>
        </w:rPr>
        <w:footnoteReference w:id="1631"/>
      </w:r>
      <w:r>
        <w:rPr>
          <w:rFonts w:ascii="Amiri" w:hAnsi="Amiri" w:eastAsia="Amiri" w:cs="Amiri"/>
          <w:color w:val="111111"/>
          <w:sz w:val="28"/>
          <w:sz w:val="28"/>
          <w:szCs w:val="28"/>
          <w:rtl w:val="true"/>
          <w:lang w:bidi="ar-SA"/>
        </w:rPr>
        <w:t xml:space="preserve">وَ مَا انْتَصَرَ نَفْسَهُ مِنْ مَظْلِمَةٍ حَتَّي يُنْتَهَكَ مَحَارِمُ اللَّهِ فَيَكُونَ حِينَئِذٍ غَضَبُهُ لِلَّهِ تَبَارَكَ وَ تَعَالَي وَ مَا أَكَلَ مُتَّكِئاً قَطُّ حَتَّي فَارَقَ الدُّنْيَا وَ مَا سُئِلَ شَيْئاً قَطُّ فَقَالَ لَا وَ مَا رَدَّ سَائِلًا حَاجَةً </w:t>
      </w:r>
      <w:r>
        <w:rPr>
          <w:rStyle w:val="FootnoteAnchor"/>
          <w:rtl w:val="true"/>
        </w:rPr>
        <w:footnoteReference w:id="1632"/>
      </w:r>
      <w:r>
        <w:rPr>
          <w:rFonts w:ascii="Amiri" w:hAnsi="Amiri" w:eastAsia="Amiri" w:cs="Amiri"/>
          <w:color w:val="111111"/>
          <w:sz w:val="28"/>
          <w:sz w:val="28"/>
          <w:szCs w:val="28"/>
          <w:rtl w:val="true"/>
          <w:lang w:bidi="ar-SA"/>
        </w:rPr>
        <w:t xml:space="preserve">إِلَّا بِهَا أَوْ بِمَيْسُورٍ مِنَ الْقَوْلِ وَ كَانَ أَخَفَّ النَّاسِ صَلَاةً فِي تَمَامٍ وَ كَانَ أَقْصَرَ النَّاسِ خُطْبَةً وَ أَقَلَّهُ هَذَراً </w:t>
      </w:r>
      <w:r>
        <w:rPr>
          <w:rStyle w:val="FootnoteAnchor"/>
          <w:rtl w:val="true"/>
        </w:rPr>
        <w:footnoteReference w:id="1633"/>
      </w:r>
      <w:r>
        <w:rPr>
          <w:rFonts w:ascii="Amiri" w:hAnsi="Amiri" w:eastAsia="Amiri" w:cs="Amiri"/>
          <w:color w:val="111111"/>
          <w:sz w:val="28"/>
          <w:sz w:val="28"/>
          <w:szCs w:val="28"/>
          <w:rtl w:val="true"/>
          <w:lang w:bidi="ar-SA"/>
        </w:rPr>
        <w:t xml:space="preserve">وَ كَانَ يُعْرَفُ بِالرِّيحِ الطَّيِّبِ إِذَا أَقْبَلَ وَ كَانَ إِذَا أَكَلَ مَعَ الْقَوْمِ كَانَ أَوَّلَ مَنْ يَبْدَأُ وَ آخِرَ مَنْ يَرْفَعُ يَدَهُ وَ كَانَ إِذَا أَكَلَ أَكَلَ مِمَّا يَلِيهِ فَإِذَا كَانَ الرُّطَبُ وَ التَّمْرُ جَالَتْ يَدُهُ وَ إِذَا شَرِبَ شَرِبَ ثَلَاثَةَ أَنْفَاسٍ وَ كَانَ يَمَصُّ الْمَاءَ مَصّاً وَ لَا يَعُبُّهُ عَبّاً </w:t>
      </w:r>
      <w:r>
        <w:rPr>
          <w:rStyle w:val="FootnoteAnchor"/>
          <w:rtl w:val="true"/>
        </w:rPr>
        <w:footnoteReference w:id="1634"/>
      </w:r>
      <w:r>
        <w:rPr>
          <w:rFonts w:ascii="Amiri" w:hAnsi="Amiri" w:eastAsia="Amiri" w:cs="Amiri"/>
          <w:color w:val="111111"/>
          <w:sz w:val="28"/>
          <w:sz w:val="28"/>
          <w:szCs w:val="28"/>
          <w:rtl w:val="true"/>
          <w:lang w:bidi="ar-SA"/>
        </w:rPr>
        <w:t xml:space="preserve">وَ كَانَ يَمِينُهُ لِطَعَامِهِ وَ شَرَابِهِ وَ أَخْذِهِ وَ إِعْطَائِهِ كَانَ </w:t>
      </w:r>
      <w:r>
        <w:rPr>
          <w:rStyle w:val="FootnoteAnchor"/>
          <w:rtl w:val="true"/>
        </w:rPr>
        <w:footnoteReference w:id="1635"/>
      </w:r>
      <w:r>
        <w:rPr>
          <w:rFonts w:ascii="Amiri" w:hAnsi="Amiri" w:eastAsia="Amiri" w:cs="Amiri"/>
          <w:color w:val="111111"/>
          <w:sz w:val="28"/>
          <w:sz w:val="28"/>
          <w:szCs w:val="28"/>
          <w:rtl w:val="true"/>
          <w:lang w:bidi="ar-SA"/>
        </w:rPr>
        <w:t xml:space="preserve">لَا يَأْخُذُهُ إِلَّا بِيَمِينِهِ وَ لَا يُعْطِي إِلَّا بِيَمِينِهِ وَ كَانَ شِمَالُهُ لِمَا سِوَي ذَلِكَ مِنْ بَدَنِهِ وَ كَانَ يُحِبُّ التَّيَمُّنَ فِي كُلِّ أُمُورِهِ فِي لُبْسِهِ وَ تَنَعُّلِهِ وَ تَرَجُّلِهِ وَ كَانَ إِذَا دَعَا دَعَا ثَلَاثاً وَ إِذَا تَكَلَّمَ تَكَلَّمَ وَتْراً وَ إِذَا اسْتَأْذَنَ اسْتَأْذَنَ ثَلَاثاً وَ كَانَ كَلَامُهُ فَصْلًا يَتَبَيَّنُهُ كُلُّ مَنْ سَمِعَهُ وَ إِذَا تَكَلَّمَ رُئِيَ كَالنُّورِ يَخْرُجُ مِنْ بَيْنِ ثَنَايَاهُ وَ إِذَا رَأَيْتَهُ قُلْتَ أَفْلَجُ الثَّنِيَّتَيْنِ وَ لَيْسَ بِأَفْلَجَ وَ كَانَ نَظَرُهُ اللَّحْظَ بِعَيْنِهِ وَ كَانَ لَا يُكَلِّمُ أَحَداً بِشَيْ ءٍ يَكْرَهُهُ وَ كَانَ إِذَا مَشَي يَنْحَطُّ مِنْ صَبَبٍ </w:t>
      </w:r>
      <w:r>
        <w:rPr>
          <w:rStyle w:val="FootnoteAnchor"/>
          <w:rtl w:val="true"/>
        </w:rPr>
        <w:footnoteReference w:id="1636"/>
      </w:r>
      <w:r>
        <w:rPr>
          <w:rFonts w:ascii="Amiri" w:hAnsi="Amiri" w:eastAsia="Amiri" w:cs="Amiri"/>
          <w:color w:val="111111"/>
          <w:sz w:val="28"/>
          <w:sz w:val="28"/>
          <w:szCs w:val="28"/>
          <w:rtl w:val="true"/>
          <w:lang w:bidi="ar-SA"/>
        </w:rPr>
        <w:t xml:space="preserve">وَ كَانَ يَقُولُ إِنَّ خِيَارَكُمْ أَحْسَنُكُمْ </w:t>
      </w:r>
      <w:r>
        <w:rPr>
          <w:rStyle w:val="FootnoteAnchor"/>
          <w:rtl w:val="true"/>
        </w:rPr>
        <w:footnoteReference w:id="1637"/>
      </w:r>
      <w:r>
        <w:rPr>
          <w:rFonts w:ascii="Amiri" w:hAnsi="Amiri" w:eastAsia="Amiri" w:cs="Amiri"/>
          <w:color w:val="111111"/>
          <w:sz w:val="28"/>
          <w:sz w:val="28"/>
          <w:szCs w:val="28"/>
          <w:rtl w:val="true"/>
          <w:lang w:bidi="ar-SA"/>
        </w:rPr>
        <w:t>أَخْلَاقاً وَ كَانَ لَا يَذُمُّ ذَوَّاقاً وَ لَا يَمْدَحُهُ وَ لَا يَتَنَازَعُ أَصْحَابُهُ الْحَدِيثَ عِنْدَهُ وَ كَانَ الْمُحَدِّثُ عَنْهُ يَقُولُ لَمْ أَرَ بِعَيْنِي مِثْلَهُ قَبْلَهُ وَ لَا بَعْدَهُ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إِذَا رُئِيَ فِي اللَّيْلَةِ الظَّلْمَاءِ رُئِيَ لَهُ نُورٌ كَأَنَّهُ شِقَّةُ 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دو کار پیش روی حضرت قرار می کرد ایشان دشوارتر را برمی گزید، هرگز در ستمی که رُخ می داد در پی انتقام برنمی آمد مگر آن که از محارم خدا پرده دریده می شد که در این هنگام خشمش از برای خداوند تبارک و تعالی بود، تا آن گاه که از دنیا رفت هیچگاه هنگام غذا خوردن تکیه نزد، هرگز نشد چیزی از ایشان خواسته شود و بگوید نه، هر که از حضرت درخواستی می کرد ایشان وی را یا با خواسته ای که داشت و یا با گفتاری کوتاه و پسندیده رد می کرد، در عین حال که نماز را کامل به جا می آورد نمازش سبک تر و خطبه اش کوتاه تر از همه بود و در خطبه اش کلام بی ثمر نداشت، چون می آمد از بوی خوشش شناخته می شد و وقتی با قومی هم غذا می شد نخستین کسی بود که آغاز می کرد و آخرین کسی بود که دست می کشید، هنگام خوردن غذا از جلوی خود می خورد و وقتی غذا رطب و خرما بود دست خود را دراز می کرد، آشامیدنی را با سه نفس می نوشید و آب را کم کم می نوشید و یک جا سر نمی کشید، دست راست حضرت برای خوردن و آشامیدن و گرفتن و دادن بود و این کارها را فقط با دست راست انجام می داد، و دست چپ حضرت برای کارهای دیگر بود، دوست می داشت که همه کارهای خود، از جامه پوشیدن و کفش به پا کردن تا شانه زدن، همه را با دست راست انجام دهد، وقتی کسی را صدا می کرد سه مرتبه صدا می زد و چون سخن می گفت شمرده سخن می گفت و وقتی اجازه می گرفت سه مرتبه اجازه می گرفت، کلام حضرت فصل خطاب بود و هر کس می شنید درمی یافت، وقتی سخن می گفت نوری از میان دندان هایش می تابید، اگر حضرت را می دیدی می گفتی داندان هایش گشوده است حال آن که چنین نبود، نگاهش کوتاه بود و با کسی درباره آن چه وی دوست نداشت سخن نمی گفت، چون راه می رفت انگار از سراشیب روان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خوش اخلاق ترین شماست، نه طعمی را می نکوهید و نه می ستود، اصحاب حضرت در محضر ایشان در سخن منازعه نمی کردند، کسی که درباره ایشان سخن می راند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همانندش را نه پیش از او دیده ام و نه پس از او خواهم دید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در شب تاریک دیده می شد چنان نوری از ایشان می تابید که گویی تکه ای از ماه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عَلَي رَسُولِ اللَّهِ صلي الله عليه و آله فَقَالَ إِنَّ اللَّهَ جَلَّ جَلَالُهُ يُقْرِئُكَ السَّلَامَ وَ يَقُولُ لَكَ هَذِهِ بَطْحَاءُ مَكَّةَ تَكُونُ لَكَ رَضْرَاضُهُ </w:t>
      </w:r>
      <w:r>
        <w:rPr>
          <w:rStyle w:val="FootnoteAnchor"/>
          <w:rtl w:val="true"/>
        </w:rPr>
        <w:footnoteReference w:id="1638"/>
      </w:r>
      <w:r>
        <w:rPr>
          <w:rFonts w:ascii="Amiri" w:hAnsi="Amiri" w:eastAsia="Amiri" w:cs="Amiri"/>
          <w:color w:val="111111"/>
          <w:sz w:val="28"/>
          <w:sz w:val="28"/>
          <w:szCs w:val="28"/>
          <w:rtl w:val="true"/>
          <w:lang w:bidi="ar-SA"/>
        </w:rPr>
        <w:t>ذَهَباً قَالَ فَنَظَرَ النَّبِيُّ صلي الله عليه و آله إِلَي السَّمَاءِ ثَلَاثاً ثُمَّ قَالَ لَا يَا رَبِّ وَ لَكِنْ أَشْبَعُ يَوْماً فَأَحْمَدُكَ وَ أَجُوعُ يَوْماً فَأَسْأَلُكَ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يَحْلُبُ عَنْزَ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يُحِبُّ الرُّكُوبَ عَلَي الْحِمَارِ مُؤْكَفاً وَ الْأَكْلَ عَلَي الْحَضِيضِ مَعَ الْعَبِيدِ وَ مُنَاوَلَةَ السَّائِلِ بِيَدَيْهِ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Style w:val="FootnoteAnchor"/>
          <w:rtl w:val="true"/>
        </w:rPr>
        <w:footnoteReference w:id="1640"/>
      </w:r>
      <w:r>
        <w:rPr>
          <w:rFonts w:ascii="Amiri" w:hAnsi="Amiri" w:eastAsia="Amiri" w:cs="Amiri"/>
          <w:color w:val="111111"/>
          <w:sz w:val="28"/>
          <w:sz w:val="28"/>
          <w:szCs w:val="28"/>
          <w:rtl w:val="true"/>
          <w:lang w:bidi="ar-SA"/>
        </w:rPr>
        <w:t xml:space="preserve">رَسُولِ اللَّهِ صلي الله عليه و آله خِصَالٌ لَمْ يَكُنْ فِي طَرِيقٍ فَيَتْبَعُهُ أَحَدٌ إِلَّا عَرَفَ أَنَّهُ قَدْ سَلَكَهُ مِنْ طِيبِ عَرْفِهِ أَوْ رِيحِ عَرَقِهِ وَ لَمْ يَكُنْ يَمُرُّ بِحَجَرٍ وَ لَا مَدَرٍ </w:t>
      </w:r>
      <w:r>
        <w:rPr>
          <w:rStyle w:val="FootnoteAnchor"/>
          <w:rtl w:val="true"/>
        </w:rPr>
        <w:footnoteReference w:id="1641"/>
      </w:r>
      <w:r>
        <w:rPr>
          <w:rFonts w:ascii="Amiri" w:hAnsi="Amiri" w:eastAsia="Amiri" w:cs="Amiri"/>
          <w:color w:val="111111"/>
          <w:sz w:val="28"/>
          <w:sz w:val="28"/>
          <w:szCs w:val="28"/>
          <w:rtl w:val="true"/>
          <w:lang w:bidi="ar-SA"/>
        </w:rPr>
        <w:t>إِلَّا سَجَدَ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ثَابِتِ بْنِ أَنَسِ </w:t>
      </w:r>
      <w:r>
        <w:rPr>
          <w:rStyle w:val="FootnoteAnchor"/>
          <w:rtl w:val="true"/>
        </w:rPr>
        <w:footnoteReference w:id="1642"/>
      </w:r>
      <w:r>
        <w:rPr>
          <w:rFonts w:ascii="Amiri" w:hAnsi="Amiri" w:eastAsia="Amiri" w:cs="Amiri"/>
          <w:color w:val="111111"/>
          <w:sz w:val="28"/>
          <w:sz w:val="28"/>
          <w:szCs w:val="28"/>
          <w:rtl w:val="true"/>
          <w:lang w:bidi="ar-SA"/>
        </w:rPr>
        <w:t>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كَانَ أَزْهَرَ اللَّوْنِ كَانَ لَوْنُهُ اللُّؤْلُؤَ وَ إِذَا مَشَي تَكَفَّأَ وَ مَا شَمِمْتُ رَائِحَةَ مِسْكٍ وَ لَا عَنْبَرٍ أَطْيَبَ مِنْ رَائِحَتِهِ وَ لَا مَسِسْتُ دِيبَاجَةً وَ لَا حَرِيراً أَلْيَنَ مِنْ كَفِّ رَسُولِ اللَّهِ صلي الله عليه و آله كَانَ أَخَفَّ النَّاسِ صَلَاةً فِي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النَّبِيُّ صلي الله عليه و آله أَتَيْتُهُ لِأُبَايِعَهُ فَقَالَ لِي يَا جَرِيرُ</w:t>
      </w:r>
    </w:p>
    <w:p>
      <w:pPr>
        <w:pStyle w:val="BookText"/>
        <w:rPr/>
      </w:pPr>
      <w:r>
        <w:rPr>
          <w:rFonts w:ascii="IRNazanin" w:hAnsi="IRNazanin" w:eastAsia="IRNazanin"/>
          <w:color w:val="111111"/>
          <w:sz w:val="28"/>
          <w:sz w:val="28"/>
          <w:szCs w:val="28"/>
          <w:rtl w:val="true"/>
          <w:lang w:bidi="fa-IR"/>
        </w:rPr>
        <w:t>باز از حضرت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صلی الله علیه و آله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والامرتبه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دشت مکه است، می خواهی سنگریزه هایش طلا شود؟ پیامبر صلی الله علیه و آله به آسمان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سیر می شوم و تو را می ستایم و یک روز گرسنه می شوم و از تو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ایشان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بز خانواده خود را می دوشید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ایشان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سوار شدن بر الاغ با پالان و غذا خوردن با بنده ها روی زمین و عطای به نیازمند با دست خود را دوست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عبدالله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خصلت هایی داشت؛ در هر جاده ای می رفت اگر کسی پشت سر ایشان می آمد از بوی خوش پیامبر صلی الله علیه و آله درمی یافت که ایشان از آن راه گذر کرده است، پیامبر صلی الله علیه و آله بر هر سنگ و کلوخی می گذشت بر حضرت سجده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ثابت بن انس بن مالک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تابناک بود و رنگ رخسارش چون مروارید بود، در راه رفتن گام هایش برابر بود، هیچ مشک و عنبری را نبوییدم که خوشبوتر از ایشان باشد و هیچ دیبا و حریری را لمس نکردم که از کف دست ایشان نرم تر باشد، رسول خدا صلی الله علیه و آله در عین حال که نماز را کامل به جا می آورد نمازش سبک تر از همه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جریر بن عبدالله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مبعوث شد خدمت ایشان رسیدم تا با ایشان بیعت کنم،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لِأَيِّ شَيْ ءٍ جِئْتَ قَالَ قُلْتُ جِئْتُ لِأُسْلِمَ عَلَي يَدَيْكَ يَا رَسُولَ اللَّهِ فَأَلْقَي لِي كِسَاءَهُ ثُمَّ أَقْبَلَ عَلَي أَصْحَابِهِ فَقَالَ إِذَا أَتَاكُمْ كَرِيمُ قَوْمٍ فَأَكْرِمُوهُ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وَعَدَ رَجُلًا إِلَي الصَّخْرَةِ فَقَالَ أَنَا لَكَ هَاهُنَا حَتَّي تَأْتِيَ فَاشْتَدَّتِ الشَّمْسُ عَلَيْهِ فَقَالَ لَهُ أَصْحَابُهُ يَا رَسُولَ اللَّهِ لَوْ أَنَّكَ تَحَوَّلْتَ إِلَي الظِّلِّ قَالَ وَعَدْتُهُ إِلَي </w:t>
      </w:r>
      <w:r>
        <w:rPr>
          <w:rStyle w:val="FootnoteAnchor"/>
          <w:rtl w:val="true"/>
        </w:rPr>
        <w:footnoteReference w:id="1643"/>
      </w:r>
      <w:r>
        <w:rPr>
          <w:rFonts w:ascii="Amiri" w:hAnsi="Amiri" w:eastAsia="Amiri" w:cs="Amiri"/>
          <w:color w:val="111111"/>
          <w:sz w:val="28"/>
          <w:sz w:val="28"/>
          <w:szCs w:val="28"/>
          <w:rtl w:val="true"/>
          <w:lang w:bidi="ar-SA"/>
        </w:rPr>
        <w:t xml:space="preserve">هَاهُنَا وَ إِنْ لَمْ يَجِئْ كَانَ مِنْهُ الْجَشَرُ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لو </w:t>
      </w:r>
      <w:r>
        <w:rPr>
          <w:rStyle w:val="FootnoteAnchor"/>
          <w:rtl w:val="true"/>
        </w:rPr>
        <w:footnoteReference w:id="1645"/>
      </w:r>
      <w:r>
        <w:rPr>
          <w:rFonts w:ascii="Amiri" w:hAnsi="Amiri" w:eastAsia="Amiri" w:cs="Amiri"/>
          <w:color w:val="111111"/>
          <w:sz w:val="28"/>
          <w:sz w:val="28"/>
          <w:szCs w:val="28"/>
          <w:rtl w:val="true"/>
          <w:lang w:bidi="ar-SA"/>
        </w:rPr>
        <w:t xml:space="preserve">إِنَّكَ إِذَا دَخَلْتَ الْخَلَاءَ فَخَرَجْتَ دَخَلْتُ فِي أَثَرِكَ فَلَمْ أَرَ شَيْئاً خَرَجَ مِنْكَ غَيْرَ أَنِّي أَجِدُ رَائِحَةَ الْمِسْكِ قَالَ يَا عَائِشَةُ إِنَّا مَعْشَرَ الْأَنْبِيَاءِ يَنْبُتُ </w:t>
      </w:r>
      <w:r>
        <w:rPr>
          <w:rStyle w:val="FootnoteAnchor"/>
          <w:rtl w:val="true"/>
        </w:rPr>
        <w:footnoteReference w:id="1646"/>
      </w:r>
      <w:r>
        <w:rPr>
          <w:rFonts w:ascii="Amiri" w:hAnsi="Amiri" w:eastAsia="Amiri" w:cs="Amiri"/>
          <w:color w:val="111111"/>
          <w:sz w:val="28"/>
          <w:sz w:val="28"/>
          <w:szCs w:val="28"/>
          <w:rtl w:val="true"/>
          <w:lang w:bidi="ar-SA"/>
        </w:rPr>
        <w:t>أَجْسَادُنَا عَلَي أَرْوَاحِ أَهْلِ الْجَنَّةِ فَمَا خَرَجَ مِنَّا مِنْ شَيْ ءٍ ابْتَلَعَتْهُ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دَخَلَ عَلَيْهِ عُمَرُ وَ هُوَ عَلَي حَصِيرٍ قَدْ أَثَّرَ فِي جَنْبَيْهِ فَقَالَ يَا نَبِيَّ اللَّهِ لَوِ اتَّخَذْتَ فِرَاشاً فَقَالَ مَا لِي وَ لِلدُّنْيَا مَا مَثَلِي وَ مَثَلُ الدُّنْيَا إِلَّا كَرَاكِبٍ سَارَ فِي يَوْمٍ صَائِفٍ </w:t>
      </w:r>
      <w:r>
        <w:rPr>
          <w:rStyle w:val="FootnoteAnchor"/>
          <w:rtl w:val="true"/>
        </w:rPr>
        <w:footnoteReference w:id="1647"/>
      </w:r>
      <w:r>
        <w:rPr>
          <w:rFonts w:ascii="Amiri" w:hAnsi="Amiri" w:eastAsia="Amiri" w:cs="Amiri"/>
          <w:color w:val="111111"/>
          <w:sz w:val="28"/>
          <w:sz w:val="28"/>
          <w:szCs w:val="28"/>
          <w:rtl w:val="true"/>
          <w:lang w:bidi="ar-SA"/>
        </w:rPr>
        <w:t>فَاسْتَظَلَّ تَحْتَ شَجَرَةٍ سَاعَةً مِنْ نَهَارٍ ثُمَّ رَاحَ وَ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تُوُفِّيَ وَ دِرْعُهُ مَرْهُونَةٌ عِنْدَ رَجُلٍ مِنَ الْيَهُودِ عَلَي ثَلَاثِينَ صَاعاً مِنْ شَعِيرٍ أَخَذَهَا رِزْقاً لِعِيَالِهِ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رَافِعٍ قَالَ سَمِعْتُ رَسُولَ اللَّهِ صلي الله عليه و آله يَقُولُ إِذَا سَمَّيْتُمْ مُحَمَّداً فَلَا تُقَبِّحُوهُ</w:t>
      </w:r>
    </w:p>
    <w:p>
      <w:pPr>
        <w:pStyle w:val="BookText"/>
        <w:rPr/>
      </w:pPr>
      <w:r>
        <w:rPr>
          <w:rFonts w:ascii="IRNazanin" w:hAnsi="IRNazanin" w:eastAsia="IRNazanin"/>
          <w:color w:val="111111"/>
          <w:sz w:val="28"/>
          <w:sz w:val="28"/>
          <w:szCs w:val="28"/>
          <w:rtl w:val="true"/>
          <w:lang w:bidi="fa-IR"/>
        </w:rPr>
        <w:t>برای چه آمده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به دست شما اسلام آورم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ردای خود را برایم پهن کرد و سپس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کریم و بزرگ قومی نزدتان آمد او را بزرگ دارید و تکریم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مردی کنار صخره ای قرار گذاشت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این جا می مانم تا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بر حضرت سخت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زیر سایه جا به جا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این جا قرار گذاشته ام، اگر نیاید او غیبت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عایشه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به مستراح می روی و بیرون می آیی و من پس از شما می روم نمی بینم چیزی از شما خارج شده باشد جز بوی مشکی که به مشامم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پیامبران تن هایمان بر روح های بهشتی نسج می گیرد، پس هر چه را از ما بیرون آید زمین می 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رسول خدا صلی الله علیه و آله وارد شد در حالی که ایشان بر روی حصیری نشسته بودد که بر پهلوی ایشان نیز آثارش نمایان بود،</w:t>
      </w:r>
    </w:p>
    <w:p>
      <w:pPr>
        <w:pStyle w:val="BookText"/>
        <w:rPr/>
      </w:pPr>
      <w:r>
        <w:rPr>
          <w:rFonts w:ascii="IRNazanin" w:hAnsi="IRNazanin" w:eastAsia="IRNazanin"/>
          <w:color w:val="111111"/>
          <w:sz w:val="28"/>
          <w:sz w:val="28"/>
          <w:szCs w:val="28"/>
          <w:rtl w:val="true"/>
          <w:lang w:bidi="fa-IR"/>
        </w:rPr>
        <w:t>عمر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 چرا فرشی برای خود بر نمی گیری؟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دنیا چه کار؟ مثال من و دنیا مانند سوار سواره ای است که در دل یک روز گرم و سوزان ساعتی در سایه درختی می نشیند و سپس آن را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درگذشت که زره ایشان نزد مردی یهودی گرو بود که ایشان در ازایش از او سی پیمانه جو برای رزق عیال خود قرض کرده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ابی رافع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محمد نامیدید او را ناپسند برنشمرید </w:t>
      </w:r>
      <w:bookmarkStart w:id="1070" w:name="pg13926_141027"/>
    </w:p>
    <w:p>
      <w:pPr>
        <w:pStyle w:val="BookText"/>
        <w:rPr/>
      </w:pPr>
      <w:bookmarkEnd w:id="1070"/>
      <w:r>
        <w:rPr>
          <w:rFonts w:ascii="Amiri" w:hAnsi="Amiri" w:eastAsia="Amiri" w:cs="Amiri"/>
          <w:color w:val="111111"/>
          <w:sz w:val="28"/>
          <w:sz w:val="28"/>
          <w:szCs w:val="28"/>
          <w:rtl w:val="true"/>
          <w:lang w:bidi="ar-SA"/>
        </w:rPr>
        <w:t xml:space="preserve">وَ لَا تَجْبَهُوهُ </w:t>
      </w:r>
      <w:r>
        <w:rPr>
          <w:rStyle w:val="FootnoteAnchor"/>
          <w:rtl w:val="true"/>
        </w:rPr>
        <w:footnoteReference w:id="1648"/>
      </w:r>
      <w:r>
        <w:rPr>
          <w:rFonts w:ascii="Amiri" w:hAnsi="Amiri" w:eastAsia="Amiri" w:cs="Amiri"/>
          <w:color w:val="111111"/>
          <w:sz w:val="28"/>
          <w:sz w:val="28"/>
          <w:szCs w:val="28"/>
          <w:rtl w:val="true"/>
          <w:lang w:bidi="ar-SA"/>
        </w:rPr>
        <w:t xml:space="preserve">وَ تَضْرِبُوهُ بُورِكَ لِبَيْتٍ فِيهِ مُحَمَّدٌ وَ مَجْلِسٍ فِيهِ مُحَمَّدٌ وَ رِفْقَةٍ فِيهَا مُحَمَّدٌ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1" w:name="__RefHeading___Toc1413754_3264237689"/>
      <w:bookmarkStart w:id="1072" w:name="_Toc490"/>
      <w:bookmarkEnd w:id="1071"/>
      <w:r>
        <w:rPr>
          <w:rtl w:val="true"/>
        </w:rPr>
        <w:t>في جلوسه و أمر أصحابه في آداب الجلوس</w:t>
      </w:r>
      <w:bookmarkEnd w:id="1072"/>
    </w:p>
    <w:p>
      <w:pPr>
        <w:pStyle w:val="BookText"/>
        <w:rPr/>
      </w:pPr>
      <w:r>
        <w:rPr>
          <w:rFonts w:ascii="Amiri" w:hAnsi="Amiri" w:eastAsia="Amiri" w:cs="Amiri"/>
          <w:color w:val="111111"/>
          <w:sz w:val="28"/>
          <w:sz w:val="28"/>
          <w:szCs w:val="28"/>
          <w:rtl w:val="true"/>
          <w:lang w:bidi="ar-SA"/>
        </w:rPr>
        <w:t xml:space="preserve">وَ كَانَ صلي الله عليه و آله يُؤْتَي بِالصَّبِيِّ الصَّغِيرِ لِيَدْعُوَ لَهُ بِالْبَرَكَةِ أَوْ يُسَمِّيَهُ فَيَأْخُذُهُ فَيَضَعُهُ فِي حِجْرِهِ تَكْرِمَةً لِأَهْلِهِ فَرُبَّمَا بَالَ الصَّبِيُّ عَلَيْهِ فَيَصِيحُ بَعْضُ مَنْ رَآهُ حِينَ بَالَ </w:t>
      </w:r>
      <w:r>
        <w:rPr>
          <w:rStyle w:val="FootnoteAnchor"/>
          <w:rtl w:val="true"/>
        </w:rPr>
        <w:footnoteReference w:id="1650"/>
      </w:r>
      <w:r>
        <w:rPr>
          <w:rFonts w:ascii="Amiri" w:hAnsi="Amiri" w:eastAsia="Amiri" w:cs="Amiri"/>
          <w:color w:val="111111"/>
          <w:sz w:val="28"/>
          <w:sz w:val="28"/>
          <w:szCs w:val="28"/>
          <w:rtl w:val="true"/>
          <w:lang w:bidi="ar-SA"/>
        </w:rPr>
        <w:t xml:space="preserve">فَيَقُولُ صلي الله عليه و آله لَا تُزْرِمُوا بِالصَّبِيِّ فَيَدَعُهُ حَتَّي يَقْضِيَ بَوْلَهُ ثُمَّ يَفْرُغُ لَهُ مِنْ دُعَائِهِ أَوْ تَسْمِيَتِهِ وَ يَبْلُغُ سُرُورُ أَهْلِهِ فِيهِ وَ لَا يَرَوْنَ أَنَّهُ يَتَأَذَّي بِبَوْلِ صَبِيِّهِمْ فَإِذَا انْصَرَفُوا غَسَلَ ثَوْبَهُ بَعْدُ وَ دَخَلَ رَجُلٌ الْمَسْجِدَ وَ هُوَ جَالِسٌ وَحْدَهُ فَتَزَحْزَحَ لَهُ </w:t>
      </w:r>
      <w:r>
        <w:rPr>
          <w:rStyle w:val="FootnoteAnchor"/>
          <w:rtl w:val="true"/>
        </w:rPr>
        <w:footnoteReference w:id="1651"/>
      </w:r>
      <w:r>
        <w:rPr>
          <w:rFonts w:ascii="Amiri" w:hAnsi="Amiri" w:eastAsia="Amiri" w:cs="Amiri"/>
          <w:color w:val="111111"/>
          <w:sz w:val="28"/>
          <w:sz w:val="28"/>
          <w:szCs w:val="28"/>
          <w:rtl w:val="true"/>
          <w:lang w:bidi="ar-SA"/>
        </w:rPr>
        <w:t>فَقَالَ الرَّجُلُ فِي الْمَكَانِ سَعَةٌ يَا رَسُولَ اللَّهِ فَقَالَ صلي الله عليه و آله إِنَّ حَقَّ الْمُسْلِمِ عَلَي الْمُسْلِمِ إِذَا رَآهُ يُرِيدُ الْجُلُوسَ إِلَيْهِ أَنْ يَتَزَحْزَحَ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يَمْثُلَ لَهُ الرِّجَالُ فَلْيَتَبَوَّأْ مَقْعَدَهُ فِي النَّارِ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صلي الله عليه و آله لَا تَقُومُوا كَمَا تَقُومُ الْأَعَاجِمُ بَعْضُهُمْ لِبَعْضٍ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عَبْدِ اللَّهِ عليه السلام مِنْ كِتَابِ الْمَحَاسِنِ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دَخَلَ مَنْزِلًا قَعَدَ فِي أَدْنَي الْمَجْلِسِ حِينَ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أَكْثَرُ مَا يَجْلِسُ تُجَاهَ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أَحَدُكُمْ مَجْلِساً فَلْيَجْلِسْ حَيْثُ مَا انْتَهَي مَجْلِسُهُ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چیزی را از او دریغ نکنید و او را نزنید، مبارک باد خانه ای که در آن محمد باشد و مجلسی که در آن محمد باشد و گروهی که در آن محمد باشد</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3" w:name="__RefHeading___Toc1413756_3264237689"/>
      <w:bookmarkStart w:id="1074" w:name="_Toc491"/>
      <w:bookmarkEnd w:id="1073"/>
      <w:r>
        <w:rPr>
          <w:rtl w:val="true"/>
        </w:rPr>
        <w:t>در باب نشستن پیامبر صلی الله علیه و آله و دستورات ایشان به اصحاب خود درباره آداب نشستن</w:t>
      </w:r>
      <w:bookmarkEnd w:id="107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بسیاری را نزد پیامبر صلی الله علیه و آله می آوردند تا ایشان برایشان دعای برکت کند یا بر آنها نامی بگذارد و حضرت به احترام خانواده کودک را در دامان خود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کودک بر ایشان بول می کرد و کسی این را می دید و بر سر کودک فریاد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کودک را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حضرت کودک را وامی گذاشت تا ادرارش تمام شود، سپس برایش دعا می کرد یا بر او نامی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کودک که می دیدند حضرت از ادرار کودکشان ناراحت نشده بسیار از ایشان شادمان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می رفتند پیامبر صلی الله علیه و آله جامه خود را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وارد مسجد شد و دید پیامبر صلی الله علیه و آله تنها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او جمع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جا هست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است که اگر دید وی می خواهد کنارش بنشیند برایش جا باز کند</w:t>
      </w:r>
      <w:r>
        <w:rPr>
          <w:rFonts w:eastAsia="IRNazanin" w:cs="IRNazanin"/>
          <w:color w:val="111111"/>
          <w:sz w:val="28"/>
          <w:szCs w:val="28"/>
          <w:rtl w:val="true"/>
          <w:lang w:bidi="fa-IR"/>
        </w:rPr>
        <w:t xml:space="preserve">. </w:t>
      </w:r>
      <w:bookmarkStart w:id="1075" w:name="pg13926_141028"/>
    </w:p>
    <w:p>
      <w:pPr>
        <w:pStyle w:val="BookText"/>
        <w:rPr/>
      </w:pPr>
      <w:bookmarkEnd w:id="1075"/>
      <w:r>
        <w:rPr>
          <w:rFonts w:ascii="Amiri" w:hAnsi="Amiri" w:eastAsia="Amiri" w:cs="Amiri"/>
          <w:color w:val="111111"/>
          <w:sz w:val="28"/>
          <w:sz w:val="28"/>
          <w:szCs w:val="28"/>
          <w:rtl w:val="true"/>
          <w:lang w:bidi="ar-SA"/>
        </w:rPr>
        <w:t>وَ رُوِيَ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أَحَدُكُمْ مِنْ مَجْلِسِهِ مُنْصَرِفاً فَلْيُسَلِّمْ فَلَيْسَ الْأُولَي </w:t>
      </w:r>
      <w:r>
        <w:rPr>
          <w:rStyle w:val="FootnoteAnchor"/>
          <w:rtl w:val="true"/>
        </w:rPr>
        <w:footnoteReference w:id="1655"/>
      </w:r>
      <w:r>
        <w:rPr>
          <w:rFonts w:ascii="Amiri" w:hAnsi="Amiri" w:eastAsia="Amiri" w:cs="Amiri"/>
          <w:color w:val="111111"/>
          <w:sz w:val="28"/>
          <w:sz w:val="28"/>
          <w:szCs w:val="28"/>
          <w:rtl w:val="true"/>
          <w:lang w:bidi="ar-SA"/>
        </w:rPr>
        <w:t>بِأَوْلَي مِنَ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أَحَدُكُمْ مِنْ مَجْلِسِهِ ثُمَّ رَجَعَ فَهُوَ أَوْلَي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الْمَجَالِسَ حَقَّهَا قِيلَ وَ مَا حَقُّهَا قَالَ غُضُّوا أَبْصَارَكُمْ وَ رُدُّوا السَّلَامَ وَ أَرْشِدُوا الْأَعْمَي وَ أْمُرُوا بِالْمَعْرُوفِ وَ انْهَوْا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جَلَسَ جَلَسَ الْقُرْفُصَاءَ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الْمَحَاسِنِ، وَ كَانَ النَّبِيُّ صلي الله عليه و آله يَجْلِسُ ثَلَاثاً يَجْلِسُ الْقُرْفُصَاءَ وَ هِيَ أَنْ يُقِيمَ سَاقَيْهِ وَ يَسْتَقْبِلَهُمَا </w:t>
      </w:r>
      <w:r>
        <w:rPr>
          <w:rStyle w:val="FootnoteAnchor"/>
          <w:rtl w:val="true"/>
        </w:rPr>
        <w:footnoteReference w:id="1656"/>
      </w:r>
      <w:r>
        <w:rPr>
          <w:rFonts w:ascii="Amiri" w:hAnsi="Amiri" w:eastAsia="Amiri" w:cs="Amiri"/>
          <w:color w:val="111111"/>
          <w:sz w:val="28"/>
          <w:sz w:val="28"/>
          <w:szCs w:val="28"/>
          <w:rtl w:val="true"/>
          <w:lang w:bidi="ar-SA"/>
        </w:rPr>
        <w:t xml:space="preserve">بِيَدَيْهِ فَيَشُدَّ يَدَهُ فِي ذِرَاعِهِ وَ كَانَ يَجْثُو عَلَي رُكْبَتَيْهِ وَ كَانَ يَثْنِي رِجْلًا وَاحِدَةً وَ يَبْسُطُ عَلَيْهَا الْأُخْرَي وَ لَمْ يُرَ مُتَرَبِّعاً قَطُّ وَ كَانَ يَجْثُو عَلَي رُكْبَتَيْهِ وَ لَا يَتَّكِئُ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6" w:name="__RefHeading___Toc1413758_3264237689"/>
      <w:bookmarkStart w:id="1077" w:name="_Toc492"/>
      <w:bookmarkEnd w:id="1076"/>
      <w:r>
        <w:rPr>
          <w:rtl w:val="true"/>
        </w:rPr>
        <w:t>في صفة أخلاقه في مطعمه</w:t>
      </w:r>
      <w:bookmarkEnd w:id="1077"/>
    </w:p>
    <w:p>
      <w:pPr>
        <w:pStyle w:val="BookText"/>
        <w:rPr/>
      </w:pPr>
      <w:r>
        <w:rPr>
          <w:rFonts w:ascii="Amiri" w:hAnsi="Amiri" w:eastAsia="Amiri" w:cs="Amiri"/>
          <w:color w:val="111111"/>
          <w:sz w:val="28"/>
          <w:sz w:val="28"/>
          <w:szCs w:val="28"/>
          <w:rtl w:val="true"/>
          <w:lang w:bidi="ar-SA"/>
        </w:rPr>
        <w:t xml:space="preserve">مِنْ كِتَابِ مَوَالِيدِ الصَّادِقِينَ كَانَ رَسُولُ اللَّهِ صلي الله عليه و آله يَأْكُلُ كُلَّ الْأَصْنَافِ مِنَ الطَّعَامِ وَ كَانَ يَأْكُلُ مَا أَحَلَّ اللَّهُ لَهُ مَعَ أَهْلِهِ وَ خَدَمِهِ إِذَا أَكَلُوا وَ مَعَ مَنْ يَدْعُوهُ مِنَ الْمُسْلِمِينَ عَلَي الْأَرْضِ وَ عَلَي مَا أَكَلُوا عَلَيْهِ وَ مِمَّا أَكَلُوا إِلَّا أَنْ يَنْزِلَ بِهِ ضَيْفٌ فَيَأْكُلَ مَعَ ضَيْفِهِ وَ كَانَ أَحَبُّ الطَّعَامِ إِلَيْهِ مَا كَانَ عَلَي ضَفَفٍ </w:t>
      </w:r>
      <w:r>
        <w:rPr>
          <w:rStyle w:val="FootnoteAnchor"/>
          <w:rtl w:val="true"/>
        </w:rPr>
        <w:footnoteReference w:id="1658"/>
      </w:r>
      <w:r>
        <w:rPr>
          <w:rFonts w:ascii="Amiri" w:hAnsi="Amiri" w:eastAsia="Amiri" w:cs="Amiri"/>
          <w:color w:val="111111"/>
          <w:sz w:val="28"/>
          <w:sz w:val="28"/>
          <w:szCs w:val="28"/>
          <w:rtl w:val="true"/>
          <w:lang w:bidi="ar-SA"/>
        </w:rPr>
        <w:t xml:space="preserve">وَ لَقَدْ قَالَ ذَاتَ يَوْمٍ وَ عِنْدَهُ أَصْحَابُهُ اللَّهُمَّ إِنَّا نَسْأَلُكَ مِنْ فَضْلِكَ وَ رَحْمَتِكَ اللَّذَيْنِ لَا يَمْلِكُهُمَا غَيْرُكَ فَبَيْنَا هُمْ كَذَلِكَ إِذْ أُهْدِيَ إِلَي النَّبِيِّ صلي الله عليه و آله شَاةٌ مَشْوِيَّةٌ فَقَالَ خُذُوا هَذَا مِنْ فَضْلِ اللَّهِ وَ نَحْنُ نَنْتَظِرُ رَحْمَتَهُ وَ كَانَ صلي الله عليه و آله إِذَا وُضِعَتِ الْمَائِدَةُ بَيْنَ يَدَيْهِ قَالَ بِسْمِ اللَّهِ اللَّهُمَّ اجْعَلْهَا نِعْمَةً مَشْكُورَةً تَصِلُ </w:t>
      </w:r>
      <w:r>
        <w:rPr>
          <w:rStyle w:val="FootnoteAnchor"/>
          <w:rtl w:val="true"/>
        </w:rPr>
        <w:footnoteReference w:id="1659"/>
      </w:r>
      <w:r>
        <w:rPr>
          <w:rFonts w:ascii="Amiri" w:hAnsi="Amiri" w:eastAsia="Amiri" w:cs="Amiri"/>
          <w:color w:val="111111"/>
          <w:sz w:val="28"/>
          <w:sz w:val="28"/>
          <w:szCs w:val="28"/>
          <w:rtl w:val="true"/>
          <w:lang w:bidi="ar-SA"/>
        </w:rPr>
        <w:t>بِهَا نِعْمَةَ الْجَنَّةِ وَ كَانَ</w:t>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داشته باشد مردم در حضور او به پا ایستند، جایگاه خود در آتش جهنم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عجم ها برای یکدیگر برمی خیزند برای هم برنخیزید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جعفر صادق علیه السلام در کتاب المحاسن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وارد خانه ای می شد در همان پایین مجلس که وارد شده بود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حضرت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بیشتر به سوی قبله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حضرت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وارد مجلسی شد همان جایی بنشیند که مجلس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خواست از مجلسی که در آن حضور دارد برخیزد و برود باید سلام کند؛ سلام اولی از سلام دومی سزاوارتر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از مجلسی که در آن حضور دارد برخاست و رفت و سپس بازگشت او نسبت به جای خود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مجالس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مجالس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فرو گیرید و جواب سلام را بدهید و نابینا را راهنمایی کنید و امر به معروف و نهی از منکر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اُمامه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هنگام نشستن با حالت چمپاتمه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سه گونه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حالت چمپاتمه می نشست یعنی ساق هایش را عمود می گذاشت و دور آن ها را با دستانش می گرفت و دستانش را بالای مچ پاهایش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روی زانوانش می نشست، دیگر این که یک پایش را خم می کرد و پای دیگر را روی آن می انداخت، هیچگاه دیده نشد که پیامبر صلی الله علیه و آله چهارزانو بنشیند، ایشان روی زانوانش می نشست و تکیه نمی داد</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8" w:name="__RefHeading___Toc1413760_3264237689"/>
      <w:bookmarkStart w:id="1079" w:name="_Toc493"/>
      <w:bookmarkEnd w:id="1078"/>
      <w:r>
        <w:rPr>
          <w:rtl w:val="true"/>
        </w:rPr>
        <w:t>در باب اخلاق پیامبر صلی الله علیه و آله در غذا خوردن</w:t>
      </w:r>
      <w:bookmarkEnd w:id="107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همه نوع غذایی می خورد و هر آن چه را خداوند حلال کرده بود همراه با خانواده و خادمان خود می خورد و نیز با مسلمانانی که ایشان را دعوت می کردند، روی زمین یا روی هر چه که بقیه نشسته بودند، میل می فرمود، مگر آن که مهمانی می رسید و آن گاه حضرت با مهمان خود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غذا در نظر پیامبر غذایی بود که با جمعیت بسیار خورده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نزد اصحاب خود نشسته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از فضل و رحمتت که کسی جز تو آن دو را ندارد می خواهم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دم ناگاه گوسفندی کباب شده به پیامبر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که این از فضل خداست، ما در انتظار رحمت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جلوی حضرت سفره پهن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خداوندا برای ما این سفره را نعمتی مشکور و پیوسته به نعمت بهشت قرار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كَثِيراً إِذَا جَلَسَ يَأْكُلُ مَا بَيْنَ يَدَيْهِ وَ يَجْمَعُ رُكْبَتَيْهِ وَ قَدَمَيْهِ </w:t>
      </w:r>
      <w:r>
        <w:rPr>
          <w:rStyle w:val="FootnoteAnchor"/>
          <w:rtl w:val="true"/>
        </w:rPr>
        <w:footnoteReference w:id="1661"/>
      </w:r>
      <w:r>
        <w:rPr>
          <w:rFonts w:ascii="Amiri" w:hAnsi="Amiri" w:eastAsia="Amiri" w:cs="Amiri"/>
          <w:color w:val="111111"/>
          <w:sz w:val="28"/>
          <w:sz w:val="28"/>
          <w:szCs w:val="28"/>
          <w:rtl w:val="true"/>
          <w:lang w:bidi="ar-SA"/>
        </w:rPr>
        <w:t>كَمَا يَجْلِسُ الْمُصَلِّي فِي اثْنَتَيْنِ إِلَّا أَنَّ الرُّكْبَةَ فَوْقَ الرُّكْبَةِ وَ الْقَدَمَ عَلَي الْقَدَمِ وَ يَقُولُ صلي الله عليه و آله أَنَا عَبْدٌ آكُلُ كَمَا يَأْكُلُ الْعَبْدُ وَ أَجْلِسُ كَمَا يَجْلِسُ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رَسُولُ اللَّهِ صلي الله عليه و آله مُتَّكِئاً مُنْذُ بَعَثَهُ اللَّهُ عَزَّ وَ جَلَّ نَبِيّاً حَتَّي قَبَضَهُ اللَّهُ إِلَيْهِ مُتَوَاضِعاً لِلَّهِ عَزَّ وَ جَلَّ وَ كَانَ صلي الله عليه و آله إِذَا وَضَعَ يَدَهُ فِي الطَّعَامِ قَالَ بِسْمِ اللَّهِ بَارِكْ لَنَا </w:t>
      </w:r>
      <w:r>
        <w:rPr>
          <w:rStyle w:val="FootnoteAnchor"/>
          <w:rtl w:val="true"/>
        </w:rPr>
        <w:footnoteReference w:id="1662"/>
      </w:r>
      <w:r>
        <w:rPr>
          <w:rFonts w:ascii="Amiri" w:hAnsi="Amiri" w:eastAsia="Amiri" w:cs="Amiri"/>
          <w:color w:val="111111"/>
          <w:sz w:val="28"/>
          <w:sz w:val="28"/>
          <w:szCs w:val="28"/>
          <w:rtl w:val="true"/>
          <w:lang w:bidi="ar-SA"/>
        </w:rPr>
        <w:t>فِيمَا رَزَقْتَنَا وَ عَلَيْكَ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مَجْمُوعِ أَبِي عَنِ الصَّادِقِ عَنْ آبَائِهِ عليهم السلام أَنَّ رَسُولَ اللَّهِ صلي الله عليه و آله كَانَ إِذَا أَفْطَرَ قَالَ اللَّهُمَّ لَكَ صُمْنَا وَ عَلَي رِزْقِكَ أَفْطَرْنَا فَتَقَبَّلْهُ مِنَّا ذَهَبَ الظَّمَاءُ وَ ابْتَلَّتِ الْعُرُوقُ وَ بَقِيَ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صلي الله عليه و آله إِذَا أَكَلَ عِنْدَ قَوْمٍ قَالَ أَفْطَرَ عِنْدَكُمُ الصَّائِمُونَ وَ أَكَلَ طَعَامَكُمُ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الصَّائِمِ يُسْتَجَابُ عِنْدَ إِفْطَارِهِ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جَاءَتِ الرِّوَايَةُ أَنَّ النَّبِيَّ صلي الله عليه و آله كَانَ يُفْطِرُ عَلَي التَّمْرِ وَ كَانَ إِذَا وَجَدَ السُّكَّرَ أَفْطَرَ عَلَيْهِ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عليه السلام أَنَّ النَّبِيَّ صلي الله عليه و آله كَانَ يُفْطِرُ عَلَي الْحُلْوِ فَإِذَا لَمْ يَجِدْ يُفْطِرُ عَلَي الْمَاءِ الْفَاتِرِ وَ كَانَ يَقُولُ إِنَّهُ يُنَقِّي الْكَبِدَ وَ الْمَعِدَةَ وَ يُطَيِّبُ النَّكْهَةَ وَ الْفَمَ وَ يُقَوِّي الْأَضْرَاسَ وَ الْحَدَقَ وَ يُحَدِّدُ النَّاظِرَ </w:t>
      </w:r>
      <w:r>
        <w:rPr>
          <w:rStyle w:val="FootnoteAnchor"/>
          <w:rtl w:val="true"/>
        </w:rPr>
        <w:footnoteReference w:id="1664"/>
      </w:r>
      <w:r>
        <w:rPr>
          <w:rFonts w:ascii="Amiri" w:hAnsi="Amiri" w:eastAsia="Amiri" w:cs="Amiri"/>
          <w:color w:val="111111"/>
          <w:sz w:val="28"/>
          <w:sz w:val="28"/>
          <w:szCs w:val="28"/>
          <w:rtl w:val="true"/>
          <w:lang w:bidi="ar-SA"/>
        </w:rPr>
        <w:t>وَ يَغْسِلُ الذُّنُوبَ غَسْلًا وَ يُسَكِّنُ الْعُرُوقَ الْهَائِجَةَ وَ الْمِرَّةَ الْغَالِبَةَ وَ يَقْطَعُ الْبَلْغَمَ وَ يُطْفِئُ الْحَرَارَةَ عَنِ الْمَعِدَةِ وَ يَذْهَبُ بِالصُّدَاعِ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صلي الله عليه و آله لَا يَأْكُلُ الْحَارَّ حَتَّي يَبْرُدَ وَ يَقُولُ إِنَّ اللَّهَ لَمْ يُطْعِمْنَا نَاراً إِنَّ الطَّعَامَ الْحَارَّ غَيْرُ ذِي بَرَكَةٍ فَأَبْرِدُوهُ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بیشتر اوقات از غذای جلوی دست خود می خورد و زانوان و پاهایش را مانند نمازگزار جمع می کرد با این تفاوت که یک زانو را بالای زانوی دیگر و یک پا را روی پای دیگر می گذاشت،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هستم که همچون بنده ها غذا می خورم و همچون بنده ها می 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زمانی که به بعثت رسید تا زمانی که جان به خداوند سپرد از روی تواضع در پیشگاه خداوند عزّوجل هیچگاه هنگام غذا خوردن تکیه نزد، حضرت هرگاه دست به غذا می بُرد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خدایا به آن چه روزیِ ما کرده ای برکت بده و ادامه آن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به نقل از پدران ارجمند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افطار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تو روزه گرفتیم و با رزق تو افطار کردیم، پس آن را از ما بپذیر، تشنگی به سر آمد و عرق ها ریخته شد و پاداش بر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نزد قومی غذا می خورد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داران نزدتان افطار کردند و نیکوکاران طعامتان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 دار به هنگام افطار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خرما افطار می کرد و اگر شکر می یافت با آن افطار می کرد</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شیرینی افطار می کرد و اگر نمی یافت با آب ولرم افطار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کبد و معده را تمیز می کند و دهان را خوشبو می گرداند و دندان ها را قوی می کند و چشم را تیز می گرداند و گناهان را می شوید و رگهای هیجان زده و صفرای تحریک شده و حرارت معده را ارمش می بخشد و سردرد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غذای داغ را نمی خورد تا سرد شود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 را طعام ما نگردانده، غذای داغ بی برکت است بگذارید سرد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كَانَ صلي الله عليه و آله إِذَا أَكَلَ سَمَّي وَ يَأْكُلُ بِثَلَاثِ أَصَابِعَ وَ مِمَّا يَلِيهِ وَ لَا يَتَنَاوَلُ مِنْ بَيْنِ يَدَيْ غَيْرِهِ وَ يُؤْتَي بِالطَّعَامِ فَيَشْرَعُ قَبْلَ الْقَوْمِ ثُمَّ يَشْرَعُونَ وَ كَانَ يَأْكُلُ بِأَصَابِعِهِ الثَّلَاثِ الْإِبْهَامِ وَ الَّتِي يَلِيهَا </w:t>
      </w:r>
      <w:r>
        <w:rPr>
          <w:rStyle w:val="FootnoteAnchor"/>
          <w:rtl w:val="true"/>
        </w:rPr>
        <w:footnoteReference w:id="1666"/>
      </w:r>
      <w:r>
        <w:rPr>
          <w:rFonts w:ascii="Amiri" w:hAnsi="Amiri" w:eastAsia="Amiri" w:cs="Amiri"/>
          <w:color w:val="111111"/>
          <w:sz w:val="28"/>
          <w:sz w:val="28"/>
          <w:szCs w:val="28"/>
          <w:rtl w:val="true"/>
          <w:lang w:bidi="ar-SA"/>
        </w:rPr>
        <w:t>وَ الْوُسْطَي وَ رُبَّمَا اسْتَعَانَ بِالرَّابِعَةِ وَ كَانَ صلي الله عليه و آله يَأْكُلُ بِكَفِّهِ كُلِّهَا وَ لَمْ يَأْكُلْ بِإِصْبَعَيْنِ وَ يَقُولُ إِنَّ الْأَكْلَ بِإِصْبَعَيْنِ هُوَ أَكْلَةُ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جَاءَهُ بَعْضُ أَصْحَابِهِ يَوْماً بِفَالُوذَجٍ فَأَكَلَ مِنْهُ وَ قَالَ مِمَّ هَذَا يَا أَبَا عَبْدِ اللَّهِ فَقَالَ بِأَبِي أَنْتَ وَ أُمِّي نَجْعَلُ السَّمْنَ وَ الْعَسَلَ فِي الْبُرْمَةِ </w:t>
      </w:r>
      <w:r>
        <w:rPr>
          <w:rStyle w:val="FootnoteAnchor"/>
          <w:rtl w:val="true"/>
        </w:rPr>
        <w:footnoteReference w:id="1667"/>
      </w:r>
      <w:r>
        <w:rPr>
          <w:rFonts w:ascii="Amiri" w:hAnsi="Amiri" w:eastAsia="Amiri" w:cs="Amiri"/>
          <w:color w:val="111111"/>
          <w:sz w:val="28"/>
          <w:sz w:val="28"/>
          <w:szCs w:val="28"/>
          <w:rtl w:val="true"/>
          <w:lang w:bidi="ar-SA"/>
        </w:rPr>
        <w:t xml:space="preserve">وَ نَضَعُهَا عَلَي النَّارِ ثُمَّ نُغْلِيهِ ثُمَّ نَأْخُذُ مُخَّ الْحِنْطَةِ إِذَا طُحِنَتْ فَنُلْقِيهِ عَلَي السَّمْنِ وَ الْعَسَلِ ثُمَّ نَسُوطُهُ </w:t>
      </w:r>
      <w:r>
        <w:rPr>
          <w:rStyle w:val="FootnoteAnchor"/>
          <w:rtl w:val="true"/>
        </w:rPr>
        <w:footnoteReference w:id="1668"/>
      </w:r>
      <w:r>
        <w:rPr>
          <w:rFonts w:ascii="Amiri" w:hAnsi="Amiri" w:eastAsia="Amiri" w:cs="Amiri"/>
          <w:color w:val="111111"/>
          <w:sz w:val="28"/>
          <w:sz w:val="28"/>
          <w:szCs w:val="28"/>
          <w:rtl w:val="true"/>
          <w:lang w:bidi="ar-SA"/>
        </w:rPr>
        <w:t>حَتَّي يَنْضَجَ فَيَأْتِيَ كَمَا تَرَي فَقَالَ صلي الله عليه و آله إِنَّ هَذَا الطَّعَامَ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يَأْكُلُ الشَّعِيرَ إِذَا كَانَ غَيْرَ مَنْخُولٍ </w:t>
      </w:r>
      <w:r>
        <w:rPr>
          <w:rStyle w:val="FootnoteAnchor"/>
          <w:rtl w:val="true"/>
        </w:rPr>
        <w:footnoteReference w:id="1669"/>
      </w:r>
      <w:r>
        <w:rPr>
          <w:rFonts w:ascii="Amiri" w:hAnsi="Amiri" w:eastAsia="Amiri" w:cs="Amiri"/>
          <w:color w:val="111111"/>
          <w:sz w:val="28"/>
          <w:sz w:val="28"/>
          <w:szCs w:val="28"/>
          <w:rtl w:val="true"/>
          <w:lang w:bidi="ar-SA"/>
        </w:rPr>
        <w:t xml:space="preserve">خُبْزاً أَوْ عَصِيدَةً </w:t>
      </w:r>
      <w:r>
        <w:rPr>
          <w:rStyle w:val="FootnoteAnchor"/>
          <w:rtl w:val="true"/>
        </w:rPr>
        <w:footnoteReference w:id="1670"/>
      </w:r>
      <w:r>
        <w:rPr>
          <w:rFonts w:ascii="Amiri" w:hAnsi="Amiri" w:eastAsia="Amiri" w:cs="Amiri"/>
          <w:color w:val="111111"/>
          <w:sz w:val="28"/>
          <w:sz w:val="28"/>
          <w:szCs w:val="28"/>
          <w:rtl w:val="true"/>
          <w:lang w:bidi="ar-SA"/>
        </w:rPr>
        <w:t xml:space="preserve">فِي حَالَةِ كُلِّ ذَلِكَ كَانَ يَأْكُلُ صلي الله عليه و آله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كِتَابِ رَوْضَةِ الْوَاعِظِينَ، قَالَ الْعِيصُ بْنُ الْقَاسِمِ قُلْتُ لِلصَّادِقِ عليه السلام حَدِيثٌ يُرْوَي عَنْ أَبِيكَ عليه السلام أَنَّهُ قَالَ مَا شَبِعَ رَسُولُ اللَّهِ صلي الله عليه و آله مِنْ خُبْزِ بُرٍّ قَطُّ أَ هُوَ صَحِيحٌ فَقَالَ لَا مَا أَكَلَ رَسُولُ اللَّهِ صلي الله عليه و آله خُبْزَ بُرٍّ قَطُّ وَ لَا شَبِعَ مِنْ خُبْزِ شَعِيرٍ قَطُّ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وَ قَالَتْ عَائِشَةُ مَا شَبِعَ رَسُولُ اللَّهِ صلي الله عليه و آله مِنْ خُبْزِ الشَّعِيرِ يَوْمَيْنِ حَتَّي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رَسُولَ اللَّهِ صلي الله عليه و آله لَمْ يَأْكُلْ عَلَي خِوَانٍ قَطُّ حَتَّي مَاتَ وَ لَا أَكَلَ خُبْزاً مُرَقَّقاً حَتَّي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 مَا زَالَتِ الدُّنْيَا عَلَيْنَا عَسِرَةً كَدِرَةً حَتَّي قُبِضَ رَسُولُ اللَّهِ صلي الله عليه و آله فَلَمَّا</w:t>
      </w:r>
    </w:p>
    <w:p>
      <w:pPr>
        <w:pStyle w:val="BookText"/>
        <w:rPr/>
      </w:pPr>
      <w:r>
        <w:rPr>
          <w:rFonts w:ascii="IRNazanin" w:hAnsi="IRNazanin" w:eastAsia="IRNazanin"/>
          <w:color w:val="111111"/>
          <w:sz w:val="28"/>
          <w:sz w:val="28"/>
          <w:szCs w:val="28"/>
          <w:rtl w:val="true"/>
          <w:lang w:bidi="fa-IR"/>
        </w:rPr>
        <w:t>حضرت هنگام غذا خوردن بسم الله می گفت و با سه انگشت از آن چه برای ایشان می آوردند میل می کرد، از غذای جلوی دیگران نمی خورد و وقتی غذا را می آوردند پیش از همه شروع می کرد و سپس بقیه شروع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سه انگشت شست و اشاره و میانی غذا می خورد و گاه از انگشت چهارم نیز کمک می گرفت و گاه با همه کف دست غذا می خورد اما با دو انگشت نمی خورد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با دو انگشت شیوه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اصحاب برای ایشان فالوده آورد، حضرت از آن 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چه درست شده 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روغن و عسل را در دیگی سنگی می ریزیم و آن را روی آتش می گذاریم و می جوشانیم، سپس مغز گندم را درمی آوریم و آن را آرد می کنیم به روغن و عسل می افزاییم، سپس آن ها را هم می زنیم تا مخلوط شود آن گاه چنان می شود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 را اگر غربال نشده بود در نان یا کاچی می خورد و در همه این حالات آن را میل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ارجمندتان علیه السلام حدیثی روایت می کنند که می فرماید رسول خدا صلی الله علیه و آله هرگز از نان گندم سیر نخورد؛ این درست است یا نه؟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رسول خدا صلی الله علیه و آله هرگز نان گندم نخورد و هیچگاه از نان جو سیر نخورد</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تا روزی که جان سپرد از نان جو دو روز سیر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رسول خدا صلی الله علیه و آله تا روزی که درگذشت هیچگاه بر سفره رنگین غذا نخورد و هیچگاه نان تُنُک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رسول خدا صلی الله علیه و آله درگذشت دنیا بر ما تیره و تار بود، وقتی ایشان </w:t>
      </w:r>
    </w:p>
    <w:p>
      <w:pPr>
        <w:pStyle w:val="BookText"/>
        <w:rPr/>
      </w:pPr>
      <w:r>
        <w:rPr>
          <w:rFonts w:ascii="Amiri" w:hAnsi="Amiri" w:eastAsia="Amiri" w:cs="Amiri"/>
          <w:color w:val="111111"/>
          <w:sz w:val="28"/>
          <w:sz w:val="28"/>
          <w:szCs w:val="28"/>
          <w:rtl w:val="true"/>
          <w:lang w:bidi="ar-SA"/>
        </w:rPr>
        <w:t>قُبِضَ صُبَّتِ الدُّنْيَا عَلَيْنَا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النُّبُوَّةِ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طَعَامُ رَسُولِ اللَّهِ صلي الله عليه و آله الشَّعِيرَ حَتَّي قَبَضَهُ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يُجِيبُ دَعْوَةَ الْمَمْلُوكِ وَ يُرْدِفُهُ خَلْفَهُ وَ يَضَعُ طَعَامَهُ عَلَي الْأَرْضِ وَ كَانَ يَأْكُلُ الْقِثَّاءَ بِالرُّطَبِ وَ الْقِثَّاءَ بِالْمِلْحِ وَ كَانَ يَأْكُلُ الْفَاكِهَةَ الرَّطْبَةَ وَ كَانَ أَحَبُّهَا إِلَيْهِ الْبِطِّيخَ وَ الْعِنَبَ وَ كَانَ يَأْكُلُ الْبِطِّيخَ بِالْخُبْزِ وَ رُبَّمَا أَكَلَ بِالسُّكَّرِ وَ كَانَ صلي الله عليه و آله رُبَّمَا أَكَلَ الْبِطِّيخَ بِالرُّطَبِ فَيَسْتَعِينُ بِالْيَدَيْنِ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جَلَسَ يَوْماً يَأْكُلُ رُطَباً فَيَأْكُلُ بِيَمِينِهِ </w:t>
      </w:r>
      <w:r>
        <w:rPr>
          <w:rStyle w:val="FootnoteAnchor"/>
          <w:rtl w:val="true"/>
        </w:rPr>
        <w:footnoteReference w:id="1674"/>
      </w:r>
      <w:r>
        <w:rPr>
          <w:rFonts w:ascii="Amiri" w:hAnsi="Amiri" w:eastAsia="Amiri" w:cs="Amiri"/>
          <w:color w:val="111111"/>
          <w:sz w:val="28"/>
          <w:sz w:val="28"/>
          <w:szCs w:val="28"/>
          <w:rtl w:val="true"/>
          <w:lang w:bidi="ar-SA"/>
        </w:rPr>
        <w:t>وَ أَمْسَكَ النَّوَي بِيَسَارِهِ وَ لَمْ يُلْقِهِ فِي الْأَرْضِ فَمَرَّتْ بِهِ شَاةٌ قَرِيبَةٌ مِنْهُ فَأَشَارَ إِلَيْهَا بِالنَّوَي الَّذِي فِي كَفِّهِ فَدَنَتْ إِلَيْهِ وَ جَعَلَتْ تَأْكُلُ مِنْ كَفِّهِ الْيُسْرَي وَ يَأْكُلُ هُوَ بِيَمِينِهِ وَ يُلْقِي إِلَيْهَا النَّوَي حَتَّي فَرَغَ وَ انْصَرَفَ الشَّاةُ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صلي الله عليه و آله إِذَا كَانَ صَائِماً يُفْطِرُ عَلَي الرُّطَبِ فِي زَمَانِهِ وَ كَانَ رُبَّمَا أَكَلَ الْعِنَبَ حَبَّةً حَبَّةً وَ كَانَ صلي الله عليه و آله رُبَّمَا </w:t>
      </w:r>
      <w:r>
        <w:rPr>
          <w:rStyle w:val="FootnoteAnchor"/>
          <w:rtl w:val="true"/>
        </w:rPr>
        <w:footnoteReference w:id="1675"/>
      </w:r>
      <w:r>
        <w:rPr>
          <w:rFonts w:ascii="Amiri" w:hAnsi="Amiri" w:eastAsia="Amiri" w:cs="Amiri"/>
          <w:color w:val="111111"/>
          <w:sz w:val="28"/>
          <w:sz w:val="28"/>
          <w:szCs w:val="28"/>
          <w:rtl w:val="true"/>
          <w:lang w:bidi="ar-SA"/>
        </w:rPr>
        <w:t xml:space="preserve">أَكَلَهُ خَرْطاً </w:t>
      </w:r>
      <w:r>
        <w:rPr>
          <w:rStyle w:val="FootnoteAnchor"/>
          <w:rtl w:val="true"/>
        </w:rPr>
        <w:footnoteReference w:id="1676"/>
      </w:r>
      <w:r>
        <w:rPr>
          <w:rFonts w:ascii="Amiri" w:hAnsi="Amiri" w:eastAsia="Amiri" w:cs="Amiri"/>
          <w:color w:val="111111"/>
          <w:sz w:val="28"/>
          <w:sz w:val="28"/>
          <w:szCs w:val="28"/>
          <w:rtl w:val="true"/>
          <w:lang w:bidi="ar-SA"/>
        </w:rPr>
        <w:t xml:space="preserve">حَتَّي تُرَي رُوَالٌ عَلَي لِحْيَتِهِ كَتَحَدُّرِ اللُّؤْلُؤِ وَ الرُّوَالُ الْمَاءُ الَّذِي يَخْرُجُ مِنْ تَحْتِ الْقِشْرِ </w:t>
      </w:r>
      <w:r>
        <w:rPr>
          <w:rStyle w:val="FootnoteAnchor"/>
          <w:rtl w:val="true"/>
        </w:rPr>
        <w:footnoteReference w:id="1677"/>
      </w:r>
      <w:r>
        <w:rPr>
          <w:rFonts w:ascii="Amiri" w:hAnsi="Amiri" w:eastAsia="Amiri" w:cs="Amiri"/>
          <w:color w:val="111111"/>
          <w:sz w:val="28"/>
          <w:sz w:val="28"/>
          <w:szCs w:val="28"/>
          <w:rtl w:val="true"/>
          <w:lang w:bidi="ar-SA"/>
        </w:rPr>
        <w:t xml:space="preserve">وَ كَانَ صلي الله عليه و آله يَأْكُلُ الْحَيْسَ وَ كَانَ صلي الله عليه و آله يَأْكُلُ التَّمْرَ وَ يَشْرَبُ عَلَيْهِ الْمَاءَ وَ كَانَ التَّمْرُ وَ الْمَاءُ أَكْثَرَ طَعَامِهِ وَ كَانَ يَتَمَجَّعُ اللَّبَنَ وَ التَّمْرَ وَ يُسَمِّيهِمَا الْأَطْيَبَيْنِ وَ كَانَ يَأْكُلُ الْعَصِيدَةَ مِنَ الشَّعِيرِ بِإِهَالَةِ الشَّحْمِ وَ كَانَ صلي الله عليه و آله يَأْكُلُ الْهَرِيسَةَ أَكْثَرَ مَا يَأْكُلُ وَ يَتَسَحَّرُ بِهَا وَ كَانَ جَبْرَئِيلُ قَدْ جَاءَهُ بِهَا مِنَ الْجَنَّةِ يَتَسَحَّرُ بِهَا </w:t>
      </w:r>
      <w:r>
        <w:rPr>
          <w:rStyle w:val="FootnoteAnchor"/>
          <w:rtl w:val="true"/>
        </w:rPr>
        <w:footnoteReference w:id="1678"/>
      </w:r>
      <w:r>
        <w:rPr>
          <w:rFonts w:ascii="Amiri" w:hAnsi="Amiri" w:eastAsia="Amiri" w:cs="Amiri"/>
          <w:color w:val="111111"/>
          <w:sz w:val="28"/>
          <w:sz w:val="28"/>
          <w:szCs w:val="28"/>
          <w:rtl w:val="true"/>
          <w:lang w:bidi="ar-SA"/>
        </w:rPr>
        <w:t>وَ كَانَ يَأْكُلُ فِي بَيْتِهِ مِمَّا يَأْكُلُ</w:t>
      </w:r>
    </w:p>
    <w:p>
      <w:pPr>
        <w:pStyle w:val="BookText"/>
        <w:rPr/>
      </w:pPr>
      <w:r>
        <w:rPr>
          <w:rFonts w:ascii="IRNazanin" w:hAnsi="IRNazanin" w:eastAsia="IRNazanin"/>
          <w:color w:val="111111"/>
          <w:sz w:val="28"/>
          <w:sz w:val="28"/>
          <w:szCs w:val="28"/>
          <w:rtl w:val="true"/>
          <w:lang w:bidi="fa-IR"/>
        </w:rPr>
        <w:t>درگذشت دنیا به یکباره سوی ما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تا آن گاه که جان سپرد همواره غذایش جو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دعوت برده ها را می پذیرفت و آن ها را پشت خود بر چهارپا سوار می کرد، غذای خود را بر زمین می گذاشت و خیار را با رطب یا نمک می خورد، میوه تازه میل می فرمود و بیش از هر میوه ای هندوانه و انگور را دوست داشت، ایشان هندوانه را با نان و گاه با شکر می خورد، گاه آن را با رطب نیز میل می کرد و در خوردنش از هر دو دست خود کمک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نشسته بود و رطب می خورد، با دست راست رطب می خورد و با دست چپ هسته اش را درمی آورد و آن را روی زمین نمی انداخت، ناگاه گوسفندی از نزدیکی حضرت گذشت، ایشان با هسته ای که در کف دست داشت به آن اشاره کرد، گوسفند نزدیک آمد و شروع کرد از دست چپ حضرت بخورد، حضرت نیز با دست راست خود می خورد و هسته ها را به آن می داد تا این که تمام شد و گوسفند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روزه می گرفت در زمان رطب با آن افطار می کرد، گاه انگور را حبه حبه می خورد و گاه با خوشه، چنان که گاه آب انگور بر محاسن ایشان دیده می شد که همچون مروارید فرو می چکید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از زیر پوست میوه بیرون می آید</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خورد و خرما می خورد و رویش آب می نوشید، بیشتر اوقات غذای ایشان خرما و آب بود، شیر و خرما را می آمیخت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 از جوی پوست کنده کاچی می خورد، خیلی وقت ها حلیم می خورد و برای سحری نیز حلیم می خورد، جبرئیل حلیم رااز بهشت برای حضرت آورده بود و ایشان از آن سحری می خوردند، در خانه خود از غذایی که مردم می خوردند می خورد، </w:t>
      </w:r>
    </w:p>
    <w:p>
      <w:pPr>
        <w:pStyle w:val="BookText"/>
        <w:rPr/>
      </w:pPr>
      <w:r>
        <w:rPr>
          <w:rFonts w:ascii="Amiri" w:hAnsi="Amiri" w:eastAsia="Amiri" w:cs="Amiri"/>
          <w:color w:val="111111"/>
          <w:sz w:val="28"/>
          <w:sz w:val="28"/>
          <w:szCs w:val="28"/>
          <w:rtl w:val="true"/>
          <w:lang w:bidi="ar-SA"/>
        </w:rPr>
        <w:t xml:space="preserve">النَّاسُ وَ كَانَ صلي الله عليه و آله يَأْكُلُ اللَّحْمَ طَبِيخاً بِالْخُبْزِ </w:t>
      </w:r>
      <w:r>
        <w:rPr>
          <w:rStyle w:val="FootnoteAnchor"/>
          <w:rtl w:val="true"/>
        </w:rPr>
        <w:footnoteReference w:id="1680"/>
      </w:r>
      <w:r>
        <w:rPr>
          <w:rFonts w:ascii="Amiri" w:hAnsi="Amiri" w:eastAsia="Amiri" w:cs="Amiri"/>
          <w:color w:val="111111"/>
          <w:sz w:val="28"/>
          <w:sz w:val="28"/>
          <w:szCs w:val="28"/>
          <w:rtl w:val="true"/>
          <w:lang w:bidi="ar-SA"/>
        </w:rPr>
        <w:t xml:space="preserve">وَ يَأْكُلُهُ مَشْوِيّاً بِالْخُبْزِ وَ كَانَ يَأْكُلُ الْقَدِيدَ وَحْدَهُ وَ رُبَّمَا أَكَلَهُ بِالْخُبْزِ وَ كَانَ أَحَبُّ الطَّعَامِ إِلَيْهِ اللَّحْمَ وَ يَقُولُ هُوَ يَزِيدُ فِي السَّمْعِ وَ الْبَصَرِ وَ كَانَ يَقُولُ صلي الله عليه و آله اللَّحْمُ سَيِّدُ الطَّعَامِ فِي الدُّنْيَا وَ الْآخِرَةِ فَلَوْ سَأَلْتُ </w:t>
      </w:r>
      <w:r>
        <w:rPr>
          <w:rStyle w:val="FootnoteAnchor"/>
          <w:rtl w:val="true"/>
        </w:rPr>
        <w:footnoteReference w:id="1681"/>
      </w:r>
      <w:r>
        <w:rPr>
          <w:rFonts w:ascii="Amiri" w:hAnsi="Amiri" w:eastAsia="Amiri" w:cs="Amiri"/>
          <w:color w:val="111111"/>
          <w:sz w:val="28"/>
          <w:sz w:val="28"/>
          <w:szCs w:val="28"/>
          <w:rtl w:val="true"/>
          <w:lang w:bidi="ar-SA"/>
        </w:rPr>
        <w:t xml:space="preserve">رَبِّي أَنْ يُطْعِمَنِيهِ كُلَّ يَوْمٍ لَفَعَلَ وَ كَانَ يَأْكُلُ الثَّرِيدَ بِالْقَرْعِ </w:t>
      </w:r>
      <w:r>
        <w:rPr>
          <w:rStyle w:val="FootnoteAnchor"/>
          <w:rtl w:val="true"/>
        </w:rPr>
        <w:footnoteReference w:id="1682"/>
      </w:r>
      <w:r>
        <w:rPr>
          <w:rFonts w:ascii="Amiri" w:hAnsi="Amiri" w:eastAsia="Amiri" w:cs="Amiri"/>
          <w:color w:val="111111"/>
          <w:sz w:val="28"/>
          <w:sz w:val="28"/>
          <w:szCs w:val="28"/>
          <w:rtl w:val="true"/>
          <w:lang w:bidi="ar-SA"/>
        </w:rPr>
        <w:t xml:space="preserve">وَ اللَّحْمِ وَ كَانَ يُحِبُّ الْقَرْعَ وَ يَقُولُ إِنَّهَا شَجَرَةُ أَخِي يُونُسَ وَ كَانَ صلي الله عليه و آله يُعْجِبُهُ الدُّبَّاءُ </w:t>
      </w:r>
      <w:r>
        <w:rPr>
          <w:rStyle w:val="FootnoteAnchor"/>
          <w:rtl w:val="true"/>
        </w:rPr>
        <w:footnoteReference w:id="1683"/>
      </w:r>
      <w:r>
        <w:rPr>
          <w:rFonts w:ascii="Amiri" w:hAnsi="Amiri" w:eastAsia="Amiri" w:cs="Amiri"/>
          <w:color w:val="111111"/>
          <w:sz w:val="28"/>
          <w:sz w:val="28"/>
          <w:szCs w:val="28"/>
          <w:rtl w:val="true"/>
          <w:lang w:bidi="ar-SA"/>
        </w:rPr>
        <w:t xml:space="preserve">وَ يَلْتَقِطُهُ مِنَ الصَّحْفَةِ وَ كَانَ صلي الله عليه و آله يَأْكُلُ الدَّجَاجَ وَ لَحْمَ الْوَحْشِ وَ لَحْمَ الطَّيْرِ الَّذِي يُصَادُ وَ كَانَ لَا يَبْتَاعُهُ وَ لَا يَصِيدُهُ وَ يُحِبُّ أَنْ يُصَادَ لَهُ وَ يُؤْتَي بِهِ مَصْنُوعاً فَيَأْكُلَهُ أَوْ غَيْرَ مَصْنُوعٍ فَيُصْنَعَ لَهُ فَيَأْكُلَهُ وَ كَانَ إِذَا أَكَلَ اللَّحْمَ لَمْ يُطَأْطِئْ رَأْسَهُ إِلَيْهِ وَ يَرْفَعُهُ إِلَي فِيهِ ثُمَّ يَنْتَهِسُهُ انْتِهَاساً </w:t>
      </w:r>
      <w:r>
        <w:rPr>
          <w:rStyle w:val="FootnoteAnchor"/>
          <w:rtl w:val="true"/>
        </w:rPr>
        <w:footnoteReference w:id="1684"/>
      </w:r>
      <w:r>
        <w:rPr>
          <w:rFonts w:ascii="Amiri" w:hAnsi="Amiri" w:eastAsia="Amiri" w:cs="Amiri"/>
          <w:color w:val="111111"/>
          <w:sz w:val="28"/>
          <w:sz w:val="28"/>
          <w:szCs w:val="28"/>
          <w:rtl w:val="true"/>
          <w:lang w:bidi="ar-SA"/>
        </w:rPr>
        <w:t xml:space="preserve">وَ كَانَ يَأْكُلُ الْخُبْزَ وَ السَّمْنَ وَ كَانَ يُحِبُّ مِنَ الشَّاةِ الذِّرَاعَ وَ الْكَتِفَ وَ مِنَ الصِّبَاغِ الْخَلَّ وَ مِنَ الْبُقُولِ الْهِنْدَبَاءَ وَ الْبَاذَرُوجَ وَ بَقْلَةَ الْأَنْصَارِ وَ يُقَالُ إِنَّهَا الْكُرْنُبُ وَ كَانَ صلي الله عليه و آله لَا يَأْكُلُ الثُّومَ وَ لَا الْبَصَلَ وَ لَا الْكُرَّاثَ وَ لَا الْعَسَلَ الَّذِي فِيهِ الْمَغَافِيرُ وَ الْمَغَافِيرُ مَا يَبْقَي مِنَ الشَّجَرِ فِي بُطُونِ النَّحْلِ فَيُلْقِيهِ فِي الْعَسَلِ فَيَبْقَي لَهُ رِيحٌ فِي الْفَمِ وَ مَا ذَمَّ رَسُولُ اللَّهِ صلي الله عليه و آله طَعَاماً قَطُّ كَانَ إِذَا أَعْجَبَهُ أَكَلَهُ وَ إِذَا كَرِهَهُ تَرَكَهُ وَ كَانَ صلي الله عليه و آله مَا عَافَ مِنْ شَيْ ءٍ فَإِنَّهُ لَا يُحَرِّمُهُ عَلَي غَيْرِهِ </w:t>
      </w:r>
      <w:r>
        <w:rPr>
          <w:rStyle w:val="FootnoteAnchor"/>
          <w:rtl w:val="true"/>
        </w:rPr>
        <w:footnoteReference w:id="1685"/>
      </w:r>
      <w:r>
        <w:rPr>
          <w:rFonts w:ascii="Amiri" w:hAnsi="Amiri" w:eastAsia="Amiri" w:cs="Amiri"/>
          <w:color w:val="111111"/>
          <w:sz w:val="28"/>
          <w:sz w:val="28"/>
          <w:szCs w:val="28"/>
          <w:rtl w:val="true"/>
          <w:lang w:bidi="ar-SA"/>
        </w:rPr>
        <w:t xml:space="preserve">وَ لَا يُبْغِضُهُ إِلَيْهِ وَ كَانَ صلي الله عليه و آله يَلْحَسُ الصَّحْفَةَ وَ يَقُولُ آخِرُ الصَّحْفَةِ أَعْظَمُ الطَّعَامِ بَرَكَةً وَ كَانَ صلي الله عليه و آله إِذَا فَرَغَ مِنْ طَعَامِهِ لَعِقَ أَصَابِعَهُ الثَّلَاثَ الَّتِي أَكَلَ بِهَا فَإِنْ بَقِيَ فِيهَا شَيْ ءٌ عَاوَدَهُ فَلَعِقَهَا حَتَّي يَتَنَظَّفَ </w:t>
      </w:r>
      <w:r>
        <w:rPr>
          <w:rStyle w:val="FootnoteAnchor"/>
          <w:rtl w:val="true"/>
        </w:rPr>
        <w:footnoteReference w:id="1686"/>
      </w:r>
      <w:r>
        <w:rPr>
          <w:rFonts w:ascii="Amiri" w:hAnsi="Amiri" w:eastAsia="Amiri" w:cs="Amiri"/>
          <w:color w:val="111111"/>
          <w:sz w:val="28"/>
          <w:sz w:val="28"/>
          <w:szCs w:val="28"/>
          <w:rtl w:val="true"/>
          <w:lang w:bidi="ar-SA"/>
        </w:rPr>
        <w:t xml:space="preserve">وَ لَا يَمْسَحُ يَدَهُ بِالْمِنْدِيلِ حَتَّي يَلْعَقَهَا وَاحِدَةً وَاحِدَةً وَ يَقُولُ لَا يُدْرَي فِي أَيِّ الْأَصَابِعِ الْبَرَكَةُ وَ كَانَ صلي الله عليه و آله يَأْكُلُ الْبَرَدَ </w:t>
      </w:r>
      <w:r>
        <w:rPr>
          <w:rStyle w:val="FootnoteAnchor"/>
          <w:rtl w:val="true"/>
        </w:rPr>
        <w:footnoteReference w:id="1687"/>
      </w:r>
      <w:r>
        <w:rPr>
          <w:rFonts w:ascii="Amiri" w:hAnsi="Amiri" w:eastAsia="Amiri" w:cs="Amiri"/>
          <w:color w:val="111111"/>
          <w:sz w:val="28"/>
          <w:sz w:val="28"/>
          <w:szCs w:val="28"/>
          <w:rtl w:val="true"/>
          <w:lang w:bidi="ar-SA"/>
        </w:rPr>
        <w:t>وَ يَتَفَقَّدُ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پخته یا کباب شده را با نان می خورد، گوشت خُرد شده را خالی و گاهی اوقات با نان می خورد، از غذاها گوشت را بسیار دوست می داشت و می فرمود گوشت بر شنوایی و بینایی می افزاید و می فرمود گوشت سرآمد غذاهای دنیا و آخرت است اگر از پروردگارم می خواستم طعام هر روزم را گوشت قرار دهد قطعا چنین می کرد، ترید را با کدو و گوشت می خورد، کدو دوست داشت و می فرمود درخت کدو درخت برادرم یونس است، کدوی خشک را بسیار دوست داشت و آن را از روی بشقاب برمی چید، گوشت مرغ و حیوانات و پرنده ای که شکار شده بود را نیز می خورد اما نه گوشت شکار شده را نه می خرید و نه خود به شکار می رفت، دوست داشت برایش شکار شود و آماده آورده شود آن گاه از آن می خورد و یا آماده نشده برایش بیاورند تا سپس آماده شود و بخورد، وقتی گوشت می خورد سرش را به سمت گوشت خم نمی کرد بلکه آن را به سمت دهانش بالا می آورد و به دندان می گرفت، نان و روغن می خورد، از گوشتِ گوسفند بالای پاچه و کتف را دوست می داشت و از خورش ها سرکه و از سبزیجات کاسنی را و باذروج و کلم را و یا چغندر را، حضرت نه سیر می خورد و نه پیاز و نه خوار و بار و نه عسلی که در آن موم ریخته باشند، موم باقیمانده گیاه در شکم زنبور است که آن را در عسل میریزد و بویی در دهان بر جا می ماند، رسول خدا صلی الله علیه و آله هرگز طعامی را نکوهید اگر دوست داشت می خورد و اگر دوست نمی داشت دست می کشید، اگر چیزی را خوش می داشت بر دیگران حرامش نمی کرد و کسی را از آن بازنمی داشت، ته بشقاب را با زبان پاک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بشقاب بابرکت ترین قسمت غذاست، وقتی غذا تمام می شد سه انگشتی را که با آن ها غذا خورده بود با دهان پاک می کرد و اگر چیزی بر آن ها باقی می ماند دوباره با دهان پاک می کرد تا تمیز شوند، دستش را با دستمال پاک نمی کرد تا انگشتانش را یکی یکی با دهان پاک کند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برکت در کدام انگشت باشد، پیامبر صلی الله علیه و آله تگرگ می خورد </w:t>
      </w:r>
      <w:bookmarkStart w:id="1080" w:name="pg13926_141033"/>
    </w:p>
    <w:p>
      <w:pPr>
        <w:pStyle w:val="BookText"/>
        <w:rPr/>
      </w:pPr>
      <w:bookmarkEnd w:id="1080"/>
      <w:r>
        <w:rPr>
          <w:rFonts w:ascii="Amiri" w:hAnsi="Amiri" w:eastAsia="Amiri" w:cs="Amiri"/>
          <w:color w:val="111111"/>
          <w:sz w:val="28"/>
          <w:sz w:val="28"/>
          <w:szCs w:val="28"/>
          <w:rtl w:val="true"/>
          <w:lang w:bidi="ar-SA"/>
        </w:rPr>
        <w:t xml:space="preserve">ذَلِكَ أَصْحَابُهُ فَيَلْتَقِطُونَهُ لَهُ فَيَأْكُلُهُ وَ يَقُولُ إِنَّهُ يَذْهَبُ بِأَكِلَةِ الْأَسْنَانِ وَ كَانَ صلي الله عليه و آله يَغْسِلُ يَدَيْهِ مِنَ الطَّعَامِ حَتَّي يُنَقِّيَهُمَا فَلَا يُوجَدَ لِمَا أَكَلَ رِيحٌ وَ كَانَ صلي الله عليه و آله إِذَا أَكَلَ الْخُبْزَ وَ اللَّحْمَ خَاصَّةً غَسَلَ يَدَيْهِ غَسْلًا جَيِّداً ثُمَّ مَسَحَ بِفَضْلِ الْمَاءِ الَّذِي فِي يَدِهِ وَجْهَهُ وَ كَانَ صلي الله عليه و آله لَا يَأْكُلُ وَحْدَهُ مَا يُمْكِنُهُ وَ قَالَ أَ لَا أُنَبِّئُكُمْ بِشِرَارِكُمْ قَالُوا بَلَي قَالَ مَنْ أَكَلَ وَحْدَهُ وَ ضَرَبَ عَبْدَهُ وَ مَنَعَ رِفْدَهُ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1" w:name="__RefHeading___Toc1413762_3264237689"/>
      <w:bookmarkStart w:id="1082" w:name="_Toc494"/>
      <w:bookmarkEnd w:id="1081"/>
      <w:r>
        <w:rPr>
          <w:rtl w:val="true"/>
        </w:rPr>
        <w:t>في صفة أخلاقه في مشربه صلي الله عليه و آله</w:t>
      </w:r>
      <w:bookmarkEnd w:id="1082"/>
    </w:p>
    <w:p>
      <w:pPr>
        <w:pStyle w:val="BookText"/>
        <w:rPr/>
      </w:pPr>
      <w:r>
        <w:rPr>
          <w:rFonts w:ascii="Amiri" w:hAnsi="Amiri" w:eastAsia="Amiri" w:cs="Amiri"/>
          <w:color w:val="111111"/>
          <w:sz w:val="28"/>
          <w:sz w:val="28"/>
          <w:szCs w:val="28"/>
          <w:rtl w:val="true"/>
          <w:lang w:bidi="ar-SA"/>
        </w:rPr>
        <w:t xml:space="preserve">وَ كَانَ صلي الله عليه و آله إِذَا شَرِبَ بَدَأَ فَسَمَّي وَ حَسَا </w:t>
      </w:r>
      <w:r>
        <w:rPr>
          <w:rStyle w:val="FootnoteAnchor"/>
          <w:rtl w:val="true"/>
        </w:rPr>
        <w:footnoteReference w:id="1689"/>
      </w:r>
      <w:r>
        <w:rPr>
          <w:rFonts w:ascii="Amiri" w:hAnsi="Amiri" w:eastAsia="Amiri" w:cs="Amiri"/>
          <w:color w:val="111111"/>
          <w:sz w:val="28"/>
          <w:sz w:val="28"/>
          <w:szCs w:val="28"/>
          <w:rtl w:val="true"/>
          <w:lang w:bidi="ar-SA"/>
        </w:rPr>
        <w:t xml:space="preserve">حُسْوَةً وَ حُسْوَتَيْنِ ثُمَّ يَقْطَعُ فَيَحْمَدُ اللَّهَ ثُمَّ يَعُودُ فَيُسَمِّي ثُمَّ يَزِيدُ فِي الثَّالِثَةِ ثُمَّ يَقْطَعُ فَيَحْمَدُ اللَّهَ وَ كَانَ لَهُ فِي شُرْبِهِ ثَلَاثُ تَسْمِيَاتٍ وَ ثَلَاثُ تَحْمِيدَاتٍ وَ يَمَصُّ الْمَاءَ مَصّاً وَ لَا يَعُبُّهُ </w:t>
      </w:r>
      <w:r>
        <w:rPr>
          <w:rStyle w:val="FootnoteAnchor"/>
          <w:rtl w:val="true"/>
        </w:rPr>
        <w:footnoteReference w:id="1690"/>
      </w:r>
      <w:r>
        <w:rPr>
          <w:rFonts w:ascii="Amiri" w:hAnsi="Amiri" w:eastAsia="Amiri" w:cs="Amiri"/>
          <w:color w:val="111111"/>
          <w:sz w:val="28"/>
          <w:sz w:val="28"/>
          <w:szCs w:val="28"/>
          <w:rtl w:val="true"/>
          <w:lang w:bidi="ar-SA"/>
        </w:rPr>
        <w:t xml:space="preserve">عَبّاً وَ يَقُولُ إِنَّ الْكُبَادَ مِنَ الْعَبِّ وَ كَانَ صلي الله عليه و آله لَا يَتَنَفَّسُ فِي الْإِنَاءِ إِذَا شَرِبَ فَإِنْ أَرَادَ أَنْ يَتَنَفَّسَ أَبْعَدَ الْإِنَاءَ عَنْ فِيهِ حَتَّي يَتَنَفَّسَ وَ كَانَ رُبَّمَا شَرِبَ بِنَفَسٍ وَاحِدٍ حَتَّي يَفْرُغَ وَ كَانَ صلي الله عليه و آله يَشْرَبُ فِي أَقْدَاحِ الْقَوَارِيرِ الَّتِي يُؤْتَي بِهَا مِنَ الشَّامِ وَ يَشْرَبُ فِي الْأَقْدَاحِ الَّتِي يُتَّخَذُ مِنَ الْخَشَبِ وَ فِي الْجُلُودِ وَ يَشْرَبُ فِي الْخَزَفِ وَ يَشْرَبُ بِكَفَّيْهِ يَصُبُّ الْمَاءَ فِيهِمَا وَ يَشْرَبُ وَ يَقُولُ لَيْسَ إِنَاءٌ أَطْيَبَ مِنَ الْيَدِ وَ يَشْرَبُ مِنْ أَفْوَاهِ الْقِرَبِ وَ الْأَدَاوِي وَ لَا يَخْتَنِثُهَا اخْتِنَاثاً وَ يَقُولُ إِنَّ اخْتِنَاثَهَا يُنَتِّنُهَا وَ كَانَ صلي الله عليه و آله يَشْرَبُ قَائِماً وَ رُبَّمَا شَرِبَ </w:t>
      </w:r>
      <w:r>
        <w:rPr>
          <w:rStyle w:val="FootnoteAnchor"/>
          <w:rtl w:val="true"/>
        </w:rPr>
        <w:footnoteReference w:id="1691"/>
      </w:r>
      <w:r>
        <w:rPr>
          <w:rFonts w:ascii="Amiri" w:hAnsi="Amiri" w:eastAsia="Amiri" w:cs="Amiri"/>
          <w:color w:val="111111"/>
          <w:sz w:val="28"/>
          <w:sz w:val="28"/>
          <w:szCs w:val="28"/>
          <w:rtl w:val="true"/>
          <w:lang w:bidi="ar-SA"/>
        </w:rPr>
        <w:t>رَاكِباً وَ رُبَّمَا قَامَ فَشَرِبَ مِنَ الْقِرْبَةِ أَوِ الْجَرَّةِ أَوِ الْإِدَاوَةِ وَ فِي كُلِّ إِنَاءٍ يَجِدُهُ وَ فِي يَدَيْهِ وَ كَانَ صلي الله عليه و آله يَشْرَبُ الْمَاءَ الَّذِي حُلِبَ عَلَيْهِ اللَّبَنُ وَ يَشْرَبُ السَّوِيقَ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صلي الله عليه و آله أَحَبُّ الْأَشْرِبَةِ إِلَيْهِ الْحُلْوُ وَ فِي رِوَايَةٍ أَحَبُّ الشَّرَابِ إِلَي رَسُولِ اللَّهِ صلي الله عليه و آله الْحُلْوُ الْبَارِدُ وَ كَانَ يَشْرَبُ الْمَاءَ عَلَي الْعَسَلِ وَ كَانَ يُمَاثُ </w:t>
      </w:r>
      <w:r>
        <w:rPr>
          <w:rStyle w:val="FootnoteAnchor"/>
          <w:rtl w:val="true"/>
        </w:rPr>
        <w:footnoteReference w:id="1692"/>
      </w:r>
      <w:r>
        <w:rPr>
          <w:rFonts w:ascii="Amiri" w:hAnsi="Amiri" w:eastAsia="Amiri" w:cs="Amiri"/>
          <w:color w:val="111111"/>
          <w:sz w:val="28"/>
          <w:sz w:val="28"/>
          <w:szCs w:val="28"/>
          <w:rtl w:val="true"/>
          <w:lang w:bidi="ar-SA"/>
        </w:rPr>
        <w:t>لَهُ الْخُبْزُ فَيَشْرَبُهُ أَيْضاً وَ</w:t>
      </w:r>
    </w:p>
    <w:p>
      <w:pPr>
        <w:pStyle w:val="BookText"/>
        <w:rPr/>
      </w:pPr>
      <w:r>
        <w:rPr>
          <w:rFonts w:ascii="IRNazanin" w:hAnsi="IRNazanin" w:eastAsia="IRNazanin"/>
          <w:color w:val="111111"/>
          <w:sz w:val="28"/>
          <w:sz w:val="28"/>
          <w:szCs w:val="28"/>
          <w:rtl w:val="true"/>
          <w:lang w:bidi="fa-IR"/>
        </w:rPr>
        <w:t>و اصحاب تگرگ می جستند و برای حضرت برمی چیدند و ایشان می خورد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تگرگ پوسیدگی دندان را از بین می برد، دستان خود را پس از غذا می شست تا کاملا پاک شوند و بوی غذا ندهند، به ویژه وقتی نان و گوشت می خورد دستانش را خوب می شست و سپس با بقیه آبی که در دستانش بود دست بر صورت خود می کشید، تا جایی که امکان داشت تنها غذا نمی خورد و فرمود آیا می خواهید شما را از بدترین فرد آگاه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تنها غذا می خورد و بنده خود را می زند و مهمانداری نمی کند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3" w:name="__RefHeading___Toc1413764_3264237689"/>
      <w:bookmarkStart w:id="1084" w:name="_Toc495"/>
      <w:bookmarkEnd w:id="1083"/>
      <w:r>
        <w:rPr>
          <w:rtl w:val="true"/>
        </w:rPr>
        <w:t>در باب اخلاق پیامبر صلی الله علیه و آله در آشامیدن</w:t>
      </w:r>
      <w:bookmarkEnd w:id="108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آشامیدن را با بسم الله آغاز می کرد و یک مرتبه و دو مرتبه می آشامید، سپس صبر می کرد و حمد خدا می گفت و باز بسم الله می گفت و برای بار سوم می نوشید، سپس بازمی ایستاد و حمد خدا می گفت، در آشامیدن سه بار بسم الله می گفت و سه بار خدا را حمد می گفت، آب را با مکیدن می نوشید و آن را نمی بلعید و می فرمود درد جگر به خاطر بلعیدن نوشیدنی است، وقتی می نوشید در ظرف نفس نمی کشید و اگر می خواست نفس بکشد ظرف را از دهان خود دور می کرد تا نفس بکشد، گاه با یک نفس می نوشید تا آب تمام شود، حضرت در ظرف های شیشه ای که از شام می آوردند می نوشید و نیز در کاسه های چوبی یا پوستی یا سفالی، با کف دستان خود نیز آب را برمی گرفت و می نوشید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نیکوتر از دست وجود ندارد، از لب مشک و تُنگ می نوشید ولی دهانه آن ها را برنمی گرداند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آب را بدبو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گاه سواره آب می نوشید و گاه می شد که برمی خاست و از مشک یا پوست یا تُنگ یا در هر ظرفی که می یافت یا در دستان خود آب می نوشید، آبی را که شیر رویش دوشیده می شد می نوشید و سویق می آشامید، از نوشیدنی ها شربت را بسیار دوست می داشت و در روایت دیگری آمده بهترین نوشیدنی نزد رسول خدا صلی الله علیه و آله شربت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روی عسل آب می نوشید و همچنین روی آن برای حضرت نان می ریختند </w:t>
      </w:r>
      <w:bookmarkStart w:id="1085" w:name="pg13926_141034"/>
    </w:p>
    <w:p>
      <w:pPr>
        <w:pStyle w:val="BookText"/>
        <w:rPr/>
      </w:pPr>
      <w:bookmarkEnd w:id="1085"/>
      <w:r>
        <w:rPr>
          <w:rFonts w:ascii="Amiri" w:hAnsi="Amiri" w:eastAsia="Amiri" w:cs="Amiri"/>
          <w:color w:val="111111"/>
          <w:sz w:val="28"/>
          <w:sz w:val="28"/>
          <w:szCs w:val="28"/>
          <w:rtl w:val="true"/>
          <w:lang w:bidi="ar-SA"/>
        </w:rPr>
        <w:t>كَانَ صلي الله عليه و آله يَقُولُ سَيِّدُ الْأَشْرِبَةِ فِي الدُّنْيَا وَ الْآخِرَةِ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أَنَسُ بْنُ مَالِكٍ كَانَتْ لِرَسُولِ اللَّهِ صلي الله عليه و آله شَرْبَةٌ يُفْطِرُ عَلَيْهَا وَ شَرْبَةٌ لِلسَّحَرِ وَ رُبَّمَا كَانَتْ وَاحِدَةً وَ رُبَّمَا كَانَتْ لَبَناً وَ رُبَّمَا كَانَتِ الشَّرْبَةُ خُبْزاً يُمَاثُ فَهَيَّأْتُهَا لَهُ صلي الله عليه و آله ذَاتَ لَيْلَةٍ فَاحْتُبِسَ النَّبِيُّ صلي الله عليه و آله فَظَنَنْتُ أَنَّ بَعْضَ أَصْحَابِهِ دَعَاهُ فَشَرِبْتُهَا حِينَ احْتُبِسَ فَجَاءَ صلي الله عليه و آله بَعْدَ الْعِشَاءِ بِسَاعَةٍ فَسَأَلْتُ بَعْضَ مَنْ كَانَ مَعَهُ هَلْ كَانَ النَّبِيُّ صلي الله عليه و آله أَفْطَرَ فِي مَكَانٍ أَوْ دَعَاهُ أَحَدٌ فَقَالَ لَا فَبِتُّ بِلَيْلَةٍ لَا يَعْلَمُهَا إِلَّا اللَّهُ مِنْ غَمِ </w:t>
      </w:r>
      <w:r>
        <w:rPr>
          <w:rStyle w:val="FootnoteAnchor"/>
          <w:rtl w:val="true"/>
        </w:rPr>
        <w:footnoteReference w:id="1694"/>
      </w:r>
      <w:r>
        <w:rPr>
          <w:rFonts w:ascii="Amiri" w:hAnsi="Amiri" w:eastAsia="Amiri" w:cs="Amiri"/>
          <w:color w:val="111111"/>
          <w:sz w:val="28"/>
          <w:sz w:val="28"/>
          <w:szCs w:val="28"/>
          <w:rtl w:val="true"/>
          <w:lang w:bidi="ar-SA"/>
        </w:rPr>
        <w:t xml:space="preserve">أَنْ يَطْلُبَهَا مِنِّي النَّبِيُّ صلي الله عليه و آله وَ لَا يَجِدَهَا فَيَبِيتَ جَائِعاً فَأَصْبَحَ صَائِماً وَ مَا سَأَلَنِي عَنْهَا وَ لَا ذَكَرَهَا حَتَّي السَّاعَةِ وَ لَقَدْ قُرِّبَ إِلَيْهِ إِنَاءٌ فِيهِ لَبَنٌ وَ ابْنُ عَبَّاسٍ عَنْ يَمِينِهِ وَ خَالِدُ بْنُ الْوَلِيدِ عَنْ يَسَارِهِ فَشَرِبَ ثُمَّ قَالَ لِعَبْدِ اللَّهِ بْنِ عَبَّاسٍ إِنَّ الشَّرْبَةَ لَكَ أَ فَتَأْذَنُ أَنْ أُعْطِيَ خَالِدَ بْنَ الْوَلِيدِ يُرِيدُ السِّنَ </w:t>
      </w:r>
      <w:r>
        <w:rPr>
          <w:rStyle w:val="FootnoteAnchor"/>
          <w:rtl w:val="true"/>
        </w:rPr>
        <w:footnoteReference w:id="1695"/>
      </w:r>
      <w:r>
        <w:rPr>
          <w:rFonts w:ascii="Amiri" w:hAnsi="Amiri" w:eastAsia="Amiri" w:cs="Amiri"/>
          <w:color w:val="111111"/>
          <w:sz w:val="28"/>
          <w:sz w:val="28"/>
          <w:szCs w:val="28"/>
          <w:rtl w:val="true"/>
          <w:lang w:bidi="ar-SA"/>
        </w:rPr>
        <w:t>فَقَالَ ابْنُ عَبَّاسٍ لَا وَ اللَّهِ لَا أُوثِرُ بِفَضْلِ رَسُولِ اللَّهِ صلي الله عليه و آله أَحَداً فَتَنَاوَلَ ابْنُ عَبَّاسٍ الْقَدَحَ فَشَرِبَهُ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جَاءَهُ صلي الله عليه و آله ابْنُ خَوَلِيٍّ بِإِنَاءٍ فِيهِ عَسَلٌ وَ لَبَنٌ فَأَتَي أَنْ يَشْرَبَهُ فَقَالَ شَرْبَتَانِ فِي شَرْبَةٍ وَ إِنَاءَانِ فِي إِنَاءٍ وَاحِدٍ فَأَبَي أَنْ يَشْرَبَهُ ثُمَّ قَالَ مَا أُحَرِّمُهُ وَ لَكِنِّي أَكْرَهُ الْفَخْرَ وَ الْحِسَابَ بِفُضُولِ الدُّنْيَا غَداً وَ أُحِبُّ التَّوَاضُعَ فَإِنَّ مَنْ تَوَاضَعَ لِلَّهِ رَفَعَهُ اللَّهُ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6" w:name="__RefHeading___Toc1413766_3264237689"/>
      <w:bookmarkStart w:id="1087" w:name="_Toc496"/>
      <w:bookmarkEnd w:id="1086"/>
      <w:r>
        <w:rPr>
          <w:rtl w:val="true"/>
        </w:rPr>
        <w:t>في صفة أخلاقه في الطيب و الدهن و لبس الثياب و في غسل رأسه صلی الله علیه و آله و سلم</w:t>
      </w:r>
      <w:r>
        <w:rPr>
          <w:rtl w:val="true"/>
        </w:rPr>
        <w:t>:</w:t>
      </w:r>
      <w:bookmarkEnd w:id="1087"/>
    </w:p>
    <w:p>
      <w:pPr>
        <w:pStyle w:val="BookText"/>
        <w:rPr/>
      </w:pPr>
      <w:r>
        <w:rPr>
          <w:rFonts w:ascii="Amiri" w:hAnsi="Amiri" w:eastAsia="Amiri" w:cs="Amiri"/>
          <w:color w:val="111111"/>
          <w:sz w:val="28"/>
          <w:sz w:val="28"/>
          <w:szCs w:val="28"/>
          <w:rtl w:val="true"/>
          <w:lang w:bidi="ar-SA"/>
        </w:rPr>
        <w:t xml:space="preserve">وَ كَانَ صلي الله عليه و آله إِذَا غَسَلَ رَأْسَهُ وَ لِحْيَتَهُ غَسَلَهُمَا بِالسِّدْرِ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8" w:name="__RefHeading___Toc1413768_3264237689"/>
      <w:bookmarkStart w:id="1089" w:name="_Toc497"/>
      <w:bookmarkEnd w:id="1088"/>
      <w:r>
        <w:rPr>
          <w:rtl w:val="true"/>
        </w:rPr>
        <w:t>في دهنه</w:t>
      </w:r>
      <w:bookmarkEnd w:id="1089"/>
    </w:p>
    <w:p>
      <w:pPr>
        <w:pStyle w:val="BookText"/>
        <w:rPr/>
      </w:pPr>
      <w:r>
        <w:rPr>
          <w:rFonts w:ascii="Amiri" w:hAnsi="Amiri" w:eastAsia="Amiri" w:cs="Amiri"/>
          <w:color w:val="111111"/>
          <w:sz w:val="28"/>
          <w:sz w:val="28"/>
          <w:szCs w:val="28"/>
          <w:rtl w:val="true"/>
          <w:lang w:bidi="ar-SA"/>
        </w:rPr>
        <w:t xml:space="preserve">وَ كَانَ يُحِبُّ الدُّهْنَ وَ يَكْرَهُ الشَّعَثَ </w:t>
      </w:r>
      <w:r>
        <w:rPr>
          <w:rStyle w:val="FootnoteAnchor"/>
          <w:rtl w:val="true"/>
        </w:rPr>
        <w:footnoteReference w:id="1698"/>
      </w:r>
      <w:r>
        <w:rPr>
          <w:rFonts w:ascii="Amiri" w:hAnsi="Amiri" w:eastAsia="Amiri" w:cs="Amiri"/>
          <w:color w:val="111111"/>
          <w:sz w:val="28"/>
          <w:sz w:val="28"/>
          <w:szCs w:val="28"/>
          <w:rtl w:val="true"/>
          <w:lang w:bidi="ar-SA"/>
        </w:rPr>
        <w:t>وَ يَقُولُ إِنَّ الدُّهْنَ يَذْهَبُ بِالْبُؤْسِ كَانَ يَدَّهِنُ بِأَصْنَافٍ مِنَ الدُّهْنِ وَ كَانَ إِذَا ادَّهَنَ بَدَأَ بِرَأْسِهِ وَ لِحْيَتِهِ وَ يَقُولُ إِنَ</w:t>
      </w:r>
    </w:p>
    <w:p>
      <w:pPr>
        <w:pStyle w:val="BookText"/>
        <w:rPr/>
      </w:pPr>
      <w:r>
        <w:rPr>
          <w:rFonts w:ascii="IRNazanin" w:hAnsi="IRNazanin" w:eastAsia="IRNazanin"/>
          <w:color w:val="111111"/>
          <w:sz w:val="28"/>
          <w:sz w:val="28"/>
          <w:szCs w:val="28"/>
          <w:rtl w:val="true"/>
          <w:lang w:bidi="fa-IR"/>
        </w:rPr>
        <w:t>و ایشان از آن می نوشید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نوشیدنی ها در دنیا و آخرت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یک نوشیدنی برای افطار و یک نوشیدنی برای سحری داشت که گاه این دو یکی می شد، گاه از شیر بود و گاه از آب و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 نوشیدنی حضرت را آماده کردم اما ایشان 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به دعوت اصحاب رفته باشد و خودم آن نوشیدنی را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پس از افطار ناگاه پیامبر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همراهان ایشان پرسیدم آیا پیامبر جایی افطار کرده یا کسی ایشان را دعوت کرده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 داند آن شب را با چه اندوهی به سر بردم که مبادا پیامبر آن نوشیدنی را از من بخواهد و آن را نیابد و گرسنه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پیامبر با زبان روزه برخاست و هیچ سراغ آن شربت را از من نگرفت و هرگز از آن 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ظرفی شیر برای پیامبر صلی الله علیه و آله آوردند حال آن که ابن عباس سمت راست حضرت و خالد بن ولید سمت چپ ایشان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 نوشید و سپس به عبدالله 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اش برای توست اما اجازه می دهی خالد بن ولید بنوشد؟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نوشیدن باقیمانده کاسه رسول خدا هیچ کس را بر خود ترجیح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ظرف را گرفت و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ابن خولی ظرفی از عسل و شیر برای حضرت آورد تا ایشان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نوشیدنی در یک نوشیدنی و دو ظرف در یک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حرام نمی کنم اما دوست ندارم فخر بفروشم و فردا برای زیاده روی در دنیا حساب پس بدهم، فروتنی را دوست دارم چون هر کس برای خدا فروتنی کند خداوند به او رفعت می بخشد</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0" w:name="__RefHeading___Toc1413770_3264237689"/>
      <w:bookmarkStart w:id="1091" w:name="_Toc498"/>
      <w:bookmarkEnd w:id="1090"/>
      <w:r>
        <w:rPr>
          <w:rtl w:val="true"/>
        </w:rPr>
        <w:t>در باب اخلاق پیامبر صلی الله علیه و آله در عطر زدن و روغن زدن و جامه پوشیدن و شستن سر</w:t>
      </w:r>
      <w:bookmarkEnd w:id="1091"/>
    </w:p>
    <w:p>
      <w:pPr>
        <w:pStyle w:val="BookText"/>
        <w:rPr/>
      </w:pPr>
      <w:r>
        <w:rPr>
          <w:rFonts w:ascii="IRNazanin" w:hAnsi="IRNazanin" w:eastAsia="IRNazanin"/>
          <w:color w:val="111111"/>
          <w:sz w:val="28"/>
          <w:sz w:val="28"/>
          <w:szCs w:val="28"/>
          <w:rtl w:val="true"/>
          <w:lang w:bidi="fa-IR"/>
        </w:rPr>
        <w:t>پیامبر صلی الله علیه و آله سر و محاسن خود را با سدر می شست</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2" w:name="__RefHeading___Toc1413772_3264237689"/>
      <w:bookmarkStart w:id="1093" w:name="_Toc499"/>
      <w:bookmarkEnd w:id="1092"/>
      <w:r>
        <w:rPr>
          <w:rtl w:val="true"/>
        </w:rPr>
        <w:t>در روغن زدن به موی حضرت</w:t>
      </w:r>
      <w:bookmarkEnd w:id="109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موی روغن زده را دوست داشت و از موی ژولیده بیزار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زدن به مو پریشانی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هایی از روغن را به سر می زد و با سر خود آغاز می کرد و سپس به محاسنش روغن می زد و می فرمود</w:t>
      </w:r>
      <w:r>
        <w:rPr>
          <w:rFonts w:eastAsia="IRNazanin" w:cs="IRNazanin"/>
          <w:color w:val="111111"/>
          <w:sz w:val="28"/>
          <w:szCs w:val="28"/>
          <w:rtl w:val="true"/>
          <w:lang w:bidi="fa-IR"/>
        </w:rPr>
        <w:t xml:space="preserve">: </w:t>
      </w:r>
      <w:bookmarkStart w:id="1094" w:name="pg13926_141035"/>
    </w:p>
    <w:p>
      <w:pPr>
        <w:pStyle w:val="BookText"/>
        <w:rPr/>
      </w:pPr>
      <w:bookmarkEnd w:id="1094"/>
      <w:r>
        <w:rPr>
          <w:rFonts w:ascii="Amiri" w:hAnsi="Amiri" w:eastAsia="Amiri" w:cs="Amiri"/>
          <w:color w:val="111111"/>
          <w:sz w:val="28"/>
          <w:sz w:val="28"/>
          <w:szCs w:val="28"/>
          <w:rtl w:val="true"/>
          <w:lang w:bidi="ar-SA"/>
        </w:rPr>
        <w:t xml:space="preserve">الرَّأْسَ قَبْلَ اللِّحْيَةِ وَ كَانَ يَدَّهِنُ بِالْبَنَفْسَجِ وَ يَقُولُ هُوَ أَفْضَلُ الْأَدْهَانِ وَ كَانَ صلي الله عليه و آله إِذَا ادَّهَنَ بَدَأَ بِحَاجِبَيْهِ ثُمَّ بِشَارِبَيْهِ ثُمَّ يُدْخِلُ فِي أَنْفِهِ وَ يَشَمُّهُ ثُمَّ يَدْهُنُ رَأْسَهُ وَ كَانَ صلي الله عليه و آله يَدْهُنُ حَاجِبَيْهِ مِنَ الصُّدَاعِ وَ يَدْهُنُ شَارِبَيْهِ بِدُهْنٍ سِوَي دُهْنِ لِحْيَتِهِ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5" w:name="__RefHeading___Toc1413774_3264237689"/>
      <w:bookmarkStart w:id="1096" w:name="_Toc500"/>
      <w:bookmarkEnd w:id="1095"/>
      <w:r>
        <w:rPr>
          <w:rtl w:val="true"/>
        </w:rPr>
        <w:t>في تسريحه</w:t>
      </w:r>
      <w:bookmarkEnd w:id="1096"/>
    </w:p>
    <w:p>
      <w:pPr>
        <w:pStyle w:val="BookText"/>
        <w:rPr/>
      </w:pPr>
      <w:r>
        <w:rPr>
          <w:rFonts w:ascii="Amiri" w:hAnsi="Amiri" w:eastAsia="Amiri" w:cs="Amiri"/>
          <w:color w:val="111111"/>
          <w:sz w:val="28"/>
          <w:sz w:val="28"/>
          <w:szCs w:val="28"/>
          <w:rtl w:val="true"/>
          <w:lang w:bidi="ar-SA"/>
        </w:rPr>
        <w:t xml:space="preserve">وَ كَانَ صلي الله عليه و آله يَمْتَشِطُ </w:t>
      </w:r>
      <w:r>
        <w:rPr>
          <w:rStyle w:val="FootnoteAnchor"/>
          <w:rtl w:val="true"/>
        </w:rPr>
        <w:footnoteReference w:id="1702"/>
      </w:r>
      <w:r>
        <w:rPr>
          <w:rFonts w:ascii="Amiri" w:hAnsi="Amiri" w:eastAsia="Amiri" w:cs="Amiri"/>
          <w:color w:val="111111"/>
          <w:sz w:val="28"/>
          <w:sz w:val="28"/>
          <w:szCs w:val="28"/>
          <w:rtl w:val="true"/>
          <w:lang w:bidi="ar-SA"/>
        </w:rPr>
        <w:t>وَ يُرَجِّلُ رَأْسَهُ بِالْمِدْرَي وَ تُرَجِّلُهُ نِسَاؤُهُ وَ تَتَفَقَّدُ نِسَاؤُهُ تَسْرِيحَهُ إِذَا سَرَّحَ رَأْسَهُ وَ لِحْيَتَهُ فَيَأْخُذْنَ الْمُشَاطَةَ فَيُقَالُ إِنَّ الشَّعْرَ الَّذِي فِي أَيْدِي النَّاسِ مِنْ تِلْكَ الْمُشَاطَاتِ فَأَمَّا مَا حُلِقَ فِي عُمْرَتِهِ وَ حِجَّتِهِ فَإِنَّ جَبْرَئِيلَ عليه السلام كَانَ يَنْزِلُ فَيَأْخُذُهُ فَيَعْرُجُ بِهِ إِلَي السَّمَاءِ وَ لَرُبَّمَا سَرَّحَ لِحْيَتَهُ فِي الْيَوْمِ مَرَّتَيْنِ وَ كَانَ صلي الله عليه و آله يَضَعُ الْمُشْطَ تَحْتَ وَسَادَتِهِ إِذَا امْتَشَطَ بِهِ وَ يَقُولُ إِنَّ الْمَشْطَ يَذْهَبُ بِالْوَبَاءِ وَ كَانَ صلي الله عليه و آله يُسَرِّحُ تَحْتَ لِحْيَتِهِ أَرْبَعِينَ مَرَّةً وَ مِنْ فَوْقِهَا سَبْعَ مَرَّاتٍ وَ يَقُولُ إِنَّهُ يَزِيدُ فِي الذِّهْنِ وَ يَقْطَعُ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الْمُشْطَ عَلَي رَأْسِهِ وَ لِحْيَتِهِ وَ صَدْرِهِ سَبْعَ مَرَّاتٍ لَمْ يُقَارِبْهُ دَاءٌ أَبَداً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7" w:name="__RefHeading___Toc1413776_3264237689"/>
      <w:bookmarkStart w:id="1098" w:name="_Toc501"/>
      <w:bookmarkEnd w:id="1097"/>
      <w:r>
        <w:rPr>
          <w:rtl w:val="true"/>
        </w:rPr>
        <w:t>في طيبه</w:t>
      </w:r>
      <w:bookmarkEnd w:id="1098"/>
    </w:p>
    <w:p>
      <w:pPr>
        <w:pStyle w:val="BookText"/>
        <w:rPr/>
      </w:pPr>
      <w:r>
        <w:rPr>
          <w:rFonts w:ascii="Amiri" w:hAnsi="Amiri" w:eastAsia="Amiri" w:cs="Amiri"/>
          <w:color w:val="111111"/>
          <w:sz w:val="28"/>
          <w:sz w:val="28"/>
          <w:szCs w:val="28"/>
          <w:rtl w:val="true"/>
          <w:lang w:bidi="ar-SA"/>
        </w:rPr>
        <w:t xml:space="preserve">وَ كَانَ صلي الله عليه و آله يَتَطَيَّبُ بِالْمِسْكِ حَتَّي يُرَي وَبِيصُهُ فِي مَفْرَقِهِ وَ كَانَ صلي الله عليه و آله يَتَطَيَّبُ بِذُكُورِ الطِّيبِ وَ هُوَ الْمِسْكُ وَ الْعَنْبَرُ وَ كَانَ صلي الله عليه و آله يَتَطَيَّبُ بِالْغَالِيَةِ تُطَيِّبُهُ بِهَا نِسَاؤُهُ بِأَيْدِيهِنَّ وَ كَانَ صلي الله عليه و آله يَسْتَجْمِرُ بِالْعُودِ الْقَمَارِيِ </w:t>
      </w:r>
      <w:r>
        <w:rPr>
          <w:rStyle w:val="FootnoteAnchor"/>
          <w:rtl w:val="true"/>
        </w:rPr>
        <w:footnoteReference w:id="1704"/>
      </w:r>
      <w:r>
        <w:rPr>
          <w:rFonts w:ascii="Amiri" w:hAnsi="Amiri" w:eastAsia="Amiri" w:cs="Amiri"/>
          <w:color w:val="111111"/>
          <w:sz w:val="28"/>
          <w:sz w:val="28"/>
          <w:szCs w:val="28"/>
          <w:rtl w:val="true"/>
          <w:lang w:bidi="ar-SA"/>
        </w:rPr>
        <w:t>وَ كَانَ يُعْرَفُ فِي اللَّيْلَةِ الْمُظْلِمَةِ قَبْلَ أَنْ يُرَي بِالطِّيبِ فَيُقَالُ هَذَا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يُنْفِقُ عَلَي الطِّيبِ أَكْثَرَ مِمَّا يُنْفِقُ عَلَي الطَّعَامِ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محاسن به سر روغن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می زد می فرمود این روغن بهترین نوع روغن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ابروانش را و سپس شاربش را روغن می زد و روغن را به داخل بینی اش می برد و آن را می بویید و سپس سرش را روغن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سردرد ابروانش را روغن می زد و به شارب خود روغنی متفاوت از روغن محاسنش می زد</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9" w:name="__RefHeading___Toc1413778_3264237689"/>
      <w:bookmarkStart w:id="1100" w:name="_Toc502"/>
      <w:bookmarkEnd w:id="1099"/>
      <w:r>
        <w:rPr>
          <w:rtl w:val="true"/>
        </w:rPr>
        <w:t>در باب شانه زدن پیامبر صلی الله علیه و آله</w:t>
      </w:r>
      <w:bookmarkEnd w:id="1100"/>
    </w:p>
    <w:p>
      <w:pPr>
        <w:pStyle w:val="BookText"/>
        <w:rPr/>
      </w:pPr>
      <w:r>
        <w:rPr>
          <w:rFonts w:ascii="IRNazanin" w:hAnsi="IRNazanin" w:eastAsia="IRNazanin"/>
          <w:color w:val="111111"/>
          <w:sz w:val="28"/>
          <w:sz w:val="28"/>
          <w:szCs w:val="28"/>
          <w:rtl w:val="true"/>
          <w:lang w:bidi="fa-IR"/>
        </w:rPr>
        <w:t xml:space="preserve">پیامبر صلی الله علیه و آله سر خود را با مِدرا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می کرد و زنان حضرت نیز موهای ایشان را شانه می زدند و منتظر بودند تا وقتی حضرت سر و محاسن خود را شانه می زند بیایند و موهای مانده به شانه را بردارند، می گویند موهایی که از حضرت در دست مردم است از لای آن شانه ها بوده و موهایی را که حضرت در عمره یا حج می تراشیده جبرئیل فرود می آمده و آن ها را بر می داشته و با خود به آسمان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گاه در روز دو بار شانه می زد و وقتی موهایش را شانه می کرد شانه را زیر بالش خود می گذاشت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زدن مو وبا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محاسن خود را چهل مرتبه از زیر و هفت مرتبه از بالا شانه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ذهن را نیرو می بخشد و بلغم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صلی الله علیه و 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هفت مرتبه بر سر و محاسن و سینه اش شانه بزند هیچگاه هیچ دردی به او نزدیک نمی شود</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1" w:name="__RefHeading___Toc1413780_3264237689"/>
      <w:bookmarkStart w:id="1102" w:name="_Toc503"/>
      <w:bookmarkEnd w:id="1101"/>
      <w:r>
        <w:rPr>
          <w:rtl w:val="true"/>
        </w:rPr>
        <w:t>در باب عطر زدن پیامبر صلی الله علیه و آله</w:t>
      </w:r>
      <w:bookmarkEnd w:id="1102"/>
    </w:p>
    <w:p>
      <w:pPr>
        <w:pStyle w:val="BookText"/>
        <w:rPr/>
      </w:pPr>
      <w:r>
        <w:rPr>
          <w:rFonts w:ascii="IRNazanin" w:hAnsi="IRNazanin" w:eastAsia="IRNazanin"/>
          <w:color w:val="111111"/>
          <w:sz w:val="28"/>
          <w:sz w:val="28"/>
          <w:szCs w:val="28"/>
          <w:rtl w:val="true"/>
          <w:lang w:bidi="fa-IR"/>
        </w:rPr>
        <w:t>پیامبر صلی الله علیه و آله با مشک خود را معطر می کرد آن چنان که درخشش مشک بر فرق سر ایشان دیده می شد، از عطرهای مردانه استفاده می کرد که همان مشک و عنبر بود، گاه نیز عطر غالیه استفاده می کرد که زنان حضرت با دستان خود آن را به ایشان می زدند، حضرت عود هندی بخور می داد و در شب تاریک پیش از آن که دیده شود از بوی عطرش شناخته می شد و می گفتند پیامبر صلی الله علیه و آله می آید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بیش از غذا عطر انفاق می کرد</w:t>
      </w:r>
      <w:r>
        <w:rPr>
          <w:rFonts w:eastAsia="IRNazanin" w:cs="IRNazanin"/>
          <w:color w:val="111111"/>
          <w:sz w:val="28"/>
          <w:szCs w:val="28"/>
          <w:rtl w:val="true"/>
          <w:lang w:bidi="fa-IR"/>
        </w:rPr>
        <w:t xml:space="preserve">. </w:t>
      </w:r>
      <w:bookmarkStart w:id="1103" w:name="pg13926_141036"/>
    </w:p>
    <w:p>
      <w:pPr>
        <w:pStyle w:val="BookText"/>
        <w:rPr/>
      </w:pPr>
      <w:bookmarkEnd w:id="1103"/>
      <w:r>
        <w:rPr>
          <w:rFonts w:ascii="Amiri" w:hAnsi="Amiri" w:eastAsia="Amiri" w:cs="Amiri"/>
          <w:color w:val="111111"/>
          <w:sz w:val="28"/>
          <w:sz w:val="28"/>
          <w:szCs w:val="28"/>
          <w:rtl w:val="true"/>
          <w:lang w:bidi="ar-SA"/>
        </w:rPr>
        <w:t xml:space="preserve">وَ قَالَ الْبَاقِرُ عليه السلام كَانَ فِي رَسُولِ اللَّهِ صلي الله عليه و آله ثَلَاثُ خِصَالٍ لَمْ يَكُنْ </w:t>
      </w:r>
      <w:r>
        <w:rPr>
          <w:rStyle w:val="FootnoteAnchor"/>
          <w:rtl w:val="true"/>
        </w:rPr>
        <w:footnoteReference w:id="1708"/>
      </w:r>
      <w:r>
        <w:rPr>
          <w:rFonts w:ascii="Amiri" w:hAnsi="Amiri" w:eastAsia="Amiri" w:cs="Amiri"/>
          <w:color w:val="111111"/>
          <w:sz w:val="28"/>
          <w:sz w:val="28"/>
          <w:szCs w:val="28"/>
          <w:rtl w:val="true"/>
          <w:lang w:bidi="ar-SA"/>
        </w:rPr>
        <w:t xml:space="preserve">فِي أَحَدٍ غَيْرِهِ لَمْ يَكُنْ لَهُ فَيْ ءٌ وَ كَانَ لَا يَمُرُّ فِي طَرِيقٍ فَيُمَرَّ فِيهِ </w:t>
      </w:r>
      <w:r>
        <w:rPr>
          <w:rStyle w:val="FootnoteAnchor"/>
          <w:rtl w:val="true"/>
        </w:rPr>
        <w:footnoteReference w:id="1709"/>
      </w:r>
      <w:r>
        <w:rPr>
          <w:rFonts w:ascii="Amiri" w:hAnsi="Amiri" w:eastAsia="Amiri" w:cs="Amiri"/>
          <w:color w:val="111111"/>
          <w:sz w:val="28"/>
          <w:sz w:val="28"/>
          <w:szCs w:val="28"/>
          <w:rtl w:val="true"/>
          <w:lang w:bidi="ar-SA"/>
        </w:rPr>
        <w:t xml:space="preserve">بَعْدَ يَوْمَيْنِ أَوْ ثَلَاثَةٍ إِلَّا عُرِفَ أَنَّهُ قَدْ مَرَّ فِيهِ لِطِيبِ عَرْفِهِ وَ كَانَ لَا يَمُرُّ بِحَجَرٍ وَ لَا بِشَجَرٍ إِلَّا سَجَدَ لَهُ وَ كَانَ صلي الله عليه و آله لَا يُعْرَضُ عَلَيْهِ طِيبٌ إِلَّا تَطَيَّبَ بِهِ وَ يَقُولُ هُوَ طَيِّبٌ رِيحُهُ خَفِيفٌ مَحْمِلُهُ </w:t>
      </w:r>
      <w:r>
        <w:rPr>
          <w:rStyle w:val="FootnoteAnchor"/>
          <w:rtl w:val="true"/>
        </w:rPr>
        <w:footnoteReference w:id="1710"/>
      </w:r>
      <w:r>
        <w:rPr>
          <w:rFonts w:ascii="Amiri" w:hAnsi="Amiri" w:eastAsia="Amiri" w:cs="Amiri"/>
          <w:color w:val="111111"/>
          <w:sz w:val="28"/>
          <w:sz w:val="28"/>
          <w:szCs w:val="28"/>
          <w:rtl w:val="true"/>
          <w:lang w:bidi="ar-SA"/>
        </w:rPr>
        <w:t xml:space="preserve">وَ إِنْ لَمْ يَتَطَيَّبْ وَضَعَ إِصْبَعَهُ فِي ذَلِكَ الطِّيبِ ثُمَّ لَعِقَ مِنْهُ وَ كَانَ صلي الله عليه و آله يَقُولُ جُعِلَ </w:t>
      </w:r>
      <w:r>
        <w:rPr>
          <w:rStyle w:val="FootnoteAnchor"/>
          <w:rtl w:val="true"/>
        </w:rPr>
        <w:footnoteReference w:id="1711"/>
      </w:r>
      <w:r>
        <w:rPr>
          <w:rFonts w:ascii="Amiri" w:hAnsi="Amiri" w:eastAsia="Amiri" w:cs="Amiri"/>
          <w:color w:val="111111"/>
          <w:sz w:val="28"/>
          <w:sz w:val="28"/>
          <w:szCs w:val="28"/>
          <w:rtl w:val="true"/>
          <w:lang w:bidi="ar-SA"/>
        </w:rPr>
        <w:t xml:space="preserve">لَذَّتِي فِي النِّسَاءِ وَ الطِّيبِ وَ جُعِلَ قُرَّةُ عَيْنِي فِي الصَّلَاةِ وَ الصَّوْمِ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4" w:name="__RefHeading___Toc1413782_3264237689"/>
      <w:bookmarkStart w:id="1105" w:name="_Toc504"/>
      <w:bookmarkEnd w:id="1104"/>
      <w:r>
        <w:rPr>
          <w:rtl w:val="true"/>
        </w:rPr>
        <w:t>في تكحله</w:t>
      </w:r>
      <w:bookmarkEnd w:id="1105"/>
    </w:p>
    <w:p>
      <w:pPr>
        <w:pStyle w:val="BookText"/>
        <w:rPr/>
      </w:pPr>
      <w:r>
        <w:rPr>
          <w:rFonts w:ascii="Amiri" w:hAnsi="Amiri" w:eastAsia="Amiri" w:cs="Amiri"/>
          <w:color w:val="111111"/>
          <w:sz w:val="28"/>
          <w:sz w:val="28"/>
          <w:szCs w:val="28"/>
          <w:rtl w:val="true"/>
          <w:lang w:bidi="ar-SA"/>
        </w:rPr>
        <w:t xml:space="preserve">وَ كَانَ صلي الله عليه و آله يَكْتَحِلُ فِي عَيْنِهِ الْيُمْنَي ثَلَاثاً وَ فِي الْيُسْرَي ثِنْتَيْنِ وَ قَالَ مَنْ شَاءَ اكْتَحَلَ ثَلَاثاً وَ كُلَّ حِينٍ وَ مَنْ فَعَلَ دُونَ ذَلِكَ أَوْ فَوْقَهُ فَلَا حَرَجَ وَ رُبَّمَا اكْتَحَلَ وَ هُوَ صَائِمٌ وَ كَانَتْ لَهُ مُكْحُلَةٌ يَكْتَحِلُ بِهَا بِاللَّيْلِ وَ كَانَ كُحْلُهُ الْإِثْمِدَ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6" w:name="__RefHeading___Toc1413784_3264237689"/>
      <w:bookmarkStart w:id="1107" w:name="_Toc505"/>
      <w:bookmarkEnd w:id="1106"/>
      <w:r>
        <w:rPr>
          <w:rtl w:val="true"/>
        </w:rPr>
        <w:t>في نظره في المرآة</w:t>
      </w:r>
      <w:bookmarkEnd w:id="1107"/>
    </w:p>
    <w:p>
      <w:pPr>
        <w:pStyle w:val="BookText"/>
        <w:rPr/>
      </w:pPr>
      <w:r>
        <w:rPr>
          <w:rFonts w:ascii="Amiri" w:hAnsi="Amiri" w:eastAsia="Amiri" w:cs="Amiri"/>
          <w:color w:val="111111"/>
          <w:sz w:val="28"/>
          <w:sz w:val="28"/>
          <w:szCs w:val="28"/>
          <w:rtl w:val="true"/>
          <w:lang w:bidi="ar-SA"/>
        </w:rPr>
        <w:t xml:space="preserve">وَ كَانَ صلي الله عليه و آله يَنْظُرُ فِي الْمِرْآةِ وَ يُرَجِّلُ جُمَّتَهُ وَ يَمْتَشِطُ وَ رُبَّمَا نَظَرَ فِي الْمَاءِ وَ سَوَّي جُمَّتَهُ فِيهِ وَ لَقَدْ كَانَ يَتَجَمَّلُ لِأَصْحَابِهِ فَضْلًا عَلَي تَجَمُّلِهِ لِأَهْلِهِ </w:t>
      </w:r>
      <w:r>
        <w:rPr>
          <w:rStyle w:val="FootnoteAnchor"/>
          <w:rtl w:val="true"/>
        </w:rPr>
        <w:footnoteReference w:id="1714"/>
      </w:r>
      <w:r>
        <w:rPr>
          <w:rFonts w:ascii="Amiri" w:hAnsi="Amiri" w:eastAsia="Amiri" w:cs="Amiri"/>
          <w:color w:val="111111"/>
          <w:sz w:val="28"/>
          <w:sz w:val="28"/>
          <w:szCs w:val="28"/>
          <w:rtl w:val="true"/>
          <w:lang w:bidi="ar-SA"/>
        </w:rPr>
        <w:t xml:space="preserve">وَ قَالَ ذَلِكَ لِعَائِشَةَ حِينَ رَأَتْهُ يَنْظُرُ فِي رَكْوَةٍ فِيهَا مَاءٌ فِي حُجْرَتِهَا وَ يُسَوِّي فِيهَا جُمَّتَهُ وَ هُوَ يَخْرُجُ إِلَي أَصْحَابِهِ فَقَالَتْ بِأَبِي أَنْتَ وَ أُمِّي تَتَمَرَّأُ فِي الرَّكْوَةِ وَ تُسَوِّي جُمَّتَكَ وَ أَنْتَ النَّبِيُّ وَ خَيْرُ خَلْقِهِ فَقَالَ إِنَّ اللَّهَ تَعَالَي يُحِبُّ مِنْ عَبْدِهِ إِذَا خَرَجَ إِلَي إِخْوَانِهِ أَنْ يَتَهَيَّأَ لَهُمْ وَ يَتَجَمَّلَ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8" w:name="__RefHeading___Toc1413786_3264237689"/>
      <w:bookmarkStart w:id="1109" w:name="_Toc506"/>
      <w:bookmarkEnd w:id="1108"/>
      <w:r>
        <w:rPr>
          <w:rtl w:val="true"/>
        </w:rPr>
        <w:t>في اطلائه</w:t>
      </w:r>
      <w:bookmarkEnd w:id="1109"/>
    </w:p>
    <w:p>
      <w:pPr>
        <w:pStyle w:val="BookText"/>
        <w:rPr/>
      </w:pPr>
      <w:r>
        <w:rPr>
          <w:rFonts w:ascii="Amiri" w:hAnsi="Amiri" w:eastAsia="Amiri" w:cs="Amiri"/>
          <w:color w:val="111111"/>
          <w:sz w:val="28"/>
          <w:sz w:val="28"/>
          <w:szCs w:val="28"/>
          <w:rtl w:val="true"/>
          <w:lang w:bidi="ar-SA"/>
        </w:rPr>
        <w:t>وَ كَانَ رَسُولُ اللَّهِ صلي الله عليه و آله يَطَّلِي فَيَطْلِيهِ مَنْ يَطْلِيهِ حَتَّي إِذَا بَلَغَ مَا تَحْتَ</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سه خصلت داشت که در کسی جز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سایه نداشت، از هر جاده ای می گذشت اگر کسی دو یا سه روز بعد از آن راه می گذشت از عطر تن پیامبر صلی الله علیه و آله درمی یافت که ایشان از آن جا گذشته است، بر هر سنگ و درختی گذر می کرد سوی ایشان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پیامبر صلی الله علیه و آله عطری تعارف می شد ایشان از آن به خود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بویش خوش و حملش آسان است؛ و اگر از آن عطر به خود نمی زد سر انگشتش را در آن می زد و بر لب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من در زنان و عطر نهاده شده و روشنی چشمانم در نماز و روزه</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0" w:name="__RefHeading___Toc1413788_3264237689"/>
      <w:bookmarkStart w:id="1111" w:name="_Toc507"/>
      <w:bookmarkEnd w:id="1110"/>
      <w:r>
        <w:rPr>
          <w:rtl w:val="true"/>
        </w:rPr>
        <w:t>در باب سرمه کشیدن حضرت</w:t>
      </w:r>
      <w:bookmarkEnd w:id="1111"/>
    </w:p>
    <w:p>
      <w:pPr>
        <w:pStyle w:val="BookText"/>
        <w:rPr/>
      </w:pPr>
      <w:r>
        <w:rPr>
          <w:rFonts w:ascii="IRNazanin" w:hAnsi="IRNazanin" w:eastAsia="IRNazanin"/>
          <w:color w:val="111111"/>
          <w:sz w:val="28"/>
          <w:sz w:val="28"/>
          <w:szCs w:val="28"/>
          <w:rtl w:val="true"/>
          <w:lang w:bidi="fa-IR"/>
        </w:rPr>
        <w:t>پیامبر صلی الله علیه و آله در چشم راست خود سه بار و در چشم چپ خود دو بار سرمه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سه بار و هر که می خواهد هر دم سرمه بکشد، اگر کسی کمتر یا بیشتر هم انجام داد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گاه روزه بود و سرمه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سرمه دانی داشت که شب ها از آن سرمه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پیامبر صلی الله علیه و آله اثمد بود</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2" w:name="__RefHeading___Toc1413790_3264237689"/>
      <w:bookmarkStart w:id="1113" w:name="_Toc508"/>
      <w:bookmarkEnd w:id="1112"/>
      <w:r>
        <w:rPr>
          <w:rtl w:val="true"/>
        </w:rPr>
        <w:t>در باب نگریستن پیامبر صلی الله علیه و آله در آینه</w:t>
      </w:r>
      <w:bookmarkEnd w:id="1113"/>
    </w:p>
    <w:p>
      <w:pPr>
        <w:pStyle w:val="BookText"/>
        <w:rPr/>
      </w:pPr>
      <w:r>
        <w:rPr>
          <w:rFonts w:ascii="IRNazanin" w:hAnsi="IRNazanin" w:eastAsia="IRNazanin"/>
          <w:color w:val="111111"/>
          <w:sz w:val="28"/>
          <w:sz w:val="28"/>
          <w:szCs w:val="28"/>
          <w:rtl w:val="true"/>
          <w:lang w:bidi="fa-IR"/>
        </w:rPr>
        <w:t>پیامبر صلی الله علیه و آله در آینه نگاه می کرد و موی خود را شانه می زد، گاهی نیز در آب می نگریست و موی خود را در آن مرتب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افزون بر این که خود را برای خانواده اش می آراست خود را برای اصحابش نیز می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دید پیامبر صلی الله علیه و آله در ظرف آبی که در اتاق عایشه بود می نگرد و موی خود را مرتب می کند و می خواهد نزد اصحاب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خود را در ظرف آب می آرایی و مویت را مرتب می کنی حال آن که پیامبر خدا و برترین آفریدگان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دوست می دارد بنده اش وقتی نزد برادران خود می رود خود را برای دیدار آنان آماده و آراسته کند</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4" w:name="__RefHeading___Toc1413792_3264237689"/>
      <w:bookmarkStart w:id="1115" w:name="_Toc509"/>
      <w:bookmarkEnd w:id="1114"/>
      <w:r>
        <w:rPr>
          <w:rtl w:val="true"/>
        </w:rPr>
        <w:t>در باب نوره کشیدن حضرت</w:t>
      </w:r>
      <w:bookmarkEnd w:id="111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نوره می کشید، گاه کسی برای ایشان نوره می کشید و وقتی به لُنگ ایشان می رسید </w:t>
      </w:r>
      <w:bookmarkStart w:id="1116" w:name="pg13926_141037"/>
    </w:p>
    <w:p>
      <w:pPr>
        <w:pStyle w:val="BookText"/>
        <w:rPr/>
      </w:pPr>
      <w:bookmarkEnd w:id="1116"/>
      <w:r>
        <w:rPr>
          <w:rFonts w:ascii="Amiri" w:hAnsi="Amiri" w:eastAsia="Amiri" w:cs="Amiri"/>
          <w:color w:val="111111"/>
          <w:sz w:val="28"/>
          <w:sz w:val="28"/>
          <w:szCs w:val="28"/>
          <w:rtl w:val="true"/>
          <w:lang w:bidi="ar-SA"/>
        </w:rPr>
        <w:t>الْإِزَارِ تَوَلَّاهُ بِنَفْسِهِ وَ كَانَ صلي الله عليه و آله لَا يُفَارِقُهُ فِي أَسْفَارِهِ قَارُورَةُ الدُّهْنِ وَ الْمُكْحُلَةُ وَ الْمِقْرَاضُ وَ الْمِرْآةُ وَ الْمِسْوَاكُ وَ الْمُشْطُ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تَكُونُ مَعَهُ الْخُيُوطُ وَ الْإِبْرَةُ وَ الْمِخْصَفُ وَ السُّيُورُ </w:t>
      </w:r>
      <w:r>
        <w:rPr>
          <w:rStyle w:val="FootnoteAnchor"/>
          <w:rtl w:val="true"/>
        </w:rPr>
        <w:footnoteReference w:id="1719"/>
      </w:r>
      <w:r>
        <w:rPr>
          <w:rFonts w:ascii="Amiri" w:hAnsi="Amiri" w:eastAsia="Amiri" w:cs="Amiri"/>
          <w:color w:val="111111"/>
          <w:sz w:val="28"/>
          <w:sz w:val="28"/>
          <w:szCs w:val="28"/>
          <w:rtl w:val="true"/>
          <w:lang w:bidi="ar-SA"/>
        </w:rPr>
        <w:t xml:space="preserve">فَيَخِيطُ ثِيَابَهُ وَ يَخْصِفُ نَعْلَهُ وَ كَانَ صلي الله عليه و آله إِذَا اسْتَاكَ اسْتَاكَ عَرْضاً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7" w:name="__RefHeading___Toc1413794_3264237689"/>
      <w:bookmarkStart w:id="1118" w:name="_Toc510"/>
      <w:bookmarkEnd w:id="1117"/>
      <w:r>
        <w:rPr>
          <w:rtl w:val="true"/>
        </w:rPr>
        <w:t>في لباسه</w:t>
      </w:r>
      <w:bookmarkEnd w:id="1118"/>
    </w:p>
    <w:p>
      <w:pPr>
        <w:pStyle w:val="BookText"/>
        <w:rPr/>
      </w:pPr>
      <w:r>
        <w:rPr>
          <w:rFonts w:ascii="Amiri" w:hAnsi="Amiri" w:eastAsia="Amiri" w:cs="Amiri"/>
          <w:color w:val="111111"/>
          <w:sz w:val="28"/>
          <w:sz w:val="28"/>
          <w:szCs w:val="28"/>
          <w:rtl w:val="true"/>
          <w:lang w:bidi="ar-SA"/>
        </w:rPr>
        <w:t xml:space="preserve">وَ كَانَ رَسُولُ اللَّهِ صلي الله عليه و آله يَلْبَسُ الشَّمْلَةَ يَأْتَزِرُ بِهَا </w:t>
      </w:r>
      <w:r>
        <w:rPr>
          <w:rStyle w:val="FootnoteAnchor"/>
          <w:rtl w:val="true"/>
        </w:rPr>
        <w:footnoteReference w:id="1721"/>
      </w:r>
      <w:r>
        <w:rPr>
          <w:rFonts w:ascii="Amiri" w:hAnsi="Amiri" w:eastAsia="Amiri" w:cs="Amiri"/>
          <w:color w:val="111111"/>
          <w:sz w:val="28"/>
          <w:sz w:val="28"/>
          <w:szCs w:val="28"/>
          <w:rtl w:val="true"/>
          <w:lang w:bidi="ar-SA"/>
        </w:rPr>
        <w:t xml:space="preserve">وَ يَلْبَسُ النَّمِرَةَ يَأْتَزِرُ بِهَا فَيَحْسُنُ عَلَيْهِ النَّمِرَةُ لِسَوَادِهَا عَلَي بَيَاضِ مَا يَبْدُو مِنْ سَاقَيْهِ وَ قَدَمَيْهِ وَ قِيلَ لَقَدْ قَبَضَهُ اللَّهُ عَزَّ وَ جَلَّ وَ إِنَّ لَهُ لَنَمِرَةً تُنْسَجُ فِي بَنِي عَبْدِ الْأَشْهَلِ لِيَلْبَسَهَا صلي الله عليه و آله وَ رُبَّمَا كَانَ صلي الله عليه و آله يُصَلِّي بِالنَّاسِ وَ هُوَ لَابِسُ الشَّمْلَةِ وَ قَالَ أَنَسٌ رُبَّمَا رَأَيْتُهُ يُصَلِّي بِنَا الظُّهْرَ فِي شَمْلَةٍ عَاقِداً طَرَفَيْهَا بَيْنَ كَتِفَيْهِ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9" w:name="__RefHeading___Toc1413796_3264237689"/>
      <w:bookmarkStart w:id="1120" w:name="_Toc511"/>
      <w:bookmarkEnd w:id="1119"/>
      <w:r>
        <w:rPr>
          <w:rtl w:val="true"/>
        </w:rPr>
        <w:t>في عمامته و قلنسوته</w:t>
      </w:r>
      <w:bookmarkEnd w:id="1120"/>
    </w:p>
    <w:p>
      <w:pPr>
        <w:pStyle w:val="BookText"/>
        <w:rPr/>
      </w:pPr>
      <w:r>
        <w:rPr>
          <w:rFonts w:ascii="Amiri" w:hAnsi="Amiri" w:eastAsia="Amiri" w:cs="Amiri"/>
          <w:color w:val="111111"/>
          <w:sz w:val="28"/>
          <w:sz w:val="28"/>
          <w:szCs w:val="28"/>
          <w:rtl w:val="true"/>
          <w:lang w:bidi="ar-SA"/>
        </w:rPr>
        <w:t xml:space="preserve">وَ كَانَ صلي الله عليه و آله يَلْبَسُ الْقَلَانِسَ تَحْتَ الْعَمَائِمِ وَ يَلْبَسُ الْقَلَانِسَ بِغَيْرِ الْعَمَائِمِ وَ الْعَمَائِمَ بِغَيْرِ الْقَلَانِسِ وَ كَانَ يَلْبَسُ الْبُرْطُلَّةَ وَ كَانَ صلي الله عليه و آله يَلْبَسُ مِنَ الْقَلَانِسِ التِّيهِيَّةَ الْيَمَنِيَّةَ </w:t>
      </w:r>
      <w:r>
        <w:rPr>
          <w:rStyle w:val="FootnoteAnchor"/>
          <w:rtl w:val="true"/>
        </w:rPr>
        <w:footnoteReference w:id="1723"/>
      </w:r>
      <w:r>
        <w:rPr>
          <w:rFonts w:ascii="Amiri" w:hAnsi="Amiri" w:eastAsia="Amiri" w:cs="Amiri"/>
          <w:color w:val="111111"/>
          <w:sz w:val="28"/>
          <w:sz w:val="28"/>
          <w:szCs w:val="28"/>
          <w:rtl w:val="true"/>
          <w:lang w:bidi="ar-SA"/>
        </w:rPr>
        <w:t xml:space="preserve">وَ مِنَ الْبَيْضِ الْمِصْرِيَّةِ </w:t>
      </w:r>
      <w:r>
        <w:rPr>
          <w:rStyle w:val="FootnoteAnchor"/>
          <w:rtl w:val="true"/>
        </w:rPr>
        <w:footnoteReference w:id="1724"/>
      </w:r>
      <w:r>
        <w:rPr>
          <w:rFonts w:ascii="Amiri" w:hAnsi="Amiri" w:eastAsia="Amiri" w:cs="Amiri"/>
          <w:color w:val="111111"/>
          <w:sz w:val="28"/>
          <w:sz w:val="28"/>
          <w:szCs w:val="28"/>
          <w:rtl w:val="true"/>
          <w:lang w:bidi="ar-SA"/>
        </w:rPr>
        <w:t xml:space="preserve">وَ يَلْبَسُ الْقَلَانِسَ ذَوَاتِ الْآذَانِ فِي الْحَرْبِ مِنْهَا مَا يَكُونُ مِنَ السِّيجَانِ الْخُضْرِ وَ كَانَ رُبَّمَا نَزَعَ قَلَنْسُوَتَهُ فَجَعَلَهَا سُتْرَةً بَيْنَ يَدَيْهِ يُصَلِّي إِلَيْهَا وَ كَانَ صلي الله عليه و آله كَثِيراً مَا يَتَعَمَّمُ الْعَمَائِمَ </w:t>
      </w:r>
      <w:r>
        <w:rPr>
          <w:rStyle w:val="FootnoteAnchor"/>
          <w:rtl w:val="true"/>
        </w:rPr>
        <w:footnoteReference w:id="1725"/>
      </w:r>
      <w:r>
        <w:rPr>
          <w:rFonts w:ascii="Amiri" w:hAnsi="Amiri" w:eastAsia="Amiri" w:cs="Amiri"/>
          <w:color w:val="111111"/>
          <w:sz w:val="28"/>
          <w:sz w:val="28"/>
          <w:szCs w:val="28"/>
          <w:rtl w:val="true"/>
          <w:lang w:bidi="ar-SA"/>
        </w:rPr>
        <w:t xml:space="preserve">الْخَزَّ السُّودَ فِي أَسْفَارِهِ وَ غَيْرِهَا وَ يَعْتَجِرُ اعْتِجَاراً وَ رُبَّمَا لَمْ يَكُنْ </w:t>
      </w:r>
      <w:r>
        <w:rPr>
          <w:rStyle w:val="FootnoteAnchor"/>
          <w:rtl w:val="true"/>
        </w:rPr>
        <w:footnoteReference w:id="1726"/>
      </w:r>
      <w:r>
        <w:rPr>
          <w:rFonts w:ascii="Amiri" w:hAnsi="Amiri" w:eastAsia="Amiri" w:cs="Amiri"/>
          <w:color w:val="111111"/>
          <w:sz w:val="28"/>
          <w:sz w:val="28"/>
          <w:szCs w:val="28"/>
          <w:rtl w:val="true"/>
          <w:lang w:bidi="ar-SA"/>
        </w:rPr>
        <w:t>لَهُ الْعِمَامَةُ فَيَشُدُّ الْعِصَابَةَ عَلَي رَأْسِهِ أَوْ عَلَي جَبْهَتِهِ وَ كَانَ شَدُّ الْعِصَابَةِ مِنْ فِعَالِهِ كَثِيراً مَا يُرَي عَلَيْهِ وَ كَانَتْ لَهُ عِمَامَةٌ يَعْتَمُّ بِهَا يُقَالُ لَهَا السَّحَابُ</w:t>
      </w:r>
    </w:p>
    <w:p>
      <w:pPr>
        <w:pStyle w:val="BookText"/>
        <w:rPr/>
      </w:pPr>
      <w:r>
        <w:rPr>
          <w:rFonts w:ascii="IRNazanin" w:hAnsi="IRNazanin" w:eastAsia="IRNazanin"/>
          <w:color w:val="111111"/>
          <w:sz w:val="28"/>
          <w:sz w:val="28"/>
          <w:szCs w:val="28"/>
          <w:rtl w:val="true"/>
          <w:lang w:bidi="fa-IR"/>
        </w:rPr>
        <w:t>خود حضرت انجام می داد، در سفرها شیشه روغن و سرمه و قیچی و آینه و مسواک و شانه از پیامبر صلی الله علیه و آله دور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نخ و سوزن و درفش و دوال داشت و جامه خود را می دوخت و پای افزارش را پینه می زد و در عرض دندان ها مسواک می زد</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1" w:name="__RefHeading___Toc1413798_3264237689"/>
      <w:bookmarkStart w:id="1122" w:name="_Toc512"/>
      <w:bookmarkEnd w:id="1121"/>
      <w:r>
        <w:rPr>
          <w:rtl w:val="true"/>
        </w:rPr>
        <w:t>در باب پوشش حضرت</w:t>
      </w:r>
      <w:bookmarkEnd w:id="1122"/>
    </w:p>
    <w:p>
      <w:pPr>
        <w:pStyle w:val="BookText"/>
        <w:rPr/>
      </w:pPr>
      <w:r>
        <w:rPr>
          <w:rFonts w:ascii="IRNazanin" w:hAnsi="IRNazanin" w:eastAsia="IRNazanin"/>
          <w:color w:val="111111"/>
          <w:sz w:val="28"/>
          <w:sz w:val="28"/>
          <w:szCs w:val="28"/>
          <w:rtl w:val="true"/>
          <w:lang w:bidi="fa-IR"/>
        </w:rPr>
        <w:t>رسول خدا صلی الله علیه و آله شَمله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به پا می کرد، نَمره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با خطوط سفید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پا می کرد که چون سیاه بود بر سفیدیِ ساق ها و پاهای ایشان که پیدا بود زیبا بود، گفته اند وقتی حضرت درگذشت نمره ای بر تن داشت که در قبیله بنی عبد الأشهل دوخته بودند تا پیامبر صلی الله علیه و آله بپوشد، گاه پیشاپیش مردم در حالی که شَمله پوشیده بود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دیدم پیامبر صلی الله علیه و آله پیشاپیش ما نماز ظهر را در حالی به جا می آورد که شَمله ای بر تن داشت و دو طرف آن را میان کتف هایش بسته بود</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3" w:name="__RefHeading___Toc1413800_3264237689"/>
      <w:bookmarkStart w:id="1124" w:name="_Toc513"/>
      <w:bookmarkEnd w:id="1123"/>
      <w:r>
        <w:rPr>
          <w:rtl w:val="true"/>
        </w:rPr>
        <w:t>در باب عمامه و سرپوش پیامبر صلی الله علیه و آله</w:t>
      </w:r>
      <w:bookmarkEnd w:id="112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زیر عمامه یا بدون عمامه سرپوش بر سر می گذاشت و یا بدون سرپوش عمامه بر سر می گذاشت، کلاهی سایه دار بر سر می کرد، سرپوش های تیهیِ یمنی و بیض مصری بر سر می گذاشت، در جنگ سرپوش های گوش دار بر سر می کرد که یکی از جنس طیلسان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سرپوش خود را برمی داشت و آن را به عنوان حریم نماز روبروی خود می گذاشت و به سمتش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اوقات در سفر یا جاهای دیگر عمامه های خز سیاه بر سر می گذاشت و عمامه اش را می پیچید، گاه که عمامه در دسترس نداشت دستاری بر سر یا روی پیشانی می پیچاند که بسیار می شد می دیدند ایشان چنین کرده است، عمامه ای به نام سحاب داشت که بر سر می گذاشت </w:t>
      </w:r>
      <w:bookmarkStart w:id="1125" w:name="pg13926_141038"/>
    </w:p>
    <w:p>
      <w:pPr>
        <w:pStyle w:val="BookText"/>
        <w:rPr/>
      </w:pPr>
      <w:bookmarkEnd w:id="1125"/>
      <w:r>
        <w:rPr>
          <w:rFonts w:ascii="Amiri" w:hAnsi="Amiri" w:eastAsia="Amiri" w:cs="Amiri"/>
          <w:color w:val="111111"/>
          <w:sz w:val="28"/>
          <w:sz w:val="28"/>
          <w:szCs w:val="28"/>
          <w:rtl w:val="true"/>
          <w:lang w:bidi="ar-SA"/>
        </w:rPr>
        <w:t xml:space="preserve">فَكَسَاهَا عَلِيّاً عليه السلام وَ كَانَ رُبَّمَا طَلَعَ عَلِيٌّ فِيهَا فَيَقُولُ أَتَاكُمْ عَلِيٌّ عليه السلام فِي السَّحَابِ </w:t>
      </w:r>
      <w:r>
        <w:rPr>
          <w:rStyle w:val="FootnoteAnchor"/>
          <w:rtl w:val="true"/>
        </w:rPr>
        <w:footnoteReference w:id="1729"/>
      </w:r>
      <w:r>
        <w:rPr>
          <w:rFonts w:ascii="Amiri" w:hAnsi="Amiri" w:eastAsia="Amiri" w:cs="Amiri"/>
          <w:color w:val="111111"/>
          <w:sz w:val="28"/>
          <w:sz w:val="28"/>
          <w:szCs w:val="28"/>
          <w:rtl w:val="true"/>
          <w:lang w:bidi="ar-SA"/>
        </w:rPr>
        <w:t xml:space="preserve">يَعْنِي عِمَامَتَهُ الَّتِي وَهَبَ لَهُ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قَالَتْ عَائِشَةُ وَ لَقَدْ لَبِسَ رَسُولُ اللَّهِ صلي الله عليه و آله جُبَّةَ صُوفٍ وَ عِمَامَةَ صُوفٍ ثُمَّ خَرَجَ فَخَطَبَ النَّاسَ عَلَي الْمِنْبَرِ فَمَا رَأَيْتُ شَيْئاً مِمَّا خَلَقَ اللَّهُ تَعَالَي أَحْسَنَ مِنْهُ فِيهَا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6" w:name="__RefHeading___Toc1413802_3264237689"/>
      <w:bookmarkStart w:id="1127" w:name="_Toc514"/>
      <w:bookmarkEnd w:id="1126"/>
      <w:r>
        <w:rPr>
          <w:rtl w:val="true"/>
        </w:rPr>
        <w:t>في كيفية لبسه</w:t>
      </w:r>
      <w:bookmarkEnd w:id="1127"/>
    </w:p>
    <w:p>
      <w:pPr>
        <w:pStyle w:val="BookText"/>
        <w:rPr/>
      </w:pPr>
      <w:r>
        <w:rPr>
          <w:rFonts w:ascii="Amiri" w:hAnsi="Amiri" w:eastAsia="Amiri" w:cs="Amiri"/>
          <w:color w:val="111111"/>
          <w:sz w:val="28"/>
          <w:sz w:val="28"/>
          <w:szCs w:val="28"/>
          <w:rtl w:val="true"/>
          <w:lang w:bidi="ar-SA"/>
        </w:rPr>
        <w:t xml:space="preserve">وَ كَانَ صلي الله عليه و آله إِذَا لَبِسَ ثَوْباً جَدِيداً قَالَ الْحَمْدُ لِلَّهِ الَّذِي كَسَانِي مَا يُوَارِي عَوْرَتِي وَ أَتَجَمَّلُ بِهِ فِي النَّاسِ وَ كَانَ إِذَا نَزَعَهُ نَزَعَ مِنْ مَيَاسِرِهِ أَوَّلًا وَ كَانَ مِنْ فِعْلِهِ إِذَا لَبِسَ الثَّوْبَ الْجَدِيدَ حَمِدَ اللَّهَ ثُمَّ يَدْعُو مِسْكِيناً فَيُعْطِيهِ خُلْقَانَهُ </w:t>
      </w:r>
      <w:r>
        <w:rPr>
          <w:rStyle w:val="FootnoteAnchor"/>
          <w:rtl w:val="true"/>
        </w:rPr>
        <w:footnoteReference w:id="1732"/>
      </w:r>
      <w:r>
        <w:rPr>
          <w:rFonts w:ascii="Amiri" w:hAnsi="Amiri" w:eastAsia="Amiri" w:cs="Amiri"/>
          <w:color w:val="111111"/>
          <w:sz w:val="28"/>
          <w:sz w:val="28"/>
          <w:szCs w:val="28"/>
          <w:rtl w:val="true"/>
          <w:lang w:bidi="ar-SA"/>
        </w:rPr>
        <w:t xml:space="preserve">ثُمَّ يَقُولُ مَا مِنْ مُسْلِمٍ يَكْسُو مُسْلِماً مِنْ سَمَلِ ثِيَابِهِ لَا يَكْسُوهُ إِلَّا لِلَّهِ عَزَّ وَ جَلَّ إِلَّا كَانَ فِي ضَمَانِ اللَّهِ وَ حِرْزِهِ وَ حَيِّزِهِ مَا وَارَاهُ حَيّاً وَ مَيِّتاً </w:t>
      </w:r>
      <w:r>
        <w:rPr>
          <w:rStyle w:val="FootnoteAnchor"/>
          <w:rtl w:val="true"/>
        </w:rPr>
        <w:footnoteReference w:id="1733"/>
      </w:r>
      <w:r>
        <w:rPr>
          <w:rFonts w:ascii="Amiri" w:hAnsi="Amiri" w:eastAsia="Amiri" w:cs="Amiri"/>
          <w:color w:val="111111"/>
          <w:sz w:val="28"/>
          <w:sz w:val="28"/>
          <w:szCs w:val="28"/>
          <w:rtl w:val="true"/>
          <w:lang w:bidi="ar-SA"/>
        </w:rPr>
        <w:t xml:space="preserve">وَ كَانَ صلي الله عليه و آله إِذَا لَبِسَ ثِيَابَهُ وَ اسْتَوَي قَائِماً قَبْلَ أَنْ يَخْرُجَ قَالَ اللَّهُمَّ بِكَ اسْتَتَرْتُ وَ إِلَيْكَ تَوَجَّهْتُ وَ بِكَ اعْتَصَمْتُ وَ عَلَيْكَ تَوَكَّلْتُ اللَّهُمَّ أَنْتَ ثِقَتِي وَ أَنْتَ رَجَائِي اللَّهُمَّ اكْفِنِي مَا أَهَمَّنِي وَ مَا لَا أَهْتَمُّ بِهِ وَ مَا أَنْتَ أَعْلَمُ بِهِ مِنِّي عَزَّ جَارُكَ وَ جَلَّ ثَنَاؤُكَ وَ لَا إِلَهَ غَيْرُكَ اللَّهُمَّ زَوِّدْنِي التَّقْوَي وَ اغْفِرْ لِي ذَنْبِي وَ وَجِّهْنِي لِلْخَيْرِ حَيْثُ مَا تَوَجَّهْتُ ثُمَّ يَنْدَفِعُ لِحَاجَتِهِ وَ كَانَ لَهُ صلي الله عليه و آله ثَوْبَانِ لِلْجُمُعَةِ خَاصَّةً سِوَي ثِيَابِهِ فِي غَيْرِ الْجُمُعَةِ وَ كَانَتْ لَهُ خِرْقَةٌ وَ مِنْدِيلٌ يَمْسَحُ بِهِ وَجْهَهُ مِنَ الْوُضُوءِ وَ رُبَّمَا لَمْ يَكُنْ مَعَهُ الْمِنْدِيلُ فَيَمْسَحُ وَجْهَهُ بِطَرَفِ الرِّدَاءِ الَّذِي يَكُونُ عَلَيْهِ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8" w:name="__RefHeading___Toc1413804_3264237689"/>
      <w:bookmarkStart w:id="1129" w:name="_Toc515"/>
      <w:bookmarkEnd w:id="1128"/>
      <w:r>
        <w:rPr>
          <w:rtl w:val="true"/>
        </w:rPr>
        <w:t>في خاتمه</w:t>
      </w:r>
      <w:bookmarkEnd w:id="1129"/>
    </w:p>
    <w:p>
      <w:pPr>
        <w:pStyle w:val="BookText"/>
        <w:rPr/>
      </w:pPr>
      <w:r>
        <w:rPr>
          <w:rFonts w:ascii="Amiri" w:hAnsi="Amiri" w:eastAsia="Amiri" w:cs="Amiri"/>
          <w:color w:val="111111"/>
          <w:sz w:val="28"/>
          <w:sz w:val="28"/>
          <w:szCs w:val="28"/>
          <w:rtl w:val="true"/>
          <w:lang w:bidi="ar-SA"/>
        </w:rPr>
        <w:t xml:space="preserve">وَ كَانَ صلي الله عليه و آله لَبِسَ خَاتَماً مِنْ فِضَّةٍ وَ كَانَ فَصُّهُ حبشي </w:t>
      </w:r>
      <w:r>
        <w:rPr>
          <w:rStyle w:val="FootnoteAnchor"/>
          <w:rtl w:val="true"/>
        </w:rPr>
        <w:footnoteReference w:id="1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الْفَصَّ مِمَّا يَلِي بَطْنَ الْكَفِّ وَ لَبِسَ خَاتَماً مِنْ حَدِيدٍ مَلْوِيّاً عَلَيْهِ فِضَّةٌ أَهْدَاهَا لَهُ مُعَاذُ بْنُ جَبَلٍ فِيهِ مُحَمَّدٌ رَسُولُ اللَّهِ وَ لَبِسَ رَسُولُ اللَّهِ </w:t>
      </w:r>
      <w:r>
        <w:rPr>
          <w:rStyle w:val="FootnoteAnchor"/>
          <w:rtl w:val="true"/>
        </w:rPr>
        <w:footnoteReference w:id="1736"/>
      </w:r>
      <w:r>
        <w:rPr>
          <w:rFonts w:ascii="Amiri" w:hAnsi="Amiri" w:eastAsia="Amiri" w:cs="Amiri"/>
          <w:color w:val="111111"/>
          <w:sz w:val="28"/>
          <w:sz w:val="28"/>
          <w:szCs w:val="28"/>
          <w:rtl w:val="true"/>
          <w:lang w:bidi="ar-SA"/>
        </w:rPr>
        <w:t>خَاتَمَهُ فِي يَدِهِ الْيُمْنَي ثُمَّ نَقَلَهُ إِلَي شِمَالِهِ</w:t>
      </w:r>
    </w:p>
    <w:p>
      <w:pPr>
        <w:pStyle w:val="BookText"/>
        <w:rPr/>
      </w:pPr>
      <w:r>
        <w:rPr>
          <w:rFonts w:ascii="IRNazanin" w:hAnsi="IRNazanin" w:eastAsia="IRNazanin"/>
          <w:color w:val="111111"/>
          <w:sz w:val="28"/>
          <w:sz w:val="28"/>
          <w:szCs w:val="28"/>
          <w:rtl w:val="true"/>
          <w:lang w:bidi="fa-IR"/>
        </w:rPr>
        <w:t>و آن را بر سر حضرت علی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حضرت علی علیه السلام با آن عمامه می آمد و پیامبر صلی الله علیه و آله می فرمود علی علیه السلام در سحاب نزدتان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عمامه ای که حضرت به امام علیه السلام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جبّه ای پشمین می پوشید و عمامه ای پشمین بر سر می گذاشت و سپس بیرون می رفت و بر منبر برای مردم خطبه می خواند؛ از میان آن چه خداوند متعال آفریده چیزی زیباتر از ایشان در آن جامه ندیده ام</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0" w:name="__RefHeading___Toc1413806_3264237689"/>
      <w:bookmarkStart w:id="1131" w:name="_Toc516"/>
      <w:bookmarkEnd w:id="1130"/>
      <w:r>
        <w:rPr>
          <w:rtl w:val="true"/>
        </w:rPr>
        <w:t>در باب چگونگی جامه پوشیدن حضرت</w:t>
      </w:r>
      <w:bookmarkEnd w:id="1131"/>
    </w:p>
    <w:p>
      <w:pPr>
        <w:pStyle w:val="BookText"/>
        <w:rPr/>
      </w:pPr>
      <w:r>
        <w:rPr>
          <w:rFonts w:ascii="IRNazanin" w:hAnsi="IRNazanin" w:eastAsia="IRNazanin"/>
          <w:color w:val="111111"/>
          <w:sz w:val="28"/>
          <w:sz w:val="28"/>
          <w:szCs w:val="28"/>
          <w:rtl w:val="true"/>
          <w:lang w:bidi="fa-IR"/>
        </w:rPr>
        <w:t>پیامبر صلی الله علیه و آله وقتی جامه جدیدی می پوشید می فرمود ستایش از آن خداوندی است که به من جامه ای پوشاند تا عورت مرا بپوشاند و در میان مردم آراسته باشم، وقتی آن را از تن درمی آورد از سمت چپ خود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حضرت چنین بود که چون جامه جدیدی می پوشید خدا را حمد می گفت و سپس مسکینی را فرامی خواند و جامه قبلی خود را به او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جامه های کهنه خود را فقط به خاطر خدا به مسلمان دیگری بپوشاند هر آن چه از جاندار و بی جان در اندوخته دارد در پناه و امان و ضمان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جامه بر تن می کرد در همان حال که ایستاده بود می فرمود خداوندا خود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پوشاندم و رو سوی تو دارم و از تو پناه می جویم و بر تو توکل کردم، خداوندا اعتماد و امید من تویی، خدایا هر آن چه را که به من مربوط است و هر آن چه من در نظرش نمی آورم و هر آن چه تو از من به آن آگاه تری مرا کفایت کن که پناه تو پاینده است و ثنای تو دور از دست است و هیچ خدایی جز تو نیست، خداوندا مرا از پرهیزگاری پُربار کن و از گناه من درگذر و به هر کجا رو می آورم مرا سوی نیکی رهنمون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در پیِ کار خود به 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غیر از جامه های دیگرش دو جامه ویژه روز جمعه و یک خرقه داشت، دستمالی داشت که پس از وضو آن را بر صورت خود می کشید و گاه که آن دستمال را به همراه نداشت گوشه ردایی را که بر تن داشت بر صورت خود می کشید</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2" w:name="__RefHeading___Toc1413808_3264237689"/>
      <w:bookmarkStart w:id="1133" w:name="_Toc517"/>
      <w:bookmarkEnd w:id="1132"/>
      <w:r>
        <w:rPr>
          <w:rtl w:val="true"/>
        </w:rPr>
        <w:t>در باب انگشتری پیامبر صلی الله علیه و آله</w:t>
      </w:r>
      <w:bookmarkEnd w:id="113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انگشتری از نقره بر دست می کرد که نگینی حبشی داشت، نگینش را چنان می گذاشت که بر کف دستش می نشست، انگشتری آهنی نیز داشت که به دورش لایه ای از نقره بود، این را معاذ بن جَبَل به ایشان هدیه کرده بود و بر آن نقش شده بود محمد رسول الله، رسول خدا انگشتری اش را در دست راست می کرد و بعدها آن را به دست چپ منتقل کرد، </w:t>
      </w:r>
      <w:bookmarkStart w:id="1134" w:name="pg13926_141039"/>
    </w:p>
    <w:p>
      <w:pPr>
        <w:pStyle w:val="BookText"/>
        <w:rPr/>
      </w:pPr>
      <w:bookmarkEnd w:id="1134"/>
      <w:r>
        <w:rPr>
          <w:rFonts w:ascii="Amiri" w:hAnsi="Amiri" w:eastAsia="Amiri" w:cs="Amiri"/>
          <w:color w:val="111111"/>
          <w:sz w:val="28"/>
          <w:sz w:val="28"/>
          <w:szCs w:val="28"/>
          <w:rtl w:val="true"/>
          <w:lang w:bidi="ar-SA"/>
        </w:rPr>
        <w:t xml:space="preserve">وَ كَانَ خَاتَمُهُ الْآخَرُ الَّذِي قُبِضَ وَ هُوَ فِي يَدِهِ خَاتَمَ فِضَّةٍ فَصُّهُ فِضَّةٌ ظَاهِراً كَمَا يَلْبَسُ النَّاسُ خَوَاتِيمَهُمْ وَ فِيهِ مُحَمَّدٌ رَسُولُ اللَّهِ وَ كَانَ رَسُولُ اللَّهِ صلي الله عليه و آله يَسْتَنْجِي بِيَسَارِهِ وَ هُوَ فِيهَا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أَنَّهُ لَمْ يَزَلْ كَانَ فِي يَمِينِهِ إِلَي أَنْ قُبِضَ وَ كَانَ صلي الله عليه و آله رُبَّمَا جَعَلَ خَاتَمَهُ فِي إِصْبَعِهِ الْوُسْطَي فِي الْمَفْصِلِ الثَّانِي مِنْهَا وَ رُبَّمَا لَبِسَهُ كَذَلِكَ فِي الْإِصْبَعِ الَّتِي تَلِي الْإِبْهَامَ وَ كَانَ رُبَّمَا خَرَجَ عَلَي أَصْحَابِهِ وَ فِي خَاتَمِهِ خَيْطٌ مَرْبُوطٌ لِيَسْتَذْكِرَ بِهِ الشَّيْ ءَ وَ كَانَ صلي الله عليه و آله يَخْتِمُ بِخَوَاتِيمِهِ عَلَي الْكُتُبِ وَ يَقُولُ الْخَاتَمُ عَلَي الْكِتَابِ حِرْزٌ مِنَ التُّهَمَةِ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5" w:name="__RefHeading___Toc1413810_3264237689"/>
      <w:bookmarkStart w:id="1136" w:name="_Toc518"/>
      <w:bookmarkEnd w:id="1135"/>
      <w:r>
        <w:rPr>
          <w:rtl w:val="true"/>
        </w:rPr>
        <w:t>في نعله</w:t>
      </w:r>
      <w:bookmarkEnd w:id="1136"/>
    </w:p>
    <w:p>
      <w:pPr>
        <w:pStyle w:val="BookText"/>
        <w:rPr/>
      </w:pPr>
      <w:r>
        <w:rPr>
          <w:rFonts w:ascii="Amiri" w:hAnsi="Amiri" w:eastAsia="Amiri" w:cs="Amiri"/>
          <w:color w:val="111111"/>
          <w:sz w:val="28"/>
          <w:sz w:val="28"/>
          <w:szCs w:val="28"/>
          <w:rtl w:val="true"/>
          <w:lang w:bidi="ar-SA"/>
        </w:rPr>
        <w:t xml:space="preserve">وَ كَانَ صلي الله عليه و آله يَلْبَسُ النَّعْلَيْنِ بِقُبَالَتَيْنِ وَ كَانَتْ مُخَصَّرَةً مُعَقَّبَةً حَسَنَةَ التَّخْصِيرِ مِمَّا يَلِي مُقَدَّمَ الْعَقِبِ مُسْتَوِيَةً لَيْسَتْ بِمُلَسَّنَةٍ وَ كَانَ مِنْهَا مَا يَكُونُ فِي مَوْضِعِ الشَّيْ ءِ الْخَارِجِ قَلِيلًا وَ كَانَ كَثِيراً مَا يَلْبَسُ السِّبْتِيَّةَ الَّتِي لَيْسَ لَهَا شَعْرٌ وَ كَانَ إِذَا لَبِسَ بَدَأَ بِالْيُمْنَي وَ إِذَا خَلَعَ بَدَأَ بِالْيُسْرَي وَ كَانَ يَأْمُرُ بِلُبْسِ النَّعْلَيْنِ جَمِيعاً وَ تَرْكِهِمَا جَمِيعاً كَرَاهَةَ أَنْ يُلْبَسَ وَاحِدَةٌ دُونَ أُخْرَي وَ كَانَ يَلْبَسُ مِنَ الْخِفَافِ مِنْ كُلِّ ضَرْبٍ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7" w:name="__RefHeading___Toc1413812_3264237689"/>
      <w:bookmarkStart w:id="1138" w:name="_Toc519"/>
      <w:bookmarkEnd w:id="1137"/>
      <w:r>
        <w:rPr>
          <w:rtl w:val="true"/>
        </w:rPr>
        <w:t>في فراشه</w:t>
      </w:r>
      <w:bookmarkEnd w:id="1138"/>
    </w:p>
    <w:p>
      <w:pPr>
        <w:pStyle w:val="BookText"/>
        <w:rPr/>
      </w:pPr>
      <w:r>
        <w:rPr>
          <w:rFonts w:ascii="Amiri" w:hAnsi="Amiri" w:eastAsia="Amiri" w:cs="Amiri"/>
          <w:color w:val="111111"/>
          <w:sz w:val="28"/>
          <w:sz w:val="28"/>
          <w:szCs w:val="28"/>
          <w:rtl w:val="true"/>
          <w:lang w:bidi="ar-SA"/>
        </w:rPr>
        <w:t xml:space="preserve">الَّذِي قُبِضَ </w:t>
      </w:r>
      <w:r>
        <w:rPr>
          <w:rStyle w:val="FootnoteAnchor"/>
          <w:rtl w:val="true"/>
        </w:rPr>
        <w:footnoteReference w:id="1742"/>
      </w:r>
      <w:r>
        <w:rPr>
          <w:rFonts w:ascii="Amiri" w:hAnsi="Amiri" w:eastAsia="Amiri" w:cs="Amiri"/>
          <w:color w:val="111111"/>
          <w:sz w:val="28"/>
          <w:sz w:val="28"/>
          <w:szCs w:val="28"/>
          <w:rtl w:val="true"/>
          <w:lang w:bidi="ar-SA"/>
        </w:rPr>
        <w:t xml:space="preserve">وَ هُوَ عِنْدَهُ مِنْ أَسْمَالِ </w:t>
      </w:r>
      <w:r>
        <w:rPr>
          <w:rStyle w:val="FootnoteAnchor"/>
          <w:rtl w:val="true"/>
        </w:rPr>
        <w:footnoteReference w:id="1743"/>
      </w:r>
      <w:r>
        <w:rPr>
          <w:rFonts w:ascii="Amiri" w:hAnsi="Amiri" w:eastAsia="Amiri" w:cs="Amiri"/>
          <w:color w:val="111111"/>
          <w:sz w:val="28"/>
          <w:sz w:val="28"/>
          <w:szCs w:val="28"/>
          <w:rtl w:val="true"/>
          <w:lang w:bidi="ar-SA"/>
        </w:rPr>
        <w:t>وَادِي الْقُرَي مَحْشُوّاً وَبَراً وَ قِيلَ كَانَ طُولُهُ ذِرَاعَيْنِ أَوْ نَحْوَهُمَا وَ عَرْضُهُ ذِرَاعٌ وَ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 السلام كَانَ فِرَاشُ رَسُولِ اللَّهِ صلي الله عليه و آله عَبَاءَةً وَ كَانَتْ مِرْفَقَتُهُ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حَشْوُهَا لِيفٌ فَثُنِيَتْ ذَاتَ لَيْلَةٍ فَلَمَّا أَصْبَحَ قَالَ لَقَدْ مَنَعَنِي اللَّيْلَةَ الْفِرَاشُ الصَّلَاةَ فَأَمَرَ عليه السلام أَنْ يُجْعَلَ بِطَاقٍ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فِرَاشٌ مِنْ أَدَمٍ حَشْوُهُ لِيفٌ وَ كَانَتْ لَهُ صلي الله عليه و آله عَبَاءَةٌ تُفْرَشُ لَهُ حَيْثُمَا انْتَقَلَ</w:t>
      </w:r>
    </w:p>
    <w:p>
      <w:pPr>
        <w:pStyle w:val="BookText"/>
        <w:rPr/>
      </w:pPr>
      <w:r>
        <w:rPr>
          <w:rFonts w:ascii="IRNazanin" w:hAnsi="IRNazanin" w:eastAsia="IRNazanin"/>
          <w:color w:val="111111"/>
          <w:sz w:val="28"/>
          <w:sz w:val="28"/>
          <w:szCs w:val="28"/>
          <w:rtl w:val="true"/>
          <w:lang w:bidi="fa-IR"/>
        </w:rPr>
        <w:t>انگشتریِ دیگر حضرت که به هنگام وفات در دست داشت انگشتری از نقره بود که نگینی نقره ای داشت، این نگین همچون نگین انگشترهایی که مردم به دست می کنند آشکار بود و بر آن نقش شده بود محمد رسول الله، رسول خدا با دست چپ خود در حالی که این انگشتری در آن بود طهارت می کرد</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روایت شده که پیامبر صلی الله علیه و آله تا به هنگام وفات انگشتری اش را همواره در دست راست می کرد، گاه آن را در انگشت میانی و در بند دوم آن می کرد و گاه به همین شکل آن را در انگشت اشاره می کرد، گاه وقتی حضرت نزد اصحاب می رفت به انگشتری اش نخی بسته بود تا چیزی را به یاد آورد، پیامبر صلی الله علیه و آله نوشته های خود را با انگشترهایش مُهر می کرد و می فرمود مُهر کردنِ نوشته تهمت را دفع می کند</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9" w:name="__RefHeading___Toc1413814_3264237689"/>
      <w:bookmarkStart w:id="1140" w:name="_Toc520"/>
      <w:bookmarkEnd w:id="1139"/>
      <w:r>
        <w:rPr>
          <w:rtl w:val="true"/>
        </w:rPr>
        <w:t>در باب پای افزار پیامبر صلی الله علیه و آله</w:t>
      </w:r>
      <w:bookmarkEnd w:id="1140"/>
    </w:p>
    <w:p>
      <w:pPr>
        <w:pStyle w:val="BookText"/>
        <w:rPr/>
      </w:pPr>
      <w:r>
        <w:rPr>
          <w:rFonts w:ascii="IRNazanin" w:hAnsi="IRNazanin" w:eastAsia="IRNazanin"/>
          <w:color w:val="111111"/>
          <w:sz w:val="28"/>
          <w:sz w:val="28"/>
          <w:szCs w:val="28"/>
          <w:rtl w:val="true"/>
          <w:lang w:bidi="fa-IR"/>
        </w:rPr>
        <w:t>پیامبر صلی الله علیه و آله پای افزاری با دو دوال در جلو بر پا می کرد که باریک و پاشنه برآمده بود و گودی پا را به خوبی می پوشاند و در جلوی پاشنه صاف می شد، زبانه نداشت اما کمی کناره داشت، بسیاری اوقات پای افزاری از چرم دباغی شده بدون پشم به پا می کرد، پوشیدن را با پای راست آغاز می کرد و در آوردن را با پای چپ، امر می کرد که هر دو جفت پای افزار با هم پوشیده شود و با هم در آورده شود و از این که یک تایش پوشیده شود بدش می آمد، حضرت همه نوع چکمه می پوشید</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1" w:name="__RefHeading___Toc1413816_3264237689"/>
      <w:bookmarkStart w:id="1142" w:name="_Toc521"/>
      <w:bookmarkEnd w:id="1141"/>
      <w:r>
        <w:rPr>
          <w:rtl w:val="true"/>
        </w:rPr>
        <w:t>در باب بستر پیامبر صلی الله علیه و آله</w:t>
      </w:r>
      <w:bookmarkEnd w:id="1142"/>
    </w:p>
    <w:p>
      <w:pPr>
        <w:pStyle w:val="BookText"/>
        <w:rPr/>
      </w:pPr>
      <w:r>
        <w:rPr>
          <w:rFonts w:ascii="IRNazanin" w:hAnsi="IRNazanin" w:eastAsia="IRNazanin"/>
          <w:color w:val="111111"/>
          <w:sz w:val="28"/>
          <w:sz w:val="28"/>
          <w:szCs w:val="28"/>
          <w:rtl w:val="true"/>
          <w:lang w:bidi="fa-IR"/>
        </w:rPr>
        <w:t>بستری که پیامبر بر آن جان سپرد لحافی از وادی القری بود که میانش از پشم شتر پُر شده بود، گفته اند طولش دو ذراع یا همین حدود بوده و عرضش یک ذراع و یک وجب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رسول خدا صلی الله علیه و آله یک عبا بود و بالش ایشان پوستی بود که با لیف خرما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بستر حضرت را دولا کردند، چون صبح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بسترم مرا از نماز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فرمود تا آن را یک لا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بستری از پوست نیز داشت که آن هم با لیف خرما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عبایی داشت که وقتی جا به جا می شد آن را برایش می گستراندند </w:t>
      </w:r>
      <w:bookmarkStart w:id="1143" w:name="pg13926_141040"/>
    </w:p>
    <w:p>
      <w:pPr>
        <w:pStyle w:val="BookText"/>
        <w:rPr/>
      </w:pPr>
      <w:bookmarkEnd w:id="1143"/>
      <w:r>
        <w:rPr>
          <w:rFonts w:ascii="Amiri" w:hAnsi="Amiri" w:eastAsia="Amiri" w:cs="Amiri"/>
          <w:color w:val="111111"/>
          <w:sz w:val="28"/>
          <w:sz w:val="28"/>
          <w:szCs w:val="28"/>
          <w:rtl w:val="true"/>
          <w:lang w:bidi="ar-SA"/>
        </w:rPr>
        <w:t xml:space="preserve">وَ تُثْنَي ثِنْيَيْنِ وَ كَانَ صلي الله عليه و آله كَثِيراً مَا يَتَوَسَّدُ وِسَادَةً لَهُ مِنْ أَدَمٍ حَشْوُهَا لِيفٌ وَ يَجْلِسُ عَلَيْهَا وَ كَانَتْ لَهُ قَطِيفَةٌ فَدَكِيَّةٌ يَلْبَسُهَا يَتَخَشَّعُ بِهَا وَ كَانَتْ لَهُ قَطِيفَةٌ مِصْرِيَّةٌ قَصِيرَةُ الْخَمْلِ وَ كَانَ لَهُ بِسَاطٌ مِنْ شَعْرٍ يَجْلِسُ عَلَيْهِ وَ رُبَّمَا صَلَّي عَلَيْهِ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4" w:name="__RefHeading___Toc1413818_3264237689"/>
      <w:bookmarkStart w:id="1145" w:name="_Toc522"/>
      <w:bookmarkEnd w:id="1144"/>
      <w:r>
        <w:rPr>
          <w:rtl w:val="true"/>
        </w:rPr>
        <w:t>في نومه</w:t>
      </w:r>
      <w:bookmarkEnd w:id="1145"/>
    </w:p>
    <w:p>
      <w:pPr>
        <w:pStyle w:val="BookText"/>
        <w:rPr/>
      </w:pPr>
      <w:r>
        <w:rPr>
          <w:rFonts w:ascii="Amiri" w:hAnsi="Amiri" w:eastAsia="Amiri" w:cs="Amiri"/>
          <w:color w:val="111111"/>
          <w:sz w:val="28"/>
          <w:sz w:val="28"/>
          <w:szCs w:val="28"/>
          <w:rtl w:val="true"/>
          <w:lang w:bidi="ar-SA"/>
        </w:rPr>
        <w:t xml:space="preserve">وَ كَانَ يَنَامُ عَلَي الْحَصِيرِ لَيْسَ تَحْتَهُ شَيْ ءٌ غَيْرُهُ وَ كَانَ يَسْتَاكُ إِذَا أَرَادَ أَنْ يَنَامَ وَ يَأْخُذَ مَضْجَعَهُ وَ كَانَ صلي الله عليه و آله إِذَا أَوَي إِلَي فِرَاشِهِ اضْطَجَعَ عَلَي شِقِّهِ الْأَيْمَنِ وَ وَضَعَ يَدَهُ الْيُمْنَي تَحْتَ خَدِّهِ الْأَيْمَنِ ثُمَّ يَقُولُ اللَّهُمَّ قِنِي عَذَابَكَ يَوْمَ تَبْعَثُ عِبَادَكَ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6" w:name="__RefHeading___Toc1413820_3264237689"/>
      <w:bookmarkStart w:id="1147" w:name="_Toc523"/>
      <w:bookmarkEnd w:id="1146"/>
      <w:r>
        <w:rPr>
          <w:rtl w:val="true"/>
        </w:rPr>
        <w:t>في دعائه عند مضجعه</w:t>
      </w:r>
      <w:bookmarkEnd w:id="1147"/>
    </w:p>
    <w:p>
      <w:pPr>
        <w:pStyle w:val="BookText"/>
        <w:rPr/>
      </w:pPr>
      <w:r>
        <w:rPr>
          <w:rFonts w:ascii="Amiri" w:hAnsi="Amiri" w:eastAsia="Amiri" w:cs="Amiri"/>
          <w:color w:val="111111"/>
          <w:sz w:val="28"/>
          <w:sz w:val="28"/>
          <w:szCs w:val="28"/>
          <w:rtl w:val="true"/>
          <w:lang w:bidi="ar-SA"/>
        </w:rPr>
        <w:t>وَ كَانَ لَهُ أَصْنَافٌ مِنَ الْأَقَاوِيلِ يَقُولُهَا إِذَا أَخَذَ مَضْجَعَهُ فَمِنْهَا أَنَّهُ كَانَ يَقُولُ اللَّهُمَّ إِنِّي أَعُوذُ بِكَ بِمُعَافَاتِكَ مِنْ عُقُوبَتِكَ وَ أَعُوذُ بِرِضَاكَ مِنْ سَخَطِكَ وَ أَعُوذُ بِكَ مِنْكَ اللَّهُمَّ إِنِّي لَا أَسْتَطِيعُ أَنْ أَبْلُغَ فِي الثَّنَاءِ عَلَيْكَ وَ لَوْ حَرَصْتُ أَنْتَ كَمَا أَثْنَيْتَ عَلَي نَفْسِكَ وَ كَانَ صلي الله عليه و آله يَقُولُ عِنْدَ مَنَامِهِ بِسْمِ اللَّهِ أَمُوتُ وَ أَحْيَا وَ إِلَي اللَّهِ الْمَصِيرُ اللَّهُمَّ آمِنْ رَوْعَتِي وَ اسْتُرْ عَوْرَتِي وَ أَدِّ عَنِّي أَمَانَتِي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يقول عند نومه كَانَ صَلَّي اللَّهُ عَلَيْهِ وَ آلِهِ يَقْرَأُ آيَةَ الْكُرْسِيِّ عِنْدَ مَنَامِهِ وَ يَقُولُ أَتَانِي جَبْرَئِيلُ فَقَالَ يَا مُحَمَّدُ إِنَّ عِفْرِيتاً مِنَ الْجِنِّ يَكِيدُكَ فِي مَنَامِكَ فَعَلَيْكَ بِآيَةِ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w:t>
      </w:r>
      <w:r>
        <w:rPr>
          <w:rStyle w:val="FootnoteAnchor"/>
          <w:rtl w:val="true"/>
        </w:rPr>
        <w:footnoteReference w:id="17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اسْتَيْقَظَ رَسُولُ اللَّهِ صلي الله عليه و آله مِنْ نَوْمٍ قَطُّ إِلَّا خَرَّ لِلَّهِ عَزَّ وَ جَلَّ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صلي الله عليه و آله لَا يَنَامُ </w:t>
      </w:r>
      <w:r>
        <w:rPr>
          <w:rStyle w:val="FootnoteAnchor"/>
          <w:rtl w:val="true"/>
        </w:rPr>
        <w:footnoteReference w:id="1750"/>
      </w:r>
      <w:r>
        <w:rPr>
          <w:rFonts w:ascii="Amiri" w:hAnsi="Amiri" w:eastAsia="Amiri" w:cs="Amiri"/>
          <w:color w:val="111111"/>
          <w:sz w:val="28"/>
          <w:sz w:val="28"/>
          <w:szCs w:val="28"/>
          <w:rtl w:val="true"/>
          <w:lang w:bidi="ar-SA"/>
        </w:rPr>
        <w:t>إِلَّا وَ السِّوَاكُ عِنْدَ رَأْسِهِ فَإِذَا نَهَضَ بَدَأَ بِالسِّوَاكِ وَ قَالَ صلي الله عليه و آله لَقَدْ أُمِرْتُ بِالسِّوَاكِ حَتَّي خَشِيتُ أَنْ يُكْتَبَ عَلَيَّ وَ كَانَ صلي الله عليه و آله مِمَّا يَقُولُ إِذَا اسْتَيْقَظَ الْحَمْدُ لِلَّهِ الَّذِي أَحْيَانِي بَعْدَ مَوْتِي إِنَّ رَبِّي لَغَفُورٌ شَكُورٌ وَ كَانَ يَقُولُ صلي الله عليه و آله اللَّهُمَّ إِنِّي أَسْأَلُكَ خَيْرَ هَذَا الْيَوْمِ وَ نُورَهُ وَ هُدَاهُ وَ بَرَكَتَهُ وَ طَهُورَهُ وَ مُعَافَاتَهُ اللَّهُمَّ إِنِّي</w:t>
      </w:r>
    </w:p>
    <w:p>
      <w:pPr>
        <w:pStyle w:val="BookText"/>
        <w:rPr/>
      </w:pPr>
      <w:r>
        <w:rPr>
          <w:rFonts w:ascii="IRNazanin" w:hAnsi="IRNazanin" w:eastAsia="IRNazanin"/>
          <w:color w:val="111111"/>
          <w:sz w:val="28"/>
          <w:sz w:val="28"/>
          <w:szCs w:val="28"/>
          <w:rtl w:val="true"/>
          <w:lang w:bidi="fa-IR"/>
        </w:rPr>
        <w:t>و دولایش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برای حضرت بالشتکی از پوست می انداختند که آن هم با لیف خرما پُر شده بود و حضرت بر آن می نشست، یک روانداز فدکی داشت که روی خود می کشید و خود را با آن می پوشاند و نیز یک روانداز مصری با کُلک کوتاه و یک زیرانداز پشمی داشت که بر آن می نشست و گاه رویش نماز می خواند</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8" w:name="__RefHeading___Toc1413822_3264237689"/>
      <w:bookmarkStart w:id="1149" w:name="_Toc524"/>
      <w:bookmarkEnd w:id="1148"/>
      <w:r>
        <w:rPr>
          <w:rtl w:val="true"/>
        </w:rPr>
        <w:t>در باب خوابیدن پیامبر صلی الله علیه و آله</w:t>
      </w:r>
      <w:bookmarkEnd w:id="1149"/>
    </w:p>
    <w:p>
      <w:pPr>
        <w:pStyle w:val="BookText"/>
        <w:rPr/>
      </w:pPr>
      <w:r>
        <w:rPr>
          <w:rFonts w:ascii="IRNazanin" w:hAnsi="IRNazanin" w:eastAsia="IRNazanin"/>
          <w:color w:val="111111"/>
          <w:sz w:val="28"/>
          <w:sz w:val="28"/>
          <w:szCs w:val="28"/>
          <w:rtl w:val="true"/>
          <w:lang w:bidi="fa-IR"/>
        </w:rPr>
        <w:t>پیامبر صلی الله علیه و آله بر حصیر می خوابید و غیر از آن چیزی زیر ایشان نبود، وقتی می خواست بخوابد و به بستر برود مسواک می زد، وقتی به بستر می رفت بر نیمه راست خود دراز می کشید و دست راستش را زیر گونه راستش می گذاشت و 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آن روز که بندگانت را برمی انگیزی مرا از عذابت محفوظ دار</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0" w:name="__RefHeading___Toc1413824_3264237689"/>
      <w:bookmarkStart w:id="1151" w:name="_Toc525"/>
      <w:bookmarkEnd w:id="1150"/>
      <w:r>
        <w:rPr>
          <w:rtl w:val="true"/>
        </w:rPr>
        <w:t>در باب دعا کردن حضرت در بستر</w:t>
      </w:r>
      <w:bookmarkEnd w:id="1151"/>
    </w:p>
    <w:p>
      <w:pPr>
        <w:pStyle w:val="BookText"/>
        <w:rPr/>
      </w:pPr>
      <w:r>
        <w:rPr>
          <w:rFonts w:ascii="IRNazanin" w:hAnsi="IRNazanin" w:eastAsia="IRNazanin"/>
          <w:color w:val="111111"/>
          <w:sz w:val="28"/>
          <w:sz w:val="28"/>
          <w:szCs w:val="28"/>
          <w:rtl w:val="true"/>
          <w:lang w:bidi="fa-IR"/>
        </w:rPr>
        <w:t>پیامبر صلی الله علیه و آله چندین گونه دعا داشت که وقتی به بستر می رفت می خواند، از آن جمله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مجازات تو به عفو تو پناه می برم و از خشم تو به خشنودی تو پناه می برم و از تو به خودت پناه می برم، خداوندا مرا توان آن نیست که تا پایان ثنای تو پیش بروم گرچه آزمندانه در این کار بکوشم، تو آن چنانی که خود ثنای خویش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هنگام خواب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می میرم و زنده می شوم، سرانجام همه چیز به سوی خداست، خداوندا هراس مرا ایمنی بخش و زشتی هایم مرا بپوشان و امانت مرا از جانب من به انجام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دیگری که حضرت هنگام خواب می خواند قرائت آیة الکرسی بود؛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عفریته ای از جنّیان هنگام خواب علیه تو نیرنگ می کند، پس بر تو باد قرائت آیة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هرگاه از خواب بیدار می شد برای خداوند متعال به سجده می افتاد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هرگاه می خوابید مسواکش بالای سرش بود، همین که برمی خاست با مسواک آغاز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درباره مسواک کردن به من دستور داده شده که بیمِ آن دارم این کار بر من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چه پیامبر صلی الله علیه و آله هنگام بیدار شدن می گفت این بود که می فرمود ستایش از آنِ خداوندی است که پس از آن که مرده بودم مرا زنده کرد، به راستی که پروردگارم بسیار آمرزنده و قدرشناس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نیکی این روز و روشنایی و هدایت و برکت و پاکیزگی و تندرستی آن را می خواهم، </w:t>
      </w:r>
      <w:bookmarkStart w:id="1152" w:name="pg13926_141041"/>
    </w:p>
    <w:p>
      <w:pPr>
        <w:pStyle w:val="BookText"/>
        <w:rPr/>
      </w:pPr>
      <w:bookmarkEnd w:id="1152"/>
      <w:r>
        <w:rPr>
          <w:rFonts w:ascii="Amiri" w:hAnsi="Amiri" w:eastAsia="Amiri" w:cs="Amiri"/>
          <w:color w:val="111111"/>
          <w:sz w:val="28"/>
          <w:sz w:val="28"/>
          <w:szCs w:val="28"/>
          <w:rtl w:val="true"/>
          <w:lang w:bidi="ar-SA"/>
        </w:rPr>
        <w:t xml:space="preserve">أَسْأَلُكَ خَيْرَهُ وَ خَيْرَ مَا فِيهِ وَ أَعُوذُ بِكَ مِنْ شَرِّهِ وَ شَرِّ مَا بَعْدَهُ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3" w:name="__RefHeading___Toc1413826_3264237689"/>
      <w:bookmarkStart w:id="1154" w:name="_Toc526"/>
      <w:bookmarkEnd w:id="1153"/>
      <w:r>
        <w:rPr>
          <w:rtl w:val="true"/>
        </w:rPr>
        <w:t>في سواكه</w:t>
      </w:r>
      <w:bookmarkEnd w:id="1154"/>
    </w:p>
    <w:p>
      <w:pPr>
        <w:pStyle w:val="BookText"/>
        <w:rPr/>
      </w:pPr>
      <w:r>
        <w:rPr>
          <w:rFonts w:ascii="Amiri" w:hAnsi="Amiri" w:eastAsia="Amiri" w:cs="Amiri"/>
          <w:color w:val="111111"/>
          <w:sz w:val="28"/>
          <w:sz w:val="28"/>
          <w:szCs w:val="28"/>
          <w:rtl w:val="true"/>
          <w:lang w:bidi="ar-SA"/>
        </w:rPr>
        <w:t>وَ كَانَ صلي الله عليه و آله يَسْتَاكُ كُلَّ لَيْلَةٍ ثَلَاثَ مَرَّاتٍ مَرَّةً قَبْلَ نَوْمِهِ وَ مَرَّةً إِذَا قَامَ مِنْ نَوْمِهِ إِلَي وِرْدِهِ وَ مَرَّةً قَبْلَ خُرُوجِهِ إِلَي صَلَاةِ الصُّبْحِ وَ كَانَ يَسْتَاكُ بِالْأَرَاكِ أَمَرَهُ بِذَلِكَ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لِلرَّجُلِ أَنْ يَمُوتَ وَ قَدْ بَقِيَتْ خَلَّةٌ مِنْ خِلَالِ رَسُولِ اللَّهِ صلي الله عليه و آله لَمْ يَأْتِ بِهَا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5" w:name="__RefHeading___Toc1413828_3264237689"/>
      <w:bookmarkStart w:id="1156" w:name="_Toc527"/>
      <w:bookmarkEnd w:id="1155"/>
      <w:r>
        <w:rPr>
          <w:rtl w:val="true"/>
        </w:rPr>
        <w:t>بيان</w:t>
      </w:r>
      <w:bookmarkEnd w:id="1156"/>
    </w:p>
    <w:p>
      <w:pPr>
        <w:pStyle w:val="BookText"/>
        <w:rPr/>
      </w:pPr>
      <w:r>
        <w:rPr>
          <w:rFonts w:ascii="Amiri" w:hAnsi="Amiri" w:eastAsia="Amiri" w:cs="Amiri"/>
          <w:color w:val="111111"/>
          <w:sz w:val="28"/>
          <w:sz w:val="28"/>
          <w:szCs w:val="28"/>
          <w:rtl w:val="true"/>
          <w:lang w:bidi="ar-SA"/>
        </w:rPr>
        <w:t>قوله و هو مغذ أي مسرع من قولهم أغذ إغذاذا إذا أسرع في السير و القد بالفتح جلد السخلة الماعزة و بالكسر سير يقد من جلد غير مدبوغ و القديد اللحم المقدد و في النهاية فيه كانوا يأكلون القد يريد جلد السخلة في الجدب انتهي و الجبذ الجذب و النجدة الشجاعة و قال الجزري فيه لو تعلمون ما في هذه الأمة من الموت الأحمر يعني القتل لما فيه من حمرة الدم أو لشدته يقال موت أحمر أي شديد و منه حَدِيثُ عَلِيٍّ عليه السلام كُنَّا إِذَا احْمَرَّ الْبَأْسُ اتَّقَيْنَا بِرَسُولِ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إذا اشتدت الحرب استقبلنا العدو به و جعلناه لنا وقاية و قيل أراد إذا اضطرمت نار الحرب و تسعرت كما يقال في الشر بين القوم اضطرمت نارهم تشبيها بحمرة النار و كثيرا ما يطلقون الحمرة علي الشدة و قال و فِيهِ أَنَّهُ رَكِبَ فَرَساً لِأَبِي طَلْحَةَ فَقَالَ إِنْ وَجَدْنَاهُ لَبَحْراً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واسع الجري و سمي البحر بحرا لسعته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لن تراعوا هو من الروع بمعني الفزع و قال الجزري في صفته صلي الله عليه و آله إذا سر فكأن وجهه المرآة و كأن الجدر تلاحك وجهه الملاحكة شدة الملائمة أي يري شخص الجدر في وجهه و قال الجوهري الدارة التي حول القمر و هي الهالة قوله فيزجي الضعيف أي يسوقه ليلحقه بالرفاق و الناضح البعير الذي يستقي عليه قوله جالت يده أي أخذ من كل جانب قوله لا تزرموا بالصبي من باب الإفعال أي لا تقطعوا عليه بوله و مثل الرجل يمثل مثولا إذا انتصب قائما و قال الجزري فيه أنه لم يشبع من خبز و لحم إلا علي ضفف الضفف الضيق و الشدة أي لم يشبع منها إلا عن ضيق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از تو نیکیِ امروز را و نیکی هر آن چه را در خود دارد می خواهم و از بدیِ امروز و بدی های پس از آن به تو پناه می آورم</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7" w:name="__RefHeading___Toc1413830_3264237689"/>
      <w:bookmarkStart w:id="1158" w:name="_Toc528"/>
      <w:bookmarkEnd w:id="1157"/>
      <w:r>
        <w:rPr>
          <w:rtl w:val="true"/>
        </w:rPr>
        <w:t>در باب مسواک کردن پیامبر صلی الله علیه و آله</w:t>
      </w:r>
      <w:bookmarkEnd w:id="1158"/>
    </w:p>
    <w:p>
      <w:pPr>
        <w:pStyle w:val="BookText"/>
        <w:rPr/>
      </w:pPr>
      <w:r>
        <w:rPr>
          <w:rFonts w:ascii="IRNazanin" w:hAnsi="IRNazanin" w:eastAsia="IRNazanin"/>
          <w:color w:val="111111"/>
          <w:sz w:val="28"/>
          <w:sz w:val="28"/>
          <w:szCs w:val="28"/>
          <w:rtl w:val="true"/>
          <w:lang w:bidi="fa-IR"/>
        </w:rPr>
        <w:t>پیامبر صلی الله علیه و آله هر شب سه مرتبه مسواک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پیش از خواب، یک مرتبه وقتی از خواب برمی خاست تا هنگام دعا و یک مرتبه پیش از خروج برای نماز صبح؛ حضرت به امر جبرئیل علیه السلام با چوب اراک مسواک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نمی دارم کسی در حالی بمیرد که یکی از صفات رسول خدا صلی الله علیه و آله باقی مانده باشد و وی بر اساس آن رفتار نکرده باشد</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9" w:name="__RefHeading___Toc1413832_3264237689"/>
      <w:bookmarkStart w:id="1160" w:name="_Toc529"/>
      <w:bookmarkEnd w:id="1159"/>
      <w:r>
        <w:rPr>
          <w:rtl w:val="true"/>
        </w:rPr>
        <w:t>توضیح</w:t>
      </w:r>
      <w:bookmarkEnd w:id="116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شتابان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أغذّ إغذاذاً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رفتن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یعنی پوست نوزاد بُز و به کسر یعنی دوالی که از پوست دباغی نشده تراشیده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تکه شده است؛ در النهایة آمده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خورده اند یعنی در قحطی پوست نوزاد بز را می خورده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الأحمر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کشتار چراکه با سرخیِ خون و یا با سختی همراه 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سخت، از همین باب است سخن امام علی علیه السلام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إِذَا احْمَرَّ الْبَأْسُ اتَّقَیْنَا بِرَسُولِ اللَّهِ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کارزار سخت می شد ما به رسول خدا صلی الله علیه و آله پناه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جنگ سخت می شد و شدّت می یافت ما به پشتوانه رسول خدا صلی الله علیه و آله با دشمن رویارو می شدیم و ایشان را پناه خود قرار می دادیم؛ نیز گفته اند منظور امام علیه السلام وقتی است که آتش جنگ شعله ور می شده و زبانه می کشیده همچنان که وقتی میان قوم درگیری رخ می دهد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اضطرمت نارهم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میانشان آتش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باب تشبیه به سرخیِ آتش است، عرب در موارد بسیاری سرخی را دالّ بر شدّت و سختی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وَجَدْنَاهُ لَبَحْراً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تیزپا؛ اسب به خاطر جریان تندش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هراس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درباره این وصف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 فکأن وجهه المرآة و کأن الجدر تلاحک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وابستگی و شدت همراهی، یعنی فرد دیوار را در چهره حضرت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هاله پیرامون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یزجی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درمانده را پیش می راند تا به همراهانش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با آب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همه سو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تزرموا بالصبی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إفعال یعنی ادرار کودک را قطع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ارجل مُثولاً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یشبع من خبز و لحم إلا علی ضفف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تنگنا و سختی، یعنی از آن غذا سیر نخورد جز با سختی، </w:t>
      </w:r>
    </w:p>
    <w:p>
      <w:pPr>
        <w:pStyle w:val="BookText"/>
        <w:rPr/>
      </w:pPr>
      <w:r>
        <w:rPr>
          <w:rFonts w:ascii="Amiri" w:hAnsi="Amiri" w:eastAsia="Amiri" w:cs="Amiri"/>
          <w:color w:val="111111"/>
          <w:sz w:val="28"/>
          <w:sz w:val="28"/>
          <w:szCs w:val="28"/>
          <w:rtl w:val="true"/>
          <w:lang w:bidi="ar-SA"/>
        </w:rPr>
        <w:t>الضفف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الناس يقال ضف القوم علي الماء يضفون ضفا و ضففا أي لم يأكل خبزا و لحما وحده و لكن يأكل مع الناس و قيل الضفف أن تكون الأكلة أكثر من مقدار الطعام و الخفف أن يكونوا بمقداره و قال الحيس هو الطعام المتخذ من التمر و الأقط و السمن و قد يجعل عوض الأقط الدقيق أو الفتيت و قال كل شي ء مما يؤتدم به إهالة و قيل هو ما أذيب من الألية و الشحم و قال النهس أكل اللحم بأطراف الأسنان و النهش الأخذ بجميعها و قال الفيروزآبادي بقلة الأنصار الكرنب و الكرنب بالضم و كسمند السلق أو نوع منه أحلي و الكباد بالضم وجع الكبد و قال الجزري فيه نهي عن اختناث الأسقية خنثت السقاء إذا ثنيت فمه إلي خارج و شربت منه و قال المدري شي ء يعمل من حديد أو خشب علي شكل سن من أسنان المشط و أطول منه يسرح به الشعر الملبد و يستعمله من لا مشط 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المشاطة بالضم الشعر الذي يسقط من الرأس و اللحية عند التسريح بالمشط و الوباء بالقصر و المد الطاعون و المرض العام و الوبيص بالمهملة البريق و قال الجزري فِي حَدِيثِ عَائِشَةَ أَنَّهُ كَانَ يَتَطَيَّبُ بِذِكَارَةِ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الذكارة بالكسر ما يصلح للرجل كالمسك و العنبر و العود و هي جمع ذكر و الذكورة مثله و منه الحديث كانوا يكرهون المؤنث من الطيب و لا يرون بذكورته بأسا هو ما لا لون له كالعود و الكافور و العنبر و المؤنث طيب النساء كالخلوق و الزعفران انتهي و الإثمد بالكسر </w:t>
      </w:r>
      <w:r>
        <w:rPr>
          <w:rStyle w:val="FootnoteAnchor"/>
          <w:rtl w:val="true"/>
        </w:rPr>
        <w:footnoteReference w:id="1757"/>
      </w:r>
      <w:r>
        <w:rPr>
          <w:rFonts w:ascii="Amiri" w:hAnsi="Amiri" w:eastAsia="Amiri" w:cs="Amiri"/>
          <w:color w:val="111111"/>
          <w:sz w:val="28"/>
          <w:sz w:val="28"/>
          <w:szCs w:val="28"/>
          <w:rtl w:val="true"/>
          <w:lang w:bidi="ar-SA"/>
        </w:rPr>
        <w:t xml:space="preserve">حجر الكحل و قال الجزري فيه لا يتمرأ </w:t>
      </w:r>
      <w:r>
        <w:rPr>
          <w:rStyle w:val="FootnoteAnchor"/>
          <w:rtl w:val="true"/>
        </w:rPr>
        <w:footnoteReference w:id="1758"/>
      </w:r>
      <w:r>
        <w:rPr>
          <w:rFonts w:ascii="Amiri" w:hAnsi="Amiri" w:eastAsia="Amiri" w:cs="Amiri"/>
          <w:color w:val="111111"/>
          <w:sz w:val="28"/>
          <w:sz w:val="28"/>
          <w:szCs w:val="28"/>
          <w:rtl w:val="true"/>
          <w:lang w:bidi="ar-SA"/>
        </w:rPr>
        <w:t>أحدكم في الدنيا أي لا ينظر فيها هو يتفعل من الرؤية و الميم زائدة و في القاموس الشملة بالفتح كساء دون القطيفة يشتمل به و قال النمرة كفرحة شملة فيها خطوط بيض و سود أو بردة من صوف تلبسها الأعراب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البرطلة قلنسوة طويلة و الساج الطيلسان الأخضر و الجمع سيجان و اعتجار العمامة هو أن يلفها علي رأسه و يرد طرفها علي وجهه و لا يعمل منها شيئا تحت ذقنه</w:t>
      </w:r>
    </w:p>
    <w:p>
      <w:pPr>
        <w:pStyle w:val="BookText"/>
        <w:rPr/>
      </w:pPr>
      <w:r>
        <w:rPr>
          <w:rFonts w:ascii="IRNazanin" w:hAnsi="IRNazanin" w:eastAsia="IRNazanin"/>
          <w:color w:val="111111"/>
          <w:sz w:val="28"/>
          <w:sz w:val="28"/>
          <w:szCs w:val="28"/>
          <w:rtl w:val="true"/>
          <w:lang w:bidi="fa-IR"/>
        </w:rPr>
        <w:t xml:space="preserve">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اجتماع مردم،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 القوم علی الماء یضفّون و ضففا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بر سر آب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گوشت و نان را تنها نمی خورده بلکه همراه با مردم می خورده، همچنین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تعداد خورندگان بیشتر از مقدار غذا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تعداد خورندگان به اندازه مقدار غذا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است از خرما و کشک و روغن که گاه به جای کشک در آن آرد یا نان خُرد می 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آمیخته شود، نیز گفته اند یعنی گوشت و چربی آب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خوردن گوشت با سر دندان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خوردن گوشت با همه دندان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بقلة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یعنی چغندر یا گونه شیرینی از چغندر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یعنی درد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اختناث الأسقیة خنثت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لبش را به سمت بیرون تا کردم و از آن نوشیدم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آهن یا چوب به شکل دندانه های شانه ساخته می شود که از شانه بلندتر است، با آن موی انبوه را شانه می کنند و کسی که شانه در دسترس ندارد نیز از آن استفاده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یعنی مویی که هنگام شانه زدن از سر و محاسن روی شانه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و مدّ یعنی طاعون و بیماری فراگیر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درباره این سخن عایشه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یَتَطَیَّبُ بِذِکَارَةِ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یعنی عطری که برای مردان مناسب باشد مثل مشک و عنبر و عود،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سخن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یکرهون المؤنث من الطیب و لا یرون بذکورته بأسا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عطر زنانه کراهت داشتند و در عطر مردانه ایرادی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عطری است که رنگ ندارد مثل عود و کافور و عنبر،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زنانه است مانند خلوق و زعفران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سنگ سرمه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یتمرأ أحدکم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دنیا نمی نگرد،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میم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پوششی به غیر از روانداز است که آن را نیز شامل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شمله است که خط های سفید و سیاه دارد و یا ردایی پشمی است که اعراب می پوشند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سرپوشی دراز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طیلسان سبز است که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اعتجار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پیچاندن عمامه بر سر و برگرداندن دو سر آن به سمت صورت بدون این که زیر چانه پیچانده شود</w:t>
      </w:r>
      <w:r>
        <w:rPr>
          <w:rFonts w:eastAsia="IRNazanin" w:cs="IRNazanin"/>
          <w:color w:val="111111"/>
          <w:sz w:val="28"/>
          <w:szCs w:val="28"/>
          <w:rtl w:val="true"/>
          <w:lang w:bidi="fa-IR"/>
        </w:rPr>
        <w:t xml:space="preserve">. </w:t>
      </w:r>
      <w:bookmarkStart w:id="1161" w:name="pg13926_141043"/>
    </w:p>
    <w:p>
      <w:pPr>
        <w:pStyle w:val="BookText"/>
        <w:rPr/>
      </w:pPr>
      <w:bookmarkEnd w:id="1161"/>
      <w:r>
        <w:rPr>
          <w:rFonts w:ascii="Amiri" w:hAnsi="Amiri" w:eastAsia="Amiri" w:cs="Amiri"/>
          <w:color w:val="111111"/>
          <w:sz w:val="28"/>
          <w:sz w:val="28"/>
          <w:szCs w:val="28"/>
          <w:rtl w:val="true"/>
          <w:lang w:bidi="ar-SA"/>
        </w:rPr>
        <w:t xml:space="preserve">و السمل بالتحريك الخلق من الثياب و قال الجزري في حديث خاتم النبي صلي الله عليه و آله فيه فص حبشي يحتمل أنه أراد من الجزع أو العقيق لأن معدنهما اليمن و الحبشة أو نوعا آخر ينسب إليهما </w:t>
      </w:r>
      <w:r>
        <w:rPr>
          <w:rStyle w:val="FootnoteAnchor"/>
          <w:rtl w:val="true"/>
        </w:rPr>
        <w:footnoteReference w:id="1759"/>
      </w:r>
      <w:r>
        <w:rPr>
          <w:rFonts w:ascii="Amiri" w:hAnsi="Amiri" w:eastAsia="Amiri" w:cs="Amiri"/>
          <w:color w:val="111111"/>
          <w:sz w:val="28"/>
          <w:sz w:val="28"/>
          <w:szCs w:val="28"/>
          <w:rtl w:val="true"/>
          <w:lang w:bidi="ar-SA"/>
        </w:rPr>
        <w:t>قوله و هو فيها حمل علي التقية أو علي أنه من موضوعات العامة و ربما حمل علي بيان الجواز و كذا الاستذكار إما من الموضوعات أو محمول علي أنه صلي الله عليه و آله إنما فعله للتعليم و القبال بالكسر زمام النعل و هو السير الذي يكون بين الإصبعين قوله مخصرة أي مستدقة الوسط و المعقبة هي التي لها نتو من عقبه من جهة الفوق و يحتمل من جهة التحت علي بعد و الملسنة كمعظمة ما فيها طول و لطافة كهيئة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 في الفائق فيه إن نعله صلي الله عليه و آله كانت معقبة مخصرة ملسنة أي مصيرا لها عقب مستدقة الخصر و هو وسطها مخرطة الصدر مرققته من أعلاه علي شكل اللسان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 كان منها لعل المعني أن بعضها كانت ملسنة لكن قليلا و قال الجوهري السبت بالكسر جلود البقر المدبوغة بالقرظ </w:t>
      </w:r>
      <w:r>
        <w:rPr>
          <w:rStyle w:val="FootnoteAnchor"/>
          <w:rtl w:val="true"/>
        </w:rPr>
        <w:footnoteReference w:id="1760"/>
      </w:r>
      <w:r>
        <w:rPr>
          <w:rFonts w:ascii="Amiri" w:hAnsi="Amiri" w:eastAsia="Amiri" w:cs="Amiri"/>
          <w:color w:val="111111"/>
          <w:sz w:val="28"/>
          <w:sz w:val="28"/>
          <w:szCs w:val="28"/>
          <w:rtl w:val="true"/>
          <w:lang w:bidi="ar-SA"/>
        </w:rPr>
        <w:t>يحذي منه النعال السبتية</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1413834_3264237689"/>
      <w:bookmarkStart w:id="1163" w:name="_Toc530"/>
      <w:bookmarkEnd w:id="1162"/>
      <w:r>
        <w:rPr>
          <w:rtl w:val="true"/>
        </w:rPr>
        <w:t>«</w:t>
      </w:r>
      <w:r>
        <w:rPr/>
        <w:t>36</w:t>
      </w:r>
      <w:r>
        <w:rPr>
          <w:rtl w:val="true"/>
        </w:rPr>
        <w:t>»</w:t>
      </w:r>
      <w:bookmarkEnd w:id="1163"/>
    </w:p>
    <w:p>
      <w:pPr>
        <w:pStyle w:val="BookText"/>
        <w:rPr/>
      </w:pPr>
      <w:r>
        <w:rPr>
          <w:rFonts w:ascii="Amiri" w:hAnsi="Amiri" w:eastAsia="Amiri" w:cs="Amiri"/>
          <w:color w:val="111111"/>
          <w:sz w:val="28"/>
          <w:sz w:val="28"/>
          <w:szCs w:val="28"/>
          <w:rtl w:val="true"/>
          <w:lang w:bidi="ar-SA"/>
        </w:rPr>
        <w:t xml:space="preserve">جا، المجالس للمفيد أَبُو غَالِبٍ الزُّرَارِيُّ عَنْ مُحَمَّدِ بْنِ سُلَيْمَانَ عَنِ ابْنِ أَبِي الْخَطَّابِ عَنْ مُحَمَّدِ بْنِ يَحْيَي الْخَزَّازِ عَنْ غِيَاثِ بْنِ إِبْرَاهِيمَ عَنِ الصَّادِقِ عَنْ أَبِيهِ عَنْ جَدِّهِ عليه السلام قَالَ كَانَ رَسُولُ اللَّهِ صلي الله عليه و آله إِذَا خَطَبَ حَمِدَ اللَّهَ وَ أَثْنَي عَلَيْهِ ثُمَّ قَالَ أَمَّا بَعْدُ فَإِنَّ أَصْدَقَ الْحَدِيثِ كِتَابُ اللَّهِ وَ أَفْضَلَ الْهَدْيِ هَدْيُ مُحَمَّدٍ صلي الله عليه و آله وَ شَرَّ الْأُمُورِ مُحْدَثَاتُهَا وَ كُلَّ بِدْعَةٍ ضَلَالَةٌ وَ يَرْفَعُ صَوْتَهُ وَ تَحْمَارُّ وَجْنَتَاهُ وَ يَذْكُرُ السَّاعَةَ وَ قِيَامَهَا حَتَّي كَأَنَّهُ مُنْذِرُ جَيْشٍ يَقُولُ صَبَّحَتْكُمُ السَّاعَةُ مَسَّتْكُمُ السَّاعَةُ ثُمَّ يَقُولُ بُعِثْتُ أَنَا وَ السَّاعَةُ كَهَاتَيْنِ وَ يَجْمَعُ بَيْنَ سَبَّابَتَيْهِ مَنْ تَرَكَ مَالًا فَلِأَهْلِهِ وَ مَنْ تَرَكَ دَيْناً فَعَلَيَّ وَ إِلَيَ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4" w:name="__RefHeading___Toc1413836_3264237689"/>
      <w:bookmarkStart w:id="1165" w:name="_Toc531"/>
      <w:bookmarkEnd w:id="1164"/>
      <w:r>
        <w:rPr>
          <w:rtl w:val="true"/>
        </w:rPr>
        <w:t>«</w:t>
      </w:r>
      <w:r>
        <w:rPr/>
        <w:t>37</w:t>
      </w:r>
      <w:r>
        <w:rPr>
          <w:rtl w:val="true"/>
        </w:rPr>
        <w:t>»</w:t>
      </w:r>
      <w:bookmarkEnd w:id="1165"/>
    </w:p>
    <w:p>
      <w:pPr>
        <w:pStyle w:val="BookText"/>
        <w:rPr/>
      </w:pPr>
      <w:r>
        <w:rPr>
          <w:rFonts w:ascii="Amiri" w:hAnsi="Amiri" w:eastAsia="Amiri" w:cs="Amiri"/>
          <w:color w:val="111111"/>
          <w:sz w:val="28"/>
          <w:sz w:val="28"/>
          <w:szCs w:val="28"/>
          <w:rtl w:val="true"/>
          <w:lang w:bidi="ar-SA"/>
        </w:rPr>
        <w:t>مكا، مكارم الأخلاق فِي كِتَابِ مَوَالِيدِ الصَّادِقِينَ قَالَ مُحَمَّدُ بْنُ إِبْرَاهِيمَ الطَّالَقَانِيُ وَ خُبِّرْتُ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یعنی لباس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درباره سخن مربوط به انگشتری پیامبر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نگینی از جزع یا عقیق است زیرا معدن این دو در یمن و حبشه بوده و یا نوع دیگری از نگین که منسوب به آن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 باب تقیه حمل شده و یا بر این باب که از موضوعات عامّه است، شاید هم برای بیان جواز باشد مانند استذکار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نخ برای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از موضوعات است و یا بر این باب حمل میشود که حضرت این کار را فقط برای تعلیم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بند جلوی کفش که همان دوالی است که میان انگشتان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باریک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عقب یک برآمدگی به سمت بالا داشته، این احتمال ضعیف هم هست که از زیر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کشیده و نرم مانند شکل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الفائق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افزار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دارای پاشنه بوده و میانش باریک بوده و جلویش مخروطی بوده و به شکل زبان، تراشیده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به این معناست که بعضی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اما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پوست گاو که با برگ درخت سَلَم دباغی شده و از آن کفش های پوستین ساخته می شود</w:t>
      </w:r>
      <w:r>
        <w:rPr>
          <w:rFonts w:eastAsia="IRNazanin" w:cs="IRNazanin"/>
          <w:color w:val="111111"/>
          <w:sz w:val="28"/>
          <w:szCs w:val="28"/>
          <w:rtl w:val="true"/>
          <w:lang w:bidi="fa-IR"/>
        </w:rPr>
        <w:t>.</w:t>
      </w:r>
    </w:p>
    <w:p>
      <w:pPr>
        <w:pStyle w:val="Heading5"/>
        <w:numPr>
          <w:ilvl w:val="4"/>
          <w:numId w:val="1"/>
        </w:numPr>
        <w:rPr/>
      </w:pPr>
      <w:bookmarkStart w:id="1166" w:name="__RefHeading___Toc1413838_3264237689"/>
      <w:bookmarkStart w:id="1167" w:name="_Toc532"/>
      <w:bookmarkEnd w:id="1166"/>
      <w:r>
        <w:rPr>
          <w:rtl w:val="true"/>
        </w:rPr>
        <w:t xml:space="preserve">روایت </w:t>
      </w:r>
      <w:r>
        <w:rPr/>
        <w:t>36</w:t>
      </w:r>
      <w:bookmarkEnd w:id="1167"/>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نقل از پدر ارجمند خود علیه السلام از جد ارجمند خود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هنگام خطبه خواندن خداوند را حمد می گفت و او را می ستود و 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راست ترین گفتار کتاب خداست و برترین هدایت هدایت محمد صلی الله علیه و آله است و بدترین چیزها نتایج بدعت اند و هر بدعتی گمراهه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صدای بلند و گونه های سرخ خطبه می خواند و پیوسته از قیامت و فرا رسیدن آن یاد میکرد و چنان از قیامت یاد می کرد که انگار لشگری را انذار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صبح و شب به شما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برانگیخته شدن من و قیامت مانند این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انگشتان سبابه خود را کنار هم می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مال و منال بر جا گذاشته از برای خانواده اش باشد و هر که قرض بر جا گذاشته بر عهده من و متوجه من باشد</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8" w:name="__RefHeading___Toc1413840_3264237689"/>
      <w:bookmarkStart w:id="1169" w:name="_Toc533"/>
      <w:bookmarkEnd w:id="1168"/>
      <w:r>
        <w:rPr>
          <w:rtl w:val="true"/>
        </w:rPr>
        <w:t xml:space="preserve">روایت </w:t>
      </w:r>
      <w:r>
        <w:rPr/>
        <w:t>37</w:t>
      </w:r>
      <w:bookmarkEnd w:id="116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طالقانی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دارم </w:t>
      </w:r>
      <w:bookmarkStart w:id="1170" w:name="pg13926_141044"/>
    </w:p>
    <w:p>
      <w:pPr>
        <w:pStyle w:val="BookText"/>
        <w:rPr/>
      </w:pPr>
      <w:bookmarkEnd w:id="1170"/>
      <w:r>
        <w:rPr>
          <w:rFonts w:ascii="Amiri" w:hAnsi="Amiri" w:eastAsia="Amiri" w:cs="Amiri"/>
          <w:color w:val="111111"/>
          <w:sz w:val="28"/>
          <w:sz w:val="28"/>
          <w:szCs w:val="28"/>
          <w:rtl w:val="true"/>
          <w:lang w:bidi="ar-SA"/>
        </w:rPr>
        <w:t xml:space="preserve">أَنَّهُ اعْتَزَلَ صلي الله عليه و آله نِسَاءَهُ فِي مَشْرَبَةٍ وَ الْمَشْرَبَةُ </w:t>
      </w:r>
      <w:r>
        <w:rPr>
          <w:rStyle w:val="FootnoteAnchor"/>
          <w:rtl w:val="true"/>
        </w:rPr>
        <w:footnoteReference w:id="1763"/>
      </w:r>
      <w:r>
        <w:rPr>
          <w:rFonts w:ascii="Amiri" w:hAnsi="Amiri" w:eastAsia="Amiri" w:cs="Amiri"/>
          <w:color w:val="111111"/>
          <w:sz w:val="28"/>
          <w:sz w:val="28"/>
          <w:szCs w:val="28"/>
          <w:rtl w:val="true"/>
          <w:lang w:bidi="ar-SA"/>
        </w:rPr>
        <w:t xml:space="preserve">الْعِلِّيَّةُ فَدَخَلَ عَلَيْهِ عُمَرُ وَ فِي الْبَيْتِ أُهُبٌ عَطِنَةٌ وَ قَرَظٌ وَ النَّبِيُّ صلي الله عليه و آله نَائِمٌ عَلَي حَصِيرٍ قَدْ أَثَّرَ فِي جَنْبِهِ فَوَجَدَ عُمَرُ رِيحَ الْأُهُبِ فَقَالَ يَا رَسُولَ اللَّهِ مَا هَذِهِ الرِّيحُ </w:t>
      </w:r>
      <w:r>
        <w:rPr>
          <w:rStyle w:val="FootnoteAnchor"/>
          <w:rtl w:val="true"/>
        </w:rPr>
        <w:footnoteReference w:id="1764"/>
      </w:r>
      <w:r>
        <w:rPr>
          <w:rFonts w:ascii="Amiri" w:hAnsi="Amiri" w:eastAsia="Amiri" w:cs="Amiri"/>
          <w:color w:val="111111"/>
          <w:sz w:val="28"/>
          <w:sz w:val="28"/>
          <w:szCs w:val="28"/>
          <w:rtl w:val="true"/>
          <w:lang w:bidi="ar-SA"/>
        </w:rPr>
        <w:t xml:space="preserve">قَالَ يَا عُمَرُ هَذَا مَتَاعُ الْحَيِّ فَلَمَّا جَلَسَ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أَثَّرَ </w:t>
      </w:r>
      <w:r>
        <w:rPr>
          <w:rStyle w:val="FootnoteAnchor"/>
          <w:rtl w:val="true"/>
        </w:rPr>
        <w:footnoteReference w:id="1765"/>
      </w:r>
      <w:r>
        <w:rPr>
          <w:rFonts w:ascii="Amiri" w:hAnsi="Amiri" w:eastAsia="Amiri" w:cs="Amiri"/>
          <w:color w:val="111111"/>
          <w:sz w:val="28"/>
          <w:sz w:val="28"/>
          <w:szCs w:val="28"/>
          <w:rtl w:val="true"/>
          <w:lang w:bidi="ar-SA"/>
        </w:rPr>
        <w:t xml:space="preserve">الْحَصِيرُ فِي جَنْبِهِ فَقَالَ عُمَرُ أَمَّا أَنَا فَأَشْهَدُ أَنَّكَ رَسُولُ اللَّهِ وَ لَأَنْتَ أَكْرَمُ عَلَي اللَّهِ مِنْ قَيْصَرَ وَ كِسْرَي وَ هُمَا فِيمَا هُمَا فِيهِ مِنَ الدُّنْيَا وَ أَنْتَ عَلَي الْحَصِيرِ قَدْ أَثَّرَ فِي جَنْبِكَ فَقَالَ النَّبِيُّ صلي الله عليه و آله أَ مَا تَرْضَي أَنْ يَكُونَ لَهُمُ الدُّنْيَا وَ لَنَا الْآخِرَةُ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1" w:name="__RefHeading___Toc1413842_3264237689"/>
      <w:bookmarkStart w:id="1172" w:name="_Toc534"/>
      <w:bookmarkEnd w:id="1171"/>
      <w:r>
        <w:rPr>
          <w:rtl w:val="true"/>
        </w:rPr>
        <w:t>بيان</w:t>
      </w:r>
      <w:bookmarkEnd w:id="1172"/>
    </w:p>
    <w:p>
      <w:pPr>
        <w:pStyle w:val="BookText"/>
        <w:rPr/>
      </w:pPr>
      <w:r>
        <w:rPr>
          <w:rFonts w:ascii="Amiri" w:hAnsi="Amiri" w:eastAsia="Amiri" w:cs="Amiri"/>
          <w:color w:val="111111"/>
          <w:sz w:val="28"/>
          <w:sz w:val="28"/>
          <w:szCs w:val="28"/>
          <w:rtl w:val="true"/>
          <w:lang w:bidi="ar-SA"/>
        </w:rPr>
        <w:t>العلية بضم العين و تشديد اللام المكسورة و الياء الغرفة و قال الجوهري الأهب بضم الهمزة و الهاء و بفتحهما جمع إهاب و هو الجلد و قيل إنما يقال للجلد إهاب قبل الدبغ فأما بعده فلا و العطنة المنتنة التي هي في دباغها انتهي و القرظ بالتحريك ورق السلم يدبغ به</w:t>
      </w:r>
      <w:r>
        <w:rPr>
          <w:rFonts w:eastAsia="Amiri" w:cs="Amiri" w:ascii="Amiri" w:hAnsi="Amiri"/>
          <w:color w:val="111111"/>
          <w:sz w:val="28"/>
          <w:szCs w:val="28"/>
          <w:rtl w:val="true"/>
          <w:lang w:bidi="ar-SA"/>
        </w:rPr>
        <w:t>.</w:t>
      </w:r>
    </w:p>
    <w:p>
      <w:pPr>
        <w:pStyle w:val="Heading5"/>
        <w:numPr>
          <w:ilvl w:val="4"/>
          <w:numId w:val="1"/>
        </w:numPr>
        <w:rPr/>
      </w:pPr>
      <w:bookmarkStart w:id="1173" w:name="__RefHeading___Toc1413844_3264237689"/>
      <w:bookmarkStart w:id="1174" w:name="_Toc535"/>
      <w:bookmarkEnd w:id="1173"/>
      <w:r>
        <w:rPr>
          <w:rtl w:val="true"/>
        </w:rPr>
        <w:t>«</w:t>
      </w:r>
      <w:r>
        <w:rPr/>
        <w:t>38</w:t>
      </w:r>
      <w:r>
        <w:rPr>
          <w:rtl w:val="true"/>
        </w:rPr>
        <w:t>»</w:t>
      </w:r>
      <w:bookmarkEnd w:id="1174"/>
    </w:p>
    <w:p>
      <w:pPr>
        <w:pStyle w:val="BookText"/>
        <w:rPr/>
      </w:pPr>
      <w:r>
        <w:rPr>
          <w:rFonts w:ascii="Amiri" w:hAnsi="Amiri" w:eastAsia="Amiri" w:cs="Amiri"/>
          <w:color w:val="111111"/>
          <w:sz w:val="28"/>
          <w:sz w:val="28"/>
          <w:szCs w:val="28"/>
          <w:rtl w:val="true"/>
          <w:lang w:bidi="ar-SA"/>
        </w:rPr>
        <w:t>فر، تفسير فرات بن إبراهيم جَعْفَرُ بْنُ أَحْمَدَ مُعَنْعَناً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يَتَحَارَسُهُ أَصْحَابُهُ فَأَنْزَلَ اللَّهُ تَعَالَي إِلَيْهِ يا أَيُّهَا الرَّسُولُ بَلِّغْ ما أُنْزِلَ إِلَيْكَ مِنْ رَبِّكَ إِلَي آخِرِ الْآيَةِ قَالَ فَتَرَكَ الْحَرَسَ حِينَ أَخْبَرَهُ اللَّهُ تَعَالَي أَنَّهُ يَعْصِمُهُ مِنَ النَّاسِ بِقَوْلِهِ وَ اللَّهُ يَعْصِمُكَ مِنَ النَّاسِ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5" w:name="__RefHeading___Toc1413846_3264237689"/>
      <w:bookmarkStart w:id="1176" w:name="_Toc536"/>
      <w:bookmarkEnd w:id="1175"/>
      <w:r>
        <w:rPr>
          <w:rtl w:val="true"/>
        </w:rPr>
        <w:t>«</w:t>
      </w:r>
      <w:r>
        <w:rPr/>
        <w:t>39</w:t>
      </w:r>
      <w:r>
        <w:rPr>
          <w:rtl w:val="true"/>
        </w:rPr>
        <w:t>»</w:t>
      </w:r>
      <w:bookmarkEnd w:id="1176"/>
    </w:p>
    <w:p>
      <w:pPr>
        <w:pStyle w:val="BookText"/>
        <w:rPr/>
      </w:pPr>
      <w:r>
        <w:rPr>
          <w:rFonts w:ascii="Amiri" w:hAnsi="Amiri" w:eastAsia="Amiri" w:cs="Amiri"/>
          <w:color w:val="111111"/>
          <w:sz w:val="28"/>
          <w:sz w:val="28"/>
          <w:szCs w:val="28"/>
          <w:rtl w:val="true"/>
          <w:lang w:bidi="ar-SA"/>
        </w:rPr>
        <w:t>كا، الكافي عَلِيٌّ عَنْ أَبِيهِ عَنِ ابْنِ أَبِي عُمَيْرٍ عَنْ أَبِي الْحَسَنِ الْأَنْبَارِيِّ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يَحْمَدُ اللَّهَ فِي كُلِّ يَوْمٍ ثَلَاثَمِائَةٍ وَ سِتِّينَ مَرَّةً عَدَدَ عُرُوقِ الْجَسَدِ يَقُولُ الْحَمْدُ لِلَّهِ رَبِّ الْعالَمِينَ كَثِيراً عَلَي كُلِّ حَالٍ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پیامبر صلی الله علیه و آله از زنان خود در مشربه ای کناره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مشربه همان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خدمت حضرت رسید و دید تکه پوستی دباغی نشده با ابزار دباغی در اتاق گذاشته شده و پیامبر بر حصیری خوابیده که بر پهلوی ایشان جا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بوی بو پوست ناپیراسته به مشام عمر خورد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چیست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متاع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نشست جای حصیر بر پهلوی ایشان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رسول خدا هستی و بی گمان نزد خدا از قیصر و کسرا ارجمندتری، اما آنان در ناز و نعمتِ آنچنانی دنیا به سر می برند و شما بر این حصیر نشسته ای که بر پهلویت جا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خشنود نمی شوی که دنیا برای آنان باشد و آخرت برای ما؟</w:t>
      </w:r>
      <w:r>
        <w:rPr>
          <w:rStyle w:val="FootnoteAnchor"/>
          <w:rtl w:val="true"/>
        </w:rPr>
        <w:footnoteReference w:id="1769"/>
      </w:r>
    </w:p>
    <w:p>
      <w:pPr>
        <w:pStyle w:val="Heading5"/>
        <w:numPr>
          <w:ilvl w:val="4"/>
          <w:numId w:val="1"/>
        </w:numPr>
        <w:rPr/>
      </w:pPr>
      <w:bookmarkStart w:id="1177" w:name="__RefHeading___Toc1413848_3264237689"/>
      <w:bookmarkStart w:id="1178" w:name="_Toc537"/>
      <w:bookmarkEnd w:id="1177"/>
      <w:r>
        <w:rPr>
          <w:rtl w:val="true"/>
        </w:rPr>
        <w:t>توضیح</w:t>
      </w:r>
      <w:bookmarkEnd w:id="1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عین و تشدید لام مکسور و یاء مفتوح یعنی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یا فتح همزه و هاء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یعنی پوست حیوان، نیز گفته اند به پوستی که دباغی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پوست بعد از دیاغی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بدبوی پیش از دباغی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یعنی برگ درخت سَلَم که با آن پوست را دباغی می کنند</w:t>
      </w:r>
      <w:r>
        <w:rPr>
          <w:rFonts w:eastAsia="IRNazanin" w:cs="IRNazanin"/>
          <w:color w:val="111111"/>
          <w:sz w:val="28"/>
          <w:szCs w:val="28"/>
          <w:rtl w:val="true"/>
          <w:lang w:bidi="fa-IR"/>
        </w:rPr>
        <w:t>.</w:t>
      </w:r>
    </w:p>
    <w:p>
      <w:pPr>
        <w:pStyle w:val="Heading5"/>
        <w:numPr>
          <w:ilvl w:val="4"/>
          <w:numId w:val="1"/>
        </w:numPr>
        <w:rPr/>
      </w:pPr>
      <w:bookmarkStart w:id="1179" w:name="__RefHeading___Toc1413850_3264237689"/>
      <w:bookmarkStart w:id="1180" w:name="_Toc538"/>
      <w:bookmarkEnd w:id="1179"/>
      <w:r>
        <w:rPr>
          <w:rtl w:val="true"/>
        </w:rPr>
        <w:t xml:space="preserve">روایت </w:t>
      </w:r>
      <w:r>
        <w:rPr/>
        <w:t>38</w:t>
      </w:r>
      <w:bookmarkEnd w:id="1180"/>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کعب قُرَظی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از ایشان محافظت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حضرت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r>
        <w:rPr>
          <w:rStyle w:val="FootnoteAnchor"/>
          <w:rtl w:val="true"/>
        </w:rPr>
        <w:footnoteReference w:id="1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جانب پروردگارت به سوی تو نازل شده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محافظان را واگذاشت زیرا خداوند متعال به حضرت خبر داد که وی را از گزند مردم نگاه می دارد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r>
        <w:rPr>
          <w:rStyle w:val="FootnoteAnchor"/>
          <w:rtl w:val="true"/>
        </w:rPr>
        <w:footnoteReference w:id="17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1" w:name="__RefHeading___Toc1413852_3264237689"/>
      <w:bookmarkStart w:id="1182" w:name="_Toc539"/>
      <w:bookmarkEnd w:id="1181"/>
      <w:r>
        <w:rPr>
          <w:rtl w:val="true"/>
        </w:rPr>
        <w:t xml:space="preserve">روایت </w:t>
      </w:r>
      <w:r>
        <w:rPr/>
        <w:t>39</w:t>
      </w:r>
      <w:bookmarkEnd w:id="118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روز به تعداد رگ های بدن، سیصد و شصت مرتبه خدا را حمد می گفت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کثیرا علی کلّ 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خدایی را که پروردگار جهانیان است ستایش بسیار و در همه حال</w:t>
      </w:r>
      <w:r>
        <w:rPr>
          <w:rFonts w:eastAsia="IRNazanin" w:cs="IRNazanin"/>
          <w:color w:val="111111"/>
          <w:sz w:val="28"/>
          <w:szCs w:val="28"/>
          <w:rtl w:val="true"/>
          <w:lang w:bidi="fa-IR"/>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 xml:space="preserve">. </w:t>
      </w:r>
      <w:bookmarkStart w:id="1183" w:name="pg13926_141045"/>
    </w:p>
    <w:p>
      <w:pPr>
        <w:pStyle w:val="Heading5"/>
        <w:numPr>
          <w:ilvl w:val="4"/>
          <w:numId w:val="1"/>
        </w:numPr>
        <w:rPr/>
      </w:pPr>
      <w:bookmarkStart w:id="1184" w:name="__RefHeading___Toc1413854_3264237689"/>
      <w:bookmarkStart w:id="1185" w:name="_Toc540"/>
      <w:bookmarkEnd w:id="1183"/>
      <w:bookmarkEnd w:id="1184"/>
      <w:r>
        <w:rPr>
          <w:rtl w:val="true"/>
        </w:rPr>
        <w:t>«</w:t>
      </w:r>
      <w:r>
        <w:rPr/>
        <w:t>40</w:t>
      </w:r>
      <w:r>
        <w:rPr>
          <w:rtl w:val="true"/>
        </w:rPr>
        <w:t>»</w:t>
      </w:r>
      <w:bookmarkEnd w:id="1185"/>
    </w:p>
    <w:p>
      <w:pPr>
        <w:pStyle w:val="BookText"/>
        <w:rPr/>
      </w:pPr>
      <w:r>
        <w:rPr>
          <w:rFonts w:ascii="Amiri" w:hAnsi="Amiri" w:eastAsia="Amiri" w:cs="Amiri"/>
          <w:color w:val="111111"/>
          <w:sz w:val="28"/>
          <w:sz w:val="28"/>
          <w:szCs w:val="28"/>
          <w:rtl w:val="true"/>
          <w:lang w:bidi="ar-SA"/>
        </w:rPr>
        <w:t xml:space="preserve">كا، الكافي الْعِدَّةُ عَنِ الْبَرْقِيِّ عَنْ أَبِيهِ عَنْ مُحَمَّدِ بْنِ سِنَانٍ عَنْ طَلْحَةَ بْنِ زَيْدٍ عَنْ أَبِي عَبْدِ اللَّهِ عليه السلام أَنَّ رَسُولَ اللَّهِ صلي الله عليه و آله كَانَ لَا يَقُومُ مِنْ مَجْلِسٍ وَ إِنْ خَفَّ حَتَّي يَسْتَغْفِرَ اللَّهَ عَزَّ وَ جَلَّ خَمْساً وَ عِشْرِينَ مَرَّةً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6" w:name="__RefHeading___Toc1413856_3264237689"/>
      <w:bookmarkStart w:id="1187" w:name="_Toc541"/>
      <w:bookmarkEnd w:id="1186"/>
      <w:r>
        <w:rPr>
          <w:rtl w:val="true"/>
        </w:rPr>
        <w:t>«</w:t>
      </w:r>
      <w:r>
        <w:rPr/>
        <w:t>41</w:t>
      </w:r>
      <w:r>
        <w:rPr>
          <w:rtl w:val="true"/>
        </w:rPr>
        <w:t>»</w:t>
      </w:r>
      <w:bookmarkEnd w:id="1187"/>
    </w:p>
    <w:p>
      <w:pPr>
        <w:pStyle w:val="BookText"/>
        <w:rPr/>
      </w:pPr>
      <w:r>
        <w:rPr>
          <w:rFonts w:ascii="Amiri" w:hAnsi="Amiri" w:eastAsia="Amiri" w:cs="Amiri"/>
          <w:color w:val="111111"/>
          <w:sz w:val="28"/>
          <w:sz w:val="28"/>
          <w:szCs w:val="28"/>
          <w:rtl w:val="true"/>
          <w:lang w:bidi="ar-SA"/>
        </w:rPr>
        <w:t>كا، الكافي عَلِيٌّ عَنْ أَبِيهِ عَنِ ابْنِ أَبِي عُمَيْرٍ عَنْ مُعَاوِيَةَ بْنِ عَمَّارٍ 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يَسْتَغْفِرُ اللَّهَ عَزَّ وَ جَلَّ كُلَّ يَوْمٍ سَبْعِينَ مَرَّةً وَ يَتُوبُ إِلَي اللَّهِ سَبْعِينَ مَرَّةً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8" w:name="__RefHeading___Toc1413858_3264237689"/>
      <w:bookmarkStart w:id="1189" w:name="_Toc542"/>
      <w:bookmarkEnd w:id="1188"/>
      <w:r>
        <w:rPr>
          <w:rtl w:val="true"/>
        </w:rPr>
        <w:t>«</w:t>
      </w:r>
      <w:r>
        <w:rPr/>
        <w:t>42</w:t>
      </w:r>
      <w:r>
        <w:rPr>
          <w:rtl w:val="true"/>
        </w:rPr>
        <w:t>»</w:t>
      </w:r>
      <w:bookmarkEnd w:id="1189"/>
    </w:p>
    <w:p>
      <w:pPr>
        <w:pStyle w:val="BookText"/>
        <w:rPr/>
      </w:pPr>
      <w:r>
        <w:rPr>
          <w:rFonts w:ascii="Amiri" w:hAnsi="Amiri" w:eastAsia="Amiri" w:cs="Amiri"/>
          <w:color w:val="111111"/>
          <w:sz w:val="28"/>
          <w:sz w:val="28"/>
          <w:szCs w:val="28"/>
          <w:rtl w:val="true"/>
          <w:lang w:bidi="ar-SA"/>
        </w:rPr>
        <w:t xml:space="preserve">كا، الكافي الْحُسَيْنُ بْنُ مُحَمَّدٍ عَنِ الْمُعَلَّي عَنِ الْوَشَّاءِ عَنْ أَبَانٍ عَنِ ابْنِ مَيْمُونٍ </w:t>
      </w:r>
      <w:r>
        <w:rPr>
          <w:rStyle w:val="FootnoteAnchor"/>
          <w:rtl w:val="true"/>
        </w:rPr>
        <w:footnoteReference w:id="1776"/>
      </w:r>
      <w:r>
        <w:rPr>
          <w:rFonts w:ascii="Amiri" w:hAnsi="Amiri" w:eastAsia="Amiri" w:cs="Amiri"/>
          <w:color w:val="111111"/>
          <w:sz w:val="28"/>
          <w:sz w:val="28"/>
          <w:szCs w:val="28"/>
          <w:rtl w:val="true"/>
          <w:lang w:bidi="ar-SA"/>
        </w:rPr>
        <w:t xml:space="preserve">الْقَدَّاحِ عَنْ أَبِي جَعْفَرٍ عليه السلام قَالَ قَالَ رَسُولُ اللَّهِ صلي الله عليه و آله إِنِّي لَأَعْجَبُ كَيْفَ لَا أَشِيبُ إِذَا قَرَأْتُ الْقُرْآنَ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0" w:name="__RefHeading___Toc1413860_3264237689"/>
      <w:bookmarkStart w:id="1191" w:name="_Toc543"/>
      <w:bookmarkEnd w:id="1190"/>
      <w:r>
        <w:rPr>
          <w:rtl w:val="true"/>
        </w:rPr>
        <w:t>«</w:t>
      </w:r>
      <w:r>
        <w:rPr/>
        <w:t>43</w:t>
      </w:r>
      <w:r>
        <w:rPr>
          <w:rtl w:val="true"/>
        </w:rPr>
        <w:t>»</w:t>
      </w:r>
      <w:bookmarkEnd w:id="1191"/>
    </w:p>
    <w:p>
      <w:pPr>
        <w:pStyle w:val="BookText"/>
        <w:rPr/>
      </w:pPr>
      <w:r>
        <w:rPr>
          <w:rFonts w:ascii="Amiri" w:hAnsi="Amiri" w:eastAsia="Amiri" w:cs="Amiri"/>
          <w:color w:val="111111"/>
          <w:sz w:val="28"/>
          <w:sz w:val="28"/>
          <w:szCs w:val="28"/>
          <w:rtl w:val="true"/>
          <w:lang w:bidi="ar-SA"/>
        </w:rPr>
        <w:t>كا، الكافي عَلِيٌّ عَنْ أَبِيهِ عَنِ ابْنِ أَبِي عُمَيْرٍ عَنِ ابْنِ أُذَيْنَةَ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يَهُودِيٌّ عَلَي رَسُولِ اللَّهِ صلي الله عليه و آله وَ عَائِشَةُ عِنْدَهُ فَقَالَ السَّامُ </w:t>
      </w:r>
      <w:r>
        <w:rPr>
          <w:rStyle w:val="FootnoteAnchor"/>
          <w:rtl w:val="true"/>
        </w:rPr>
        <w:footnoteReference w:id="1778"/>
      </w:r>
      <w:r>
        <w:rPr>
          <w:rFonts w:ascii="Amiri" w:hAnsi="Amiri" w:eastAsia="Amiri" w:cs="Amiri"/>
          <w:color w:val="111111"/>
          <w:sz w:val="28"/>
          <w:sz w:val="28"/>
          <w:szCs w:val="28"/>
          <w:rtl w:val="true"/>
          <w:lang w:bidi="ar-SA"/>
        </w:rPr>
        <w:t xml:space="preserve">عَلَيْكُمْ فَقَالَ رَسُولُ اللَّهِ صَلَّي اللَّهُ عَلَيْهِ وَ آلِهِ عَلَيْكَ ثُمَّ دَخَلَ آخَرُ فَقَالَ مِثْلَ ذَلِكَ فَرَدَّ عَلَيْهِ كَمَا رَدَّ عَلَي صَاحِبِهِ ثُمَّ دَخَلَ آخَرُ فَقَالَ مِثْلَ ذَلِكَ فَرَدَّ رَسُولُ اللَّهِ صلي الله عليه و آله كَمَا رَدَّ عَلَي صَاحِبِهِ </w:t>
      </w:r>
      <w:r>
        <w:rPr>
          <w:rStyle w:val="FootnoteAnchor"/>
          <w:rtl w:val="true"/>
        </w:rPr>
        <w:footnoteReference w:id="1779"/>
      </w:r>
      <w:r>
        <w:rPr>
          <w:rFonts w:ascii="Amiri" w:hAnsi="Amiri" w:eastAsia="Amiri" w:cs="Amiri"/>
          <w:color w:val="111111"/>
          <w:sz w:val="28"/>
          <w:sz w:val="28"/>
          <w:szCs w:val="28"/>
          <w:rtl w:val="true"/>
          <w:lang w:bidi="ar-SA"/>
        </w:rPr>
        <w:t xml:space="preserve">فَغَضِبَتْ عَائِشَةُ فَقَالَتْ عَلَيْكُمُ السَّامُ </w:t>
      </w:r>
      <w:r>
        <w:rPr>
          <w:rStyle w:val="FootnoteAnchor"/>
          <w:rtl w:val="true"/>
        </w:rPr>
        <w:footnoteReference w:id="1780"/>
      </w:r>
      <w:r>
        <w:rPr>
          <w:rFonts w:ascii="Amiri" w:hAnsi="Amiri" w:eastAsia="Amiri" w:cs="Amiri"/>
          <w:color w:val="111111"/>
          <w:sz w:val="28"/>
          <w:sz w:val="28"/>
          <w:szCs w:val="28"/>
          <w:rtl w:val="true"/>
          <w:lang w:bidi="ar-SA"/>
        </w:rPr>
        <w:t>وَ الْغَضَبُ وَ اللَّعْنَةُ يَا مَعْشَرَ الْيَهُودِ يَا إِخْوَةَ الْقِرَدَةِ وَ الْخَنَازِيرِ فَقَالَ لَهَا رَسُولُ اللَّهِ صلي الله عليه و آله يَا عَائِشَةُ إِنَّ الْفُحْشَ لَوْ كَانَ مُمَثَّلًا لَكَانَ مِثَالَ سَوْءٍ إِنَّ الرِّفْقَ لَمْ يُوضَعْ عَلَي شَيْ ءٍ قَطُّ إِلَّا زَانَهُ وَ لَمْ يُرْفَعْ عَنْهُ قَطُّ إِلَّا شَانَهُ قَالَ قَالَتْ يَا رَسُولَ اللَّهِ أَ مَا سَمِعْتَ إِلَي قَوْلِهِمْ السَّامُ عَلَيْكُمْ فَقَالَ بَلَي أَ مَا سَمِعْتِ مَا رَدَدْتُ عَلَيْهِمْ قُلْتُ عَلَيْكُمْ فَإِذَا سَلَّمَ عَلَيْكُمْ مُسْلِمٌ فَقُولُوا السَّلَامُ عَلَيْكُمْ وَ إِذَا سَلَّمَ</w:t>
      </w:r>
    </w:p>
    <w:p>
      <w:pPr>
        <w:pStyle w:val="Heading5"/>
        <w:numPr>
          <w:ilvl w:val="4"/>
          <w:numId w:val="1"/>
        </w:numPr>
        <w:rPr/>
      </w:pPr>
      <w:bookmarkStart w:id="1192" w:name="__RefHeading___Toc1413862_3264237689"/>
      <w:bookmarkStart w:id="1193" w:name="_Toc544"/>
      <w:bookmarkEnd w:id="1192"/>
      <w:r>
        <w:rPr>
          <w:rtl w:val="true"/>
        </w:rPr>
        <w:t xml:space="preserve">روایت </w:t>
      </w:r>
      <w:r>
        <w:rPr/>
        <w:t>40</w:t>
      </w:r>
      <w:bookmarkEnd w:id="119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هرگاه از مجلسی برمی خاست، حتی اگر توقفش کوتاه می بود، بیست و پنج مرتبه به درگاه خداوند عزّوجل استغفار می کرد</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4" w:name="__RefHeading___Toc1413864_3264237689"/>
      <w:bookmarkStart w:id="1195" w:name="_Toc545"/>
      <w:bookmarkEnd w:id="1194"/>
      <w:r>
        <w:rPr>
          <w:rtl w:val="true"/>
        </w:rPr>
        <w:t xml:space="preserve">روایت </w:t>
      </w:r>
      <w:r>
        <w:rPr/>
        <w:t>41</w:t>
      </w:r>
      <w:bookmarkEnd w:id="119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روز هفتاد مرتبه به درگاه خداوند عزّوجل استغفار می کرد و هفتاد مرتبه توبه می کرد</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1413866_3264237689"/>
      <w:bookmarkStart w:id="1197" w:name="_Toc546"/>
      <w:bookmarkEnd w:id="1196"/>
      <w:r>
        <w:rPr>
          <w:rtl w:val="true"/>
        </w:rPr>
        <w:t xml:space="preserve">روایت </w:t>
      </w:r>
      <w:r>
        <w:rPr/>
        <w:t>42</w:t>
      </w:r>
      <w:bookmarkEnd w:id="119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که چرا وقتی قرآن می خوانم پیر نمی شوم</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8" w:name="__RefHeading___Toc1413868_3264237689"/>
      <w:bookmarkStart w:id="1199" w:name="_Toc547"/>
      <w:bookmarkEnd w:id="1198"/>
      <w:r>
        <w:rPr>
          <w:rtl w:val="true"/>
        </w:rPr>
        <w:t xml:space="preserve">روایت </w:t>
      </w:r>
      <w:r>
        <w:rPr/>
        <w:t>43</w:t>
      </w:r>
      <w:bookmarkEnd w:id="119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بر رسول خدا صلی الله علیه و آله وارد شد حال آن که عایشه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یهودی دیگری وارد شد و همان کلام را گفت و پیامبر صلی الله علیه و آله همان پاسخ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یهودی دیگری وارد شد و باز همان را گفت و پیامبر صلی الله علیه و آله نیز باز همان پاسخ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عایشه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خشم و نفرت بر شما ای جماعت یهود و ای برادران بوزینه ها و خوک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دشنام پیکری داشت بی گمان زشت رو بود، ملایمت بر هر چیز افزوده شود آن را زیبا می سازد و از هر چیز کاسته شود آن را ننگ آور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مگر تو نشنیدی که من چه پاسخی به آنان دادم؟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مسلمانی به شما سلام کرد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کافری به شما سلام کرد </w:t>
      </w:r>
      <w:bookmarkStart w:id="1200" w:name="pg13926_141046"/>
    </w:p>
    <w:p>
      <w:pPr>
        <w:pStyle w:val="BookText"/>
        <w:rPr/>
      </w:pPr>
      <w:bookmarkEnd w:id="1200"/>
      <w:r>
        <w:rPr>
          <w:rFonts w:ascii="Amiri" w:hAnsi="Amiri" w:eastAsia="Amiri" w:cs="Amiri"/>
          <w:color w:val="111111"/>
          <w:sz w:val="28"/>
          <w:sz w:val="28"/>
          <w:szCs w:val="28"/>
          <w:rtl w:val="true"/>
          <w:lang w:bidi="ar-SA"/>
        </w:rPr>
        <w:t xml:space="preserve">عَلَيْكُمْ كَافِرٌ فَقُولُوا عَلَيْكَ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1" w:name="__RefHeading___Toc1413870_3264237689"/>
      <w:bookmarkStart w:id="1202" w:name="_Toc548"/>
      <w:bookmarkEnd w:id="1201"/>
      <w:r>
        <w:rPr>
          <w:rtl w:val="true"/>
        </w:rPr>
        <w:t>«</w:t>
      </w:r>
      <w:r>
        <w:rPr/>
        <w:t>44</w:t>
      </w:r>
      <w:r>
        <w:rPr>
          <w:rtl w:val="true"/>
        </w:rPr>
        <w:t>»</w:t>
      </w:r>
      <w:bookmarkEnd w:id="1202"/>
    </w:p>
    <w:p>
      <w:pPr>
        <w:pStyle w:val="BookText"/>
        <w:rPr/>
      </w:pPr>
      <w:r>
        <w:rPr>
          <w:rFonts w:ascii="Amiri" w:hAnsi="Amiri" w:eastAsia="Amiri" w:cs="Amiri"/>
          <w:color w:val="111111"/>
          <w:sz w:val="28"/>
          <w:sz w:val="28"/>
          <w:szCs w:val="28"/>
          <w:rtl w:val="true"/>
          <w:lang w:bidi="ar-SA"/>
        </w:rPr>
        <w:t>كا، الكافي الْعِدَّةُ عَنِ الْبَرْقِيِّ عَنِ النَّوْفَلِيِّ عَنْ عَبْدِ الْعَظِيمِ بْنِ عَبْدِ اللَّهِ الْعَلَوِيِّ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 آله يَجْلِسُ ثَلَاثاً الْقُرْفُصَاءَ وَ هُوَ أَنْ يُقِيمَ سَاقَيْهِ وَ يَسْتَقْبِلَهُمَا بِيَدَيْهِ وَ يَشُدَّ يَدَهُ فِي ذِرَاعِهِ وَ كَانَ يَجْثُو عَلَي رُكْبَتَيْهِ وَ كَانَ يَثْنِي رِجْلًا وَاحِدَةً وَ يَبْسُطُ عَلَيْهَا الْأُخْرَي وَ لَمْ يُرَ صلي الله عليه و آله مُتَرَبِّعاً قَطُّ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3" w:name="__RefHeading___Toc1413872_3264237689"/>
      <w:bookmarkStart w:id="1204" w:name="_Toc549"/>
      <w:bookmarkEnd w:id="1203"/>
      <w:r>
        <w:rPr>
          <w:rtl w:val="true"/>
        </w:rPr>
        <w:t>«</w:t>
      </w:r>
      <w:r>
        <w:rPr/>
        <w:t>45</w:t>
      </w:r>
      <w:r>
        <w:rPr>
          <w:rtl w:val="true"/>
        </w:rPr>
        <w:t>»</w:t>
      </w:r>
      <w:bookmarkEnd w:id="1204"/>
    </w:p>
    <w:p>
      <w:pPr>
        <w:pStyle w:val="BookText"/>
        <w:rPr/>
      </w:pPr>
      <w:r>
        <w:rPr>
          <w:rFonts w:ascii="Amiri" w:hAnsi="Amiri" w:eastAsia="Amiri" w:cs="Amiri"/>
          <w:color w:val="111111"/>
          <w:sz w:val="28"/>
          <w:sz w:val="28"/>
          <w:szCs w:val="28"/>
          <w:rtl w:val="true"/>
          <w:lang w:bidi="ar-SA"/>
        </w:rPr>
        <w:t>كا، الكافي مُحَمَّدُ بْنُ يَحْيَي عَنِ ابْنِ عِيسَي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فَقُلْتُ جُعِلْتُ فِدَاكَ الرَّجُلُ يَكُونُ مَعَ الْقَوْمِ فَيَجْرِي بَيْنَهُمْ كَلَامٌ </w:t>
      </w:r>
      <w:r>
        <w:rPr>
          <w:rStyle w:val="FootnoteAnchor"/>
          <w:rtl w:val="true"/>
        </w:rPr>
        <w:footnoteReference w:id="1786"/>
      </w:r>
      <w:r>
        <w:rPr>
          <w:rFonts w:ascii="Amiri" w:hAnsi="Amiri" w:eastAsia="Amiri" w:cs="Amiri"/>
          <w:color w:val="111111"/>
          <w:sz w:val="28"/>
          <w:sz w:val="28"/>
          <w:szCs w:val="28"/>
          <w:rtl w:val="true"/>
          <w:lang w:bidi="ar-SA"/>
        </w:rPr>
        <w:t xml:space="preserve">يَمْزَحُونَ وَ يَضْحَكُونَ فَقَالَ لَا بَأْسَ مَا لَمْ يَكُنْ فَظَنَنْتُ أَنَّهُ عَنَي الْفُحْشَ ثُمَّ قَالَ إِنَّ رَسُولَ اللَّهِ صلي الله عليه و آله كَانَ يَأْتِيهِ الْأَعْرَابِيُّ فَيُهْدِي لَهُ الْهَدِيَّةَ ثُمَّ يَقُولُ مَكَانَهُ أَعْطِنَا ثَمَنَ هَدِيَّتِنَا فَيَضْحَكُ رَسُولُ اللَّهِ صلي الله عليه و آله وَ كَانَ إِذَا اغْتَمَّ يَقُولُ مَا فَعَلَ الْأَعْرَابِيُّ لَيْتَهُ أَتَانَا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5" w:name="__RefHeading___Toc1413874_3264237689"/>
      <w:bookmarkStart w:id="1206" w:name="_Toc550"/>
      <w:bookmarkEnd w:id="1205"/>
      <w:r>
        <w:rPr>
          <w:rtl w:val="true"/>
        </w:rPr>
        <w:t>«</w:t>
      </w:r>
      <w:r>
        <w:rPr/>
        <w:t>46</w:t>
      </w:r>
      <w:r>
        <w:rPr>
          <w:rtl w:val="true"/>
        </w:rPr>
        <w:t>»</w:t>
      </w:r>
      <w:bookmarkEnd w:id="1206"/>
    </w:p>
    <w:p>
      <w:pPr>
        <w:pStyle w:val="BookText"/>
        <w:rPr/>
      </w:pPr>
      <w:r>
        <w:rPr>
          <w:rFonts w:ascii="Amiri" w:hAnsi="Amiri" w:eastAsia="Amiri" w:cs="Amiri"/>
          <w:color w:val="111111"/>
          <w:sz w:val="28"/>
          <w:sz w:val="28"/>
          <w:szCs w:val="28"/>
          <w:rtl w:val="true"/>
          <w:lang w:bidi="ar-SA"/>
        </w:rPr>
        <w:t>كا، الكافي الْحُسَيْنُ بْنُ مُحَمَّدٍ عَنْ مُعَلَّي بْنِ مُحَمَّدٍ عَنِ الْحَسَنِ بْنِ عَلِيٍّ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رَسُولُ اللَّهِ صلي الله عليه و آله امْرَأَةً فَأَعْجَبَتْهُ فَدَخَلَ عَلَي أُمِّ سَلَمَةَ </w:t>
      </w:r>
      <w:r>
        <w:rPr>
          <w:rStyle w:val="FootnoteAnchor"/>
          <w:rtl w:val="true"/>
        </w:rPr>
        <w:footnoteReference w:id="1788"/>
      </w:r>
      <w:r>
        <w:rPr>
          <w:rFonts w:ascii="Amiri" w:hAnsi="Amiri" w:eastAsia="Amiri" w:cs="Amiri"/>
          <w:color w:val="111111"/>
          <w:sz w:val="28"/>
          <w:sz w:val="28"/>
          <w:szCs w:val="28"/>
          <w:rtl w:val="true"/>
          <w:lang w:bidi="ar-SA"/>
        </w:rPr>
        <w:t xml:space="preserve">وَ كَانَ يَوْمُهَا فَأَصَابَ مِنْهَا وَ خَرَجَ إِلَي النَّاسِ وَ رَأْسُهُ يَقْطُرُ فَقَالَ أَيُّهَا النَّاسُ إِنَّمَا النَّظَرُ مِنَ الشَّيْطَانِ فَمَنْ وَجَدَ مِنْ ذَلِكَ شَيْئاً فَلْيَأْتِ أَهْلَهُ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7" w:name="__RefHeading___Toc1413876_3264237689"/>
      <w:bookmarkStart w:id="1208" w:name="_Toc551"/>
      <w:bookmarkEnd w:id="1207"/>
      <w:r>
        <w:rPr>
          <w:rtl w:val="true"/>
        </w:rPr>
        <w:t>بيان</w:t>
      </w:r>
      <w:bookmarkEnd w:id="1208"/>
    </w:p>
    <w:p>
      <w:pPr>
        <w:pStyle w:val="BookText"/>
        <w:rPr/>
      </w:pPr>
      <w:r>
        <w:rPr>
          <w:rFonts w:ascii="Amiri" w:hAnsi="Amiri" w:eastAsia="Amiri" w:cs="Amiri"/>
          <w:color w:val="111111"/>
          <w:sz w:val="28"/>
          <w:sz w:val="28"/>
          <w:szCs w:val="28"/>
          <w:rtl w:val="true"/>
          <w:lang w:bidi="ar-SA"/>
        </w:rPr>
        <w:t xml:space="preserve">لعله صلي الله عليه و آله إنما فعل ذلك و أظهر لتعليم غيره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9" w:name="__RefHeading___Toc1413878_3264237689"/>
      <w:bookmarkStart w:id="1210" w:name="_Toc552"/>
      <w:bookmarkEnd w:id="1209"/>
      <w:r>
        <w:rPr>
          <w:rtl w:val="true"/>
        </w:rPr>
        <w:t>«</w:t>
      </w:r>
      <w:r>
        <w:rPr/>
        <w:t>47</w:t>
      </w:r>
      <w:r>
        <w:rPr>
          <w:rtl w:val="true"/>
        </w:rPr>
        <w:t>»</w:t>
      </w:r>
      <w:bookmarkEnd w:id="1210"/>
    </w:p>
    <w:p>
      <w:pPr>
        <w:pStyle w:val="BookText"/>
        <w:rPr/>
      </w:pPr>
      <w:r>
        <w:rPr>
          <w:rFonts w:ascii="Amiri" w:hAnsi="Amiri" w:eastAsia="Amiri" w:cs="Amiri"/>
          <w:color w:val="111111"/>
          <w:sz w:val="28"/>
          <w:sz w:val="28"/>
          <w:szCs w:val="28"/>
          <w:rtl w:val="true"/>
          <w:lang w:bidi="ar-SA"/>
        </w:rPr>
        <w:t>كا، الكافي مُحَمَّدُ بْنُ يَحْيَي عَنْ أَحْمَدَ بْنِ مُحَمَّدٍ عَنِ الْوَشَّاءِ عَنْ جَمِيلِ بْنِ دَرَّاجٍ</w:t>
      </w:r>
    </w:p>
    <w:p>
      <w:pPr>
        <w:pStyle w:val="BookText"/>
        <w:rPr/>
      </w:pP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1" w:name="__RefHeading___Toc1413880_3264237689"/>
      <w:bookmarkStart w:id="1212" w:name="_Toc553"/>
      <w:bookmarkEnd w:id="1211"/>
      <w:r>
        <w:rPr>
          <w:rtl w:val="true"/>
        </w:rPr>
        <w:t xml:space="preserve">روایت </w:t>
      </w:r>
      <w:r>
        <w:rPr/>
        <w:t>44</w:t>
      </w:r>
      <w:bookmarkEnd w:id="121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علوی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سه گونه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حالت چمپاتمه می نشست یعنی ساق هایش را عمود می گذاشت و دور آن ها را با دستانش می گرفت و دستانش را بالای مچ پاهایش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روی زانوانش می نشست، دیگر این که یک پایش را خم می کرد و پای دیگر را روی آن می انداخت، هیچگاه دیده نشد که پیامبر صلی الله علیه و آله چهارزانو بنشیند</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3" w:name="__RefHeading___Toc1413882_3264237689"/>
      <w:bookmarkStart w:id="1214" w:name="_Toc554"/>
      <w:bookmarkEnd w:id="1213"/>
      <w:r>
        <w:rPr>
          <w:rtl w:val="true"/>
        </w:rPr>
        <w:t xml:space="preserve">روایت </w:t>
      </w:r>
      <w:r>
        <w:rPr/>
        <w:t>45</w:t>
      </w:r>
      <w:bookmarkEnd w:id="121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معمّر بن خلّاد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انسان در جمعی که سخن در میان آن جمع به مزاح و خنده می گذرد چگونه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تا وقتی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منظور امام علیه السلام ناسزاست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نزد رسول خدا صلی الله علیه و آله می آمد و هدیه ای برای ایشان می آورد و سپس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هدیه ما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غمگین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اعرابی چه می کند؟ کاش نزدمان می آمد</w:t>
      </w:r>
      <w:r>
        <w:rPr>
          <w:rFonts w:eastAsia="IRNazanin" w:cs="IRNazanin"/>
          <w:color w:val="111111"/>
          <w:sz w:val="28"/>
          <w:szCs w:val="28"/>
          <w:rtl w:val="true"/>
          <w:lang w:bidi="fa-IR"/>
        </w:rPr>
        <w:t>!</w:t>
      </w:r>
      <w:r>
        <w:rPr>
          <w:rStyle w:val="FootnoteAnchor"/>
          <w:rtl w:val="true"/>
        </w:rPr>
        <w:footnoteReference w:id="1793"/>
      </w:r>
    </w:p>
    <w:p>
      <w:pPr>
        <w:pStyle w:val="Heading5"/>
        <w:numPr>
          <w:ilvl w:val="4"/>
          <w:numId w:val="1"/>
        </w:numPr>
        <w:rPr/>
      </w:pPr>
      <w:bookmarkStart w:id="1215" w:name="__RefHeading___Toc1413884_3264237689"/>
      <w:bookmarkStart w:id="1216" w:name="_Toc555"/>
      <w:bookmarkEnd w:id="1215"/>
      <w:r>
        <w:rPr>
          <w:rtl w:val="true"/>
        </w:rPr>
        <w:t xml:space="preserve">روایت </w:t>
      </w:r>
      <w:r>
        <w:rPr/>
        <w:t>46</w:t>
      </w:r>
      <w:bookmarkEnd w:id="121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زنی را دید و از او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نزد اُم سلمه رفت و با او که آن روز نوبتش بود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سوی مردم راهی شد و در حالی که قطرات آب غسل از سر ایشان می چکید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شیطان است، هر که این نگاه برایش روی داد باید نزد همسرش برود</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7" w:name="__RefHeading___Toc1413886_3264237689"/>
      <w:bookmarkStart w:id="1218" w:name="_Toc556"/>
      <w:bookmarkEnd w:id="1217"/>
      <w:r>
        <w:rPr>
          <w:rtl w:val="true"/>
        </w:rPr>
        <w:t>توضیح</w:t>
      </w:r>
      <w:bookmarkEnd w:id="1218"/>
    </w:p>
    <w:p>
      <w:pPr>
        <w:pStyle w:val="BookText"/>
        <w:rPr/>
      </w:pPr>
      <w:r>
        <w:rPr>
          <w:rFonts w:ascii="IRNazanin" w:hAnsi="IRNazanin" w:eastAsia="IRNazanin"/>
          <w:color w:val="111111"/>
          <w:sz w:val="28"/>
          <w:sz w:val="28"/>
          <w:szCs w:val="28"/>
          <w:rtl w:val="true"/>
          <w:lang w:bidi="fa-IR"/>
        </w:rPr>
        <w:t>چه بسا پیامبر صلی الله علیه و آله این کار را کرده و به آن اظهار نموده تا به دیگران بیاموزد</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9" w:name="__RefHeading___Toc1413888_3264237689"/>
      <w:bookmarkStart w:id="1220" w:name="_Toc557"/>
      <w:bookmarkEnd w:id="1219"/>
      <w:r>
        <w:rPr>
          <w:rtl w:val="true"/>
        </w:rPr>
        <w:t xml:space="preserve">روایت </w:t>
      </w:r>
      <w:r>
        <w:rPr/>
        <w:t>47</w:t>
      </w:r>
      <w:bookmarkEnd w:id="122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bookmarkStart w:id="1221" w:name="pg13926_141047"/>
    </w:p>
    <w:p>
      <w:pPr>
        <w:pStyle w:val="BookText"/>
        <w:rPr/>
      </w:pPr>
      <w:bookmarkEnd w:id="1221"/>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يَقْسِمُ لَحَظَاتِهِ بَيْنَ أَصْحَابِهِ فَيَنْظُرُ إِلَي ذَا وَ يَنْظُرُ إِلَي ذَا بِالسَّوِيَّةِ قَالَ وَ لَمْ يَبْسُطْ رَسُولُ اللَّهِ صلي الله عليه و آله رِجْلَيْهِ بَيْنَ أَصْحَابِهِ قَطُّ وَ إِنْ كَانَ لَيُصَافِحُهُ الرَّجُلُ فَمَا يَتْرُكُ رَسُولُ اللَّهِ صلي الله عليه و آله يَدَهُ مِنْ يَدِهِ حَتَّي يَكُونَ هُوَ التَّارِكَ فَلَمَّا فَطِنُوا لِذَلِكَ كَانَ الرَّجُلُ إِذَا صَافَحَهُ قَالَ </w:t>
      </w:r>
      <w:r>
        <w:rPr>
          <w:rStyle w:val="FootnoteAnchor"/>
          <w:rtl w:val="true"/>
        </w:rPr>
        <w:footnoteReference w:id="1796"/>
      </w:r>
      <w:r>
        <w:rPr>
          <w:rFonts w:ascii="Amiri" w:hAnsi="Amiri" w:eastAsia="Amiri" w:cs="Amiri"/>
          <w:color w:val="111111"/>
          <w:sz w:val="28"/>
          <w:sz w:val="28"/>
          <w:szCs w:val="28"/>
          <w:rtl w:val="true"/>
          <w:lang w:bidi="ar-SA"/>
        </w:rPr>
        <w:t xml:space="preserve">بِيَدِهِ فَنَزَعَهَا مِنْ يَدِهِ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2" w:name="__RefHeading___Toc1413890_3264237689"/>
      <w:bookmarkStart w:id="1223" w:name="_Toc558"/>
      <w:bookmarkEnd w:id="1222"/>
      <w:r>
        <w:rPr>
          <w:rtl w:val="true"/>
        </w:rPr>
        <w:t>«</w:t>
      </w:r>
      <w:r>
        <w:rPr/>
        <w:t>48</w:t>
      </w:r>
      <w:r>
        <w:rPr>
          <w:rtl w:val="true"/>
        </w:rPr>
        <w:t>»</w:t>
      </w:r>
      <w:bookmarkEnd w:id="1223"/>
    </w:p>
    <w:p>
      <w:pPr>
        <w:pStyle w:val="BookText"/>
        <w:rPr/>
      </w:pPr>
      <w:r>
        <w:rPr>
          <w:rFonts w:ascii="Amiri" w:hAnsi="Amiri" w:eastAsia="Amiri" w:cs="Amiri"/>
          <w:color w:val="111111"/>
          <w:sz w:val="28"/>
          <w:sz w:val="28"/>
          <w:szCs w:val="28"/>
          <w:rtl w:val="true"/>
          <w:lang w:bidi="ar-SA"/>
        </w:rPr>
        <w:t xml:space="preserve">كا، الكافي الْعِدَّةُ عَنْ أَحْمَدَ بْنِ مُحَمَّدٍ عَنِ ابْنِ مَحْبُوبٍ عَنِ الْعَلَاءِ عَنْ مُحَمَّدٍ عَنْ أَبِي جَعْفَرٍ عليه السلام قَالَ قَالَ النَّبِيُّ صلي الله عليه و آله مَا زَالَ جَبْرَئِيلُ يُوصِينِي بِالسِّوَاكِ حَتَّي خِفْتُ أَنْ أُحْفَي أَوْ أُدْرَدَ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4" w:name="__RefHeading___Toc1413892_3264237689"/>
      <w:bookmarkStart w:id="1225" w:name="_Toc559"/>
      <w:bookmarkEnd w:id="1224"/>
      <w:r>
        <w:rPr>
          <w:rtl w:val="true"/>
        </w:rPr>
        <w:t>بيان</w:t>
      </w:r>
      <w:bookmarkEnd w:id="1225"/>
    </w:p>
    <w:p>
      <w:pPr>
        <w:pStyle w:val="BookText"/>
        <w:rPr/>
      </w:pPr>
      <w:r>
        <w:rPr>
          <w:rFonts w:ascii="Amiri" w:hAnsi="Amiri" w:eastAsia="Amiri" w:cs="Amiri"/>
          <w:color w:val="111111"/>
          <w:sz w:val="28"/>
          <w:sz w:val="28"/>
          <w:szCs w:val="28"/>
          <w:rtl w:val="true"/>
          <w:lang w:bidi="ar-SA"/>
        </w:rPr>
        <w:t>قال الجزري فيه لزمت السواك حتي كدت أخفي فمي أي أستقصي علي أسناني فأذهبها بالتسوك و قال فيه لزمت السواك حتي خشيت أن يدردني أي يذهب بأسناني و الدرد سقوط الأسنان</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1413894_3264237689"/>
      <w:bookmarkStart w:id="1227" w:name="_Toc560"/>
      <w:bookmarkEnd w:id="1226"/>
      <w:r>
        <w:rPr>
          <w:rtl w:val="true"/>
        </w:rPr>
        <w:t>«</w:t>
      </w:r>
      <w:r>
        <w:rPr/>
        <w:t>49</w:t>
      </w:r>
      <w:r>
        <w:rPr>
          <w:rtl w:val="true"/>
        </w:rPr>
        <w:t>»</w:t>
      </w:r>
      <w:bookmarkEnd w:id="1227"/>
    </w:p>
    <w:p>
      <w:pPr>
        <w:pStyle w:val="BookText"/>
        <w:rPr/>
      </w:pPr>
      <w:r>
        <w:rPr>
          <w:rFonts w:ascii="Amiri" w:hAnsi="Amiri" w:eastAsia="Amiri" w:cs="Amiri"/>
          <w:color w:val="111111"/>
          <w:sz w:val="28"/>
          <w:sz w:val="28"/>
          <w:szCs w:val="28"/>
          <w:rtl w:val="true"/>
          <w:lang w:bidi="ar-SA"/>
        </w:rPr>
        <w:t xml:space="preserve">كا، الكافي الْعِدَّةُ عَنِ الْبَرْقِيِّ وَ عَلِيٍّ عَنْ أَبِيهِ جَمِيعاً عَنِ الْأَصْفَهَانِيِّ عَنِ الْمِنْقَرِيِّ عَنْ سُفْيَانَ بْنِ عُتَيْبَةَ </w:t>
      </w:r>
      <w:r>
        <w:rPr>
          <w:rStyle w:val="FootnoteAnchor"/>
          <w:rtl w:val="true"/>
        </w:rPr>
        <w:footnoteReference w:id="1799"/>
      </w:r>
      <w:r>
        <w:rPr>
          <w:rFonts w:ascii="Amiri" w:hAnsi="Amiri" w:eastAsia="Amiri" w:cs="Amiri"/>
          <w:color w:val="111111"/>
          <w:sz w:val="28"/>
          <w:sz w:val="28"/>
          <w:szCs w:val="28"/>
          <w:rtl w:val="true"/>
          <w:lang w:bidi="ar-SA"/>
        </w:rPr>
        <w:t>عَنْ أَبِي عَبْدِ اللَّهِ عليه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أَوْلَي بِكُلِّ مُؤْمِنٍ مِنْ نَفْسِهِ وَ عَلِيٌّ أَوْلَي بِهِ مِنْ بَعْدِي فَقِيلَ لَهُ مَا مَعْنَي ذَلِكَ فَقَالَ قَوْلُ النَّبِيِّ صلي الله عليه و آله مَنْ تَرَكَ دَيْناً أَوْ ضَيَاعاً فَعَلَيَّ وَ مَنْ تَرَكَ مَالًا فَلِوَرَثَتِهِ فَالرَّجُلُ لَيْسَتْ لَهُ عَلَي نَفْسِهِ وِلَايَةٌ إِذَا لَمْ يَكُنْ لَهُ مَالٌ وَ لَيْسَ لَهُ عَلَي عِيَالِهِ أَمْرٌ وَ لَا نَهْيٌ إِذَا لَمْ يُجْرِ عَلَيْهِمُ النَّفَقَةَ وَ النَّبِيُّ وَ أَمِيرُ الْمُؤْمِنِينَ وَ مَنْ بَعْدَهُمَا أَلْزَمَهُمْ هَذَا فَمِنْ هُنَاكَ صَارُوا أَوْلَي بِهِمْ مِنْ أَنْفُسِهِمْ وَ مَا كَانَ سَبَبُ إِسْلَامِ عَامَّةِ الْيَهُودِ إِلَّا مِنْ بَعْدِ هَذَا الْقَوْلِ مِنْ رَسُولِ اللَّهِ صلي الله عليه و آله وَ إِنَّهُمْ آمَنُوا عَلَي</w:t>
      </w:r>
    </w:p>
    <w:p>
      <w:pPr>
        <w:pStyle w:val="BookText"/>
        <w:rPr/>
      </w:pPr>
      <w:r>
        <w:rPr>
          <w:rFonts w:ascii="IRNazanin" w:hAnsi="IRNazanin" w:eastAsia="IRNazanin"/>
          <w:color w:val="111111"/>
          <w:sz w:val="28"/>
          <w:sz w:val="28"/>
          <w:szCs w:val="28"/>
          <w:rtl w:val="true"/>
          <w:lang w:bidi="fa-IR"/>
        </w:rPr>
        <w:t>رسول خدا صلی الله علیه و آله لحظات خود را میان اصحاب تقسیم می کرد و به این و آن به طور مساوی نظر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هرگز در حضور اصحاب پاهای خود را دراز نمی کرد و اگر کسی با ایشان دست می داد رسول خدا صلی الله علیه و آله دست وی را رها نمی کرد تا او خودش دستش را رها کند، چون آنان این را می دانستند هرگاه کسی با ایشان دست می داد خودش دستش را رها می کرد</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1413896_3264237689"/>
      <w:bookmarkStart w:id="1229" w:name="_Toc561"/>
      <w:bookmarkEnd w:id="1228"/>
      <w:r>
        <w:rPr>
          <w:rtl w:val="true"/>
        </w:rPr>
        <w:t xml:space="preserve">روایت </w:t>
      </w:r>
      <w:r>
        <w:rPr/>
        <w:t>48</w:t>
      </w:r>
      <w:bookmarkEnd w:id="122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پیوسته مرا به مسواک زدن توصیه می کرد، آن چنان که دیگر می ترسیدم دندان هایم از جا درآیند</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0" w:name="__RefHeading___Toc1413898_3264237689"/>
      <w:bookmarkStart w:id="1231" w:name="_Toc562"/>
      <w:bookmarkEnd w:id="1230"/>
      <w:r>
        <w:rPr>
          <w:rtl w:val="true"/>
        </w:rPr>
        <w:t>توضیح</w:t>
      </w:r>
      <w:bookmarkEnd w:id="1231"/>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لزمت السواک حتی کدت أخفی فمی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به مسواک زدن پایبند شدم که دیگر برای دندان های دهانم 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قدر به دندان هایم رسیدگی کردم که ترسیدم با مسواک زدن آن ها را از بین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 السواک حتی خشیت أن یدردنی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به مسواک زدن پایبند شدم که ترسیدم آن ها را از جا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 هایم را از بین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دندان است</w:t>
      </w:r>
      <w:r>
        <w:rPr>
          <w:rFonts w:eastAsia="IRNazanin" w:cs="IRNazanin"/>
          <w:color w:val="111111"/>
          <w:sz w:val="28"/>
          <w:szCs w:val="28"/>
          <w:rtl w:val="true"/>
          <w:lang w:bidi="fa-IR"/>
        </w:rPr>
        <w:t>.</w:t>
      </w:r>
    </w:p>
    <w:p>
      <w:pPr>
        <w:pStyle w:val="Heading5"/>
        <w:numPr>
          <w:ilvl w:val="4"/>
          <w:numId w:val="1"/>
        </w:numPr>
        <w:rPr/>
      </w:pPr>
      <w:bookmarkStart w:id="1232" w:name="__RefHeading___Toc1413900_3264237689"/>
      <w:bookmarkStart w:id="1233" w:name="_Toc563"/>
      <w:bookmarkEnd w:id="1232"/>
      <w:r>
        <w:rPr>
          <w:rtl w:val="true"/>
        </w:rPr>
        <w:t xml:space="preserve">روایت </w:t>
      </w:r>
      <w:r>
        <w:rPr/>
        <w:t>49</w:t>
      </w:r>
      <w:bookmarkEnd w:id="123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هر مومنی از خودش اولی هستم و پس از من علی علیه السلام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صلی الله علیه و آله یعنی هر که قرض یا بازمانده ای بر جا بگذارد بر عهده من است و هر که مال و منالی بر جا بگذارد برای وارثان اوست، پس مرد مادامی که مال و منالی ندارد بر خویش ولایت ندارد و مادامی که به عیال خود نفقه ندهد حق امر و نهی بر او ندارد، پیامبر صلی الله علیه و آله و امیرمومنان علیه السلام و فرزندان ایشان نسبت به مومنان چنین هستند، از این رو بر آنان از خودشان اولی هستند، این که توده یهودیان اسلام آوردند تنها به سبب همین سخن رسول خدا صلی الله علیه و آله بود، آنان برای </w:t>
      </w:r>
      <w:bookmarkStart w:id="1234" w:name="pg13926_141048"/>
    </w:p>
    <w:p>
      <w:pPr>
        <w:pStyle w:val="BookText"/>
        <w:rPr/>
      </w:pPr>
      <w:bookmarkEnd w:id="1234"/>
      <w:r>
        <w:rPr>
          <w:rFonts w:ascii="Amiri" w:hAnsi="Amiri" w:eastAsia="Amiri" w:cs="Amiri"/>
          <w:color w:val="111111"/>
          <w:sz w:val="28"/>
          <w:sz w:val="28"/>
          <w:szCs w:val="28"/>
          <w:rtl w:val="true"/>
          <w:lang w:bidi="ar-SA"/>
        </w:rPr>
        <w:t xml:space="preserve">أَنْفُسِهِمْ وَ عَلَي عِيَالاتِهِمْ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5" w:name="__RefHeading___Toc1413902_3264237689"/>
      <w:bookmarkStart w:id="1236" w:name="_Toc564"/>
      <w:bookmarkEnd w:id="1235"/>
      <w:r>
        <w:rPr>
          <w:rtl w:val="true"/>
        </w:rPr>
        <w:t>بيان</w:t>
      </w:r>
      <w:bookmarkEnd w:id="1236"/>
    </w:p>
    <w:p>
      <w:pPr>
        <w:pStyle w:val="BookText"/>
        <w:rPr/>
      </w:pPr>
      <w:r>
        <w:rPr>
          <w:rFonts w:ascii="Amiri" w:hAnsi="Amiri" w:eastAsia="Amiri" w:cs="Amiri"/>
          <w:color w:val="111111"/>
          <w:sz w:val="28"/>
          <w:sz w:val="28"/>
          <w:szCs w:val="28"/>
          <w:rtl w:val="true"/>
          <w:lang w:bidi="ar-SA"/>
        </w:rPr>
        <w:t>قال الجزري فيه من ترك ضياعا فإلي الضياع العيال و أصله مصدر ضاع يضيع ضياعا فسمي العيال بالمصدر و إن كسرت الضاد كان جمع ضائع كجائع و جياع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ليست له علي نفسه ولاية لأنه إما أن يصير أجيرا لغيره فيكون لغيره عليه الولاية أو يشتغل بسائر المكاسب وجوبا فليس له الاشتغال بفضول الطاعات و المباحات أو ليست له علي نفسه ولاية أن يمنعها عن السؤال و الطلب أو المعني أن الإمام لما كان منفقا عليه حينئذ فله الولاية عليه فليس له حقيقة علي نفسه ولاية أو أنه لما لم يكن له مال يجعله بضاعة للكسب فلا ولاية له علي نفسه بأن يكلف نفسه الكسب و أما عدم الأمر و النهي له علي عياله فلأنه ليس له منعهم عن الخروج من البيت و لا الأمر بالخدمات لأنه يجب عليهم الخروج لتحصيل المعاش</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1413904_3264237689"/>
      <w:bookmarkStart w:id="1238" w:name="_Toc565"/>
      <w:bookmarkEnd w:id="1237"/>
      <w:r>
        <w:rPr>
          <w:rtl w:val="true"/>
        </w:rPr>
        <w:t>«</w:t>
      </w:r>
      <w:r>
        <w:rPr/>
        <w:t>50</w:t>
      </w:r>
      <w:r>
        <w:rPr>
          <w:rtl w:val="true"/>
        </w:rPr>
        <w:t>»</w:t>
      </w:r>
      <w:bookmarkEnd w:id="1238"/>
    </w:p>
    <w:p>
      <w:pPr>
        <w:pStyle w:val="BookText"/>
        <w:rPr/>
      </w:pPr>
      <w:r>
        <w:rPr>
          <w:rFonts w:ascii="Amiri" w:hAnsi="Amiri" w:eastAsia="Amiri" w:cs="Amiri"/>
          <w:color w:val="111111"/>
          <w:sz w:val="28"/>
          <w:sz w:val="28"/>
          <w:szCs w:val="28"/>
          <w:rtl w:val="true"/>
          <w:lang w:bidi="ar-SA"/>
        </w:rPr>
        <w:t>كا، الكافي عَلِيٌّ عَنْ أَبِيهِ عَنِ ابْنِ أَبِي عُمَيْرٍ عَنْ عُمَرَ بْنِ أُذَيْنَةَ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يَصْنَعُ بِمَنْ مَاتَ مِنْ بَنِي هَاشِمٍ خَاصَّةً شَيْئاً لَا يَصْنَعُهُ بِأَحَدٍ مِنَ الْمُسْلِمِينَ كَانَ إِذَا صَلَّي عَلَي الْهَاشِمِيِّ وَ نَضَحَ </w:t>
      </w:r>
      <w:r>
        <w:rPr>
          <w:rStyle w:val="FootnoteAnchor"/>
          <w:rtl w:val="true"/>
        </w:rPr>
        <w:footnoteReference w:id="1803"/>
      </w:r>
      <w:r>
        <w:rPr>
          <w:rFonts w:ascii="Amiri" w:hAnsi="Amiri" w:eastAsia="Amiri" w:cs="Amiri"/>
          <w:color w:val="111111"/>
          <w:sz w:val="28"/>
          <w:sz w:val="28"/>
          <w:szCs w:val="28"/>
          <w:rtl w:val="true"/>
          <w:lang w:bidi="ar-SA"/>
        </w:rPr>
        <w:t xml:space="preserve">قَبْرَهُ بِالْمَاءِ وَضَعَ رَسُولُ اللَّهِ صلي الله عليه و آله كَفَّهُ عَلَي الْقَبْرِ حَتَّي تُرَي أَصَابِعُهُ فِي الطِّينِ فَكَانَ الْغَرِيبُ يَقْدَمُ أَوِ الْمُسَافِرُ مِنْ أَهْلِ الْمَدِينَةِ فَيَرَي الْقَبْرَ الْجَدِيدَ عَلَيْهِ أَثَرُ كَفِّ رَسُولِ اللَّهِ صلي الله عليه و آله فَيَقُولُ مَنْ مَاتَ مِنْ آلِ مُحَمَّدٍ صلي الله عليه و آله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9" w:name="__RefHeading___Toc1413906_3264237689"/>
      <w:bookmarkStart w:id="1240" w:name="_Toc566"/>
      <w:bookmarkEnd w:id="1239"/>
      <w:r>
        <w:rPr>
          <w:rtl w:val="true"/>
        </w:rPr>
        <w:t>«</w:t>
      </w:r>
      <w:r>
        <w:rPr/>
        <w:t>51</w:t>
      </w:r>
      <w:r>
        <w:rPr>
          <w:rtl w:val="true"/>
        </w:rPr>
        <w:t>»</w:t>
      </w:r>
      <w:bookmarkEnd w:id="1240"/>
    </w:p>
    <w:p>
      <w:pPr>
        <w:pStyle w:val="BookText"/>
        <w:rPr/>
      </w:pPr>
      <w:r>
        <w:rPr>
          <w:rFonts w:ascii="Amiri" w:hAnsi="Amiri" w:eastAsia="Amiri" w:cs="Amiri"/>
          <w:color w:val="111111"/>
          <w:sz w:val="28"/>
          <w:sz w:val="28"/>
          <w:szCs w:val="28"/>
          <w:rtl w:val="true"/>
          <w:lang w:bidi="ar-SA"/>
        </w:rPr>
        <w:t>كا، الكافي الْحُسَيْنُ بْنُ مُحَمَّدٍ عَنْ مُعَلَّي بْنِ مُحَمَّدٍ عَنِ الْوَشَّاءِ عَنْ أَبَانِ بْنِ عُثْمَانَ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رَسُولُ اللَّهِ صلي الله عليه و آله مُتَّكِئاً مُنْذُ بَعَثَهُ اللَّهُ عَزَّ وَ جَلَّ حَتَّي قُبِضَ </w:t>
      </w:r>
      <w:r>
        <w:rPr>
          <w:rStyle w:val="FootnoteAnchor"/>
          <w:rtl w:val="true"/>
        </w:rPr>
        <w:footnoteReference w:id="1805"/>
      </w:r>
      <w:r>
        <w:rPr>
          <w:rFonts w:ascii="Amiri" w:hAnsi="Amiri" w:eastAsia="Amiri" w:cs="Amiri"/>
          <w:color w:val="111111"/>
          <w:sz w:val="28"/>
          <w:sz w:val="28"/>
          <w:szCs w:val="28"/>
          <w:rtl w:val="true"/>
          <w:lang w:bidi="ar-SA"/>
        </w:rPr>
        <w:t xml:space="preserve">وَ كَانَ يَأْكُلُ إِكْلَةَ الْعَبْدِ وَ يَجْلِسُ جِلْسَةَ الْعَبْدِ قُلْتُ وَ لِمَ ذَاكَ قَالَ تَوَاضُعاً لِلَّهِ عَزَّ وَ جَلَ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و خانواده شان احساس امنیت کردند</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1" w:name="__RefHeading___Toc1413908_3264237689"/>
      <w:bookmarkStart w:id="1242" w:name="_Toc567"/>
      <w:bookmarkEnd w:id="1241"/>
      <w:r>
        <w:rPr>
          <w:rtl w:val="true"/>
        </w:rPr>
        <w:t>توضیح</w:t>
      </w:r>
      <w:bookmarkEnd w:id="1242"/>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عیال که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 یضیع ضیاعا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مصدرش به معنای عیال شده است، حال اگر ضاد کسره بگیرد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له علی نفسه ولایة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خویش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او جیره خوار کس دیگری می شود و این گونه دیگری بر او ولایت دارد، یا از روی وجوب به مکاسب دیگری رو می آورد و این گونه پرداختن به اضافه طاعات و مستحبات برای او مقدور نیست، یا بر نفس خود ولایت ندارد تا آن را از خواهش و درخواست باز دارد، و یا به این معناست که چون امام در آن شرایط برای وی نفقه می دهد و انفاق می کند پس بر او ولایت دارد و این گونه در حقیقت او بر خود ولایت ندارد، یا از آن رو که وی مال و منالی ندارد تا از آن بضاعتی برای کسب داشته باشد پس ولایتی بر خود ندارد تا خود را مکلّف به کسب کند؛ و اما درباره این که بر عیال خود حق امر و نهی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وی نمی تواند آنان را از خروج از خانه منع کند و نمی تواند آنان را به انجام خدمتی امر کند زیرا آنان می بایست برای به دست آوردن روزی خارج شوند</w:t>
      </w:r>
      <w:r>
        <w:rPr>
          <w:rFonts w:eastAsia="IRNazanin" w:cs="IRNazanin"/>
          <w:color w:val="111111"/>
          <w:sz w:val="28"/>
          <w:szCs w:val="28"/>
          <w:rtl w:val="true"/>
          <w:lang w:bidi="fa-IR"/>
        </w:rPr>
        <w:t>.</w:t>
      </w:r>
    </w:p>
    <w:p>
      <w:pPr>
        <w:pStyle w:val="Heading5"/>
        <w:numPr>
          <w:ilvl w:val="4"/>
          <w:numId w:val="1"/>
        </w:numPr>
        <w:rPr/>
      </w:pPr>
      <w:bookmarkStart w:id="1243" w:name="__RefHeading___Toc1413910_3264237689"/>
      <w:bookmarkStart w:id="1244" w:name="_Toc568"/>
      <w:bookmarkEnd w:id="1243"/>
      <w:r>
        <w:rPr>
          <w:rtl w:val="true"/>
        </w:rPr>
        <w:t xml:space="preserve">روایت </w:t>
      </w:r>
      <w:r>
        <w:rPr/>
        <w:t>50</w:t>
      </w:r>
      <w:bookmarkEnd w:id="124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هر کس از بنی هاشم که درمی گذشت به طور ویژه کاری نیک می کرد که برای هیچ یک از مسلمانان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پیکر یک هاشمی نماز می خواند و بر مزارش آب می پاشید رسول خدا صلی الله علیه و آله دست مبارک خود را بر روی مزار آن فرد می گذاشت و چنان می کرد که انگشت هایش در گِل دیده می شد، این گونه وقتی غریبه یا مسافری از اهل مدینه سر می رسید و می دید روی این قبر جدید اثر دست رسول خدا صلی الله علیه و آله مانده می گفت کسی از خاندان محمد صلی الله علیه و آله درگذشته است</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5" w:name="__RefHeading___Toc1413912_3264237689"/>
      <w:bookmarkStart w:id="1246" w:name="_Toc569"/>
      <w:bookmarkEnd w:id="1245"/>
      <w:r>
        <w:rPr>
          <w:rtl w:val="true"/>
        </w:rPr>
        <w:t xml:space="preserve">روایت </w:t>
      </w:r>
      <w:r>
        <w:rPr/>
        <w:t>51</w:t>
      </w:r>
      <w:bookmarkEnd w:id="124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هنگامی که به بعثت رسید تا زمانی که درگذشت هیچگاه در حال غذا خوردن تکیه نداد و مانند یک بنده غذا می خورد و مانند یک بنده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تواضع در پیشگاه خداوند عزّوجل</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 xml:space="preserve">. </w:t>
      </w:r>
      <w:bookmarkStart w:id="1247" w:name="pg13926_141049"/>
    </w:p>
    <w:p>
      <w:pPr>
        <w:pStyle w:val="Heading5"/>
        <w:numPr>
          <w:ilvl w:val="4"/>
          <w:numId w:val="1"/>
        </w:numPr>
        <w:rPr/>
      </w:pPr>
      <w:bookmarkStart w:id="1248" w:name="__RefHeading___Toc1413914_3264237689"/>
      <w:bookmarkStart w:id="1249" w:name="_Toc570"/>
      <w:bookmarkEnd w:id="1247"/>
      <w:bookmarkEnd w:id="1248"/>
      <w:r>
        <w:rPr>
          <w:rtl w:val="true"/>
        </w:rPr>
        <w:t>«</w:t>
      </w:r>
      <w:r>
        <w:rPr/>
        <w:t>52</w:t>
      </w:r>
      <w:r>
        <w:rPr>
          <w:rtl w:val="true"/>
        </w:rPr>
        <w:t>»</w:t>
      </w:r>
      <w:bookmarkEnd w:id="1249"/>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عَنْ عَلِيِّ بْنِ الْحَكَمِ عَنْ أَبِي الْمَعْزَاءِ </w:t>
      </w:r>
      <w:r>
        <w:rPr>
          <w:rStyle w:val="FootnoteAnchor"/>
          <w:rtl w:val="true"/>
        </w:rPr>
        <w:footnoteReference w:id="1810"/>
      </w:r>
      <w:r>
        <w:rPr>
          <w:rFonts w:ascii="Amiri" w:hAnsi="Amiri" w:eastAsia="Amiri" w:cs="Amiri"/>
          <w:color w:val="111111"/>
          <w:sz w:val="28"/>
          <w:sz w:val="28"/>
          <w:szCs w:val="28"/>
          <w:rtl w:val="true"/>
          <w:lang w:bidi="ar-SA"/>
        </w:rPr>
        <w:t>عَنْ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يَأْكُلُ أَكْلَ الْعَبْدِ وَ يَجْلِسُ جِلْسَةَ الْعَبْدِ وَ يَعْلَمُ أَنَّهُ عَبْدٌ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0" w:name="__RefHeading___Toc1413916_3264237689"/>
      <w:bookmarkStart w:id="1251" w:name="_Toc571"/>
      <w:bookmarkEnd w:id="1250"/>
      <w:r>
        <w:rPr>
          <w:rtl w:val="true"/>
        </w:rPr>
        <w:t>«</w:t>
      </w:r>
      <w:r>
        <w:rPr/>
        <w:t>53</w:t>
      </w:r>
      <w:r>
        <w:rPr>
          <w:rtl w:val="true"/>
        </w:rPr>
        <w:t>»</w:t>
      </w:r>
      <w:bookmarkEnd w:id="1251"/>
    </w:p>
    <w:p>
      <w:pPr>
        <w:pStyle w:val="BookText"/>
        <w:rPr/>
      </w:pPr>
      <w:r>
        <w:rPr>
          <w:rFonts w:ascii="Amiri" w:hAnsi="Amiri" w:eastAsia="Amiri" w:cs="Amiri"/>
          <w:color w:val="111111"/>
          <w:sz w:val="28"/>
          <w:sz w:val="28"/>
          <w:szCs w:val="28"/>
          <w:rtl w:val="true"/>
          <w:lang w:bidi="ar-SA"/>
        </w:rPr>
        <w:t>كا، الكافي الْحُسَيْنُ بْنُ مُحَمَّدٍ عَنِ الْمُعَلَّي عَنِ الْوَشَّاءِ عَنْ أَحْمَدَ بْنِ عَائِذٍ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بَشِيرٌ الدَّهَّانُ أَبَا عَبْدِ اللَّهِ عليه السلام وَ أَنَا حَاضِرٌ فَقَالَ هَلْ كَانَ رَسُولُ اللَّهِ صلي الله عليه و آله يَأْكُلُ مُتَّكِئاً عَلَي يَمِينِهِ وَ عَلَي يَسَارِهِ فَقَالَ مَا كَانَ رَسُولُ اللَّهِ يَأْكُلُ مُتَّكِئاً عَلَي يَمِينِهِ وَ لَا عَلَي يَسَارِهِ صلي الله عليه و آله وَ لَكِنْ يَجْلِسُ </w:t>
      </w:r>
      <w:r>
        <w:rPr>
          <w:rStyle w:val="FootnoteAnchor"/>
          <w:rtl w:val="true"/>
        </w:rPr>
        <w:footnoteReference w:id="1812"/>
      </w:r>
      <w:r>
        <w:rPr>
          <w:rFonts w:ascii="Amiri" w:hAnsi="Amiri" w:eastAsia="Amiri" w:cs="Amiri"/>
          <w:color w:val="111111"/>
          <w:sz w:val="28"/>
          <w:sz w:val="28"/>
          <w:szCs w:val="28"/>
          <w:rtl w:val="true"/>
          <w:lang w:bidi="ar-SA"/>
        </w:rPr>
        <w:t xml:space="preserve">جِلْسَةَ الْعَبْدِ قُلْتُ وَ لِمَ ذَلِكَ قَالَ تَوَاضُعاً لِلَّهِ عَزَّ وَ جَلَ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2" w:name="__RefHeading___Toc1413918_3264237689"/>
      <w:bookmarkStart w:id="1253" w:name="_Toc572"/>
      <w:bookmarkEnd w:id="1252"/>
      <w:r>
        <w:rPr>
          <w:rtl w:val="true"/>
        </w:rPr>
        <w:t>«</w:t>
      </w:r>
      <w:r>
        <w:rPr/>
        <w:t>54</w:t>
      </w:r>
      <w:r>
        <w:rPr>
          <w:rtl w:val="true"/>
        </w:rPr>
        <w:t>»</w:t>
      </w:r>
      <w:bookmarkEnd w:id="1253"/>
    </w:p>
    <w:p>
      <w:pPr>
        <w:pStyle w:val="BookText"/>
        <w:rPr/>
      </w:pPr>
      <w:r>
        <w:rPr>
          <w:rFonts w:ascii="Amiri" w:hAnsi="Amiri" w:eastAsia="Amiri" w:cs="Amiri"/>
          <w:color w:val="111111"/>
          <w:sz w:val="28"/>
          <w:sz w:val="28"/>
          <w:szCs w:val="28"/>
          <w:rtl w:val="true"/>
          <w:lang w:bidi="ar-SA"/>
        </w:rPr>
        <w:t xml:space="preserve">كا، الكافي أَبُو عَلِيٍّ الْأَشْعَرِيُّ عَنْ مُحَمَّدِ بْنِ عَبْدِ الْجَبَّارِ عَنْ صَفْوَانَ عَنْ مُعَلًّي أَبِي عُثْمَانَ </w:t>
      </w:r>
      <w:r>
        <w:rPr>
          <w:rStyle w:val="FootnoteAnchor"/>
          <w:rtl w:val="true"/>
        </w:rPr>
        <w:footnoteReference w:id="1814"/>
      </w:r>
      <w:r>
        <w:rPr>
          <w:rFonts w:ascii="Amiri" w:hAnsi="Amiri" w:eastAsia="Amiri" w:cs="Amiri"/>
          <w:color w:val="111111"/>
          <w:sz w:val="28"/>
          <w:sz w:val="28"/>
          <w:szCs w:val="28"/>
          <w:rtl w:val="true"/>
          <w:lang w:bidi="ar-SA"/>
        </w:rPr>
        <w:t xml:space="preserve">عَنِ الْمُعَلَّي بْنِ خُنَيْسٍ قَالَ قَالَ أَبُو عَبْدِ اللَّهِ عليه السلام مَا أَكَلَ نَبِيُّ اللَّهِ وَ هُوَ مُتَّكِئٌ مُنْذُ بَعَثَهُ اللَّهُ جَلَّ وَ عَزَّ وَ كَانَ يَكْرَهُ أَنْ يَتَشَبَّهَ بِالْمُلُوكِ وَ نَحْنُ لَا نَسْتَطِيعُ أَنْ نَفْعَلَ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4" w:name="__RefHeading___Toc1413920_3264237689"/>
      <w:bookmarkStart w:id="1255" w:name="_Toc573"/>
      <w:bookmarkEnd w:id="1254"/>
      <w:r>
        <w:rPr>
          <w:rtl w:val="true"/>
        </w:rPr>
        <w:t>«</w:t>
      </w:r>
      <w:r>
        <w:rPr/>
        <w:t>55</w:t>
      </w:r>
      <w:r>
        <w:rPr>
          <w:rtl w:val="true"/>
        </w:rPr>
        <w:t>»</w:t>
      </w:r>
      <w:bookmarkEnd w:id="1255"/>
    </w:p>
    <w:p>
      <w:pPr>
        <w:pStyle w:val="BookText"/>
        <w:rPr/>
      </w:pPr>
      <w:r>
        <w:rPr>
          <w:rFonts w:ascii="Amiri" w:hAnsi="Amiri" w:eastAsia="Amiri" w:cs="Amiri"/>
          <w:color w:val="111111"/>
          <w:sz w:val="28"/>
          <w:sz w:val="28"/>
          <w:szCs w:val="28"/>
          <w:rtl w:val="true"/>
          <w:lang w:bidi="ar-SA"/>
        </w:rPr>
        <w:t>كا، الكافي أَبُو عَلِيٍّ الْأَشْعَرِيُّ عَنْ مُحَمَّدِ بْنِ عَبْدِ الْجَبَّارِ عَنْ مُحَمَّدِ بْنِ سَالِمٍ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يَأْكُلُ</w:t>
      </w:r>
    </w:p>
    <w:p>
      <w:pPr>
        <w:pStyle w:val="Heading5"/>
        <w:numPr>
          <w:ilvl w:val="4"/>
          <w:numId w:val="1"/>
        </w:numPr>
        <w:rPr/>
      </w:pPr>
      <w:bookmarkStart w:id="1256" w:name="__RefHeading___Toc1413922_3264237689"/>
      <w:bookmarkStart w:id="1257" w:name="_Toc574"/>
      <w:bookmarkEnd w:id="1256"/>
      <w:r>
        <w:rPr>
          <w:rtl w:val="true"/>
        </w:rPr>
        <w:t xml:space="preserve">روایت </w:t>
      </w:r>
      <w:r>
        <w:rPr/>
        <w:t>52</w:t>
      </w:r>
      <w:bookmarkEnd w:id="125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مانند یک بنده غذا می خورد و مانند یک بنده می نشست و باور داشت که بنده است</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8" w:name="__RefHeading___Toc1413924_3264237689"/>
      <w:bookmarkStart w:id="1259" w:name="_Toc575"/>
      <w:bookmarkEnd w:id="1258"/>
      <w:r>
        <w:rPr>
          <w:rtl w:val="true"/>
        </w:rPr>
        <w:t xml:space="preserve">روایت </w:t>
      </w:r>
      <w:r>
        <w:rPr/>
        <w:t>53</w:t>
      </w:r>
      <w:bookmarkEnd w:id="125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خدیجه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در حضور من به امام جعفر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با تکیه دادن به سمت راست خود غذا می خورد یا با تکیه دادن به سمت چپ خود؟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غذا خوردن نه به سمت راست خود تکیه می داد و نه به سمت چپ خود، بلکه مانند یک بنده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تواضع در پیشگاه خداوند عزّوجل</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0" w:name="__RefHeading___Toc1413926_3264237689"/>
      <w:bookmarkStart w:id="1261" w:name="_Toc576"/>
      <w:bookmarkEnd w:id="1260"/>
      <w:r>
        <w:rPr>
          <w:rtl w:val="true"/>
        </w:rPr>
        <w:t xml:space="preserve">روایت </w:t>
      </w:r>
      <w:r>
        <w:rPr/>
        <w:t>54</w:t>
      </w:r>
      <w:bookmarkEnd w:id="126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هنگامی که خداوند عزّوجل ایشان را مبعوث کرد هیچگاه در حال غذا خوردن تکیه نزد، ایشان اکراه داشت به پادشاهان شبیه شود؛</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ما نمی توانیم چنین کنیم</w:t>
      </w:r>
      <w:r>
        <w:rPr>
          <w:rFonts w:eastAsia="IRNazanin" w:cs="IRNazanin"/>
          <w:color w:val="111111"/>
          <w:sz w:val="28"/>
          <w:szCs w:val="28"/>
          <w:rtl w:val="true"/>
          <w:lang w:bidi="fa-IR"/>
        </w:rPr>
        <w:t>.</w:t>
      </w:r>
    </w:p>
    <w:p>
      <w:pPr>
        <w:pStyle w:val="Heading5"/>
        <w:numPr>
          <w:ilvl w:val="4"/>
          <w:numId w:val="1"/>
        </w:numPr>
        <w:rPr/>
      </w:pPr>
      <w:bookmarkStart w:id="1262" w:name="__RefHeading___Toc1413928_3264237689"/>
      <w:bookmarkStart w:id="1263" w:name="_Toc577"/>
      <w:bookmarkEnd w:id="1262"/>
      <w:r>
        <w:rPr>
          <w:rtl w:val="true"/>
        </w:rPr>
        <w:t xml:space="preserve">روایت </w:t>
      </w:r>
      <w:r>
        <w:rPr/>
        <w:t>55</w:t>
      </w:r>
      <w:bookmarkEnd w:id="126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مانند یک بنده غذا می خورد </w:t>
      </w:r>
      <w:bookmarkStart w:id="1264" w:name="pg13926_141050"/>
    </w:p>
    <w:p>
      <w:pPr>
        <w:pStyle w:val="BookText"/>
        <w:rPr/>
      </w:pPr>
      <w:bookmarkEnd w:id="1264"/>
      <w:r>
        <w:rPr>
          <w:rFonts w:ascii="Amiri" w:hAnsi="Amiri" w:eastAsia="Amiri" w:cs="Amiri"/>
          <w:color w:val="111111"/>
          <w:sz w:val="28"/>
          <w:sz w:val="28"/>
          <w:szCs w:val="28"/>
          <w:rtl w:val="true"/>
          <w:lang w:bidi="ar-SA"/>
        </w:rPr>
        <w:t xml:space="preserve">أَكْلَ الْعَبْدِ وَ يَجْلِسُ جِلْسَةَ الْعَبْدِ وَ كَانَ يَأْكُلُ عَلَي الْحَضِيضِ وَ يَنَامُ عَلَي الْحَضِيضِ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5" w:name="__RefHeading___Toc1413930_3264237689"/>
      <w:bookmarkStart w:id="1266" w:name="_Toc578"/>
      <w:bookmarkEnd w:id="1265"/>
      <w:r>
        <w:rPr>
          <w:rtl w:val="true"/>
        </w:rPr>
        <w:t>«</w:t>
      </w:r>
      <w:r>
        <w:rPr/>
        <w:t>56</w:t>
      </w:r>
      <w:r>
        <w:rPr>
          <w:rtl w:val="true"/>
        </w:rPr>
        <w:t>»</w:t>
      </w:r>
      <w:bookmarkEnd w:id="1266"/>
    </w:p>
    <w:p>
      <w:pPr>
        <w:pStyle w:val="BookText"/>
        <w:rPr/>
      </w:pPr>
      <w:r>
        <w:rPr>
          <w:rFonts w:ascii="Amiri" w:hAnsi="Amiri" w:eastAsia="Amiri" w:cs="Amiri"/>
          <w:color w:val="111111"/>
          <w:sz w:val="28"/>
          <w:sz w:val="28"/>
          <w:szCs w:val="28"/>
          <w:rtl w:val="true"/>
          <w:lang w:bidi="ar-SA"/>
        </w:rPr>
        <w:t xml:space="preserve">كا، الكافي الْعِدَّةُ عَنِ الْبَرْقِيِّ عَنْ عَلِيِّ بْنِ مُحَمَّدٍ الْقَاسَانِيِّ عَنْ أَبِي أَيُّوبَ سُلَيْمَانَ بْنِ مُقْبِلٍ الْمَدِينِيِ </w:t>
      </w:r>
      <w:r>
        <w:rPr>
          <w:rStyle w:val="FootnoteAnchor"/>
          <w:rtl w:val="true"/>
        </w:rPr>
        <w:footnoteReference w:id="1820"/>
      </w:r>
      <w:r>
        <w:rPr>
          <w:rFonts w:ascii="Amiri" w:hAnsi="Amiri" w:eastAsia="Amiri" w:cs="Amiri"/>
          <w:color w:val="111111"/>
          <w:sz w:val="28"/>
          <w:sz w:val="28"/>
          <w:szCs w:val="28"/>
          <w:rtl w:val="true"/>
          <w:lang w:bidi="ar-SA"/>
        </w:rPr>
        <w:t xml:space="preserve">عَنْ دَاوُدَ بْنِ عَبْدِ اللَّهِ بْنِ مُحَمَّدٍ الْجَعْفَرِيِّ عَنْ أَبِيهِ أَنَّ رَسُولَ اللَّهِ صلي الله عليه و آله كَانَ فِي بَعْضِ مَغَازِيهِ فَمَرَّ بِهِ رَكْبٌ وَ هُوَ يُصَلِّي فَوَقَفُوا عَلَي أَصْحَابِ رَسُولِ اللَّهِ صلي الله عليه و آله فَسَاءَلُوهُمْ </w:t>
      </w:r>
      <w:r>
        <w:rPr>
          <w:rStyle w:val="FootnoteAnchor"/>
          <w:rtl w:val="true"/>
        </w:rPr>
        <w:footnoteReference w:id="1821"/>
      </w:r>
      <w:r>
        <w:rPr>
          <w:rFonts w:ascii="Amiri" w:hAnsi="Amiri" w:eastAsia="Amiri" w:cs="Amiri"/>
          <w:color w:val="111111"/>
          <w:sz w:val="28"/>
          <w:sz w:val="28"/>
          <w:szCs w:val="28"/>
          <w:rtl w:val="true"/>
          <w:lang w:bidi="ar-SA"/>
        </w:rPr>
        <w:t xml:space="preserve">عَنْ رَسُولِ اللَّهِ صلي الله عليه و آله وَ دَعَوْا وَ أَثْنَوْا وَ قَالُوا لَوْ لَا أَنَّا عِجَالٌ لَانْتَظَرْنَا رَسُولَ اللَّهِ صلي الله عليه و آله فَأَقْرِءُوهُ مِنَّا السَّلَامَ وَ مَضَوْا فَانْفَتَلَ </w:t>
      </w:r>
      <w:r>
        <w:rPr>
          <w:rStyle w:val="FootnoteAnchor"/>
          <w:rtl w:val="true"/>
        </w:rPr>
        <w:footnoteReference w:id="1822"/>
      </w:r>
      <w:r>
        <w:rPr>
          <w:rFonts w:ascii="Amiri" w:hAnsi="Amiri" w:eastAsia="Amiri" w:cs="Amiri"/>
          <w:color w:val="111111"/>
          <w:sz w:val="28"/>
          <w:sz w:val="28"/>
          <w:szCs w:val="28"/>
          <w:rtl w:val="true"/>
          <w:lang w:bidi="ar-SA"/>
        </w:rPr>
        <w:t xml:space="preserve">رَسُولُ اللَّهِ صلي الله عليه و آله مُغْضَباً ثُمَّ قَالَ لَهُمْ يَقِفُ عَلَيْكُمُ الرَّكْبُ وَ يَسْأَلُونَكُمْ عَنِّي وَ يُبَلِّغُونِّي السَّلَامَ وَ لَا تَعْرِضُونَ عَلَيْهِمُ الْغَدَاءَ لَيَعِزُّ عَلَي قَوْمٍ فِيهِمْ خَلِيلِي جَعْفَرٌ أَنْ يَجُوزُوهُ حَتَّي يَتَغَدَّوْا عِنْدَهُ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1413932_3264237689"/>
      <w:bookmarkStart w:id="1268" w:name="_Toc579"/>
      <w:bookmarkEnd w:id="1267"/>
      <w:r>
        <w:rPr>
          <w:rtl w:val="true"/>
        </w:rPr>
        <w:t>«</w:t>
      </w:r>
      <w:r>
        <w:rPr/>
        <w:t>57</w:t>
      </w:r>
      <w:r>
        <w:rPr>
          <w:rtl w:val="true"/>
        </w:rPr>
        <w:t>»</w:t>
      </w:r>
      <w:bookmarkEnd w:id="1268"/>
    </w:p>
    <w:p>
      <w:pPr>
        <w:pStyle w:val="BookText"/>
        <w:rPr/>
      </w:pPr>
      <w:r>
        <w:rPr>
          <w:rFonts w:ascii="Amiri" w:hAnsi="Amiri" w:eastAsia="Amiri" w:cs="Amiri"/>
          <w:color w:val="111111"/>
          <w:sz w:val="28"/>
          <w:sz w:val="28"/>
          <w:szCs w:val="28"/>
          <w:rtl w:val="true"/>
          <w:lang w:bidi="ar-SA"/>
        </w:rPr>
        <w:t>كا، الكافي مُحَمَّدُ بْنُ يَحْيَي عَنْ أَحْمَدَ بْنِ مُحَمَّدٍ عَنِ الْحَسَنِ بْنِ مَحْبُوبٍ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يَجْعَلُ الْعَنَزَةَ بَيْنَ يَدَيْهِ إِذَا صَلَّي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1413934_3264237689"/>
      <w:bookmarkStart w:id="1270" w:name="_Toc580"/>
      <w:bookmarkEnd w:id="1269"/>
      <w:r>
        <w:rPr>
          <w:rtl w:val="true"/>
        </w:rPr>
        <w:t>بيان</w:t>
      </w:r>
      <w:bookmarkEnd w:id="1270"/>
    </w:p>
    <w:p>
      <w:pPr>
        <w:pStyle w:val="BookText"/>
        <w:rPr/>
      </w:pPr>
      <w:r>
        <w:rPr>
          <w:rFonts w:ascii="Amiri" w:hAnsi="Amiri" w:eastAsia="Amiri" w:cs="Amiri"/>
          <w:color w:val="111111"/>
          <w:sz w:val="28"/>
          <w:sz w:val="28"/>
          <w:szCs w:val="28"/>
          <w:rtl w:val="true"/>
          <w:lang w:bidi="ar-SA"/>
        </w:rPr>
        <w:t>قال الجوهري العنزة بالتحريك أطول من العصا و أقصر من الرمح و فيه زج كزج الرمح</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1413936_3264237689"/>
      <w:bookmarkStart w:id="1272" w:name="_Toc581"/>
      <w:bookmarkEnd w:id="1271"/>
      <w:r>
        <w:rPr>
          <w:rtl w:val="true"/>
        </w:rPr>
        <w:t>«</w:t>
      </w:r>
      <w:r>
        <w:rPr/>
        <w:t>58</w:t>
      </w:r>
      <w:r>
        <w:rPr>
          <w:rtl w:val="true"/>
        </w:rPr>
        <w:t>»</w:t>
      </w:r>
      <w:bookmarkEnd w:id="1272"/>
    </w:p>
    <w:p>
      <w:pPr>
        <w:pStyle w:val="BookText"/>
        <w:rPr/>
      </w:pPr>
      <w:r>
        <w:rPr>
          <w:rFonts w:ascii="Amiri" w:hAnsi="Amiri" w:eastAsia="Amiri" w:cs="Amiri"/>
          <w:color w:val="111111"/>
          <w:sz w:val="28"/>
          <w:sz w:val="28"/>
          <w:szCs w:val="28"/>
          <w:rtl w:val="true"/>
          <w:lang w:bidi="ar-SA"/>
        </w:rPr>
        <w:t>كا، الكافي عِدَّةٌ مِنْ أَصْحَابِنَا عَنْ أَحْمَدَ بْنِ مُحَمَّدٍ عَنِ الْحُسَيْنِ بْنِ سَعِيدٍ عَنِ ابْنِ سِنَانٍ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رَحْلِ رَسُولِ اللَّهِ صلي الله عليه و آله ذِرَاعاً وَ كَانَ إِذَا صَلَّي </w:t>
      </w:r>
      <w:r>
        <w:rPr>
          <w:rStyle w:val="FootnoteAnchor"/>
          <w:rtl w:val="true"/>
        </w:rPr>
        <w:footnoteReference w:id="1825"/>
      </w:r>
      <w:r>
        <w:rPr>
          <w:rFonts w:ascii="Amiri" w:hAnsi="Amiri" w:eastAsia="Amiri" w:cs="Amiri"/>
          <w:color w:val="111111"/>
          <w:sz w:val="28"/>
          <w:sz w:val="28"/>
          <w:szCs w:val="28"/>
          <w:rtl w:val="true"/>
          <w:lang w:bidi="ar-SA"/>
        </w:rPr>
        <w:t xml:space="preserve">وَضَعَهُ بَيْنَ يَدَيْهِ لِيَسْتَتِرَ بِهِ مِمَّنْ يَمُرُّ بَيْنَ يَدَيْهِ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3" w:name="__RefHeading___Toc1413938_3264237689"/>
      <w:bookmarkStart w:id="1274" w:name="_Toc582"/>
      <w:bookmarkEnd w:id="1273"/>
      <w:r>
        <w:rPr>
          <w:rtl w:val="true"/>
        </w:rPr>
        <w:t>«</w:t>
      </w:r>
      <w:r>
        <w:rPr/>
        <w:t>59</w:t>
      </w:r>
      <w:r>
        <w:rPr>
          <w:rtl w:val="true"/>
        </w:rPr>
        <w:t>»</w:t>
      </w:r>
      <w:bookmarkEnd w:id="1274"/>
    </w:p>
    <w:p>
      <w:pPr>
        <w:pStyle w:val="BookText"/>
        <w:rPr/>
      </w:pPr>
      <w:r>
        <w:rPr>
          <w:rFonts w:ascii="Amiri" w:hAnsi="Amiri" w:eastAsia="Amiri" w:cs="Amiri"/>
          <w:color w:val="111111"/>
          <w:sz w:val="28"/>
          <w:sz w:val="28"/>
          <w:szCs w:val="28"/>
          <w:rtl w:val="true"/>
          <w:lang w:bidi="ar-SA"/>
        </w:rPr>
        <w:t>كا، الكافي حُمَيْدُ بْنُ زِيَادٍ عَنِ الْحَسَنِ بْنِ مُحَمَّدِ بْنِ سَمَاعَةَ عَنْ وُهَيْبِ بْنِ حَفْصٍ عَنْ</w:t>
      </w:r>
    </w:p>
    <w:p>
      <w:pPr>
        <w:pStyle w:val="BookText"/>
        <w:rPr/>
      </w:pPr>
      <w:r>
        <w:rPr>
          <w:rFonts w:ascii="IRNazanin" w:hAnsi="IRNazanin" w:eastAsia="IRNazanin"/>
          <w:color w:val="111111"/>
          <w:sz w:val="28"/>
          <w:sz w:val="28"/>
          <w:szCs w:val="28"/>
          <w:rtl w:val="true"/>
          <w:lang w:bidi="fa-IR"/>
        </w:rPr>
        <w:t>و مانند یک بنده می نشست و روی زمین پست غذا می خورد و روی زمین پست می خوابید</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5" w:name="__RefHeading___Toc1413940_3264237689"/>
      <w:bookmarkStart w:id="1276" w:name="_Toc583"/>
      <w:bookmarkEnd w:id="1275"/>
      <w:r>
        <w:rPr>
          <w:rtl w:val="true"/>
        </w:rPr>
        <w:t xml:space="preserve">روایت </w:t>
      </w:r>
      <w:r>
        <w:rPr/>
        <w:t>56</w:t>
      </w:r>
      <w:bookmarkEnd w:id="127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جعفری از پدرش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یکی از غزوه های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نماز ایستاده بود که ناگاه کاروانی بر ایشان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اصحاب رسول خدا صلی الله علیه و آله ایستادند و از آنان سراغ رسول خدا صلی الله علیه و آله را گرفتند و حضرت را دعا کردند و ستودند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عجله نداشتیم منتظر رسول خدا صلی الله علیه و آله می ماندیم، سلام ما را به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نماز با خشم روی چرخاند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نزد شما می ایستد و سراغ مرا از شما می گیرد و به من سلام می رساند اما شما غذایی برای آنان نمی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من جعفر در میان قومی بود برایش گران می نمود که آنان از نزدش گذر کنند و نزدش غذا نخورند</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7" w:name="__RefHeading___Toc1413942_3264237689"/>
      <w:bookmarkStart w:id="1278" w:name="_Toc584"/>
      <w:bookmarkEnd w:id="1277"/>
      <w:r>
        <w:rPr>
          <w:rtl w:val="true"/>
        </w:rPr>
        <w:t xml:space="preserve">روایت </w:t>
      </w:r>
      <w:r>
        <w:rPr/>
        <w:t>57</w:t>
      </w:r>
      <w:bookmarkEnd w:id="127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هنگامی که نماز می خواند عنزه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روبرویش می گذاشت</w:t>
      </w:r>
      <w:r>
        <w:rPr>
          <w:rFonts w:eastAsia="IRNazanin" w:cs="IRNazanin"/>
          <w:color w:val="111111"/>
          <w:sz w:val="28"/>
          <w:szCs w:val="28"/>
          <w:rtl w:val="true"/>
          <w:lang w:bidi="fa-IR"/>
        </w:rPr>
        <w:t>.</w:t>
      </w:r>
    </w:p>
    <w:p>
      <w:pPr>
        <w:pStyle w:val="Heading5"/>
        <w:numPr>
          <w:ilvl w:val="4"/>
          <w:numId w:val="1"/>
        </w:numPr>
        <w:rPr/>
      </w:pPr>
      <w:bookmarkStart w:id="1279" w:name="__RefHeading___Toc1413944_3264237689"/>
      <w:bookmarkStart w:id="1280" w:name="_Toc585"/>
      <w:bookmarkEnd w:id="1279"/>
      <w:r>
        <w:rPr>
          <w:rtl w:val="true"/>
        </w:rPr>
        <w:t>توضیح</w:t>
      </w:r>
      <w:bookmarkEnd w:id="1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از عصا بلندتر و از نیزه کوتاه تر است که پیکانی همچون پیکان نیزه دارد</w:t>
      </w:r>
      <w:r>
        <w:rPr>
          <w:rFonts w:eastAsia="IRNazanin" w:cs="IRNazanin"/>
          <w:color w:val="111111"/>
          <w:sz w:val="28"/>
          <w:szCs w:val="28"/>
          <w:rtl w:val="true"/>
          <w:lang w:bidi="fa-IR"/>
        </w:rPr>
        <w:t>.</w:t>
      </w:r>
    </w:p>
    <w:p>
      <w:pPr>
        <w:pStyle w:val="Heading5"/>
        <w:numPr>
          <w:ilvl w:val="4"/>
          <w:numId w:val="1"/>
        </w:numPr>
        <w:rPr/>
      </w:pPr>
      <w:bookmarkStart w:id="1281" w:name="__RefHeading___Toc1413946_3264237689"/>
      <w:bookmarkStart w:id="1282" w:name="_Toc586"/>
      <w:bookmarkEnd w:id="1281"/>
      <w:r>
        <w:rPr>
          <w:rtl w:val="true"/>
        </w:rPr>
        <w:t xml:space="preserve">روایت </w:t>
      </w:r>
      <w:r>
        <w:rPr/>
        <w:t>58</w:t>
      </w:r>
      <w:bookmarkEnd w:id="128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درازای پشته پالان رسول خدا صلی الله علیه و آله یک ذراع بود و حضرت وقتی نماز می خواند آن را روبروی خود می گذاشت تا در برابر کسانی که از پیش روی ایشان می گذشتند پشت آن پنهان شود</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3" w:name="__RefHeading___Toc1413948_3264237689"/>
      <w:bookmarkStart w:id="1284" w:name="_Toc587"/>
      <w:bookmarkEnd w:id="1283"/>
      <w:r>
        <w:rPr>
          <w:rtl w:val="true"/>
        </w:rPr>
        <w:t xml:space="preserve">روایت </w:t>
      </w:r>
      <w:r>
        <w:rPr/>
        <w:t>59</w:t>
      </w:r>
      <w:bookmarkEnd w:id="128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bookmarkStart w:id="1285" w:name="pg13926_141051"/>
    </w:p>
    <w:p>
      <w:pPr>
        <w:pStyle w:val="BookText"/>
        <w:rPr/>
      </w:pPr>
      <w:bookmarkEnd w:id="1285"/>
      <w:r>
        <w:rPr>
          <w:rFonts w:ascii="Amiri" w:hAnsi="Amiri" w:eastAsia="Amiri" w:cs="Amiri"/>
          <w:color w:val="111111"/>
          <w:sz w:val="28"/>
          <w:sz w:val="28"/>
          <w:szCs w:val="28"/>
          <w:rtl w:val="true"/>
          <w:lang w:bidi="ar-SA"/>
        </w:rPr>
        <w:t>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عِنْدَ عَائِشَةَ لَيْلَتَهَا فَقَالَتْ يَا رَسُولَ اللَّهِ لِمَ تُتْعِبُ نَفْسَكَ وَ قَدْ غَفَرَ اللَّهُ لَكَ ما تَقَدَّمَ مِنْ ذَنْبِكَ وَ ما تَأَخَّرَ فَقَالَ يَا عَائِشَةُ أَ لَا أَكُونُ عَبْداً شَكُوراً قَالَ وَ كَانَ رَسُولُ اللَّهِ صلي الله عليه و آله يَقُومُ عَلَي أَطْرَافِ أَصَابِعِ رِجْلَيْهِ فَأَنْزَلَ اللَّهُ سُبْحَانَهُ طه ما أَنْزَلْنا عَلَيْكَ الْقُرْآنَ لِتَشْقي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6" w:name="__RefHeading___Toc1413950_3264237689"/>
      <w:bookmarkStart w:id="1287" w:name="_Toc588"/>
      <w:bookmarkEnd w:id="1286"/>
      <w:r>
        <w:rPr>
          <w:rtl w:val="true"/>
        </w:rPr>
        <w:t>«</w:t>
      </w:r>
      <w:r>
        <w:rPr/>
        <w:t>60</w:t>
      </w:r>
      <w:r>
        <w:rPr>
          <w:rtl w:val="true"/>
        </w:rPr>
        <w:t>»</w:t>
      </w:r>
      <w:bookmarkEnd w:id="1287"/>
    </w:p>
    <w:p>
      <w:pPr>
        <w:pStyle w:val="BookText"/>
        <w:rPr/>
      </w:pPr>
      <w:r>
        <w:rPr>
          <w:rFonts w:ascii="Amiri" w:hAnsi="Amiri" w:eastAsia="Amiri" w:cs="Amiri"/>
          <w:color w:val="111111"/>
          <w:sz w:val="28"/>
          <w:sz w:val="28"/>
          <w:szCs w:val="28"/>
          <w:rtl w:val="true"/>
          <w:lang w:bidi="ar-SA"/>
        </w:rPr>
        <w:t xml:space="preserve">كا، الكافي الْعِدَّةُ عَنِ الْبَرْقِيِّ عَنْ عُثْمَانَ بْنِ عِيسَي عَنْ عَبْدِ اللَّهِ بْنِ مُسْكَانَ عَنْ أَبِي عَبْدِ اللَّهِ عليه السلام أَنَّ رَسُولَ اللَّهِ صلي الله عليه و آله كَانَ فِي سَفَرٍ يَسِيرُ عَلَي نَاقَةٍ لَهُ إِذْ نَزَلَ فَسَجَدَ خَمْسَ سَجَدَاتٍ فَلَمَّا رَكِبَ قَالُوا يَا رَسُولَ اللَّهِ إِنَّا رَأَيْنَاكَ صَنَعْتَ شَيْئاً لَمْ تَصْنَعْهُ فَقَالَ صلي الله عليه و آله نَعَمْ اسْتَقْبَلَنِي جَبْرَئِيلُ عليه السلام فَبَشَّرَنِي بِبِشَارَاتٍ مِنَ اللَّهِ عَزَّ وَ جَلَّ فَسَجَدْتُ لِلَّهِ شُكْراً لِكُلِّ بُشْرَي سَجْدَةً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8" w:name="__RefHeading___Toc1413952_3264237689"/>
      <w:bookmarkStart w:id="1289" w:name="_Toc589"/>
      <w:bookmarkEnd w:id="1288"/>
      <w:r>
        <w:rPr>
          <w:rtl w:val="true"/>
        </w:rPr>
        <w:t>«</w:t>
      </w:r>
      <w:r>
        <w:rPr/>
        <w:t>61</w:t>
      </w:r>
      <w:r>
        <w:rPr>
          <w:rtl w:val="true"/>
        </w:rPr>
        <w:t>»</w:t>
      </w:r>
      <w:bookmarkEnd w:id="1289"/>
    </w:p>
    <w:p>
      <w:pPr>
        <w:pStyle w:val="BookText"/>
        <w:rPr/>
      </w:pPr>
      <w:r>
        <w:rPr>
          <w:rFonts w:ascii="Amiri" w:hAnsi="Amiri" w:eastAsia="Amiri" w:cs="Amiri"/>
          <w:color w:val="111111"/>
          <w:sz w:val="28"/>
          <w:sz w:val="28"/>
          <w:szCs w:val="28"/>
          <w:rtl w:val="true"/>
          <w:lang w:bidi="ar-SA"/>
        </w:rPr>
        <w:t>كا، الكافي الْعِدَّةُ عَنِ الْبَرْقِيِّ عَنْ أَبِيهِ عَنْ حَمَّادٍ عَنْ حَرِيزٍ عَنْ بَحْرٍ السَّقَّاءِ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يَا بَحْرُ حُسْنُ الْخُلُقِ يُسْرٌ ثُمَّ قَالَ أَ لَا أُخْبِرُكَ بِحَدِيثٍ مَا هُوَ فِي يَدَيْ أَحَدٍ مِنْ أَهْلِ الْمَدِينَةِ قُلْتُ بَلَي قَالَ بَيْنَمَا </w:t>
      </w:r>
      <w:r>
        <w:rPr>
          <w:rStyle w:val="FootnoteAnchor"/>
          <w:rtl w:val="true"/>
        </w:rPr>
        <w:footnoteReference w:id="1832"/>
      </w:r>
      <w:r>
        <w:rPr>
          <w:rFonts w:ascii="Amiri" w:hAnsi="Amiri" w:eastAsia="Amiri" w:cs="Amiri"/>
          <w:color w:val="111111"/>
          <w:sz w:val="28"/>
          <w:sz w:val="28"/>
          <w:szCs w:val="28"/>
          <w:rtl w:val="true"/>
          <w:lang w:bidi="ar-SA"/>
        </w:rPr>
        <w:t xml:space="preserve">رَسُولُ اللَّهِ صلي الله عليه و آله ذَاتَ يَوْمٍ جَالِسٌ فِي الْمَسْجِدِ إِذْ جَاءَتْ </w:t>
      </w:r>
      <w:r>
        <w:rPr>
          <w:rStyle w:val="FootnoteAnchor"/>
          <w:rtl w:val="true"/>
        </w:rPr>
        <w:footnoteReference w:id="1833"/>
      </w:r>
      <w:r>
        <w:rPr>
          <w:rFonts w:ascii="Amiri" w:hAnsi="Amiri" w:eastAsia="Amiri" w:cs="Amiri"/>
          <w:color w:val="111111"/>
          <w:sz w:val="28"/>
          <w:sz w:val="28"/>
          <w:szCs w:val="28"/>
          <w:rtl w:val="true"/>
          <w:lang w:bidi="ar-SA"/>
        </w:rPr>
        <w:t xml:space="preserve">جَارِيَةٌ لِبَعْضِ الْأَنْصَارِ وَ هُوَ قَائِمٌ فَأَخَذَتْ بِطَرَفِ ثَوْبِهِ فَقَامَ لَهَا النَّبِيُّ صلي الله عليه و آله فَلَمْ تَقُلْ شَيْئاً وَ لَمْ يَقُلْ لَهَا النَّبِيُّ صلي الله عليه و آله شَيْئاً حَتَّي فَعَلَتْ ذَلِكَ ثَلَاثَ مَرَّاتٍ فَقَامَ لَهَا النَّبِيُّ صلي الله عليه و آله فِي الرَّابِعَةِ وَ هِيَ خَلْفَهُ فَأَخَذَتْ هُدْبَةً مِنْ ثَوْبِهِ ثُمَّ رَجَعَتْ فَقَالَ لَهَا النَّاسُ فَعَلَ اللَّهُ بِكِ وَ فَعَلَ حَبَسْتِ رَسُولَ اللَّهِ ثَلَاثَ مَرَّاتٍ لَا تَقُولِينَ لَهُ شَيْئاً وَ لَا هُوَ يَقُولُ لَكِ شَيْئاً مَا كَانَتْ حَاجَتُكِ إِلَيْهِ قَالَتْ إِنَّ لَنَا مَرِيضاً فَأَرْسَلَنِي أَهْلِي لِآخُذَ هُدْبَةً مِنْ ثَوْبِهِ لِيَسْتَشْفِيَ بِهَا فَلَمَّا أَرَدْتُ أَخْذَهَا رَآنِي فَقَامَ فَاسْتَحْيَيْتُ أَنْ آخُذَهَا وَ هُوَ يَرَانِي وَ أَكْرَهُ أَنْ أَسْتَأْمِرَهُ فِي أَخْذِهَا فَأَخَذْتُهَا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شبی که نوبت عایشه بود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را رنجور می داری حال آن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ذَنْبِکَ وَ ما تَأَخَّرَ</w:t>
      </w:r>
      <w:r>
        <w:rPr>
          <w:rFonts w:eastAsia="IRNazanin" w:cs="IRNazanin"/>
          <w:color w:val="111111"/>
          <w:sz w:val="28"/>
          <w:szCs w:val="28"/>
          <w:rtl w:val="true"/>
          <w:lang w:bidi="fa-IR"/>
        </w:rPr>
        <w:t>»</w:t>
      </w:r>
      <w:r>
        <w:rPr>
          <w:rStyle w:val="FootnoteAnchor"/>
          <w:rtl w:val="true"/>
        </w:rPr>
        <w:footnoteReference w:id="1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گذشته و آینده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بنده ای شاکر باشم؟ رسول خدا صلی الله علیه و آله در نماز بر سر انگشتان خود می ایستاد، آن گاه خداوند سبحان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Style w:val="FootnoteAnchor"/>
          <w:rtl w:val="true"/>
        </w:rPr>
        <w:footnoteReference w:id="1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قرآن را بر تو نازل نکردیم تا به رنج افتی</w:t>
      </w:r>
      <w:r>
        <w:rPr>
          <w:rFonts w:eastAsia="IRNazanin" w:cs="IRNazanin"/>
          <w:color w:val="111111"/>
          <w:sz w:val="28"/>
          <w:szCs w:val="28"/>
          <w:rtl w:val="true"/>
          <w:lang w:bidi="fa-IR"/>
        </w:rPr>
        <w:t>}</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0" w:name="__RefHeading___Toc1413954_3264237689"/>
      <w:bookmarkStart w:id="1291" w:name="_Toc590"/>
      <w:bookmarkEnd w:id="1290"/>
      <w:r>
        <w:rPr>
          <w:rtl w:val="true"/>
        </w:rPr>
        <w:t xml:space="preserve">روایت </w:t>
      </w:r>
      <w:r>
        <w:rPr/>
        <w:t>60</w:t>
      </w:r>
      <w:bookmarkEnd w:id="129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سفری سوار بر ناقه خود ره می سپرد که ناگاه پیاده شد و پنج مرتبه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 سوار شد یاران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شما دیدیم که پیشتر نکرده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جبرئیل نزد من آمد و از جانب خداوند عزّوجل مژده هایی برایم آورد، از این رو من به درگاه خداوند برای هر مژده ای سجده ای کردم</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2" w:name="__RefHeading___Toc1413956_3264237689"/>
      <w:bookmarkStart w:id="1293" w:name="_Toc591"/>
      <w:bookmarkEnd w:id="1292"/>
      <w:r>
        <w:rPr>
          <w:rtl w:val="true"/>
        </w:rPr>
        <w:t xml:space="preserve">روایت </w:t>
      </w:r>
      <w:r>
        <w:rPr/>
        <w:t>61</w:t>
      </w:r>
      <w:bookmarkEnd w:id="129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سقّاء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مایه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ماجرایی را که همه اهل مدینه می دانند برایت بگویم؟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مسجد نشسته بود که ناگاه کنیز یکی از انصار آمد و خود او هم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سر جامه پیامبر صلی الله علیه و آله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کار او برخاست اما آن کنیز چیزی به ایشان نگفت و حضرت نیز حرفی نزد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سه بار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پیامبر صلی الله علیه و آله باز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که پشت سر پیامبر صلی الله علیه و آله ایستاده بود نخی از جامه پیامبر صلی الله علیه و آله را گرفت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و چنانت کند سه بار رسول خدا صلی الله علیه و آله را بلند کردی و هیچ به ایشان نگفتی و ایشان هم هیچ به تو نگفت؟ از ایشان چه می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بیمار داریم و خانواده ام مرا فرستادند تا نخی از جامه پیامبر صلی الله علیه و آله را بردارم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بیمارمان به برکت آن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آن نخ را بگیرم پیامبر صلی الله علیه و آله مرا دید و برخاست، من شرم کردم در حالی که پیامبر صلی الله علیه و آله مرا می بیند آن نخ را بردارم و راحت نبودم برای گرفتن آن نخ با ایشان صحبت کنم، این گذشت تا این که آن نخ را برداشتم</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 xml:space="preserve">. </w:t>
      </w:r>
      <w:bookmarkStart w:id="1294" w:name="pg13926_141052"/>
    </w:p>
    <w:p>
      <w:pPr>
        <w:pStyle w:val="Heading5"/>
        <w:numPr>
          <w:ilvl w:val="4"/>
          <w:numId w:val="1"/>
        </w:numPr>
        <w:rPr/>
      </w:pPr>
      <w:bookmarkStart w:id="1295" w:name="__RefHeading___Toc1413958_3264237689"/>
      <w:bookmarkStart w:id="1296" w:name="_Toc592"/>
      <w:bookmarkEnd w:id="1294"/>
      <w:bookmarkEnd w:id="1295"/>
      <w:r>
        <w:rPr>
          <w:rtl w:val="true"/>
        </w:rPr>
        <w:t>بيان</w:t>
      </w:r>
      <w:bookmarkEnd w:id="1296"/>
    </w:p>
    <w:p>
      <w:pPr>
        <w:pStyle w:val="BookText"/>
        <w:rPr/>
      </w:pPr>
      <w:r>
        <w:rPr>
          <w:rFonts w:ascii="Amiri" w:hAnsi="Amiri" w:eastAsia="Amiri" w:cs="Amiri"/>
          <w:color w:val="111111"/>
          <w:sz w:val="28"/>
          <w:sz w:val="28"/>
          <w:szCs w:val="28"/>
          <w:rtl w:val="true"/>
          <w:lang w:bidi="ar-SA"/>
        </w:rPr>
        <w:t>هدبة الثوب طرفه مما يلي طرته</w:t>
      </w:r>
      <w:r>
        <w:rPr>
          <w:rFonts w:eastAsia="Amiri" w:cs="Amiri" w:ascii="Amiri" w:hAnsi="Amiri"/>
          <w:color w:val="111111"/>
          <w:sz w:val="28"/>
          <w:szCs w:val="28"/>
          <w:rtl w:val="true"/>
          <w:lang w:bidi="ar-SA"/>
        </w:rPr>
        <w:t>.</w:t>
      </w:r>
    </w:p>
    <w:p>
      <w:pPr>
        <w:pStyle w:val="Heading5"/>
        <w:numPr>
          <w:ilvl w:val="4"/>
          <w:numId w:val="1"/>
        </w:numPr>
        <w:rPr/>
      </w:pPr>
      <w:bookmarkStart w:id="1297" w:name="__RefHeading___Toc1413960_3264237689"/>
      <w:bookmarkStart w:id="1298" w:name="_Toc593"/>
      <w:bookmarkEnd w:id="1297"/>
      <w:r>
        <w:rPr>
          <w:rtl w:val="true"/>
        </w:rPr>
        <w:t>«</w:t>
      </w:r>
      <w:r>
        <w:rPr/>
        <w:t>62</w:t>
      </w:r>
      <w:r>
        <w:rPr>
          <w:rtl w:val="true"/>
        </w:rPr>
        <w:t>»</w:t>
      </w:r>
      <w:bookmarkEnd w:id="1298"/>
    </w:p>
    <w:p>
      <w:pPr>
        <w:pStyle w:val="BookText"/>
        <w:rPr/>
      </w:pPr>
      <w:r>
        <w:rPr>
          <w:rFonts w:ascii="Amiri" w:hAnsi="Amiri" w:eastAsia="Amiri" w:cs="Amiri"/>
          <w:color w:val="111111"/>
          <w:sz w:val="28"/>
          <w:sz w:val="28"/>
          <w:szCs w:val="28"/>
          <w:rtl w:val="true"/>
          <w:lang w:bidi="ar-SA"/>
        </w:rPr>
        <w:t>كا، الكافي مُحَمَّدُ بْنُ يَحْيَي عَنِ ابْنِ عِيسَي عَنِ ابْنِ فَضَّالٍ عَنِ ابْنِ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أُتِيَ بِالْيَهُودِيَّةِ الَّتِي سَمَّتِ الشَّاةَ لِلنَّبِيِّ صلي الله عليه و آله فَقَالَ لَهَا مَا حَمَلَكِ عَلَي مَا صَنَعْتِ فَقَالَتْ قُلْتُ إِنْ كَانَ نَبِيّاً لَمْ يَضُرَّهُ وَ إِنْ كَانَ مَلِكاً أَرَحْتُ النَّاسَ مِنْهُ قَالَ فَعَفَا رَسُولُ اللَّهِ صلي الله عليه و آله عَنْهَا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9" w:name="__RefHeading___Toc1413962_3264237689"/>
      <w:bookmarkStart w:id="1300" w:name="_Toc594"/>
      <w:bookmarkEnd w:id="1299"/>
      <w:r>
        <w:rPr>
          <w:rtl w:val="true"/>
        </w:rPr>
        <w:t>«</w:t>
      </w:r>
      <w:r>
        <w:rPr/>
        <w:t>63</w:t>
      </w:r>
      <w:r>
        <w:rPr>
          <w:rtl w:val="true"/>
        </w:rPr>
        <w:t>»</w:t>
      </w:r>
      <w:bookmarkEnd w:id="1300"/>
    </w:p>
    <w:p>
      <w:pPr>
        <w:pStyle w:val="BookText"/>
        <w:rPr/>
      </w:pPr>
      <w:r>
        <w:rPr>
          <w:rFonts w:ascii="Amiri" w:hAnsi="Amiri" w:eastAsia="Amiri" w:cs="Amiri"/>
          <w:color w:val="111111"/>
          <w:sz w:val="28"/>
          <w:sz w:val="28"/>
          <w:szCs w:val="28"/>
          <w:rtl w:val="true"/>
          <w:lang w:bidi="ar-SA"/>
        </w:rPr>
        <w:t>كا، الكافي حُمَيْدُ بْنُ زِيَادٍ عَنِ الْخَشَّابِ عَنِ ابْنِ بَقَّاحٍ عَنْ عَمْرِو بْنِ جُمَيْعٍ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صلي الله عليه و آله عَلَي عَائِشَةَ فَرَأَي كِسْرَةً كَادَ أَنْ يَطَأَهَا فَأَخَذَهَا وَ أَكَلَهَا وَ قَالَ يَا 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أَكْرِمِي جِوَارَ نِعَمِ اللَّهِ عَلَيْكِ فَإِنَّهَا لَمْ تَنْفِرْ مِنْ قَوْمٍ فَكَادَتْ تَعُودُ إِلَيْهِمْ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1" w:name="__RefHeading___Toc1413964_3264237689"/>
      <w:bookmarkStart w:id="1302" w:name="_Toc595"/>
      <w:bookmarkEnd w:id="1301"/>
      <w:r>
        <w:rPr>
          <w:rtl w:val="true"/>
        </w:rPr>
        <w:t>«</w:t>
      </w:r>
      <w:r>
        <w:rPr/>
        <w:t>64</w:t>
      </w:r>
      <w:r>
        <w:rPr>
          <w:rtl w:val="true"/>
        </w:rPr>
        <w:t>»</w:t>
      </w:r>
      <w:bookmarkEnd w:id="1302"/>
    </w:p>
    <w:p>
      <w:pPr>
        <w:pStyle w:val="BookText"/>
        <w:rPr/>
      </w:pPr>
      <w:r>
        <w:rPr>
          <w:rFonts w:ascii="Amiri" w:hAnsi="Amiri" w:eastAsia="Amiri" w:cs="Amiri"/>
          <w:color w:val="111111"/>
          <w:sz w:val="28"/>
          <w:sz w:val="28"/>
          <w:szCs w:val="28"/>
          <w:rtl w:val="true"/>
          <w:lang w:bidi="ar-SA"/>
        </w:rPr>
        <w:t>كا، الكافي عَلِيٌّ عَنْ أَبِيهِ عَنِ ابْنِ أَبِي عُمَيْرٍ 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رَسُولُ اللَّهِ عَشِيَّةَ خَمِيسٍ فِي مَسْجِدِ قُبَاءَ فَقَالَ هَلْ مِنْ شَرَابٍ فَأَتَاهُ أَوْسُ بْنُ خَوَلِيٍّ الْأَنْصَارِيُّ بِعُسِ </w:t>
      </w:r>
      <w:r>
        <w:rPr>
          <w:rStyle w:val="FootnoteAnchor"/>
          <w:rtl w:val="true"/>
        </w:rPr>
        <w:footnoteReference w:id="1842"/>
      </w:r>
      <w:r>
        <w:rPr>
          <w:rFonts w:ascii="Amiri" w:hAnsi="Amiri" w:eastAsia="Amiri" w:cs="Amiri"/>
          <w:color w:val="111111"/>
          <w:sz w:val="28"/>
          <w:sz w:val="28"/>
          <w:szCs w:val="28"/>
          <w:rtl w:val="true"/>
          <w:lang w:bidi="ar-SA"/>
        </w:rPr>
        <w:t xml:space="preserve">مَخِيضٍ </w:t>
      </w:r>
      <w:r>
        <w:rPr>
          <w:rStyle w:val="FootnoteAnchor"/>
          <w:rtl w:val="true"/>
        </w:rPr>
        <w:footnoteReference w:id="1843"/>
      </w:r>
      <w:r>
        <w:rPr>
          <w:rFonts w:ascii="Amiri" w:hAnsi="Amiri" w:eastAsia="Amiri" w:cs="Amiri"/>
          <w:color w:val="111111"/>
          <w:sz w:val="28"/>
          <w:sz w:val="28"/>
          <w:szCs w:val="28"/>
          <w:rtl w:val="true"/>
          <w:lang w:bidi="ar-SA"/>
        </w:rPr>
        <w:t xml:space="preserve">بِعَسَلٍ فَلَمَّا وَضَعَهُ عَلَي فِيهِ نَحَّاهُ ثُمَّ قَالَ شَرَابَانِ يُكْتَفَي بِأَحَدِهِمَا مِنْ صَاحِبِهِ لَا أَشْرَبُهُ وَ لَا أُحَرِّمُهُ وَ لَكِنْ أَتَوَاضَعُ لِلَّهِ فَإِنَّ مَنْ تَوَاضَعَ لِلَّهِ رَفَعَهُ اللَّهُ وَ مَنْ تَكَبَّرَ خَفَضَهُ اللَّهُ وَ مَنِ اقْتَصَدَ فِي مَعِيشَتِهِ رَزَقَهُ اللَّهُ وَ مَنْ بَذَّرَ حَرَمَهُ اللَّهُ وَ مَنْ أَكْثَرَ </w:t>
      </w:r>
      <w:r>
        <w:rPr>
          <w:rStyle w:val="FootnoteAnchor"/>
          <w:rtl w:val="true"/>
        </w:rPr>
        <w:footnoteReference w:id="1844"/>
      </w:r>
      <w:r>
        <w:rPr>
          <w:rFonts w:ascii="Amiri" w:hAnsi="Amiri" w:eastAsia="Amiri" w:cs="Amiri"/>
          <w:color w:val="111111"/>
          <w:sz w:val="28"/>
          <w:sz w:val="28"/>
          <w:szCs w:val="28"/>
          <w:rtl w:val="true"/>
          <w:lang w:bidi="ar-SA"/>
        </w:rPr>
        <w:t xml:space="preserve">ذِكْرَ الْمَوْتِ أَحَبَّهُ اللَّهُ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 كتاب حسين بن سعيد و النوادر ابن أبي عمير مثله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3" w:name="__RefHeading___Toc1413966_3264237689"/>
      <w:bookmarkStart w:id="1304" w:name="_Toc596"/>
      <w:bookmarkEnd w:id="1303"/>
      <w:r>
        <w:rPr>
          <w:rtl w:val="true"/>
        </w:rPr>
        <w:t>«</w:t>
      </w:r>
      <w:r>
        <w:rPr/>
        <w:t>65</w:t>
      </w:r>
      <w:r>
        <w:rPr>
          <w:rtl w:val="true"/>
        </w:rPr>
        <w:t>»</w:t>
      </w:r>
      <w:bookmarkEnd w:id="1304"/>
    </w:p>
    <w:p>
      <w:pPr>
        <w:pStyle w:val="BookText"/>
        <w:rPr/>
      </w:pPr>
      <w:r>
        <w:rPr>
          <w:rFonts w:ascii="Amiri" w:hAnsi="Amiri" w:eastAsia="Amiri" w:cs="Amiri"/>
          <w:color w:val="111111"/>
          <w:sz w:val="28"/>
          <w:sz w:val="28"/>
          <w:szCs w:val="28"/>
          <w:rtl w:val="true"/>
          <w:lang w:bidi="ar-SA"/>
        </w:rPr>
        <w:t>كا، الكافي الْعِدَّةُ عَنِ الْبَرْقِيِّ عَنِ ابْنِ فَضَّالٍ عَنِ الْعَلَاءِ بْنِ رَزِينٍ عَنْ مُحَمَّدِ بْنِ</w:t>
      </w:r>
    </w:p>
    <w:p>
      <w:pPr>
        <w:pStyle w:val="Heading5"/>
        <w:numPr>
          <w:ilvl w:val="4"/>
          <w:numId w:val="1"/>
        </w:numPr>
        <w:rPr/>
      </w:pPr>
      <w:bookmarkStart w:id="1305" w:name="__RefHeading___Toc1413968_3264237689"/>
      <w:bookmarkStart w:id="1306" w:name="_Toc597"/>
      <w:bookmarkEnd w:id="1305"/>
      <w:r>
        <w:rPr>
          <w:rtl w:val="true"/>
        </w:rPr>
        <w:t>توضیح</w:t>
      </w:r>
      <w:bookmarkEnd w:id="1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هدبة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سر جامه است</w:t>
      </w:r>
      <w:r>
        <w:rPr>
          <w:rFonts w:eastAsia="IRNazanin" w:cs="IRNazanin"/>
          <w:color w:val="111111"/>
          <w:sz w:val="28"/>
          <w:szCs w:val="28"/>
          <w:rtl w:val="true"/>
          <w:lang w:bidi="fa-IR"/>
        </w:rPr>
        <w:t>.</w:t>
      </w:r>
    </w:p>
    <w:p>
      <w:pPr>
        <w:pStyle w:val="Heading5"/>
        <w:numPr>
          <w:ilvl w:val="4"/>
          <w:numId w:val="1"/>
        </w:numPr>
        <w:rPr/>
      </w:pPr>
      <w:bookmarkStart w:id="1307" w:name="__RefHeading___Toc1413970_3264237689"/>
      <w:bookmarkStart w:id="1308" w:name="_Toc598"/>
      <w:bookmarkEnd w:id="1307"/>
      <w:r>
        <w:rPr>
          <w:rtl w:val="true"/>
        </w:rPr>
        <w:t xml:space="preserve">روایت </w:t>
      </w:r>
      <w:r>
        <w:rPr/>
        <w:t>62</w:t>
      </w:r>
      <w:bookmarkEnd w:id="130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آن زن یهودی که گوشت گوسفند را برای غذای ایشان مسموم کرده بود روبرو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 کار واداشت؟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پیامبر باشد آسیبی نمی بیند و اگر شاه باشد مردم را از او راحت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از او درگذشت</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9" w:name="__RefHeading___Toc1413972_3264237689"/>
      <w:bookmarkStart w:id="1310" w:name="_Toc599"/>
      <w:bookmarkEnd w:id="1309"/>
      <w:r>
        <w:rPr>
          <w:rtl w:val="true"/>
        </w:rPr>
        <w:t xml:space="preserve">روایت </w:t>
      </w:r>
      <w:r>
        <w:rPr/>
        <w:t>63</w:t>
      </w:r>
      <w:bookmarkEnd w:id="131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عایشه وارد شد و ناگاه تکه نانی را دید که نزدیک بود بر آن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تکه نان را برداشت و آن را 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بودن نعمت خدا را گرامی بدار چراکه اگر نعمت خدا از قومی روی در کشد به زودی نزدشان بازنمی گردد</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1" w:name="__RefHeading___Toc1413974_3264237689"/>
      <w:bookmarkStart w:id="1312" w:name="_Toc600"/>
      <w:bookmarkEnd w:id="1311"/>
      <w:r>
        <w:rPr>
          <w:rtl w:val="true"/>
        </w:rPr>
        <w:t xml:space="preserve">روایت </w:t>
      </w:r>
      <w:r>
        <w:rPr/>
        <w:t>64</w:t>
      </w:r>
      <w:bookmarkEnd w:id="131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شامگاه پنجشنبه ای را در مسجد قبا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هست؟ اوس بن خولی انصاری قدحی شیر و عسل برای 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همین که آن را بر لب گذاشت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نوشیدنی است که با وجود یکی به دیگری نیازی نیست، من نه این را می نوشم و نه حرامش می دارم بلکه به درگاه خداوند فروتنی پیشه می کنم، چون هر کس برای خدا فروتنی کند خداوند به او رفعت می بخشد و هر کس بزرگی کند خداوند از مقام او می کاهد، هر که در رزق خود میانه روی کند خداوند روزی اش را می رساند و هر کس اصراف کند خداوند محرومش می کند و هر کس بسیار از مرگ یاد کند خداوند دوستش می دارد</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حسین بن سعید نیز همانند این خبر آمده است</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3" w:name="__RefHeading___Toc1413976_3264237689"/>
      <w:bookmarkStart w:id="1314" w:name="_Toc601"/>
      <w:bookmarkEnd w:id="1313"/>
      <w:r>
        <w:rPr>
          <w:rtl w:val="true"/>
        </w:rPr>
        <w:t xml:space="preserve">روایت </w:t>
      </w:r>
      <w:r>
        <w:rPr/>
        <w:t>65</w:t>
      </w:r>
      <w:bookmarkEnd w:id="131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که وی گفت</w:t>
      </w:r>
      <w:r>
        <w:rPr>
          <w:rFonts w:eastAsia="IRNazanin" w:cs="IRNazanin"/>
          <w:color w:val="111111"/>
          <w:sz w:val="28"/>
          <w:szCs w:val="28"/>
          <w:rtl w:val="true"/>
          <w:lang w:bidi="fa-IR"/>
        </w:rPr>
        <w:t xml:space="preserve">: </w:t>
      </w:r>
      <w:bookmarkStart w:id="1315" w:name="pg13926_141053"/>
    </w:p>
    <w:p>
      <w:pPr>
        <w:pStyle w:val="BookText"/>
        <w:rPr/>
      </w:pPr>
      <w:bookmarkEnd w:id="1315"/>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يَذْكُرُ أَنَّهُ أَتَي رَسُولَ اللَّهِ صلي الله عليه و آله مَلَكٌ فَقَالَ إِنَّ اللَّهَ تَعَالَي يُخَيِّرُكَ أَنْ تَكُونَ عَبْداً رَسُولًا مُتَوَاضِعاً أَوْ مَلِكاً رَسُولًا قَالَ فَنَظَرَ إِلَي جَبْرَئِيلَ وَ أَوْمَأَ بِيَدِهِ أَنْ تَوَاضَعْ فَقَالَ عَبْداً مُتَوَاضِعاً رَسُولًا فَقَالَ الرَّسُولُ </w:t>
      </w:r>
      <w:r>
        <w:rPr>
          <w:rStyle w:val="FootnoteAnchor"/>
          <w:rtl w:val="true"/>
        </w:rPr>
        <w:footnoteReference w:id="1851"/>
      </w:r>
      <w:r>
        <w:rPr>
          <w:rFonts w:ascii="Amiri" w:hAnsi="Amiri" w:eastAsia="Amiri" w:cs="Amiri"/>
          <w:color w:val="111111"/>
          <w:sz w:val="28"/>
          <w:sz w:val="28"/>
          <w:szCs w:val="28"/>
          <w:rtl w:val="true"/>
          <w:lang w:bidi="ar-SA"/>
        </w:rPr>
        <w:t xml:space="preserve">مَعَ أَنَّهُ لَا يَنْقُصُكَ مِمَّا عِنْدَ رَبِّكَ شَيْئاً قَالَ وَ مَعَهُ مَفَاتِيحُ خَزَائِنِ الْأَرْضِ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6" w:name="__RefHeading___Toc1413978_3264237689"/>
      <w:bookmarkStart w:id="1317" w:name="_Toc602"/>
      <w:bookmarkEnd w:id="1316"/>
      <w:r>
        <w:rPr>
          <w:rtl w:val="true"/>
        </w:rPr>
        <w:t>«</w:t>
      </w:r>
      <w:r>
        <w:rPr/>
        <w:t>66</w:t>
      </w:r>
      <w:r>
        <w:rPr>
          <w:rtl w:val="true"/>
        </w:rPr>
        <w:t>»</w:t>
      </w:r>
      <w:bookmarkEnd w:id="1317"/>
    </w:p>
    <w:p>
      <w:pPr>
        <w:pStyle w:val="BookText"/>
        <w:rPr/>
      </w:pPr>
      <w:r>
        <w:rPr>
          <w:rFonts w:ascii="Amiri" w:hAnsi="Amiri" w:eastAsia="Amiri" w:cs="Amiri"/>
          <w:color w:val="111111"/>
          <w:sz w:val="28"/>
          <w:sz w:val="28"/>
          <w:szCs w:val="28"/>
          <w:rtl w:val="true"/>
          <w:lang w:bidi="ar-SA"/>
        </w:rPr>
        <w:t>كا، الكافي مُحَمَّدُ بْنُ يَحْيَي عَنْ أَحْمَدَ بْنِ مُحَمَّدٍ عَنْ مُحَمَّدِ بْنِ يَحْيَي الْخَثْعَمِيِّ 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رَسُولَ اللَّهِ صلي الله عليه و آله شَيْ ءٌ مِنَ الدُّنْيَا إِلَّا أَنْ يَكُونَ فِيهَا جَائِعاً خَائِفاً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8" w:name="__RefHeading___Toc1413980_3264237689"/>
      <w:bookmarkStart w:id="1319" w:name="_Toc603"/>
      <w:bookmarkEnd w:id="1318"/>
      <w:r>
        <w:rPr>
          <w:rtl w:val="true"/>
        </w:rPr>
        <w:t>«</w:t>
      </w:r>
      <w:r>
        <w:rPr/>
        <w:t>67</w:t>
      </w:r>
      <w:r>
        <w:rPr>
          <w:rtl w:val="true"/>
        </w:rPr>
        <w:t>»</w:t>
      </w:r>
      <w:bookmarkEnd w:id="1319"/>
    </w:p>
    <w:p>
      <w:pPr>
        <w:pStyle w:val="BookText"/>
        <w:rPr/>
      </w:pPr>
      <w:r>
        <w:rPr>
          <w:rFonts w:ascii="Amiri" w:hAnsi="Amiri" w:eastAsia="Amiri" w:cs="Amiri"/>
          <w:color w:val="111111"/>
          <w:sz w:val="28"/>
          <w:sz w:val="28"/>
          <w:szCs w:val="28"/>
          <w:rtl w:val="true"/>
          <w:lang w:bidi="ar-SA"/>
        </w:rPr>
        <w:t>كا، الكافي الْعِدَّةُ عَنِ الْبَرْقِيِّ عَنِ الْقَاسِمِ بْنِ يَحْيَي عَنْ جَدِّهِ الْحَسَنِ بْنِ رَاشِدٍ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صلي الله عليه و آله وَ هُوَ مَحْزُونٌ فَأَتَاهُ مَلَكٌ وَ مَعَهُ مَفَاتِيحُ خَزَائِنِ الْأَرْضِ فَقَالَ يَا مُحَمَّدُ هَذِهِ مَفَاتِيحُ خَزَائِنِ الدُّنْيَا </w:t>
      </w:r>
      <w:r>
        <w:rPr>
          <w:rStyle w:val="FootnoteAnchor"/>
          <w:rtl w:val="true"/>
        </w:rPr>
        <w:footnoteReference w:id="1854"/>
      </w:r>
      <w:r>
        <w:rPr>
          <w:rFonts w:ascii="Amiri" w:hAnsi="Amiri" w:eastAsia="Amiri" w:cs="Amiri"/>
          <w:color w:val="111111"/>
          <w:sz w:val="28"/>
          <w:sz w:val="28"/>
          <w:szCs w:val="28"/>
          <w:rtl w:val="true"/>
          <w:lang w:bidi="ar-SA"/>
        </w:rPr>
        <w:t xml:space="preserve">يَقُولُ لَكَ رَبُّكَ افْتَحْ وَ خُذْ مِنْهَا مَا شِئْتَ مِنْ غَيْرِ أَنْ يَنْقُصَ </w:t>
      </w:r>
      <w:r>
        <w:rPr>
          <w:rStyle w:val="FootnoteAnchor"/>
          <w:rtl w:val="true"/>
        </w:rPr>
        <w:footnoteReference w:id="1855"/>
      </w:r>
      <w:r>
        <w:rPr>
          <w:rFonts w:ascii="Amiri" w:hAnsi="Amiri" w:eastAsia="Amiri" w:cs="Amiri"/>
          <w:color w:val="111111"/>
          <w:sz w:val="28"/>
          <w:sz w:val="28"/>
          <w:szCs w:val="28"/>
          <w:rtl w:val="true"/>
          <w:lang w:bidi="ar-SA"/>
        </w:rPr>
        <w:t xml:space="preserve">شَيْئاً عِنْدِي فَقَالَ رَسُولُ اللَّهِ صلي الله عليه و آله الدُّنْيَا دَارُ مَنْ لَا دَارَ لَهُ وَ لَهَا يَجْمَعُ مَنْ لَا عَقْلَ لَهُ فَقَالَ الْمَلَكُ وَ الَّذِي بَعَثَكَ بِالْحَقِ </w:t>
      </w:r>
      <w:r>
        <w:rPr>
          <w:rStyle w:val="FootnoteAnchor"/>
          <w:rtl w:val="true"/>
        </w:rPr>
        <w:footnoteReference w:id="1856"/>
      </w:r>
      <w:r>
        <w:rPr>
          <w:rFonts w:ascii="Amiri" w:hAnsi="Amiri" w:eastAsia="Amiri" w:cs="Amiri"/>
          <w:color w:val="111111"/>
          <w:sz w:val="28"/>
          <w:sz w:val="28"/>
          <w:szCs w:val="28"/>
          <w:rtl w:val="true"/>
          <w:lang w:bidi="ar-SA"/>
        </w:rPr>
        <w:t xml:space="preserve">لَقَدْ سَمِعْتُ هَذَا الْكَلَامَ مِنْ مَلَكٍ يَقُولُهُ فِي السَّمَاءِ الرَّابِعَةِ حِينَ أُعْطِيتُ الْمَفَاتِيحَ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0" w:name="__RefHeading___Toc1413982_3264237689"/>
      <w:bookmarkStart w:id="1321" w:name="_Toc604"/>
      <w:bookmarkEnd w:id="1320"/>
      <w:r>
        <w:rPr>
          <w:rtl w:val="true"/>
        </w:rPr>
        <w:t>«</w:t>
      </w:r>
      <w:r>
        <w:rPr/>
        <w:t>68</w:t>
      </w:r>
      <w:r>
        <w:rPr>
          <w:rtl w:val="true"/>
        </w:rPr>
        <w:t>»</w:t>
      </w:r>
      <w:bookmarkEnd w:id="1321"/>
    </w:p>
    <w:p>
      <w:pPr>
        <w:pStyle w:val="BookText"/>
        <w:rPr/>
      </w:pPr>
      <w:r>
        <w:rPr>
          <w:rFonts w:ascii="Amiri" w:hAnsi="Amiri" w:eastAsia="Amiri" w:cs="Amiri"/>
          <w:color w:val="111111"/>
          <w:sz w:val="28"/>
          <w:sz w:val="28"/>
          <w:szCs w:val="28"/>
          <w:rtl w:val="true"/>
          <w:lang w:bidi="ar-SA"/>
        </w:rPr>
        <w:t xml:space="preserve">كا، الكافي مُحَمَّدُ بْنُ يَحْيَي عَنْ أَحْمَدَ بْنِ عِيسَي عَنْ مُحَمَّدِ بْنِ يَحْيَي عَنْ طَلْحَةَ بْنِ زَيْدٍ عَنْ أَبِي عَبْدِ اللَّهِ عَنْ أَبِيهِ عليه السلام أَنَّ رَسُولَ اللَّهِ صلي الله عليه و آله أَجْرَي الْخَيْلَ الَّتِي أُضْمِرَتْ مِنْ الْحَصْبَاءِ إِلَي مَسْجِدِ بَنِي زُرَيْقٍ وَ سَبَّقَهَا مِنْ ثَلَاثِ نَخَلَاتٍ فَأَعْطَي السَّابِقَ عَذْقاً وَ أَعْطَي الْمُصَلِّيَ </w:t>
      </w:r>
      <w:r>
        <w:rPr>
          <w:rStyle w:val="FootnoteAnchor"/>
          <w:rtl w:val="true"/>
        </w:rPr>
        <w:footnoteReference w:id="1858"/>
      </w:r>
      <w:r>
        <w:rPr>
          <w:rFonts w:ascii="Amiri" w:hAnsi="Amiri" w:eastAsia="Amiri" w:cs="Amiri"/>
          <w:color w:val="111111"/>
          <w:sz w:val="28"/>
          <w:sz w:val="28"/>
          <w:szCs w:val="28"/>
          <w:rtl w:val="true"/>
          <w:lang w:bidi="ar-SA"/>
        </w:rPr>
        <w:t xml:space="preserve">عَذْقاً وَ أَعْطَي الثَّالِثَ عَذْقاً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شنیدم که امام محمد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تو را مخیّر کرده که یا بنده و رسول و فروتن باشی یا پادشاه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جبرئیل نگاه کرد و او با اشاره به ایشان گفت که فروتنی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فروتن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انتخابت چیزی از آن چه نزد پروردگارت داری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کلیدهای گنجینه های زمین را به همراه داشت</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2" w:name="__RefHeading___Toc1413984_3264237689"/>
      <w:bookmarkStart w:id="1323" w:name="_Toc605"/>
      <w:bookmarkEnd w:id="1322"/>
      <w:r>
        <w:rPr>
          <w:rtl w:val="true"/>
        </w:rPr>
        <w:t xml:space="preserve">روایت </w:t>
      </w:r>
      <w:r>
        <w:rPr/>
        <w:t>66</w:t>
      </w:r>
      <w:bookmarkEnd w:id="132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از متاع دنیا برای رسول خدا صلی الله علیه و آله خوشایند بود ایشان در برابر آن گرسنه و ترسان بود</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4" w:name="__RefHeading___Toc1413986_3264237689"/>
      <w:bookmarkStart w:id="1325" w:name="_Toc606"/>
      <w:bookmarkEnd w:id="1324"/>
      <w:r>
        <w:rPr>
          <w:rtl w:val="true"/>
        </w:rPr>
        <w:t xml:space="preserve">روایت </w:t>
      </w:r>
      <w:r>
        <w:rPr/>
        <w:t>67</w:t>
      </w:r>
      <w:bookmarkEnd w:id="132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حالی که غمگین بود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فرشته ای با کلیدهای گنجینه های زمین نزد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کلیدهای گنجینه های دنیاست، پروردگارت بگوید آن ها را بگشا و هر چه می خواهی برگیر بدون آن که نزد من چیزی از مقامت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دنیا از برای کسی است که سرایی ندارد و کسی برای دنیا می اندوزد که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بر حق برانگیخت وقتی کلیدها را به من می دادند این سخن را در آسمان چهارم از فرشته ای شنیدم</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6" w:name="__RefHeading___Toc1413988_3264237689"/>
      <w:bookmarkStart w:id="1327" w:name="_Toc607"/>
      <w:bookmarkEnd w:id="1326"/>
      <w:r>
        <w:rPr>
          <w:rtl w:val="true"/>
        </w:rPr>
        <w:t xml:space="preserve">روایت </w:t>
      </w:r>
      <w:r>
        <w:rPr/>
        <w:t>68</w:t>
      </w:r>
      <w:bookmarkEnd w:id="132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نقل از پدر ارجمند خود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اسب هایی را که تحت مراقبت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مسجد بنی زریق دوانید و آن ها را از سه درخت نخل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اسب اول یک خوشه خرما، به اسب دوم یک خوشه خرما و به اسب سوم یک خوشه خرما داد</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 xml:space="preserve">. </w:t>
      </w:r>
      <w:bookmarkStart w:id="1328" w:name="pg13926_141054"/>
    </w:p>
    <w:p>
      <w:pPr>
        <w:pStyle w:val="BookText"/>
        <w:rPr/>
      </w:pPr>
      <w:bookmarkEnd w:id="1328"/>
      <w:r>
        <w:rPr>
          <w:rFonts w:ascii="Amiri" w:hAnsi="Amiri" w:eastAsia="Amiri" w:cs="Amiri"/>
          <w:color w:val="111111"/>
          <w:sz w:val="28"/>
          <w:sz w:val="28"/>
          <w:szCs w:val="28"/>
          <w:rtl w:val="true"/>
          <w:lang w:bidi="ar-SA"/>
        </w:rPr>
        <w:t xml:space="preserve">كا، الكافي علي عن أبيه عن محمد بن يحيي عن طلحة بن زيد عن أبي عبد الله عليه السلام مثله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9" w:name="__RefHeading___Toc1413990_3264237689"/>
      <w:bookmarkStart w:id="1330" w:name="_Toc608"/>
      <w:bookmarkEnd w:id="1329"/>
      <w:r>
        <w:rPr>
          <w:rtl w:val="true"/>
        </w:rPr>
        <w:t>«</w:t>
      </w:r>
      <w:r>
        <w:rPr/>
        <w:t>69</w:t>
      </w:r>
      <w:r>
        <w:rPr>
          <w:rtl w:val="true"/>
        </w:rPr>
        <w:t>»</w:t>
      </w:r>
      <w:bookmarkEnd w:id="1330"/>
    </w:p>
    <w:p>
      <w:pPr>
        <w:pStyle w:val="BookText"/>
        <w:rPr/>
      </w:pPr>
      <w:r>
        <w:rPr>
          <w:rFonts w:ascii="Amiri" w:hAnsi="Amiri" w:eastAsia="Amiri" w:cs="Amiri"/>
          <w:color w:val="111111"/>
          <w:sz w:val="28"/>
          <w:sz w:val="28"/>
          <w:szCs w:val="28"/>
          <w:rtl w:val="true"/>
          <w:lang w:bidi="ar-SA"/>
        </w:rPr>
        <w:t xml:space="preserve">كا، الكافي عَلِيٌّ عَنْ أَبِيهِ عَنِ النَّوْفَلِيِّ عَنِ السَّكُونِيِّ عَنْ أَبِي عَبْدِ اللَّهِ عليه السلام قَالَ كَانَ أَحَبُّ الْأَصْبَاغِ إِلَي رَسُولِ اللَّهِ صلي الله عليه و آله الْخَلَّ وَ الزَّيْتَ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1" w:name="__RefHeading___Toc1413992_3264237689"/>
      <w:bookmarkStart w:id="1332" w:name="_Toc609"/>
      <w:bookmarkEnd w:id="1331"/>
      <w:r>
        <w:rPr>
          <w:rtl w:val="true"/>
        </w:rPr>
        <w:t>«</w:t>
      </w:r>
      <w:r>
        <w:rPr/>
        <w:t>70</w:t>
      </w:r>
      <w:r>
        <w:rPr>
          <w:rtl w:val="true"/>
        </w:rPr>
        <w:t>»</w:t>
      </w:r>
      <w:bookmarkEnd w:id="1332"/>
    </w:p>
    <w:p>
      <w:pPr>
        <w:pStyle w:val="BookText"/>
        <w:rPr/>
      </w:pPr>
      <w:r>
        <w:rPr>
          <w:rFonts w:ascii="Amiri" w:hAnsi="Amiri" w:eastAsia="Amiri" w:cs="Amiri"/>
          <w:color w:val="111111"/>
          <w:sz w:val="28"/>
          <w:sz w:val="28"/>
          <w:szCs w:val="28"/>
          <w:rtl w:val="true"/>
          <w:lang w:bidi="ar-SA"/>
        </w:rPr>
        <w:t>كا، الكافي الْحُسَيْنُ بْنُ مُحَمَّدٍ عَنِ الْمُعَلَّي عَنِ الْوَشَّاءِ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صلي الله عليه و آله إِلَي أُمِّ سَلَمَةَ رَضِيَ اللَّهُ عَنْهَا فَقَرَّبَتْ إِلَيْهِ كِسْرَةً فَقَالَ هَلْ عِنْدَكِ إِدَامٌ فَقَالَتْ لَا يَا رَسُولَ اللَّهِ مَا عِنْدِي إِلَّا خَلٌّ فَقَالَ صلي الله عليه و آله نِعْمَ الْإِدَامُ الْخَلُّ مَا افْتَقَرَ بَيْتٌ فِيهِ خَلٌ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3" w:name="__RefHeading___Toc1413994_3264237689"/>
      <w:bookmarkStart w:id="1334" w:name="_Toc610"/>
      <w:bookmarkEnd w:id="1333"/>
      <w:r>
        <w:rPr>
          <w:rtl w:val="true"/>
        </w:rPr>
        <w:t>بيان</w:t>
      </w:r>
      <w:bookmarkEnd w:id="1334"/>
    </w:p>
    <w:p>
      <w:pPr>
        <w:pStyle w:val="BookText"/>
        <w:rPr/>
      </w:pPr>
      <w:r>
        <w:rPr>
          <w:rFonts w:ascii="IRNazanin" w:hAnsi="IRNazanin" w:eastAsia="IRNazanin"/>
          <w:color w:val="111111"/>
          <w:sz w:val="28"/>
          <w:sz w:val="28"/>
          <w:szCs w:val="28"/>
          <w:rtl w:val="true"/>
          <w:lang w:bidi="fa-IR"/>
        </w:rPr>
        <w:t xml:space="preserve">قوله ما افتقر </w:t>
      </w:r>
      <w:r>
        <w:rPr>
          <w:rStyle w:val="FootnoteAnchor"/>
          <w:rtl w:val="true"/>
        </w:rPr>
        <w:footnoteReference w:id="1867"/>
      </w:r>
      <w:r>
        <w:rPr>
          <w:rFonts w:ascii="Amiri" w:hAnsi="Amiri" w:eastAsia="Amiri" w:cs="Amiri"/>
          <w:color w:val="111111"/>
          <w:sz w:val="28"/>
          <w:sz w:val="28"/>
          <w:szCs w:val="28"/>
          <w:rtl w:val="true"/>
          <w:lang w:bidi="ar-SA"/>
        </w:rPr>
        <w:t>في بعض النسخ بتقدم القاف علي الفاء و في بعضها بالعكس و الأول أظهر قال الجزري فيه ما أقفر بيت فيه خل أي ما خلا من الإدام و ما عدم أهله الإدام و القفار الطعام بلا أدم و أقفر الرجل إذا أكل الخبز وحده من القفر و القفار و هي الأرض الخالية التي لا ماء بها</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1413996_3264237689"/>
      <w:bookmarkStart w:id="1336" w:name="_Toc611"/>
      <w:bookmarkEnd w:id="1335"/>
      <w:r>
        <w:rPr>
          <w:rtl w:val="true"/>
        </w:rPr>
        <w:t>«</w:t>
      </w:r>
      <w:r>
        <w:rPr/>
        <w:t>71</w:t>
      </w:r>
      <w:r>
        <w:rPr>
          <w:rtl w:val="true"/>
        </w:rPr>
        <w:t>»</w:t>
      </w:r>
      <w:bookmarkEnd w:id="1336"/>
    </w:p>
    <w:p>
      <w:pPr>
        <w:pStyle w:val="BookText"/>
        <w:rPr/>
      </w:pPr>
      <w:r>
        <w:rPr>
          <w:rFonts w:ascii="Amiri" w:hAnsi="Amiri" w:eastAsia="Amiri" w:cs="Amiri"/>
          <w:color w:val="111111"/>
          <w:sz w:val="28"/>
          <w:sz w:val="28"/>
          <w:szCs w:val="28"/>
          <w:rtl w:val="true"/>
          <w:lang w:bidi="ar-SA"/>
        </w:rPr>
        <w:t xml:space="preserve">كا، الكافي عَلِيٌّ عَنْ أَبِيهِ عَنِ النَّوْفَلِيِّ عَنِ السَّكُونِيِّ عَنْ أَبِي عَبْدِ اللَّهِ عليه السلام قَالَ إِنَّ النَّبِيَّ صلي الله عليه و آله أُتِيَ بِطَعَامٍ حَارٍّ جِدّاً فَقَالَ مَا كَانَ اللَّهُ لِيُطْعِمَنَا النَّارَ أَقِرُّوهُ حَتَّي يَبْرُدَ وَ يُمْكِنَ فَإِنَّهُ طَعَامٌ مَمْحُوقُ </w:t>
      </w:r>
      <w:r>
        <w:rPr>
          <w:rStyle w:val="FootnoteAnchor"/>
          <w:rtl w:val="true"/>
        </w:rPr>
        <w:footnoteReference w:id="1868"/>
      </w:r>
      <w:r>
        <w:rPr>
          <w:rFonts w:ascii="Amiri" w:hAnsi="Amiri" w:eastAsia="Amiri" w:cs="Amiri"/>
          <w:color w:val="111111"/>
          <w:sz w:val="28"/>
          <w:sz w:val="28"/>
          <w:szCs w:val="28"/>
          <w:rtl w:val="true"/>
          <w:lang w:bidi="ar-SA"/>
        </w:rPr>
        <w:t xml:space="preserve">الْبَرَكَةِ وَ لِلشَّيْطَانِ فِيهِ نَصِيبٌ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7" w:name="__RefHeading___Toc1413998_3264237689"/>
      <w:bookmarkStart w:id="1338" w:name="_Toc612"/>
      <w:bookmarkEnd w:id="1337"/>
      <w:r>
        <w:rPr>
          <w:rtl w:val="true"/>
        </w:rPr>
        <w:t>«</w:t>
      </w:r>
      <w:r>
        <w:rPr/>
        <w:t>72</w:t>
      </w:r>
      <w:r>
        <w:rPr>
          <w:rtl w:val="true"/>
        </w:rPr>
        <w:t>»</w:t>
      </w:r>
      <w:bookmarkEnd w:id="1338"/>
    </w:p>
    <w:p>
      <w:pPr>
        <w:pStyle w:val="BookText"/>
        <w:rPr/>
      </w:pPr>
      <w:r>
        <w:rPr>
          <w:rFonts w:ascii="Amiri" w:hAnsi="Amiri" w:eastAsia="Amiri" w:cs="Amiri"/>
          <w:color w:val="111111"/>
          <w:sz w:val="28"/>
          <w:sz w:val="28"/>
          <w:szCs w:val="28"/>
          <w:rtl w:val="true"/>
          <w:lang w:bidi="ar-SA"/>
        </w:rPr>
        <w:t xml:space="preserve">كا، الكافي عَلِيٌّ عَنْ أَبِيهِ عَنِ الْقَاسَانِيِّ عَنْ أَبِي أَيُّوبَ الْمَدِينِيِّ عَنْ سُلَيْمَانَ الْجَعْفَرِيِّ عَنِ الرِّضَا عليه السلام أَنَّ رَسُولَ اللَّهِ صلي الله عليه و آله كَانَ يُعْجِبُهُ النَّظَرُ إِلَي الْأُتْرُجِّ الْأَخْضَرِ وَ التُّفَّاحِ الْأَحْمَرِ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همانند این حدیث روایت شده است</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9" w:name="__RefHeading___Toc1414000_3264237689"/>
      <w:bookmarkStart w:id="1340" w:name="_Toc613"/>
      <w:bookmarkEnd w:id="1339"/>
      <w:r>
        <w:rPr>
          <w:rtl w:val="true"/>
        </w:rPr>
        <w:t xml:space="preserve">روایت </w:t>
      </w:r>
      <w:r>
        <w:rPr/>
        <w:t>69</w:t>
      </w:r>
      <w:bookmarkEnd w:id="134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ترین خورش ها نزد رسول خدا صلی الله علیه و آله سرکه و روغن بود</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1" w:name="__RefHeading___Toc1414002_3264237689"/>
      <w:bookmarkStart w:id="1342" w:name="_Toc614"/>
      <w:bookmarkEnd w:id="1341"/>
      <w:r>
        <w:rPr>
          <w:rtl w:val="true"/>
        </w:rPr>
        <w:t xml:space="preserve">روایت </w:t>
      </w:r>
      <w:r>
        <w:rPr/>
        <w:t>70</w:t>
      </w:r>
      <w:bookmarkEnd w:id="134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اُم سلمه وارد شد و او تکه ای نان برای 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خورش هم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سرکه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بهترین خورش است، خانه ای که در آن سرکه هست به فقر درنیفتد</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3" w:name="__RefHeading___Toc1414004_3264237689"/>
      <w:bookmarkStart w:id="1344" w:name="_Toc615"/>
      <w:bookmarkEnd w:id="1343"/>
      <w:r>
        <w:rPr>
          <w:rtl w:val="true"/>
        </w:rPr>
        <w:t>توضیح</w:t>
      </w:r>
      <w:bookmarkEnd w:id="1344"/>
    </w:p>
    <w:p>
      <w:pPr>
        <w:pStyle w:val="BookText"/>
        <w:rPr/>
      </w:pPr>
      <w:r>
        <w:rPr>
          <w:rFonts w:ascii="IRNazanin" w:hAnsi="IRNazanin" w:eastAsia="IRNazanin"/>
          <w:color w:val="111111"/>
          <w:sz w:val="28"/>
          <w:sz w:val="28"/>
          <w:szCs w:val="28"/>
          <w:rtl w:val="true"/>
          <w:lang w:bidi="fa-IR"/>
        </w:rPr>
        <w:t xml:space="preserve">در بعضی نسخه های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تقدّم قاف بر فاء آمده و در بعضی دیگر بر عکس که البته اولی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أقفر بیت فیه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 ای که سرکه در آن هست از خورش خالی نباشد و اهالی اش از آن بی بهره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بدون خورش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أقفر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مرد فقط نان خالی خورد،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معنای زمین بایر بدون آب</w:t>
      </w:r>
      <w:r>
        <w:rPr>
          <w:rFonts w:eastAsia="IRNazanin" w:cs="IRNazanin"/>
          <w:color w:val="111111"/>
          <w:sz w:val="28"/>
          <w:szCs w:val="28"/>
          <w:rtl w:val="true"/>
          <w:lang w:bidi="fa-IR"/>
        </w:rPr>
        <w:t>.</w:t>
      </w:r>
    </w:p>
    <w:p>
      <w:pPr>
        <w:pStyle w:val="Heading5"/>
        <w:numPr>
          <w:ilvl w:val="4"/>
          <w:numId w:val="1"/>
        </w:numPr>
        <w:rPr/>
      </w:pPr>
      <w:bookmarkStart w:id="1345" w:name="__RefHeading___Toc1414006_3264237689"/>
      <w:bookmarkStart w:id="1346" w:name="_Toc616"/>
      <w:bookmarkEnd w:id="1345"/>
      <w:r>
        <w:rPr>
          <w:rtl w:val="true"/>
        </w:rPr>
        <w:t xml:space="preserve">روایت </w:t>
      </w:r>
      <w:r>
        <w:rPr/>
        <w:t>71</w:t>
      </w:r>
      <w:bookmarkEnd w:id="134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 آله غذایی بسیار داغ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 را غذای ما نگردانَد، آن را بگذارید تا سرد و قابل خوردن شود چراکه در این غذا برکتی نیست و شیطان را در آن نصیبی هست</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1414008_3264237689"/>
      <w:bookmarkStart w:id="1348" w:name="_Toc617"/>
      <w:bookmarkEnd w:id="1347"/>
      <w:r>
        <w:rPr>
          <w:rtl w:val="true"/>
        </w:rPr>
        <w:t xml:space="preserve">روایت </w:t>
      </w:r>
      <w:r>
        <w:rPr/>
        <w:t>72</w:t>
      </w:r>
      <w:bookmarkEnd w:id="134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نگریستن به ترنج سبز و سیب سرخ خشنود می شد</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 xml:space="preserve">. </w:t>
      </w:r>
      <w:bookmarkStart w:id="1349" w:name="pg13926_141055"/>
    </w:p>
    <w:p>
      <w:pPr>
        <w:pStyle w:val="Heading5"/>
        <w:numPr>
          <w:ilvl w:val="4"/>
          <w:numId w:val="1"/>
        </w:numPr>
        <w:rPr/>
      </w:pPr>
      <w:bookmarkStart w:id="1350" w:name="__RefHeading___Toc1414010_3264237689"/>
      <w:bookmarkStart w:id="1351" w:name="_Toc618"/>
      <w:bookmarkEnd w:id="1349"/>
      <w:bookmarkEnd w:id="1350"/>
      <w:r>
        <w:rPr>
          <w:rtl w:val="true"/>
        </w:rPr>
        <w:t>«</w:t>
      </w:r>
      <w:r>
        <w:rPr/>
        <w:t>73</w:t>
      </w:r>
      <w:r>
        <w:rPr>
          <w:rtl w:val="true"/>
        </w:rPr>
        <w:t>»</w:t>
      </w:r>
      <w:bookmarkEnd w:id="1351"/>
    </w:p>
    <w:p>
      <w:pPr>
        <w:pStyle w:val="BookText"/>
        <w:rPr/>
      </w:pPr>
      <w:r>
        <w:rPr>
          <w:rFonts w:ascii="Amiri" w:hAnsi="Amiri" w:eastAsia="Amiri" w:cs="Amiri"/>
          <w:color w:val="111111"/>
          <w:sz w:val="28"/>
          <w:sz w:val="28"/>
          <w:szCs w:val="28"/>
          <w:rtl w:val="true"/>
          <w:lang w:bidi="ar-SA"/>
        </w:rPr>
        <w:t>كا، الكافي مُحَمَّدُ بْنُ يَحْيَي عَنْ أَحْمَدَ بْنِ مُحَمَّدٍ عَنِ ابْنِ فَضَّالٍ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يَأْكُلُ الرُّطَبَ بِالْخِرْبِزِ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2" w:name="__RefHeading___Toc1414012_3264237689"/>
      <w:bookmarkStart w:id="1353" w:name="_Toc619"/>
      <w:bookmarkEnd w:id="1352"/>
      <w:r>
        <w:rPr>
          <w:rtl w:val="true"/>
        </w:rPr>
        <w:t>«</w:t>
      </w:r>
      <w:r>
        <w:rPr/>
        <w:t>74</w:t>
      </w:r>
      <w:r>
        <w:rPr>
          <w:rtl w:val="true"/>
        </w:rPr>
        <w:t>»</w:t>
      </w:r>
      <w:bookmarkEnd w:id="1353"/>
    </w:p>
    <w:p>
      <w:pPr>
        <w:pStyle w:val="BookText"/>
        <w:rPr/>
      </w:pPr>
      <w:r>
        <w:rPr>
          <w:rFonts w:ascii="Amiri" w:hAnsi="Amiri" w:eastAsia="Amiri" w:cs="Amiri"/>
          <w:color w:val="111111"/>
          <w:sz w:val="28"/>
          <w:sz w:val="28"/>
          <w:szCs w:val="28"/>
          <w:rtl w:val="true"/>
          <w:lang w:bidi="ar-SA"/>
        </w:rPr>
        <w:t>كا، الكافي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يَأْكُلُ الْبِطِّيخَ بِالتَّمْرِ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4" w:name="__RefHeading___Toc1414014_3264237689"/>
      <w:bookmarkStart w:id="1355" w:name="_Toc620"/>
      <w:bookmarkEnd w:id="1354"/>
      <w:r>
        <w:rPr>
          <w:rtl w:val="true"/>
        </w:rPr>
        <w:t>«</w:t>
      </w:r>
      <w:r>
        <w:rPr/>
        <w:t>75</w:t>
      </w:r>
      <w:r>
        <w:rPr>
          <w:rtl w:val="true"/>
        </w:rPr>
        <w:t>»</w:t>
      </w:r>
      <w:bookmarkEnd w:id="1355"/>
    </w:p>
    <w:p>
      <w:pPr>
        <w:pStyle w:val="BookText"/>
        <w:rPr/>
      </w:pPr>
      <w:r>
        <w:rPr>
          <w:rFonts w:ascii="Amiri" w:hAnsi="Amiri" w:eastAsia="Amiri" w:cs="Amiri"/>
          <w:color w:val="111111"/>
          <w:sz w:val="28"/>
          <w:sz w:val="28"/>
          <w:szCs w:val="28"/>
          <w:rtl w:val="true"/>
          <w:lang w:bidi="ar-SA"/>
        </w:rPr>
        <w:t>كا، الكافي الْعِدَّةُ عَنْ سَهْلٍ عَنْ 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 آله يُعْجِبُهُ الرُّطَبُ بِالْخِرْبِزِ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6" w:name="__RefHeading___Toc1414016_3264237689"/>
      <w:bookmarkStart w:id="1357" w:name="_Toc621"/>
      <w:bookmarkEnd w:id="1356"/>
      <w:r>
        <w:rPr>
          <w:rtl w:val="true"/>
        </w:rPr>
        <w:t>«</w:t>
      </w:r>
      <w:r>
        <w:rPr/>
        <w:t>76</w:t>
      </w:r>
      <w:r>
        <w:rPr>
          <w:rtl w:val="true"/>
        </w:rPr>
        <w:t>»</w:t>
      </w:r>
      <w:bookmarkEnd w:id="1357"/>
    </w:p>
    <w:p>
      <w:pPr>
        <w:pStyle w:val="BookText"/>
        <w:rPr/>
      </w:pPr>
      <w:r>
        <w:rPr>
          <w:rFonts w:ascii="Amiri" w:hAnsi="Amiri" w:eastAsia="Amiri" w:cs="Amiri"/>
          <w:color w:val="111111"/>
          <w:sz w:val="28"/>
          <w:sz w:val="28"/>
          <w:szCs w:val="28"/>
          <w:rtl w:val="true"/>
          <w:lang w:bidi="ar-SA"/>
        </w:rPr>
        <w:t>كا، الكافي الْعِدَّةُ عَنِ الْبَرْقِيِّ عَنْ مُحَمَّدِ بْنِ عِيسَي عَنْ عُبَيْدِ اللَّهِ الدِّهْقَانِ عَنْ دُرُسْتَ عَنْ إِبْرَاهِيمَ بْنِ عَبْدِ الْحَمِيدِ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رَسُولُ اللَّهِ صلي الله عليه و آله الْبِطِّيخَ بِالسُّكَّرِ وَ أَكَلَ صلي الله عليه و آله الْبِطِّيخَ بِالرُّطَبِ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8" w:name="__RefHeading___Toc1414018_3264237689"/>
      <w:bookmarkStart w:id="1359" w:name="_Toc622"/>
      <w:bookmarkEnd w:id="1358"/>
      <w:r>
        <w:rPr>
          <w:rtl w:val="true"/>
        </w:rPr>
        <w:t>«</w:t>
      </w:r>
      <w:r>
        <w:rPr/>
        <w:t>77</w:t>
      </w:r>
      <w:r>
        <w:rPr>
          <w:rtl w:val="true"/>
        </w:rPr>
        <w:t>»</w:t>
      </w:r>
      <w:bookmarkEnd w:id="1359"/>
    </w:p>
    <w:p>
      <w:pPr>
        <w:pStyle w:val="BookText"/>
        <w:rPr/>
      </w:pPr>
      <w:r>
        <w:rPr>
          <w:rFonts w:ascii="Amiri" w:hAnsi="Amiri" w:eastAsia="Amiri" w:cs="Amiri"/>
          <w:color w:val="111111"/>
          <w:sz w:val="28"/>
          <w:sz w:val="28"/>
          <w:szCs w:val="28"/>
          <w:rtl w:val="true"/>
          <w:lang w:bidi="ar-SA"/>
        </w:rPr>
        <w:t xml:space="preserve">كا، الكافي عَلِيٌّ عَنْ أَبِيهِ عَنِ النَّوْفَلِيِّ عَنِ السَّكُونِيِّ عَنْ أَبِي عَبْدِ اللَّهِ عليه السلام قَالَ قَالَ أَمِيرُ الْمُؤْمِنِينَ عليه السلام كَانَ يُعْجِبُ رَسُولَ اللَّهِ صلي الله عليه و آله مِنَ الْبُقُولِ الْحَوْكُ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0" w:name="__RefHeading___Toc1414020_3264237689"/>
      <w:bookmarkStart w:id="1361" w:name="_Toc623"/>
      <w:bookmarkEnd w:id="1360"/>
      <w:r>
        <w:rPr>
          <w:rtl w:val="true"/>
        </w:rPr>
        <w:t>بيان</w:t>
      </w:r>
      <w:bookmarkEnd w:id="1361"/>
    </w:p>
    <w:p>
      <w:pPr>
        <w:pStyle w:val="BookText"/>
        <w:rPr/>
      </w:pPr>
      <w:r>
        <w:rPr>
          <w:rFonts w:ascii="Amiri" w:hAnsi="Amiri" w:eastAsia="Amiri" w:cs="Amiri"/>
          <w:color w:val="111111"/>
          <w:sz w:val="28"/>
          <w:sz w:val="28"/>
          <w:szCs w:val="28"/>
          <w:rtl w:val="true"/>
          <w:lang w:bidi="ar-SA"/>
        </w:rPr>
        <w:t>قال الفيروزآبادي الحوك الباذروج و البقلة الحمقاء</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1414022_3264237689"/>
      <w:bookmarkStart w:id="1363" w:name="_Toc624"/>
      <w:bookmarkEnd w:id="1362"/>
      <w:r>
        <w:rPr>
          <w:rtl w:val="true"/>
        </w:rPr>
        <w:t>«</w:t>
      </w:r>
      <w:r>
        <w:rPr/>
        <w:t>78</w:t>
      </w:r>
      <w:r>
        <w:rPr>
          <w:rtl w:val="true"/>
        </w:rPr>
        <w:t>»</w:t>
      </w:r>
      <w:bookmarkEnd w:id="1363"/>
    </w:p>
    <w:p>
      <w:pPr>
        <w:pStyle w:val="BookText"/>
        <w:rPr/>
      </w:pPr>
      <w:r>
        <w:rPr>
          <w:rFonts w:ascii="Amiri" w:hAnsi="Amiri" w:eastAsia="Amiri" w:cs="Amiri"/>
          <w:color w:val="111111"/>
          <w:sz w:val="28"/>
          <w:sz w:val="28"/>
          <w:szCs w:val="28"/>
          <w:rtl w:val="true"/>
          <w:lang w:bidi="ar-SA"/>
        </w:rPr>
        <w:t>كا، الكافي مُحَمَّدُ بْنُ يَحْيَي عَنْ سَهْلٍ عَنْ 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إِذَا شَرِبَ الْمَاءَ قَالَ الْحَمْدُ لِلَّهِ الَّذِي سَقَانَا عَذْباً زُلَالًا وَ لَمْ يَسْقِنَا مِلْحاً أُجَاجاً وَ لَمْ يُؤَاخِذْنَا بِذُنُوبِنَا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4" w:name="__RefHeading___Toc1414024_3264237689"/>
      <w:bookmarkStart w:id="1365" w:name="_Toc625"/>
      <w:bookmarkEnd w:id="1364"/>
      <w:r>
        <w:rPr>
          <w:rtl w:val="true"/>
        </w:rPr>
        <w:t>«</w:t>
      </w:r>
      <w:r>
        <w:rPr/>
        <w:t>79</w:t>
      </w:r>
      <w:r>
        <w:rPr>
          <w:rtl w:val="true"/>
        </w:rPr>
        <w:t>»</w:t>
      </w:r>
      <w:bookmarkEnd w:id="1365"/>
    </w:p>
    <w:p>
      <w:pPr>
        <w:pStyle w:val="BookText"/>
        <w:rPr/>
      </w:pPr>
      <w:r>
        <w:rPr>
          <w:rFonts w:ascii="Amiri" w:hAnsi="Amiri" w:eastAsia="Amiri" w:cs="Amiri"/>
          <w:color w:val="111111"/>
          <w:sz w:val="28"/>
          <w:sz w:val="28"/>
          <w:szCs w:val="28"/>
          <w:rtl w:val="true"/>
          <w:lang w:bidi="ar-SA"/>
        </w:rPr>
        <w:t>كا، الكافي مُحَمَّدُ بْنُ يَحْيَي عَنْ أَحْمَدَ بْنِ مُحَمَّدٍ عَنِ ابْنِ مَحْبُوبٍ عَنْ إِبْرَاهِيمَ الْكَرْخِيِّ 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يَشْرَبُ فِي الْأَقْدَاحِ الشَّامِيَّةِ يُجَاءُ بِهَا مِنَ الشَّامِ وَ تُهْدَي لَهُ صلي الله عليه و آله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6" w:name="__RefHeading___Toc1414026_3264237689"/>
      <w:bookmarkStart w:id="1367" w:name="_Toc626"/>
      <w:bookmarkEnd w:id="1366"/>
      <w:r>
        <w:rPr>
          <w:rtl w:val="true"/>
        </w:rPr>
        <w:t>«</w:t>
      </w:r>
      <w:r>
        <w:rPr/>
        <w:t>80</w:t>
      </w:r>
      <w:r>
        <w:rPr>
          <w:rtl w:val="true"/>
        </w:rPr>
        <w:t>»</w:t>
      </w:r>
      <w:bookmarkEnd w:id="1367"/>
    </w:p>
    <w:p>
      <w:pPr>
        <w:pStyle w:val="BookText"/>
        <w:rPr/>
      </w:pPr>
      <w:r>
        <w:rPr>
          <w:rFonts w:ascii="Amiri" w:hAnsi="Amiri" w:eastAsia="Amiri" w:cs="Amiri"/>
          <w:color w:val="111111"/>
          <w:sz w:val="28"/>
          <w:sz w:val="28"/>
          <w:szCs w:val="28"/>
          <w:rtl w:val="true"/>
          <w:lang w:bidi="ar-SA"/>
        </w:rPr>
        <w:t>كا، الكافي بِهَذَا الْإِسْنَادِ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 آله يُعْجِبُهُ أَنْ يَشْرَبَ فِي الْقَدَحِ الشَّامِيِّ وَ كَانَ يَقُولُ هَذَا أَنْظَفُ آنِيَتِكُمْ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8" w:name="__RefHeading___Toc1414028_3264237689"/>
      <w:bookmarkStart w:id="1369" w:name="_Toc627"/>
      <w:bookmarkEnd w:id="1368"/>
      <w:r>
        <w:rPr>
          <w:rtl w:val="true"/>
        </w:rPr>
        <w:t xml:space="preserve">روایت </w:t>
      </w:r>
      <w:r>
        <w:rPr/>
        <w:t>73</w:t>
      </w:r>
      <w:bookmarkEnd w:id="136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رطب را با خربزه می خورد</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0" w:name="__RefHeading___Toc1414030_3264237689"/>
      <w:bookmarkStart w:id="1371" w:name="_Toc628"/>
      <w:bookmarkEnd w:id="1370"/>
      <w:r>
        <w:rPr>
          <w:rtl w:val="true"/>
        </w:rPr>
        <w:t xml:space="preserve">روایت </w:t>
      </w:r>
      <w:r>
        <w:rPr/>
        <w:t>74</w:t>
      </w:r>
      <w:bookmarkEnd w:id="137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هندوانه را با خرما می خورد</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2" w:name="__RefHeading___Toc1414032_3264237689"/>
      <w:bookmarkStart w:id="1373" w:name="_Toc629"/>
      <w:bookmarkEnd w:id="1372"/>
      <w:r>
        <w:rPr>
          <w:rtl w:val="true"/>
        </w:rPr>
        <w:t xml:space="preserve">روایت </w:t>
      </w:r>
      <w:r>
        <w:rPr/>
        <w:t>75</w:t>
      </w:r>
      <w:bookmarkEnd w:id="137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رطب و خربزه را دوست داشت</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4" w:name="__RefHeading___Toc1414034_3264237689"/>
      <w:bookmarkStart w:id="1375" w:name="_Toc630"/>
      <w:bookmarkEnd w:id="1374"/>
      <w:r>
        <w:rPr>
          <w:rtl w:val="true"/>
        </w:rPr>
        <w:t xml:space="preserve">روایت </w:t>
      </w:r>
      <w:r>
        <w:rPr/>
        <w:t>76</w:t>
      </w:r>
      <w:bookmarkEnd w:id="137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هندوانه را با شکر خورد و نیز هندوانه را با رطب خورد</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6" w:name="__RefHeading___Toc1414036_3264237689"/>
      <w:bookmarkStart w:id="1377" w:name="_Toc631"/>
      <w:bookmarkEnd w:id="1376"/>
      <w:r>
        <w:rPr>
          <w:rtl w:val="true"/>
        </w:rPr>
        <w:t xml:space="preserve">روایت </w:t>
      </w:r>
      <w:r>
        <w:rPr/>
        <w:t>77</w:t>
      </w:r>
      <w:bookmarkEnd w:id="137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سبزیجات خرفه را دوست داشت</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8" w:name="__RefHeading___Toc1414038_3264237689"/>
      <w:bookmarkStart w:id="1379" w:name="_Toc632"/>
      <w:bookmarkEnd w:id="1378"/>
      <w:r>
        <w:rPr>
          <w:rtl w:val="true"/>
        </w:rPr>
        <w:t>توضیح</w:t>
      </w:r>
      <w:bookmarkEnd w:id="1379"/>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باذروج است و کاسنی</w:t>
      </w:r>
      <w:r>
        <w:rPr>
          <w:rFonts w:eastAsia="IRNazanin" w:cs="IRNazanin"/>
          <w:color w:val="111111"/>
          <w:sz w:val="28"/>
          <w:szCs w:val="28"/>
          <w:rtl w:val="true"/>
          <w:lang w:bidi="fa-IR"/>
        </w:rPr>
        <w:t>.</w:t>
      </w:r>
    </w:p>
    <w:p>
      <w:pPr>
        <w:pStyle w:val="Heading5"/>
        <w:numPr>
          <w:ilvl w:val="4"/>
          <w:numId w:val="1"/>
        </w:numPr>
        <w:rPr/>
      </w:pPr>
      <w:bookmarkStart w:id="1380" w:name="__RefHeading___Toc1414040_3264237689"/>
      <w:bookmarkStart w:id="1381" w:name="_Toc633"/>
      <w:bookmarkEnd w:id="1380"/>
      <w:r>
        <w:rPr>
          <w:rtl w:val="true"/>
        </w:rPr>
        <w:t xml:space="preserve">روایت </w:t>
      </w:r>
      <w:r>
        <w:rPr/>
        <w:t>78</w:t>
      </w:r>
      <w:bookmarkEnd w:id="138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آب می نوشید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خداوندی است که به ما آبی زلال و گوارا و نه آبی شور و ناگوار نوشانید و ما را به خاطر گناهانمان بازخواست نکرد</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2" w:name="__RefHeading___Toc1414042_3264237689"/>
      <w:bookmarkStart w:id="1383" w:name="_Toc634"/>
      <w:bookmarkEnd w:id="1382"/>
      <w:r>
        <w:rPr>
          <w:rtl w:val="true"/>
        </w:rPr>
        <w:t xml:space="preserve">روایت </w:t>
      </w:r>
      <w:r>
        <w:rPr/>
        <w:t>79</w:t>
      </w:r>
      <w:bookmarkEnd w:id="138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قدح های شامی که از شام می آوردند و به ایشان هدیه می کردند آب می نوشید</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4" w:name="__RefHeading___Toc1414044_3264237689"/>
      <w:bookmarkStart w:id="1385" w:name="_Toc635"/>
      <w:bookmarkEnd w:id="1384"/>
      <w:r>
        <w:rPr>
          <w:rtl w:val="true"/>
        </w:rPr>
        <w:t xml:space="preserve">روایت </w:t>
      </w:r>
      <w:r>
        <w:rPr/>
        <w:t>80</w:t>
      </w:r>
      <w:bookmarkEnd w:id="138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دوست می داشت از قدح شامی بنوشد و می فرمود این پاکیزه ترین ظرف شماست</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 xml:space="preserve">. </w:t>
      </w:r>
      <w:bookmarkStart w:id="1386" w:name="pg13926_141056"/>
    </w:p>
    <w:p>
      <w:pPr>
        <w:pStyle w:val="Heading5"/>
        <w:numPr>
          <w:ilvl w:val="4"/>
          <w:numId w:val="1"/>
        </w:numPr>
        <w:rPr/>
      </w:pPr>
      <w:bookmarkStart w:id="1387" w:name="__RefHeading___Toc1414046_3264237689"/>
      <w:bookmarkStart w:id="1388" w:name="_Toc636"/>
      <w:bookmarkEnd w:id="1386"/>
      <w:bookmarkEnd w:id="1387"/>
      <w:r>
        <w:rPr>
          <w:rtl w:val="true"/>
        </w:rPr>
        <w:t>«</w:t>
      </w:r>
      <w:r>
        <w:rPr/>
        <w:t>81</w:t>
      </w:r>
      <w:r>
        <w:rPr>
          <w:rtl w:val="true"/>
        </w:rPr>
        <w:t>»</w:t>
      </w:r>
      <w:bookmarkEnd w:id="1388"/>
    </w:p>
    <w:p>
      <w:pPr>
        <w:pStyle w:val="BookText"/>
        <w:rPr/>
      </w:pPr>
      <w:r>
        <w:rPr>
          <w:rFonts w:ascii="Amiri" w:hAnsi="Amiri" w:eastAsia="Amiri" w:cs="Amiri"/>
          <w:color w:val="111111"/>
          <w:sz w:val="28"/>
          <w:sz w:val="28"/>
          <w:szCs w:val="28"/>
          <w:rtl w:val="true"/>
          <w:lang w:bidi="ar-SA"/>
        </w:rPr>
        <w:t xml:space="preserve">كا، الكافي عَلِيٌّ عَنْ أَبِيهِ عَنْ بَعْضِ أَصْحَابِهِ عَنْ عَنْبَسَةَ بْنِ مُصْعَبٍ عَنْ أَبِي عَبْدِ اللَّهِ عليه السلام قَالَ سَمِعْتُهُ يَقُولُ أُتِيَ النَّبِيُّ صلي الله عليه و آله بِشَيْ ءٍ فَقَسَمَهُ فَلَمْ يَسَعْ أَهْلَ الصُّفَّةِ جَمِيعاً فَخَصَّ بِهِ أُنَاساً مِنْهُمْ فَخَافَ رَسُولُ اللَّهِ صلي الله عليه و آله أَنْ يَكُونَ قَدْ دَخَلَ قُلُوبَ الْآخَرِينَ شَيْ ءٌ فَخَرَجَ إِلَيْهِمْ فَقَالَ مَعْذِرَةً إِلَي اللَّهِ عَزَّ وَ جَلَّ وَ إِلَيْكُمْ يَا أَهْلَ الصُّفَّةِ إِنَّا أُوتِينَا بِشَيْ ءٍ فَأَرَدْنَا أَنْ نَقْسِمَهُ بَيْنَكُمْ فَلَمْ يَسَعْكُمْ فَخَصَصْتُ بِهِ أُنَاساً مِنْكُمْ خَشِينَا جَزَعَهُمْ وَ هَلَعَهُمْ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9" w:name="__RefHeading___Toc1414048_3264237689"/>
      <w:bookmarkStart w:id="1390" w:name="_Toc637"/>
      <w:bookmarkEnd w:id="1389"/>
      <w:r>
        <w:rPr>
          <w:rtl w:val="true"/>
        </w:rPr>
        <w:t>«</w:t>
      </w:r>
      <w:r>
        <w:rPr/>
        <w:t>82</w:t>
      </w:r>
      <w:r>
        <w:rPr>
          <w:rtl w:val="true"/>
        </w:rPr>
        <w:t>»</w:t>
      </w:r>
      <w:bookmarkEnd w:id="1390"/>
    </w:p>
    <w:p>
      <w:pPr>
        <w:pStyle w:val="BookText"/>
        <w:rPr/>
      </w:pPr>
      <w:r>
        <w:rPr>
          <w:rFonts w:ascii="Amiri" w:hAnsi="Amiri" w:eastAsia="Amiri" w:cs="Amiri"/>
          <w:color w:val="111111"/>
          <w:sz w:val="28"/>
          <w:sz w:val="28"/>
          <w:szCs w:val="28"/>
          <w:rtl w:val="true"/>
          <w:lang w:bidi="ar-SA"/>
        </w:rPr>
        <w:t>كا، الكافي الْعِدَّةُ عَنْ سَهْلٍ عَنْ إِسْمَاعِيلَ بْنِ مِهْرَانَ عَنْ أَيْمَنَ بْنِ مُحْرِزٍ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صَافَحَ رَسُولُ اللَّهِ صلي الله عليه و آله رَجُلًا قَطُّ فَنَزَعَ يَدَهُ حَتَّي يَكُونَ هُوَ الَّذِي يَنْزِعُ </w:t>
      </w:r>
      <w:r>
        <w:rPr>
          <w:rStyle w:val="FootnoteAnchor"/>
          <w:rtl w:val="true"/>
        </w:rPr>
        <w:footnoteReference w:id="1893"/>
      </w:r>
      <w:r>
        <w:rPr>
          <w:rFonts w:ascii="Amiri" w:hAnsi="Amiri" w:eastAsia="Amiri" w:cs="Amiri"/>
          <w:color w:val="111111"/>
          <w:sz w:val="28"/>
          <w:sz w:val="28"/>
          <w:szCs w:val="28"/>
          <w:rtl w:val="true"/>
          <w:lang w:bidi="ar-SA"/>
        </w:rPr>
        <w:t xml:space="preserve">يَدَهُ مِنْهُ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1" w:name="__RefHeading___Toc1414050_3264237689"/>
      <w:bookmarkStart w:id="1392" w:name="_Toc638"/>
      <w:bookmarkEnd w:id="1391"/>
      <w:r>
        <w:rPr>
          <w:rtl w:val="true"/>
        </w:rPr>
        <w:t>«</w:t>
      </w:r>
      <w:r>
        <w:rPr/>
        <w:t>83</w:t>
      </w:r>
      <w:r>
        <w:rPr>
          <w:rtl w:val="true"/>
        </w:rPr>
        <w:t>»</w:t>
      </w:r>
      <w:bookmarkEnd w:id="1392"/>
    </w:p>
    <w:p>
      <w:pPr>
        <w:pStyle w:val="BookText"/>
        <w:rPr/>
      </w:pPr>
      <w:r>
        <w:rPr>
          <w:rFonts w:ascii="Amiri" w:hAnsi="Amiri" w:eastAsia="Amiri" w:cs="Amiri"/>
          <w:color w:val="111111"/>
          <w:sz w:val="28"/>
          <w:sz w:val="28"/>
          <w:szCs w:val="28"/>
          <w:rtl w:val="true"/>
          <w:lang w:bidi="ar-SA"/>
        </w:rPr>
        <w:t>كا، الكافي الْعِدَّةُ عَنْ سَهْلٍ عَنْ 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النَّبِيُّ صلي الله عليه و آله حُذَيْفَةَ فَمَدَّ النَّبِيُّ صلي الله عليه و آله يَدَهُ فَكَفَّ حُذَيْفَةُ يَدَهُ فَقَالَ النَّبِيُّ صلي الله عليه و آله يَا حُذَيْفَةُ بَسَطْتُ يَدِي إِلَيْكَ فَكَفَفْتَ يَدَكَ عَنِّي فَقَالَ حُذَيْفَةُ يَا رَسُولَ اللَّهِ بِيَدِكَ الرَّغْبَةُ وَ لَكِنِّي كُنْتُ جُنُباً فَلَمْ أُحِبَّ أَنْ تَمَسَّ يَدِي يَدَكَ وَ أَنَا جُنُبٌ فَقَالَ النَّبِيُّ صلي الله عليه و آله أَ مَا تَعْلَمُ أَنَّ الْمُسْلِمِينَ إِذَا الْتَقَيَا فَتَصَافَحَا تَحَاتَّتْ </w:t>
      </w:r>
      <w:r>
        <w:rPr>
          <w:rStyle w:val="FootnoteAnchor"/>
          <w:rtl w:val="true"/>
        </w:rPr>
        <w:footnoteReference w:id="1895"/>
      </w:r>
      <w:r>
        <w:rPr>
          <w:rFonts w:ascii="Amiri" w:hAnsi="Amiri" w:eastAsia="Amiri" w:cs="Amiri"/>
          <w:color w:val="111111"/>
          <w:sz w:val="28"/>
          <w:sz w:val="28"/>
          <w:szCs w:val="28"/>
          <w:rtl w:val="true"/>
          <w:lang w:bidi="ar-SA"/>
        </w:rPr>
        <w:t xml:space="preserve">ذُنُوبُهُمَا كَمَا يَتَحَاتُّ وَرَقُ الشَّجَرِ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3" w:name="__RefHeading___Toc1414052_3264237689"/>
      <w:bookmarkStart w:id="1394" w:name="_Toc639"/>
      <w:bookmarkEnd w:id="1393"/>
      <w:r>
        <w:rPr>
          <w:rtl w:val="true"/>
        </w:rPr>
        <w:t>«</w:t>
      </w:r>
      <w:r>
        <w:rPr/>
        <w:t>84</w:t>
      </w:r>
      <w:r>
        <w:rPr>
          <w:rtl w:val="true"/>
        </w:rPr>
        <w:t>»</w:t>
      </w:r>
      <w:bookmarkEnd w:id="1394"/>
    </w:p>
    <w:p>
      <w:pPr>
        <w:pStyle w:val="BookText"/>
        <w:rPr/>
      </w:pPr>
      <w:r>
        <w:rPr>
          <w:rFonts w:ascii="Amiri" w:hAnsi="Amiri" w:eastAsia="Amiri" w:cs="Amiri"/>
          <w:color w:val="111111"/>
          <w:sz w:val="28"/>
          <w:sz w:val="28"/>
          <w:szCs w:val="28"/>
          <w:rtl w:val="true"/>
          <w:lang w:bidi="ar-SA"/>
        </w:rPr>
        <w:t xml:space="preserve">كا، الكافي عَلِيُّ بْنُ مُحَمَّدِ بْنِ عَبْدِ اللَّهِ عَنِ الْبَرْقِيِّ عَنْ أَبِيهِ عَنْ إِسْمَاعِيلَ بْنِ مِهْرَانَ عَنْ أَيْمَنَ بْنِ مُحْرِزٍ عَنْ زَيْدٍ الشَّحَّامِ </w:t>
      </w:r>
      <w:r>
        <w:rPr>
          <w:rStyle w:val="FootnoteAnchor"/>
          <w:rtl w:val="true"/>
        </w:rPr>
        <w:footnoteReference w:id="1897"/>
      </w:r>
      <w:r>
        <w:rPr>
          <w:rFonts w:ascii="Amiri" w:hAnsi="Amiri" w:eastAsia="Amiri" w:cs="Amiri"/>
          <w:color w:val="111111"/>
          <w:sz w:val="28"/>
          <w:sz w:val="28"/>
          <w:szCs w:val="28"/>
          <w:rtl w:val="true"/>
          <w:lang w:bidi="ar-SA"/>
        </w:rPr>
        <w:t>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رَسُولُ اللَّهِ</w:t>
      </w:r>
    </w:p>
    <w:p>
      <w:pPr>
        <w:pStyle w:val="Heading5"/>
        <w:numPr>
          <w:ilvl w:val="4"/>
          <w:numId w:val="1"/>
        </w:numPr>
        <w:rPr/>
      </w:pPr>
      <w:bookmarkStart w:id="1395" w:name="__RefHeading___Toc1414054_3264237689"/>
      <w:bookmarkStart w:id="1396" w:name="_Toc640"/>
      <w:bookmarkEnd w:id="1395"/>
      <w:r>
        <w:rPr>
          <w:rtl w:val="true"/>
        </w:rPr>
        <w:t xml:space="preserve">روایت </w:t>
      </w:r>
      <w:r>
        <w:rPr/>
        <w:t>81</w:t>
      </w:r>
      <w:bookmarkEnd w:id="139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دست پیامبر صلی الله علیه و آله رسید و ایشان آن را تقسیم کرد اما به همه اهل صُفّه نرسید و حضرت آن را به بعضی از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ترسید چیزی در دل دیگران بمانَد و سوی آنان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شما معذرت می خواهم، چیزی به دست ما رسید و خواستیم آن را میان شما قسمت کنیم اما به همه شما نرسید، من آن را به برخی از شما دادم که از بی تابی و بی قراری شان می ترسیدیم</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7" w:name="__RefHeading___Toc1414056_3264237689"/>
      <w:bookmarkStart w:id="1398" w:name="_Toc641"/>
      <w:bookmarkEnd w:id="1397"/>
      <w:r>
        <w:rPr>
          <w:rtl w:val="true"/>
        </w:rPr>
        <w:t xml:space="preserve">روایت </w:t>
      </w:r>
      <w:r>
        <w:rPr/>
        <w:t>82</w:t>
      </w:r>
      <w:bookmarkEnd w:id="139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هر کس دست می داد هرگز دست خود را بیرون نمی کشید تا آن کس خود دستش را بکشد</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9" w:name="__RefHeading___Toc1414058_3264237689"/>
      <w:bookmarkStart w:id="1400" w:name="_Toc642"/>
      <w:bookmarkEnd w:id="1399"/>
      <w:r>
        <w:rPr>
          <w:rtl w:val="true"/>
        </w:rPr>
        <w:t xml:space="preserve">روایت </w:t>
      </w:r>
      <w:r>
        <w:rPr/>
        <w:t>83</w:t>
      </w:r>
      <w:bookmarkEnd w:id="140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حُذَیفه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خود را دراز کرد اما حذیفه دستش را جلو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به سویت دراز می کنم و تو دستت را از من بازمی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دست شما هستم اما جُنُب بودم و دوست نداشتم در این حالت دستم دست شما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وقتی مسلمانان با هم روبرو می شوند و دست می دهند گناهانشان همچون ریزش برگ درخت می ریزند؟</w:t>
      </w:r>
      <w:r>
        <w:rPr>
          <w:rFonts w:eastAsia="IRNazanin" w:cs="IRNazanin"/>
          <w:color w:val="111111"/>
          <w:sz w:val="28"/>
          <w:szCs w:val="28"/>
          <w:rtl w:val="true"/>
          <w:lang w:bidi="fa-IR"/>
        </w:rPr>
        <w:t>!</w:t>
      </w:r>
      <w:r>
        <w:rPr>
          <w:rStyle w:val="FootnoteAnchor"/>
          <w:rtl w:val="true"/>
        </w:rPr>
        <w:footnoteReference w:id="1900"/>
      </w:r>
    </w:p>
    <w:p>
      <w:pPr>
        <w:pStyle w:val="Heading5"/>
        <w:numPr>
          <w:ilvl w:val="4"/>
          <w:numId w:val="1"/>
        </w:numPr>
        <w:rPr/>
      </w:pPr>
      <w:bookmarkStart w:id="1401" w:name="__RefHeading___Toc1414060_3264237689"/>
      <w:bookmarkStart w:id="1402" w:name="_Toc643"/>
      <w:bookmarkEnd w:id="1401"/>
      <w:r>
        <w:rPr>
          <w:rtl w:val="true"/>
        </w:rPr>
        <w:t xml:space="preserve">روایت </w:t>
      </w:r>
      <w:r>
        <w:rPr/>
        <w:t>84</w:t>
      </w:r>
      <w:bookmarkEnd w:id="140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هیچگاه نیازمندی را رد نکرد، </w:t>
      </w:r>
      <w:bookmarkStart w:id="1403" w:name="pg13926_141057"/>
    </w:p>
    <w:p>
      <w:pPr>
        <w:pStyle w:val="BookText"/>
        <w:rPr/>
      </w:pPr>
      <w:bookmarkEnd w:id="1403"/>
      <w:r>
        <w:rPr>
          <w:rFonts w:ascii="Amiri" w:hAnsi="Amiri" w:eastAsia="Amiri" w:cs="Amiri"/>
          <w:color w:val="111111"/>
          <w:sz w:val="28"/>
          <w:sz w:val="28"/>
          <w:szCs w:val="28"/>
          <w:rtl w:val="true"/>
          <w:lang w:bidi="ar-SA"/>
        </w:rPr>
        <w:t>صلي الله عليه و آله سائلا قط، إن كان عنده أعطي، وإلا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الله به</w:t>
      </w:r>
      <w:r>
        <w:rPr>
          <w:rStyle w:val="FootnoteAnchor"/>
          <w:rtl w:val="true"/>
        </w:rPr>
        <w:footnoteReference w:id="1901"/>
      </w:r>
    </w:p>
    <w:p>
      <w:pPr>
        <w:pStyle w:val="Heading5"/>
        <w:numPr>
          <w:ilvl w:val="4"/>
          <w:numId w:val="1"/>
        </w:numPr>
        <w:rPr/>
      </w:pPr>
      <w:bookmarkStart w:id="1404" w:name="__RefHeading___Toc1414062_3264237689"/>
      <w:bookmarkStart w:id="1405" w:name="_Toc644"/>
      <w:bookmarkEnd w:id="1404"/>
      <w:r>
        <w:rPr>
          <w:rtl w:val="true"/>
        </w:rPr>
        <w:t>«</w:t>
      </w:r>
      <w:r>
        <w:rPr/>
        <w:t>85</w:t>
      </w:r>
      <w:r>
        <w:rPr>
          <w:rtl w:val="true"/>
        </w:rPr>
        <w:t>»</w:t>
      </w:r>
      <w:bookmarkEnd w:id="1405"/>
    </w:p>
    <w:p>
      <w:pPr>
        <w:pStyle w:val="BookText"/>
        <w:rPr/>
      </w:pPr>
      <w:r>
        <w:rPr>
          <w:rFonts w:ascii="Amiri" w:hAnsi="Amiri" w:eastAsia="Amiri" w:cs="Amiri"/>
          <w:color w:val="111111"/>
          <w:sz w:val="28"/>
          <w:sz w:val="28"/>
          <w:szCs w:val="28"/>
          <w:rtl w:val="true"/>
          <w:lang w:bidi="ar-SA"/>
        </w:rPr>
        <w:t>كا، الكافي عَلِيٌّ عَنْ أَبِيهِ عَنِ ابْنِ أَبِي عُمَيْرٍ عَنْ أَبِي أَيُّوبَ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أَوَّلَ مَا بُعِثَ يَصُومُ </w:t>
      </w:r>
      <w:r>
        <w:rPr>
          <w:rStyle w:val="FootnoteAnchor"/>
          <w:rtl w:val="true"/>
        </w:rPr>
        <w:footnoteReference w:id="1902"/>
      </w:r>
      <w:r>
        <w:rPr>
          <w:rFonts w:ascii="Amiri" w:hAnsi="Amiri" w:eastAsia="Amiri" w:cs="Amiri"/>
          <w:color w:val="111111"/>
          <w:sz w:val="28"/>
          <w:sz w:val="28"/>
          <w:szCs w:val="28"/>
          <w:rtl w:val="true"/>
          <w:lang w:bidi="ar-SA"/>
        </w:rPr>
        <w:t xml:space="preserve">حَتَّي يُقَالَ مَا يُفْطِرُ وَ يُفْطِرُ حَتَّي يُقَالَ مَا يَصُومُ ثُمَّ تَرَكَ ذَلِكَ وَ صَامَ يَوْماً وَ أَفْطَرَ يَوْماً وَ هُوَ صَوْمُ دَاوُدَ عليه السلام ثُمَّ تَرَكَ ذَلِكَ وَ صَامَ الثَّلَاثَةَ الْأَيَّامِ الْغُرِّ ثُمَّ تَرَكَ ذَلِكَ وَ فَرَّقَهَا فِي كُلِّ عَشَرَةٍ </w:t>
      </w:r>
      <w:r>
        <w:rPr>
          <w:rStyle w:val="FootnoteAnchor"/>
          <w:rtl w:val="true"/>
        </w:rPr>
        <w:footnoteReference w:id="1903"/>
      </w:r>
      <w:r>
        <w:rPr>
          <w:rFonts w:ascii="Amiri" w:hAnsi="Amiri" w:eastAsia="Amiri" w:cs="Amiri"/>
          <w:color w:val="111111"/>
          <w:sz w:val="28"/>
          <w:sz w:val="28"/>
          <w:szCs w:val="28"/>
          <w:rtl w:val="true"/>
          <w:lang w:bidi="ar-SA"/>
        </w:rPr>
        <w:t xml:space="preserve">يَوْمَا خَمِيسَيْنِ بَيْنَهُمَا أَرْبِعَاءُ فَقُبِضَ عَلَيْهِ وَ آلِهِ السَّلَامُ وَ هُوَ يَعْمَلُ ذَلِكَ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6" w:name="__RefHeading___Toc1414064_3264237689"/>
      <w:bookmarkStart w:id="1407" w:name="_Toc645"/>
      <w:bookmarkEnd w:id="1406"/>
      <w:r>
        <w:rPr>
          <w:rtl w:val="true"/>
        </w:rPr>
        <w:t>بيان</w:t>
      </w:r>
      <w:bookmarkEnd w:id="1407"/>
    </w:p>
    <w:p>
      <w:pPr>
        <w:pStyle w:val="BookText"/>
        <w:rPr/>
      </w:pPr>
      <w:r>
        <w:rPr>
          <w:rFonts w:ascii="Amiri" w:hAnsi="Amiri" w:eastAsia="Amiri" w:cs="Amiri"/>
          <w:color w:val="111111"/>
          <w:sz w:val="28"/>
          <w:sz w:val="28"/>
          <w:szCs w:val="28"/>
          <w:rtl w:val="true"/>
          <w:lang w:bidi="ar-SA"/>
        </w:rPr>
        <w:t>الأيام الغر الأيام البيض في وسط الشهر</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1414066_3264237689"/>
      <w:bookmarkStart w:id="1409" w:name="_Toc646"/>
      <w:bookmarkEnd w:id="1408"/>
      <w:r>
        <w:rPr>
          <w:rtl w:val="true"/>
        </w:rPr>
        <w:t>«</w:t>
      </w:r>
      <w:r>
        <w:rPr/>
        <w:t>86</w:t>
      </w:r>
      <w:r>
        <w:rPr>
          <w:rtl w:val="true"/>
        </w:rPr>
        <w:t>»</w:t>
      </w:r>
      <w:bookmarkEnd w:id="1409"/>
    </w:p>
    <w:p>
      <w:pPr>
        <w:pStyle w:val="BookText"/>
        <w:rPr/>
      </w:pPr>
      <w:r>
        <w:rPr>
          <w:rFonts w:ascii="Amiri" w:hAnsi="Amiri" w:eastAsia="Amiri" w:cs="Amiri"/>
          <w:color w:val="111111"/>
          <w:sz w:val="28"/>
          <w:sz w:val="28"/>
          <w:szCs w:val="28"/>
          <w:rtl w:val="true"/>
          <w:lang w:bidi="ar-SA"/>
        </w:rPr>
        <w:t xml:space="preserve">كا، الكافي الْعِدَّةُ عَنْ سَهْلٍ عَنِ الْحَسَنِ بْنِ مَحْبُوبٍ عَنْ جَمِيلِ بْنِ صَالِحٍ عَنْ مُحَمَّدِ بْنِ مَرْوَانَ قَالَ سَمِعْتُ أَبَا عَبْدِ اللَّهِ عليه السلام يَقُولُ كَانَ رَسُولُ اللَّهِ صلي الله عليه و آله يَصُومُ حَتَّي يُقَالَ لَا يُفْطِرُ ثُمَّ صَامَ يَوْماً وَ أَفْطَرَ يَوْماً ثُمَّ صَامَ الْإِثْنَيْنِ وَ الْخَمِيسَ ثُمَّ آلَ </w:t>
      </w:r>
      <w:r>
        <w:rPr>
          <w:rStyle w:val="FootnoteAnchor"/>
          <w:rtl w:val="true"/>
        </w:rPr>
        <w:footnoteReference w:id="1905"/>
      </w:r>
      <w:r>
        <w:rPr>
          <w:rFonts w:ascii="Amiri" w:hAnsi="Amiri" w:eastAsia="Amiri" w:cs="Amiri"/>
          <w:color w:val="111111"/>
          <w:sz w:val="28"/>
          <w:sz w:val="28"/>
          <w:szCs w:val="28"/>
          <w:rtl w:val="true"/>
          <w:lang w:bidi="ar-SA"/>
        </w:rPr>
        <w:t xml:space="preserve">مِنْ ذَلِكَ إِلَي صِيَامِ ثَلَاثَةِ أَيَّامٍ فِي الشَّهْرِ الْخَمِيسِ فِي أَوَّلِ الشَّهْرِ وَ أَرْبِعَاءَ فِي وَسَطِ الشَّهْرِ وَ خَمِيسٍ فِي آخِرِ الشَّهْرِ وَ كَانَ يَقُولُ ذَلِكَ صَوْمُ الدَّهْرِ وَ قَدْ كَانَ أَبِي يَقُولُ مَا مِنْ أَحَدٍ أَبْغَضَ إِلَيَّ مِنْ رَجُلٍ يُقَالُ لَهُ كَانَ رَسُولُ اللَّهِ صلي الله عليه و آله يَفْعَلُ كَذَا وَ كَذَا فَيَقُولُ لَا يُعَذِّبُنِي اللَّهُ عَلَي أَنْ أَجْتَهِدَ فِي الصَّلَاةِ كَأَنَّهُ يَرَي أَنَّ رَسُولَ اللَّهِ صلي الله عليه و آله تَرَكَ شَيْئاً مِنَ الْفَضْلِ عَجْزاً عَنْهُ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0" w:name="__RefHeading___Toc1414068_3264237689"/>
      <w:bookmarkStart w:id="1411" w:name="_Toc647"/>
      <w:bookmarkEnd w:id="1410"/>
      <w:r>
        <w:rPr>
          <w:rtl w:val="true"/>
        </w:rPr>
        <w:t>«</w:t>
      </w:r>
      <w:r>
        <w:rPr/>
        <w:t>87</w:t>
      </w:r>
      <w:r>
        <w:rPr>
          <w:rtl w:val="true"/>
        </w:rPr>
        <w:t>»</w:t>
      </w:r>
      <w:bookmarkEnd w:id="1411"/>
    </w:p>
    <w:p>
      <w:pPr>
        <w:pStyle w:val="BookText"/>
        <w:rPr/>
      </w:pPr>
      <w:r>
        <w:rPr>
          <w:rFonts w:ascii="Amiri" w:hAnsi="Amiri" w:eastAsia="Amiri" w:cs="Amiri"/>
          <w:color w:val="111111"/>
          <w:sz w:val="28"/>
          <w:sz w:val="28"/>
          <w:szCs w:val="28"/>
          <w:rtl w:val="true"/>
          <w:lang w:bidi="ar-SA"/>
        </w:rPr>
        <w:t>كا، الكافي عَلِيٌّ عَنْ أَبِيهِ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نِسَاءُ النَّبِيِّ صلي الله عليه و آله إِذَا كَانَ عَلَيْهِنَّ صِيَامٌ أَخَّرْنَ ذَلِكَ إِلَي شَعْبَانَ كَرَاهَةَ أَنْ يَمْنَعْنَ رَسُولَ اللَّهِ صلي الله عليه و آله فَإِذَا كَانَ شَعْبَانُ صُمْنَ وَ كَانَ رَسُولُ اللَّهِ صلي الله عليه و آله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داشت به او می داد و اگر نداشت می فرمود خداوند خواسته ات را برآورد</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2" w:name="__RefHeading___Toc1414070_3264237689"/>
      <w:bookmarkStart w:id="1413" w:name="_Toc648"/>
      <w:bookmarkEnd w:id="1412"/>
      <w:r>
        <w:rPr>
          <w:rtl w:val="true"/>
        </w:rPr>
        <w:t xml:space="preserve">روایت </w:t>
      </w:r>
      <w:r>
        <w:rPr/>
        <w:t>85</w:t>
      </w:r>
      <w:bookmarkEnd w:id="141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آغاز بعثتش آنقدر روزه می گرفت تا جایی که گفته می شد افطار نمی کند و آنقدر افطار می کرد تا جایی که می گفتند روزه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کار را وانهاد و یک روز روزه گرفت و یک روز افطار کرد که این شیوه روزه حضرت داوود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کار را نیز وانهاد و سه روزِ میان ماه را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کار را نیز وانهاد و این سه روز را در هر ده روز در دو پنجشنبه و میانشان در یک چهارشنبه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به همین شیوه عمل می کرد جان سپرد</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4" w:name="__RefHeading___Toc1414072_3264237689"/>
      <w:bookmarkStart w:id="1415" w:name="_Toc649"/>
      <w:bookmarkEnd w:id="1414"/>
      <w:r>
        <w:rPr>
          <w:rtl w:val="true"/>
        </w:rPr>
        <w:t>توضیح</w:t>
      </w:r>
      <w:bookmarkEnd w:id="1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سفید در میان ماه است</w:t>
      </w:r>
      <w:r>
        <w:rPr>
          <w:rFonts w:eastAsia="IRNazanin" w:cs="IRNazanin"/>
          <w:color w:val="111111"/>
          <w:sz w:val="28"/>
          <w:szCs w:val="28"/>
          <w:rtl w:val="true"/>
          <w:lang w:bidi="fa-IR"/>
        </w:rPr>
        <w:t>.</w:t>
      </w:r>
    </w:p>
    <w:p>
      <w:pPr>
        <w:pStyle w:val="Heading5"/>
        <w:numPr>
          <w:ilvl w:val="4"/>
          <w:numId w:val="1"/>
        </w:numPr>
        <w:rPr/>
      </w:pPr>
      <w:bookmarkStart w:id="1416" w:name="__RefHeading___Toc1414074_3264237689"/>
      <w:bookmarkStart w:id="1417" w:name="_Toc650"/>
      <w:bookmarkEnd w:id="1416"/>
      <w:r>
        <w:rPr>
          <w:rtl w:val="true"/>
        </w:rPr>
        <w:t xml:space="preserve">روایت </w:t>
      </w:r>
      <w:r>
        <w:rPr/>
        <w:t>86</w:t>
      </w:r>
      <w:bookmarkEnd w:id="141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آنقدر روزه می گرفت که می گفتند افطار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روز روزه گرفت و یک روز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دوشنبه و پنجشنبه را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شیوه برگشت و سه روز در ماه را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اول ماه و چهارشنبه میان ماه و پنجشنبه آخر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گرفتن روزه یک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نزد من مبغوض تر از کسی نیست که به او بگویند رسول خدا صلی الله علیه و آله چنین و چنان می کرده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خاطر کوشش در نماز عذاب نمی کند؛ انگار می پندارد رسول خدا از روی ناتوانی برخی فضایل را وانهاده است</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8" w:name="__RefHeading___Toc1414076_3264237689"/>
      <w:bookmarkStart w:id="1419" w:name="_Toc651"/>
      <w:bookmarkEnd w:id="1418"/>
      <w:r>
        <w:rPr>
          <w:rtl w:val="true"/>
        </w:rPr>
        <w:t xml:space="preserve">روایت </w:t>
      </w:r>
      <w:r>
        <w:rPr/>
        <w:t>87</w:t>
      </w:r>
      <w:bookmarkEnd w:id="141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صلی الله علیه و آله وقتی روزه ای به عهده شان بود آن را به شعبان عقب می انداختند تا مبادا از رسول خدا دریغ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شعبان می رسید روزه می گرفتند و رسول خدا می فرمود</w:t>
      </w:r>
      <w:r>
        <w:rPr>
          <w:rFonts w:eastAsia="IRNazanin" w:cs="IRNazanin"/>
          <w:color w:val="111111"/>
          <w:sz w:val="28"/>
          <w:szCs w:val="28"/>
          <w:rtl w:val="true"/>
          <w:lang w:bidi="fa-IR"/>
        </w:rPr>
        <w:t xml:space="preserve">: </w:t>
      </w:r>
      <w:bookmarkStart w:id="1420" w:name="pg13926_141058"/>
    </w:p>
    <w:p>
      <w:pPr>
        <w:pStyle w:val="BookText"/>
        <w:rPr/>
      </w:pPr>
      <w:bookmarkEnd w:id="1420"/>
      <w:r>
        <w:rPr>
          <w:rFonts w:ascii="Amiri" w:hAnsi="Amiri" w:eastAsia="Amiri" w:cs="Amiri"/>
          <w:color w:val="111111"/>
          <w:sz w:val="28"/>
          <w:sz w:val="28"/>
          <w:szCs w:val="28"/>
          <w:rtl w:val="true"/>
          <w:lang w:bidi="ar-SA"/>
        </w:rPr>
        <w:t xml:space="preserve">شَعْبَانُ شَهْرِي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1" w:name="__RefHeading___Toc1414078_3264237689"/>
      <w:bookmarkStart w:id="1422" w:name="_Toc652"/>
      <w:bookmarkEnd w:id="1421"/>
      <w:r>
        <w:rPr>
          <w:rtl w:val="true"/>
        </w:rPr>
        <w:t>«</w:t>
      </w:r>
      <w:r>
        <w:rPr/>
        <w:t>88</w:t>
      </w:r>
      <w:r>
        <w:rPr>
          <w:rtl w:val="true"/>
        </w:rPr>
        <w:t>»</w:t>
      </w:r>
      <w:bookmarkEnd w:id="1422"/>
    </w:p>
    <w:p>
      <w:pPr>
        <w:pStyle w:val="BookText"/>
        <w:rPr/>
      </w:pPr>
      <w:r>
        <w:rPr>
          <w:rFonts w:ascii="Amiri" w:hAnsi="Amiri" w:eastAsia="Amiri" w:cs="Amiri"/>
          <w:color w:val="111111"/>
          <w:sz w:val="28"/>
          <w:sz w:val="28"/>
          <w:szCs w:val="28"/>
          <w:rtl w:val="true"/>
          <w:lang w:bidi="ar-SA"/>
        </w:rPr>
        <w:t>كا، الكافي أَحْمَدُ بْنُ مُحَمَّدٍ عَنْ عَلِيِّ بْنِ الْحَسَنِ عَنْ أَحْمَدَ بْنِ صُبْحٍ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النَّبِيُّ صلي الله عليه و آله عَلَي صَوْمِ شَعْبَانَ وَ رَمَضَانَ وَ ثَلَاثَةِ أَيَّامٍ فِي كُلِّ شَهْرٍ أَوَّلِ خَمِيسٍ وَ أَوْسَطِ أَرْبِعَاءَ وَ آخِرِ خَمِيسٍ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3" w:name="__RefHeading___Toc1414080_3264237689"/>
      <w:bookmarkStart w:id="1424" w:name="_Toc653"/>
      <w:bookmarkEnd w:id="1423"/>
      <w:r>
        <w:rPr>
          <w:rtl w:val="true"/>
        </w:rPr>
        <w:t>«</w:t>
      </w:r>
      <w:r>
        <w:rPr/>
        <w:t>89</w:t>
      </w:r>
      <w:r>
        <w:rPr>
          <w:rtl w:val="true"/>
        </w:rPr>
        <w:t>»</w:t>
      </w:r>
      <w:bookmarkEnd w:id="1424"/>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عَنْ عَلِيِّ بْنِ الْحَكَمِ عَنْ عَبْدِ الرَّحْمَنِ بْنِ عُثْمَانَ عَنْ رَجُلٍ مِنْ أَهْلِ الْيَمَامَةِ كَانَ مَعَ أَبِي الْحَسَنِ أَيَّامَ حُبِسَ بِبَغْدَادَ قَالَ قَالَ أَبُو الْحَسَنِ عليه السلام إِنَّ اللَّهَ عَزَّ وَ جَلَّ قَالَ لِنَبِيِّهِ صلي الله عليه و آله وَ ثِيابَكَ فَطَهِّرْ وَ كَانَتْ ثِيَابُهُ طَاهِرَةً وَ إِنَّمَا أَمَرَهُ بِالتَّشْمِيرِ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5" w:name="__RefHeading___Toc1414082_3264237689"/>
      <w:bookmarkStart w:id="1426" w:name="_Toc654"/>
      <w:bookmarkEnd w:id="1425"/>
      <w:r>
        <w:rPr>
          <w:rtl w:val="true"/>
        </w:rPr>
        <w:t>«</w:t>
      </w:r>
      <w:r>
        <w:rPr/>
        <w:t>90</w:t>
      </w:r>
      <w:r>
        <w:rPr>
          <w:rtl w:val="true"/>
        </w:rPr>
        <w:t>»</w:t>
      </w:r>
      <w:bookmarkEnd w:id="1426"/>
    </w:p>
    <w:p>
      <w:pPr>
        <w:pStyle w:val="BookText"/>
        <w:rPr/>
      </w:pPr>
      <w:r>
        <w:rPr>
          <w:rFonts w:ascii="Amiri" w:hAnsi="Amiri" w:eastAsia="Amiri" w:cs="Amiri"/>
          <w:color w:val="111111"/>
          <w:sz w:val="28"/>
          <w:sz w:val="28"/>
          <w:szCs w:val="28"/>
          <w:rtl w:val="true"/>
          <w:lang w:bidi="ar-SA"/>
        </w:rPr>
        <w:t>كا، الكافي عَلِيُّ بْنُ مُحَمَّدٍ عَنِ الْبَرْقِيِّ عَنْ أَبِيهِ عَنِ النَّضْرِ عَنْ مُوسَي بْنِ بَكْرٍ عَنْ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كَانَ لَا يَسْأَلُهُ أَحَدٌ مِنَ الدُّنْيَا شَيْئاً إِلَّا أَعْطَاهُ فَأَرْسَلَتْ إِلَيْهِ امْرَأَةٌ ابْناً لَهَا فَقَالَتِ انْطَلِقْ إِلَيْهِ فَاسْأَلْهُ فَإِنْ قَالَ لَكَ لَيْسَ عِنْدَنَا شَيْ ءٌ فَقُلْ أَعْطِنِي قَمِيصَكَ قَالَ فَأَخَذَ قَمِيصَهُ فَرَمَي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أُخْرَي وَ أَعْطَاهُ فَأَدَّبَهُ اللَّهُ عَزَّ وَ جَلَ </w:t>
      </w:r>
      <w:r>
        <w:rPr>
          <w:rStyle w:val="FootnoteAnchor"/>
          <w:rtl w:val="true"/>
        </w:rPr>
        <w:footnoteReference w:id="1913"/>
      </w:r>
      <w:r>
        <w:rPr>
          <w:rFonts w:ascii="Amiri" w:hAnsi="Amiri" w:eastAsia="Amiri" w:cs="Amiri"/>
          <w:color w:val="111111"/>
          <w:sz w:val="28"/>
          <w:sz w:val="28"/>
          <w:szCs w:val="28"/>
          <w:rtl w:val="true"/>
          <w:lang w:bidi="ar-SA"/>
        </w:rPr>
        <w:t xml:space="preserve">عَلَي الْقَصْدِ فَقَالَ وَ لا تَجْعَلْ يَدَكَ مَغْلُولَةً إِلي عُنُقِكَ وَ لا تَبْسُطْها كُلَّ الْبَسْطِ فَتَقْعُدَ مَلُوماً مَحْسُوراً </w:t>
      </w:r>
      <w:r>
        <w:rPr>
          <w:rStyle w:val="FootnoteAnchor"/>
          <w:rtl w:val="true"/>
        </w:rPr>
        <w:footnoteReference w:id="1914"/>
      </w:r>
    </w:p>
    <w:p>
      <w:pPr>
        <w:pStyle w:val="Heading5"/>
        <w:numPr>
          <w:ilvl w:val="4"/>
          <w:numId w:val="1"/>
        </w:numPr>
        <w:rPr/>
      </w:pPr>
      <w:bookmarkStart w:id="1427" w:name="__RefHeading___Toc1414084_3264237689"/>
      <w:bookmarkStart w:id="1428" w:name="_Toc655"/>
      <w:bookmarkEnd w:id="1427"/>
      <w:r>
        <w:rPr>
          <w:rtl w:val="true"/>
        </w:rPr>
        <w:t>«</w:t>
      </w:r>
      <w:r>
        <w:rPr/>
        <w:t>91</w:t>
      </w:r>
      <w:r>
        <w:rPr>
          <w:rtl w:val="true"/>
        </w:rPr>
        <w:t>»</w:t>
      </w:r>
      <w:bookmarkEnd w:id="1428"/>
    </w:p>
    <w:p>
      <w:pPr>
        <w:pStyle w:val="BookText"/>
        <w:rPr/>
      </w:pPr>
      <w:r>
        <w:rPr>
          <w:rFonts w:ascii="Amiri" w:hAnsi="Amiri" w:eastAsia="Amiri" w:cs="Amiri"/>
          <w:color w:val="111111"/>
          <w:sz w:val="28"/>
          <w:sz w:val="28"/>
          <w:szCs w:val="28"/>
          <w:rtl w:val="true"/>
          <w:lang w:bidi="ar-SA"/>
        </w:rPr>
        <w:t xml:space="preserve">كا، الكافي عَلِيٌّ عَنْ أَبِيهِ وَ مُحَمَّدُ بْنُ يَحْيَي عَنْ أَحْمَدَ بْنِ مُحَمَّدِ بْنِ عِيسَي عَنِ ابْنِ أَبِي عُمَيْرٍ عَنْ سُلَيْمَانَ الْفَزَارِيِ </w:t>
      </w:r>
      <w:r>
        <w:rPr>
          <w:rStyle w:val="FootnoteAnchor"/>
          <w:rtl w:val="true"/>
        </w:rPr>
        <w:footnoteReference w:id="1915"/>
      </w:r>
      <w:r>
        <w:rPr>
          <w:rFonts w:ascii="Amiri" w:hAnsi="Amiri" w:eastAsia="Amiri" w:cs="Amiri"/>
          <w:color w:val="111111"/>
          <w:sz w:val="28"/>
          <w:sz w:val="28"/>
          <w:szCs w:val="28"/>
          <w:rtl w:val="true"/>
          <w:lang w:bidi="ar-SA"/>
        </w:rPr>
        <w:t>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يَكْتَحِلُ بِالْإِثْمِدِ إِذَا أَوَي إِلَي فِرَاشِهِ وَتْراً وَتْراً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1414086_3264237689"/>
      <w:bookmarkStart w:id="1430" w:name="_Toc656"/>
      <w:bookmarkEnd w:id="1429"/>
      <w:r>
        <w:rPr>
          <w:rtl w:val="true"/>
        </w:rPr>
        <w:t>«</w:t>
      </w:r>
      <w:r>
        <w:rPr/>
        <w:t>92</w:t>
      </w:r>
      <w:r>
        <w:rPr>
          <w:rtl w:val="true"/>
        </w:rPr>
        <w:t>»</w:t>
      </w:r>
      <w:bookmarkEnd w:id="1430"/>
    </w:p>
    <w:p>
      <w:pPr>
        <w:pStyle w:val="BookText"/>
        <w:rPr/>
      </w:pPr>
      <w:r>
        <w:rPr>
          <w:rFonts w:ascii="Amiri" w:hAnsi="Amiri" w:eastAsia="Amiri" w:cs="Amiri"/>
          <w:color w:val="111111"/>
          <w:sz w:val="28"/>
          <w:sz w:val="28"/>
          <w:szCs w:val="28"/>
          <w:rtl w:val="true"/>
          <w:lang w:bidi="ar-SA"/>
        </w:rPr>
        <w:t>كا، الكافي الْعِدَّةُ عَنْ سَهْلٍ عَنْ جَعْفَرِ بْنِ مُحَمَّدٍ الْأَشْعَرِيِّ عَنِ ابْنِ الْقَدَّاحِ عَنْ</w:t>
      </w:r>
    </w:p>
    <w:p>
      <w:pPr>
        <w:pStyle w:val="BookText"/>
        <w:rPr/>
      </w:pPr>
      <w:r>
        <w:rPr>
          <w:rFonts w:ascii="IRNazanin" w:hAnsi="IRNazanin" w:eastAsia="IRNazanin"/>
          <w:color w:val="111111"/>
          <w:sz w:val="28"/>
          <w:sz w:val="28"/>
          <w:szCs w:val="28"/>
          <w:rtl w:val="true"/>
          <w:lang w:bidi="fa-IR"/>
        </w:rPr>
        <w:t>شعبان ماه من است</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1" w:name="__RefHeading___Toc1414088_3264237689"/>
      <w:bookmarkStart w:id="1432" w:name="_Toc657"/>
      <w:bookmarkEnd w:id="1431"/>
      <w:r>
        <w:rPr>
          <w:rtl w:val="true"/>
        </w:rPr>
        <w:t xml:space="preserve">روایت </w:t>
      </w:r>
      <w:r>
        <w:rPr/>
        <w:t>88</w:t>
      </w:r>
      <w:bookmarkEnd w:id="143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عَنبَسه عابد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درگذشت که هم شعبان را روزه می گرفت و هم رمضان را و هم سه روز از هر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اولی و چهارشنبه وسطی و پنجشنبه آخری</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1414090_3264237689"/>
      <w:bookmarkStart w:id="1434" w:name="_Toc658"/>
      <w:bookmarkEnd w:id="1433"/>
      <w:r>
        <w:rPr>
          <w:rtl w:val="true"/>
        </w:rPr>
        <w:t xml:space="preserve">روایت </w:t>
      </w:r>
      <w:r>
        <w:rPr/>
        <w:t>89</w:t>
      </w:r>
      <w:bookmarkEnd w:id="143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پیامبرش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w:t>
      </w:r>
      <w:r>
        <w:rPr>
          <w:rStyle w:val="FootnoteAnchor"/>
          <w:rtl w:val="true"/>
        </w:rPr>
        <w:footnoteReference w:id="1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خویشتن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لباس پیامبر صلی الله علیه و آله پاک بود، خداوند برای آماده شدن این فرمان را به حضرت داد</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5" w:name="__RefHeading___Toc1414092_3264237689"/>
      <w:bookmarkStart w:id="1436" w:name="_Toc659"/>
      <w:bookmarkEnd w:id="1435"/>
      <w:r>
        <w:rPr>
          <w:rtl w:val="true"/>
        </w:rPr>
        <w:t xml:space="preserve">روایت </w:t>
      </w:r>
      <w:r>
        <w:rPr/>
        <w:t>90</w:t>
      </w:r>
      <w:bookmarkEnd w:id="143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از مال دنیا را از رسول خدا صلی الله علیه و آله درخواست می کرد حضرت آن را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زنی پسرش را سوی پیامبر صلی الله علیه و آله راهی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برو و از او چیزی بخواه، اگر گفت چیزی نداریم بگو پیراهنت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پیراهنش را درآورد و آن را به آن پسر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را به او داد و خداوند عزّوجل حضرت را ادب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یَدَکَ مَغْلُولَةً إِلی عُنُقِکَ وَ لا تَبْسُطْها کُلَّ الْبَسْطِ فَتَقْعُدَ مَلُوماً مَحْسُوراً</w:t>
      </w:r>
      <w:r>
        <w:rPr>
          <w:rFonts w:eastAsia="IRNazanin" w:cs="IRNazanin"/>
          <w:color w:val="111111"/>
          <w:sz w:val="28"/>
          <w:szCs w:val="28"/>
          <w:rtl w:val="true"/>
          <w:lang w:bidi="fa-IR"/>
        </w:rPr>
        <w:t>»</w:t>
      </w:r>
      <w:r>
        <w:rPr>
          <w:rStyle w:val="FootnoteAnchor"/>
          <w:rtl w:val="true"/>
        </w:rPr>
        <w:footnoteReference w:id="1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دستی منما تا ملامت شده و حسرت زده بر جای مانی</w:t>
      </w:r>
      <w:r>
        <w:rPr>
          <w:rFonts w:eastAsia="IRNazanin" w:cs="IRNazanin"/>
          <w:color w:val="111111"/>
          <w:sz w:val="28"/>
          <w:szCs w:val="28"/>
          <w:rtl w:val="true"/>
          <w:lang w:bidi="fa-IR"/>
        </w:rPr>
        <w:t>}</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7" w:name="__RefHeading___Toc1414094_3264237689"/>
      <w:bookmarkStart w:id="1438" w:name="_Toc660"/>
      <w:bookmarkEnd w:id="1437"/>
      <w:r>
        <w:rPr>
          <w:rtl w:val="true"/>
        </w:rPr>
        <w:t xml:space="preserve">روایت </w:t>
      </w:r>
      <w:r>
        <w:rPr/>
        <w:t>91</w:t>
      </w:r>
      <w:bookmarkEnd w:id="143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رسول خدا صلی الله علیه و آله وقتی به بستر خواب می رفت با سنگ سرمه بر هر چشم یکبار سرمه می کشید</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9" w:name="__RefHeading___Toc1414096_3264237689"/>
      <w:bookmarkStart w:id="1440" w:name="_Toc661"/>
      <w:bookmarkEnd w:id="1439"/>
      <w:r>
        <w:rPr>
          <w:rtl w:val="true"/>
        </w:rPr>
        <w:t xml:space="preserve">روایت </w:t>
      </w:r>
      <w:r>
        <w:rPr/>
        <w:t>92</w:t>
      </w:r>
      <w:bookmarkEnd w:id="144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bookmarkStart w:id="1441" w:name="pg13926_141059"/>
    </w:p>
    <w:p>
      <w:pPr>
        <w:pStyle w:val="BookText"/>
        <w:rPr/>
      </w:pPr>
      <w:bookmarkEnd w:id="1441"/>
      <w:r>
        <w:rPr>
          <w:rFonts w:ascii="Amiri" w:hAnsi="Amiri" w:eastAsia="Amiri" w:cs="Amiri"/>
          <w:color w:val="111111"/>
          <w:sz w:val="28"/>
          <w:sz w:val="28"/>
          <w:szCs w:val="28"/>
          <w:rtl w:val="true"/>
          <w:lang w:bidi="ar-SA"/>
        </w:rPr>
        <w:t xml:space="preserve">أَبِي عَبْدِ اللَّهِ عليه السلام قَالَ قَالَ رَسُولُ اللَّهِ صلي الله عليه و آله مَا زَالَ جَبْرَئِيلُ عليه السلام يُوصِينِي بِالسِّوَاكِ حَتَّي خَشِيتُ أَنْ أَدْرَدَ وَ أَحْفِيَ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2" w:name="__RefHeading___Toc1414098_3264237689"/>
      <w:bookmarkStart w:id="1443" w:name="_Toc662"/>
      <w:bookmarkEnd w:id="1442"/>
      <w:r>
        <w:rPr>
          <w:rtl w:val="true"/>
        </w:rPr>
        <w:t>«</w:t>
      </w:r>
      <w:r>
        <w:rPr/>
        <w:t>93</w:t>
      </w:r>
      <w:r>
        <w:rPr>
          <w:rtl w:val="true"/>
        </w:rPr>
        <w:t>»</w:t>
      </w:r>
      <w:bookmarkEnd w:id="1443"/>
    </w:p>
    <w:p>
      <w:pPr>
        <w:pStyle w:val="BookText"/>
        <w:rPr/>
      </w:pPr>
      <w:r>
        <w:rPr>
          <w:rFonts w:ascii="Amiri" w:hAnsi="Amiri" w:eastAsia="Amiri" w:cs="Amiri"/>
          <w:color w:val="111111"/>
          <w:sz w:val="28"/>
          <w:sz w:val="28"/>
          <w:szCs w:val="28"/>
          <w:rtl w:val="true"/>
          <w:lang w:bidi="ar-SA"/>
        </w:rPr>
        <w:t>كا، الكافي الْعِدَّةُ عَنِ الْبَرْقِيِّ عَنْ مُوسَي بْنِ الْقَاسِمِ عَنْ صَفْوَانَ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كَانَ يَكْتَحِلُ قَبْلَ أَنْ يَنَامَ أَرْبَعاً فِي الْيُمْنَي وَ ثَلَاثاً فِي الْيُسْرَي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4" w:name="__RefHeading___Toc1414100_3264237689"/>
      <w:bookmarkStart w:id="1445" w:name="_Toc663"/>
      <w:bookmarkEnd w:id="1444"/>
      <w:r>
        <w:rPr>
          <w:rtl w:val="true"/>
        </w:rPr>
        <w:t>توضيح</w:t>
      </w:r>
      <w:bookmarkEnd w:id="1445"/>
    </w:p>
    <w:p>
      <w:pPr>
        <w:pStyle w:val="BookText"/>
        <w:rPr/>
      </w:pPr>
      <w:r>
        <w:rPr>
          <w:rFonts w:ascii="Amiri" w:hAnsi="Amiri" w:eastAsia="Amiri" w:cs="Amiri"/>
          <w:color w:val="111111"/>
          <w:sz w:val="28"/>
          <w:sz w:val="28"/>
          <w:szCs w:val="28"/>
          <w:rtl w:val="true"/>
          <w:lang w:bidi="ar-SA"/>
        </w:rPr>
        <w:t>لعل المعني أنه صلي الله عليه و آله قد كان يفعل كذلك لئلا ينافي الخبر السابق و يحتمل أن يكون المراد بالسابق كونهما معا وترا فيكون التكرير للتأكيد أو الليالي لكنه بعيد و يمكن حمل السابق علي التقية لكونه أوفق بأخبار المخالفين إذ أكثرهم رووا أنه صلي الله عليه و آله كان يكتحل في كل عين ثلاثا</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1414102_3264237689"/>
      <w:bookmarkStart w:id="1447" w:name="_Toc664"/>
      <w:bookmarkEnd w:id="1446"/>
      <w:r>
        <w:rPr>
          <w:rtl w:val="true"/>
        </w:rPr>
        <w:t>«</w:t>
      </w:r>
      <w:r>
        <w:rPr/>
        <w:t>94</w:t>
      </w:r>
      <w:r>
        <w:rPr>
          <w:rtl w:val="true"/>
        </w:rPr>
        <w:t>»</w:t>
      </w:r>
      <w:bookmarkEnd w:id="1447"/>
    </w:p>
    <w:p>
      <w:pPr>
        <w:pStyle w:val="BookText"/>
        <w:rPr/>
      </w:pPr>
      <w:r>
        <w:rPr>
          <w:rFonts w:ascii="Amiri" w:hAnsi="Amiri" w:eastAsia="Amiri" w:cs="Amiri"/>
          <w:color w:val="111111"/>
          <w:sz w:val="28"/>
          <w:sz w:val="28"/>
          <w:szCs w:val="28"/>
          <w:rtl w:val="true"/>
          <w:lang w:bidi="ar-SA"/>
        </w:rPr>
        <w:t>كا، الكافي مُحَمَّدُ بْنُ يَحْيَي عَنْ أَحْمَدَ بْنِ مُحَمَّدِ بْنِ عِيسَي عَنْ عَلِيِّ بْنِ الْحَكَمِ عَنِ الْحُسَيْنِ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مَرَّ فِي بَعْضِ طُرُقِ الْمَدِينَةِ وَ سَوْدَاءُ تَلْقُطُ السِّرْقِينَ فَقِيلَ لَهَا تَنَحِّي عَنْ طَرِيقِ رَسُولِ اللَّهِ صلي الله عليه و آله فَقَالَتْ إِنَّ الطَّرِيقَ لَمَعْرَضٌ </w:t>
      </w:r>
      <w:r>
        <w:rPr>
          <w:rStyle w:val="FootnoteAnchor"/>
          <w:rtl w:val="true"/>
        </w:rPr>
        <w:footnoteReference w:id="1926"/>
      </w:r>
      <w:r>
        <w:rPr>
          <w:rFonts w:ascii="Amiri" w:hAnsi="Amiri" w:eastAsia="Amiri" w:cs="Amiri"/>
          <w:color w:val="111111"/>
          <w:sz w:val="28"/>
          <w:sz w:val="28"/>
          <w:szCs w:val="28"/>
          <w:rtl w:val="true"/>
          <w:lang w:bidi="ar-SA"/>
        </w:rPr>
        <w:t xml:space="preserve">فَهَمَّ بِهَا بَعْضُ الْقَوْمِ أَنْ يَتَنَاوَلَهَا فَقَالَ رَسُولُ اللَّهِ صلي الله عليه و آله دَعُوهَا فَإِنَّهَا جَبَّارَةٌ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8" w:name="__RefHeading___Toc1414104_3264237689"/>
      <w:bookmarkStart w:id="1449" w:name="_Toc665"/>
      <w:bookmarkEnd w:id="1448"/>
      <w:r>
        <w:rPr>
          <w:rtl w:val="true"/>
        </w:rPr>
        <w:t>«</w:t>
      </w:r>
      <w:r>
        <w:rPr/>
        <w:t>95</w:t>
      </w:r>
      <w:r>
        <w:rPr>
          <w:rtl w:val="true"/>
        </w:rPr>
        <w:t>»</w:t>
      </w:r>
      <w:bookmarkEnd w:id="1449"/>
    </w:p>
    <w:p>
      <w:pPr>
        <w:pStyle w:val="BookText"/>
        <w:rPr/>
      </w:pPr>
      <w:r>
        <w:rPr>
          <w:rFonts w:ascii="Amiri" w:hAnsi="Amiri" w:eastAsia="Amiri" w:cs="Amiri"/>
          <w:color w:val="111111"/>
          <w:sz w:val="28"/>
          <w:sz w:val="28"/>
          <w:szCs w:val="28"/>
          <w:rtl w:val="true"/>
          <w:lang w:bidi="ar-SA"/>
        </w:rPr>
        <w:t xml:space="preserve">ين، كتاب حسين بن سعيد و النوادر عَبْدُ اللَّهِ بْنُ سِنَانٍ عَنْ عَلِيِّ بْنِ شَجَرَةَ عَنْ عَمِّهِ بَشِيرٍ </w:t>
      </w:r>
      <w:r>
        <w:rPr>
          <w:rStyle w:val="FootnoteAnchor"/>
          <w:rtl w:val="true"/>
        </w:rPr>
        <w:footnoteReference w:id="1928"/>
      </w:r>
      <w:r>
        <w:rPr>
          <w:rFonts w:ascii="Amiri" w:hAnsi="Amiri" w:eastAsia="Amiri" w:cs="Amiri"/>
          <w:color w:val="111111"/>
          <w:sz w:val="28"/>
          <w:sz w:val="28"/>
          <w:szCs w:val="28"/>
          <w:rtl w:val="true"/>
          <w:lang w:bidi="ar-SA"/>
        </w:rPr>
        <w:t xml:space="preserve">عَنْ أَبِي جَعْفَرٍ عليه السلام مِثْلَهُ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0" w:name="__RefHeading___Toc1414106_3264237689"/>
      <w:bookmarkStart w:id="1451" w:name="_Toc666"/>
      <w:bookmarkEnd w:id="1450"/>
      <w:r>
        <w:rPr>
          <w:rtl w:val="true"/>
        </w:rPr>
        <w:t>«</w:t>
      </w:r>
      <w:r>
        <w:rPr/>
        <w:t>96</w:t>
      </w:r>
      <w:r>
        <w:rPr>
          <w:rtl w:val="true"/>
        </w:rPr>
        <w:t>»</w:t>
      </w:r>
      <w:bookmarkEnd w:id="1451"/>
    </w:p>
    <w:p>
      <w:pPr>
        <w:pStyle w:val="BookText"/>
        <w:rPr/>
      </w:pPr>
      <w:r>
        <w:rPr>
          <w:rFonts w:ascii="Amiri" w:hAnsi="Amiri" w:eastAsia="Amiri" w:cs="Amiri"/>
          <w:color w:val="111111"/>
          <w:sz w:val="28"/>
          <w:sz w:val="28"/>
          <w:szCs w:val="28"/>
          <w:rtl w:val="true"/>
          <w:lang w:bidi="ar-SA"/>
        </w:rPr>
        <w:t>كا، الكافي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 آله إِذَا خَرَجَ فِي الصَّيْفِ مِنَ الْبَيْتِ خَرَجَ يَوْمَ الْخَمِيسِ وَ إِذَا أَرَادَ أَنْ يَدْخُلَ فِي الشِّتَاءِ مِنَ الْبَرْدِ دَخَلَ يَوْمَ الْجُمُعَةِ وَ رُوِيَ أَيْضاً كَانَ دُخُولُهُ وَ خُرُوجُهُ لَيْلَةَ الْجُمُعَةِ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پیوسته مرا به مسواک زدن توصیه می کرد، آن چنان که دیگر می ترسیدم دندان هایم از جا درآیند</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2" w:name="__RefHeading___Toc1414108_3264237689"/>
      <w:bookmarkStart w:id="1453" w:name="_Toc667"/>
      <w:bookmarkEnd w:id="1452"/>
      <w:r>
        <w:rPr>
          <w:rtl w:val="true"/>
        </w:rPr>
        <w:t xml:space="preserve">روایت </w:t>
      </w:r>
      <w:r>
        <w:rPr/>
        <w:t>93</w:t>
      </w:r>
      <w:bookmarkEnd w:id="145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پیش از آن که بخوابد چهار مرتبه در چشم راستش سرمه می کشید و سه مرتبه در چشم چپش</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4" w:name="__RefHeading___Toc1414110_3264237689"/>
      <w:bookmarkStart w:id="1455" w:name="_Toc668"/>
      <w:bookmarkEnd w:id="1454"/>
      <w:r>
        <w:rPr>
          <w:rtl w:val="true"/>
        </w:rPr>
        <w:t>توضیح</w:t>
      </w:r>
      <w:bookmarkEnd w:id="1455"/>
    </w:p>
    <w:p>
      <w:pPr>
        <w:pStyle w:val="BookText"/>
        <w:rPr/>
      </w:pPr>
      <w:r>
        <w:rPr>
          <w:rFonts w:ascii="IRNazanin" w:hAnsi="IRNazanin" w:eastAsia="IRNazanin"/>
          <w:color w:val="111111"/>
          <w:sz w:val="28"/>
          <w:sz w:val="28"/>
          <w:szCs w:val="28"/>
          <w:rtl w:val="true"/>
          <w:lang w:bidi="fa-IR"/>
        </w:rPr>
        <w:t xml:space="preserve">شاید معنای این خبر چنین باشد که حضرت گاه چنین می کرده، تا این گونه این خبر با خبر قبلی منافات نداشته باشد؛ این احتمال هم هست که منظور خبر قبلی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بودن هر دو باشد و تکرار برای تاکید یا شب ها باشد که البته بعید است، نیز ممکن است خبر قبلی را از باب تقیه باشد تا با اخبار مخالفان سازگارتر باشد زیرا بیشتر آنان روایت کرده اند که حضرت در هر چشم سه بار سرمه می زده است</w:t>
      </w:r>
      <w:r>
        <w:rPr>
          <w:rFonts w:eastAsia="IRNazanin" w:cs="IRNazanin"/>
          <w:color w:val="111111"/>
          <w:sz w:val="28"/>
          <w:szCs w:val="28"/>
          <w:rtl w:val="true"/>
          <w:lang w:bidi="fa-IR"/>
        </w:rPr>
        <w:t>.</w:t>
      </w:r>
    </w:p>
    <w:p>
      <w:pPr>
        <w:pStyle w:val="Heading5"/>
        <w:numPr>
          <w:ilvl w:val="4"/>
          <w:numId w:val="1"/>
        </w:numPr>
        <w:rPr/>
      </w:pPr>
      <w:bookmarkStart w:id="1456" w:name="__RefHeading___Toc1414112_3264237689"/>
      <w:bookmarkStart w:id="1457" w:name="_Toc669"/>
      <w:bookmarkEnd w:id="1456"/>
      <w:r>
        <w:rPr>
          <w:rtl w:val="true"/>
        </w:rPr>
        <w:t xml:space="preserve">روایت </w:t>
      </w:r>
      <w:r>
        <w:rPr/>
        <w:t>94</w:t>
      </w:r>
      <w:bookmarkEnd w:id="145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یکی از کوچه های مدینه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سیاهی داشت سرگین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راه رسول خدا صلی الله علیه و آله 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میان آن قوم خواست او را دور کند اما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او متکبر است</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8" w:name="__RefHeading___Toc1414114_3264237689"/>
      <w:bookmarkStart w:id="1459" w:name="_Toc670"/>
      <w:bookmarkEnd w:id="1458"/>
      <w:r>
        <w:rPr>
          <w:rtl w:val="true"/>
        </w:rPr>
        <w:t xml:space="preserve">روایت </w:t>
      </w:r>
      <w:r>
        <w:rPr/>
        <w:t>95</w:t>
      </w:r>
      <w:bookmarkEnd w:id="1459"/>
    </w:p>
    <w:p>
      <w:pPr>
        <w:pStyle w:val="BookText"/>
        <w:rPr/>
      </w:pPr>
      <w:r>
        <w:rPr>
          <w:rFonts w:ascii="IRNazanin" w:hAnsi="IRNazanin" w:eastAsia="IRNazanin"/>
          <w:color w:val="111111"/>
          <w:sz w:val="28"/>
          <w:sz w:val="28"/>
          <w:szCs w:val="28"/>
          <w:rtl w:val="true"/>
          <w:lang w:bidi="fa-IR"/>
        </w:rPr>
        <w:t>در کتاب حسین بن سعید و نوادر نیز همانند این خبر از امام جعفر صادق روایت شده است</w:t>
      </w:r>
      <w:r>
        <w:rPr>
          <w:rFonts w:eastAsia="IRNazanin" w:cs="IRNazanin"/>
          <w:color w:val="111111"/>
          <w:sz w:val="28"/>
          <w:szCs w:val="28"/>
          <w:rtl w:val="true"/>
          <w:lang w:bidi="fa-IR"/>
        </w:rPr>
        <w:t>.</w:t>
      </w:r>
    </w:p>
    <w:p>
      <w:pPr>
        <w:pStyle w:val="Heading5"/>
        <w:numPr>
          <w:ilvl w:val="4"/>
          <w:numId w:val="1"/>
        </w:numPr>
        <w:rPr/>
      </w:pPr>
      <w:bookmarkStart w:id="1460" w:name="__RefHeading___Toc1414116_3264237689"/>
      <w:bookmarkStart w:id="1461" w:name="_Toc671"/>
      <w:bookmarkEnd w:id="1460"/>
      <w:r>
        <w:rPr>
          <w:rtl w:val="true"/>
        </w:rPr>
        <w:t xml:space="preserve">روایت </w:t>
      </w:r>
      <w:r>
        <w:rPr/>
        <w:t>96</w:t>
      </w:r>
      <w:bookmarkEnd w:id="146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می خواست در تابستان از خانه بیرون بیاید روز پنج شنبه بیرون می آمد و وقتی می خواست از سرمای زمستان وارد خانه شود روز جمعه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ورود و خروج ایشان هر دو در شب جمعه بوده است</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 xml:space="preserve">. </w:t>
      </w:r>
      <w:bookmarkStart w:id="1462" w:name="pg13926_141060"/>
    </w:p>
    <w:p>
      <w:pPr>
        <w:pStyle w:val="Heading5"/>
        <w:numPr>
          <w:ilvl w:val="4"/>
          <w:numId w:val="1"/>
        </w:numPr>
        <w:rPr/>
      </w:pPr>
      <w:bookmarkStart w:id="1463" w:name="__RefHeading___Toc1414118_3264237689"/>
      <w:bookmarkStart w:id="1464" w:name="_Toc672"/>
      <w:bookmarkEnd w:id="1462"/>
      <w:bookmarkEnd w:id="1463"/>
      <w:r>
        <w:rPr>
          <w:rtl w:val="true"/>
        </w:rPr>
        <w:t>«</w:t>
      </w:r>
      <w:r>
        <w:rPr/>
        <w:t>97</w:t>
      </w:r>
      <w:r>
        <w:rPr>
          <w:rtl w:val="true"/>
        </w:rPr>
        <w:t>»</w:t>
      </w:r>
      <w:bookmarkEnd w:id="1464"/>
    </w:p>
    <w:p>
      <w:pPr>
        <w:pStyle w:val="BookText"/>
        <w:rPr/>
      </w:pPr>
      <w:r>
        <w:rPr>
          <w:rFonts w:ascii="Amiri" w:hAnsi="Amiri" w:eastAsia="Amiri" w:cs="Amiri"/>
          <w:color w:val="111111"/>
          <w:sz w:val="28"/>
          <w:sz w:val="28"/>
          <w:szCs w:val="28"/>
          <w:rtl w:val="true"/>
          <w:lang w:bidi="ar-SA"/>
        </w:rPr>
        <w:t xml:space="preserve">كا، الكافي أَحْمَدُ بْنُ عَبْدِ اللَّهِ عَنِ الْبَرْقِيِّ عَنْ عَبْدَلِ بْنِ مَالِكٍ </w:t>
      </w:r>
      <w:r>
        <w:rPr>
          <w:rStyle w:val="FootnoteAnchor"/>
          <w:rtl w:val="true"/>
        </w:rPr>
        <w:footnoteReference w:id="1935"/>
      </w:r>
      <w:r>
        <w:rPr>
          <w:rFonts w:ascii="Amiri" w:hAnsi="Amiri" w:eastAsia="Amiri" w:cs="Amiri"/>
          <w:color w:val="111111"/>
          <w:sz w:val="28"/>
          <w:sz w:val="28"/>
          <w:szCs w:val="28"/>
          <w:rtl w:val="true"/>
          <w:lang w:bidi="ar-SA"/>
        </w:rPr>
        <w:t xml:space="preserve">عَنْ هَارُونَ بْنِ الْجَهْمِ عَنِ الْكَاهِلِيِّ عَنْ مُعَاذٍ بَيَّاعِ الْأَكْسِيَةِ قَالَ قَالَ أَبُو عَبْدِ اللَّهِ عليه السلام كَانَ رَسُولُ اللَّهِ صلي الله عليه و آله يَحْلُبُ عَنْزَ أَهْلِهِ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5" w:name="__RefHeading___Toc1414120_3264237689"/>
      <w:bookmarkStart w:id="1466" w:name="_Toc673"/>
      <w:bookmarkEnd w:id="1465"/>
      <w:r>
        <w:rPr>
          <w:rtl w:val="true"/>
        </w:rPr>
        <w:t>«</w:t>
      </w:r>
      <w:r>
        <w:rPr/>
        <w:t>98</w:t>
      </w:r>
      <w:r>
        <w:rPr>
          <w:rtl w:val="true"/>
        </w:rPr>
        <w:t>»</w:t>
      </w:r>
      <w:bookmarkEnd w:id="1466"/>
    </w:p>
    <w:p>
      <w:pPr>
        <w:pStyle w:val="BookText"/>
        <w:rPr/>
      </w:pPr>
      <w:r>
        <w:rPr>
          <w:rFonts w:ascii="Amiri" w:hAnsi="Amiri" w:eastAsia="Amiri" w:cs="Amiri"/>
          <w:color w:val="111111"/>
          <w:sz w:val="28"/>
          <w:sz w:val="28"/>
          <w:szCs w:val="28"/>
          <w:rtl w:val="true"/>
          <w:lang w:bidi="ar-SA"/>
        </w:rPr>
        <w:t>كا، الكافي مُحَمَّدُ بْنُ يَحْيَي عَنْ مُحَمَّدِ بْنِ أَحْمَدَ عَمَّنْ ذَكَرَهُ عَنْ مَنْصُورِ بْنِ الْعَبَّاسِ عَنْ صَفْوَانَ بْنِ يَحْيَي عَنْ عَبْدِ اللَّهِ 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إِذَا أَفْطَرَ بَدَأَ بِحَلْوَاءَ يُفْطِرُ عَلَيْهَا فَإِنْ لَمْ يَجِدْ فَسُكَّرَةٍ أَوْ تَمَرَاتٍ فَإِذَا أَعْوَزَ ذَلِكَ كُلُّهُ فَمَاءٍ فَاتِرٍ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7" w:name="__RefHeading___Toc1414122_3264237689"/>
      <w:bookmarkStart w:id="1468" w:name="_Toc674"/>
      <w:bookmarkEnd w:id="1467"/>
      <w:r>
        <w:rPr>
          <w:rtl w:val="true"/>
        </w:rPr>
        <w:t>«</w:t>
      </w:r>
      <w:r>
        <w:rPr/>
        <w:t>99</w:t>
      </w:r>
      <w:r>
        <w:rPr>
          <w:rtl w:val="true"/>
        </w:rPr>
        <w:t>»</w:t>
      </w:r>
      <w:bookmarkEnd w:id="1468"/>
    </w:p>
    <w:p>
      <w:pPr>
        <w:pStyle w:val="BookText"/>
        <w:rPr/>
      </w:pPr>
      <w:r>
        <w:rPr>
          <w:rFonts w:ascii="Amiri" w:hAnsi="Amiri" w:eastAsia="Amiri" w:cs="Amiri"/>
          <w:color w:val="111111"/>
          <w:sz w:val="28"/>
          <w:sz w:val="28"/>
          <w:szCs w:val="28"/>
          <w:rtl w:val="true"/>
          <w:lang w:bidi="ar-SA"/>
        </w:rPr>
        <w:t>كا، الكافي عَلِيٌّ عَنْ أَبِيهِ عَنِ ابْنِ أَبِي عُمَيْرٍ عَنْ إِبْرَاهِيمَ بْنِ مِهْزَمٍ 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يُفْطِرُ عَلَي التَّمْرِ فِي زَمَنِ التَّمْرِ وَ عَلَي الرُّطَبِ فِي زَمَنِ الرُّطَبِ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9" w:name="__RefHeading___Toc1414124_3264237689"/>
      <w:bookmarkStart w:id="1470" w:name="_Toc675"/>
      <w:bookmarkEnd w:id="1469"/>
      <w:r>
        <w:rPr>
          <w:rtl w:val="true"/>
        </w:rPr>
        <w:t>«</w:t>
      </w:r>
      <w:r>
        <w:rPr/>
        <w:t>100</w:t>
      </w:r>
      <w:r>
        <w:rPr>
          <w:rtl w:val="true"/>
        </w:rPr>
        <w:t>»</w:t>
      </w:r>
      <w:bookmarkEnd w:id="1470"/>
    </w:p>
    <w:p>
      <w:pPr>
        <w:pStyle w:val="BookText"/>
        <w:rPr/>
      </w:pPr>
      <w:r>
        <w:rPr>
          <w:rFonts w:ascii="Amiri" w:hAnsi="Amiri" w:eastAsia="Amiri" w:cs="Amiri"/>
          <w:color w:val="111111"/>
          <w:sz w:val="28"/>
          <w:sz w:val="28"/>
          <w:szCs w:val="28"/>
          <w:rtl w:val="true"/>
          <w:lang w:bidi="ar-SA"/>
        </w:rPr>
        <w:t>كا، الكافي عَلِيٌّ عَنْ أَبِيهِ عَنْ جَعْفَرِ بْنِ عَبْدِ اللَّهِ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أَوَّلُ مَا يُفْطِرُ عَلَيْهِ فِي زَمَنِ الرُّطَبِ الرُّطَبُ وَ فِي زَمَنِ التَّمْرِ التَّمْرُ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1" w:name="__RefHeading___Toc1414126_3264237689"/>
      <w:bookmarkStart w:id="1472" w:name="_Toc676"/>
      <w:bookmarkEnd w:id="1471"/>
      <w:r>
        <w:rPr>
          <w:rtl w:val="true"/>
        </w:rPr>
        <w:t>«</w:t>
      </w:r>
      <w:r>
        <w:rPr/>
        <w:t>101</w:t>
      </w:r>
      <w:r>
        <w:rPr>
          <w:rtl w:val="true"/>
        </w:rPr>
        <w:t>»</w:t>
      </w:r>
      <w:bookmarkEnd w:id="1472"/>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عَنْ عُثْمَانَ بْنِ عِيسَي عَنْ سَمَاعَةَ عَنْ أَبِي بَصِيرٍ قَالَ قَالَ أَبُو عَبْدِ اللَّهِ عليه السلام كَانَ رَسُولُ اللَّهِ صلي الله عليه و آله إِذَا دَخَلَ الْعَشْرُ الْأَوَاخِرُ شَدَّ الْمِئْزَرَ وَ اجْتَنَبَ النِّسَاءَ وَ أَحْيَا اللَّيْلَ وَ تَفَرَّغَ لِلْعِبَادَةِ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3" w:name="__RefHeading___Toc1414128_3264237689"/>
      <w:bookmarkStart w:id="1474" w:name="_Toc677"/>
      <w:bookmarkEnd w:id="1473"/>
      <w:r>
        <w:rPr>
          <w:rtl w:val="true"/>
        </w:rPr>
        <w:t>«</w:t>
      </w:r>
      <w:r>
        <w:rPr/>
        <w:t>102</w:t>
      </w:r>
      <w:r>
        <w:rPr>
          <w:rtl w:val="true"/>
        </w:rPr>
        <w:t>»</w:t>
      </w:r>
      <w:bookmarkEnd w:id="1474"/>
    </w:p>
    <w:p>
      <w:pPr>
        <w:pStyle w:val="BookText"/>
        <w:rPr/>
      </w:pPr>
      <w:r>
        <w:rPr>
          <w:rFonts w:ascii="Amiri" w:hAnsi="Amiri" w:eastAsia="Amiri" w:cs="Amiri"/>
          <w:color w:val="111111"/>
          <w:sz w:val="28"/>
          <w:sz w:val="28"/>
          <w:szCs w:val="28"/>
          <w:rtl w:val="true"/>
          <w:lang w:bidi="ar-SA"/>
        </w:rPr>
        <w:t xml:space="preserve">كا، الكافي عَلِيٌّ عَنْ أَبِيهِ عَنِ ابْنِ أَبِي عُمَيْرٍ عَنْ حَمَّادٍ </w:t>
      </w:r>
      <w:r>
        <w:rPr>
          <w:rStyle w:val="FootnoteAnchor"/>
          <w:rtl w:val="true"/>
        </w:rPr>
        <w:footnoteReference w:id="194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كَانَ الْعَشْرُ الْأَوَاخِرُ اعْتَكَفَ فِي الْمَسْجِدِ وَ ضُرِبَتْ لَهُ قُبَّةٌ مِنْ</w:t>
      </w:r>
    </w:p>
    <w:p>
      <w:pPr>
        <w:pStyle w:val="Heading5"/>
        <w:numPr>
          <w:ilvl w:val="4"/>
          <w:numId w:val="1"/>
        </w:numPr>
        <w:rPr/>
      </w:pPr>
      <w:bookmarkStart w:id="1475" w:name="__RefHeading___Toc1414130_3264237689"/>
      <w:bookmarkStart w:id="1476" w:name="_Toc678"/>
      <w:bookmarkEnd w:id="1475"/>
      <w:r>
        <w:rPr>
          <w:rtl w:val="true"/>
        </w:rPr>
        <w:t xml:space="preserve">روایت </w:t>
      </w:r>
      <w:r>
        <w:rPr/>
        <w:t>97</w:t>
      </w:r>
      <w:bookmarkEnd w:id="147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بز خانواده اش را خود می دوشید</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1414132_3264237689"/>
      <w:bookmarkStart w:id="1478" w:name="_Toc679"/>
      <w:bookmarkEnd w:id="1477"/>
      <w:r>
        <w:rPr>
          <w:rtl w:val="true"/>
        </w:rPr>
        <w:t xml:space="preserve">روایت </w:t>
      </w:r>
      <w:r>
        <w:rPr/>
        <w:t>98</w:t>
      </w:r>
      <w:bookmarkEnd w:id="147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می خواست افطار کند با شیرینی آغاز می کرد، اگر شیرینی نمی یافت با شکر یا چند خرما و اگر هیچ کدام از این ها نبود با آب ولرم</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9" w:name="__RefHeading___Toc1414134_3264237689"/>
      <w:bookmarkStart w:id="1480" w:name="_Toc680"/>
      <w:bookmarkEnd w:id="1479"/>
      <w:r>
        <w:rPr>
          <w:rtl w:val="true"/>
        </w:rPr>
        <w:t xml:space="preserve">روایت </w:t>
      </w:r>
      <w:r>
        <w:rPr/>
        <w:t>99</w:t>
      </w:r>
      <w:bookmarkEnd w:id="148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فصل خرما با خرما و در فصل رطب با رطب افطار می کرد</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1" w:name="__RefHeading___Toc1414136_3264237689"/>
      <w:bookmarkStart w:id="1482" w:name="_Toc681"/>
      <w:bookmarkEnd w:id="1481"/>
      <w:r>
        <w:rPr>
          <w:rtl w:val="true"/>
        </w:rPr>
        <w:t xml:space="preserve">روایت </w:t>
      </w:r>
      <w:r>
        <w:rPr/>
        <w:t>100</w:t>
      </w:r>
      <w:bookmarkEnd w:id="148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رسول خدا صلی الله علیه و آله با آن افطار می کرد در فصل رطب رطب بود و در فصل خرما خرما</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3" w:name="__RefHeading___Toc1414138_3264237689"/>
      <w:bookmarkStart w:id="1484" w:name="_Toc682"/>
      <w:bookmarkEnd w:id="1483"/>
      <w:r>
        <w:rPr>
          <w:rtl w:val="true"/>
        </w:rPr>
        <w:t xml:space="preserve">روایت </w:t>
      </w:r>
      <w:r>
        <w:rPr/>
        <w:t>101</w:t>
      </w:r>
      <w:bookmarkEnd w:id="148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به ده شب آخر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کمربند خود را سفت می کرد و از زنان دوری می کرد و شب را بیدار می ماند و برای عبادت خلوت می کرد</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5" w:name="__RefHeading___Toc1414140_3264237689"/>
      <w:bookmarkStart w:id="1486" w:name="_Toc683"/>
      <w:bookmarkEnd w:id="1485"/>
      <w:r>
        <w:rPr>
          <w:rtl w:val="true"/>
        </w:rPr>
        <w:t xml:space="preserve">روایت </w:t>
      </w:r>
      <w:r>
        <w:rPr/>
        <w:t>102</w:t>
      </w:r>
      <w:bookmarkEnd w:id="148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ده شب آخر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 در مسجد معتکف می شد و قبّه ای </w:t>
      </w:r>
      <w:bookmarkStart w:id="1487" w:name="pg13926_141061"/>
    </w:p>
    <w:p>
      <w:pPr>
        <w:pStyle w:val="BookText"/>
        <w:rPr/>
      </w:pPr>
      <w:bookmarkEnd w:id="1487"/>
      <w:r>
        <w:rPr>
          <w:rFonts w:ascii="Amiri" w:hAnsi="Amiri" w:eastAsia="Amiri" w:cs="Amiri"/>
          <w:color w:val="111111"/>
          <w:sz w:val="28"/>
          <w:sz w:val="28"/>
          <w:szCs w:val="28"/>
          <w:rtl w:val="true"/>
          <w:lang w:bidi="ar-SA"/>
        </w:rPr>
        <w:t xml:space="preserve">شَعْرٍ وَ شَمَّرَ الْمِئْزَرَ وَ طَوَي فِرَاشَهُ فَقَالَ بَعْضُهُمْ وَ اعْتَزَلَ النِّسَاءَ فَقَالَ أَبُو عَبْدِ اللَّهِ عليه السلام أَمَّا اعْتِزَالُ النِّسَاءِ فَلَا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8" w:name="__RefHeading___Toc1414142_3264237689"/>
      <w:bookmarkStart w:id="1489" w:name="_Toc684"/>
      <w:bookmarkEnd w:id="1488"/>
      <w:r>
        <w:rPr>
          <w:rtl w:val="true"/>
        </w:rPr>
        <w:t>بيان</w:t>
      </w:r>
      <w:bookmarkEnd w:id="1489"/>
    </w:p>
    <w:p>
      <w:pPr>
        <w:pStyle w:val="BookText"/>
        <w:rPr/>
      </w:pPr>
      <w:r>
        <w:rPr>
          <w:rFonts w:ascii="Amiri" w:hAnsi="Amiri" w:eastAsia="Amiri" w:cs="Amiri"/>
          <w:color w:val="111111"/>
          <w:sz w:val="28"/>
          <w:sz w:val="28"/>
          <w:szCs w:val="28"/>
          <w:rtl w:val="true"/>
          <w:lang w:bidi="ar-SA"/>
        </w:rPr>
        <w:t>طي الفراش كناية عن اجتناب النساء أو النوم و الأول أظهر و الاعتزال المنفي الاعتزال بالكلية</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1414144_3264237689"/>
      <w:bookmarkStart w:id="1491" w:name="_Toc685"/>
      <w:bookmarkEnd w:id="1490"/>
      <w:r>
        <w:rPr>
          <w:rtl w:val="true"/>
        </w:rPr>
        <w:t>«</w:t>
      </w:r>
      <w:r>
        <w:rPr/>
        <w:t>103</w:t>
      </w:r>
      <w:r>
        <w:rPr>
          <w:rtl w:val="true"/>
        </w:rPr>
        <w:t>»</w:t>
      </w:r>
      <w:bookmarkEnd w:id="1491"/>
    </w:p>
    <w:p>
      <w:pPr>
        <w:pStyle w:val="BookText"/>
        <w:rPr/>
      </w:pPr>
      <w:r>
        <w:rPr>
          <w:rFonts w:ascii="Amiri" w:hAnsi="Amiri" w:eastAsia="Amiri" w:cs="Amiri"/>
          <w:color w:val="111111"/>
          <w:sz w:val="28"/>
          <w:sz w:val="28"/>
          <w:szCs w:val="28"/>
          <w:rtl w:val="true"/>
          <w:lang w:bidi="ar-SA"/>
        </w:rPr>
        <w:t>كا، الكافي عَلِيٌّ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بَدْرٌ فِي شَهْرِ رَمَضَانَ فَلَمْ يَعْتَكِفْ رَسُولُ اللَّهِ صلي الله عليه و آله فَلَمَّا أَنْ كَانَ مِنْ قَابِلٍ اعْتَكَفَ عِشْرِينَ عَشْراً لِعَامِهِ وَ عَشْراً قَضَاءً لِمَا فَاتَهُ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2" w:name="__RefHeading___Toc1414146_3264237689"/>
      <w:bookmarkStart w:id="1493" w:name="_Toc686"/>
      <w:bookmarkEnd w:id="1492"/>
      <w:r>
        <w:rPr>
          <w:rtl w:val="true"/>
        </w:rPr>
        <w:t>«</w:t>
      </w:r>
      <w:r>
        <w:rPr/>
        <w:t>104</w:t>
      </w:r>
      <w:r>
        <w:rPr>
          <w:rtl w:val="true"/>
        </w:rPr>
        <w:t>»</w:t>
      </w:r>
      <w:bookmarkEnd w:id="1493"/>
    </w:p>
    <w:p>
      <w:pPr>
        <w:pStyle w:val="BookText"/>
        <w:rPr/>
      </w:pPr>
      <w:r>
        <w:rPr>
          <w:rFonts w:ascii="Amiri" w:hAnsi="Amiri" w:eastAsia="Amiri" w:cs="Amiri"/>
          <w:color w:val="111111"/>
          <w:sz w:val="28"/>
          <w:sz w:val="28"/>
          <w:szCs w:val="28"/>
          <w:rtl w:val="true"/>
          <w:lang w:bidi="ar-SA"/>
        </w:rPr>
        <w:t>كا، الكافي الْعِدَّةُ عَنْ سَهْلٍ عَنْ أَحْمَدَ بْنِ مُحَمَّدٍ عَنْ دَاوُدَ بْنِ الْحُصَيْنِ عَنْ أَبِي الْعَبَّاسِ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اعْتَكَفَ رَسُولُ اللَّهِ صلي الله عليه و آله فِي شَهْرِ رَمَضَانَ فِي الْعَشْرِ الْأُوَلِ ثُمَّ اعْتَكَفَ فِي الثَّانِيَةِ فِي الْعَشْرِ الْوُسْطَي ثُمَّ اعْتَكَفَ فِي الثَّالِثَةِ فِي الْعَشْرِ الْأَوَاخِرِ ثُمَّ لَمْ يَزَلْ يَعْتَكِفُ فِي الْعَشْرِ الْأَوَاخِرِ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1414148_3264237689"/>
      <w:bookmarkStart w:id="1495" w:name="_Toc687"/>
      <w:bookmarkEnd w:id="1494"/>
      <w:r>
        <w:rPr>
          <w:rtl w:val="true"/>
        </w:rPr>
        <w:t>«</w:t>
      </w:r>
      <w:r>
        <w:rPr/>
        <w:t>105</w:t>
      </w:r>
      <w:r>
        <w:rPr>
          <w:rtl w:val="true"/>
        </w:rPr>
        <w:t>»</w:t>
      </w:r>
      <w:bookmarkEnd w:id="1495"/>
    </w:p>
    <w:p>
      <w:pPr>
        <w:pStyle w:val="BookText"/>
        <w:rPr/>
      </w:pPr>
      <w:r>
        <w:rPr>
          <w:rFonts w:ascii="Amiri" w:hAnsi="Amiri" w:eastAsia="Amiri" w:cs="Amiri"/>
          <w:color w:val="111111"/>
          <w:sz w:val="28"/>
          <w:sz w:val="28"/>
          <w:szCs w:val="28"/>
          <w:rtl w:val="true"/>
          <w:lang w:bidi="ar-SA"/>
        </w:rPr>
        <w:t>كا، الكافي مُحَمَّدُ بْنُ يَحْيَي عَنْ أَحْمَدَ بْنِ مُحَمَّدٍ عَنْ عَلِيِّ بْنِ الْحَكَمِ عَنْ أَبِي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أَبَانٌ أَبَا عَبْدِ اللَّهِ عليه السلام أَ كَانَ لِرَسُولِ اللَّهِ صلي الله عليه و آله طَوَافٌ يُعْرَفُ بِهِ فَقَالَ كَانَ رَسُولُ اللَّهِ صلي الله عليه و آله يَطُوفُ بِاللَّيْلِ وَ النَّهَارِ عَشَرَةَ أَسَابِيعَ ثَلَاثَةً أَوَّلَ اللَّيْلِ وَ ثَلَاثَةً آخِرَ اللَّيْلِ وَ اثْنَيْنِ إِذَا أَصْبَحَ وَ اثْنَيْنِ بَعْدَ الظُّهْرِ وَ كَانَ فِيمَا بَيْنَ ذَلِكَ رَاحَتُهُ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1414150_3264237689"/>
      <w:bookmarkStart w:id="1497" w:name="_Toc688"/>
      <w:bookmarkEnd w:id="1496"/>
      <w:r>
        <w:rPr>
          <w:rtl w:val="true"/>
        </w:rPr>
        <w:t>«</w:t>
      </w:r>
      <w:r>
        <w:rPr/>
        <w:t>106</w:t>
      </w:r>
      <w:r>
        <w:rPr>
          <w:rtl w:val="true"/>
        </w:rPr>
        <w:t>»</w:t>
      </w:r>
      <w:bookmarkEnd w:id="1497"/>
    </w:p>
    <w:p>
      <w:pPr>
        <w:pStyle w:val="BookText"/>
        <w:rPr/>
      </w:pPr>
      <w:r>
        <w:rPr>
          <w:rFonts w:ascii="Amiri" w:hAnsi="Amiri" w:eastAsia="Amiri" w:cs="Amiri"/>
          <w:color w:val="111111"/>
          <w:sz w:val="28"/>
          <w:sz w:val="28"/>
          <w:szCs w:val="28"/>
          <w:rtl w:val="true"/>
          <w:lang w:bidi="ar-SA"/>
        </w:rPr>
        <w:t>كا، الكافي عَلِيٌّ عَنْ أَبِيهِ عَنِ ابْنِ أَبِي عُمَيْرٍ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يَذْبَحُ يَوْمَ الْأَضْحَي كَبْشَيْنِ أَحَدَهُمَا عَنْ نَفْسِهِ وَ الْآخَرَ عَمَّنْ لَمْ يَجِدْ مِنْ أُمَّتِهِ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8" w:name="__RefHeading___Toc1414152_3264237689"/>
      <w:bookmarkStart w:id="1499" w:name="_Toc689"/>
      <w:bookmarkEnd w:id="1498"/>
      <w:r>
        <w:rPr>
          <w:rtl w:val="true"/>
        </w:rPr>
        <w:t>«</w:t>
      </w:r>
      <w:r>
        <w:rPr/>
        <w:t>107</w:t>
      </w:r>
      <w:r>
        <w:rPr>
          <w:rtl w:val="true"/>
        </w:rPr>
        <w:t>»</w:t>
      </w:r>
      <w:bookmarkEnd w:id="1499"/>
    </w:p>
    <w:p>
      <w:pPr>
        <w:pStyle w:val="BookText"/>
        <w:rPr/>
      </w:pPr>
      <w:r>
        <w:rPr>
          <w:rFonts w:ascii="Amiri" w:hAnsi="Amiri" w:eastAsia="Amiri" w:cs="Amiri"/>
          <w:color w:val="111111"/>
          <w:sz w:val="28"/>
          <w:sz w:val="28"/>
          <w:szCs w:val="28"/>
          <w:rtl w:val="true"/>
          <w:lang w:bidi="ar-SA"/>
        </w:rPr>
        <w:t>كا، الكافي عَلِيٌّ عَنْ أَبِيهِ عَنِ ابْنِ مَرَّارٍ عَنْ يُونُسَ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بِالرَّجُلِ يَمُرُّ عَلَي الثَّمَرَةِ وَ يَأْكُلُ مِنْهَا وَ لَا يُفْسِدُ وَ قَدْ نَهَي</w:t>
      </w:r>
    </w:p>
    <w:p>
      <w:pPr>
        <w:pStyle w:val="BookText"/>
        <w:rPr/>
      </w:pPr>
      <w:r>
        <w:rPr>
          <w:rFonts w:ascii="IRNazanin" w:hAnsi="IRNazanin" w:eastAsia="IRNazanin"/>
          <w:color w:val="111111"/>
          <w:sz w:val="28"/>
          <w:sz w:val="28"/>
          <w:szCs w:val="28"/>
          <w:rtl w:val="true"/>
          <w:lang w:bidi="fa-IR"/>
        </w:rPr>
        <w:t>پشمی برای ایشان می زدند و ایشان کمربندش را محکم می کرد و بستر خود را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نیز دوری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جستن از زنان را نه</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0" w:name="__RefHeading___Toc1414154_3264237689"/>
      <w:bookmarkStart w:id="1501" w:name="_Toc690"/>
      <w:bookmarkEnd w:id="1500"/>
      <w:r>
        <w:rPr>
          <w:rtl w:val="true"/>
        </w:rPr>
        <w:t>توضیح</w:t>
      </w:r>
      <w:bookmarkEnd w:id="1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دوری از زن و یا خواب است که اولی رساتر است؛ نفی دوری کردن در این خبر در واقع نفی دوری کردن کلّی است</w:t>
      </w:r>
      <w:r>
        <w:rPr>
          <w:rFonts w:eastAsia="IRNazanin" w:cs="IRNazanin"/>
          <w:color w:val="111111"/>
          <w:sz w:val="28"/>
          <w:szCs w:val="28"/>
          <w:rtl w:val="true"/>
          <w:lang w:bidi="fa-IR"/>
        </w:rPr>
        <w:t>.</w:t>
      </w:r>
    </w:p>
    <w:p>
      <w:pPr>
        <w:pStyle w:val="Heading5"/>
        <w:numPr>
          <w:ilvl w:val="4"/>
          <w:numId w:val="1"/>
        </w:numPr>
        <w:rPr/>
      </w:pPr>
      <w:bookmarkStart w:id="1502" w:name="__RefHeading___Toc1414156_3264237689"/>
      <w:bookmarkStart w:id="1503" w:name="_Toc691"/>
      <w:bookmarkEnd w:id="1502"/>
      <w:r>
        <w:rPr>
          <w:rtl w:val="true"/>
        </w:rPr>
        <w:t xml:space="preserve">روایت </w:t>
      </w:r>
      <w:r>
        <w:rPr/>
        <w:t>103</w:t>
      </w:r>
      <w:bookmarkEnd w:id="150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در ماه رمضان درگرفت و رسول خدا صلی الله علیه و آله اعتکاف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حضرت بیست روز اعتکاف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برای همان سال و ده روز برای قضای سال گذشته</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4" w:name="__RefHeading___Toc1414158_3264237689"/>
      <w:bookmarkStart w:id="1505" w:name="_Toc692"/>
      <w:bookmarkEnd w:id="1504"/>
      <w:r>
        <w:rPr>
          <w:rtl w:val="true"/>
        </w:rPr>
        <w:t xml:space="preserve">روایت </w:t>
      </w:r>
      <w:r>
        <w:rPr/>
        <w:t>104</w:t>
      </w:r>
      <w:bookmarkEnd w:id="150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ماه رمضان در دهه اول اعتکاف کرد، در رمضان بعدی در دهه میانی اعتکاف کرد و در رمضان سوم در دهه آخر اعتکاف کرد، از آن پس همواره در دهه آخر اعتکاف کرد</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6" w:name="__RefHeading___Toc1414160_3264237689"/>
      <w:bookmarkStart w:id="1507" w:name="_Toc693"/>
      <w:bookmarkEnd w:id="1506"/>
      <w:r>
        <w:rPr>
          <w:rtl w:val="true"/>
        </w:rPr>
        <w:t xml:space="preserve">روایت </w:t>
      </w:r>
      <w:r>
        <w:rPr/>
        <w:t>105</w:t>
      </w:r>
      <w:bookmarkEnd w:id="150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فرج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از امام جعفر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طوافی داشته که به آن مشهور باشد؟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شبانه روز ده مرتبه و در هر مرتبه هفت دور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اول شب، سه مرتبه آخر شب، دو مرتبه صبحگاه، دو مرتبه بعد از ظهر؛ میان این ها را استراحت می کرد</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8" w:name="__RefHeading___Toc1414162_3264237689"/>
      <w:bookmarkStart w:id="1509" w:name="_Toc694"/>
      <w:bookmarkEnd w:id="1508"/>
      <w:r>
        <w:rPr>
          <w:rtl w:val="true"/>
        </w:rPr>
        <w:t xml:space="preserve">روایت </w:t>
      </w:r>
      <w:r>
        <w:rPr/>
        <w:t>106</w:t>
      </w:r>
      <w:bookmarkEnd w:id="150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عید قربان دو قوچ قربانی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جانب خود و یکی از جانب هر کس از میان امتش که توانش را نداشت</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0" w:name="__RefHeading___Toc1414164_3264237689"/>
      <w:bookmarkStart w:id="1511" w:name="_Toc695"/>
      <w:bookmarkEnd w:id="1510"/>
      <w:r>
        <w:rPr>
          <w:rtl w:val="true"/>
        </w:rPr>
        <w:t xml:space="preserve">روایت </w:t>
      </w:r>
      <w:r>
        <w:rPr/>
        <w:t>107</w:t>
      </w:r>
      <w:bookmarkEnd w:id="151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کسی از کنار میوه ای گذر کند و از آن بخورد بدون این که آن را تباه سازد؛ </w:t>
      </w:r>
      <w:bookmarkStart w:id="1512" w:name="pg13926_141062"/>
    </w:p>
    <w:p>
      <w:pPr>
        <w:pStyle w:val="BookText"/>
        <w:rPr/>
      </w:pPr>
      <w:bookmarkEnd w:id="1512"/>
      <w:r>
        <w:rPr>
          <w:rFonts w:ascii="Amiri" w:hAnsi="Amiri" w:eastAsia="Amiri" w:cs="Amiri"/>
          <w:color w:val="111111"/>
          <w:sz w:val="28"/>
          <w:sz w:val="28"/>
          <w:szCs w:val="28"/>
          <w:rtl w:val="true"/>
          <w:lang w:bidi="ar-SA"/>
        </w:rPr>
        <w:t xml:space="preserve">رَسُولُ اللَّهِ صلي الله عليه و آله أَنْ تُبْنَي الْحِيطَانُ بِالْمَدِينَةِ لِمَكَانِ الْمَارَّةِ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3" w:name="__RefHeading___Toc1414166_3264237689"/>
      <w:bookmarkStart w:id="1514" w:name="_Toc696"/>
      <w:bookmarkEnd w:id="1513"/>
      <w:r>
        <w:rPr>
          <w:rtl w:val="true"/>
        </w:rPr>
        <w:t>«</w:t>
      </w:r>
      <w:r>
        <w:rPr/>
        <w:t>108</w:t>
      </w:r>
      <w:r>
        <w:rPr>
          <w:rtl w:val="true"/>
        </w:rPr>
        <w:t>»</w:t>
      </w:r>
      <w:bookmarkEnd w:id="1514"/>
    </w:p>
    <w:p>
      <w:pPr>
        <w:pStyle w:val="BookText"/>
        <w:rPr/>
      </w:pPr>
      <w:r>
        <w:rPr>
          <w:rFonts w:ascii="Amiri" w:hAnsi="Amiri" w:eastAsia="Amiri" w:cs="Amiri"/>
          <w:color w:val="111111"/>
          <w:sz w:val="28"/>
          <w:sz w:val="28"/>
          <w:szCs w:val="28"/>
          <w:rtl w:val="true"/>
          <w:lang w:bidi="ar-SA"/>
        </w:rPr>
        <w:t>كا، الكافي عَلِيُّ بْنُ مُحَمَّدِ بْنِ عَبْدِ اللَّهِ عَنِ الْبَرْقِيِّ عَنِ الْقَاسَانِيِّ عَمَّنْ حَدَّثَهُ عَنْ عَبْدِ اللَّهِ بْنِ الْقَاسِمِ الْجَعْفَرِيِّ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 آله إِذَا بَلَغَتِ الثِّمَارُ أَمَرَ بِالْحِيطَانِ فَثُلِمَتْ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5" w:name="__RefHeading___Toc1414168_3264237689"/>
      <w:bookmarkStart w:id="1516" w:name="_Toc697"/>
      <w:bookmarkEnd w:id="1515"/>
      <w:r>
        <w:rPr>
          <w:rtl w:val="true"/>
        </w:rPr>
        <w:t>«</w:t>
      </w:r>
      <w:r>
        <w:rPr/>
        <w:t>109</w:t>
      </w:r>
      <w:r>
        <w:rPr>
          <w:rtl w:val="true"/>
        </w:rPr>
        <w:t>»</w:t>
      </w:r>
      <w:bookmarkEnd w:id="1516"/>
    </w:p>
    <w:p>
      <w:pPr>
        <w:pStyle w:val="BookText"/>
        <w:rPr/>
      </w:pPr>
      <w:r>
        <w:rPr>
          <w:rFonts w:ascii="Amiri" w:hAnsi="Amiri" w:eastAsia="Amiri" w:cs="Amiri"/>
          <w:color w:val="111111"/>
          <w:sz w:val="28"/>
          <w:sz w:val="28"/>
          <w:szCs w:val="28"/>
          <w:rtl w:val="true"/>
          <w:lang w:bidi="ar-SA"/>
        </w:rPr>
        <w:t>كا، الكافي مُحَمَّدُ بْنُ يَحْيَي عَنِ ابْنِ عِيسَي عَنِ ابْنِ فَضَّالٍ عَنِ ابْنِ الْقَدَّاحِ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 آله يُعْجِبُهُ الدُّبَّاءُ وَ يَلْتَقِطُهُ مِنَ الصَّحْفَةِ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7" w:name="__RefHeading___Toc1414170_3264237689"/>
      <w:bookmarkStart w:id="1518" w:name="_Toc698"/>
      <w:bookmarkEnd w:id="1517"/>
      <w:r>
        <w:rPr>
          <w:rtl w:val="true"/>
        </w:rPr>
        <w:t>«</w:t>
      </w:r>
      <w:r>
        <w:rPr/>
        <w:t>110</w:t>
      </w:r>
      <w:r>
        <w:rPr>
          <w:rtl w:val="true"/>
        </w:rPr>
        <w:t>»</w:t>
      </w:r>
      <w:bookmarkEnd w:id="1518"/>
    </w:p>
    <w:p>
      <w:pPr>
        <w:pStyle w:val="BookText"/>
        <w:rPr/>
      </w:pPr>
      <w:r>
        <w:rPr>
          <w:rFonts w:ascii="Amiri" w:hAnsi="Amiri" w:eastAsia="Amiri" w:cs="Amiri"/>
          <w:color w:val="111111"/>
          <w:sz w:val="28"/>
          <w:sz w:val="28"/>
          <w:szCs w:val="28"/>
          <w:rtl w:val="true"/>
          <w:lang w:bidi="ar-SA"/>
        </w:rPr>
        <w:t xml:space="preserve">محص، التمحيص عَنْ أَبِي سَعِيدٍ الْخُدْرِيِ أَنَّهُ وَضَعَ يَدَهُ عَلَي رَسُولِ اللَّهِ صلي الله عليه و آله وَ عَلَيْهِ حُمَّي فَوَجَدَهَا مِنْ فَوْقِ اللِّحَافِ فَقَالَ مَا أَشَدَّهَا عَلَيْكَ يَا رَسُولَ اللَّهِ قَالَ إِنَّا كَذَلِكَ يَشْتَدُّ عَلَيْنَا الْبَلَاءُ وَ يُضَعَّفُ لَنَا الْأَجْرُ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9" w:name="__RefHeading___Toc1414172_3264237689"/>
      <w:bookmarkStart w:id="1520" w:name="_Toc699"/>
      <w:bookmarkEnd w:id="1519"/>
      <w:r>
        <w:rPr>
          <w:rtl w:val="true"/>
        </w:rPr>
        <w:t>«</w:t>
      </w:r>
      <w:r>
        <w:rPr/>
        <w:t>111</w:t>
      </w:r>
      <w:r>
        <w:rPr>
          <w:rtl w:val="true"/>
        </w:rPr>
        <w:t>»</w:t>
      </w:r>
      <w:bookmarkEnd w:id="1520"/>
    </w:p>
    <w:p>
      <w:pPr>
        <w:pStyle w:val="BookText"/>
        <w:rPr/>
      </w:pPr>
      <w:r>
        <w:rPr>
          <w:rFonts w:ascii="Amiri" w:hAnsi="Amiri" w:eastAsia="Amiri" w:cs="Amiri"/>
          <w:color w:val="111111"/>
          <w:sz w:val="28"/>
          <w:sz w:val="28"/>
          <w:szCs w:val="28"/>
          <w:rtl w:val="true"/>
          <w:lang w:bidi="ar-SA"/>
        </w:rPr>
        <w:t>كا، الكافي مُحَمَّدُ بْنُ يَحْيَي عَنْ أَحْمَدَ بْنِ مُحَمَّدٍ عَنِ الْحُسَيْنِ بْنِ سَعِيدٍ عَنِ النَّضْرِ عَنْ يَحْيَي الْحَلَبِيِّ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صلي الله عليه و آله وَ عَلَيْهِ دَيْنٌ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1" w:name="__RefHeading___Toc1414174_3264237689"/>
      <w:bookmarkStart w:id="1522" w:name="_Toc700"/>
      <w:bookmarkEnd w:id="1521"/>
      <w:r>
        <w:rPr>
          <w:rtl w:val="true"/>
        </w:rPr>
        <w:t>«</w:t>
      </w:r>
      <w:r>
        <w:rPr/>
        <w:t>112</w:t>
      </w:r>
      <w:r>
        <w:rPr>
          <w:rtl w:val="true"/>
        </w:rPr>
        <w:t>»</w:t>
      </w:r>
      <w:bookmarkEnd w:id="1522"/>
    </w:p>
    <w:p>
      <w:pPr>
        <w:pStyle w:val="BookText"/>
        <w:rPr/>
      </w:pPr>
      <w:r>
        <w:rPr>
          <w:rFonts w:ascii="Amiri" w:hAnsi="Amiri" w:eastAsia="Amiri" w:cs="Amiri"/>
          <w:color w:val="111111"/>
          <w:sz w:val="28"/>
          <w:sz w:val="28"/>
          <w:szCs w:val="28"/>
          <w:rtl w:val="true"/>
          <w:lang w:bidi="ar-SA"/>
        </w:rPr>
        <w:t>كا، الكافي الْعِدَّةُ عَنِ الْبَرْقِيِّ عَنِ ابْنِ مِهْرَانَ عَنِ ابْنِ عَمِيرَةَ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يَأْكُلُ الْهَدِيَّةَ وَ لَا يَأْكُلُ الصَّدَقَةَ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3" w:name="__RefHeading___Toc1414176_3264237689"/>
      <w:bookmarkStart w:id="1524" w:name="_Toc701"/>
      <w:bookmarkEnd w:id="1523"/>
      <w:r>
        <w:rPr>
          <w:rtl w:val="true"/>
        </w:rPr>
        <w:t>«</w:t>
      </w:r>
      <w:r>
        <w:rPr/>
        <w:t>113</w:t>
      </w:r>
      <w:r>
        <w:rPr>
          <w:rtl w:val="true"/>
        </w:rPr>
        <w:t>»</w:t>
      </w:r>
      <w:bookmarkEnd w:id="1524"/>
    </w:p>
    <w:p>
      <w:pPr>
        <w:pStyle w:val="BookText"/>
        <w:rPr/>
      </w:pPr>
      <w:r>
        <w:rPr>
          <w:rFonts w:ascii="Amiri" w:hAnsi="Amiri" w:eastAsia="Amiri" w:cs="Amiri"/>
          <w:color w:val="111111"/>
          <w:sz w:val="28"/>
          <w:sz w:val="28"/>
          <w:szCs w:val="28"/>
          <w:rtl w:val="true"/>
          <w:lang w:bidi="ar-SA"/>
        </w:rPr>
        <w:t xml:space="preserve">كا، الكافي عَلِيٌّ عَنْ أَبِيهِ عَنِ النَّوْفَلِيِّ عَنِ السَّكُونِيِّ عَنْ أَبِي عَبْدِ اللَّهِ عليه السلام قَالَ قَالَ رَسُولُ اللَّهِ صلي الله عليه و آله لَوْ أُهْدِيَ إِلَيَّ كُرَاعٌ </w:t>
      </w:r>
      <w:r>
        <w:rPr>
          <w:rStyle w:val="FootnoteAnchor"/>
          <w:rtl w:val="true"/>
        </w:rPr>
        <w:footnoteReference w:id="1963"/>
      </w:r>
      <w:r>
        <w:rPr>
          <w:rFonts w:ascii="Amiri" w:hAnsi="Amiri" w:eastAsia="Amiri" w:cs="Amiri"/>
          <w:color w:val="111111"/>
          <w:sz w:val="28"/>
          <w:sz w:val="28"/>
          <w:szCs w:val="28"/>
          <w:rtl w:val="true"/>
          <w:lang w:bidi="ar-SA"/>
        </w:rPr>
        <w:t xml:space="preserve">لَقَبِلْتُهُ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مدینه از این که به خاطر گذر رهگذران بر باغ ها دیوار کشیده شود نهی می فرمود</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5" w:name="__RefHeading___Toc1414178_3264237689"/>
      <w:bookmarkStart w:id="1526" w:name="_Toc702"/>
      <w:bookmarkEnd w:id="1525"/>
      <w:r>
        <w:rPr>
          <w:rtl w:val="true"/>
        </w:rPr>
        <w:t xml:space="preserve">روایت </w:t>
      </w:r>
      <w:r>
        <w:rPr/>
        <w:t>108</w:t>
      </w:r>
      <w:bookmarkEnd w:id="152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قاسم جعفری از پدرش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میوه ها می رسید پیامبر صلی الله علیه و آله دستور می داد و دیوار باغ ها خراب می شد</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7" w:name="__RefHeading___Toc1414180_3264237689"/>
      <w:bookmarkStart w:id="1528" w:name="_Toc703"/>
      <w:bookmarkEnd w:id="1527"/>
      <w:r>
        <w:rPr>
          <w:rtl w:val="true"/>
        </w:rPr>
        <w:t xml:space="preserve">روایت </w:t>
      </w:r>
      <w:r>
        <w:rPr/>
        <w:t>109</w:t>
      </w:r>
      <w:bookmarkEnd w:id="152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کدوی خشک را دوست داشت و آن را از روی بشقاب برمی چید</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9" w:name="__RefHeading___Toc1414182_3264237689"/>
      <w:bookmarkStart w:id="1530" w:name="_Toc704"/>
      <w:bookmarkEnd w:id="1529"/>
      <w:r>
        <w:rPr>
          <w:rtl w:val="true"/>
        </w:rPr>
        <w:t xml:space="preserve">روایت </w:t>
      </w:r>
      <w:r>
        <w:rPr/>
        <w:t>110</w:t>
      </w:r>
      <w:bookmarkEnd w:id="1530"/>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دستش را بر بدن رسول خدا صلی الله علیه و آله که تب داشت گذاشت و از روی لحاف متوجه تب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تب شدیدی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هستیم، بلا بر ما شدت می یابد و پاداش برایمان افزون می گردد</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1" w:name="__RefHeading___Toc1414184_3264237689"/>
      <w:bookmarkStart w:id="1532" w:name="_Toc705"/>
      <w:bookmarkEnd w:id="1531"/>
      <w:r>
        <w:rPr>
          <w:rtl w:val="true"/>
        </w:rPr>
        <w:t xml:space="preserve">روایت </w:t>
      </w:r>
      <w:r>
        <w:rPr/>
        <w:t>111</w:t>
      </w:r>
      <w:bookmarkEnd w:id="153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جان سپرد که مقروض بود</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3" w:name="__RefHeading___Toc1414186_3264237689"/>
      <w:bookmarkStart w:id="1534" w:name="_Toc706"/>
      <w:bookmarkEnd w:id="1533"/>
      <w:r>
        <w:rPr>
          <w:rtl w:val="true"/>
        </w:rPr>
        <w:t xml:space="preserve">روایت </w:t>
      </w:r>
      <w:r>
        <w:rPr/>
        <w:t>112</w:t>
      </w:r>
      <w:bookmarkEnd w:id="153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هدیه می خورد اما از صدقه نمی خورد</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5" w:name="__RefHeading___Toc1414188_3264237689"/>
      <w:bookmarkStart w:id="1536" w:name="_Toc707"/>
      <w:bookmarkEnd w:id="1535"/>
      <w:r>
        <w:rPr>
          <w:rtl w:val="true"/>
        </w:rPr>
        <w:t xml:space="preserve">روایت </w:t>
      </w:r>
      <w:r>
        <w:rPr/>
        <w:t>113</w:t>
      </w:r>
      <w:bookmarkEnd w:id="153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پایچه ای از گوسفند و گاو هدیه شود آن را می پذیرم</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 xml:space="preserve">. </w:t>
      </w:r>
      <w:bookmarkStart w:id="1537" w:name="pg13926_141063"/>
    </w:p>
    <w:p>
      <w:pPr>
        <w:pStyle w:val="Heading5"/>
        <w:numPr>
          <w:ilvl w:val="4"/>
          <w:numId w:val="1"/>
        </w:numPr>
        <w:rPr/>
      </w:pPr>
      <w:bookmarkStart w:id="1538" w:name="__RefHeading___Toc1414190_3264237689"/>
      <w:bookmarkStart w:id="1539" w:name="_Toc708"/>
      <w:bookmarkEnd w:id="1537"/>
      <w:bookmarkEnd w:id="1538"/>
      <w:r>
        <w:rPr>
          <w:rtl w:val="true"/>
        </w:rPr>
        <w:t>«</w:t>
      </w:r>
      <w:r>
        <w:rPr/>
        <w:t>114</w:t>
      </w:r>
      <w:r>
        <w:rPr>
          <w:rtl w:val="true"/>
        </w:rPr>
        <w:t>»</w:t>
      </w:r>
      <w:bookmarkEnd w:id="1539"/>
    </w:p>
    <w:p>
      <w:pPr>
        <w:pStyle w:val="BookText"/>
        <w:rPr/>
      </w:pPr>
      <w:r>
        <w:rPr>
          <w:rFonts w:ascii="Amiri" w:hAnsi="Amiri" w:eastAsia="Amiri" w:cs="Amiri"/>
          <w:color w:val="111111"/>
          <w:sz w:val="28"/>
          <w:sz w:val="28"/>
          <w:szCs w:val="28"/>
          <w:rtl w:val="true"/>
          <w:lang w:bidi="ar-SA"/>
        </w:rPr>
        <w:t>كا، الكافي الْعِدَّةُ عَنْ سَهْلٍ عَنِ النَّهْدِيِّ عَنْ مُوسَي بْنِ عُمَرَ بْنِ بَزِيعٍ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كَانَ إِذَا أَخَذَ فِي طَرِيقٍ رَجَعَ فِي غَيْرِهِ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0" w:name="__RefHeading___Toc1414192_3264237689"/>
      <w:bookmarkStart w:id="1541" w:name="_Toc709"/>
      <w:bookmarkEnd w:id="1540"/>
      <w:r>
        <w:rPr>
          <w:rtl w:val="true"/>
        </w:rPr>
        <w:t>«</w:t>
      </w:r>
      <w:r>
        <w:rPr/>
        <w:t>115</w:t>
      </w:r>
      <w:r>
        <w:rPr>
          <w:rtl w:val="true"/>
        </w:rPr>
        <w:t>»</w:t>
      </w:r>
      <w:bookmarkEnd w:id="1541"/>
    </w:p>
    <w:p>
      <w:pPr>
        <w:pStyle w:val="BookText"/>
        <w:rPr/>
      </w:pPr>
      <w:r>
        <w:rPr>
          <w:rFonts w:ascii="Amiri" w:hAnsi="Amiri" w:eastAsia="Amiri" w:cs="Amiri"/>
          <w:color w:val="111111"/>
          <w:sz w:val="28"/>
          <w:sz w:val="28"/>
          <w:szCs w:val="28"/>
          <w:rtl w:val="true"/>
          <w:lang w:bidi="ar-SA"/>
        </w:rPr>
        <w:t>يب، تهذيب الأحكام مُحَمَّدُ بْنُ عَلِيِّ بْنِ مَحْبُوبٍ عَنِ ابْنِ مَعْرُوفٍ عَنِ ابْنِ الْمُغِيرَةِ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وَ ذَكَرَ صَلَاةَ النَّبِيِّ صلي الله عليه و آله قَالَ كَانَ يَأْتِي بِطَهُورٍ فيتحمر </w:t>
      </w:r>
      <w:r>
        <w:rPr>
          <w:rStyle w:val="FootnoteAnchor"/>
          <w:rtl w:val="true"/>
        </w:rPr>
        <w:footnoteReference w:id="1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رَأْسِهِ وَ يُوضَعُ سِوَاكُهُ تَحْتَ فِرَاشِهِ ثُمَّ يَنَامُ مَا شَاءَ اللَّهُ فَإِذَا اسْتَيْقَظَ جَلَسَ ثُمَّ قَلَّبَ بَصَرَهُ فِي السَّمَاءِ ثُمَّ تَلَا الْآيَاتِ مِنْ آلِ عِمْرَانَ إِنَّ فِي خَلْقِ السَّماواتِ وَ الْأَرْضِ </w:t>
      </w:r>
      <w:r>
        <w:rPr>
          <w:rStyle w:val="FootnoteAnchor"/>
          <w:rtl w:val="true"/>
        </w:rPr>
        <w:footnoteReference w:id="1974"/>
      </w:r>
      <w:r>
        <w:rPr>
          <w:rFonts w:ascii="Amiri" w:hAnsi="Amiri" w:eastAsia="Amiri" w:cs="Amiri"/>
          <w:color w:val="111111"/>
          <w:sz w:val="28"/>
          <w:sz w:val="28"/>
          <w:szCs w:val="28"/>
          <w:rtl w:val="true"/>
          <w:lang w:bidi="ar-SA"/>
        </w:rPr>
        <w:t xml:space="preserve">الْآيَةَ ثُمَّ يَسْتَنُّ وَ يَتَطَهَّرُ ثُمَّ يَقُومُ إِلَي الْمَسْجِدِ فَيَرْكَعُ أَرْبَعَ رَكَعَاتٍ عَلَي قَدْرِ قِرَاءَتِهِ </w:t>
      </w:r>
      <w:r>
        <w:rPr>
          <w:rStyle w:val="FootnoteAnchor"/>
          <w:rtl w:val="true"/>
        </w:rPr>
        <w:footnoteReference w:id="1975"/>
      </w:r>
      <w:r>
        <w:rPr>
          <w:rFonts w:ascii="Amiri" w:hAnsi="Amiri" w:eastAsia="Amiri" w:cs="Amiri"/>
          <w:color w:val="111111"/>
          <w:sz w:val="28"/>
          <w:sz w:val="28"/>
          <w:szCs w:val="28"/>
          <w:rtl w:val="true"/>
          <w:lang w:bidi="ar-SA"/>
        </w:rPr>
        <w:t xml:space="preserve">رُكُوعُهُ وَ سُجُودُهُ عَلَي قَدْرِ رُكُوعِهِ يَرْكَعُ حَتَّي يُقَالَ مَتَي يَرْفَعُ رَأْسَهُ وَ يَسْجُدُ حَتَّي يُقَالَ مَتَي يَرْفَعُ رَأْسَهُ ثُمَّ يَعُودُ إِلَي فِرَاشِهِ فَيَنَامُ مَا شَاءَ اللَّهُ ثُمَّ يَسْتَيْقِظُ فَيَجْلِسُ فَيَتْلُو الْآيَاتِ مِنْ آلِ عِمْرَانَ وَ يُقَلِّبُ بَصَرَهُ فِي السَّمَاءِ ثُمَّ يَسْتَنُّ وَ يَتَطَهَّرُ وَ يَقُومُ </w:t>
      </w:r>
      <w:r>
        <w:rPr>
          <w:rStyle w:val="FootnoteAnchor"/>
          <w:rtl w:val="true"/>
        </w:rPr>
        <w:footnoteReference w:id="1976"/>
      </w:r>
      <w:r>
        <w:rPr>
          <w:rFonts w:ascii="Amiri" w:hAnsi="Amiri" w:eastAsia="Amiri" w:cs="Amiri"/>
          <w:color w:val="111111"/>
          <w:sz w:val="28"/>
          <w:sz w:val="28"/>
          <w:szCs w:val="28"/>
          <w:rtl w:val="true"/>
          <w:lang w:bidi="ar-SA"/>
        </w:rPr>
        <w:t xml:space="preserve">إِلَي الْمَسْجِدِ فَيُصَلِّي </w:t>
      </w:r>
      <w:r>
        <w:rPr>
          <w:rStyle w:val="FootnoteAnchor"/>
          <w:rtl w:val="true"/>
        </w:rPr>
        <w:footnoteReference w:id="1977"/>
      </w:r>
      <w:r>
        <w:rPr>
          <w:rFonts w:ascii="Amiri" w:hAnsi="Amiri" w:eastAsia="Amiri" w:cs="Amiri"/>
          <w:color w:val="111111"/>
          <w:sz w:val="28"/>
          <w:sz w:val="28"/>
          <w:szCs w:val="28"/>
          <w:rtl w:val="true"/>
          <w:lang w:bidi="ar-SA"/>
        </w:rPr>
        <w:t xml:space="preserve">أَرْبَعَ رَكَعَاتٍ كَمَا رَكَعَ قَبْلَ ذَلِكَ ثُمَّ يَعُودُ إِلَي فِرَاشِهِ فَيَنَامُ مَا شَاءَ اللَّهُ ثُمَّ يَسْتَيْقِظُ فَيَجْلِسُ فَيَتْلُو الْآيَاتِ مِنْ آلِ عِمْرَانَ وَ يُقَلِّبُ بَصَرَهُ فِي السَّمَاءِ ثُمَّ يَسْتَنُّ وَ يَتَطَهَّرُ </w:t>
      </w:r>
      <w:r>
        <w:rPr>
          <w:rStyle w:val="FootnoteAnchor"/>
          <w:rtl w:val="true"/>
        </w:rPr>
        <w:footnoteReference w:id="1978"/>
      </w:r>
      <w:r>
        <w:rPr>
          <w:rFonts w:ascii="Amiri" w:hAnsi="Amiri" w:eastAsia="Amiri" w:cs="Amiri"/>
          <w:color w:val="111111"/>
          <w:sz w:val="28"/>
          <w:sz w:val="28"/>
          <w:szCs w:val="28"/>
          <w:rtl w:val="true"/>
          <w:lang w:bidi="ar-SA"/>
        </w:rPr>
        <w:t xml:space="preserve">وَ يَقُومُ إِلَي الْمَسْجِدِ فَيُوتِرُ وَ يُصَلِّي الرَّكْعَتَيْنِ ثُمَّ يَخْرُجُ إِلَي الصَّلَاةِ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2" w:name="__RefHeading___Toc1414194_3264237689"/>
      <w:bookmarkStart w:id="1543" w:name="_Toc710"/>
      <w:bookmarkEnd w:id="1542"/>
      <w:r>
        <w:rPr>
          <w:rtl w:val="true"/>
        </w:rPr>
        <w:t xml:space="preserve">روایت </w:t>
      </w:r>
      <w:r>
        <w:rPr/>
        <w:t>114</w:t>
      </w:r>
      <w:bookmarkEnd w:id="154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از راهی می رفت از راه دیگری برمی گشت</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4" w:name="__RefHeading___Toc1414196_3264237689"/>
      <w:bookmarkStart w:id="1545" w:name="_Toc711"/>
      <w:bookmarkEnd w:id="1544"/>
      <w:r>
        <w:rPr>
          <w:rtl w:val="true"/>
        </w:rPr>
        <w:t xml:space="preserve">روایت </w:t>
      </w:r>
      <w:r>
        <w:rPr/>
        <w:t>115</w:t>
      </w:r>
      <w:bookmarkEnd w:id="1545"/>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وهب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جعفر صادق علیه السلام از نماز پیامبر صلی الله علیه و آله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آب وضو می آورد و بالای سرش می گذاشت و می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مسواکش را زیر بسترش می گذاشت و و هر آن چه خدا می خواست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می شد می نشست و چشمانش را سوی آسمان می چرخاند و آیاتی از سوره آل عمران را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 الْأَرْضِ</w:t>
      </w:r>
      <w:r>
        <w:rPr>
          <w:rFonts w:eastAsia="IRNazanin" w:cs="IRNazanin"/>
          <w:color w:val="111111"/>
          <w:sz w:val="28"/>
          <w:szCs w:val="28"/>
          <w:rtl w:val="true"/>
          <w:lang w:bidi="fa-IR"/>
        </w:rPr>
        <w:t>»</w:t>
      </w:r>
      <w:r>
        <w:rPr>
          <w:rStyle w:val="FootnoteAnchor"/>
          <w:rtl w:val="true"/>
        </w:rPr>
        <w:footnoteReference w:id="19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آفرینش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مسواک می زد و طهارت می کرد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سوی مسجد راهی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به جا می آورد که رکوعش به اندازه قرائتش و سجودش به اندازه رکوعش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رکوع می رفت که می گفتند پس کِی سر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سجده می کرد که می گفتند پس کِی سر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بسترش بازمی گشت و هر آن چه خدا می خواست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بیدار می شد و می نشست و آیاتی از سوره آل عمران را تلاوت می کرد و چشم به سوی آسمان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مسواک می زد و طهارت می کرد و سوی مسجد راهی می شد و چهار رکعت نماز همانند نماز قبلی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بسترش بازمی گشت و هر آن چه خدا می خواست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بیدار می شد و می نشست و آیاتی از سوره آل عمران را می خواند و چشم به سوی آسمان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مسواک می زد و طهارت می کرد و سوی مسجد راهی می شد و نماز وتر می خواند و دو رکعت می خواند و سپس نماز می گذارد</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 xml:space="preserve">. </w:t>
      </w:r>
      <w:bookmarkStart w:id="1546" w:name="pg13926_141064"/>
    </w:p>
    <w:p>
      <w:pPr>
        <w:pStyle w:val="Heading5"/>
        <w:numPr>
          <w:ilvl w:val="4"/>
          <w:numId w:val="1"/>
        </w:numPr>
        <w:rPr/>
      </w:pPr>
      <w:bookmarkStart w:id="1547" w:name="__RefHeading___Toc1414198_3264237689"/>
      <w:bookmarkStart w:id="1548" w:name="_Toc712"/>
      <w:bookmarkEnd w:id="1546"/>
      <w:bookmarkEnd w:id="1547"/>
      <w:r>
        <w:rPr>
          <w:rtl w:val="true"/>
        </w:rPr>
        <w:t>بيان</w:t>
      </w:r>
      <w:bookmarkEnd w:id="1548"/>
    </w:p>
    <w:p>
      <w:pPr>
        <w:pStyle w:val="BookText"/>
        <w:rPr/>
      </w:pPr>
      <w:r>
        <w:rPr>
          <w:rFonts w:ascii="Amiri" w:hAnsi="Amiri" w:eastAsia="Amiri" w:cs="Amiri"/>
          <w:color w:val="111111"/>
          <w:sz w:val="28"/>
          <w:sz w:val="28"/>
          <w:szCs w:val="28"/>
          <w:rtl w:val="true"/>
          <w:lang w:bidi="ar-SA"/>
        </w:rPr>
        <w:t>الاستنان استعمال السواك</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1414200_3264237689"/>
      <w:bookmarkStart w:id="1550" w:name="_Toc713"/>
      <w:bookmarkEnd w:id="1549"/>
      <w:r>
        <w:rPr>
          <w:rtl w:val="true"/>
        </w:rPr>
        <w:t>«</w:t>
      </w:r>
      <w:r>
        <w:rPr/>
        <w:t>116</w:t>
      </w:r>
      <w:r>
        <w:rPr>
          <w:rtl w:val="true"/>
        </w:rPr>
        <w:t>»</w:t>
      </w:r>
      <w:bookmarkEnd w:id="1550"/>
    </w:p>
    <w:p>
      <w:pPr>
        <w:pStyle w:val="BookText"/>
        <w:rPr/>
      </w:pPr>
      <w:r>
        <w:rPr>
          <w:rFonts w:ascii="Amiri" w:hAnsi="Amiri" w:eastAsia="Amiri" w:cs="Amiri"/>
          <w:color w:val="111111"/>
          <w:sz w:val="28"/>
          <w:sz w:val="28"/>
          <w:szCs w:val="28"/>
          <w:rtl w:val="true"/>
          <w:lang w:bidi="ar-SA"/>
        </w:rPr>
        <w:t>كا، الكافي الْعِدَّةُ عَنْ سَهْلٍ وَ أَبُو عَلِيٍّ الْأَشْعَرِيُّ عَنْ مُحَمَّدِ بْنِ عَبْدِ الْجَبَّارِ جَمِيعاً عَنِ ابْنِ فَضَّالٍ عَنْ عَلِيِّ بْنِ عُقْبَةَ عَنْ سَعِيدِ بْنِ عَمْرٍو الْجُعْفِيِّ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جَعْفَرٍ عليه السلام ذَاتَ يَوْمٍ وَ هُوَ يَأْكُلُ مُتَّكِئاً </w:t>
      </w:r>
      <w:r>
        <w:rPr>
          <w:rStyle w:val="FootnoteAnchor"/>
          <w:rtl w:val="true"/>
        </w:rPr>
        <w:footnoteReference w:id="1983"/>
      </w:r>
      <w:r>
        <w:rPr>
          <w:rFonts w:ascii="Amiri" w:hAnsi="Amiri" w:eastAsia="Amiri" w:cs="Amiri"/>
          <w:color w:val="111111"/>
          <w:sz w:val="28"/>
          <w:sz w:val="28"/>
          <w:szCs w:val="28"/>
          <w:rtl w:val="true"/>
          <w:lang w:bidi="ar-SA"/>
        </w:rPr>
        <w:t xml:space="preserve">قَالَ وَ قَدْ كَانَ يَبْلُغُنَا أَنَّ ذَلِكَ يُكْرَهُ </w:t>
      </w:r>
      <w:r>
        <w:rPr>
          <w:rStyle w:val="FootnoteAnchor"/>
          <w:rtl w:val="true"/>
        </w:rPr>
        <w:footnoteReference w:id="1984"/>
      </w:r>
      <w:r>
        <w:rPr>
          <w:rFonts w:ascii="Amiri" w:hAnsi="Amiri" w:eastAsia="Amiri" w:cs="Amiri"/>
          <w:color w:val="111111"/>
          <w:sz w:val="28"/>
          <w:sz w:val="28"/>
          <w:szCs w:val="28"/>
          <w:rtl w:val="true"/>
          <w:lang w:bidi="ar-SA"/>
        </w:rPr>
        <w:t xml:space="preserve">فَجَعَلْتُ أَنْظُرُ إِلَيْهِ فَدَعَانِي إِلَي طَعَامِهِ فَلَمَّا فَرَغَ قَالَ يَا مُحَمَّدُ لَعَلَّكَ تَرَي أَنَّ رَسُولَ اللَّهِ صلي الله عليه و آله رَأَتْهُ عَيْنٌ يَأْكُلُ وَ هُوَ مُتَّكٍ مُنْذُ أَنْ بَعَثَهُ اللَّهُ </w:t>
      </w:r>
      <w:r>
        <w:rPr>
          <w:rStyle w:val="FootnoteAnchor"/>
          <w:rtl w:val="true"/>
        </w:rPr>
        <w:footnoteReference w:id="1985"/>
      </w:r>
      <w:r>
        <w:rPr>
          <w:rFonts w:ascii="Amiri" w:hAnsi="Amiri" w:eastAsia="Amiri" w:cs="Amiri"/>
          <w:color w:val="111111"/>
          <w:sz w:val="28"/>
          <w:sz w:val="28"/>
          <w:szCs w:val="28"/>
          <w:rtl w:val="true"/>
          <w:lang w:bidi="ar-SA"/>
        </w:rPr>
        <w:t xml:space="preserve">إِلَي أَنْ قَبَضَهُ ثُمَّ رَدَّ عَلَي نَفْسِهِ فَقَالَ لَا وَ اللَّهِ مَا رَأَتْهُ عَيْنٌ يَأْكُلُ وَ هُوَ مُتَّكٍ مُنْذُ أَنْ بَعَثَهُ اللَّهُ إِلَي أَنْ قَبَضَهُ ثُمَّ قَالَ يَا مُحَمَّدُ لَعَلَّكَ تَرَي أَنَّهُ شَبِعَ مِنْ خُبْزِ الْبُرِّ ثَلَاثَةَ أَيَّامٍ مُتَوَالِيَةٍ مُنْذُ أَنْ بَعَثَهُ اللَّهُ إِلَي أَنْ قَبَضَهُ ثُمَّ إِنَّهُ رَدَّ عَلَي نَفْسِهِ ثُمَّ قَالَ </w:t>
      </w:r>
      <w:r>
        <w:rPr>
          <w:rStyle w:val="FootnoteAnchor"/>
          <w:rtl w:val="true"/>
        </w:rPr>
        <w:footnoteReference w:id="1986"/>
      </w:r>
      <w:r>
        <w:rPr>
          <w:rFonts w:ascii="Amiri" w:hAnsi="Amiri" w:eastAsia="Amiri" w:cs="Amiri"/>
          <w:color w:val="111111"/>
          <w:sz w:val="28"/>
          <w:sz w:val="28"/>
          <w:szCs w:val="28"/>
          <w:rtl w:val="true"/>
          <w:lang w:bidi="ar-SA"/>
        </w:rPr>
        <w:t xml:space="preserve">لَا وَ اللَّهِ مَا شَبِعَ مِنْ خُبْزِ الْبُرِّ ثَلَاثَةَ أَيَّامٍ مُتَوَالِيَةٍ مُنْذُ بَعَثَهُ اللَّهُ </w:t>
      </w:r>
      <w:r>
        <w:rPr>
          <w:rStyle w:val="FootnoteAnchor"/>
          <w:rtl w:val="true"/>
        </w:rPr>
        <w:footnoteReference w:id="1987"/>
      </w:r>
      <w:r>
        <w:rPr>
          <w:rFonts w:ascii="Amiri" w:hAnsi="Amiri" w:eastAsia="Amiri" w:cs="Amiri"/>
          <w:color w:val="111111"/>
          <w:sz w:val="28"/>
          <w:sz w:val="28"/>
          <w:szCs w:val="28"/>
          <w:rtl w:val="true"/>
          <w:lang w:bidi="ar-SA"/>
        </w:rPr>
        <w:t xml:space="preserve">تَعَالَي إِلَي أَنْ قَبَضَهُ أَمَا إِنِّي لَا أَقُولُ إِنَّهُ كَانَ لَا يَجِدُ لَقَدْ كَانَ يُجِيزُ الرَّجُلَ الْوَاحِدَ بِالْمِائَةِ مِنَ الْإِبِلِ </w:t>
      </w:r>
      <w:r>
        <w:rPr>
          <w:rStyle w:val="FootnoteAnchor"/>
          <w:rtl w:val="true"/>
        </w:rPr>
        <w:footnoteReference w:id="1988"/>
      </w:r>
      <w:r>
        <w:rPr>
          <w:rFonts w:ascii="Amiri" w:hAnsi="Amiri" w:eastAsia="Amiri" w:cs="Amiri"/>
          <w:color w:val="111111"/>
          <w:sz w:val="28"/>
          <w:sz w:val="28"/>
          <w:szCs w:val="28"/>
          <w:rtl w:val="true"/>
          <w:lang w:bidi="ar-SA"/>
        </w:rPr>
        <w:t xml:space="preserve">فَلَوْ أَرَادَ أَنْ يَأْكُلَ لَأَكَلَ وَ لَقَدْ أَتَاهُ جَبْرَئِيلُ عليه السلام بِمَفَاتِيحِ خَزَائِنِ الْأَرْضِ ثَلَاثَ مَرَّاتٍ يُخَيِّرُهُ مِنْ غَيْرِ أَنْ يَنْقُصَهُ اللَّهُ تَبَارَكَ وَ تَعَالَي مِمَّا أَعَدَّ اللَّهُ لَهُ يَوْمَ الْقِيَامَةِ شَيْئاً فَيَخْتَارُ التَّوَاضُعَ لِرَبِّهِ جَلَّ وَ عَزَّ وَ مَا سُئِلَ شَيْئاً قَطُّ فَيَقُولَ لَا إِنْ كَانَ أَعْطَي وَ إِنْ لَمْ يَكُنْ قَالَ يَكُونُ وَ مَا أَعْطَي عَلَي اللَّهِ شَيْئاً قَطُّ إِلَّا سَلَّمَ ذَلِكَ إِلَيْهِ حَتَّي إِنْ كَانَ لَيُعْطِي الرَّجُلَ الْجَنَّةَ فَيُسَلِّمُ اللَّهُ ذَلِكَ لَهُ ثُمَّ تَنَاوَلَنِي بِيَدِهِ </w:t>
      </w:r>
      <w:r>
        <w:rPr>
          <w:rStyle w:val="FootnoteAnchor"/>
          <w:rtl w:val="true"/>
        </w:rPr>
        <w:footnoteReference w:id="1989"/>
      </w:r>
      <w:r>
        <w:rPr>
          <w:rFonts w:ascii="Amiri" w:hAnsi="Amiri" w:eastAsia="Amiri" w:cs="Amiri"/>
          <w:color w:val="111111"/>
          <w:sz w:val="28"/>
          <w:sz w:val="28"/>
          <w:szCs w:val="28"/>
          <w:rtl w:val="true"/>
          <w:lang w:bidi="ar-SA"/>
        </w:rPr>
        <w:t xml:space="preserve">وَ قَالَ وَ إِنْ كَانَ صَاحِبُكُمْ </w:t>
      </w:r>
      <w:r>
        <w:rPr>
          <w:rStyle w:val="FootnoteAnchor"/>
          <w:rtl w:val="true"/>
        </w:rPr>
        <w:footnoteReference w:id="1990"/>
      </w:r>
      <w:r>
        <w:rPr>
          <w:rFonts w:ascii="Amiri" w:hAnsi="Amiri" w:eastAsia="Amiri" w:cs="Amiri"/>
          <w:color w:val="111111"/>
          <w:sz w:val="28"/>
          <w:sz w:val="28"/>
          <w:szCs w:val="28"/>
          <w:rtl w:val="true"/>
          <w:lang w:bidi="ar-SA"/>
        </w:rPr>
        <w:t>لَيَجْلِسُ جِلْسَةَ الْعَبْدِ وَ يَأْكُلُ إِكْلَةَ الْعَبْدِ وَ يُطْعِمُ النَّاسَ خُبْزَ الْبُرِّ وَ اللَّحْمَ وَ يَرْجِعُ إِلَي</w:t>
      </w:r>
    </w:p>
    <w:p>
      <w:pPr>
        <w:pStyle w:val="Heading5"/>
        <w:numPr>
          <w:ilvl w:val="4"/>
          <w:numId w:val="1"/>
        </w:numPr>
        <w:rPr/>
      </w:pPr>
      <w:bookmarkStart w:id="1551" w:name="__RefHeading___Toc1414202_3264237689"/>
      <w:bookmarkStart w:id="1552" w:name="_Toc714"/>
      <w:bookmarkEnd w:id="1551"/>
      <w:r>
        <w:rPr>
          <w:rtl w:val="true"/>
        </w:rPr>
        <w:t>توضیح</w:t>
      </w:r>
      <w:bookmarkEnd w:id="1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مسواک زدن</w:t>
      </w:r>
      <w:r>
        <w:rPr>
          <w:rFonts w:eastAsia="IRNazanin" w:cs="IRNazanin"/>
          <w:color w:val="111111"/>
          <w:sz w:val="28"/>
          <w:szCs w:val="28"/>
          <w:rtl w:val="true"/>
          <w:lang w:bidi="fa-IR"/>
        </w:rPr>
        <w:t>.</w:t>
      </w:r>
    </w:p>
    <w:p>
      <w:pPr>
        <w:pStyle w:val="Heading5"/>
        <w:numPr>
          <w:ilvl w:val="4"/>
          <w:numId w:val="1"/>
        </w:numPr>
        <w:rPr/>
      </w:pPr>
      <w:bookmarkStart w:id="1553" w:name="__RefHeading___Toc1414204_3264237689"/>
      <w:bookmarkStart w:id="1554" w:name="_Toc715"/>
      <w:bookmarkEnd w:id="1553"/>
      <w:r>
        <w:rPr>
          <w:rtl w:val="true"/>
        </w:rPr>
        <w:t xml:space="preserve">روایت </w:t>
      </w:r>
      <w:r>
        <w:rPr/>
        <w:t>116</w:t>
      </w:r>
      <w:bookmarkEnd w:id="155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محمد باقر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که تکیه زده بود داشت غذا می خورد</w:t>
      </w:r>
      <w:r>
        <w:rPr>
          <w:rStyle w:val="FootnoteAnchor"/>
          <w:rtl w:val="true"/>
        </w:rPr>
        <w:footnoteReference w:id="1991"/>
      </w:r>
    </w:p>
    <w:p>
      <w:pPr>
        <w:pStyle w:val="BookText"/>
        <w:rPr/>
      </w:pPr>
      <w:r>
        <w:rPr>
          <w:rFonts w:ascii="IRNazanin" w:hAnsi="IRNazanin" w:eastAsia="IRNazanin"/>
          <w:color w:val="111111"/>
          <w:sz w:val="28"/>
          <w:sz w:val="28"/>
          <w:szCs w:val="28"/>
          <w:rtl w:val="true"/>
          <w:lang w:bidi="fa-IR"/>
        </w:rPr>
        <w:t>حال آن که شنیده بودیم امام علیه السلام از این کار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نگریستم و ایشان مرا به غذا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کنی از زمان بعثت تا وفات رسول خدا صلی الله علیه و آله کسی ایشان را دیده که در حال غذا خوردن تکیه زده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خود پاسخ خود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از زمان بعثت تا وفات رسول خدا صلی الله علیه و آله هیچ کس ندیده ایشان در حال غذا خوردن تکیه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کنی رسول خدا صلی الله علیه و آله، از زمان بعثت تا وفات، سه روز متوالی از نان گندم سیر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خود پاسخ خود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حضرت، از زمان بعثت تا وفات، سه روز متوالی از نان گندم سیر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نمی گویم حضرت نداشته، ایشان فقط به یک مرد صد شتر جایزه می داده، پس اگر می خواست بخورد بی شک می خورد؛ جبرئیل سه مرتبه کلیدهای گنجینه های زمین خدمت حضرت آورد و ایشان را در انتخاب مخیّر کرد بدون آن که خداوند تبارک و تعالی چیزی از آن چه در روز قیامت برای ایشان آماده کرده بکاهد، و حضرت فروتنی به درگاه پروردگارش عزّوجل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نشد کسی از پیامبر چیزی بخواهد و ایشان بگوید نه، اگر داشت می داد و اگر نداشت می فرمود بعدا؛ هرگاه هرچه را از جانب خداوند عطا می کرد خداوند آن چیز را به حضرت وامی گذارد، حتی اگر بهشت را به کسی عطا می کرد خداوند آن را به ایشان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شما</w:t>
      </w:r>
      <w:r>
        <w:rPr>
          <w:rStyle w:val="FootnoteAnchor"/>
          <w:rtl w:val="true"/>
        </w:rPr>
        <w:footnoteReference w:id="199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یک بنده می نشست و مانند یک بنده غذا می خورد و به مردم نان گندم و گوشت می خوراند </w:t>
      </w:r>
      <w:bookmarkStart w:id="1555" w:name="pg13926_141065"/>
    </w:p>
    <w:p>
      <w:pPr>
        <w:pStyle w:val="BookText"/>
        <w:rPr/>
      </w:pPr>
      <w:bookmarkEnd w:id="1555"/>
      <w:r>
        <w:rPr>
          <w:rFonts w:ascii="Amiri" w:hAnsi="Amiri" w:eastAsia="Amiri" w:cs="Amiri"/>
          <w:color w:val="111111"/>
          <w:sz w:val="28"/>
          <w:sz w:val="28"/>
          <w:szCs w:val="28"/>
          <w:rtl w:val="true"/>
          <w:lang w:bidi="ar-SA"/>
        </w:rPr>
        <w:t xml:space="preserve">أَهْلِهِ فَيَأْكُلُ الْخُبْزَ </w:t>
      </w:r>
      <w:r>
        <w:rPr>
          <w:rStyle w:val="FootnoteAnchor"/>
          <w:rtl w:val="true"/>
        </w:rPr>
        <w:footnoteReference w:id="1993"/>
      </w:r>
      <w:r>
        <w:rPr>
          <w:rFonts w:ascii="Amiri" w:hAnsi="Amiri" w:eastAsia="Amiri" w:cs="Amiri"/>
          <w:color w:val="111111"/>
          <w:sz w:val="28"/>
          <w:sz w:val="28"/>
          <w:szCs w:val="28"/>
          <w:rtl w:val="true"/>
          <w:lang w:bidi="ar-SA"/>
        </w:rPr>
        <w:t xml:space="preserve">وَ الزَّيْتَ وَ إِنْ كَانَ لَيَشْتَرِي الْقَمِيصَ السُّنْبُلَانِيَ </w:t>
      </w:r>
      <w:r>
        <w:rPr>
          <w:rStyle w:val="FootnoteAnchor"/>
          <w:rtl w:val="true"/>
        </w:rPr>
        <w:footnoteReference w:id="1994"/>
      </w:r>
      <w:r>
        <w:rPr>
          <w:rFonts w:ascii="Amiri" w:hAnsi="Amiri" w:eastAsia="Amiri" w:cs="Amiri"/>
          <w:color w:val="111111"/>
          <w:sz w:val="28"/>
          <w:sz w:val="28"/>
          <w:szCs w:val="28"/>
          <w:rtl w:val="true"/>
          <w:lang w:bidi="ar-SA"/>
        </w:rPr>
        <w:t xml:space="preserve">ثُمَّ يُخَيِّرُ غُلَامَهُ خَيْرَهُمَا ثُمَّ يَلْبَسُ الْبَاقِيَ فَإِذَا جَازَ أَصَابِعَهُ قَطَعَهُ وَ إِذَا جَازَ كَعْبَهُ حَذَفَهُ وَ مَا وَرَدَ عَلَيْهِ أَمْرَانِ قَطُّ كِلَاهُمَا لِلَّهِ رِضًا إِلَّا أَخَذَ بِأَشَدِّهِمَا عَلَي بَدَنِهِ وَ لَقَدْ وُلِّيَ النَّاسَ خَمْسَ سِنِينَ فَمَا وَضَعَ آجُرَّةً عَلَي آجُرَّةٍ وَ لَا لَبِنَةً عَلَي لَبِنَةٍ وَ لَا أَقْطَعَ قَطِيعَةً </w:t>
      </w:r>
      <w:r>
        <w:rPr>
          <w:rStyle w:val="FootnoteAnchor"/>
          <w:rtl w:val="true"/>
        </w:rPr>
        <w:footnoteReference w:id="1995"/>
      </w:r>
      <w:r>
        <w:rPr>
          <w:rFonts w:ascii="Amiri" w:hAnsi="Amiri" w:eastAsia="Amiri" w:cs="Amiri"/>
          <w:color w:val="111111"/>
          <w:sz w:val="28"/>
          <w:sz w:val="28"/>
          <w:szCs w:val="28"/>
          <w:rtl w:val="true"/>
          <w:lang w:bidi="ar-SA"/>
        </w:rPr>
        <w:t xml:space="preserve">وَ لَا أَوْرَثَ بَيْضَاءَ وَ لَا حَمْرَاءَ إِلَّا سَبْعَمِائَةِ دِرْهَمٍ فَضَلَتْ مِنْ عَطَايَاهُ أَرَادَ أَنْ يَبْتَاعَ لِأَهْلِهِ بِهَا خَادِماً وَ مَا أَطَاقَ أَحَدٌ عَمَلَهُ لَقَدْ كَانَ عَلِيُّ بْنُ الْحُسَيْنِ عليهما السلام لَيَنْظُرُ فِي الْكِتَابِ مِنْ كُتُبِ عَلِيٍّ عليه السلام فَيَضْرِبُ بِهِ الْأَرْضَ وَ يَقُولُ مَنْ يُطِيقُ هَذَا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الأمالي للشيخ الطوسي الحسين بن إبراهيم القزويني عن محمد بن وهبان عن محمد بن أحمد بن زكريا عن الحسن بن فضال عن علي بن عقبة مثله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6" w:name="__RefHeading___Toc1414206_3264237689"/>
      <w:bookmarkStart w:id="1557" w:name="_Toc716"/>
      <w:bookmarkEnd w:id="1556"/>
      <w:r>
        <w:rPr>
          <w:rtl w:val="true"/>
        </w:rPr>
        <w:t>«</w:t>
      </w:r>
      <w:r>
        <w:rPr/>
        <w:t>117</w:t>
      </w:r>
      <w:r>
        <w:rPr>
          <w:rtl w:val="true"/>
        </w:rPr>
        <w:t>»</w:t>
      </w:r>
      <w:bookmarkEnd w:id="1557"/>
    </w:p>
    <w:p>
      <w:pPr>
        <w:pStyle w:val="BookText"/>
        <w:rPr/>
      </w:pPr>
      <w:r>
        <w:rPr>
          <w:rFonts w:ascii="Amiri" w:hAnsi="Amiri" w:eastAsia="Amiri" w:cs="Amiri"/>
          <w:color w:val="111111"/>
          <w:sz w:val="28"/>
          <w:sz w:val="28"/>
          <w:szCs w:val="28"/>
          <w:rtl w:val="true"/>
          <w:lang w:bidi="ar-SA"/>
        </w:rPr>
        <w:t xml:space="preserve">كا، الكافي الْعِدَّةُ عَنْ سَهْلٍ عَنِ الْبَزَنْطِيِّ عَنْ حَمَّادِ بْنِ عُثْمَانَ قَالَ حَدَّثَنِي عَلِيُّ بْنُ الْمُغِيرَةِ قَالَ سَمِعْتُ أَبَا عَبْدِ اللَّهِ عليه السلام يَقُولُ إِنَّ جَبْرَئِيلَ عليه السلام أَتَي رَسُولَ اللَّهِ صلي الله عليه و آله فَخَيَّرَهُ وَ أَشَارَ عَلَيْهِ </w:t>
      </w:r>
      <w:r>
        <w:rPr>
          <w:rStyle w:val="FootnoteAnchor"/>
          <w:rtl w:val="true"/>
        </w:rPr>
        <w:footnoteReference w:id="1998"/>
      </w:r>
      <w:r>
        <w:rPr>
          <w:rFonts w:ascii="Amiri" w:hAnsi="Amiri" w:eastAsia="Amiri" w:cs="Amiri"/>
          <w:color w:val="111111"/>
          <w:sz w:val="28"/>
          <w:sz w:val="28"/>
          <w:szCs w:val="28"/>
          <w:rtl w:val="true"/>
          <w:lang w:bidi="ar-SA"/>
        </w:rPr>
        <w:t xml:space="preserve">بِالتَّوَاضُعِ وَ كَانَ لَهُ نَاصِحاً فَكَانَ رَسُولُ اللَّهِ صلي الله عليه و آله يَأْكُلُ إِكْلَةَ الْعَبْدِ وَ يَجْلِسُ جِلْسَةَ الْعَبْدِ تَوَاضُعاً لِلَّهِ تَبَارَكَ وَ تَعَالَي ثُمَّ أَتَاهُ عِنْدَ الْمَوْتِ بِمَفَاتِيحِ خَزَائِنِ الدُّنْيَا فَقَالَ هَذِهِ مَفَاتِيحُ خَزَائِنِ الدُّنْيَا بَعَثَ بِهَا إِلَيْكَ رَبُّكَ لِيَكُونَ لَكَ مَا أَقَلَّتِ </w:t>
      </w:r>
      <w:r>
        <w:rPr>
          <w:rStyle w:val="FootnoteAnchor"/>
          <w:rtl w:val="true"/>
        </w:rPr>
        <w:footnoteReference w:id="1999"/>
      </w:r>
      <w:r>
        <w:rPr>
          <w:rFonts w:ascii="Amiri" w:hAnsi="Amiri" w:eastAsia="Amiri" w:cs="Amiri"/>
          <w:color w:val="111111"/>
          <w:sz w:val="28"/>
          <w:sz w:val="28"/>
          <w:szCs w:val="28"/>
          <w:rtl w:val="true"/>
          <w:lang w:bidi="ar-SA"/>
        </w:rPr>
        <w:t xml:space="preserve">الْأَرْضُ مِنْ غَيْرِ أَنْ يَنْقُصَكَ شَيْئاً فَقَالَ رَسُولُ اللَّهِ صلي الله عليه و آله فِي الرَّفِيقِ الْأَعْلَي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8" w:name="__RefHeading___Toc1414208_3264237689"/>
      <w:bookmarkStart w:id="1559" w:name="_Toc717"/>
      <w:bookmarkEnd w:id="1558"/>
      <w:r>
        <w:rPr>
          <w:rtl w:val="true"/>
        </w:rPr>
        <w:t>بيان</w:t>
      </w:r>
      <w:bookmarkEnd w:id="1559"/>
    </w:p>
    <w:p>
      <w:pPr>
        <w:pStyle w:val="BookText"/>
        <w:rPr/>
      </w:pPr>
      <w:r>
        <w:rPr>
          <w:rFonts w:ascii="Amiri" w:hAnsi="Amiri" w:eastAsia="Amiri" w:cs="Amiri"/>
          <w:color w:val="111111"/>
          <w:sz w:val="28"/>
          <w:sz w:val="28"/>
          <w:szCs w:val="28"/>
          <w:rtl w:val="true"/>
          <w:lang w:bidi="ar-SA"/>
        </w:rPr>
        <w:t>قال الجزري في حديث الدعاء و ألحقني بالرفيق الأعلي الرفيق جماعة</w:t>
      </w:r>
    </w:p>
    <w:p>
      <w:pPr>
        <w:pStyle w:val="BookText"/>
        <w:rPr/>
      </w:pPr>
      <w:r>
        <w:rPr>
          <w:rFonts w:ascii="IRNazanin" w:hAnsi="IRNazanin" w:eastAsia="IRNazanin"/>
          <w:color w:val="111111"/>
          <w:sz w:val="28"/>
          <w:sz w:val="28"/>
          <w:szCs w:val="28"/>
          <w:rtl w:val="true"/>
          <w:lang w:bidi="fa-IR"/>
        </w:rPr>
        <w:t>و خود نزد خانواده اش بازمی گشت و نان و روغن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پیراهنِ فراخ می خرید غلام خود را مخیّر می کرد تا بهترینش را برگزیند و آن یکی را خود می پوشید، اگر از انگشتانش جلوتر می زد کوتاهش می کرد و اگر از پاشنه ایش پایین تر می زد می بُریدش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کار از برای رضای خدا پیش رویش نهاده می شد آن را برمی گزید که بر بدنش دشوارتر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بر مردم ولایت یافت اما برای خود آجری بر آجری و خشتی روی خشتی نگذاشت و پاره زمینی به کسی نبخشید و هیچ درهم و دیناری به ارث نگذاشت، جز هفتصد درهم که از آن چه داده بود زیاد آمد و خواست با آن برای خانواده اش خدمتکاری بخرد که هیچ کس این را برنتافت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در نوشته ای از نوشته های علی علیه السلام می نگریست و آن را بر زمین گذاشت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برمی تابد؟</w:t>
      </w:r>
      <w:r>
        <w:rPr>
          <w:rStyle w:val="FootnoteAnchor"/>
          <w:rtl w:val="true"/>
        </w:rPr>
        <w:footnoteReference w:id="2001"/>
      </w:r>
    </w:p>
    <w:p>
      <w:pPr>
        <w:pStyle w:val="BookText"/>
        <w:rPr/>
      </w:pPr>
      <w:r>
        <w:rPr>
          <w:rFonts w:ascii="IRNazanin" w:hAnsi="IRNazanin" w:eastAsia="IRNazanin"/>
          <w:color w:val="111111"/>
          <w:sz w:val="28"/>
          <w:sz w:val="28"/>
          <w:szCs w:val="28"/>
          <w:rtl w:val="true"/>
          <w:lang w:bidi="fa-IR"/>
        </w:rPr>
        <w:t>در الأمالی نیز از علی بن عقبه همانند این خبر روایت شده است</w:t>
      </w:r>
      <w:r>
        <w:rPr>
          <w:rFonts w:eastAsia="IRNazanin" w:cs="IRNazanin"/>
          <w:color w:val="111111"/>
          <w:sz w:val="28"/>
          <w:szCs w:val="28"/>
          <w:rtl w:val="true"/>
          <w:lang w:bidi="fa-IR"/>
        </w:rPr>
        <w:t>.</w:t>
      </w:r>
    </w:p>
    <w:p>
      <w:pPr>
        <w:pStyle w:val="Heading5"/>
        <w:numPr>
          <w:ilvl w:val="4"/>
          <w:numId w:val="1"/>
        </w:numPr>
        <w:rPr/>
      </w:pPr>
      <w:bookmarkStart w:id="1560" w:name="__RefHeading___Toc1414210_3264237689"/>
      <w:bookmarkStart w:id="1561" w:name="_Toc718"/>
      <w:bookmarkEnd w:id="1560"/>
      <w:r>
        <w:rPr>
          <w:rtl w:val="true"/>
        </w:rPr>
        <w:t xml:space="preserve">روایت </w:t>
      </w:r>
      <w:r>
        <w:rPr/>
        <w:t>117</w:t>
      </w:r>
      <w:bookmarkEnd w:id="156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رسول خدا صلی الله علیه و آله آمد و حضرت را در انتخاب مختار کرد و به ایشان اشاره کرد فروتنی را برگزیند، جبرئیل خیرخواه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روی فروتنی به درگاه خداوند تبارک و تعالی مانند یک بنده غذا می خورد و مانند یک بنده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هنگام وفات حضرت کلیدهای گنجینه های زمین را نزد ایشان آورد و گفت این کلیدهای گنجینه های زمین است، پروردگارت این ها را برای تو فرستاده تا هر آن چه که زمین در بر دارد از برای تو باشد بدون آن که چیزی از مقامت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رفیق أعلی</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2" w:name="__RefHeading___Toc1414212_3264237689"/>
      <w:bookmarkStart w:id="1563" w:name="_Toc719"/>
      <w:bookmarkEnd w:id="1562"/>
      <w:r>
        <w:rPr>
          <w:rtl w:val="true"/>
        </w:rPr>
        <w:t>توضیح</w:t>
      </w:r>
      <w:bookmarkEnd w:id="156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جماعت پیامبران که </w:t>
      </w:r>
      <w:bookmarkStart w:id="1564" w:name="pg13926_141066"/>
    </w:p>
    <w:p>
      <w:pPr>
        <w:pStyle w:val="BookText"/>
        <w:rPr/>
      </w:pPr>
      <w:bookmarkEnd w:id="1564"/>
      <w:r>
        <w:rPr>
          <w:rFonts w:ascii="Amiri" w:hAnsi="Amiri" w:eastAsia="Amiri" w:cs="Amiri"/>
          <w:color w:val="111111"/>
          <w:sz w:val="28"/>
          <w:sz w:val="28"/>
          <w:szCs w:val="28"/>
          <w:rtl w:val="true"/>
          <w:lang w:bidi="ar-SA"/>
        </w:rPr>
        <w:t>الأنبياء يسكنون أعلي عليين و هو اسم جاء علي فعيل و هو معناه الجماعة كالصديق و الخليط يقع علي الواحد و الجمع و منه قوله تعالي وَ حَسُنَ أُولئِكَ رَفِيقاً و قيل معني ألحقني بالرفيق الأعلي أي بالله تعالي يقال الله رفيق بعباده من الرفق و الرأفة و مِنْهُ حَدِيثُ عَائِشَةَ سَمِعْتُهُ يَقُولُ عِنْدَ مَوْتِهِ بَلِ الرَّفِيقَ الْأَعْلَي و ذلك أنه خير بين البقاء في الدنيا و بين ما عند الله فاختار ما عند الله</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1414214_3264237689"/>
      <w:bookmarkStart w:id="1566" w:name="_Toc720"/>
      <w:bookmarkEnd w:id="1565"/>
      <w:r>
        <w:rPr>
          <w:rtl w:val="true"/>
        </w:rPr>
        <w:t>«</w:t>
      </w:r>
      <w:r>
        <w:rPr/>
        <w:t>118</w:t>
      </w:r>
      <w:r>
        <w:rPr>
          <w:rtl w:val="true"/>
        </w:rPr>
        <w:t>»</w:t>
      </w:r>
      <w:bookmarkEnd w:id="1566"/>
    </w:p>
    <w:p>
      <w:pPr>
        <w:pStyle w:val="BookText"/>
        <w:rPr/>
      </w:pPr>
      <w:r>
        <w:rPr>
          <w:rFonts w:ascii="Amiri" w:hAnsi="Amiri" w:eastAsia="Amiri" w:cs="Amiri"/>
          <w:color w:val="111111"/>
          <w:sz w:val="28"/>
          <w:sz w:val="28"/>
          <w:szCs w:val="28"/>
          <w:rtl w:val="true"/>
          <w:lang w:bidi="ar-SA"/>
        </w:rPr>
        <w:t xml:space="preserve">كا، الكافي سَهْلٌ </w:t>
      </w:r>
      <w:r>
        <w:rPr>
          <w:rStyle w:val="FootnoteAnchor"/>
          <w:rtl w:val="true"/>
        </w:rPr>
        <w:footnoteReference w:id="2003"/>
      </w:r>
      <w:r>
        <w:rPr>
          <w:rFonts w:ascii="Amiri" w:hAnsi="Amiri" w:eastAsia="Amiri" w:cs="Amiri"/>
          <w:color w:val="111111"/>
          <w:sz w:val="28"/>
          <w:sz w:val="28"/>
          <w:szCs w:val="28"/>
          <w:rtl w:val="true"/>
          <w:lang w:bidi="ar-SA"/>
        </w:rPr>
        <w:t xml:space="preserve">عَنِ ابْنِ فَضَّالٍ عَنْ عَلِيِّ بْنِ عُقْبَةَ عَنْ عَبْدِ الْمُؤْمِنِ الْأَنْصَارِيِّ عَنْ أَبِي عَبْدِ اللَّهِ عليه السلام قَالَ قَالَ رَسُولُ اللَّهِ صلي الله عليه و آله عُرِضَتْ عَلَيَّ بَطْحَاءُ مَكَّةَ ذَهَباً فَقُلْتُ يَا رَبِّ لَا وَ لَكِنْ أَشْبَعُ يَوْماً وَ أَجُوعُ يَوْماً فَإِذَا شَبِعْتُ حَمِدْتُكَ وَ شَكَرْتُكَ وَ إِذَا جُعْتُ دَعَوْتُكَ وَ ذَكَرْتُكَ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الأمالي للشيخ الطوسي الحسين بن إبراهيم القزويني عن محمد بن وهبان عن محمد بن أحمد بن زكريا عن ابن فضال مثله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7" w:name="__RefHeading___Toc1414216_3264237689"/>
      <w:bookmarkStart w:id="1568" w:name="_Toc721"/>
      <w:bookmarkEnd w:id="1567"/>
      <w:r>
        <w:rPr>
          <w:rtl w:val="true"/>
        </w:rPr>
        <w:t>«</w:t>
      </w:r>
      <w:r>
        <w:rPr/>
        <w:t>119</w:t>
      </w:r>
      <w:r>
        <w:rPr>
          <w:rtl w:val="true"/>
        </w:rPr>
        <w:t>»</w:t>
      </w:r>
      <w:bookmarkEnd w:id="1568"/>
    </w:p>
    <w:p>
      <w:pPr>
        <w:pStyle w:val="BookText"/>
        <w:rPr/>
      </w:pPr>
      <w:r>
        <w:rPr>
          <w:rFonts w:ascii="Amiri" w:hAnsi="Amiri" w:eastAsia="Amiri" w:cs="Amiri"/>
          <w:color w:val="111111"/>
          <w:sz w:val="28"/>
          <w:sz w:val="28"/>
          <w:szCs w:val="28"/>
          <w:rtl w:val="true"/>
          <w:lang w:bidi="ar-SA"/>
        </w:rPr>
        <w:t>كا، الكافي عَلِيٌّ عَنْ أَبِيهِ عَنِ ابْنِ أَبِي عُمَيْرٍ عَنِ ابْنِ هِشَامٍ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شَيْ ءٌ أَحَبَّ إِلَي رَسُولِ اللَّهِ صلي الله عليه و آله مِنْ أَنْ يَظَلَ </w:t>
      </w:r>
      <w:r>
        <w:rPr>
          <w:rStyle w:val="FootnoteAnchor"/>
          <w:rtl w:val="true"/>
        </w:rPr>
        <w:footnoteReference w:id="2006"/>
      </w:r>
      <w:r>
        <w:rPr>
          <w:rFonts w:ascii="Amiri" w:hAnsi="Amiri" w:eastAsia="Amiri" w:cs="Amiri"/>
          <w:color w:val="111111"/>
          <w:sz w:val="28"/>
          <w:sz w:val="28"/>
          <w:szCs w:val="28"/>
          <w:rtl w:val="true"/>
          <w:lang w:bidi="ar-SA"/>
        </w:rPr>
        <w:t xml:space="preserve">خَائِفاً جَائِعاً فِي اللَّهِ عَزَّ وَ جَلَ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9" w:name="__RefHeading___Toc1414218_3264237689"/>
      <w:bookmarkStart w:id="1570" w:name="_Toc722"/>
      <w:bookmarkEnd w:id="1569"/>
      <w:r>
        <w:rPr>
          <w:rtl w:val="true"/>
        </w:rPr>
        <w:t>«</w:t>
      </w:r>
      <w:r>
        <w:rPr/>
        <w:t>120</w:t>
      </w:r>
      <w:r>
        <w:rPr>
          <w:rtl w:val="true"/>
        </w:rPr>
        <w:t>»</w:t>
      </w:r>
      <w:bookmarkEnd w:id="1570"/>
    </w:p>
    <w:p>
      <w:pPr>
        <w:pStyle w:val="BookText"/>
        <w:rPr/>
      </w:pPr>
      <w:r>
        <w:rPr>
          <w:rFonts w:ascii="Amiri" w:hAnsi="Amiri" w:eastAsia="Amiri" w:cs="Amiri"/>
          <w:color w:val="111111"/>
          <w:sz w:val="28"/>
          <w:sz w:val="28"/>
          <w:szCs w:val="28"/>
          <w:rtl w:val="true"/>
          <w:lang w:bidi="ar-SA"/>
        </w:rPr>
        <w:t xml:space="preserve">كا، الكافي الْعِدَّةُ عَنِ ابْنِ عِيسَي عَنْ عَلِيِّ بْنِ الْحَكَمِ عَنْ أَبِي الْمَغْرَاءِ </w:t>
      </w:r>
      <w:r>
        <w:rPr>
          <w:rStyle w:val="FootnoteAnchor"/>
          <w:rtl w:val="true"/>
        </w:rPr>
        <w:footnoteReference w:id="2008"/>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 xml:space="preserve">در أعلی عِلّیّین سکنی گزیده اند و بر این اساس اسم است 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معنای جماعت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بر واحد و هم بر جمع اطلاق می شود، مثل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أُولئِکَ رَفِیقاً</w:t>
      </w:r>
      <w:r>
        <w:rPr>
          <w:rFonts w:eastAsia="IRNazanin" w:cs="IRNazanin"/>
          <w:color w:val="111111"/>
          <w:sz w:val="28"/>
          <w:szCs w:val="28"/>
          <w:rtl w:val="true"/>
          <w:lang w:bidi="fa-IR"/>
        </w:rPr>
        <w:t>»</w:t>
      </w:r>
      <w:r>
        <w:rPr>
          <w:rStyle w:val="FootnoteAnchor"/>
          <w:rtl w:val="true"/>
        </w:rPr>
        <w:footnoteReference w:id="20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چه نیکو همدمانند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گفته اند یعنی مرا به رفیق أعلی ملحق ساز، یعنی به خداوند متعال،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رفیق بعبادِه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عایشه روایت شده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حضرت هنگام وفات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رفیق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نشانگر آن بود که حضرت میان ماندن در دنیا و آن چه نزد خداوند است مختار شده و ایشان آن چه نزد خداوند است را برگزیده</w:t>
      </w:r>
      <w:r>
        <w:rPr>
          <w:rFonts w:eastAsia="IRNazanin" w:cs="IRNazanin"/>
          <w:color w:val="111111"/>
          <w:sz w:val="28"/>
          <w:szCs w:val="28"/>
          <w:rtl w:val="true"/>
          <w:lang w:bidi="fa-IR"/>
        </w:rPr>
        <w:t>.</w:t>
      </w:r>
    </w:p>
    <w:p>
      <w:pPr>
        <w:pStyle w:val="Heading5"/>
        <w:numPr>
          <w:ilvl w:val="4"/>
          <w:numId w:val="1"/>
        </w:numPr>
        <w:rPr/>
      </w:pPr>
      <w:bookmarkStart w:id="1571" w:name="__RefHeading___Toc1414220_3264237689"/>
      <w:bookmarkStart w:id="1572" w:name="_Toc723"/>
      <w:bookmarkEnd w:id="1571"/>
      <w:r>
        <w:rPr>
          <w:rtl w:val="true"/>
        </w:rPr>
        <w:t xml:space="preserve">روایت </w:t>
      </w:r>
      <w:r>
        <w:rPr/>
        <w:t>118</w:t>
      </w:r>
      <w:bookmarkEnd w:id="157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مکه آکنده از طلا پیش روی من نهاده شد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نه، من روزی سیر می شوم و روزی گرسنه، وقتی سیر می شوم تو را حمد و سپاس می گویم و وقتی گرسنه می شوم به درگاه تو دعا می کنم و از تو یاد می کنم</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الأمالی نیز از ابن فصال همانند این خبر روایت شده است</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3" w:name="__RefHeading___Toc1414222_3264237689"/>
      <w:bookmarkStart w:id="1574" w:name="_Toc724"/>
      <w:bookmarkEnd w:id="1573"/>
      <w:r>
        <w:rPr>
          <w:rtl w:val="true"/>
        </w:rPr>
        <w:t xml:space="preserve">روایت </w:t>
      </w:r>
      <w:r>
        <w:rPr/>
        <w:t>119</w:t>
      </w:r>
      <w:bookmarkEnd w:id="157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چیزی دوست داشتنی تر از این نبود که ترسان و گرسنه به درگاه خداوند عزّوجل پناه ببرد</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5" w:name="__RefHeading___Toc1414224_3264237689"/>
      <w:bookmarkStart w:id="1576" w:name="_Toc725"/>
      <w:bookmarkEnd w:id="1575"/>
      <w:r>
        <w:rPr>
          <w:rtl w:val="true"/>
        </w:rPr>
        <w:t xml:space="preserve">روایت </w:t>
      </w:r>
      <w:r>
        <w:rPr/>
        <w:t>120</w:t>
      </w:r>
      <w:bookmarkEnd w:id="157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bookmarkStart w:id="1577" w:name="pg13926_141067"/>
    </w:p>
    <w:p>
      <w:pPr>
        <w:pStyle w:val="BookText"/>
        <w:rPr/>
      </w:pPr>
      <w:bookmarkEnd w:id="1577"/>
      <w:r>
        <w:rPr>
          <w:rFonts w:ascii="Amiri" w:hAnsi="Amiri" w:eastAsia="Amiri" w:cs="Amiri"/>
          <w:color w:val="111111"/>
          <w:sz w:val="28"/>
          <w:sz w:val="28"/>
          <w:szCs w:val="28"/>
          <w:rtl w:val="true"/>
          <w:lang w:bidi="ar-SA"/>
        </w:rPr>
        <w:t>زَيْدٍ الشَّحَّامِ عَنْ عَمْرِو بْنِ سَعِيدِ بْنِ هِلَالٍ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تُطْمِحَ نَفْسَكَ </w:t>
      </w:r>
      <w:r>
        <w:rPr>
          <w:rStyle w:val="FootnoteAnchor"/>
          <w:rtl w:val="true"/>
        </w:rPr>
        <w:footnoteReference w:id="2013"/>
      </w:r>
      <w:r>
        <w:rPr>
          <w:rFonts w:ascii="Amiri" w:hAnsi="Amiri" w:eastAsia="Amiri" w:cs="Amiri"/>
          <w:color w:val="111111"/>
          <w:sz w:val="28"/>
          <w:sz w:val="28"/>
          <w:szCs w:val="28"/>
          <w:rtl w:val="true"/>
          <w:lang w:bidi="ar-SA"/>
        </w:rPr>
        <w:t xml:space="preserve">إِلَي مَنْ فَوْقَكَ وَ كَفَي بِمَا قَالَ اللَّهُ عَزَّ وَ جَلَّ لِرَسُولِ اللَّهِ صلي الله عليه و آله فَلا تُعْجِبْكَ أَمْوالُهُمْ وَ لا أَوْلادُهُمْ </w:t>
      </w:r>
      <w:r>
        <w:rPr>
          <w:rStyle w:val="FootnoteAnchor"/>
          <w:rtl w:val="true"/>
        </w:rPr>
        <w:footnoteReference w:id="2014"/>
      </w:r>
      <w:r>
        <w:rPr>
          <w:rFonts w:ascii="Amiri" w:hAnsi="Amiri" w:eastAsia="Amiri" w:cs="Amiri"/>
          <w:color w:val="111111"/>
          <w:sz w:val="28"/>
          <w:sz w:val="28"/>
          <w:szCs w:val="28"/>
          <w:rtl w:val="true"/>
          <w:lang w:bidi="ar-SA"/>
        </w:rPr>
        <w:t xml:space="preserve">وَ قَالَ اللَّهُ عَزَّ وَ جَلَّ لِرَسُولِهِ وَ لا تَمُدَّنَّ عَيْنَيْكَ إِلي ما مَتَّعْنا بِهِ أَزْواجاً مِنْهُمْ زَهْرَةَ الْحَياةِ الدُّنْيا </w:t>
      </w:r>
      <w:r>
        <w:rPr>
          <w:rStyle w:val="FootnoteAnchor"/>
          <w:rtl w:val="true"/>
        </w:rPr>
        <w:footnoteReference w:id="2015"/>
      </w:r>
      <w:r>
        <w:rPr>
          <w:rFonts w:ascii="Amiri" w:hAnsi="Amiri" w:eastAsia="Amiri" w:cs="Amiri"/>
          <w:color w:val="111111"/>
          <w:sz w:val="28"/>
          <w:sz w:val="28"/>
          <w:szCs w:val="28"/>
          <w:rtl w:val="true"/>
          <w:lang w:bidi="ar-SA"/>
        </w:rPr>
        <w:t xml:space="preserve">فَإِنْ خِفْتَ شَيْئاً مِنْ ذَلِكَ فَاذْكُرْ عَيْشَ رَسُولِ اللَّهِ صلي الله عليه و آله فَإِنَّمَا كَانَ قُوتُهُ الشَّعِيرَ وَ حَلْوَاهُ التَّمْرَ وَ وَقُودُهُ </w:t>
      </w:r>
      <w:r>
        <w:rPr>
          <w:rStyle w:val="FootnoteAnchor"/>
          <w:rtl w:val="true"/>
        </w:rPr>
        <w:footnoteReference w:id="2016"/>
      </w:r>
      <w:r>
        <w:rPr>
          <w:rFonts w:ascii="Amiri" w:hAnsi="Amiri" w:eastAsia="Amiri" w:cs="Amiri"/>
          <w:color w:val="111111"/>
          <w:sz w:val="28"/>
          <w:sz w:val="28"/>
          <w:szCs w:val="28"/>
          <w:rtl w:val="true"/>
          <w:lang w:bidi="ar-SA"/>
        </w:rPr>
        <w:t xml:space="preserve">السَّعَفَ إِذَا وَجَدَهُ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محمد بن يحيي عن ابن عيسي عن محمد بن سنان عن عمار بن مروان عن الشحام مثله </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ين، كتاب حسين بن سعيد و النوادر فضالة عن أبي المغراء مثله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8" w:name="__RefHeading___Toc1414226_3264237689"/>
      <w:bookmarkStart w:id="1579" w:name="_Toc726"/>
      <w:bookmarkEnd w:id="1578"/>
      <w:r>
        <w:rPr>
          <w:rtl w:val="true"/>
        </w:rPr>
        <w:t>«</w:t>
      </w:r>
      <w:r>
        <w:rPr/>
        <w:t>121</w:t>
      </w:r>
      <w:r>
        <w:rPr>
          <w:rtl w:val="true"/>
        </w:rPr>
        <w:t>»</w:t>
      </w:r>
      <w:bookmarkEnd w:id="1579"/>
    </w:p>
    <w:p>
      <w:pPr>
        <w:pStyle w:val="BookText"/>
        <w:rPr/>
      </w:pPr>
      <w:r>
        <w:rPr>
          <w:rFonts w:ascii="Amiri" w:hAnsi="Amiri" w:eastAsia="Amiri" w:cs="Amiri"/>
          <w:color w:val="111111"/>
          <w:sz w:val="28"/>
          <w:sz w:val="28"/>
          <w:szCs w:val="28"/>
          <w:rtl w:val="true"/>
          <w:lang w:bidi="ar-SA"/>
        </w:rPr>
        <w:t>كا، الكافي مُحَمَّدُ بْنُ يَحْيَي عَنْ أَحْمَدَ بْنِ مُحَمَّدٍ عَنْ عُمَرَ بْنِ عَبْدِ الْعَزِيزِ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يَقْسِمُ لَحَظَاتِهِ بَيْنَ أَصْحَابِهِ يَنْظُرُ إِلَي ذَا وَ يَنْظُرُ إِلَي ذَا بِالسَّوِيَّةِ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0" w:name="__RefHeading___Toc1414228_3264237689"/>
      <w:bookmarkStart w:id="1581" w:name="_Toc727"/>
      <w:bookmarkEnd w:id="1580"/>
      <w:r>
        <w:rPr>
          <w:rtl w:val="true"/>
        </w:rPr>
        <w:t>«</w:t>
      </w:r>
      <w:r>
        <w:rPr/>
        <w:t>122</w:t>
      </w:r>
      <w:r>
        <w:rPr>
          <w:rtl w:val="true"/>
        </w:rPr>
        <w:t>»</w:t>
      </w:r>
      <w:bookmarkEnd w:id="1581"/>
    </w:p>
    <w:p>
      <w:pPr>
        <w:pStyle w:val="BookText"/>
        <w:rPr/>
      </w:pPr>
      <w:r>
        <w:rPr>
          <w:rFonts w:ascii="Amiri" w:hAnsi="Amiri" w:eastAsia="Amiri" w:cs="Amiri"/>
          <w:color w:val="111111"/>
          <w:sz w:val="28"/>
          <w:sz w:val="28"/>
          <w:szCs w:val="28"/>
          <w:rtl w:val="true"/>
          <w:lang w:bidi="ar-SA"/>
        </w:rPr>
        <w:t xml:space="preserve">كا، الكافي مُحَمَّدٌ عَنْ أَحْمَدَ عَنِ ابْنِ فَضَّالٍ عَنْ بَعْضِ أَصْحَابِنَا قَالَ قَالَ أَبُو عَبْدِ اللَّهِ عليه السلام مَا كَلَّمَ رَسُولُ اللَّهِ صلي الله عليه و آله الْعِبَادَ بِكُنْهِ عَقْلِهِ قَطُّ قَالَ رَسُولُ اللَّهِ صلي الله عليه و آله إِنَّا مَعْشَرَ </w:t>
      </w:r>
      <w:r>
        <w:rPr>
          <w:rStyle w:val="FootnoteAnchor"/>
          <w:rtl w:val="true"/>
        </w:rPr>
        <w:footnoteReference w:id="2021"/>
      </w:r>
      <w:r>
        <w:rPr>
          <w:rFonts w:ascii="Amiri" w:hAnsi="Amiri" w:eastAsia="Amiri" w:cs="Amiri"/>
          <w:color w:val="111111"/>
          <w:sz w:val="28"/>
          <w:sz w:val="28"/>
          <w:szCs w:val="28"/>
          <w:rtl w:val="true"/>
          <w:lang w:bidi="ar-SA"/>
        </w:rPr>
        <w:t>الْأَنْبِيَاءِ</w:t>
      </w:r>
    </w:p>
    <w:p>
      <w:pPr>
        <w:pStyle w:val="BookText"/>
        <w:rPr/>
      </w:pPr>
      <w:r>
        <w:rPr>
          <w:rFonts w:ascii="IRNazanin" w:hAnsi="IRNazanin" w:eastAsia="IRNazanin"/>
          <w:color w:val="111111"/>
          <w:sz w:val="28"/>
          <w:sz w:val="28"/>
          <w:szCs w:val="28"/>
          <w:rtl w:val="true"/>
          <w:lang w:bidi="fa-IR"/>
        </w:rPr>
        <w:t>مبادا جانت را به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توست آزمند کنی، در این باره آن چه که خداوند عزّوجل به رسول خود صلی الله علیه و آله فرمود بس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أَمْوالُهُمْ وَ لا أَوْلادُهُمْ</w:t>
      </w:r>
      <w:r>
        <w:rPr>
          <w:rFonts w:eastAsia="IRNazanin" w:cs="IRNazanin"/>
          <w:color w:val="111111"/>
          <w:sz w:val="28"/>
          <w:szCs w:val="28"/>
          <w:rtl w:val="true"/>
          <w:lang w:bidi="fa-IR"/>
        </w:rPr>
        <w:t>»</w:t>
      </w:r>
      <w:r>
        <w:rPr>
          <w:rStyle w:val="FootnoteAnchor"/>
          <w:rtl w:val="true"/>
        </w:rPr>
        <w:footnoteReference w:id="20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فرزندانشان تو را به 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همچنین به رسول خود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 إِلی ما مَتَّعْنا بِهِ أَزْواجاً مِنْهُمْ زَهْرَةَ الْحَیاةِ الدُّنْیا</w:t>
      </w:r>
      <w:r>
        <w:rPr>
          <w:rFonts w:eastAsia="IRNazanin" w:cs="IRNazanin"/>
          <w:color w:val="111111"/>
          <w:sz w:val="28"/>
          <w:szCs w:val="28"/>
          <w:rtl w:val="true"/>
          <w:lang w:bidi="fa-IR"/>
        </w:rPr>
        <w:t>»</w:t>
      </w:r>
      <w:r>
        <w:rPr>
          <w:rStyle w:val="FootnoteAnchor"/>
          <w:rtl w:val="true"/>
        </w:rPr>
        <w:footnoteReference w:id="2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زنهار به سوی آنچه اصنافی از ایشان را از آن برخوردار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زندگی دنیاست دیدگان خود مدوز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راه از چیزی ترسیدی زندگی رسول خدا صلی الله علیه و آله را به یاد آور که قوتش جو بود و شیرینی اش خرما و هیزمش شاخه خشک درخت خرما آن هم اگر می یافت</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این خبر همچنین در الکافی از شحام</w:t>
      </w:r>
      <w:r>
        <w:rPr>
          <w:rStyle w:val="FootnoteAnchor"/>
          <w:rtl w:val="true"/>
        </w:rPr>
        <w:footnoteReference w:id="2025"/>
      </w:r>
    </w:p>
    <w:p>
      <w:pPr>
        <w:pStyle w:val="BookText"/>
        <w:rPr/>
      </w:pPr>
      <w:r>
        <w:rPr>
          <w:rFonts w:ascii="IRNazanin" w:hAnsi="IRNazanin" w:eastAsia="IRNazanin"/>
          <w:color w:val="111111"/>
          <w:sz w:val="28"/>
          <w:sz w:val="28"/>
          <w:szCs w:val="28"/>
          <w:rtl w:val="true"/>
          <w:lang w:bidi="fa-IR"/>
        </w:rPr>
        <w:t>و نیز در کتاب حسین بن سعید و النوادر</w:t>
      </w:r>
      <w:r>
        <w:rPr>
          <w:rStyle w:val="FootnoteAnchor"/>
          <w:rtl w:val="true"/>
        </w:rPr>
        <w:footnoteReference w:id="2026"/>
      </w:r>
    </w:p>
    <w:p>
      <w:pPr>
        <w:pStyle w:val="BookText"/>
        <w:rPr/>
      </w:pPr>
      <w:r>
        <w:rPr>
          <w:rFonts w:ascii="IRNazanin" w:hAnsi="IRNazanin" w:eastAsia="IRNazanin"/>
          <w:color w:val="111111"/>
          <w:sz w:val="28"/>
          <w:sz w:val="28"/>
          <w:szCs w:val="28"/>
          <w:rtl w:val="true"/>
          <w:lang w:bidi="fa-IR"/>
        </w:rPr>
        <w:t>از ابی مغراء روایت شده</w:t>
      </w:r>
      <w:r>
        <w:rPr>
          <w:rFonts w:eastAsia="IRNazanin" w:cs="IRNazanin"/>
          <w:color w:val="111111"/>
          <w:sz w:val="28"/>
          <w:szCs w:val="28"/>
          <w:rtl w:val="true"/>
          <w:lang w:bidi="fa-IR"/>
        </w:rPr>
        <w:t>.</w:t>
      </w:r>
    </w:p>
    <w:p>
      <w:pPr>
        <w:pStyle w:val="Heading5"/>
        <w:numPr>
          <w:ilvl w:val="4"/>
          <w:numId w:val="1"/>
        </w:numPr>
        <w:rPr/>
      </w:pPr>
      <w:bookmarkStart w:id="1582" w:name="__RefHeading___Toc1414230_3264237689"/>
      <w:bookmarkStart w:id="1583" w:name="_Toc728"/>
      <w:bookmarkEnd w:id="1582"/>
      <w:r>
        <w:rPr>
          <w:rtl w:val="true"/>
        </w:rPr>
        <w:t xml:space="preserve">روایت </w:t>
      </w:r>
      <w:r>
        <w:rPr/>
        <w:t>121</w:t>
      </w:r>
      <w:bookmarkEnd w:id="158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لحظات خود را میان اصحاب تقسیم می کرد؛ حضرت به طور مساوی به این و آن می نگریست</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4" w:name="__RefHeading___Toc1414232_3264237689"/>
      <w:bookmarkStart w:id="1585" w:name="_Toc729"/>
      <w:bookmarkEnd w:id="1584"/>
      <w:r>
        <w:rPr>
          <w:rtl w:val="true"/>
        </w:rPr>
        <w:t xml:space="preserve">روایت </w:t>
      </w:r>
      <w:r>
        <w:rPr/>
        <w:t>122</w:t>
      </w:r>
      <w:bookmarkEnd w:id="158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هرگز با ژرفای عقل خود با بندگان خدا سخن نمی گفت،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جماعت پیامبران </w:t>
      </w:r>
      <w:bookmarkStart w:id="1586" w:name="pg13926_141068"/>
    </w:p>
    <w:p>
      <w:pPr>
        <w:pStyle w:val="BookText"/>
        <w:rPr/>
      </w:pPr>
      <w:bookmarkEnd w:id="1586"/>
      <w:r>
        <w:rPr>
          <w:rFonts w:ascii="Amiri" w:hAnsi="Amiri" w:eastAsia="Amiri" w:cs="Amiri"/>
          <w:color w:val="111111"/>
          <w:sz w:val="28"/>
          <w:sz w:val="28"/>
          <w:szCs w:val="28"/>
          <w:rtl w:val="true"/>
          <w:lang w:bidi="ar-SA"/>
        </w:rPr>
        <w:t xml:space="preserve">أُمِرْنَا أَنْ نُكَلِّمَ النَّاسَ عَلَي قَدْرِ عُقُولِهِمْ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7" w:name="__RefHeading___Toc1414234_3264237689"/>
      <w:bookmarkStart w:id="1588" w:name="_Toc730"/>
      <w:bookmarkEnd w:id="1587"/>
      <w:r>
        <w:rPr>
          <w:rtl w:val="true"/>
        </w:rPr>
        <w:t>«</w:t>
      </w:r>
      <w:r>
        <w:rPr/>
        <w:t>123</w:t>
      </w:r>
      <w:r>
        <w:rPr>
          <w:rtl w:val="true"/>
        </w:rPr>
        <w:t>»</w:t>
      </w:r>
      <w:bookmarkEnd w:id="1588"/>
    </w:p>
    <w:p>
      <w:pPr>
        <w:pStyle w:val="BookText"/>
        <w:rPr/>
      </w:pPr>
      <w:r>
        <w:rPr>
          <w:rFonts w:ascii="Amiri" w:hAnsi="Amiri" w:eastAsia="Amiri" w:cs="Amiri"/>
          <w:color w:val="111111"/>
          <w:sz w:val="28"/>
          <w:sz w:val="28"/>
          <w:szCs w:val="28"/>
          <w:rtl w:val="true"/>
          <w:lang w:bidi="ar-SA"/>
        </w:rPr>
        <w:t xml:space="preserve">ين، كتاب حسين بن سعيد و النوادر حَمَّادٌ عَنِ الْعَقَرْقُوفِيِ </w:t>
      </w:r>
      <w:r>
        <w:rPr>
          <w:rStyle w:val="FootnoteAnchor"/>
          <w:rtl w:val="true"/>
        </w:rPr>
        <w:footnoteReference w:id="2029"/>
      </w:r>
      <w:r>
        <w:rPr>
          <w:rFonts w:ascii="Amiri" w:hAnsi="Amiri" w:eastAsia="Amiri" w:cs="Amiri"/>
          <w:color w:val="111111"/>
          <w:sz w:val="28"/>
          <w:sz w:val="28"/>
          <w:szCs w:val="28"/>
          <w:rtl w:val="true"/>
          <w:lang w:bidi="ar-SA"/>
        </w:rPr>
        <w:t xml:space="preserve">عَنْ أَبِي بَصِيرٍ عَنْ أَبِي عَبْدِ اللَّهِ عليه السلام قَالَ بَيْنَا رَسُولُ اللَّهِ صلي الله عليه و آله ذَاتَ يَوْمٍ عِنْدَهُ عَائِشَةُ فَاسْتَأْذَنَ عَلَيْهِ رَجُلٌ فَقَالَ رَسُولُ اللَّهِ صلي الله عليه و آله بِئْسَ أَخُو الْعَشِيرَةِ وَ قَامَتْ عَائِشَةُ فَدَخَلَتِ الْبَيْتَ وَ أَذِنَ لَهُ رَسُولُ اللَّهِ صلي الله عليه و آله فَدَخَلَ فَأَقْبَلَ رَسُولُ اللَّهِ صلي الله عليه و آله عَلَيْهِ حَتَّي إِذَا فَرَغَ مِنْ حَدِيثِهِ خَرَجَ فَقَالَتْ لَهُ عَائِشَةُ يَا رَسُولَ اللَّهِ بَيْنَا أَنْتَ تَذْكُرُهُ إِذْ أَقْبَلْتَ عَلَيْهِ بِوَجْهِكَ وَ بِشْرِكَ </w:t>
      </w:r>
      <w:r>
        <w:rPr>
          <w:rStyle w:val="FootnoteAnchor"/>
          <w:rtl w:val="true"/>
        </w:rPr>
        <w:footnoteReference w:id="2030"/>
      </w:r>
      <w:r>
        <w:rPr>
          <w:rFonts w:ascii="Amiri" w:hAnsi="Amiri" w:eastAsia="Amiri" w:cs="Amiri"/>
          <w:color w:val="111111"/>
          <w:sz w:val="28"/>
          <w:sz w:val="28"/>
          <w:szCs w:val="28"/>
          <w:rtl w:val="true"/>
          <w:lang w:bidi="ar-SA"/>
        </w:rPr>
        <w:t xml:space="preserve">فَقَالَ لَهَا رَسُولُ اللَّهِ صلي الله عليه و آله إِنَّ مِنْ أَشَرِّ عِبَادِ اللَّهِ مَنْ يُكْرَهُ مُجَالَسَتُهُ لِفُحْشِهِ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9" w:name="__RefHeading___Toc1414236_3264237689"/>
      <w:bookmarkStart w:id="1590" w:name="_Toc731"/>
      <w:bookmarkEnd w:id="1589"/>
      <w:r>
        <w:rPr>
          <w:rtl w:val="true"/>
        </w:rPr>
        <w:t>«</w:t>
      </w:r>
      <w:r>
        <w:rPr/>
        <w:t>124</w:t>
      </w:r>
      <w:r>
        <w:rPr>
          <w:rtl w:val="true"/>
        </w:rPr>
        <w:t>»</w:t>
      </w:r>
      <w:bookmarkEnd w:id="1590"/>
    </w:p>
    <w:p>
      <w:pPr>
        <w:pStyle w:val="BookText"/>
        <w:rPr/>
      </w:pPr>
      <w:r>
        <w:rPr>
          <w:rFonts w:ascii="Amiri" w:hAnsi="Amiri" w:eastAsia="Amiri" w:cs="Amiri"/>
          <w:color w:val="111111"/>
          <w:sz w:val="28"/>
          <w:sz w:val="28"/>
          <w:szCs w:val="28"/>
          <w:rtl w:val="true"/>
          <w:lang w:bidi="ar-SA"/>
        </w:rPr>
        <w:t xml:space="preserve">ين، كتاب حسين بن سعيد و النوادر مُحَمَّدُ بْنُ سِنَانٍ عَنِ ابْنِ مُسْكَانَ عَنِ الصَّيْقَلِ عَنْ أَبِي عَبْدِ اللَّهِ عليه السلام قَالَ مَرَّتْ بِرَسُولِ اللَّهِ صلي الله عليه و آله امْرَأَةٌ بَذِيَّةٌ وَ هُوَ يَأْكُلُ فَقَالَتْ يَا مُحَمَّدُ إِنَّكَ لَتَأْكُلُ أَكْلَ الْعَبْدِ وَ تَجْلِسُ جُلُوسَهُ فَقَالَ لَهَا وَيْحَكِ وَ أَيُّ عَبْدٍ أَعْبَدُ مِنِّي قَالَتْ إمَّا لَا فَنَاوِلْنِي لُقْمَةً مِنْ طَعَامِكَ فَنَاوَلَهَا رَسُولُ اللَّهِ صلي الله عليه و آله لُقْمَةً مِنْ طَعَامِهِ فَقَالَتْ لَا وَ اللَّهِ إِلَّا إِلَي فِيَّ مِنْ فِيكَ قَالَ فَأَخْرَجَ اللُّقْمَةَ مِنْ فِيهِ فَنَاوَلَهَا إِيَّاهَا فَأَكَلَتْهَا قَالَ أَبُو عَبْدِ اللَّهِ عليه السلام فَمَا أَصَابَتْ 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فَارَقَتِ الدُّنْيَا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1" w:name="__RefHeading___Toc1414238_3264237689"/>
      <w:bookmarkStart w:id="1592" w:name="_Toc732"/>
      <w:bookmarkEnd w:id="1591"/>
      <w:r>
        <w:rPr>
          <w:rtl w:val="true"/>
        </w:rPr>
        <w:t>«</w:t>
      </w:r>
      <w:r>
        <w:rPr/>
        <w:t>125</w:t>
      </w:r>
      <w:r>
        <w:rPr>
          <w:rtl w:val="true"/>
        </w:rPr>
        <w:t>»</w:t>
      </w:r>
      <w:bookmarkEnd w:id="1592"/>
    </w:p>
    <w:p>
      <w:pPr>
        <w:pStyle w:val="BookText"/>
        <w:rPr/>
      </w:pPr>
      <w:r>
        <w:rPr>
          <w:rFonts w:ascii="Amiri" w:hAnsi="Amiri" w:eastAsia="Amiri" w:cs="Amiri"/>
          <w:color w:val="111111"/>
          <w:sz w:val="28"/>
          <w:sz w:val="28"/>
          <w:szCs w:val="28"/>
          <w:rtl w:val="true"/>
          <w:lang w:bidi="ar-SA"/>
        </w:rPr>
        <w:t>ين، كتاب حسين بن سعيد و النوادر ابْنُ أَبِي عُمَيْرٍ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صلي الله عليه و آله كَانَ قُوتُهُ الشَّعِيرَ مِنْ غَيْرِ أُدْمٍ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3" w:name="__RefHeading___Toc1414240_3264237689"/>
      <w:bookmarkStart w:id="1594" w:name="_Toc733"/>
      <w:bookmarkEnd w:id="1593"/>
      <w:r>
        <w:rPr>
          <w:rtl w:val="true"/>
        </w:rPr>
        <w:t>«</w:t>
      </w:r>
      <w:r>
        <w:rPr/>
        <w:t>126</w:t>
      </w:r>
      <w:r>
        <w:rPr>
          <w:rtl w:val="true"/>
        </w:rPr>
        <w:t>»</w:t>
      </w:r>
      <w:bookmarkEnd w:id="1594"/>
    </w:p>
    <w:p>
      <w:pPr>
        <w:pStyle w:val="BookText"/>
        <w:rPr/>
      </w:pPr>
      <w:r>
        <w:rPr>
          <w:rFonts w:ascii="Amiri" w:hAnsi="Amiri" w:eastAsia="Amiri" w:cs="Amiri"/>
          <w:color w:val="111111"/>
          <w:sz w:val="28"/>
          <w:sz w:val="28"/>
          <w:szCs w:val="28"/>
          <w:rtl w:val="true"/>
          <w:lang w:bidi="ar-SA"/>
        </w:rPr>
        <w:t>ين، كتاب حسين بن سعيد و النوادر فَضَالَةُ عَنِ ابْنِ عَمِيرَةَ عَنِ ابْنِ مُسْكَانَ عَنْ عَمَّارِ بْنِ حَيَّانَ قَالَ قَالَ أَبُو عَبْدِ اللَّهِ عليه السلام إِنَّ رَسُولَ اللَّهِ صلي الله عليه و آله أَتَتْهُ أُخْتٌ لَهُ مِنَ الرَّضَاعَةِ فَلَمَّا أَنْ نَظَرَ إِلَيْهَا سُرَّ بِهَا وَ بَسَطَ رِدَاءَهُ لَهَا فَأَجْلَسَهَا عَلَيْهِ ثُمَّ أَقْبَلَ يُحَدِّثُهَا وَ يَضْحَكُ فِي وَجْهِهَا ثُمَّ قَامَتْ فَذَهَبَتْ ثُمَّ جَاءَ أَخُوهَا فَلَمْ يَصْنَعْ بِهِ مَا صَنَعَ بِهَا فَقِيلَ يَا رَسُولَ اللَّهِ صَنَعْتَ بِأُخْتِهِ مَا لَمْ تَصْنَعْ</w:t>
      </w:r>
    </w:p>
    <w:p>
      <w:pPr>
        <w:pStyle w:val="BookText"/>
        <w:rPr/>
      </w:pPr>
      <w:r>
        <w:rPr>
          <w:rFonts w:ascii="IRNazanin" w:hAnsi="IRNazanin" w:eastAsia="IRNazanin"/>
          <w:color w:val="111111"/>
          <w:sz w:val="28"/>
          <w:sz w:val="28"/>
          <w:szCs w:val="28"/>
          <w:rtl w:val="true"/>
          <w:lang w:bidi="fa-IR"/>
        </w:rPr>
        <w:t>دستور داریم تا با مردم به اندازه عقل آنان سخن بگوییم</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5" w:name="__RefHeading___Toc1414242_3264237689"/>
      <w:bookmarkStart w:id="1596" w:name="_Toc734"/>
      <w:bookmarkEnd w:id="1595"/>
      <w:r>
        <w:rPr>
          <w:rtl w:val="true"/>
        </w:rPr>
        <w:t xml:space="preserve">روایت </w:t>
      </w:r>
      <w:r>
        <w:rPr/>
        <w:t>123</w:t>
      </w:r>
      <w:bookmarkEnd w:id="1596"/>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نزد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مردی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برادر 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برخاست و به اندرونی رفت و رسول خدا صلی الله علیه و آله به آن مرد اجازه ورود داد و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 به او کرد و چون سخنش تمام 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چنان یاد کردی اما ناگهان با روی باز به او رو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بندگان خدا کسی است که به خاطر بدزبانی اش از هم نشینی با او اکراه شود</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7" w:name="__RefHeading___Toc1414244_3264237689"/>
      <w:bookmarkStart w:id="1598" w:name="_Toc735"/>
      <w:bookmarkEnd w:id="1597"/>
      <w:r>
        <w:rPr>
          <w:rtl w:val="true"/>
        </w:rPr>
        <w:t xml:space="preserve">روایت </w:t>
      </w:r>
      <w:r>
        <w:rPr/>
        <w:t>124</w:t>
      </w:r>
      <w:bookmarkEnd w:id="1598"/>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داشت غذا می خورد که زنی درشت گو بر ایشان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یک بنده غذا می خوری و مانند یک بنده 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بنده از من بنده تر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پس لقمه ای از غذایت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لقمه ای از غذایش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فقط آنی را می خواهم که در دهان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لقمه را از دهان خود درآورد و آن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آن لقمه را خورد و تا زمانی که از دنیا رفت به هیچ دردی مبتلا نشد</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9" w:name="__RefHeading___Toc1414246_3264237689"/>
      <w:bookmarkStart w:id="1600" w:name="_Toc736"/>
      <w:bookmarkEnd w:id="1599"/>
      <w:r>
        <w:rPr>
          <w:rtl w:val="true"/>
        </w:rPr>
        <w:t xml:space="preserve">روایت </w:t>
      </w:r>
      <w:r>
        <w:rPr/>
        <w:t>125</w:t>
      </w:r>
      <w:bookmarkEnd w:id="1600"/>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رسول خدا صلی الله علیه و آله جو بود بدون هیچ خورش</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1" w:name="__RefHeading___Toc1414248_3264237689"/>
      <w:bookmarkStart w:id="1602" w:name="_Toc737"/>
      <w:bookmarkEnd w:id="1601"/>
      <w:r>
        <w:rPr>
          <w:rtl w:val="true"/>
        </w:rPr>
        <w:t xml:space="preserve">روایت </w:t>
      </w:r>
      <w:r>
        <w:rPr/>
        <w:t>126</w:t>
      </w:r>
      <w:bookmarkEnd w:id="160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خواهر رضاعی رسول خدا صلی الله علیه و آله بود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دیدن او خوشحال شد و ردای خود را برایش پهن کرد و او را بر آن نشاند و سپس با رویی خندان شروع به سخن گفتن با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رفت و سپس برادر آن زن آمد، اما حضرت برخوردی را که با آن زن کرد با 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 این مرد برخوردی کردی که با خودش که یک مرد بود نکردی</w:t>
      </w:r>
      <w:r>
        <w:rPr>
          <w:rFonts w:eastAsia="IRNazanin" w:cs="IRNazanin"/>
          <w:color w:val="111111"/>
          <w:sz w:val="28"/>
          <w:szCs w:val="28"/>
          <w:rtl w:val="true"/>
          <w:lang w:bidi="fa-IR"/>
        </w:rPr>
        <w:t xml:space="preserve">! </w:t>
      </w:r>
      <w:bookmarkStart w:id="1603" w:name="pg13926_141069"/>
    </w:p>
    <w:p>
      <w:pPr>
        <w:pStyle w:val="BookText"/>
        <w:rPr/>
      </w:pPr>
      <w:bookmarkEnd w:id="1603"/>
      <w:r>
        <w:rPr>
          <w:rFonts w:ascii="Amiri" w:hAnsi="Amiri" w:eastAsia="Amiri" w:cs="Amiri"/>
          <w:color w:val="111111"/>
          <w:sz w:val="28"/>
          <w:sz w:val="28"/>
          <w:szCs w:val="28"/>
          <w:rtl w:val="true"/>
          <w:lang w:bidi="ar-SA"/>
        </w:rPr>
        <w:t xml:space="preserve">بِهِ وَ هُوَ رَجُلٌ فَقَالَ لِأَنَّهَا كَانَتْ أَبَرَّ بِأَبِيهَا مِنْهُ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4" w:name="__RefHeading___Toc1414250_3264237689"/>
      <w:bookmarkStart w:id="1605" w:name="_Toc738"/>
      <w:bookmarkEnd w:id="1604"/>
      <w:r>
        <w:rPr>
          <w:rtl w:val="true"/>
        </w:rPr>
        <w:t>«</w:t>
      </w:r>
      <w:r>
        <w:rPr/>
        <w:t>127</w:t>
      </w:r>
      <w:r>
        <w:rPr>
          <w:rtl w:val="true"/>
        </w:rPr>
        <w:t>»</w:t>
      </w:r>
      <w:bookmarkEnd w:id="1605"/>
    </w:p>
    <w:p>
      <w:pPr>
        <w:pStyle w:val="BookText"/>
        <w:rPr/>
      </w:pPr>
      <w:r>
        <w:rPr>
          <w:rFonts w:ascii="Amiri" w:hAnsi="Amiri" w:eastAsia="Amiri" w:cs="Amiri"/>
          <w:color w:val="111111"/>
          <w:sz w:val="28"/>
          <w:sz w:val="28"/>
          <w:szCs w:val="28"/>
          <w:rtl w:val="true"/>
          <w:lang w:bidi="ar-SA"/>
        </w:rPr>
        <w:t>ين، كتاب حسين بن سعيد و النوادر فَضَالَةُ عَنْ أَبَانٍ عَنْ عَبْدِ اللَّهِ بْنِ طَلْحَةَ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رَسُولَ اللَّهِ صلي الله عليه و آله رَجُلٌ مِنْ بَنِي فَهْدٍ وَ هُوَ يَضْرِبُ عَبْداً لَهُ وَ الْعَبْدُ يَقُولُ أَعُوذُ بِاللَّهِ فَلَمْ يُقْلِعِ الرَّجُلُ عَنْهُ فَلَمَّا أَبْصَرَ الْعَبْدُ بِرَسُولِ اللَّهِ صلي الله عليه و آله قَالَ أَعُوذُ بِمُحَمَّدٍ فَأَقْلَعَ عَنْهُ الضَّرْبَ فَقَالَ رَسُولُ اللَّهِ صلي الله عليه و آله يَتَعَوَّذُ بِاللَّهِ فَلَا تُعِيذُهُ وَ يَتَعَوَّذُ بِمُحَمَّدٍ فَتُعِيذُهُ وَ اللَّهُ أَحَقُّ أَنْ يُجَارَ عَائِذُهُ مِنْ مُحَمَّدٍ فَقَالَ الرَّجُلُ هُوَ حُرٌّ لِوَجْهِ اللَّهِ فَقَالَ رَسُولُ اللَّهِ صلي الله عليه و آله وَ الَّذِي بَعَثَنِي بِالْحَقِّ نَبِيّاً لَوْ لَمْ تَفْعَلْ لَوَاقَعَ وَجْهُكَ حَرَّ النَّارِ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6" w:name="__RefHeading___Toc1414252_3264237689"/>
      <w:bookmarkStart w:id="1607" w:name="_Toc739"/>
      <w:bookmarkEnd w:id="1606"/>
      <w:r>
        <w:rPr>
          <w:rtl w:val="true"/>
        </w:rPr>
        <w:t>«</w:t>
      </w:r>
      <w:r>
        <w:rPr/>
        <w:t>128</w:t>
      </w:r>
      <w:r>
        <w:rPr>
          <w:rtl w:val="true"/>
        </w:rPr>
        <w:t>»</w:t>
      </w:r>
      <w:bookmarkEnd w:id="1607"/>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كتاب حسين بن سعيد و النوادر فَضَالَةُ عَنْ أَبَانِ بْنِ عُثْمَانَ عَنْ سَلَمَةَ بْنِ أَبِي حَفْصٍ عَنْ أَبِي عَبْدِ اللَّهِ عَنْ أَبِيهِ عليه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صلي الله عليه و آله بِالسُّوقِ وَ أَقْبَلَ يُرِيدُ الْعَالِيَةَ وَ النَّاسُ يَكْتَنِفُهُ فَمَرَّ بِجَدْيٍ أَسَكَّ عَلَي مَزْبَلَةٍ مُلْقًي وَ هُوَ مَيِّتٌ فَأَخَذَ بِأُذُنِهِ فَقَالَ أَيُّكُمْ يُحِبُّ أَنْ يَكُونَ هَذَا لَهُ بِدِرْهَمٍ قَالُوا مَا نُحِبُّ أَنَّهُ لَنَا بِشَيْ ءٍ وَ مَا نَصْنَعُ بِهِ قَالَ أَ فَتُحِبُّونَ أَنَّهُ لَكُمْ قَالُوا لَا حَتَّي قَالَ ذَلِكَ ثَلَاثَ مَرَّاتٍ فَقَالُوا وَ اللَّهِ لَوْ كَانَ حَيّاً كَانَ عَيْباً فَكَيْفَ وَ هُوَ مَيِّتٌ فَقَالَ رَسُولُ اللَّهِ صلي الله عليه و آله إِنَّ الدُّنْيَا عَلَي اللَّهِ أَهْوَنُ مِنْ هَذَا عَلَيْكُمْ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8" w:name="__RefHeading___Toc1414254_3264237689"/>
      <w:bookmarkStart w:id="1609" w:name="_Toc740"/>
      <w:bookmarkEnd w:id="1608"/>
      <w:r>
        <w:rPr>
          <w:rtl w:val="true"/>
        </w:rPr>
        <w:t>بيان</w:t>
      </w:r>
      <w:bookmarkEnd w:id="1609"/>
    </w:p>
    <w:p>
      <w:pPr>
        <w:pStyle w:val="BookText"/>
        <w:rPr/>
      </w:pPr>
      <w:r>
        <w:rPr>
          <w:rFonts w:ascii="Amiri" w:hAnsi="Amiri" w:eastAsia="Amiri" w:cs="Amiri"/>
          <w:color w:val="111111"/>
          <w:sz w:val="28"/>
          <w:sz w:val="28"/>
          <w:szCs w:val="28"/>
          <w:rtl w:val="true"/>
          <w:lang w:bidi="ar-SA"/>
        </w:rPr>
        <w:t xml:space="preserve">قال الجزري فيه أنه مر بجدي أسك أي مصطلم الأذنين مقطوعهما قولهم كان عيبا أي معيبا كذا فيما عندنا من النسخة و كذا وجدت في كتاب رياض الصالحين </w:t>
      </w:r>
      <w:r>
        <w:rPr>
          <w:rStyle w:val="FootnoteAnchor"/>
          <w:rtl w:val="true"/>
        </w:rPr>
        <w:footnoteReference w:id="2041"/>
      </w:r>
      <w:r>
        <w:rPr>
          <w:rFonts w:ascii="Amiri" w:hAnsi="Amiri" w:eastAsia="Amiri" w:cs="Amiri"/>
          <w:color w:val="111111"/>
          <w:sz w:val="28"/>
          <w:sz w:val="28"/>
          <w:szCs w:val="28"/>
          <w:rtl w:val="true"/>
          <w:lang w:bidi="ar-SA"/>
        </w:rPr>
        <w:t>للنووي رواه عن جابر و لعل فيه تصحيفا</w:t>
      </w:r>
      <w:r>
        <w:rPr>
          <w:rFonts w:eastAsia="Amiri" w:cs="Amiri" w:ascii="Amiri" w:hAnsi="Amiri"/>
          <w:color w:val="111111"/>
          <w:sz w:val="28"/>
          <w:szCs w:val="28"/>
          <w:rtl w:val="true"/>
          <w:lang w:bidi="ar-SA"/>
        </w:rPr>
        <w:t>.</w:t>
      </w:r>
    </w:p>
    <w:p>
      <w:pPr>
        <w:pStyle w:val="Heading5"/>
        <w:numPr>
          <w:ilvl w:val="4"/>
          <w:numId w:val="1"/>
        </w:numPr>
        <w:rPr/>
      </w:pPr>
      <w:bookmarkStart w:id="1610" w:name="__RefHeading___Toc1414256_3264237689"/>
      <w:bookmarkStart w:id="1611" w:name="_Toc741"/>
      <w:bookmarkEnd w:id="1610"/>
      <w:r>
        <w:rPr>
          <w:rtl w:val="true"/>
        </w:rPr>
        <w:t>«</w:t>
      </w:r>
      <w:r>
        <w:rPr/>
        <w:t>129</w:t>
      </w:r>
      <w:r>
        <w:rPr>
          <w:rtl w:val="true"/>
        </w:rPr>
        <w:t>»</w:t>
      </w:r>
      <w:bookmarkEnd w:id="1611"/>
    </w:p>
    <w:p>
      <w:pPr>
        <w:pStyle w:val="BookText"/>
        <w:rPr/>
      </w:pPr>
      <w:r>
        <w:rPr>
          <w:rFonts w:ascii="Amiri" w:hAnsi="Amiri" w:eastAsia="Amiri" w:cs="Amiri"/>
          <w:color w:val="111111"/>
          <w:sz w:val="28"/>
          <w:sz w:val="28"/>
          <w:szCs w:val="28"/>
          <w:rtl w:val="true"/>
          <w:lang w:bidi="ar-SA"/>
        </w:rPr>
        <w:t>ين، كتاب حسين بن سعيد و النوادر النَّضْرُ عَنِ ابْنِ سِنَانٍ قَالَ سَمِعْتُ أَبَا عَبْدِ اللَّهِ عليه السلام يَقُولُ دَخَلَ عَلَي النَّبِيِّ صلي الله عليه و آله رَجُلٌ وَ هُوَ عَلَي حَصِيرٍ قَدْ أَثَّرَ فِي جِسْمِهِ وَ وِسَادَةِ لِيفٍ قَدْ أَثَّرَتْ فِي خَدِّهِ فَجَعَلَ يَمْسَحُ وَ يَقُولُ مَا رَضِيَ بِهَذَا كِسْرَي وَ لَا قَيْصَرُ إِنَّهُمْ يَنَامُونَ عَلَي الْحَرِيرِ وَ الدِّيبَاجِ وَ أَنْتَ عَلَي هَذَا الْحَصِيرِ قَالَ فَقَالَ رَسُولُ اللَّهِ صلي الله عليه و آله لَأَنَا خَيْرٌ مِنْهُمَا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زن نسبت به پدرش از او مهربان تر بود</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2" w:name="__RefHeading___Toc1414258_3264237689"/>
      <w:bookmarkStart w:id="1613" w:name="_Toc742"/>
      <w:bookmarkEnd w:id="1612"/>
      <w:r>
        <w:rPr>
          <w:rtl w:val="true"/>
        </w:rPr>
        <w:t xml:space="preserve">روایت </w:t>
      </w:r>
      <w:r>
        <w:rPr/>
        <w:t>127</w:t>
      </w:r>
      <w:bookmarkEnd w:id="1613"/>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شد بر مردی از قبیله بنی فهد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داشت بنده اش را می زد و بنده اش می گفت به خدا پناه می برم؛ اما آن مرد از او دست نمی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آن بنده به رسول خدا صلی الله علیه و آله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مرد دست از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پناه می بَرد و امانش نمی دهی وقتی به محمد پناه می برد امانش می دهی حال آن که خداوند سزاوارتر از محمد است تا با پناهنده اش مدارا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خدا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بر حق به پیامبری برانگیخت اگر چنین نمی کردی بی شک چهره ات با گرمای دوزخ مواجه میشد</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4" w:name="__RefHeading___Toc1414260_3264237689"/>
      <w:bookmarkStart w:id="1615" w:name="_Toc743"/>
      <w:bookmarkEnd w:id="1614"/>
      <w:r>
        <w:rPr>
          <w:rtl w:val="true"/>
        </w:rPr>
        <w:t xml:space="preserve">روایت </w:t>
      </w:r>
      <w:r>
        <w:rPr/>
        <w:t>128</w:t>
      </w:r>
      <w:bookmarkEnd w:id="1615"/>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ارجمند خود علیه السلام از جابر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بازاری گذر کرد و در پیِ سرنیزه ای راهی بازار شد و مردم ایشان 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لاشه بزغاله ای برخورد که گوشش بریده شده بود و جسدش کنار زباله دان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گوش آن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این را در ازای یک درهم می خواهد؟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هیچ قیمتی آن را نمی خواهیم، با آن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خواهید این مال شما باشد؟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پرسید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 معیوب بود چه رسد به این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نزد خداوند بی مایه تر از این نزد شماست</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6" w:name="__RefHeading___Toc1414262_3264237689"/>
      <w:bookmarkStart w:id="1617" w:name="_Toc744"/>
      <w:bookmarkEnd w:id="1616"/>
      <w:r>
        <w:rPr>
          <w:rtl w:val="true"/>
        </w:rPr>
        <w:t>توضیح</w:t>
      </w:r>
      <w:bookmarkEnd w:id="1617"/>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جدی 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بزغاله ای که گوش هایش از بیخ بریده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نسخه ما و نیز در کتاب ریاض الصالحین</w:t>
      </w:r>
      <w:r>
        <w:rPr>
          <w:rStyle w:val="FootnoteAnchor"/>
          <w:rtl w:val="true"/>
        </w:rPr>
        <w:footnoteReference w:id="2045"/>
      </w:r>
    </w:p>
    <w:p>
      <w:pPr>
        <w:pStyle w:val="BookText"/>
        <w:rPr/>
      </w:pPr>
      <w:r>
        <w:rPr>
          <w:rFonts w:ascii="IRNazanin" w:hAnsi="IRNazanin" w:eastAsia="IRNazanin"/>
          <w:color w:val="111111"/>
          <w:sz w:val="28"/>
          <w:sz w:val="28"/>
          <w:szCs w:val="28"/>
          <w:rtl w:val="true"/>
          <w:lang w:bidi="fa-IR"/>
        </w:rPr>
        <w:t>از نووی به روایت جابر به همین گونه آمده، چه بسا تصحیف شده باشد</w:t>
      </w:r>
      <w:r>
        <w:rPr>
          <w:rFonts w:eastAsia="IRNazanin" w:cs="IRNazanin"/>
          <w:color w:val="111111"/>
          <w:sz w:val="28"/>
          <w:szCs w:val="28"/>
          <w:rtl w:val="true"/>
          <w:lang w:bidi="fa-IR"/>
        </w:rPr>
        <w:t>.</w:t>
      </w:r>
    </w:p>
    <w:p>
      <w:pPr>
        <w:pStyle w:val="Heading5"/>
        <w:numPr>
          <w:ilvl w:val="4"/>
          <w:numId w:val="1"/>
        </w:numPr>
        <w:rPr/>
      </w:pPr>
      <w:bookmarkStart w:id="1618" w:name="__RefHeading___Toc1414264_3264237689"/>
      <w:bookmarkStart w:id="1619" w:name="_Toc745"/>
      <w:bookmarkEnd w:id="1618"/>
      <w:r>
        <w:rPr>
          <w:rtl w:val="true"/>
        </w:rPr>
        <w:t xml:space="preserve">روایت </w:t>
      </w:r>
      <w:r>
        <w:rPr/>
        <w:t>129</w:t>
      </w:r>
      <w:bookmarkEnd w:id="161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پیامبر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حصیری به زیر خود داشت که بر بدن حضرت جا انداخته بود و نیز بالشی از لیف خرما که بر گونه ایشان جا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شروع کرد بر گونه حضرت دست بکشد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کسرا و قیصر به این چیزها راضی نیستند، آنان بر حریر و دیبا می خوابند و شما بر روی این حصیر؟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از آن دو بهترم </w:t>
      </w:r>
      <w:bookmarkStart w:id="1620" w:name="pg13926_141070"/>
    </w:p>
    <w:p>
      <w:pPr>
        <w:pStyle w:val="BookText"/>
        <w:rPr/>
      </w:pPr>
      <w:bookmarkEnd w:id="1620"/>
      <w:r>
        <w:rPr>
          <w:rFonts w:ascii="Amiri" w:hAnsi="Amiri" w:eastAsia="Amiri" w:cs="Amiri"/>
          <w:color w:val="111111"/>
          <w:sz w:val="28"/>
          <w:sz w:val="28"/>
          <w:szCs w:val="28"/>
          <w:rtl w:val="true"/>
          <w:lang w:bidi="ar-SA"/>
        </w:rPr>
        <w:t xml:space="preserve">وَ اللَّهِ لَأَنَا أَكْرَمُ مِنْهُمَا وَ اللَّهِ مَا أَنَا وَ الدُّنْيَا إِنَّمَا مَثَلُ الدُّنْيَا كَمَثَلِ رَاكِبٍ مَرَّ عَلَي شَجَرَةٍ وَ لَهَا فَيْ ءٌ فَاسْتَظَلَّ تَحْتَهَا فَلَمَّا أَنْ مَالَ الظِّلُّ عَنْهَا ارْتَحَلَ فَذَهَبَ وَ تَرَكَهَا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1" w:name="__RefHeading___Toc1414266_3264237689"/>
      <w:bookmarkStart w:id="1622" w:name="_Toc746"/>
      <w:bookmarkEnd w:id="1621"/>
      <w:r>
        <w:rPr>
          <w:rtl w:val="true"/>
        </w:rPr>
        <w:t>«</w:t>
      </w:r>
      <w:r>
        <w:rPr/>
        <w:t>130</w:t>
      </w:r>
      <w:r>
        <w:rPr>
          <w:rtl w:val="true"/>
        </w:rPr>
        <w:t>»</w:t>
      </w:r>
      <w:bookmarkEnd w:id="1622"/>
    </w:p>
    <w:p>
      <w:pPr>
        <w:pStyle w:val="BookText"/>
        <w:rPr/>
      </w:pPr>
      <w:r>
        <w:rPr>
          <w:rFonts w:ascii="Amiri" w:hAnsi="Amiri" w:eastAsia="Amiri" w:cs="Amiri"/>
          <w:color w:val="111111"/>
          <w:sz w:val="28"/>
          <w:sz w:val="28"/>
          <w:szCs w:val="28"/>
          <w:rtl w:val="true"/>
          <w:lang w:bidi="ar-SA"/>
        </w:rPr>
        <w:t xml:space="preserve">ين، كتاب حسين بن سعيد و النوادر النَّضْرُ عَنْ عَاصِمٍ عَنْ أَبِي بَصِيرٍ عَنْ أَبِي جَعْفَرٍ عليه السلام قَالَ قَالَ رَسُولُ اللَّهِ صلي الله عليه و آله جَاءَنِي مَلَكٌ فَقَالَ يَا مُحَمَّدُ رَبُّكَ يُقْرِئُكَ السَّلَامَ وَ يَقُولُ لَكَ إِنْ شِئْتَ جَعَلْتُ لَكَ بَطْحَاءَ مَكَّةَ رَضْرَاضَ </w:t>
      </w:r>
      <w:r>
        <w:rPr>
          <w:rStyle w:val="FootnoteAnchor"/>
          <w:rtl w:val="true"/>
        </w:rPr>
        <w:footnoteReference w:id="2047"/>
      </w:r>
      <w:r>
        <w:rPr>
          <w:rFonts w:ascii="Amiri" w:hAnsi="Amiri" w:eastAsia="Amiri" w:cs="Amiri"/>
          <w:color w:val="111111"/>
          <w:sz w:val="28"/>
          <w:sz w:val="28"/>
          <w:szCs w:val="28"/>
          <w:rtl w:val="true"/>
          <w:lang w:bidi="ar-SA"/>
        </w:rPr>
        <w:t xml:space="preserve">ذَهَبٍ قَالَ فَرَفَعَ النَّبِيُّ صلي الله عليه و آله رَأْسَهُ إِلَي السَّمَاءِ فَقَالَ يَا رَبِّ أَشْبَعُ يَوْماً فَأَحْمَدُكَ وَ أَجُوعُ يَوْماً فَأَسْأَلُكَ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3" w:name="__RefHeading___Toc1414268_3264237689"/>
      <w:bookmarkStart w:id="1624" w:name="_Toc747"/>
      <w:bookmarkEnd w:id="1623"/>
      <w:r>
        <w:rPr>
          <w:rtl w:val="true"/>
        </w:rPr>
        <w:t>«</w:t>
      </w:r>
      <w:r>
        <w:rPr/>
        <w:t>131</w:t>
      </w:r>
      <w:r>
        <w:rPr>
          <w:rtl w:val="true"/>
        </w:rPr>
        <w:t>»</w:t>
      </w:r>
      <w:bookmarkEnd w:id="1624"/>
    </w:p>
    <w:p>
      <w:pPr>
        <w:pStyle w:val="BookText"/>
        <w:rPr/>
      </w:pPr>
      <w:r>
        <w:rPr>
          <w:rFonts w:ascii="Amiri" w:hAnsi="Amiri" w:eastAsia="Amiri" w:cs="Amiri"/>
          <w:color w:val="111111"/>
          <w:sz w:val="28"/>
          <w:sz w:val="28"/>
          <w:szCs w:val="28"/>
          <w:rtl w:val="true"/>
          <w:lang w:bidi="ar-SA"/>
        </w:rPr>
        <w:t>ين، كتاب حسين بن سعيد و النوادر بَعْضُ أَصْحَابِنَا عَنْ عَلِيِّ بْنِ شَجَرَةَ عَنْ عَمِّهِ بَشِيرٍ النَّبَّالِ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أَعْرَابِيٌّ النَّبِيَّ صلي الله عليه و آله فَقَالَ يَا رَسُولَ اللَّهِ تُسَابِقُنِي بِنَاقَتِكَ هَذِهِ فَسَابَقَهُ فَسَبَقَهُ الْأَعْرَابِيُّ فَقَالَ رَسُولُ اللَّهِ صلي الله عليه و آله إِنَّكُمْ رَفَعْتُمُوهَا فَأَحَبَّ اللَّهُ أَنْ يَضَعَهَا </w:t>
      </w:r>
      <w:r>
        <w:rPr>
          <w:rStyle w:val="FootnoteAnchor"/>
          <w:rtl w:val="true"/>
        </w:rPr>
        <w:footnoteReference w:id="2049"/>
      </w:r>
      <w:r>
        <w:rPr>
          <w:rFonts w:ascii="Amiri" w:hAnsi="Amiri" w:eastAsia="Amiri" w:cs="Amiri"/>
          <w:color w:val="111111"/>
          <w:sz w:val="28"/>
          <w:sz w:val="28"/>
          <w:szCs w:val="28"/>
          <w:rtl w:val="true"/>
          <w:lang w:bidi="ar-SA"/>
        </w:rPr>
        <w:t xml:space="preserve">إِنَّ الْجِبَالَ تَطَاوَلَتْ لِسَفِينَةِ نُوحٍ عليه السلام وَ كَانَ الْجُودِيُّ أَشَدَّ تَوَاضُعاً فحب الله </w:t>
      </w:r>
      <w:r>
        <w:rPr>
          <w:rStyle w:val="FootnoteAnchor"/>
          <w:rtl w:val="true"/>
        </w:rPr>
        <w:footnoteReference w:id="2050"/>
      </w:r>
      <w:r>
        <w:rPr>
          <w:rFonts w:ascii="Amiri" w:hAnsi="Amiri" w:eastAsia="Amiri" w:cs="Amiri"/>
          <w:color w:val="111111"/>
          <w:sz w:val="28"/>
          <w:sz w:val="28"/>
          <w:szCs w:val="28"/>
          <w:rtl w:val="true"/>
          <w:lang w:bidi="ar-SA"/>
        </w:rPr>
        <w:t xml:space="preserve">بها الجودي </w:t>
      </w:r>
      <w:r>
        <w:rPr>
          <w:rStyle w:val="FootnoteAnchor"/>
          <w:rtl w:val="true"/>
        </w:rPr>
        <w:footnoteReference w:id="2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فَحَطَّ اللَّهُ بِهَا عَلَي الْجُودِيِ</w:t>
      </w:r>
      <w:r>
        <w:rPr>
          <w:rFonts w:eastAsia="Amiri" w:cs="Amiri" w:ascii="Amiri" w:hAnsi="Amiri"/>
          <w:color w:val="111111"/>
          <w:sz w:val="28"/>
          <w:szCs w:val="28"/>
          <w:rtl w:val="true"/>
          <w:lang w:bidi="ar-SA"/>
        </w:rPr>
        <w:t>).</w:t>
      </w:r>
    </w:p>
    <w:p>
      <w:pPr>
        <w:pStyle w:val="Heading5"/>
        <w:numPr>
          <w:ilvl w:val="4"/>
          <w:numId w:val="1"/>
        </w:numPr>
        <w:rPr/>
      </w:pPr>
      <w:bookmarkStart w:id="1625" w:name="__RefHeading___Toc1414270_3264237689"/>
      <w:bookmarkStart w:id="1626" w:name="_Toc748"/>
      <w:bookmarkEnd w:id="1625"/>
      <w:r>
        <w:rPr>
          <w:rtl w:val="true"/>
        </w:rPr>
        <w:t>«</w:t>
      </w:r>
      <w:r>
        <w:rPr/>
        <w:t>132</w:t>
      </w:r>
      <w:r>
        <w:rPr>
          <w:rtl w:val="true"/>
        </w:rPr>
        <w:t>»</w:t>
      </w:r>
      <w:bookmarkEnd w:id="1626"/>
    </w:p>
    <w:p>
      <w:pPr>
        <w:pStyle w:val="BookText"/>
        <w:rPr/>
      </w:pPr>
      <w:r>
        <w:rPr>
          <w:rFonts w:ascii="Amiri" w:hAnsi="Amiri" w:eastAsia="Amiri" w:cs="Amiri"/>
          <w:color w:val="111111"/>
          <w:sz w:val="28"/>
          <w:sz w:val="28"/>
          <w:szCs w:val="28"/>
          <w:rtl w:val="true"/>
          <w:lang w:bidi="ar-SA"/>
        </w:rPr>
        <w:t xml:space="preserve">ين، كتاب حسين بن سعيد و النوادر صَفْوَانُ بْنُ يَحْيَي عَنِ النَّضْرِيِ </w:t>
      </w:r>
      <w:r>
        <w:rPr>
          <w:rStyle w:val="FootnoteAnchor"/>
          <w:rtl w:val="true"/>
        </w:rPr>
        <w:footnoteReference w:id="205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يَتُوبُ إِلَي اللَّهِ فِي كُلِّ يَوْمٍ سَبْعِينَ مَرَّةً مِنْ غَيْرِ ذَنْبٍ كَانَ يَقُولُ أَتُوبُ إِلَي اللَّهِ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7" w:name="__RefHeading___Toc1414272_3264237689"/>
      <w:bookmarkStart w:id="1628" w:name="_Toc749"/>
      <w:bookmarkEnd w:id="1627"/>
      <w:r>
        <w:rPr>
          <w:rtl w:val="true"/>
        </w:rPr>
        <w:t>«</w:t>
      </w:r>
      <w:r>
        <w:rPr/>
        <w:t>133</w:t>
      </w:r>
      <w:r>
        <w:rPr>
          <w:rtl w:val="true"/>
        </w:rPr>
        <w:t>»</w:t>
      </w:r>
      <w:bookmarkEnd w:id="1628"/>
    </w:p>
    <w:p>
      <w:pPr>
        <w:pStyle w:val="BookText"/>
        <w:rPr/>
      </w:pPr>
      <w:r>
        <w:rPr>
          <w:rFonts w:ascii="Amiri" w:hAnsi="Amiri" w:eastAsia="Amiri" w:cs="Amiri"/>
          <w:color w:val="111111"/>
          <w:sz w:val="28"/>
          <w:sz w:val="28"/>
          <w:szCs w:val="28"/>
          <w:rtl w:val="true"/>
          <w:lang w:bidi="ar-SA"/>
        </w:rPr>
        <w:t>محص، التمحيص عَنِ ابْنِ أَبِي يَعْفُورٍ قَالَ سَمِعْتُ أَبَا عَبْدِ اللَّهِ عليه السلام يَقُولُ إِنَّ رَجُلًا مِنَ</w:t>
      </w:r>
    </w:p>
    <w:p>
      <w:pPr>
        <w:pStyle w:val="BookText"/>
        <w:rPr/>
      </w:pPr>
      <w:r>
        <w:rPr>
          <w:rFonts w:ascii="IRNazanin" w:hAnsi="IRNazanin" w:eastAsia="IRNazanin"/>
          <w:color w:val="111111"/>
          <w:sz w:val="28"/>
          <w:sz w:val="28"/>
          <w:szCs w:val="28"/>
          <w:rtl w:val="true"/>
          <w:lang w:bidi="fa-IR"/>
        </w:rPr>
        <w:t>و به خدا من از آن دو ارجمندترم، مرا با دنیا چه کار؟ مَثَل دنیا مثل رهگذری است که بر درختی که سایه ای دارد گذر می کند و به زیر سایه اش می نشیند و وقتی سایه می پَرَد مرد می رود و آن را وامی گذارد</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9" w:name="__RefHeading___Toc1414274_3264237689"/>
      <w:bookmarkStart w:id="1630" w:name="_Toc750"/>
      <w:bookmarkEnd w:id="1629"/>
      <w:r>
        <w:rPr>
          <w:rtl w:val="true"/>
        </w:rPr>
        <w:t xml:space="preserve">روایت </w:t>
      </w:r>
      <w:r>
        <w:rPr/>
        <w:t>130</w:t>
      </w:r>
      <w:bookmarkEnd w:id="1630"/>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سنگریزه های دشت مکه را برایت طلا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سر سوی آسمان فراز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روزی سیر می شوم و تو را حمد می گویم و روزی گرسنه می شوم و از تو می خواهم</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1" w:name="__RefHeading___Toc1414276_3264237689"/>
      <w:bookmarkStart w:id="1632" w:name="_Toc751"/>
      <w:bookmarkEnd w:id="1631"/>
      <w:r>
        <w:rPr>
          <w:rtl w:val="true"/>
        </w:rPr>
        <w:t xml:space="preserve">روایت </w:t>
      </w:r>
      <w:r>
        <w:rPr/>
        <w:t>131</w:t>
      </w:r>
      <w:bookmarkEnd w:id="1632"/>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ناقه ات با من مسابقه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مسابقه داد و اعرابی از ایشان جلو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ارج نهادید اما خدا خواست آن را فرو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برای کشتی نوح گردن کشیدند اما کوه جودی بسیار فروتن بود، این گونه خداوند برای فرود آن کشتی کوه جودی را پسندید</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3" w:name="__RefHeading___Toc1414278_3264237689"/>
      <w:bookmarkStart w:id="1634" w:name="_Toc752"/>
      <w:bookmarkEnd w:id="1633"/>
      <w:r>
        <w:rPr>
          <w:rtl w:val="true"/>
        </w:rPr>
        <w:t xml:space="preserve">روایت </w:t>
      </w:r>
      <w:r>
        <w:rPr/>
        <w:t>132</w:t>
      </w:r>
      <w:bookmarkEnd w:id="1634"/>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روز هفتاد مرتبه به درگاه خداوند توبه می کرد و بدون هیچ گناهی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توبه می کنم</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5" w:name="__RefHeading___Toc1414280_3264237689"/>
      <w:bookmarkStart w:id="1636" w:name="_Toc753"/>
      <w:bookmarkEnd w:id="1635"/>
      <w:r>
        <w:rPr>
          <w:rtl w:val="true"/>
        </w:rPr>
        <w:t xml:space="preserve">روایت </w:t>
      </w:r>
      <w:r>
        <w:rPr/>
        <w:t>133</w:t>
      </w:r>
      <w:bookmarkEnd w:id="163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bookmarkStart w:id="1637" w:name="pg13926_141071"/>
    </w:p>
    <w:p>
      <w:pPr>
        <w:pStyle w:val="BookText"/>
        <w:rPr/>
      </w:pPr>
      <w:bookmarkEnd w:id="1637"/>
      <w:r>
        <w:rPr>
          <w:rFonts w:ascii="Amiri" w:hAnsi="Amiri" w:eastAsia="Amiri" w:cs="Amiri"/>
          <w:color w:val="111111"/>
          <w:sz w:val="28"/>
          <w:sz w:val="28"/>
          <w:szCs w:val="28"/>
          <w:rtl w:val="true"/>
          <w:lang w:bidi="ar-SA"/>
        </w:rPr>
        <w:t xml:space="preserve">الْأَنْصَارِ أَهْدَي إِلَي رَسُولِ اللَّهِ صلي الله عليه و آله صَاعاً مِنْ رُطَبٍ فَقَالَ رَسُولُ اللَّهِ صلي الله عليه و آله لِلْخَادِمِ </w:t>
      </w:r>
      <w:r>
        <w:rPr>
          <w:rStyle w:val="FootnoteAnchor"/>
          <w:rtl w:val="true"/>
        </w:rPr>
        <w:footnoteReference w:id="2058"/>
      </w:r>
      <w:r>
        <w:rPr>
          <w:rFonts w:ascii="Amiri" w:hAnsi="Amiri" w:eastAsia="Amiri" w:cs="Amiri"/>
          <w:color w:val="111111"/>
          <w:sz w:val="28"/>
          <w:sz w:val="28"/>
          <w:szCs w:val="28"/>
          <w:rtl w:val="true"/>
          <w:lang w:bidi="ar-SA"/>
        </w:rPr>
        <w:t xml:space="preserve">الَّتِي جَاءَتْ بِهِ ادْخُلِي فَانْظُرِي هَلْ تَجِدِينَ فِي الْبَيْتِ قَصْعَةً أَوْ طَبَقاً فَتَأْتِيَنِي بِهِ فَدَخَلَتْ ثُمَّ خَرَجَتْ إِلَيْهِ فَقَالَتْ مَا أَصَبْتُ قَصْعَةً وَ لَا طَبَقاً فَكَنَسَ رَسُولُ اللَّهِ صلي الله عليه و آله بِثَوْبِهِ مَكَاناً مِنَ الْأَرْضِ ثُمَّ قَالَ لَهَا ضَعِيهِ هَاهُنَا عَلَي الْحَضِيضِ ثُمَّ قَالَ وَ الَّذِي نَفْسِي بِيَدِهِ لَوْ كَانَتِ الدُّنْيَا تَعْدِلُ عِنْدَ اللَّهِ مِثْقَالَ جَنَاحِ بَعُوضَةٍ مَا أَعْطَي كَافِراً وَ لَا مُنَافِقاً مِنْهَا شَيْئاً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8" w:name="__RefHeading___Toc1414282_3264237689"/>
      <w:bookmarkStart w:id="1639" w:name="_Toc754"/>
      <w:bookmarkEnd w:id="1638"/>
      <w:r>
        <w:rPr>
          <w:rtl w:val="true"/>
        </w:rPr>
        <w:t>«</w:t>
      </w:r>
      <w:r>
        <w:rPr/>
        <w:t>134</w:t>
      </w:r>
      <w:r>
        <w:rPr>
          <w:rtl w:val="true"/>
        </w:rPr>
        <w:t>»</w:t>
      </w:r>
      <w:bookmarkEnd w:id="1639"/>
    </w:p>
    <w:p>
      <w:pPr>
        <w:pStyle w:val="BookText"/>
        <w:rPr/>
      </w:pPr>
      <w:r>
        <w:rPr>
          <w:rFonts w:ascii="Amiri" w:hAnsi="Amiri" w:eastAsia="Amiri" w:cs="Amiri"/>
          <w:color w:val="111111"/>
          <w:sz w:val="28"/>
          <w:sz w:val="28"/>
          <w:szCs w:val="28"/>
          <w:rtl w:val="true"/>
          <w:lang w:bidi="ar-SA"/>
        </w:rPr>
        <w:t xml:space="preserve">نهج، نهج البلاغة إِلَي أَنْ بَعَثَ اللَّهُ سُبْحَانَهُ مُحَمَّداً صلي الله عليه و آله </w:t>
      </w:r>
      <w:r>
        <w:rPr>
          <w:rStyle w:val="FootnoteAnchor"/>
          <w:rtl w:val="true"/>
        </w:rPr>
        <w:footnoteReference w:id="2060"/>
      </w:r>
      <w:r>
        <w:rPr>
          <w:rFonts w:ascii="Amiri" w:hAnsi="Amiri" w:eastAsia="Amiri" w:cs="Amiri"/>
          <w:color w:val="111111"/>
          <w:sz w:val="28"/>
          <w:sz w:val="28"/>
          <w:szCs w:val="28"/>
          <w:rtl w:val="true"/>
          <w:lang w:bidi="ar-SA"/>
        </w:rPr>
        <w:t xml:space="preserve">لِإِنْجَازِ عِدَتِهِ وَ تَمَامِ نُبُوَّتِهِ مَأْخُوذاً عَلَي النَّبِيِّينَ مِيثَاقُهُ مَشْهُورَةً سِمَاتُهُ </w:t>
      </w:r>
      <w:r>
        <w:rPr>
          <w:rStyle w:val="FootnoteAnchor"/>
          <w:rtl w:val="true"/>
        </w:rPr>
        <w:footnoteReference w:id="2061"/>
      </w:r>
      <w:r>
        <w:rPr>
          <w:rFonts w:ascii="Amiri" w:hAnsi="Amiri" w:eastAsia="Amiri" w:cs="Amiri"/>
          <w:color w:val="111111"/>
          <w:sz w:val="28"/>
          <w:sz w:val="28"/>
          <w:szCs w:val="28"/>
          <w:rtl w:val="true"/>
          <w:lang w:bidi="ar-SA"/>
        </w:rPr>
        <w:t xml:space="preserve">كَرِيماً مِيلَادُهُ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0" w:name="__RefHeading___Toc1414284_3264237689"/>
      <w:bookmarkStart w:id="1641" w:name="_Toc755"/>
      <w:bookmarkEnd w:id="1640"/>
      <w:r>
        <w:rPr>
          <w:rtl w:val="true"/>
        </w:rPr>
        <w:t>«</w:t>
      </w:r>
      <w:r>
        <w:rPr/>
        <w:t>135</w:t>
      </w:r>
      <w:r>
        <w:rPr>
          <w:rtl w:val="true"/>
        </w:rPr>
        <w:t>»</w:t>
      </w:r>
      <w:bookmarkEnd w:id="1641"/>
    </w:p>
    <w:p>
      <w:pPr>
        <w:pStyle w:val="BookText"/>
        <w:rPr/>
      </w:pPr>
      <w:r>
        <w:rPr>
          <w:rFonts w:ascii="Amiri" w:hAnsi="Amiri" w:eastAsia="Amiri" w:cs="Amiri"/>
          <w:color w:val="111111"/>
          <w:sz w:val="28"/>
          <w:sz w:val="28"/>
          <w:szCs w:val="28"/>
          <w:rtl w:val="true"/>
          <w:lang w:bidi="ar-SA"/>
        </w:rPr>
        <w:t xml:space="preserve">نهج، نهج البلاغة حَتَّي بَعَثَ اللَّهُ مُحَمَّداً صلي الله عليه و آله شَهِيداً وَ بَشِيراً وَ نَذِيراً خَيْرَ الْبَرِيَّةِ طِفْلًا وَ أَنْجَبَهَا كَهْلًا أَطْهَرَ الْمُطَهَّرِينَ شِيمَةً وَ أَجْوَدَ الْمُسْتَمْطِرِينَ دِيمَةً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2" w:name="__RefHeading___Toc1414286_3264237689"/>
      <w:bookmarkStart w:id="1643" w:name="_Toc756"/>
      <w:bookmarkEnd w:id="1642"/>
      <w:r>
        <w:rPr>
          <w:rtl w:val="true"/>
        </w:rPr>
        <w:t>بيان</w:t>
      </w:r>
      <w:bookmarkEnd w:id="1643"/>
    </w:p>
    <w:p>
      <w:pPr>
        <w:pStyle w:val="BookText"/>
        <w:rPr/>
      </w:pPr>
      <w:r>
        <w:rPr>
          <w:rFonts w:ascii="Amiri" w:hAnsi="Amiri" w:eastAsia="Amiri" w:cs="Amiri"/>
          <w:color w:val="111111"/>
          <w:sz w:val="28"/>
          <w:sz w:val="28"/>
          <w:szCs w:val="28"/>
          <w:rtl w:val="true"/>
          <w:lang w:bidi="ar-SA"/>
        </w:rPr>
        <w:t>الشيمة بالكسر الخلق و الطبيعة و الاستمطار طلب المطر و طلب العطاء الكثير مجازا و الديمة بالكسر المطر الدائم فيمكن أن يقرأ علي بناء المفعول أي أجود من طلب منه العطاء الدائم الكثير أو علي بناء الفاعل إشارة إلي استجابة دعائه في الاستسقاء فيحتمل أن يكون أجود مأخوذا من الجود بمعني المطر الكثير و الله يعلم</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1414288_3264237689"/>
      <w:bookmarkStart w:id="1645" w:name="_Toc757"/>
      <w:bookmarkEnd w:id="1644"/>
      <w:r>
        <w:rPr>
          <w:rtl w:val="true"/>
        </w:rPr>
        <w:t>«</w:t>
      </w:r>
      <w:r>
        <w:rPr/>
        <w:t>136</w:t>
      </w:r>
      <w:r>
        <w:rPr>
          <w:rtl w:val="true"/>
        </w:rPr>
        <w:t>»</w:t>
      </w:r>
      <w:bookmarkEnd w:id="1645"/>
    </w:p>
    <w:p>
      <w:pPr>
        <w:pStyle w:val="BookText"/>
        <w:rPr/>
      </w:pPr>
      <w:r>
        <w:rPr>
          <w:rFonts w:ascii="Amiri" w:hAnsi="Amiri" w:eastAsia="Amiri" w:cs="Amiri"/>
          <w:color w:val="111111"/>
          <w:sz w:val="28"/>
          <w:sz w:val="28"/>
          <w:szCs w:val="28"/>
          <w:rtl w:val="true"/>
          <w:lang w:bidi="ar-SA"/>
        </w:rPr>
        <w:t xml:space="preserve">نهج، نهج البلاغة وَ لَقَدْ كَانَ فِي رَسُولِ اللَّهِ صلي الله عليه و آله كَافٍ لَكَ فِي الْأُسْوَةِ </w:t>
      </w:r>
      <w:r>
        <w:rPr>
          <w:rStyle w:val="FootnoteAnchor"/>
          <w:rtl w:val="true"/>
        </w:rPr>
        <w:footnoteReference w:id="2064"/>
      </w:r>
      <w:r>
        <w:rPr>
          <w:rFonts w:ascii="Amiri" w:hAnsi="Amiri" w:eastAsia="Amiri" w:cs="Amiri"/>
          <w:color w:val="111111"/>
          <w:sz w:val="28"/>
          <w:sz w:val="28"/>
          <w:szCs w:val="28"/>
          <w:rtl w:val="true"/>
          <w:lang w:bidi="ar-SA"/>
        </w:rPr>
        <w:t xml:space="preserve">وَ دَلِيلٌ لَكَ </w:t>
      </w:r>
      <w:r>
        <w:rPr>
          <w:rStyle w:val="FootnoteAnchor"/>
          <w:rtl w:val="true"/>
        </w:rPr>
        <w:footnoteReference w:id="2065"/>
      </w:r>
      <w:r>
        <w:rPr>
          <w:rFonts w:ascii="Amiri" w:hAnsi="Amiri" w:eastAsia="Amiri" w:cs="Amiri"/>
          <w:color w:val="111111"/>
          <w:sz w:val="28"/>
          <w:sz w:val="28"/>
          <w:szCs w:val="28"/>
          <w:rtl w:val="true"/>
          <w:lang w:bidi="ar-SA"/>
        </w:rPr>
        <w:t>عَلَي ذَمِّ الدُّنْيَا وَ عَيْبِهَا وَ كَثْرَةِ مَخَازِيهَا وَ مَسَاوِيهَا إِذْ قُبِضَتْ عَنْهُ أَطْرَافُهَا وَ وُطِّئَتْ لِغَيْرِهِ أَكْنَافُهَا وَ فُطِمَ مِنْ رَضَاعِهَا وَ زُوِيَ عَنْ زَخَارِفِهَا وَ سَاقَهَا إِلَي قَوْلِهِ عليه السلام فَتَأَسَّ بِنَبِيِّكَ</w:t>
      </w:r>
    </w:p>
    <w:p>
      <w:pPr>
        <w:pStyle w:val="BookText"/>
        <w:rPr/>
      </w:pPr>
      <w:r>
        <w:rPr>
          <w:rFonts w:ascii="IRNazanin" w:hAnsi="IRNazanin" w:eastAsia="IRNazanin"/>
          <w:color w:val="111111"/>
          <w:sz w:val="28"/>
          <w:sz w:val="28"/>
          <w:szCs w:val="28"/>
          <w:rtl w:val="true"/>
          <w:lang w:bidi="fa-IR"/>
        </w:rPr>
        <w:t>از انصار پیمانه ای رطب به رسول خدا صلی الله علیه و آله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کنیزی که آن ظرف را در دست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و ببین در خانه کاسه یا طَبَقی می یابی تا آن ها را برایم در آن بگذاری؟ کنیز داخل شد و سپس برگشت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کاسه ای یافتم و نه طَبَقی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با جامه خود گوشه ای از زمین را جارو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جا روی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اگر دنیا نزد خداوند به اندازه مثقالی از پَر پشه می ارزید به هیچ کافر و هیچ منافقی چیزی از آن نمی داد</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6" w:name="__RefHeading___Toc1414290_3264237689"/>
      <w:bookmarkStart w:id="1647" w:name="_Toc758"/>
      <w:bookmarkEnd w:id="1646"/>
      <w:r>
        <w:rPr>
          <w:rtl w:val="true"/>
        </w:rPr>
        <w:t xml:space="preserve">روایت </w:t>
      </w:r>
      <w:r>
        <w:rPr/>
        <w:t>134</w:t>
      </w:r>
      <w:bookmarkEnd w:id="1647"/>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سبحان برای وفای به وعده خود و کامل گردانیدن دوران نبوّت محمّد صلی الله علیه و آله را مبعوث کرد، پیامبری که درباره او از همه پیامبران پیمان گرفته بود، نشانه هایش مشهور بود و تولّدش خجسته</w:t>
      </w:r>
      <w:r>
        <w:rPr>
          <w:rFonts w:eastAsia="IRNazanin" w:cs="IRNazanin"/>
          <w:color w:val="111111"/>
          <w:sz w:val="28"/>
          <w:szCs w:val="28"/>
          <w:rtl w:val="true"/>
          <w:lang w:bidi="fa-IR"/>
        </w:rPr>
        <w:t xml:space="preserve">. </w:t>
      </w:r>
      <w:r>
        <w:rPr>
          <w:rStyle w:val="FootnoteAnchor"/>
          <w:rtl w:val="true"/>
        </w:rPr>
        <w:footnoteReference w:id="2067"/>
      </w:r>
    </w:p>
    <w:p>
      <w:pPr>
        <w:pStyle w:val="Heading5"/>
        <w:numPr>
          <w:ilvl w:val="4"/>
          <w:numId w:val="1"/>
        </w:numPr>
        <w:rPr/>
      </w:pPr>
      <w:bookmarkStart w:id="1648" w:name="__RefHeading___Toc1414292_3264237689"/>
      <w:bookmarkStart w:id="1649" w:name="_Toc759"/>
      <w:bookmarkEnd w:id="1648"/>
      <w:r>
        <w:rPr>
          <w:rtl w:val="true"/>
        </w:rPr>
        <w:t xml:space="preserve">روایت </w:t>
      </w:r>
      <w:r>
        <w:rPr/>
        <w:t>135</w:t>
      </w:r>
      <w:bookmarkEnd w:id="1649"/>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محمد صلی الله علیه و آله را گواهی دهنده و بشارت دهنده و هشداردهنده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بهترین آفریدگان در خردسالی بود و در پیری نجیب ترین و بزرگوارترین مردم بود، اخلاقش از همه پاکان پاکتر و باران کرمش از هر چیزی بادوامتر بود</w:t>
      </w:r>
      <w:r>
        <w:rPr>
          <w:rFonts w:eastAsia="IRNazanin" w:cs="IRNazanin"/>
          <w:color w:val="111111"/>
          <w:sz w:val="28"/>
          <w:szCs w:val="28"/>
          <w:rtl w:val="true"/>
          <w:lang w:bidi="fa-IR"/>
        </w:rPr>
        <w:t xml:space="preserve">. </w:t>
      </w:r>
      <w:r>
        <w:rPr>
          <w:rStyle w:val="FootnoteAnchor"/>
          <w:rtl w:val="true"/>
        </w:rPr>
        <w:footnoteReference w:id="2068"/>
      </w:r>
    </w:p>
    <w:p>
      <w:pPr>
        <w:pStyle w:val="Heading5"/>
        <w:numPr>
          <w:ilvl w:val="4"/>
          <w:numId w:val="1"/>
        </w:numPr>
        <w:rPr/>
      </w:pPr>
      <w:bookmarkStart w:id="1650" w:name="__RefHeading___Toc1414294_3264237689"/>
      <w:bookmarkStart w:id="1651" w:name="_Toc760"/>
      <w:bookmarkEnd w:id="1650"/>
      <w:r>
        <w:rPr>
          <w:rtl w:val="true"/>
        </w:rPr>
        <w:t>توضیح</w:t>
      </w:r>
      <w:bookmarkEnd w:id="1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خُلق و خو و طبیعت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باران و مجازا طلب عطای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باران پیوسته که می توان آن را بنا بر مفعول خواند یعنی هر کس از حضرت چیزی طلب می کرد ایشان به وی عطای بسیار می کرد، یا بنا بر فاعل با اشاره به دعای حضرت در 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 بسیار گرفته شده باشد؛ خدا می داند</w:t>
      </w:r>
      <w:r>
        <w:rPr>
          <w:rFonts w:eastAsia="IRNazanin" w:cs="IRNazanin"/>
          <w:color w:val="111111"/>
          <w:sz w:val="28"/>
          <w:szCs w:val="28"/>
          <w:rtl w:val="true"/>
          <w:lang w:bidi="fa-IR"/>
        </w:rPr>
        <w:t>.</w:t>
      </w:r>
    </w:p>
    <w:p>
      <w:pPr>
        <w:pStyle w:val="Heading5"/>
        <w:numPr>
          <w:ilvl w:val="4"/>
          <w:numId w:val="1"/>
        </w:numPr>
        <w:rPr/>
      </w:pPr>
      <w:bookmarkStart w:id="1652" w:name="__RefHeading___Toc1414296_3264237689"/>
      <w:bookmarkStart w:id="1653" w:name="_Toc761"/>
      <w:bookmarkEnd w:id="1652"/>
      <w:r>
        <w:rPr>
          <w:rtl w:val="true"/>
        </w:rPr>
        <w:t xml:space="preserve">روایت </w:t>
      </w:r>
      <w:r>
        <w:rPr/>
        <w:t>136</w:t>
      </w:r>
      <w:bookmarkEnd w:id="165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کافی است که راه و رسم زندگی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پیش گیری تا در شناخت بدی ها و عیب های دنیا و افزونیِ رسوایی ها و زشتی هایش برایت راهنما باشد، چه این که دنیا از هر سو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شد و برای غیر او گسترانده شد، از پستان دنیا شیر نخورد، و از زر و زیورش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پیامبر پاکیزه و پاکت اقتدا کن، </w:t>
      </w:r>
    </w:p>
    <w:p>
      <w:pPr>
        <w:pStyle w:val="BookText"/>
        <w:rPr/>
      </w:pPr>
      <w:r>
        <w:rPr>
          <w:rFonts w:ascii="Amiri" w:hAnsi="Amiri" w:eastAsia="Amiri" w:cs="Amiri"/>
          <w:color w:val="111111"/>
          <w:sz w:val="28"/>
          <w:sz w:val="28"/>
          <w:szCs w:val="28"/>
          <w:rtl w:val="true"/>
          <w:lang w:bidi="ar-SA"/>
        </w:rPr>
        <w:t xml:space="preserve">الْأَطْهَرِ الْأَطْيَبِ صلي الله عليه و آله فَإِنَّ فِيهِ أُسْوَةً لِمَنْ تَأَسَّي وَ عَزَاءً لِمَنْ تَعَزَّي وَ أَحَبُّ الْعِبَادِ إِلَي اللَّهِ تَعَالَي الْمُتَأَسِّي بِنَبِيِّهِ صلي الله عليه و آله وَ الْمُقْتَصُّ لِأَثَرِهِ قَضِمَ الدُّنْيَا قَضْماً وَ لَمْ يُعِرْهَا طَرْفاً أَهْضَمُ أَهْلِ الدُّنْيَا كَشْحاً وَ أَخْمَصُهُمْ مِنَ الدُّنْيَا بَطْناً عُرِضَتْ عَلَيْهِ الدُّنْيَا </w:t>
      </w:r>
      <w:r>
        <w:rPr>
          <w:rStyle w:val="FootnoteAnchor"/>
          <w:rtl w:val="true"/>
        </w:rPr>
        <w:footnoteReference w:id="2069"/>
      </w:r>
      <w:r>
        <w:rPr>
          <w:rFonts w:ascii="Amiri" w:hAnsi="Amiri" w:eastAsia="Amiri" w:cs="Amiri"/>
          <w:color w:val="111111"/>
          <w:sz w:val="28"/>
          <w:sz w:val="28"/>
          <w:szCs w:val="28"/>
          <w:rtl w:val="true"/>
          <w:lang w:bidi="ar-SA"/>
        </w:rPr>
        <w:t xml:space="preserve">فَأَبَي أَنْ يَقْبَلَهَا وَ عَلِمَ أَنَّ اللَّهَ سُبْحَانَهُ أَبْغَضَ شَيْئاً فَأَبْغَضَهُ وَ حَقَّرَ شَيْئاً فَحَقَّرَهُ وَ صَغَّرَ شَيْئاً فَصَغَّرَهُ وَ لَوْ لَمْ يَكُنْ فِينَا إِلَّا حُبُّنَا مَا أَبْغَضَ اللَّهُ </w:t>
      </w:r>
      <w:r>
        <w:rPr>
          <w:rStyle w:val="FootnoteAnchor"/>
          <w:rtl w:val="true"/>
        </w:rPr>
        <w:footnoteReference w:id="2070"/>
      </w:r>
      <w:r>
        <w:rPr>
          <w:rFonts w:ascii="Amiri" w:hAnsi="Amiri" w:eastAsia="Amiri" w:cs="Amiri"/>
          <w:color w:val="111111"/>
          <w:sz w:val="28"/>
          <w:sz w:val="28"/>
          <w:szCs w:val="28"/>
          <w:rtl w:val="true"/>
          <w:lang w:bidi="ar-SA"/>
        </w:rPr>
        <w:t xml:space="preserve">وَ تَعْظِيمُنَا مَا صَغَّرَ اللَّهُ لَكَفَي بِهِ شِقَاقاً لِلَّهِ وَ مُحَادَّةً </w:t>
      </w:r>
      <w:r>
        <w:rPr>
          <w:rStyle w:val="FootnoteAnchor"/>
          <w:rtl w:val="true"/>
        </w:rPr>
        <w:footnoteReference w:id="2071"/>
      </w:r>
      <w:r>
        <w:rPr>
          <w:rFonts w:ascii="Amiri" w:hAnsi="Amiri" w:eastAsia="Amiri" w:cs="Amiri"/>
          <w:color w:val="111111"/>
          <w:sz w:val="28"/>
          <w:sz w:val="28"/>
          <w:szCs w:val="28"/>
          <w:rtl w:val="true"/>
          <w:lang w:bidi="ar-SA"/>
        </w:rPr>
        <w:t xml:space="preserve">عَنْ أَمْرِ اللَّهِ وَ لَقَدْ كَانَ رَسُولُ اللَّهِ صلي الله عليه و آله يَأْكُلُ عَلَي الْأَرْضِ وَ يَجْلِسُ جِلْسَةَ الْعَبْدِ وَ يَخْصِفُ بِيَدِهِ نَعْلَهُ وَ يَرْقَعُ بِيَدِهِ ثَوْبَهُ وَ يَرْكَبُ الْحِمَارَ الْعَارِيَ وَ يُرْدِفُ خَلْفَهُ وَ يَكُونُ السِّتْرُ عَلَي بَابِ بَيْتِهِ فَتَكُونُ فِيهِ التَّصَاوِيرُ فَيَقُولُ يَا فُلَانَةُ لِإِحْدَي أَزْوَاجِهِ غَيِّبِيهِ عَنِّي فَإِنِّي إِذَا نَظَرْتُ إِلَيْهِ ذَكَرْتُ الدُّنْيَا وَ زَخَارِفَهَا فَأَعْرَضَ عَنِ الدُّنْيَا بِقَلْبِهِ وَ أَمَاتَ ذِكْرَهَا مِنْ نَفْسِهِ وَ أَحَبَّ أَنْ تَغِيبَ زِينَتُهَا عَنْ عَيْنِهِ لِكَيْلَا يَتَّخِذَ مِنْهَا رِيَاشاً وَ لَا يَعْتَقِدَهَا قَرَاراً وَ لَا يَرْجُوَ فِيهَا مُقَاماً فَأَخْرَجَهَا مِنَ النَّفْسِ وَ أَشْخَصَهَا عَنِ الْقَلْبِ </w:t>
      </w:r>
      <w:r>
        <w:rPr>
          <w:rStyle w:val="FootnoteAnchor"/>
          <w:rtl w:val="true"/>
        </w:rPr>
        <w:footnoteReference w:id="2072"/>
      </w:r>
      <w:r>
        <w:rPr>
          <w:rFonts w:ascii="Amiri" w:hAnsi="Amiri" w:eastAsia="Amiri" w:cs="Amiri"/>
          <w:color w:val="111111"/>
          <w:sz w:val="28"/>
          <w:sz w:val="28"/>
          <w:szCs w:val="28"/>
          <w:rtl w:val="true"/>
          <w:lang w:bidi="ar-SA"/>
        </w:rPr>
        <w:t xml:space="preserve">وَ غَيَّبَهَا عَنِ الْبَصَرِ وَ كَذَلِكَ مَنْ أَبْغَضَ شَيْئاً أَبْغَضَ أَنْ يَنْظُرَ </w:t>
      </w:r>
      <w:r>
        <w:rPr>
          <w:rStyle w:val="FootnoteAnchor"/>
          <w:rtl w:val="true"/>
        </w:rPr>
        <w:footnoteReference w:id="2073"/>
      </w:r>
      <w:r>
        <w:rPr>
          <w:rFonts w:ascii="Amiri" w:hAnsi="Amiri" w:eastAsia="Amiri" w:cs="Amiri"/>
          <w:color w:val="111111"/>
          <w:sz w:val="28"/>
          <w:sz w:val="28"/>
          <w:szCs w:val="28"/>
          <w:rtl w:val="true"/>
          <w:lang w:bidi="ar-SA"/>
        </w:rPr>
        <w:t xml:space="preserve">إِلَيْهِ وَ أَنْ يُذْكَرَ عِنْدَهُ وَ لَقَدْ كَانَ فِي رَسُولِ اللَّهِ صلي الله عليه و آله مَا يَدُلُّكَ عَلَي مَسَاوِي الدُّنْيَا وَ عُيُوبِهَا إِذْ جَاعَ فِيهَا مَعَ خَاصَّتِهِ وَ زُوِيَتْ عَنْهُ زَخَارِفُهَا مَعَ عَظِيمِ زُلْفَتِهِ فَلْيَنْظُرْ نَاظِرٌ بِعَقْلِهِ أَكْرَمَ اللَّهُ مُحَمَّداً صلي الله عليه و آله بِذَلِكَ أَمْ أَهَانَهُ فَإِنْ قَالَ أَهَانَهُ فَقَدْ كَذَبَ وَ الْعَظِيمِ </w:t>
      </w:r>
      <w:r>
        <w:rPr>
          <w:rStyle w:val="FootnoteAnchor"/>
          <w:rtl w:val="true"/>
        </w:rPr>
        <w:footnoteReference w:id="2074"/>
      </w:r>
      <w:r>
        <w:rPr>
          <w:rFonts w:ascii="Amiri" w:hAnsi="Amiri" w:eastAsia="Amiri" w:cs="Amiri"/>
          <w:color w:val="111111"/>
          <w:sz w:val="28"/>
          <w:sz w:val="28"/>
          <w:szCs w:val="28"/>
          <w:rtl w:val="true"/>
          <w:lang w:bidi="ar-SA"/>
        </w:rPr>
        <w:t>وَ إِنْ قَالَ أَكْرَمَهُ فَلْيَعْلَمْ أَنَّ اللَّهَ قَدْ أَهَانَ غَيْرَهُ حَيْثُ بَسَطَ الدُّنْيَا لَهُ وَ زَوَاهَا عَنْ أَقْرَبِ النَّاسِ مِنْهُ فَتَأَسَّي مُتَأَسٍّ بِنَبِيِّهِ وَ اقْتَصَّ أَثَرَهُ وَ وَلَجَ مَوْلِجَهُ وَ إِلَّا فَلَا يَأْمَنِ الْهَلَكَةَ فَإِنَّ اللَّهَ جَعَلَ مُحَمَّداً صلي الله عليه و آله عَلَماً لِلسَّاعَةِ وَ مُبَشِّراً بِالْجَنَّةِ وَ مُنْذِراً بِالْعُقُوبَةِ خَرَجَ مِنَ الدُّنْيَا خَمِيصاً وَ وَرَدَ الْآخِرَةَ سَلِيماً لَمْ يَضَعْ حَجَراً عَلَي حَجَرٍ حَتَّي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راه و رسم او الگویی است برای الگوطلبان، و مایه فخر و بزرگی است برای کسی که خواهان بزرگواری باشد، محبوب ترین بنده نزد خدا کسی است که از پیامبر او صلی الله علیه و آله پیروی کند، و گام بر جای پای او نهد، از دنیا به کمترین ها قناعت کرد و گوشه چشمی به دنیا نکرد، دو پهلویش بیش از هر کسی فرو رفته بود و شکمش از همه خالی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پیش رویش نهاده شد اما نپذیرفت، دانست خدا از چیزی بیزار است و از آن بیزار شد و دانست چیزی را خوار شمرده و آن را خوار شمرد و دانست چیزی را کوچک شمرده و آن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 تنها حبّ آن چه خدا خوش نداشته و یا بزرگداشت آن چه خدا کوچک شمرده باشد همین برای ستیزندگی ما با خدا و سرپیچی از فرمان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روی زمین غذا می خورد و مانند بنده ها می نشست و کفشش را با دست خود وصله می زد و جامه اش را با دست خود می دوخت، بر الاغِ برهنه سوار می شد و دیگری را پشت خود سوار می کرد، بر در خانه اش پرده ای آویخته شده بود که نقش و نگاری داشت، به یکی از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را از جلوی چشم من دور کن که هر چه نگاهم به آن می افتد به یاد دنیا و زر و زیورش می افتم، پیامبر با دل خویش از دنیا روی گرداند و یاد دنیا را در جان خود می راند، دوست می داشت زیور دنیا از دیدگانش پنهان مانَد تا مبادا از آن جامه ای زیبا برگیرد و آن را سرای همیشگی خود پندارد و به ماندن در آن امیدوار شود، پس دنیا را از جان خویش بیرون کرد و دل از آن برکند و دیده از دنیا برگرفت؛ چون کسی از چیزی بیزار باشد این چنین است، خوش ندارد به آن بنگرد و نزدش نامی از آن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رسول خدا نشانه هایی هست که زشتی ها و کاستی های دنیا را به تو می نمایاند، چراکه او با نزدیکان خود گرسنه به سر بُرد و با آن مقام والایی که داشت، زر و زیور دنیا از دیده اش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بایست با خِرد خود بنگرد که آیا خداوند این گونه محمد صلی الله علیه و آله را ارج نهاده یا خوار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خوار کرده، دروغ گفته و بهتانی بزرگ زده است، و اگر بگوید ارج نهاده، باید بداند خداوند جز حضرتش را خوار شمرده است، چراکه دنیا را برای او گسترانده و آن را از مردمانِ مقرّب خود دور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که الگو می جوید بایست از پیامبر الگو گیرد و در پیِ او گام نهد و بر جای پای او قدم بگذارد، وگرنه از هلاک شدن ایمن نخواهد بود، چه خداوند محمد صلی الله علیه و آله را نشانه قیامت و نویدبخش بهشت و بیم دهنده از کیفر قرار داده است، او با شکم گرسنه از دنیا رفت و به سلامت به آخرت درآمد، سنگی بر سنگی نگذاشت تا جان سپرد </w:t>
      </w:r>
      <w:bookmarkStart w:id="1654" w:name="pg13926_141073"/>
    </w:p>
    <w:p>
      <w:pPr>
        <w:pStyle w:val="BookText"/>
        <w:rPr/>
      </w:pPr>
      <w:bookmarkEnd w:id="1654"/>
      <w:r>
        <w:rPr>
          <w:rFonts w:ascii="Amiri" w:hAnsi="Amiri" w:eastAsia="Amiri" w:cs="Amiri"/>
          <w:color w:val="111111"/>
          <w:sz w:val="28"/>
          <w:sz w:val="28"/>
          <w:szCs w:val="28"/>
          <w:rtl w:val="true"/>
          <w:lang w:bidi="ar-SA"/>
        </w:rPr>
        <w:t xml:space="preserve">مَضَي لِسَبِيلِهِ وَ أَجَابَ دَاعِيَ رَبِّهِ فَمَا أَعْظَمَ مِنَّةَ اللَّهِ عِنْدَنَا حِينَ أَنْعَمَ عَلَيْنَا بِهِ سَلَفاً نَتَّبِعُهُ وَ قَائِداً نَطَأُ عَقِبَهُ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5" w:name="__RefHeading___Toc1414298_3264237689"/>
      <w:bookmarkStart w:id="1656" w:name="_Toc762"/>
      <w:bookmarkEnd w:id="1655"/>
      <w:r>
        <w:rPr>
          <w:rtl w:val="true"/>
        </w:rPr>
        <w:t>بيان</w:t>
      </w:r>
      <w:bookmarkEnd w:id="1656"/>
    </w:p>
    <w:p>
      <w:pPr>
        <w:pStyle w:val="BookText"/>
        <w:rPr/>
      </w:pPr>
      <w:r>
        <w:rPr>
          <w:rFonts w:ascii="Amiri" w:hAnsi="Amiri" w:eastAsia="Amiri" w:cs="Amiri"/>
          <w:color w:val="111111"/>
          <w:sz w:val="28"/>
          <w:sz w:val="28"/>
          <w:szCs w:val="28"/>
          <w:rtl w:val="true"/>
          <w:lang w:bidi="ar-SA"/>
        </w:rPr>
        <w:t xml:space="preserve">المخازي المقابح قوله عليه السلام وطئت بالتشديد أي هيأت و بالتخفيف من قولهم وطئت لك المجلس أي جعلته سهلا لينا قوله عليه السلام زوي أي قبض قوله عليه السلام قضم الدنيا في أكثر النسخ بالضاد المعجمة و هو أكل الشي ء اليابس بأطراف الأسنان أي تناول منها قدر الكفاف و ما تدعو إليه الضرورة و التنوين في قضما للتقليل و في بعضها بالصاد المهملة بمعني الكسر قوله عليه السلام و لم يعرها طرفا من الإعارة أي لم يلتفت إليها نظر إعارة فكيف بأن يجعلها مطمح نظره و يقال رجل أهضم إذا كان خميصا لقلة الأكل و الكشح الخاصرة قوله جلسة العبد قال ابن أبي الحديد هي أن يضع قصبتي ساقيه علي الأرض و يعتمد عليها بباطن فخذيه </w:t>
      </w:r>
      <w:r>
        <w:rPr>
          <w:rStyle w:val="FootnoteAnchor"/>
          <w:rtl w:val="true"/>
        </w:rPr>
        <w:footnoteReference w:id="2076"/>
      </w:r>
      <w:r>
        <w:rPr>
          <w:rFonts w:ascii="Amiri" w:hAnsi="Amiri" w:eastAsia="Amiri" w:cs="Amiri"/>
          <w:color w:val="111111"/>
          <w:sz w:val="28"/>
          <w:sz w:val="28"/>
          <w:szCs w:val="28"/>
          <w:rtl w:val="true"/>
          <w:lang w:bidi="ar-SA"/>
        </w:rPr>
        <w:t>يقال لها بالفارسية دو زانو و الرياش إما جمع الريش أو مرادفه و هو اللباس الفاخر و يطلق علي المال و الخصب و المعاش قوله عليه السلام خميصا أي جائعا</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1414300_3264237689"/>
      <w:bookmarkStart w:id="1658" w:name="_Toc763"/>
      <w:bookmarkEnd w:id="1657"/>
      <w:r>
        <w:rPr>
          <w:rtl w:val="true"/>
        </w:rPr>
        <w:t>«</w:t>
      </w:r>
      <w:r>
        <w:rPr/>
        <w:t>137</w:t>
      </w:r>
      <w:r>
        <w:rPr>
          <w:rtl w:val="true"/>
        </w:rPr>
        <w:t>»</w:t>
      </w:r>
      <w:bookmarkEnd w:id="1658"/>
    </w:p>
    <w:p>
      <w:pPr>
        <w:pStyle w:val="BookText"/>
        <w:rPr/>
      </w:pPr>
      <w:r>
        <w:rPr>
          <w:rFonts w:ascii="Amiri" w:hAnsi="Amiri" w:eastAsia="Amiri" w:cs="Amiri"/>
          <w:color w:val="111111"/>
          <w:sz w:val="28"/>
          <w:sz w:val="28"/>
          <w:szCs w:val="28"/>
          <w:rtl w:val="true"/>
          <w:lang w:bidi="ar-SA"/>
        </w:rPr>
        <w:t>ع، علل الشرائع ابْنُ الْوَلِيدِ عَنْ مُحَمَّدٍ الْعَطَّارِ عَنِ الْأَشْعَرِيِّ عَنْ عَلِيِّ بْنِ الرَّيَّانِ عَنْ عُبَيْدِ اللَّهِ بْنِ عَبْدِ اللَّهِ الْوَاسِطِيِّ عَنْ وَاصِلِ بْنِ سُلَيْمَانَ أَوْ عَنْ دُرُسْتَ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لِمَ كَانَ رَسُولُ اللَّهِ صلي الله عليه و آله يُحِبُّ الذِّرَاعَ أَكْثَرَ مِنْ حُبِّهِ لِسَائِرِ أَعْضَاءِ الشَّاةِ قَالَ فَقَالَ لِأَنَّ آدَمَ قَرَّبَ قُرْبَاناً عَنِ الْأَنْبِيَاءِ مِنْ ذُرِّيَّتِهِ فَسَمَّي لِكُلِّ نَبِيٍّ عُضْواً وَ سَمَّي لِرَسُولِ اللَّهِ صلي الله عليه و آله الذِّرَاعَ فَمِنْ ثَمَّ كَانَ يُحِبُّ الذِّرَاعَ وَ يَشْتَهِيهَا وَ يُحِبُّهَا وَ يُفَضِّلُهَا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9" w:name="__RefHeading___Toc1414302_3264237689"/>
      <w:bookmarkStart w:id="1660" w:name="_Toc764"/>
      <w:bookmarkEnd w:id="1659"/>
      <w:r>
        <w:rPr>
          <w:rtl w:val="true"/>
        </w:rPr>
        <w:t>«</w:t>
      </w:r>
      <w:r>
        <w:rPr/>
        <w:t>138</w:t>
      </w:r>
      <w:r>
        <w:rPr>
          <w:rtl w:val="true"/>
        </w:rPr>
        <w:t>»</w:t>
      </w:r>
      <w:bookmarkEnd w:id="1660"/>
    </w:p>
    <w:p>
      <w:pPr>
        <w:pStyle w:val="BookText"/>
        <w:rPr/>
      </w:pPr>
      <w:r>
        <w:rPr>
          <w:rFonts w:ascii="Amiri" w:hAnsi="Amiri" w:eastAsia="Amiri" w:cs="Amiri"/>
          <w:color w:val="111111"/>
          <w:sz w:val="28"/>
          <w:sz w:val="28"/>
          <w:szCs w:val="28"/>
          <w:rtl w:val="true"/>
          <w:lang w:bidi="ar-SA"/>
        </w:rPr>
        <w:t xml:space="preserve">وَ فِي حَدِيثٍ آخَرَ أَنَّ رَسُولَ اللَّهِ صلي الله عليه و آله كَانَ يُحِبُّ الذِّرَاعَ لِقُرْبِهَا مِنَ الْمَرْعَي وَ بُعْدِهَا مِنَ الْمَبَالِ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1" w:name="__RefHeading___Toc1414304_3264237689"/>
      <w:bookmarkStart w:id="1662" w:name="_Toc765"/>
      <w:bookmarkEnd w:id="1661"/>
      <w:r>
        <w:rPr>
          <w:rtl w:val="true"/>
        </w:rPr>
        <w:t>«</w:t>
      </w:r>
      <w:r>
        <w:rPr/>
        <w:t>139</w:t>
      </w:r>
      <w:r>
        <w:rPr>
          <w:rtl w:val="true"/>
        </w:rPr>
        <w:t>»</w:t>
      </w:r>
      <w:bookmarkEnd w:id="1662"/>
    </w:p>
    <w:p>
      <w:pPr>
        <w:pStyle w:val="BookText"/>
        <w:rPr/>
      </w:pPr>
      <w:r>
        <w:rPr>
          <w:rFonts w:ascii="Amiri" w:hAnsi="Amiri" w:eastAsia="Amiri" w:cs="Amiri"/>
          <w:color w:val="111111"/>
          <w:sz w:val="28"/>
          <w:sz w:val="28"/>
          <w:szCs w:val="28"/>
          <w:rtl w:val="true"/>
          <w:lang w:bidi="ar-SA"/>
        </w:rPr>
        <w:t>ير، بصائر الدرجات إِبْرَاهِيمُ بْنُ هَاشِمٍ عَنْ جَعْفَرِ بْنِ مُحَمَّدٍ عَنِ الْقَدَّاحِ عَنْ أَبِي عَبْدِ اللَّهِ</w:t>
      </w:r>
    </w:p>
    <w:p>
      <w:pPr>
        <w:pStyle w:val="BookText"/>
        <w:rPr/>
      </w:pPr>
      <w:r>
        <w:rPr>
          <w:rFonts w:ascii="IRNazanin" w:hAnsi="IRNazanin" w:eastAsia="IRNazanin"/>
          <w:color w:val="111111"/>
          <w:sz w:val="28"/>
          <w:sz w:val="28"/>
          <w:szCs w:val="28"/>
          <w:rtl w:val="true"/>
          <w:lang w:bidi="fa-IR"/>
        </w:rPr>
        <w:t>و ندای پروردگارش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خداوند چه منت بزرگی بر ما نهاد که او را به ما عطا فرمود، پیشتازی که از او پیروی می کنیم و رهبری که در پی اش گام بر می داریم</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3" w:name="__RefHeading___Toc1414306_3264237689"/>
      <w:bookmarkStart w:id="1664" w:name="_Toc766"/>
      <w:bookmarkEnd w:id="1663"/>
      <w:r>
        <w:rPr>
          <w:rtl w:val="true"/>
        </w:rPr>
        <w:t>توضیح</w:t>
      </w:r>
      <w:bookmarkEnd w:id="1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ناپسندی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یعنی آماده ساختم، و به تخفیف از این سخن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وطئتُ لک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را برایت نرم و راحت گرداندم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با ضاد نقطه دار آمده و یعنی خوردن غذای خشک با سر دندان، یعنی خوردن از آن به اندازه نیاز و رفع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برای تقلیل است اما در برخی نسخه ها با صاد بدون نقطه آمده که یعنی 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یعرها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عاریه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یعنی به آن چیز حتی نگاهی عاریه ای نیز نکرد چه رسد به این که به آن چشم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گرسنه باشد و غذایش اندک باشد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پهلوهایش تو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یعنتی تهیگاه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حدید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استخوان ساق هایش را روی زمین بگذارد و با ران هایش بر ساق هایش بنشیند</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زبان فارسی به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مترادف آن است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مال و منال و معاش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گرسنه</w:t>
      </w:r>
      <w:r>
        <w:rPr>
          <w:rFonts w:eastAsia="IRNazanin" w:cs="IRNazanin"/>
          <w:color w:val="111111"/>
          <w:sz w:val="28"/>
          <w:szCs w:val="28"/>
          <w:rtl w:val="true"/>
          <w:lang w:bidi="fa-IR"/>
        </w:rPr>
        <w:t>.</w:t>
      </w:r>
    </w:p>
    <w:p>
      <w:pPr>
        <w:pStyle w:val="Heading5"/>
        <w:numPr>
          <w:ilvl w:val="4"/>
          <w:numId w:val="1"/>
        </w:numPr>
        <w:rPr/>
      </w:pPr>
      <w:bookmarkStart w:id="1665" w:name="__RefHeading___Toc1414308_3264237689"/>
      <w:bookmarkStart w:id="1666" w:name="_Toc767"/>
      <w:bookmarkEnd w:id="1665"/>
      <w:r>
        <w:rPr>
          <w:rtl w:val="true"/>
        </w:rPr>
        <w:t xml:space="preserve">روایت </w:t>
      </w:r>
      <w:r>
        <w:rPr/>
        <w:t>137</w:t>
      </w:r>
      <w:bookmarkEnd w:id="166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صلی الله علیه و آله بازوی گوسفند را بیشتر از دیگر اعضایش دوست می داشت؟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آدم علیه السلام از جانب فرزندان خود که پیامبر بودند، گوسفندی قربانی کرد و هر عضوی از آن را از برای پیامبری نامید و بازو را از برای رسول خدا صلی الله علیه و آله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بازو را دوست داشت و به آن میل داشت و ترجیحش می داد</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7" w:name="__RefHeading___Toc1414310_3264237689"/>
      <w:bookmarkStart w:id="1668" w:name="_Toc768"/>
      <w:bookmarkEnd w:id="1667"/>
      <w:r>
        <w:rPr>
          <w:rtl w:val="true"/>
        </w:rPr>
        <w:t xml:space="preserve">روایت </w:t>
      </w:r>
      <w:r>
        <w:rPr/>
        <w:t>138</w:t>
      </w:r>
      <w:bookmarkEnd w:id="1668"/>
    </w:p>
    <w:p>
      <w:pPr>
        <w:pStyle w:val="BookText"/>
        <w:rPr/>
      </w:pPr>
      <w:r>
        <w:rPr>
          <w:rFonts w:ascii="IRNazanin" w:hAnsi="IRNazanin" w:eastAsia="IRNazanin"/>
          <w:color w:val="111111"/>
          <w:sz w:val="28"/>
          <w:sz w:val="28"/>
          <w:szCs w:val="28"/>
          <w:rtl w:val="true"/>
          <w:lang w:bidi="fa-IR"/>
        </w:rPr>
        <w:t>و در حدیثی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گوشت بازو را به خاطر نزدیکی به چراگاه و دوری از مَبال دوست داشت</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9" w:name="__RefHeading___Toc1414312_3264237689"/>
      <w:bookmarkStart w:id="1670" w:name="_Toc769"/>
      <w:bookmarkEnd w:id="1669"/>
      <w:r>
        <w:rPr>
          <w:rtl w:val="true"/>
        </w:rPr>
        <w:t xml:space="preserve">روایت </w:t>
      </w:r>
      <w:r>
        <w:rPr/>
        <w:t>139</w:t>
      </w:r>
      <w:bookmarkEnd w:id="167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bookmarkStart w:id="1671" w:name="pg13926_141074"/>
    </w:p>
    <w:p>
      <w:pPr>
        <w:pStyle w:val="BookText"/>
        <w:rPr/>
      </w:pPr>
      <w:bookmarkEnd w:id="1671"/>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يُحِبُّ الذِّرَاعَ وَ الْكَتِفَ وَ يَكْرَهُ الْوَرِكَ لِقُرْبِهَا مِنَ الْمَبَالِ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2" w:name="__RefHeading___Toc1414314_3264237689"/>
      <w:bookmarkStart w:id="1673" w:name="_Toc770"/>
      <w:bookmarkEnd w:id="1672"/>
      <w:r>
        <w:rPr>
          <w:rtl w:val="true"/>
        </w:rPr>
        <w:t>«</w:t>
      </w:r>
      <w:r>
        <w:rPr/>
        <w:t>140</w:t>
      </w:r>
      <w:r>
        <w:rPr>
          <w:rtl w:val="true"/>
        </w:rPr>
        <w:t>»</w:t>
      </w:r>
      <w:bookmarkEnd w:id="1673"/>
    </w:p>
    <w:p>
      <w:pPr>
        <w:pStyle w:val="BookText"/>
        <w:rPr/>
      </w:pPr>
      <w:r>
        <w:rPr>
          <w:rFonts w:ascii="Amiri" w:hAnsi="Amiri" w:eastAsia="Amiri" w:cs="Amiri"/>
          <w:color w:val="111111"/>
          <w:sz w:val="28"/>
          <w:sz w:val="28"/>
          <w:szCs w:val="28"/>
          <w:rtl w:val="true"/>
          <w:lang w:bidi="ar-SA"/>
        </w:rPr>
        <w:t>كا، الكافي مُحَمَّدُ بْنُ يَحْيَي عَنْ أَحْمَدَ بْنِ مُحَمَّدٍ عَنِ ابْنِ فَضَّالٍ عَنِ ابْنِ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يُعْجِبُهُ الذِّرَاعُ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4" w:name="__RefHeading___Toc1414316_3264237689"/>
      <w:bookmarkStart w:id="1675" w:name="_Toc771"/>
      <w:bookmarkEnd w:id="1674"/>
      <w:r>
        <w:rPr>
          <w:rtl w:val="true"/>
        </w:rPr>
        <w:t>«</w:t>
      </w:r>
      <w:r>
        <w:rPr/>
        <w:t>141</w:t>
      </w:r>
      <w:r>
        <w:rPr>
          <w:rtl w:val="true"/>
        </w:rPr>
        <w:t>»</w:t>
      </w:r>
      <w:bookmarkEnd w:id="1675"/>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إِبْرَاهِيمَ بْنِ حَفْصِ بْنِ عُمَرَ الْعَسْكَرِيِّ بِالْمَصِّيصَةِ </w:t>
      </w:r>
      <w:r>
        <w:rPr>
          <w:rStyle w:val="FootnoteAnchor"/>
          <w:rtl w:val="true"/>
        </w:rPr>
        <w:footnoteReference w:id="2085"/>
      </w:r>
      <w:r>
        <w:rPr>
          <w:rFonts w:ascii="Amiri" w:hAnsi="Amiri" w:eastAsia="Amiri" w:cs="Amiri"/>
          <w:color w:val="111111"/>
          <w:sz w:val="28"/>
          <w:sz w:val="28"/>
          <w:szCs w:val="28"/>
          <w:rtl w:val="true"/>
          <w:lang w:bidi="ar-SA"/>
        </w:rPr>
        <w:t>مِنْ أَصْلِ كِتَابِهِ عَنْ عَبْدِ اللَّهِ بْنِ الْهَيْثَمِ الْأَنْمَاطِيِّ عَنِ الْحُسَيْنِ بْنِ عُلْوَانَ الْكَلْبِيِّ عَنْ عَمْرِو بْنِ خَالِدٍ الْوَاسِطِيِّ عَنْ مُحَمَّدٍ وَ زَيْدٍ ابْنَيْ عَلِيٍّ عَنْ أَبِيهِمَا عليه السلام عَنْ أَبِيهِ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يَرْفَعُ يَدَيْهِ إِذَا ابْتَهَلَ وَ دَعَا كَمَا يَسْتَطْعِمُ الْمِسْكِينُ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6" w:name="__RefHeading___Toc1414318_3264237689"/>
      <w:bookmarkStart w:id="1677" w:name="_Toc772"/>
      <w:bookmarkEnd w:id="1676"/>
      <w:r>
        <w:rPr>
          <w:rtl w:val="true"/>
        </w:rPr>
        <w:t>«</w:t>
      </w:r>
      <w:r>
        <w:rPr/>
        <w:t>142</w:t>
      </w:r>
      <w:r>
        <w:rPr>
          <w:rtl w:val="true"/>
        </w:rPr>
        <w:t>»</w:t>
      </w:r>
      <w:bookmarkEnd w:id="1677"/>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أَحْمَدَ بْنِ عَبْدِ الرَّحِيمِ بْنِ سَعْدٍ عَنْ إِسْمَاعِيلَ بْنِ مُحَمَّدٍ الْعَلَوِيِّ عَنْ أَبِيهِ عَنْ جَدِّهِ إِسْحَاقَ بْنِ جَعْفَرٍ عَنْ أَخِيهِ مُوسَي عَنْ آبَائِهِ عَنْ عَلِيٍّ عليه السلام قَالَ سَمِعْتُ النَّبِيَّ صلي الله عليه و آله يَقُولُ بُعِثْتُ بِمَكَارِمِ الْأَخْلَاقِ وَ مَحَاسِنِهَا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8" w:name="__RefHeading___Toc1414320_3264237689"/>
      <w:bookmarkStart w:id="1679" w:name="_Toc773"/>
      <w:bookmarkEnd w:id="1678"/>
      <w:r>
        <w:rPr>
          <w:rtl w:val="true"/>
        </w:rPr>
        <w:t>«</w:t>
      </w:r>
      <w:r>
        <w:rPr/>
        <w:t>143</w:t>
      </w:r>
      <w:r>
        <w:rPr>
          <w:rtl w:val="true"/>
        </w:rPr>
        <w:t>»</w:t>
      </w:r>
      <w:bookmarkEnd w:id="1679"/>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جَعْفَرِ بْنِ مُحَمَّدِ بْنِ جَعْفَرٍ الْعَلَوِيِّ عَنْ أَحْمَدَ بْنِ عَبْدِ الْمُنْعِمِ الصَّيْدَاوِيِ </w:t>
      </w:r>
      <w:r>
        <w:rPr>
          <w:rStyle w:val="FootnoteAnchor"/>
          <w:rtl w:val="true"/>
        </w:rPr>
        <w:footnoteReference w:id="2088"/>
      </w:r>
      <w:r>
        <w:rPr>
          <w:rFonts w:ascii="Amiri" w:hAnsi="Amiri" w:eastAsia="Amiri" w:cs="Amiri"/>
          <w:color w:val="111111"/>
          <w:sz w:val="28"/>
          <w:sz w:val="28"/>
          <w:szCs w:val="28"/>
          <w:rtl w:val="true"/>
          <w:lang w:bidi="ar-SA"/>
        </w:rPr>
        <w:t xml:space="preserve">عَنْ حُسَيْنِ بْنِ شَدَّادٍ الْجُعْفِيِّ عَنْ أَبِيهِ شَدَّادِ بْنِ رُشَيْدٍ عَنْ عَمْرِو بْنِ عَبْدِ اللَّهِ بْنِ هِنْدٍ </w:t>
      </w:r>
      <w:r>
        <w:rPr>
          <w:rStyle w:val="FootnoteAnchor"/>
          <w:rtl w:val="true"/>
        </w:rPr>
        <w:footnoteReference w:id="2089"/>
      </w:r>
      <w:r>
        <w:rPr>
          <w:rFonts w:ascii="Amiri" w:hAnsi="Amiri" w:eastAsia="Amiri" w:cs="Amiri"/>
          <w:color w:val="111111"/>
          <w:sz w:val="28"/>
          <w:sz w:val="28"/>
          <w:szCs w:val="28"/>
          <w:rtl w:val="true"/>
          <w:lang w:bidi="ar-SA"/>
        </w:rPr>
        <w:t>عَنْ أَبِي جَعْفَرٍ عليه السلام قَالَ قَالَ عَلِيُّ بْنُ الْحُسَيْنِ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از گوشت گوسفند بازو و کتف را دوست داشت و از بالای ران به خاطر نزدیکی اش به مَبال اکراه داشت</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0" w:name="__RefHeading___Toc1414322_3264237689"/>
      <w:bookmarkStart w:id="1681" w:name="_Toc774"/>
      <w:bookmarkEnd w:id="1680"/>
      <w:r>
        <w:rPr>
          <w:rtl w:val="true"/>
        </w:rPr>
        <w:t xml:space="preserve">روایت </w:t>
      </w:r>
      <w:r>
        <w:rPr/>
        <w:t>140</w:t>
      </w:r>
      <w:bookmarkEnd w:id="168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گوشت بازوی گوسفند را دوست می داشت</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2" w:name="__RefHeading___Toc1414324_3264237689"/>
      <w:bookmarkStart w:id="1683" w:name="_Toc775"/>
      <w:bookmarkEnd w:id="1682"/>
      <w:r>
        <w:rPr>
          <w:rtl w:val="true"/>
        </w:rPr>
        <w:t xml:space="preserve">روایت </w:t>
      </w:r>
      <w:r>
        <w:rPr/>
        <w:t>141</w:t>
      </w:r>
      <w:bookmarkEnd w:id="1683"/>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دعا و راز و نیاز به درگاه خداوند دستانش را به مانند مسکینی که غذا می خواهد بالا می بُرد</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4" w:name="__RefHeading___Toc1414326_3264237689"/>
      <w:bookmarkStart w:id="1685" w:name="_Toc776"/>
      <w:bookmarkEnd w:id="1684"/>
      <w:r>
        <w:rPr>
          <w:rtl w:val="true"/>
        </w:rPr>
        <w:t xml:space="preserve">روایت </w:t>
      </w:r>
      <w:r>
        <w:rPr/>
        <w:t>142</w:t>
      </w:r>
      <w:bookmarkEnd w:id="1685"/>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پدران ارجمند خود علیه السلام از حضرت علی علیه السلام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ویژگی های والای اخلاقی و نیکی های اخلاقی برانگیخته شدم</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6" w:name="__RefHeading___Toc1414328_3264237689"/>
      <w:bookmarkStart w:id="1687" w:name="_Toc777"/>
      <w:bookmarkEnd w:id="1686"/>
      <w:r>
        <w:rPr>
          <w:rtl w:val="true"/>
        </w:rPr>
        <w:t xml:space="preserve">روایت </w:t>
      </w:r>
      <w:r>
        <w:rPr/>
        <w:t>143</w:t>
      </w:r>
      <w:bookmarkEnd w:id="168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bookmarkStart w:id="1688" w:name="pg13926_141075"/>
    </w:p>
    <w:p>
      <w:pPr>
        <w:pStyle w:val="BookText"/>
        <w:rPr/>
      </w:pPr>
      <w:bookmarkEnd w:id="1688"/>
      <w:r>
        <w:rPr>
          <w:rFonts w:ascii="Amiri" w:hAnsi="Amiri" w:eastAsia="Amiri" w:cs="Amiri"/>
          <w:color w:val="111111"/>
          <w:sz w:val="28"/>
          <w:sz w:val="28"/>
          <w:szCs w:val="28"/>
          <w:rtl w:val="true"/>
          <w:lang w:bidi="ar-SA"/>
        </w:rPr>
        <w:t xml:space="preserve">إِنَّ جَدِّي رَسُولَ اللَّهِ صلي الله عليه و آله قَدْ غَفَرَ اللَّهُ لَهُ مَا تَقَدَّمَ مِنْ ذَنْبِهِ وَ مَا تَأَخَّرَ فَلَمْ يَدَعِ الِاجْتِهَادَ لَهُ وَ تَعَبَّدَ بِأَبِي هُوَ وَ أُمِّي حَتَّي انْتَفَخَ السَّاقُ وَ وَرِمَ الْقَدَمُ وَ قِيلَ لَهُ أَ تَفْعَلُ هَذَا وَ قَدْ غَفَرَ اللَّهُ لَكَ ما تَقَدَّمَ مِنْ ذَنْبِكَ وَ ما تَأَخَّرَ قَالَ أَ فَلَا أَكُونُ عَبْداً شَكُوراً الْخَبَرَ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9" w:name="__RefHeading___Toc1414330_3264237689"/>
      <w:bookmarkStart w:id="1690" w:name="_Toc778"/>
      <w:bookmarkEnd w:id="1689"/>
      <w:r>
        <w:rPr>
          <w:rtl w:val="true"/>
        </w:rPr>
        <w:t>«</w:t>
      </w:r>
      <w:r>
        <w:rPr/>
        <w:t>144</w:t>
      </w:r>
      <w:r>
        <w:rPr>
          <w:rtl w:val="true"/>
        </w:rPr>
        <w:t>»</w:t>
      </w:r>
      <w:bookmarkEnd w:id="1690"/>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غِيَاثِ بْنِ مُصْعَبٍ الْخُجَنْدِيِ </w:t>
      </w:r>
      <w:r>
        <w:rPr>
          <w:rStyle w:val="FootnoteAnchor"/>
          <w:rtl w:val="true"/>
        </w:rPr>
        <w:footnoteReference w:id="2095"/>
      </w:r>
      <w:r>
        <w:rPr>
          <w:rFonts w:ascii="Amiri" w:hAnsi="Amiri" w:eastAsia="Amiri" w:cs="Amiri"/>
          <w:color w:val="111111"/>
          <w:sz w:val="28"/>
          <w:sz w:val="28"/>
          <w:szCs w:val="28"/>
          <w:rtl w:val="true"/>
          <w:lang w:bidi="ar-SA"/>
        </w:rPr>
        <w:t xml:space="preserve">عَنْ مُحَمَّدِ بْنِ حَمَّادٍ الشَّاشِيِّ عَنْ حَاتِمٍ الْأَصَمِّ عَنْ شَقِيقٍ </w:t>
      </w:r>
      <w:r>
        <w:rPr>
          <w:rStyle w:val="FootnoteAnchor"/>
          <w:rtl w:val="true"/>
        </w:rPr>
        <w:footnoteReference w:id="2096"/>
      </w:r>
      <w:r>
        <w:rPr>
          <w:rFonts w:ascii="Amiri" w:hAnsi="Amiri" w:eastAsia="Amiri" w:cs="Amiri"/>
          <w:color w:val="111111"/>
          <w:sz w:val="28"/>
          <w:sz w:val="28"/>
          <w:szCs w:val="28"/>
          <w:rtl w:val="true"/>
          <w:lang w:bidi="ar-SA"/>
        </w:rPr>
        <w:t>الْبَلْخِيِّ عَمَّنْ أَخْبَرَهُ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صلي الله عليه و آله كَيْفَ أَصْبَحْتَ قَالَ بِخَيْرٍ مِنْ رَجُلٍ لَمْ يُصْبِحْ صَائِماً وَ لَمْ يَعُدْ مَرِيضاً وَ لَمْ يَشْهَدْ جِنَازَةً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1" w:name="__RefHeading___Toc1414332_3264237689"/>
      <w:bookmarkStart w:id="1692" w:name="_Toc779"/>
      <w:bookmarkEnd w:id="1691"/>
      <w:r>
        <w:rPr>
          <w:rtl w:val="true"/>
        </w:rPr>
        <w:t>«</w:t>
      </w:r>
      <w:r>
        <w:rPr/>
        <w:t>145</w:t>
      </w:r>
      <w:r>
        <w:rPr>
          <w:rtl w:val="true"/>
        </w:rPr>
        <w:t>»</w:t>
      </w:r>
      <w:bookmarkEnd w:id="1692"/>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إِسْمَاعِيلَ بْنِ مُوسَي الْبَجَلِيِّ عَنْ عَبْدِ اللَّهِ بْنِ عُمَرَ بْنِ أَبَانٍ عَنْ مُعَاوِيَةَ بْنِ هِشَامٍ عَنْ سُفْيَانَ الثَّوْرِيِّ عَنْ حَبِيبِ بْنِ أَبِي ثَابِتٍ عَنْ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صلي الله عليه و آله كَيْفَ أَصْبَحْتَ قَالَ بِخَيْرٍ مِنْ قَوْمٍ لَمْ يَشْهَدُوا جِنَازَةً وَ لَمْ يَعُودُوا مَرِيضاً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3" w:name="__RefHeading___Toc1414334_3264237689"/>
      <w:bookmarkStart w:id="1694" w:name="_Toc780"/>
      <w:bookmarkEnd w:id="1693"/>
      <w:r>
        <w:rPr>
          <w:rtl w:val="true"/>
        </w:rPr>
        <w:t>بيان</w:t>
      </w:r>
      <w:bookmarkEnd w:id="1694"/>
    </w:p>
    <w:p>
      <w:pPr>
        <w:pStyle w:val="BookText"/>
        <w:rPr/>
      </w:pPr>
      <w:r>
        <w:rPr>
          <w:rFonts w:ascii="Amiri" w:hAnsi="Amiri" w:eastAsia="Amiri" w:cs="Amiri"/>
          <w:color w:val="111111"/>
          <w:sz w:val="28"/>
          <w:sz w:val="28"/>
          <w:szCs w:val="28"/>
          <w:rtl w:val="true"/>
          <w:lang w:bidi="ar-SA"/>
        </w:rPr>
        <w:t xml:space="preserve">الظاهر أن من في الخبر السابق في قوله من رجل بيانية و هو تميز عن الضمير في أصبحت كقولهم لله درك من فارس و عز من قائل و يا لك من ليل و في الثاني يحتمل ذلك بأن يكون أصبحت في قوة أصبحنا و أن تكون تبعيضية و يكون حالا عن الضمير أي حال كوني من قومهم كذلك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5" w:name="__RefHeading___Toc1414336_3264237689"/>
      <w:bookmarkStart w:id="1696" w:name="_Toc781"/>
      <w:bookmarkEnd w:id="1695"/>
      <w:r>
        <w:rPr>
          <w:rtl w:val="true"/>
        </w:rPr>
        <w:t>«</w:t>
      </w:r>
      <w:r>
        <w:rPr/>
        <w:t>146</w:t>
      </w:r>
      <w:r>
        <w:rPr>
          <w:rtl w:val="true"/>
        </w:rPr>
        <w:t>»</w:t>
      </w:r>
      <w:bookmarkEnd w:id="1696"/>
    </w:p>
    <w:p>
      <w:pPr>
        <w:pStyle w:val="BookText"/>
        <w:rPr/>
      </w:pPr>
      <w:r>
        <w:rPr>
          <w:rFonts w:ascii="Amiri" w:hAnsi="Amiri" w:eastAsia="Amiri" w:cs="Amiri"/>
          <w:color w:val="111111"/>
          <w:sz w:val="28"/>
          <w:sz w:val="28"/>
          <w:szCs w:val="28"/>
          <w:rtl w:val="true"/>
          <w:lang w:bidi="ar-SA"/>
        </w:rPr>
        <w:t>ما، الأمالي للشيخ الطوسي الْحُسَيْنُ بْنُ إِبْرَاهِيمَ الْقَزْوِينِيُّ عَنْ مُحَمَّدِ بْنِ وَهْبَانَ عَنْ أَحْمَدَ بْنِ إِبْرَاهِيمَ بْنِ أَحْمَدَ عَنِ الْحَسَنِ بْنِ عَلِيٍّ الزَّعْفَرَانِيِّ عَنِ الْبَرْقِيِّ عَنْ أَبِيهِ عَنِ ابْنِ أَبِي عُمَيْرٍ عَنْ هِشَامِ بْنِ سَالِمٍ عَنْ أَبِي أُسَامَةَ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بَلَغَنَا أَنَّ رَسُولَ اللَّهِ</w:t>
      </w:r>
    </w:p>
    <w:p>
      <w:pPr>
        <w:pStyle w:val="BookText"/>
        <w:rPr/>
      </w:pPr>
      <w:r>
        <w:rPr>
          <w:rFonts w:ascii="IRNazanin" w:hAnsi="IRNazanin" w:eastAsia="IRNazanin"/>
          <w:color w:val="111111"/>
          <w:sz w:val="28"/>
          <w:sz w:val="28"/>
          <w:szCs w:val="28"/>
          <w:rtl w:val="true"/>
          <w:lang w:bidi="fa-IR"/>
        </w:rPr>
        <w:t>خداوند از گناه گذشته و آینده جدّم رسول خدا صلی الله علیه و آله درگذشته بود، اما حضرت که پدر و مادرم به فدایش باد، تلاش در طاعت و عبادت او را رها نکرده بود آن چنان که ساق پایش باد کرده بود و پاهایش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کنی حال آن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ذَنْبِکَ وَ ما تَأَخَّرَ</w:t>
      </w:r>
      <w:r>
        <w:rPr>
          <w:rFonts w:eastAsia="IRNazanin" w:cs="IRNazanin"/>
          <w:color w:val="111111"/>
          <w:sz w:val="28"/>
          <w:szCs w:val="28"/>
          <w:rtl w:val="true"/>
          <w:lang w:bidi="fa-IR"/>
        </w:rPr>
        <w:t>»</w:t>
      </w:r>
      <w:r>
        <w:rPr>
          <w:rStyle w:val="FootnoteAnchor"/>
          <w:rtl w:val="true"/>
        </w:rPr>
        <w:footnoteReference w:id="2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گذشته و آینده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بنده ای شاکر باشم؟</w:t>
      </w:r>
      <w:r>
        <w:rPr>
          <w:rStyle w:val="FootnoteAnchor"/>
          <w:rtl w:val="true"/>
        </w:rPr>
        <w:footnoteReference w:id="2101"/>
      </w:r>
    </w:p>
    <w:p>
      <w:pPr>
        <w:pStyle w:val="Heading5"/>
        <w:numPr>
          <w:ilvl w:val="4"/>
          <w:numId w:val="1"/>
        </w:numPr>
        <w:rPr/>
      </w:pPr>
      <w:bookmarkStart w:id="1697" w:name="__RefHeading___Toc1414338_3264237689"/>
      <w:bookmarkStart w:id="1698" w:name="_Toc782"/>
      <w:bookmarkEnd w:id="1697"/>
      <w:r>
        <w:rPr>
          <w:rtl w:val="true"/>
        </w:rPr>
        <w:t xml:space="preserve">روایت </w:t>
      </w:r>
      <w:r>
        <w:rPr/>
        <w:t>144</w:t>
      </w:r>
      <w:bookmarkEnd w:id="1698"/>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علم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بهتر از مردی که روزه دار نبوده و از مریضی عیادت نکرده و در تشییع جنازه ای حاضر نشده است</w:t>
      </w:r>
      <w:r>
        <w:rPr>
          <w:rFonts w:eastAsia="IRNazanin" w:cs="IRNazanin"/>
          <w:color w:val="111111"/>
          <w:sz w:val="28"/>
          <w:szCs w:val="28"/>
          <w:rtl w:val="true"/>
          <w:lang w:bidi="fa-IR"/>
        </w:rPr>
        <w:t>.</w:t>
      </w:r>
      <w:r>
        <w:rPr>
          <w:rStyle w:val="FootnoteAnchor"/>
          <w:rtl w:val="true"/>
        </w:rPr>
        <w:footnoteReference w:id="2102"/>
      </w:r>
    </w:p>
    <w:p>
      <w:pPr>
        <w:pStyle w:val="Heading5"/>
        <w:numPr>
          <w:ilvl w:val="4"/>
          <w:numId w:val="1"/>
        </w:numPr>
        <w:rPr/>
      </w:pPr>
      <w:bookmarkStart w:id="1699" w:name="__RefHeading___Toc1414340_3264237689"/>
      <w:bookmarkStart w:id="1700" w:name="_Toc783"/>
      <w:bookmarkEnd w:id="1699"/>
      <w:r>
        <w:rPr>
          <w:rtl w:val="true"/>
        </w:rPr>
        <w:t xml:space="preserve">روایت </w:t>
      </w:r>
      <w:r>
        <w:rPr/>
        <w:t>145</w:t>
      </w:r>
      <w:bookmarkEnd w:id="1700"/>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بهتر از مردمی که در تشییع جنازه ای حاضر نشدند و از مریضی عیادت نکردند</w:t>
      </w:r>
      <w:r>
        <w:rPr>
          <w:rFonts w:eastAsia="IRNazanin" w:cs="IRNazanin"/>
          <w:color w:val="111111"/>
          <w:sz w:val="28"/>
          <w:szCs w:val="28"/>
          <w:rtl w:val="true"/>
          <w:lang w:bidi="fa-IR"/>
        </w:rPr>
        <w:t>.</w:t>
      </w:r>
      <w:r>
        <w:rPr>
          <w:rStyle w:val="FootnoteAnchor"/>
          <w:rtl w:val="true"/>
        </w:rPr>
        <w:footnoteReference w:id="2103"/>
      </w:r>
    </w:p>
    <w:p>
      <w:pPr>
        <w:pStyle w:val="Heading5"/>
        <w:numPr>
          <w:ilvl w:val="4"/>
          <w:numId w:val="1"/>
        </w:numPr>
        <w:rPr/>
      </w:pPr>
      <w:bookmarkStart w:id="1701" w:name="__RefHeading___Toc1414342_3264237689"/>
      <w:bookmarkStart w:id="1702" w:name="_Toc784"/>
      <w:bookmarkEnd w:id="1701"/>
      <w:r>
        <w:rPr>
          <w:rtl w:val="true"/>
        </w:rPr>
        <w:t>توضیح</w:t>
      </w:r>
      <w:bookmarkEnd w:id="1702"/>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قبلی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و تمیز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آن جا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درّک من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من 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خبر دوم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باشد یا حال برای ضمیر باشد، یعنی در حالی که من از قومی هستم که آنان چنانند</w:t>
      </w:r>
      <w:r>
        <w:rPr>
          <w:rFonts w:eastAsia="IRNazanin" w:cs="IRNazanin"/>
          <w:color w:val="111111"/>
          <w:sz w:val="28"/>
          <w:szCs w:val="28"/>
          <w:rtl w:val="true"/>
          <w:lang w:bidi="fa-IR"/>
        </w:rPr>
        <w:t>.</w:t>
      </w:r>
    </w:p>
    <w:p>
      <w:pPr>
        <w:pStyle w:val="Heading5"/>
        <w:numPr>
          <w:ilvl w:val="4"/>
          <w:numId w:val="1"/>
        </w:numPr>
        <w:rPr/>
      </w:pPr>
      <w:bookmarkStart w:id="1703" w:name="__RefHeading___Toc1414344_3264237689"/>
      <w:bookmarkStart w:id="1704" w:name="_Toc785"/>
      <w:bookmarkEnd w:id="1703"/>
      <w:r>
        <w:rPr>
          <w:rtl w:val="true"/>
        </w:rPr>
        <w:t xml:space="preserve">روایت </w:t>
      </w:r>
      <w:r>
        <w:rPr/>
        <w:t>146</w:t>
      </w:r>
      <w:bookmarkEnd w:id="170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اُسامه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چنین رسده که رسول خدا صلی الله علیه و آله </w:t>
      </w:r>
      <w:bookmarkStart w:id="1705" w:name="pg13926_141076"/>
    </w:p>
    <w:p>
      <w:pPr>
        <w:pStyle w:val="BookText"/>
        <w:rPr/>
      </w:pPr>
      <w:bookmarkEnd w:id="1705"/>
      <w:r>
        <w:rPr>
          <w:rFonts w:ascii="Amiri" w:hAnsi="Amiri" w:eastAsia="Amiri" w:cs="Amiri"/>
          <w:color w:val="111111"/>
          <w:sz w:val="28"/>
          <w:sz w:val="28"/>
          <w:szCs w:val="28"/>
          <w:rtl w:val="true"/>
          <w:lang w:bidi="ar-SA"/>
        </w:rPr>
        <w:t>صلي الله عليه و آله لم يشبع من خبز بر ثلاثة أيام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أكله قط،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شئ كان يأكل؟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طعام رسول الله صلي الله عليه و آله الشعير إذا وجده، وحلواه التمر، ووقوده السعف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6" w:name="__RefHeading___Toc1414346_3264237689"/>
      <w:bookmarkStart w:id="1707" w:name="_Toc786"/>
      <w:bookmarkEnd w:id="1706"/>
      <w:r>
        <w:rPr>
          <w:rtl w:val="true"/>
        </w:rPr>
        <w:t>«</w:t>
      </w:r>
      <w:r>
        <w:rPr/>
        <w:t>147</w:t>
      </w:r>
      <w:r>
        <w:rPr>
          <w:rtl w:val="true"/>
        </w:rPr>
        <w:t>»</w:t>
      </w:r>
      <w:bookmarkEnd w:id="1707"/>
    </w:p>
    <w:p>
      <w:pPr>
        <w:pStyle w:val="BookText"/>
        <w:rPr/>
      </w:pPr>
      <w:r>
        <w:rPr>
          <w:rFonts w:ascii="Amiri" w:hAnsi="Amiri" w:eastAsia="Amiri" w:cs="Amiri"/>
          <w:color w:val="111111"/>
          <w:sz w:val="28"/>
          <w:sz w:val="28"/>
          <w:szCs w:val="28"/>
          <w:rtl w:val="true"/>
          <w:lang w:bidi="ar-SA"/>
        </w:rPr>
        <w:t xml:space="preserve">ما، الأمالي للشيخ الطوسي أَحْمَدُ بْنُ عُبْدُونٍ عَنْ عَلِيِّ بْنِ مُحَمَّدِ بْنِ الزُّبَيْرِ عَنْ عَلِيِّ بْنِ فَضَّالٍ </w:t>
      </w:r>
      <w:r>
        <w:rPr>
          <w:rStyle w:val="FootnoteAnchor"/>
          <w:rtl w:val="true"/>
        </w:rPr>
        <w:footnoteReference w:id="2105"/>
      </w:r>
      <w:r>
        <w:rPr>
          <w:rFonts w:ascii="Amiri" w:hAnsi="Amiri" w:eastAsia="Amiri" w:cs="Amiri"/>
          <w:color w:val="111111"/>
          <w:sz w:val="28"/>
          <w:sz w:val="28"/>
          <w:szCs w:val="28"/>
          <w:rtl w:val="true"/>
          <w:lang w:bidi="ar-SA"/>
        </w:rPr>
        <w:t xml:space="preserve">عَنِ الْعَبَّاسِ بْنِ عَامِرٍ عَنْ أَحْمَدَ بْنِ رِزْقٍ عَنِ الْفُضَيْلِ </w:t>
      </w:r>
      <w:r>
        <w:rPr>
          <w:rStyle w:val="FootnoteAnchor"/>
          <w:rtl w:val="true"/>
        </w:rPr>
        <w:footnoteReference w:id="2106"/>
      </w:r>
      <w:r>
        <w:rPr>
          <w:rFonts w:ascii="Amiri" w:hAnsi="Amiri" w:eastAsia="Amiri" w:cs="Amiri"/>
          <w:color w:val="111111"/>
          <w:sz w:val="28"/>
          <w:sz w:val="28"/>
          <w:szCs w:val="28"/>
          <w:rtl w:val="true"/>
          <w:lang w:bidi="ar-SA"/>
        </w:rPr>
        <w:t xml:space="preserve">قَالَ سَمِعْتُ أَبَا جَعْفَرٍ عليه السلام يَقُولُ خَرَجَ رَسُولُ اللَّهِ صلي الله عليه و آله يُرِيدُ حَاجَةً فَإِذَا </w:t>
      </w:r>
      <w:r>
        <w:rPr>
          <w:rStyle w:val="FootnoteAnchor"/>
          <w:rtl w:val="true"/>
        </w:rPr>
        <w:footnoteReference w:id="2107"/>
      </w:r>
      <w:r>
        <w:rPr>
          <w:rFonts w:ascii="Amiri" w:hAnsi="Amiri" w:eastAsia="Amiri" w:cs="Amiri"/>
          <w:color w:val="111111"/>
          <w:sz w:val="28"/>
          <w:sz w:val="28"/>
          <w:szCs w:val="28"/>
          <w:rtl w:val="true"/>
          <w:lang w:bidi="ar-SA"/>
        </w:rPr>
        <w:t xml:space="preserve">بِالْفَضْلِ بْنِ الْعَبَّاسِ قَالَ فَقَالَ احْمِلُوا هَذَا الْغُلَامَ خَلْفِي قَالَ فَاعْتَنَقَ رَسُولُ اللَّهِ صلي الله عليه و آله بِيَدِهِ مِنْ خَلْفِهِ عَلَي الْغُلَامِ ثُمَّ قَالَ يَا غُلَامُ خَفِ اللَّهَ تَجِدْهُ أَمَامَكَ يَا غُلَامُ خَفِ اللَّهَ يَكْفِكَ مَا سِوَاهُ </w:t>
      </w:r>
      <w:r>
        <w:rPr>
          <w:rStyle w:val="FootnoteAnchor"/>
          <w:rtl w:val="true"/>
        </w:rPr>
        <w:footnoteReference w:id="2108"/>
      </w:r>
      <w:r>
        <w:rPr>
          <w:rFonts w:ascii="Amiri" w:hAnsi="Amiri" w:eastAsia="Amiri" w:cs="Amiri"/>
          <w:color w:val="111111"/>
          <w:sz w:val="28"/>
          <w:sz w:val="28"/>
          <w:szCs w:val="28"/>
          <w:rtl w:val="true"/>
          <w:lang w:bidi="ar-SA"/>
        </w:rPr>
        <w:t>إِلَي آخِرِ مَا سَيَأْتِي فِي بَابِ مَوَاعِظِهِ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1414348_3264237689"/>
      <w:bookmarkStart w:id="1709" w:name="_Toc787"/>
      <w:bookmarkEnd w:id="1708"/>
      <w:r>
        <w:rPr>
          <w:rtl w:val="true"/>
        </w:rPr>
        <w:t>«</w:t>
      </w:r>
      <w:r>
        <w:rPr/>
        <w:t>148</w:t>
      </w:r>
      <w:r>
        <w:rPr>
          <w:rtl w:val="true"/>
        </w:rPr>
        <w:t>»</w:t>
      </w:r>
      <w:bookmarkEnd w:id="1709"/>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عَنْ عَلِيِّ بْنِ الْحَكَمِ عَنْ أَبِي جَمِيلَةَ عَنْ مُحَمَّدٍ الْحَلَبِيِّ وَ زُرَارَةَ وَ مُحَمَّدِ بْنِ مُسْلِمٍ عَنْ أَبِي جَعْفَرٍ وَ أَبِي عَبْدِ اللَّهِ عليه السلام فِي قَوْلِ اللَّهِ عَزَّ وَ جَلَ وَ اذْكُرْ رَبَّكَ إِذا نَسِيتَ </w:t>
      </w:r>
      <w:r>
        <w:rPr>
          <w:rStyle w:val="FootnoteAnchor"/>
          <w:rtl w:val="true"/>
        </w:rPr>
        <w:footnoteReference w:id="2109"/>
      </w:r>
      <w:r>
        <w:rPr>
          <w:rFonts w:ascii="Amiri" w:hAnsi="Amiri" w:eastAsia="Amiri" w:cs="Amiri"/>
          <w:color w:val="111111"/>
          <w:sz w:val="28"/>
          <w:sz w:val="28"/>
          <w:szCs w:val="28"/>
          <w:rtl w:val="true"/>
          <w:lang w:bidi="ar-SA"/>
        </w:rPr>
        <w:t xml:space="preserve">قَالَ إِذَا حَلَفَ الرَّجُلُ فَنَسِيَ أَنْ يَسْتَثْنِيَ فَلْيَسْتَثْنِ إِذَا ذَكَرَ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0" w:name="__RefHeading___Toc1414350_3264237689"/>
      <w:bookmarkStart w:id="1711" w:name="_Toc788"/>
      <w:bookmarkEnd w:id="1710"/>
      <w:r>
        <w:rPr>
          <w:rtl w:val="true"/>
        </w:rPr>
        <w:t>«</w:t>
      </w:r>
      <w:r>
        <w:rPr/>
        <w:t>149</w:t>
      </w:r>
      <w:r>
        <w:rPr>
          <w:rtl w:val="true"/>
        </w:rPr>
        <w:t>»</w:t>
      </w:r>
      <w:bookmarkEnd w:id="1711"/>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وَ عَلِيُّ بْنُ إِبْرَاهِيمَ عَنْ أَبِيهِ جَمِيعاً عَنِ ابْنِ مَحْبُوبٍ عَنْ أَبِي جَعْفَرٍ الْأَحْوَلِ عَنْ سَلَّامِ بْنِ الْمُسْتَنِيرِ عَنْ أَبِي جَعْفَرٍ عليه السلام فِي قَوْلِ اللَّهِ عَزَّ وَ جَلَ وَ لَقَدْ عَهِدْنا إِلي آدَمَ مِنْ قَبْلُ فَنَسِيَ وَ لَمْ نَجِدْ لَهُ عَزْماً </w:t>
      </w:r>
      <w:r>
        <w:rPr>
          <w:rStyle w:val="FootnoteAnchor"/>
          <w:rtl w:val="true"/>
        </w:rPr>
        <w:footnoteReference w:id="2111"/>
      </w:r>
      <w:r>
        <w:rPr>
          <w:rFonts w:ascii="Amiri" w:hAnsi="Amiri" w:eastAsia="Amiri" w:cs="Amiri"/>
          <w:color w:val="111111"/>
          <w:sz w:val="28"/>
          <w:sz w:val="28"/>
          <w:szCs w:val="28"/>
          <w:rtl w:val="true"/>
          <w:lang w:bidi="ar-SA"/>
        </w:rPr>
        <w:t>قَالَ فَقَالَ إِنَّ اللَّهَ عَزَّ وَ جَلَّ لَمَّا قَالَ لآِدَمَ ادْخُلِ الْجَنَّةَ قَالَ لَهُ يَا آدَمُ لَا تَقْرَبْ هَذِهِ الشَّجَرَةَ قَالَ وَ أَرَاهُ</w:t>
      </w:r>
    </w:p>
    <w:p>
      <w:pPr>
        <w:pStyle w:val="BookText"/>
        <w:rPr/>
      </w:pPr>
      <w:r>
        <w:rPr>
          <w:rFonts w:ascii="IRNazanin" w:hAnsi="IRNazanin" w:eastAsia="IRNazanin"/>
          <w:color w:val="111111"/>
          <w:sz w:val="28"/>
          <w:sz w:val="28"/>
          <w:szCs w:val="28"/>
          <w:rtl w:val="true"/>
          <w:lang w:bidi="fa-IR"/>
        </w:rPr>
        <w:t>هیچگاه سه روز از نان گندم سیر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نان گندم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چه می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رسول خدا صلی الله علیه و آله جو بود آن هم اگر می یافت، شیرینی اش خرما بود و هیزمش شاخه خشک درخت خرما</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2" w:name="__RefHeading___Toc1414352_3264237689"/>
      <w:bookmarkStart w:id="1713" w:name="_Toc789"/>
      <w:bookmarkEnd w:id="1712"/>
      <w:r>
        <w:rPr>
          <w:rtl w:val="true"/>
        </w:rPr>
        <w:t xml:space="preserve">روایت </w:t>
      </w:r>
      <w:r>
        <w:rPr/>
        <w:t>147</w:t>
      </w:r>
      <w:bookmarkEnd w:id="1713"/>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پیِ حاجتی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فضل بن عباس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را در پی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پشت سر او دست بر گردن غلام انداخت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تا او را پیش روی خود بیابی، 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تا تو را از غیر بی نیاز سازد</w:t>
      </w:r>
      <w:r>
        <w:rPr>
          <w:rStyle w:val="FootnoteAnchor"/>
          <w:rtl w:val="true"/>
        </w:rPr>
        <w:footnoteReference w:id="2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ادامه ای دارد که در باب اندرزهای پیامبر صلی الله علیه و آله خواهد آمد</w:t>
      </w:r>
      <w:r>
        <w:rPr>
          <w:rFonts w:eastAsia="IRNazanin" w:cs="IRNazanin"/>
          <w:color w:val="111111"/>
          <w:sz w:val="28"/>
          <w:szCs w:val="28"/>
          <w:rtl w:val="true"/>
          <w:lang w:bidi="fa-IR"/>
        </w:rPr>
        <w:t>.</w:t>
      </w:r>
    </w:p>
    <w:p>
      <w:pPr>
        <w:pStyle w:val="Heading5"/>
        <w:numPr>
          <w:ilvl w:val="4"/>
          <w:numId w:val="1"/>
        </w:numPr>
        <w:rPr/>
      </w:pPr>
      <w:bookmarkStart w:id="1714" w:name="__RefHeading___Toc1414354_3264237689"/>
      <w:bookmarkStart w:id="1715" w:name="_Toc790"/>
      <w:bookmarkEnd w:id="1714"/>
      <w:r>
        <w:rPr>
          <w:rtl w:val="true"/>
        </w:rPr>
        <w:t xml:space="preserve">روایت </w:t>
      </w:r>
      <w:r>
        <w:rPr/>
        <w:t>148</w:t>
      </w:r>
      <w:bookmarkEnd w:id="1715"/>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باقر علیه السلام و امام جعفر صادق علیه السلام درباره کلام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إِذا نَسِیتَ</w:t>
      </w:r>
      <w:r>
        <w:rPr>
          <w:rFonts w:eastAsia="Amiri" w:cs="Amiri" w:ascii="Amiri" w:hAnsi="Amiri"/>
          <w:color w:val="111111"/>
          <w:sz w:val="28"/>
          <w:szCs w:val="28"/>
          <w:rtl w:val="true"/>
          <w:lang w:bidi="ar-SA"/>
        </w:rPr>
        <w:t>»</w:t>
      </w:r>
      <w:r>
        <w:rPr>
          <w:rStyle w:val="FootnoteAnchor"/>
          <w:rtl w:val="true"/>
        </w:rPr>
        <w:footnoteReference w:id="2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فراموش کردی پروردگارت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سوگندی خورد و فراموش کرد بگوید إن شاء الله، باید هرگاه به یاد آورد بگوید</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6" w:name="__RefHeading___Toc1414356_3264237689"/>
      <w:bookmarkStart w:id="1717" w:name="_Toc791"/>
      <w:bookmarkEnd w:id="1716"/>
      <w:r>
        <w:rPr>
          <w:rtl w:val="true"/>
        </w:rPr>
        <w:t xml:space="preserve">روایت </w:t>
      </w:r>
      <w:r>
        <w:rPr/>
        <w:t>149</w:t>
      </w:r>
      <w:bookmarkEnd w:id="171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باقر علیه السلام درباره کلام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w:t>
      </w:r>
      <w:r>
        <w:rPr>
          <w:rStyle w:val="FootnoteAnchor"/>
          <w:rtl w:val="true"/>
        </w:rPr>
        <w:footnoteReference w:id="2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پیش از این با آدم پیمان بستیم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و برای او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عزّوجل به آدم علیه السلام فرمود وارد بهشت شو،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نشو، و آن درخت را به او نشان داد</w:t>
      </w:r>
      <w:r>
        <w:rPr>
          <w:rFonts w:eastAsia="IRNazanin" w:cs="IRNazanin"/>
          <w:color w:val="111111"/>
          <w:sz w:val="28"/>
          <w:szCs w:val="28"/>
          <w:rtl w:val="true"/>
          <w:lang w:bidi="fa-IR"/>
        </w:rPr>
        <w:t xml:space="preserve">. </w:t>
      </w:r>
      <w:bookmarkStart w:id="1718" w:name="pg13926_141077"/>
    </w:p>
    <w:p>
      <w:pPr>
        <w:pStyle w:val="BookText"/>
        <w:rPr/>
      </w:pPr>
      <w:bookmarkEnd w:id="1718"/>
      <w:r>
        <w:rPr>
          <w:rFonts w:ascii="Amiri" w:hAnsi="Amiri" w:eastAsia="Amiri" w:cs="Amiri"/>
          <w:color w:val="111111"/>
          <w:sz w:val="28"/>
          <w:sz w:val="28"/>
          <w:szCs w:val="28"/>
          <w:rtl w:val="true"/>
          <w:lang w:bidi="ar-SA"/>
        </w:rPr>
        <w:t xml:space="preserve">إِيَّاهَا فَقَالَ آدَمُ لِرَبِّهِ كَيْفَ أَقْرَبُهَا وَ لَقَدْ نَهَيْتَنِي عَنْهَا أَنَا وَ زَوْجَتِي قَالَ فَقَالَ لَهُمَا لَا تَقْرَبَاهَا يَعْنِي لَا تَأْكُلَا مِنْهَا فَقَالَ آدَمُ وَ زَوْجَتُهُ نَعَمْ يَا رَبَّنَا لَا نَقْرَبُهَا وَ لَا نَأْكُلُ مِنْهَا وَ لَمْ يَسْتَثْنِيَا فِي قَوْلِهِمَا نَعَمْ فَوَكَلَهُمَا اللَّهُ فِي ذَلِكَ إِلَي أَنْفُسِهِمَا وَ إِلَي ذِكْرِهِمَا قَالَ وَ قَدْ قَالَ اللَّهُ عَزَّ وَ جَلَّ لِنَبِيِّهِ صلي الله عليه و آله فِي الْكِتَابِ وَ لا تَقُولَنَّ لِشَيْ ءٍ إِنِّي فاعِلٌ ذلِكَ غَداً إِلَّا أَنْ يَشاءَ اللَّهُ </w:t>
      </w:r>
      <w:r>
        <w:rPr>
          <w:rStyle w:val="FootnoteAnchor"/>
          <w:rtl w:val="true"/>
        </w:rPr>
        <w:footnoteReference w:id="2117"/>
      </w:r>
      <w:r>
        <w:rPr>
          <w:rFonts w:ascii="Amiri" w:hAnsi="Amiri" w:eastAsia="Amiri" w:cs="Amiri"/>
          <w:color w:val="111111"/>
          <w:sz w:val="28"/>
          <w:sz w:val="28"/>
          <w:szCs w:val="28"/>
          <w:rtl w:val="true"/>
          <w:lang w:bidi="ar-SA"/>
        </w:rPr>
        <w:t xml:space="preserve">أَنْ لَا أَفْعَلَهُ فَتَسْبِقَ مَشِيَّةُ اللَّهِ فِي أَنْ لَا أَفْعَلَهُ فَلَا أَقْدِرَ عَلَي أَنْ أَفْعَلَهُ قَالَ فَلِذَلِكَ قَالَ اللَّهُ عَزَّ وَ جَلَ وَ اذْكُرْ رَبَّكَ إِذا نَسِيتَ </w:t>
      </w:r>
      <w:r>
        <w:rPr>
          <w:rStyle w:val="FootnoteAnchor"/>
          <w:rtl w:val="true"/>
        </w:rPr>
        <w:footnoteReference w:id="2118"/>
      </w:r>
      <w:r>
        <w:rPr>
          <w:rFonts w:ascii="Amiri" w:hAnsi="Amiri" w:eastAsia="Amiri" w:cs="Amiri"/>
          <w:color w:val="111111"/>
          <w:sz w:val="28"/>
          <w:sz w:val="28"/>
          <w:szCs w:val="28"/>
          <w:rtl w:val="true"/>
          <w:lang w:bidi="ar-SA"/>
        </w:rPr>
        <w:t xml:space="preserve">أَيْ اسْتَثْنِ مَشِيَّةَ اللَّهِ فِي فِعْلِكَ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9" w:name="__RefHeading___Toc1414358_3264237689"/>
      <w:bookmarkStart w:id="1720" w:name="_Toc792"/>
      <w:bookmarkEnd w:id="1719"/>
      <w:r>
        <w:rPr>
          <w:rtl w:val="true"/>
        </w:rPr>
        <w:t>«</w:t>
      </w:r>
      <w:r>
        <w:rPr/>
        <w:t>150</w:t>
      </w:r>
      <w:r>
        <w:rPr>
          <w:rtl w:val="true"/>
        </w:rPr>
        <w:t>»</w:t>
      </w:r>
      <w:bookmarkEnd w:id="1720"/>
    </w:p>
    <w:p>
      <w:pPr>
        <w:pStyle w:val="BookText"/>
        <w:rPr/>
      </w:pPr>
      <w:r>
        <w:rPr>
          <w:rFonts w:ascii="Amiri" w:hAnsi="Amiri" w:eastAsia="Amiri" w:cs="Amiri"/>
          <w:color w:val="111111"/>
          <w:sz w:val="28"/>
          <w:sz w:val="28"/>
          <w:szCs w:val="28"/>
          <w:rtl w:val="true"/>
          <w:lang w:bidi="ar-SA"/>
        </w:rPr>
        <w:t xml:space="preserve">كا، الكافي الْعِدَّةُ عَنِ الْبَرْقِيِّ عَنْ أَبِيهِ عَنْ أَبِي الْبَخْتَرِيِّ عَنْ أَبِي عَبْدِ اللَّهِ عليه السلام أَنَّ رَسُولَ اللَّهِ كَانَ يَتَطَيَّبُ بِالْمِسْكِ حَتَّي يُرَي وَبِيصُهُ فِي مَفَارِقِهِ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1" w:name="__RefHeading___Toc1414360_3264237689"/>
      <w:bookmarkStart w:id="1722" w:name="_Toc793"/>
      <w:bookmarkEnd w:id="1721"/>
      <w:r>
        <w:rPr>
          <w:rtl w:val="true"/>
        </w:rPr>
        <w:t>بيان</w:t>
      </w:r>
      <w:bookmarkEnd w:id="1722"/>
    </w:p>
    <w:p>
      <w:pPr>
        <w:pStyle w:val="BookText"/>
        <w:rPr/>
      </w:pPr>
      <w:r>
        <w:rPr>
          <w:rFonts w:ascii="Amiri" w:hAnsi="Amiri" w:eastAsia="Amiri" w:cs="Amiri"/>
          <w:color w:val="111111"/>
          <w:sz w:val="28"/>
          <w:sz w:val="28"/>
          <w:szCs w:val="28"/>
          <w:rtl w:val="true"/>
          <w:lang w:bidi="ar-SA"/>
        </w:rPr>
        <w:t>الوبيص البريق</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1414362_3264237689"/>
      <w:bookmarkStart w:id="1724" w:name="_Toc794"/>
      <w:bookmarkEnd w:id="1723"/>
      <w:r>
        <w:rPr>
          <w:rtl w:val="true"/>
        </w:rPr>
        <w:t>«</w:t>
      </w:r>
      <w:r>
        <w:rPr/>
        <w:t>151</w:t>
      </w:r>
      <w:r>
        <w:rPr>
          <w:rtl w:val="true"/>
        </w:rPr>
        <w:t>»</w:t>
      </w:r>
      <w:bookmarkEnd w:id="1724"/>
    </w:p>
    <w:p>
      <w:pPr>
        <w:pStyle w:val="BookText"/>
        <w:rPr/>
      </w:pPr>
      <w:r>
        <w:rPr>
          <w:rFonts w:ascii="Amiri" w:hAnsi="Amiri" w:eastAsia="Amiri" w:cs="Amiri"/>
          <w:color w:val="111111"/>
          <w:sz w:val="28"/>
          <w:sz w:val="28"/>
          <w:szCs w:val="28"/>
          <w:rtl w:val="true"/>
          <w:lang w:bidi="ar-SA"/>
        </w:rPr>
        <w:t>كا، الكافي مُحَمَّدُ بْنُ يَحْيَي عَنْ أَحْمَدَ بْنِ مُحَمَّدٍ عَنِ ابْنِ مَحْبُوبٍ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لِرَسُولِ اللَّهِ صلي الله عليه و آله مُمَسَّكَةٌ إِذَا هُوَ تَوَضَّأَ أَخَذَهَا بِيَدِهِ وَ هِيَ رَطْبَةٌ فَكَانَ إِذَا خَرَجَ عَرَفُوا أَنَّهُ رَسُولُ اللَّهِ صلي الله عليه و آله بِرَائِحَتِهِ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5" w:name="__RefHeading___Toc1414364_3264237689"/>
      <w:bookmarkStart w:id="1726" w:name="_Toc795"/>
      <w:bookmarkEnd w:id="1725"/>
      <w:r>
        <w:rPr>
          <w:rtl w:val="true"/>
        </w:rPr>
        <w:t>«</w:t>
      </w:r>
      <w:r>
        <w:rPr/>
        <w:t>152</w:t>
      </w:r>
      <w:r>
        <w:rPr>
          <w:rtl w:val="true"/>
        </w:rPr>
        <w:t>»</w:t>
      </w:r>
      <w:bookmarkEnd w:id="1726"/>
    </w:p>
    <w:p>
      <w:pPr>
        <w:pStyle w:val="BookText"/>
        <w:rPr/>
      </w:pPr>
      <w:r>
        <w:rPr>
          <w:rFonts w:ascii="Amiri" w:hAnsi="Amiri" w:eastAsia="Amiri" w:cs="Amiri"/>
          <w:color w:val="111111"/>
          <w:sz w:val="28"/>
          <w:sz w:val="28"/>
          <w:szCs w:val="28"/>
          <w:rtl w:val="true"/>
          <w:lang w:bidi="ar-SA"/>
        </w:rPr>
        <w:t>كا، الكافي الْعِدَّةُ عَنِ الْبَرْقِيِّ عَنْ نُوحِ بْنِ شُعَيْبٍ عَنْ بَعْضِ أَصْحَابِنَا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 وَبِيصُ الْمِسْكِ فِي مَفْرِقِ رَسُولِ اللَّهِ صلي الله عليه و آله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7" w:name="__RefHeading___Toc1414366_3264237689"/>
      <w:bookmarkStart w:id="1728" w:name="_Toc796"/>
      <w:bookmarkEnd w:id="1727"/>
      <w:r>
        <w:rPr>
          <w:rtl w:val="true"/>
        </w:rPr>
        <w:t>«</w:t>
      </w:r>
      <w:r>
        <w:rPr/>
        <w:t>153</w:t>
      </w:r>
      <w:r>
        <w:rPr>
          <w:rtl w:val="true"/>
        </w:rPr>
        <w:t>»</w:t>
      </w:r>
      <w:bookmarkEnd w:id="1728"/>
    </w:p>
    <w:p>
      <w:pPr>
        <w:pStyle w:val="BookText"/>
        <w:rPr/>
      </w:pPr>
      <w:r>
        <w:rPr>
          <w:rFonts w:ascii="Amiri" w:hAnsi="Amiri" w:eastAsia="Amiri" w:cs="Amiri"/>
          <w:color w:val="111111"/>
          <w:sz w:val="28"/>
          <w:sz w:val="28"/>
          <w:szCs w:val="28"/>
          <w:rtl w:val="true"/>
          <w:lang w:bidi="ar-SA"/>
        </w:rPr>
        <w:t xml:space="preserve">كا، الكافي مُحَمَّدُ بْنُ يَحْيَي عَنْ غَيْرِ وَاحِدٍ عَنِ الْخَشَّابِ عَنْ غِيَاثِ بْنِ كَلُّوبٍ عَنْ إِسْحَاقَ بْنِ عَمَّارٍ عَنْ أَبِي عَبْدِ اللَّهِ عليه السلام أَنَّ رَسُولَ اللَّهِ صلي الله عليه و آله كَانَ إِذَا اشْتَكَي رَأْسَهُ اسْتَعَطَ بِدُهْنِ الْجُلْجُلَانِ </w:t>
      </w:r>
      <w:r>
        <w:rPr>
          <w:rStyle w:val="FootnoteAnchor"/>
          <w:rtl w:val="true"/>
        </w:rPr>
        <w:footnoteReference w:id="2123"/>
      </w:r>
      <w:r>
        <w:rPr>
          <w:rFonts w:ascii="Amiri" w:hAnsi="Amiri" w:eastAsia="Amiri" w:cs="Amiri"/>
          <w:color w:val="111111"/>
          <w:sz w:val="28"/>
          <w:sz w:val="28"/>
          <w:szCs w:val="28"/>
          <w:rtl w:val="true"/>
          <w:lang w:bidi="ar-SA"/>
        </w:rPr>
        <w:t xml:space="preserve">وَ هُوَ السِّمْسِمُ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9" w:name="__RefHeading___Toc1414368_3264237689"/>
      <w:bookmarkStart w:id="1730" w:name="_Toc797"/>
      <w:bookmarkEnd w:id="1729"/>
      <w:r>
        <w:rPr>
          <w:rtl w:val="true"/>
        </w:rPr>
        <w:t>«</w:t>
      </w:r>
      <w:r>
        <w:rPr/>
        <w:t>154</w:t>
      </w:r>
      <w:r>
        <w:rPr>
          <w:rtl w:val="true"/>
        </w:rPr>
        <w:t>»</w:t>
      </w:r>
      <w:bookmarkEnd w:id="1730"/>
    </w:p>
    <w:p>
      <w:pPr>
        <w:pStyle w:val="BookText"/>
        <w:rPr/>
      </w:pPr>
      <w:r>
        <w:rPr>
          <w:rFonts w:ascii="Amiri" w:hAnsi="Amiri" w:eastAsia="Amiri" w:cs="Amiri"/>
          <w:color w:val="111111"/>
          <w:sz w:val="28"/>
          <w:sz w:val="28"/>
          <w:szCs w:val="28"/>
          <w:rtl w:val="true"/>
          <w:lang w:bidi="ar-SA"/>
        </w:rPr>
        <w:t>كا، الكافي الْعِدَّةُ عَنِ الْبَرْقِيِّ عَنْ بَعْضِ أَصْحَابِهِ عَنِ ابْنِ أُخْتِ الْأَوْزَاعِيِّ عَنْ</w:t>
      </w:r>
    </w:p>
    <w:p>
      <w:pPr>
        <w:pStyle w:val="BookText"/>
        <w:rPr/>
      </w:pPr>
      <w:r>
        <w:rPr>
          <w:rFonts w:ascii="IRNazanin" w:hAnsi="IRNazanin" w:eastAsia="IRNazanin"/>
          <w:color w:val="111111"/>
          <w:sz w:val="28"/>
          <w:sz w:val="28"/>
          <w:szCs w:val="28"/>
          <w:rtl w:val="true"/>
          <w:lang w:bidi="fa-IR"/>
        </w:rPr>
        <w:t>آدم به پروردگارش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 نزدیک شوم حال آن که تو من و همسرم را از آن نهی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دو فرمود به آن نزدیک نشوید، یعنی از آن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همسرش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نزدیک نمی شویم و از آن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سخن خود نگفتند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آن دو را در این کار به خودشان و حافظه خودشان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قرآن به پیامبرش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تَقُولَنَّ لِشَیْ ءٍ إِنِّی فاعِلٌ ذلِکَ غَداً إِلَّا أَنْ یَشاءَ اللَّهُ</w:t>
      </w:r>
      <w:r>
        <w:rPr>
          <w:rFonts w:eastAsia="IRNazanin" w:cs="IRNazanin"/>
          <w:color w:val="111111"/>
          <w:sz w:val="28"/>
          <w:szCs w:val="28"/>
          <w:rtl w:val="true"/>
          <w:lang w:bidi="fa-IR"/>
        </w:rPr>
        <w:t>»</w:t>
      </w:r>
      <w:r>
        <w:rPr>
          <w:rStyle w:val="FootnoteAnchor"/>
          <w:rtl w:val="true"/>
        </w:rPr>
        <w:footnoteReference w:id="2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زنهار در مورد چیزی مگوی که من آن را فردا انجام خواهم داد، مگر آنکه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آن که خدا بخواهد انجامش ندهم، این چنین مشیّت خداوند بر این رقم می خورد که من آن کار را انجام ندهم و بنابراین من نمی توانم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إِذا نَسِیتَ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فراموش کردی پروردگارت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مشیّت خداوند را در کار خود استثنا کن</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1" w:name="__RefHeading___Toc1414370_3264237689"/>
      <w:bookmarkStart w:id="1732" w:name="_Toc798"/>
      <w:bookmarkEnd w:id="1731"/>
      <w:r>
        <w:rPr>
          <w:rtl w:val="true"/>
        </w:rPr>
        <w:t xml:space="preserve">روایت </w:t>
      </w:r>
      <w:r>
        <w:rPr/>
        <w:t>150</w:t>
      </w:r>
      <w:bookmarkEnd w:id="173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خود را با مشک معطر می ساخت آن چنان که درخشش مشک بر فرق موی حضرت دیده می شد</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3" w:name="__RefHeading___Toc1414372_3264237689"/>
      <w:bookmarkStart w:id="1734" w:name="_Toc799"/>
      <w:bookmarkEnd w:id="1733"/>
      <w:r>
        <w:rPr>
          <w:rtl w:val="true"/>
        </w:rPr>
        <w:t>توضیح</w:t>
      </w:r>
      <w:bookmarkEnd w:id="1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درخشش</w:t>
      </w:r>
      <w:r>
        <w:rPr>
          <w:rFonts w:eastAsia="IRNazanin" w:cs="IRNazanin"/>
          <w:color w:val="111111"/>
          <w:sz w:val="28"/>
          <w:szCs w:val="28"/>
          <w:rtl w:val="true"/>
          <w:lang w:bidi="fa-IR"/>
        </w:rPr>
        <w:t>.</w:t>
      </w:r>
    </w:p>
    <w:p>
      <w:pPr>
        <w:pStyle w:val="Heading5"/>
        <w:numPr>
          <w:ilvl w:val="4"/>
          <w:numId w:val="1"/>
        </w:numPr>
        <w:rPr/>
      </w:pPr>
      <w:bookmarkStart w:id="1735" w:name="__RefHeading___Toc1414374_3264237689"/>
      <w:bookmarkStart w:id="1736" w:name="_Toc800"/>
      <w:bookmarkEnd w:id="1735"/>
      <w:r>
        <w:rPr>
          <w:rtl w:val="true"/>
        </w:rPr>
        <w:t xml:space="preserve">روایت </w:t>
      </w:r>
      <w:r>
        <w:rPr/>
        <w:t>151</w:t>
      </w:r>
      <w:bookmarkEnd w:id="173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مشک دانی داشت که چون وضو می گرفت آن را در دست خود که مرطوب بود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وقتی رسول خدا صلی الله علیه و آله بیرون می آمد از بوی خوش حضرت می فهمیدند که ایشان آمده</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7" w:name="__RefHeading___Toc1414376_3264237689"/>
      <w:bookmarkStart w:id="1738" w:name="_Toc801"/>
      <w:bookmarkEnd w:id="1737"/>
      <w:r>
        <w:rPr>
          <w:rtl w:val="true"/>
        </w:rPr>
        <w:t xml:space="preserve">روایت </w:t>
      </w:r>
      <w:r>
        <w:rPr/>
        <w:t>152</w:t>
      </w:r>
      <w:bookmarkEnd w:id="173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مشک بر فرق سر رسول خدا صلی الله علیه و آله دیده می شد</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9" w:name="__RefHeading___Toc1414378_3264237689"/>
      <w:bookmarkStart w:id="1740" w:name="_Toc802"/>
      <w:bookmarkEnd w:id="1739"/>
      <w:r>
        <w:rPr>
          <w:rtl w:val="true"/>
        </w:rPr>
        <w:t xml:space="preserve">روایت </w:t>
      </w:r>
      <w:r>
        <w:rPr/>
        <w:t>153</w:t>
      </w:r>
      <w:bookmarkEnd w:id="174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سردرد می گرفت در بینی خود روغن جُلحلان می مالید که همان روغن کنجد باشد</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1" w:name="__RefHeading___Toc1414380_3264237689"/>
      <w:bookmarkStart w:id="1742" w:name="_Toc803"/>
      <w:bookmarkEnd w:id="1741"/>
      <w:r>
        <w:rPr>
          <w:rtl w:val="true"/>
        </w:rPr>
        <w:t xml:space="preserve">روایت </w:t>
      </w:r>
      <w:r>
        <w:rPr/>
        <w:t>154</w:t>
      </w:r>
      <w:bookmarkEnd w:id="174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قیس باهلی </w:t>
      </w:r>
      <w:bookmarkStart w:id="1743" w:name="pg13926_141078"/>
    </w:p>
    <w:p>
      <w:pPr>
        <w:pStyle w:val="BookText"/>
        <w:rPr/>
      </w:pPr>
      <w:bookmarkEnd w:id="1743"/>
      <w:r>
        <w:rPr>
          <w:rFonts w:ascii="Amiri" w:hAnsi="Amiri" w:eastAsia="Amiri" w:cs="Amiri"/>
          <w:color w:val="111111"/>
          <w:sz w:val="28"/>
          <w:sz w:val="28"/>
          <w:szCs w:val="28"/>
          <w:rtl w:val="true"/>
          <w:lang w:bidi="ar-SA"/>
        </w:rPr>
        <w:t xml:space="preserve">مَسْعَدَةَ بْنِ الْيَسَعِ عَنْ قَيْسٍ الْبَاهِلِيِ </w:t>
      </w:r>
      <w:r>
        <w:rPr>
          <w:rStyle w:val="FootnoteAnchor"/>
          <w:rtl w:val="true"/>
        </w:rPr>
        <w:footnoteReference w:id="2131"/>
      </w:r>
      <w:r>
        <w:rPr>
          <w:rFonts w:ascii="Amiri" w:hAnsi="Amiri" w:eastAsia="Amiri" w:cs="Amiri"/>
          <w:color w:val="111111"/>
          <w:sz w:val="28"/>
          <w:sz w:val="28"/>
          <w:szCs w:val="28"/>
          <w:rtl w:val="true"/>
          <w:lang w:bidi="ar-SA"/>
        </w:rPr>
        <w:t xml:space="preserve">أَنَّ النَّبِيَّ صلي الله عليه و آله كَانَ يُحِبُّ أَنْ يَسْتَعِطَ بِدُهْنِ السِّمْسِمِ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4" w:name="__RefHeading___Toc1414382_3264237689"/>
      <w:bookmarkStart w:id="1745" w:name="_Toc804"/>
      <w:bookmarkEnd w:id="1744"/>
      <w:r>
        <w:rPr>
          <w:rtl w:val="true"/>
        </w:rPr>
        <w:t>«</w:t>
      </w:r>
      <w:r>
        <w:rPr/>
        <w:t>155</w:t>
      </w:r>
      <w:r>
        <w:rPr>
          <w:rtl w:val="true"/>
        </w:rPr>
        <w:t>»</w:t>
      </w:r>
      <w:bookmarkEnd w:id="1745"/>
    </w:p>
    <w:p>
      <w:pPr>
        <w:pStyle w:val="BookText"/>
        <w:rPr/>
      </w:pPr>
      <w:r>
        <w:rPr>
          <w:rFonts w:ascii="Amiri" w:hAnsi="Amiri" w:eastAsia="Amiri" w:cs="Amiri"/>
          <w:color w:val="111111"/>
          <w:sz w:val="28"/>
          <w:sz w:val="28"/>
          <w:szCs w:val="28"/>
          <w:rtl w:val="true"/>
          <w:lang w:bidi="ar-SA"/>
        </w:rPr>
        <w:t xml:space="preserve">كا، الكافي الْعِدَّةُ عَنْ سَهْلٍ عَنِ النَّوْفَلِيِّ عَنْ عِيسَي </w:t>
      </w:r>
      <w:r>
        <w:rPr>
          <w:rStyle w:val="FootnoteAnchor"/>
          <w:rtl w:val="true"/>
        </w:rPr>
        <w:footnoteReference w:id="2133"/>
      </w:r>
      <w:r>
        <w:rPr>
          <w:rFonts w:ascii="Amiri" w:hAnsi="Amiri" w:eastAsia="Amiri" w:cs="Amiri"/>
          <w:color w:val="111111"/>
          <w:sz w:val="28"/>
          <w:sz w:val="28"/>
          <w:szCs w:val="28"/>
          <w:rtl w:val="true"/>
          <w:lang w:bidi="ar-SA"/>
        </w:rPr>
        <w:t>بْنِ عَبْدِ اللَّهِ بْنِ مُحَمَّدِ بْنِ عُمَرَ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أَيْمَانِ رَسُولِ اللَّهِ صلي الله عليه و آله لَا وَ أَسْتَغْفِرُ اللَّهَ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6" w:name="__RefHeading___Toc1414384_3264237689"/>
      <w:bookmarkStart w:id="1747" w:name="_Toc805"/>
      <w:bookmarkEnd w:id="1746"/>
      <w:r>
        <w:rPr>
          <w:rtl w:val="true"/>
        </w:rPr>
        <w:t>«</w:t>
      </w:r>
      <w:r>
        <w:rPr/>
        <w:t>156</w:t>
      </w:r>
      <w:r>
        <w:rPr>
          <w:rtl w:val="true"/>
        </w:rPr>
        <w:t>»</w:t>
      </w:r>
      <w:bookmarkEnd w:id="1747"/>
    </w:p>
    <w:p>
      <w:pPr>
        <w:pStyle w:val="BookText"/>
        <w:rPr/>
      </w:pPr>
      <w:r>
        <w:rPr>
          <w:rFonts w:ascii="Amiri" w:hAnsi="Amiri" w:eastAsia="Amiri" w:cs="Amiri"/>
          <w:color w:val="111111"/>
          <w:sz w:val="28"/>
          <w:sz w:val="28"/>
          <w:szCs w:val="28"/>
          <w:rtl w:val="true"/>
          <w:lang w:bidi="ar-SA"/>
        </w:rPr>
        <w:t>كا، الكافي عَلِيٌّ عَنْ أَبِيهِ عَنِ ابْنِ أَبِي عُمَيْرٍ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الْعَقْرَبَ لَدَغَتْ رَسُولَ اللَّهِ صلي الله عليه و آله فَقَالَ لَعَنَكِ اللَّهُ فَمَا تُبَالِينَ مُؤْمِناً أَذَّيْتِ أَمْ كَافِراً ثُمَّ دَعَا بِالْمِلْحِ فَدَلَكَهُ فَهَدَأَتْ ثُمَّ قَالَ أَبُو جَعْفَرٍ عليه السلام لَوْ يَعْلَمُ النَّاسُ مَا فِي الْمِلْحِ مَا بَغَوْا مَعَهُ دِرْيَاقاً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8" w:name="__RefHeading___Toc1414386_3264237689"/>
      <w:bookmarkStart w:id="1749" w:name="_Toc806"/>
      <w:bookmarkEnd w:id="1748"/>
      <w:r>
        <w:rPr>
          <w:rtl w:val="true"/>
        </w:rPr>
        <w:t>«</w:t>
      </w:r>
      <w:r>
        <w:rPr/>
        <w:t>157</w:t>
      </w:r>
      <w:r>
        <w:rPr>
          <w:rtl w:val="true"/>
        </w:rPr>
        <w:t>»</w:t>
      </w:r>
      <w:bookmarkEnd w:id="1749"/>
    </w:p>
    <w:p>
      <w:pPr>
        <w:pStyle w:val="BookText"/>
        <w:rPr/>
      </w:pPr>
      <w:r>
        <w:rPr>
          <w:rFonts w:ascii="Amiri" w:hAnsi="Amiri" w:eastAsia="Amiri" w:cs="Amiri"/>
          <w:color w:val="111111"/>
          <w:sz w:val="28"/>
          <w:sz w:val="28"/>
          <w:szCs w:val="28"/>
          <w:rtl w:val="true"/>
          <w:lang w:bidi="ar-SA"/>
        </w:rPr>
        <w:t>كا، الكافي الْعِدَّةُ عَنِ الْبَرْقِيِّ عَنْ أَبِيهِ وَ عَمْرِو بْنِ إِبْرَاهِيمَ جَمِيعاً عَنْ خَلَفِ بْنِ حَمَّادٍ 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لَدَغَتْ رَسُولَ اللَّهِ صلي الله عليه و آله عَقْرَبٌ فَنَفَضَهَا وَ قَالَ لَعَنَكِ اللَّهُ فَمَا يَسْلَمُ مِنْكِ مُؤْمِنٌ وَ لَا كَافِرٌ ثُمَّ دَعَا بِمِلْحٍ فَوَضَعَهُ عَلَي مَوْضِعِ اللَّدْغَةِ ثُمَّ عَصَرَهُ بِإِبْهَامِهِ حَتَّي ذَابَ ثُمَّ قَالَ لَوْ يَعْلَمُ النَّاسُ مَا فِي الْمِلْحِ مَا احْتَاجُوا مَعَهُ إِلَي تِرْيَاقٍ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0" w:name="__RefHeading___Toc1414388_3264237689"/>
      <w:bookmarkStart w:id="1751" w:name="_Toc807"/>
      <w:bookmarkEnd w:id="1750"/>
      <w:r>
        <w:rPr>
          <w:rtl w:val="true"/>
        </w:rPr>
        <w:t>«</w:t>
      </w:r>
      <w:r>
        <w:rPr/>
        <w:t>158</w:t>
      </w:r>
      <w:r>
        <w:rPr>
          <w:rtl w:val="true"/>
        </w:rPr>
        <w:t>»</w:t>
      </w:r>
      <w:bookmarkEnd w:id="1751"/>
    </w:p>
    <w:p>
      <w:pPr>
        <w:pStyle w:val="BookText"/>
        <w:rPr/>
      </w:pPr>
      <w:r>
        <w:rPr>
          <w:rFonts w:ascii="Amiri" w:hAnsi="Amiri" w:eastAsia="Amiri" w:cs="Amiri"/>
          <w:color w:val="111111"/>
          <w:sz w:val="28"/>
          <w:sz w:val="28"/>
          <w:szCs w:val="28"/>
          <w:rtl w:val="true"/>
          <w:lang w:bidi="ar-SA"/>
        </w:rPr>
        <w:t>كا، الكافي عَلِيٌّ عَنْ أَبِيهِ عَنِ ابْنِ أَبِي عُمَيْرٍ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 رَسُولُ اللَّهِ صلي الله عليه و آله الرَّمْضَاءَ </w:t>
      </w:r>
      <w:r>
        <w:rPr>
          <w:rStyle w:val="FootnoteAnchor"/>
          <w:rtl w:val="true"/>
        </w:rPr>
        <w:footnoteReference w:id="2137"/>
      </w:r>
      <w:r>
        <w:rPr>
          <w:rFonts w:ascii="Amiri" w:hAnsi="Amiri" w:eastAsia="Amiri" w:cs="Amiri"/>
          <w:color w:val="111111"/>
          <w:sz w:val="28"/>
          <w:sz w:val="28"/>
          <w:szCs w:val="28"/>
          <w:rtl w:val="true"/>
          <w:lang w:bidi="ar-SA"/>
        </w:rPr>
        <w:t xml:space="preserve">فَأَحْرَقَتْهُ فَوَطِئَ عَلَي الرِّجْلَةِ وَ هِيَ الْبَقْلَةُ الْحَمْقَاءُ </w:t>
      </w:r>
      <w:r>
        <w:rPr>
          <w:rStyle w:val="FootnoteAnchor"/>
          <w:rtl w:val="true"/>
        </w:rPr>
        <w:footnoteReference w:id="2138"/>
      </w:r>
      <w:r>
        <w:rPr>
          <w:rFonts w:ascii="Amiri" w:hAnsi="Amiri" w:eastAsia="Amiri" w:cs="Amiri"/>
          <w:color w:val="111111"/>
          <w:sz w:val="28"/>
          <w:sz w:val="28"/>
          <w:szCs w:val="28"/>
          <w:rtl w:val="true"/>
          <w:lang w:bidi="ar-SA"/>
        </w:rPr>
        <w:t xml:space="preserve">فَسَكَنَ عَنْهُ حَرُّ الرَّمْضَاءِ فَدَعَا لَهَا وَ كَانَ يُحِبُّهَا وَ يَقُولُ مِنْ بَقْلَةٍ مَا أَبْرَكَهَا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دوست می داشت در بینی خود روغن کنجد بمالد</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2" w:name="__RefHeading___Toc1414390_3264237689"/>
      <w:bookmarkStart w:id="1753" w:name="_Toc808"/>
      <w:bookmarkEnd w:id="1752"/>
      <w:r>
        <w:rPr>
          <w:rtl w:val="true"/>
        </w:rPr>
        <w:t xml:space="preserve">روایت </w:t>
      </w:r>
      <w:r>
        <w:rPr/>
        <w:t>155</w:t>
      </w:r>
      <w:bookmarkEnd w:id="175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بن محمد بن عمر بن علی از پدرش از جدّش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سوگندهای رسول خدا صلی الله علیه و آله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از خدا آمرزش می خواهم</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4" w:name="__RefHeading___Toc1414392_3264237689"/>
      <w:bookmarkStart w:id="1755" w:name="_Toc809"/>
      <w:bookmarkEnd w:id="1754"/>
      <w:r>
        <w:rPr>
          <w:rtl w:val="true"/>
        </w:rPr>
        <w:t xml:space="preserve">روایت </w:t>
      </w:r>
      <w:r>
        <w:rPr/>
        <w:t>156</w:t>
      </w:r>
      <w:bookmarkEnd w:id="175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رسول خدا صلی الله علیه و آله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لعنتت کند که مومن را آزار دهی یا کافر را برایت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نمک خواست و روی نیش نمک مالید و نیش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در نمک چه خواصی هست با وجود آن دیگر تریاکی نمی طلبیدند</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6" w:name="__RefHeading___Toc1414394_3264237689"/>
      <w:bookmarkStart w:id="1757" w:name="_Toc810"/>
      <w:bookmarkEnd w:id="1756"/>
      <w:r>
        <w:rPr>
          <w:rtl w:val="true"/>
        </w:rPr>
        <w:t xml:space="preserve">روایت </w:t>
      </w:r>
      <w:r>
        <w:rPr/>
        <w:t>157</w:t>
      </w:r>
      <w:bookmarkEnd w:id="175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رسول خدا صلی الله علیه و آله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از خود پرت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لعنتت کند که نه مومن از تو در امان است و 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نمک خواست و نمک را بر جای نیش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انگشت شصت خود فشار داد تا ورمش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در نمک چه خواصی هست با وجود آن به تریاک دیگری نیاز نداشتند</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8" w:name="__RefHeading___Toc1414396_3264237689"/>
      <w:bookmarkStart w:id="1759" w:name="_Toc811"/>
      <w:bookmarkEnd w:id="1758"/>
      <w:r>
        <w:rPr>
          <w:rtl w:val="true"/>
        </w:rPr>
        <w:t xml:space="preserve">روایت </w:t>
      </w:r>
      <w:r>
        <w:rPr/>
        <w:t>158</w:t>
      </w:r>
      <w:bookmarkEnd w:id="175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زمینی تافته گام گذاشت و پای ایشان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پای خود را در رِجله که نوعی کاسنی است گذاشت و حرارت سوختگی از آن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گیاه را دعا کرد و آن را دوست داشت و می فرمود کاسنی بسیار بابرکت است</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 xml:space="preserve">. </w:t>
      </w:r>
      <w:bookmarkStart w:id="1760" w:name="pg13926_141079"/>
    </w:p>
    <w:p>
      <w:pPr>
        <w:pStyle w:val="Heading5"/>
        <w:numPr>
          <w:ilvl w:val="4"/>
          <w:numId w:val="1"/>
        </w:numPr>
        <w:rPr/>
      </w:pPr>
      <w:bookmarkStart w:id="1761" w:name="__RefHeading___Toc1414398_3264237689"/>
      <w:bookmarkStart w:id="1762" w:name="_Toc812"/>
      <w:bookmarkEnd w:id="1760"/>
      <w:bookmarkEnd w:id="1761"/>
      <w:r>
        <w:rPr>
          <w:rtl w:val="true"/>
        </w:rPr>
        <w:t>«</w:t>
      </w:r>
      <w:r>
        <w:rPr/>
        <w:t>159</w:t>
      </w:r>
      <w:r>
        <w:rPr>
          <w:rtl w:val="true"/>
        </w:rPr>
        <w:t>»</w:t>
      </w:r>
      <w:bookmarkEnd w:id="1762"/>
    </w:p>
    <w:p>
      <w:pPr>
        <w:pStyle w:val="BookText"/>
        <w:rPr/>
      </w:pPr>
      <w:r>
        <w:rPr>
          <w:rFonts w:ascii="Amiri" w:hAnsi="Amiri" w:eastAsia="Amiri" w:cs="Amiri"/>
          <w:color w:val="111111"/>
          <w:sz w:val="28"/>
          <w:sz w:val="28"/>
          <w:szCs w:val="28"/>
          <w:rtl w:val="true"/>
          <w:lang w:bidi="ar-SA"/>
        </w:rPr>
        <w:t>كا، الكافي عَلِيٌّ عَنْ أَبِيهِ وَ مُحَمَّدُ بْنُ إِسْمَاعِيلَ عَنِ الْفَضْلِ جَمِيعاً عَنِ ابْنِ أَبِي عُمَيْرٍ وَ صَفْوَانَ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مَدَّ يَدَهُ إِلَي الْحَجَرِ فَلَسَعَتْهُ عَقْرَبٌ فَقَالَ لَعَنَكِ اللَّهُ لَا بَرّاً تَدَعِينَ وَ لَا فَاجِراً</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1414400_3264237689"/>
      <w:bookmarkStart w:id="1764" w:name="_Toc813"/>
      <w:bookmarkEnd w:id="1763"/>
      <w:r>
        <w:rPr>
          <w:rtl w:val="true"/>
        </w:rPr>
        <w:t>«</w:t>
      </w:r>
      <w:r>
        <w:rPr/>
        <w:t>160</w:t>
      </w:r>
      <w:r>
        <w:rPr>
          <w:rtl w:val="true"/>
        </w:rPr>
        <w:t>»</w:t>
      </w:r>
      <w:bookmarkEnd w:id="1764"/>
    </w:p>
    <w:p>
      <w:pPr>
        <w:pStyle w:val="BookText"/>
        <w:rPr/>
      </w:pPr>
      <w:r>
        <w:rPr>
          <w:rFonts w:ascii="Amiri" w:hAnsi="Amiri" w:eastAsia="Amiri" w:cs="Amiri"/>
          <w:color w:val="111111"/>
          <w:sz w:val="28"/>
          <w:sz w:val="28"/>
          <w:szCs w:val="28"/>
          <w:rtl w:val="true"/>
          <w:lang w:bidi="ar-SA"/>
        </w:rPr>
        <w:t>فس، تفسير القمي أَبِي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بَيْنَا رَسُولُ اللَّهِ صلي الله عليه و آله جَالِساً وَ عِنْدَهُ جَبْرَئِيلُ إِذْ حَانَتْ </w:t>
      </w:r>
      <w:r>
        <w:rPr>
          <w:rStyle w:val="FootnoteAnchor"/>
          <w:rtl w:val="true"/>
        </w:rPr>
        <w:footnoteReference w:id="2145"/>
      </w:r>
      <w:r>
        <w:rPr>
          <w:rFonts w:ascii="Amiri" w:hAnsi="Amiri" w:eastAsia="Amiri" w:cs="Amiri"/>
          <w:color w:val="111111"/>
          <w:sz w:val="28"/>
          <w:sz w:val="28"/>
          <w:szCs w:val="28"/>
          <w:rtl w:val="true"/>
          <w:lang w:bidi="ar-SA"/>
        </w:rPr>
        <w:t xml:space="preserve">مِنْ جَبْرَئِيلَ نَظِرَةٌ قِبَلَ السَّمَاءِ فَانْتُقِعَ لَوْنُهُ حَتَّي صَارَ كَأَنَّهُ كُرْكُمٌ ثُمَّ لَاذَ بِرَسُولِ اللَّهِ صلي الله عليه و آله فَنَظَرَ رَسُولُ اللَّهِ صلي الله عليه و آله إِلَي حَيْثُ نَظَرَ جَبْرَئِيلُ عليه السلام فَإِذَا شَيْ ءٌ قَدْ مَلَأَ بَيْنَ الْخَافِقَيْنِ مُقْبِلًا حَتَّي كَانَ كَقَابِ الْأَرْضِ </w:t>
      </w:r>
      <w:r>
        <w:rPr>
          <w:rStyle w:val="FootnoteAnchor"/>
          <w:rtl w:val="true"/>
        </w:rPr>
        <w:footnoteReference w:id="2146"/>
      </w:r>
      <w:r>
        <w:rPr>
          <w:rFonts w:ascii="Amiri" w:hAnsi="Amiri" w:eastAsia="Amiri" w:cs="Amiri"/>
          <w:color w:val="111111"/>
          <w:sz w:val="28"/>
          <w:sz w:val="28"/>
          <w:szCs w:val="28"/>
          <w:rtl w:val="true"/>
          <w:lang w:bidi="ar-SA"/>
        </w:rPr>
        <w:t xml:space="preserve">فَقَالَ يَا مُحَمَّدُ إِنِّي رَسُولُ اللَّهِ إِلَيْكَ أُخَيِّرُكَ أَنْ تَكُونَ مَلِكاً رَسُولًا أَحَبُّ إِلَيْكَ أَوْ تَكُونَ عَبْداً رَسُولًا فَالْتَفَتَ رَسُولُ اللَّهِ صلي الله عليه و آله إِلَي جَبْرَئِيلَ وَ قَدْ رَجَعَ إِلَيْهِ لَوْنُهُ فَقَالَ جَبْرَئِيلُ بَلْ كُنْ عَبْداً رَسُولًا فَقَالَ رَسُولُ اللَّهِ صلي الله عليه و آله بَلْ أَكُونُ عَبْداً رَسُولًا فَرَفَعَ الْمَلَكُ رِجْلَهُ الْيُمْنَي فَوَضَعَهَا فِي كَبِدِ السَّمَاءِ الدُّنْيَا ثُمَّ رَفَعَ الْأُخْرَي فَوَضَعَهَا فِي الثَّانِيَةِ ثُمَّ رَفَعَ الْيُمْنَي فَوَضَعَهَا فِي الثَّالِثَةِ ثُمَّ هَكَذَا حَتَّي انْتَهَي إِلَي السَّمَاءِ السَّابِعَةِ كُلُّ سَمَاءٍ خُطْوَةٌ </w:t>
      </w:r>
      <w:r>
        <w:rPr>
          <w:rStyle w:val="FootnoteAnchor"/>
          <w:rtl w:val="true"/>
        </w:rPr>
        <w:footnoteReference w:id="2147"/>
      </w:r>
      <w:r>
        <w:rPr>
          <w:rFonts w:ascii="Amiri" w:hAnsi="Amiri" w:eastAsia="Amiri" w:cs="Amiri"/>
          <w:color w:val="111111"/>
          <w:sz w:val="28"/>
          <w:sz w:val="28"/>
          <w:szCs w:val="28"/>
          <w:rtl w:val="true"/>
          <w:lang w:bidi="ar-SA"/>
        </w:rPr>
        <w:t xml:space="preserve">وَ كُلَّمَا ارْتَفَعَ صَغُرَ حَتَّي صَارَ آخِرَ ذَلِكَ مِثْلَ الصِّرِّ </w:t>
      </w:r>
      <w:r>
        <w:rPr>
          <w:rStyle w:val="FootnoteAnchor"/>
          <w:rtl w:val="true"/>
        </w:rPr>
        <w:footnoteReference w:id="2148"/>
      </w:r>
      <w:r>
        <w:rPr>
          <w:rFonts w:ascii="Amiri" w:hAnsi="Amiri" w:eastAsia="Amiri" w:cs="Amiri"/>
          <w:color w:val="111111"/>
          <w:sz w:val="28"/>
          <w:sz w:val="28"/>
          <w:szCs w:val="28"/>
          <w:rtl w:val="true"/>
          <w:lang w:bidi="ar-SA"/>
        </w:rPr>
        <w:t xml:space="preserve">فَالْتَفَتَ رَسُولُ اللَّهِ صلي الله عليه و آله إِلَي جَبْرَئِيلَ فَقَالَ لَقَدْ رَأَيْتُ مِنْكَ ذُعْراً </w:t>
      </w:r>
      <w:r>
        <w:rPr>
          <w:rStyle w:val="FootnoteAnchor"/>
          <w:rtl w:val="true"/>
        </w:rPr>
        <w:footnoteReference w:id="2149"/>
      </w:r>
      <w:r>
        <w:rPr>
          <w:rFonts w:ascii="Amiri" w:hAnsi="Amiri" w:eastAsia="Amiri" w:cs="Amiri"/>
          <w:color w:val="111111"/>
          <w:sz w:val="28"/>
          <w:sz w:val="28"/>
          <w:szCs w:val="28"/>
          <w:rtl w:val="true"/>
          <w:lang w:bidi="ar-SA"/>
        </w:rPr>
        <w:t>وَ مَا رَأَيْتُ شَيْئاً كَانَ أَذْعَرَ لِي مِنْ تَغَيُّرِ لَوْنِكَ فَقَالَ يَا نَبِيَّ اللَّهِ لَا تَلُمْنِي أَ تَدْرِي مَنْ هَذَا قَالَ لَا قَالَ هَذَا إِسْرَافِيلُ حَاجِبُ الرَّبِّ وَ لَمْ يَنْزِلْ مِنْ مَكَانِهِ مُنْذُ خَلَقَ اللَّهُ السَّمَاوَاتِ وَ الْأَرْضَ فَلَمَّا رَأَيْتُهُ مُنْحَطّاً ظَنَنْتُ أَنَّهُ جَاءَ بِقِيَامِ السَّاعَةِ فَكَانَ الَّذِي رَأَيْتَ مِنْ تَغَيُّرِ لَوْنِي لِذَلِكَ فَلَمَّا رَأَيْتُ مَا اصْطَفَاكَ اللَّهُ بِهِ رَجَعَ إِلَيَّ لَوْنِي وَ نَفْسِي أَ مَا رَأَيْتَهُ كُلَّمَا ارْتَفَعَ صَغُرَ إِنَّهُ لَيْسَ شَيْ ءٌ يَدْنُو مِنَ الرَّبِّ إِلَّا صَغُرَ لِعَظَمَتِهِ إِنَّ هَذَا حَاجِبُ</w:t>
      </w:r>
    </w:p>
    <w:p>
      <w:pPr>
        <w:pStyle w:val="Heading5"/>
        <w:numPr>
          <w:ilvl w:val="4"/>
          <w:numId w:val="1"/>
        </w:numPr>
        <w:rPr/>
      </w:pPr>
      <w:bookmarkStart w:id="1765" w:name="__RefHeading___Toc1414402_3264237689"/>
      <w:bookmarkStart w:id="1766" w:name="_Toc814"/>
      <w:bookmarkEnd w:id="1765"/>
      <w:r>
        <w:rPr>
          <w:rtl w:val="true"/>
        </w:rPr>
        <w:t xml:space="preserve">روایت </w:t>
      </w:r>
      <w:r>
        <w:rPr/>
        <w:t>159</w:t>
      </w:r>
      <w:bookmarkEnd w:id="176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 خود را سوی سنگی دراز کرد و ناگاه عقربی ایشان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لعنتت کند که نه نیکوکار را رها می کنی و نه بدکار را</w:t>
      </w:r>
      <w:r>
        <w:rPr>
          <w:rFonts w:eastAsia="IRNazanin" w:cs="IRNazanin"/>
          <w:color w:val="111111"/>
          <w:sz w:val="28"/>
          <w:szCs w:val="28"/>
          <w:rtl w:val="true"/>
          <w:lang w:bidi="fa-IR"/>
        </w:rPr>
        <w:t>.</w:t>
      </w:r>
    </w:p>
    <w:p>
      <w:pPr>
        <w:pStyle w:val="Heading5"/>
        <w:numPr>
          <w:ilvl w:val="4"/>
          <w:numId w:val="1"/>
        </w:numPr>
        <w:rPr/>
      </w:pPr>
      <w:bookmarkStart w:id="1767" w:name="__RefHeading___Toc1414404_3264237689"/>
      <w:bookmarkStart w:id="1768" w:name="_Toc815"/>
      <w:bookmarkEnd w:id="1767"/>
      <w:r>
        <w:rPr>
          <w:rtl w:val="true"/>
        </w:rPr>
        <w:t xml:space="preserve">روایت </w:t>
      </w:r>
      <w:r>
        <w:rPr/>
        <w:t>160</w:t>
      </w:r>
      <w:bookmarkEnd w:id="176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نشسته بود و جبرئیل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نگاه جبرئیل به آسمان افتاد و چنان رنگ از رخسارش پرید که رُخش همچون زعفران شد و به رسول خدا صلی الله علیه و آله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جایی که جبرئیل نگاه کرده بود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فرشته ای کران تا کران آسمان را پُر کرد و آن قدر پیش آمد که به نزدیکی زمین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نزد تو فرستاده تا مخیّرت کنم و بپرسم دوست می داری پادشاهی رسول باشی یا بنده ای رسول؟ رسول خدا صلی الله علیه و آله به جبرئیل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رنگ به رخسارش برگشته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رسول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رسول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فرشته پای راستش را در میان آسمان دنیا گذاشت و پای دیگرش را برداشت و در آسمان دوم گذاشت و پای چپش را بلند کرد و در آسمان سوم گذاشت و به همین ترتیب رفت تا به آسمان هفتم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آسمانی را یک گام کرد و هر چه بالاتر می رفت کوچکتر می شد تا سرانجام همچون قناری کوچک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هراس افتادی و رنگ رخسارت چنان دگرگون شد که حالی هراسناک 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سرزنشم مکن، آیا می دانی این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اسرافیل پرده دار پروردگارم بود، از زمانی که خداوند آسمان ها و زمین را آفریده او از جایگاه خود پایین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فرود آمده گمان کردم آمده تا قیامت را به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رنگ رخسارم دگرگون شد به این خاطر بود، اما وقتی مقامی را دیدم که خداوند برایت برگزیده رنگ به رخسارم بازگشت و جان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هر چه بالاتر می رفت کوچک تر می شد؟ هیچ چیزی نیست که به پروردگار نزدیک شود جز آن که در برابر عظمت او کوچک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پرده دار </w:t>
      </w:r>
      <w:bookmarkStart w:id="1769" w:name="pg13926_141080"/>
    </w:p>
    <w:p>
      <w:pPr>
        <w:pStyle w:val="BookText"/>
        <w:rPr/>
      </w:pPr>
      <w:bookmarkEnd w:id="1769"/>
      <w:r>
        <w:rPr>
          <w:rFonts w:ascii="Amiri" w:hAnsi="Amiri" w:eastAsia="Amiri" w:cs="Amiri"/>
          <w:color w:val="111111"/>
          <w:sz w:val="28"/>
          <w:sz w:val="28"/>
          <w:szCs w:val="28"/>
          <w:rtl w:val="true"/>
          <w:lang w:bidi="ar-SA"/>
        </w:rPr>
        <w:t xml:space="preserve">الرَّبِّ وَ أَقْرَبُ خَلْقِ اللَّهِ مِنْهُ وَ اللَّوْحُ بَيْنَ عَيْنَيْهِ مِنْ يَاقُوتَةٍ حَمْرَاءَ فَإِذَا تَكَلَّمَ الرَّبُّ تَبَارَكَ وَ تَعَالَي بِالْوَحْيِ ضَرَبَ اللَّوْحَ جَبِينَهُ فَنَظَرَ فِيهِ ثُمَّ أَلْقَي إِلَيْنَا نَسْعَي </w:t>
      </w:r>
      <w:r>
        <w:rPr>
          <w:rStyle w:val="FootnoteAnchor"/>
          <w:rtl w:val="true"/>
        </w:rPr>
        <w:footnoteReference w:id="2150"/>
      </w:r>
      <w:r>
        <w:rPr>
          <w:rFonts w:ascii="Amiri" w:hAnsi="Amiri" w:eastAsia="Amiri" w:cs="Amiri"/>
          <w:color w:val="111111"/>
          <w:sz w:val="28"/>
          <w:sz w:val="28"/>
          <w:szCs w:val="28"/>
          <w:rtl w:val="true"/>
          <w:lang w:bidi="ar-SA"/>
        </w:rPr>
        <w:t xml:space="preserve">بِهِ فِي السَّمَاوَاتِ وَ الْأَرْضِ إِنَّهُ لَأَدْنَي خَلْقِ الرَّحْمَنِ مِنْهُ وَ بَيْنَهُ وَ بَيْنَهُ تِسْعُونَ </w:t>
      </w:r>
      <w:r>
        <w:rPr>
          <w:rStyle w:val="FootnoteAnchor"/>
          <w:rtl w:val="true"/>
        </w:rPr>
        <w:footnoteReference w:id="2151"/>
      </w:r>
      <w:r>
        <w:rPr>
          <w:rFonts w:ascii="Amiri" w:hAnsi="Amiri" w:eastAsia="Amiri" w:cs="Amiri"/>
          <w:color w:val="111111"/>
          <w:sz w:val="28"/>
          <w:sz w:val="28"/>
          <w:szCs w:val="28"/>
          <w:rtl w:val="true"/>
          <w:lang w:bidi="ar-SA"/>
        </w:rPr>
        <w:t xml:space="preserve">حِجَاباً مِنْ نُورٍ يُقْطَعُ دُونَهَا الْأَبْصَارُ مَا يُعَدُّ وَ لَا يُوصَفُ وَ إِنِّي لَأَقْرَبُ الْخَلْقِ مِنْهُ وَ بَيْنِي وَ بَيْنَهُ مَسِيرَةَ أَلْفِ عَامٍ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0" w:name="__RefHeading___Toc1414406_3264237689"/>
      <w:bookmarkStart w:id="1771" w:name="_Toc816"/>
      <w:bookmarkEnd w:id="1770"/>
      <w:r>
        <w:rPr>
          <w:rtl w:val="true"/>
        </w:rPr>
        <w:t>بيان</w:t>
      </w:r>
      <w:bookmarkEnd w:id="1771"/>
    </w:p>
    <w:p>
      <w:pPr>
        <w:pStyle w:val="BookText"/>
        <w:rPr/>
      </w:pPr>
      <w:r>
        <w:rPr>
          <w:rFonts w:ascii="Amiri" w:hAnsi="Amiri" w:eastAsia="Amiri" w:cs="Amiri"/>
          <w:color w:val="111111"/>
          <w:sz w:val="28"/>
          <w:sz w:val="28"/>
          <w:szCs w:val="28"/>
          <w:rtl w:val="true"/>
          <w:lang w:bidi="ar-SA"/>
        </w:rPr>
        <w:t xml:space="preserve">يقال انتقع لونه علي بناء المجهول إذا تغير من خوف أو ألم و الكُرْكُم بالضم الزعفران </w:t>
      </w:r>
      <w:r>
        <w:rPr>
          <w:rStyle w:val="FootnoteAnchor"/>
          <w:rtl w:val="true"/>
        </w:rPr>
        <w:footnoteReference w:id="2153"/>
      </w:r>
      <w:r>
        <w:rPr>
          <w:rFonts w:ascii="Amiri" w:hAnsi="Amiri" w:eastAsia="Amiri" w:cs="Amiri"/>
          <w:color w:val="111111"/>
          <w:sz w:val="28"/>
          <w:sz w:val="28"/>
          <w:szCs w:val="28"/>
          <w:rtl w:val="true"/>
          <w:lang w:bidi="ar-SA"/>
        </w:rPr>
        <w:t>قوله من الرب أي من موضع ظهور عظمته و جلاله و صدور أمره و نهيه و وحيه</w:t>
      </w:r>
      <w:r>
        <w:rPr>
          <w:rFonts w:eastAsia="Amiri" w:cs="Amiri" w:ascii="Amiri" w:hAnsi="Amiri"/>
          <w:color w:val="111111"/>
          <w:sz w:val="28"/>
          <w:szCs w:val="28"/>
          <w:rtl w:val="true"/>
          <w:lang w:bidi="ar-SA"/>
        </w:rPr>
        <w:t>.</w:t>
      </w:r>
    </w:p>
    <w:p>
      <w:pPr>
        <w:pStyle w:val="Heading5"/>
        <w:numPr>
          <w:ilvl w:val="4"/>
          <w:numId w:val="1"/>
        </w:numPr>
        <w:rPr/>
      </w:pPr>
      <w:bookmarkStart w:id="1772" w:name="__RefHeading___Toc1414408_3264237689"/>
      <w:bookmarkStart w:id="1773" w:name="_Toc817"/>
      <w:bookmarkEnd w:id="1772"/>
      <w:r>
        <w:rPr>
          <w:rtl w:val="true"/>
        </w:rPr>
        <w:t>«</w:t>
      </w:r>
      <w:r>
        <w:rPr/>
        <w:t>160</w:t>
      </w:r>
      <w:r>
        <w:rPr>
          <w:rtl w:val="true"/>
        </w:rPr>
        <w:t>»</w:t>
      </w:r>
      <w:bookmarkEnd w:id="1773"/>
    </w:p>
    <w:p>
      <w:pPr>
        <w:pStyle w:val="BookText"/>
        <w:rPr/>
      </w:pPr>
      <w:r>
        <w:rPr>
          <w:rFonts w:ascii="Amiri" w:hAnsi="Amiri" w:eastAsia="Amiri" w:cs="Amiri"/>
          <w:color w:val="111111"/>
          <w:sz w:val="28"/>
          <w:sz w:val="28"/>
          <w:szCs w:val="28"/>
          <w:rtl w:val="true"/>
          <w:lang w:bidi="ar-SA"/>
        </w:rPr>
        <w:t xml:space="preserve">نَوَادِرُ الرَّاوَنْدِيِّ، بِإِسْنَادِهِ </w:t>
      </w:r>
      <w:r>
        <w:rPr>
          <w:rStyle w:val="FootnoteAnchor"/>
          <w:rtl w:val="true"/>
        </w:rPr>
        <w:footnoteReference w:id="2154"/>
      </w:r>
      <w:r>
        <w:rPr>
          <w:rFonts w:ascii="Amiri" w:hAnsi="Amiri" w:eastAsia="Amiri" w:cs="Amiri"/>
          <w:color w:val="111111"/>
          <w:sz w:val="28"/>
          <w:sz w:val="28"/>
          <w:szCs w:val="28"/>
          <w:rtl w:val="true"/>
          <w:lang w:bidi="ar-SA"/>
        </w:rPr>
        <w:t xml:space="preserve">عَنْ مُوسَي بْنِ جَعْفَرٍ عَنْ آبَائِهِ عليهم السلام قَالَ قَالَ عَلِيٌّ عليه السلام بَيْنَا رَسُولُ اللَّهِ صلي الله عليه و آله يَتَوَضَّأُ إِذْ لَاذَ بِهِ هِرُّ الْبَيْتِ وَ عَرَفَ رَسُولُ اللَّهِ صلي الله عليه و آله أَنَّهُ عَطْشَانُ فَأَصْغَي </w:t>
      </w:r>
      <w:r>
        <w:rPr>
          <w:rStyle w:val="FootnoteAnchor"/>
          <w:rtl w:val="true"/>
        </w:rPr>
        <w:footnoteReference w:id="2155"/>
      </w:r>
      <w:r>
        <w:rPr>
          <w:rFonts w:ascii="Amiri" w:hAnsi="Amiri" w:eastAsia="Amiri" w:cs="Amiri"/>
          <w:color w:val="111111"/>
          <w:sz w:val="28"/>
          <w:sz w:val="28"/>
          <w:szCs w:val="28"/>
          <w:rtl w:val="true"/>
          <w:lang w:bidi="ar-SA"/>
        </w:rPr>
        <w:t xml:space="preserve">إِلَيْهِ الْإِنَاءَ حَتَّي شَرِبَ مِنْهُ الْهِرُّ وَ تَوَضَّأَ بِفَضْلِهِ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4" w:name="__RefHeading___Toc1414410_3264237689"/>
      <w:bookmarkStart w:id="1775" w:name="_Toc818"/>
      <w:bookmarkEnd w:id="1774"/>
      <w:r>
        <w:rPr>
          <w:rtl w:val="true"/>
        </w:rPr>
        <w:t>«</w:t>
      </w:r>
      <w:r>
        <w:rPr/>
        <w:t>161</w:t>
      </w:r>
      <w:r>
        <w:rPr>
          <w:rtl w:val="true"/>
        </w:rPr>
        <w:t>»</w:t>
      </w:r>
      <w:bookmarkEnd w:id="1775"/>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إِذَا أَكَلَ عِنْدَ الْقَوْمِ قَالَ أَفْطَرَ عِنْدَكُمُ الصَّائِمُونَ وَ أَكَلَ طَعَامَكُمُ الْأَبْرَارُ وَ صَلَّتْ عَلَيْكُمُ الْمَلَائِكَةُ الْأَخْيَارُ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6" w:name="__RefHeading___Toc1414412_3264237689"/>
      <w:bookmarkStart w:id="1777" w:name="_Toc819"/>
      <w:bookmarkEnd w:id="1776"/>
      <w:r>
        <w:rPr>
          <w:rtl w:val="true"/>
        </w:rPr>
        <w:t>«</w:t>
      </w:r>
      <w:r>
        <w:rPr/>
        <w:t>162</w:t>
      </w:r>
      <w:r>
        <w:rPr>
          <w:rtl w:val="true"/>
        </w:rPr>
        <w:t>»</w:t>
      </w:r>
      <w:bookmarkEnd w:id="1777"/>
    </w:p>
    <w:p>
      <w:pPr>
        <w:pStyle w:val="BookText"/>
        <w:rPr/>
      </w:pPr>
      <w:r>
        <w:rPr>
          <w:rFonts w:ascii="Amiri" w:hAnsi="Amiri" w:eastAsia="Amiri" w:cs="Amiri"/>
          <w:color w:val="111111"/>
          <w:sz w:val="28"/>
          <w:sz w:val="28"/>
          <w:szCs w:val="28"/>
          <w:rtl w:val="true"/>
          <w:lang w:bidi="ar-SA"/>
        </w:rPr>
        <w:t xml:space="preserve">أَسْرَارُ الصَّلَاةِ، قَالَ أَبُو ذَرٍّ رَضِيَ اللَّهُ عَنْهُ قَامَ رَسُولُ اللَّهِ صلي الله عليه و آله لَيْلَةً يُرَدِّدُ قَوْلَهُ تَعَالَي إِنْ تُعَذِّبْهُمْ </w:t>
      </w:r>
      <w:r>
        <w:rPr>
          <w:rStyle w:val="FootnoteAnchor"/>
          <w:rtl w:val="true"/>
        </w:rPr>
        <w:footnoteReference w:id="2158"/>
      </w:r>
      <w:r>
        <w:rPr>
          <w:rFonts w:ascii="Amiri" w:hAnsi="Amiri" w:eastAsia="Amiri" w:cs="Amiri"/>
          <w:color w:val="111111"/>
          <w:sz w:val="28"/>
          <w:sz w:val="28"/>
          <w:szCs w:val="28"/>
          <w:rtl w:val="true"/>
          <w:lang w:bidi="ar-SA"/>
        </w:rPr>
        <w:t xml:space="preserve">فَإِنَّهُمْ عِبادُكَ وَ إِنْ تَغْفِرْ لَهُمْ فَإِنَّكَ أَنْتَ الْعَزِيزُ الْحَكِيمُ </w:t>
      </w:r>
      <w:r>
        <w:rPr>
          <w:rStyle w:val="FootnoteAnchor"/>
          <w:rtl w:val="true"/>
        </w:rPr>
        <w:footnoteReference w:id="2159"/>
      </w:r>
    </w:p>
    <w:p>
      <w:pPr>
        <w:pStyle w:val="BookText"/>
        <w:rPr/>
      </w:pPr>
      <w:r>
        <w:rPr>
          <w:rFonts w:ascii="IRNazanin" w:hAnsi="IRNazanin" w:eastAsia="IRNazanin"/>
          <w:color w:val="111111"/>
          <w:sz w:val="28"/>
          <w:sz w:val="28"/>
          <w:szCs w:val="28"/>
          <w:rtl w:val="true"/>
          <w:lang w:bidi="fa-IR"/>
        </w:rPr>
        <w:t>پروردگار و نزدیک ترین آفریده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از یاقوت سرخ و میان چشمانش است، وقتی پروردگار تبارک و تعالی با وحی سخن می گوید آن لوح را به پیشانی اش می زند و او در آن می نگرد و سپس وحی را به ما می رساند و ما با آن سوی آسمان ها و زمین می شتابیم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نزدیکترین آفریده به خداوند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خداوند نود حجاب از نور هست که دیده ها در ورای آن ها چنان ناتوان اند که وصف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ترین آفریده به او هستم و میان من و او هزار سال راه هست</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8" w:name="__RefHeading___Toc1414414_3264237689"/>
      <w:bookmarkStart w:id="1779" w:name="_Toc820"/>
      <w:bookmarkEnd w:id="1778"/>
      <w:r>
        <w:rPr>
          <w:rtl w:val="true"/>
        </w:rPr>
        <w:t>توضیح</w:t>
      </w:r>
      <w:bookmarkEnd w:id="1779"/>
    </w:p>
    <w:p>
      <w:pPr>
        <w:pStyle w:val="BookText"/>
        <w:rPr/>
      </w:pPr>
      <w:r>
        <w:rPr>
          <w:rFonts w:ascii="IRNazanin" w:hAnsi="IRNazanin" w:eastAsia="IRNazanin"/>
          <w:color w:val="111111"/>
          <w:sz w:val="28"/>
          <w:sz w:val="28"/>
          <w:szCs w:val="28"/>
          <w:rtl w:val="true"/>
          <w:lang w:bidi="fa-IR"/>
        </w:rPr>
        <w:t xml:space="preserve">در صیغه مجهول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اُنتقع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رنگش از ترس یا درد دگرگون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یعنی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بیان فاصله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موضع ظهور عظمت و جلال پروردگار و محل صدور امر و نهی و وحی او</w:t>
      </w:r>
      <w:r>
        <w:rPr>
          <w:rFonts w:eastAsia="IRNazanin" w:cs="IRNazanin"/>
          <w:color w:val="111111"/>
          <w:sz w:val="28"/>
          <w:szCs w:val="28"/>
          <w:rtl w:val="true"/>
          <w:lang w:bidi="fa-IR"/>
        </w:rPr>
        <w:t>.</w:t>
      </w:r>
    </w:p>
    <w:p>
      <w:pPr>
        <w:pStyle w:val="Heading5"/>
        <w:numPr>
          <w:ilvl w:val="4"/>
          <w:numId w:val="1"/>
        </w:numPr>
        <w:rPr/>
      </w:pPr>
      <w:bookmarkStart w:id="1780" w:name="__RefHeading___Toc1414416_3264237689"/>
      <w:bookmarkStart w:id="1781" w:name="_Toc821"/>
      <w:bookmarkEnd w:id="1780"/>
      <w:r>
        <w:rPr>
          <w:rtl w:val="true"/>
        </w:rPr>
        <w:t xml:space="preserve">روایت </w:t>
      </w:r>
      <w:r>
        <w:rPr/>
        <w:t>160</w:t>
      </w:r>
      <w:bookmarkEnd w:id="1781"/>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پدران ارجمند خود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داشت وضو می گرفت که ناگاه گربه ای که در خانه بود به ایشان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دریافت که او تشنه است و ظرف آب را سوی او بُرد و او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با مابقی آن آب وضو گرفت</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2" w:name="__RefHeading___Toc1414418_3264237689"/>
      <w:bookmarkStart w:id="1783" w:name="_Toc822"/>
      <w:bookmarkEnd w:id="1782"/>
      <w:r>
        <w:rPr>
          <w:rtl w:val="true"/>
        </w:rPr>
        <w:t xml:space="preserve">روایت </w:t>
      </w:r>
      <w:r>
        <w:rPr/>
        <w:t>161</w:t>
      </w:r>
      <w:bookmarkEnd w:id="1783"/>
    </w:p>
    <w:p>
      <w:pPr>
        <w:pStyle w:val="BookText"/>
        <w:rPr/>
      </w:pPr>
      <w:r>
        <w:rPr>
          <w:rFonts w:ascii="IRNazanin" w:hAnsi="IRNazanin" w:eastAsia="IRNazanin"/>
          <w:color w:val="111111"/>
          <w:sz w:val="28"/>
          <w:sz w:val="28"/>
          <w:szCs w:val="28"/>
          <w:rtl w:val="true"/>
          <w:lang w:bidi="fa-IR"/>
        </w:rPr>
        <w:t>نوادر الرّاوندی به همان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نزد قومی غذا می خورد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داران نزدتان افطار کردند و نیکوکاران غدایتان را خوردند و بهترین فرشتگان بر شما درود فرستادند</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4" w:name="__RefHeading___Toc1414420_3264237689"/>
      <w:bookmarkStart w:id="1785" w:name="_Toc823"/>
      <w:bookmarkEnd w:id="1784"/>
      <w:r>
        <w:rPr>
          <w:rtl w:val="true"/>
        </w:rPr>
        <w:t xml:space="preserve">روایت </w:t>
      </w:r>
      <w:r>
        <w:rPr/>
        <w:t>162</w:t>
      </w:r>
      <w:bookmarkEnd w:id="1785"/>
    </w:p>
    <w:p>
      <w:pPr>
        <w:pStyle w:val="BookText"/>
        <w:rPr/>
      </w:pP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رسول خدا صلی الله علیه و آله برخاست و این کلام حق تعالی را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تُعَذِّبْهُمْ </w:t>
      </w:r>
      <w:r>
        <w:rPr>
          <w:rStyle w:val="FootnoteAnchor"/>
          <w:rtl w:val="true"/>
        </w:rPr>
        <w:footnoteReference w:id="2163"/>
      </w:r>
    </w:p>
    <w:p>
      <w:pPr>
        <w:pStyle w:val="BookText"/>
        <w:rPr/>
      </w:pPr>
      <w:r>
        <w:rPr>
          <w:rFonts w:ascii="Amiri" w:hAnsi="Amiri" w:eastAsia="Amiri" w:cs="Amiri"/>
          <w:color w:val="111111"/>
          <w:sz w:val="28"/>
          <w:sz w:val="28"/>
          <w:szCs w:val="28"/>
          <w:rtl w:val="true"/>
          <w:lang w:bidi="ar-SA"/>
        </w:rPr>
        <w:t>فَإِنَّهُمْ عِبادُکَ وَ إِنْ تَغْفِرْ لَهُمْ فَإِنَّکَ أَنْتَ الْعَزِیزُ الْحَکِیمُ</w:t>
      </w:r>
      <w:r>
        <w:rPr>
          <w:rFonts w:eastAsia="Amiri" w:cs="Amiri" w:ascii="Amiri" w:hAnsi="Amiri"/>
          <w:color w:val="111111"/>
          <w:sz w:val="28"/>
          <w:szCs w:val="28"/>
          <w:rtl w:val="true"/>
          <w:lang w:bidi="ar-SA"/>
        </w:rPr>
        <w:t>»</w:t>
      </w:r>
      <w:r>
        <w:rPr>
          <w:rStyle w:val="FootnoteAnchor"/>
          <w:rtl w:val="true"/>
        </w:rPr>
        <w:footnoteReference w:id="216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عذابشان کنی آنان بندگان تواند و اگر بر ایشان ببخشایی تو خود توانا و حکیمی</w:t>
      </w:r>
      <w:r>
        <w:rPr>
          <w:rFonts w:eastAsia="IRNazanin" w:cs="IRNazanin"/>
          <w:color w:val="111111"/>
          <w:sz w:val="28"/>
          <w:szCs w:val="28"/>
          <w:rtl w:val="true"/>
          <w:lang w:bidi="fa-IR"/>
        </w:rPr>
        <w:t xml:space="preserve">.} </w:t>
      </w:r>
      <w:bookmarkStart w:id="1786" w:name="pg13926_141081"/>
    </w:p>
    <w:p>
      <w:pPr>
        <w:pStyle w:val="BookText"/>
        <w:rPr/>
      </w:pPr>
      <w:bookmarkEnd w:id="1786"/>
      <w:r>
        <w:rPr>
          <w:rFonts w:ascii="Amiri" w:hAnsi="Amiri" w:eastAsia="Amiri" w:cs="Amiri"/>
          <w:color w:val="111111"/>
          <w:sz w:val="28"/>
          <w:sz w:val="28"/>
          <w:szCs w:val="28"/>
          <w:rtl w:val="true"/>
          <w:lang w:bidi="ar-SA"/>
        </w:rPr>
        <w:t xml:space="preserve">وَ لَمَّا قَالَ رَسُولُ اللَّهِ صلي الله عليه و آله لِابْنِ مَسْعُودٍ اقْرَأْ عَلَيَّ قَالَ فَفَتَحْتُ سُورَةَ النِّسَاءِ فَلَمَّا بَلَغْتُ فَكَيْفَ إِذا جِئْنا مِنْ كُلِّ أُمَّةٍ بِشَهِيدٍ وَ جِئْنا بِكَ عَلي هؤُلاءِ شَهِيداً </w:t>
      </w:r>
      <w:r>
        <w:rPr>
          <w:rStyle w:val="FootnoteAnchor"/>
          <w:rtl w:val="true"/>
        </w:rPr>
        <w:footnoteReference w:id="2165"/>
      </w:r>
      <w:r>
        <w:rPr>
          <w:rFonts w:ascii="Amiri" w:hAnsi="Amiri" w:eastAsia="Amiri" w:cs="Amiri"/>
          <w:color w:val="111111"/>
          <w:sz w:val="28"/>
          <w:sz w:val="28"/>
          <w:szCs w:val="28"/>
          <w:rtl w:val="true"/>
          <w:lang w:bidi="ar-SA"/>
        </w:rPr>
        <w:t xml:space="preserve">رَأَيْتُ عَيْنَاهُ تَذْرِفَانِ مِنَ الدَّمْعِ فَقَالَ لِي حَسْبُكَ الْآنَ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7" w:name="__RefHeading___Toc1414422_3264237689"/>
      <w:bookmarkStart w:id="1788" w:name="_Toc824"/>
      <w:bookmarkEnd w:id="1787"/>
      <w:r>
        <w:rPr>
          <w:rtl w:val="true"/>
        </w:rPr>
        <w:t xml:space="preserve">باب </w:t>
      </w:r>
      <w:r>
        <w:rPr/>
        <w:t>10</w:t>
      </w:r>
      <w:r>
        <w:rPr>
          <w:rtl w:val="true"/>
        </w:rPr>
        <w:t xml:space="preserve"> </w:t>
      </w:r>
      <w:r>
        <w:rPr>
          <w:rtl w:val="true"/>
        </w:rPr>
        <w:t>نادر فيه ذكر مزاحه و ضحكه صلي الله عليه و آله و هو من الباب الأول</w:t>
      </w:r>
      <w:bookmarkEnd w:id="1788"/>
    </w:p>
    <w:p>
      <w:pPr>
        <w:pStyle w:val="Heading4"/>
        <w:numPr>
          <w:ilvl w:val="3"/>
          <w:numId w:val="1"/>
        </w:numPr>
        <w:rPr/>
      </w:pPr>
      <w:bookmarkStart w:id="1789" w:name="__RefHeading___Toc1414424_3264237689"/>
      <w:bookmarkStart w:id="1790" w:name="_Toc825"/>
      <w:bookmarkEnd w:id="1789"/>
      <w:r>
        <w:rPr>
          <w:rtl w:val="true"/>
        </w:rPr>
        <w:t>الأخبار</w:t>
      </w:r>
      <w:bookmarkEnd w:id="1790"/>
    </w:p>
    <w:p>
      <w:pPr>
        <w:pStyle w:val="Heading5"/>
        <w:numPr>
          <w:ilvl w:val="4"/>
          <w:numId w:val="1"/>
        </w:numPr>
        <w:rPr/>
      </w:pPr>
      <w:bookmarkStart w:id="1791" w:name="__RefHeading___Toc1414426_3264237689"/>
      <w:bookmarkStart w:id="1792" w:name="_Toc826"/>
      <w:bookmarkEnd w:id="1791"/>
      <w:r>
        <w:rPr>
          <w:rtl w:val="true"/>
        </w:rPr>
        <w:t>«</w:t>
      </w:r>
      <w:r>
        <w:rPr/>
        <w:t>1</w:t>
      </w:r>
      <w:r>
        <w:rPr>
          <w:rtl w:val="true"/>
        </w:rPr>
        <w:t>»</w:t>
      </w:r>
      <w:bookmarkEnd w:id="1792"/>
    </w:p>
    <w:p>
      <w:pPr>
        <w:pStyle w:val="BookText"/>
        <w:rPr/>
      </w:pPr>
      <w:r>
        <w:rPr>
          <w:rFonts w:ascii="Amiri" w:hAnsi="Amiri" w:eastAsia="Amiri" w:cs="Amiri"/>
          <w:color w:val="111111"/>
          <w:sz w:val="28"/>
          <w:sz w:val="28"/>
          <w:szCs w:val="28"/>
          <w:rtl w:val="true"/>
          <w:lang w:bidi="ar-SA"/>
        </w:rPr>
        <w:t>قب، المناقب لابن شهرآشوب كَانَ صلي الله عليه و آله يَمْزَحُ وَ لَا يَقُولُ إِلَّا حَقّاً قَالَ أَنَسٌ مَاتَ نُغَيْرٌ لِأَبِي عُمَيْرٍ وَ هُوَ ابْنٌ لِأُمِّ سُلَيْمٍ فَجَعَلَ النَّبِيُّ صلي الله عليه و آله يَقُولُ يَا بَا عُمَيْرٍ مَا فَعَلَ النُغَيْرُ؟</w:t>
      </w:r>
    </w:p>
    <w:p>
      <w:pPr>
        <w:pStyle w:val="BookText"/>
        <w:rPr/>
      </w:pPr>
      <w:r>
        <w:rPr>
          <w:rFonts w:ascii="Amiri" w:hAnsi="Amiri" w:eastAsia="Amiri" w:cs="Amiri"/>
          <w:color w:val="111111"/>
          <w:sz w:val="28"/>
          <w:sz w:val="28"/>
          <w:szCs w:val="28"/>
          <w:rtl w:val="true"/>
          <w:lang w:bidi="ar-SA"/>
        </w:rPr>
        <w:t>وَ كَانَ حَادِيَ بَعْضِ نِسْوَتِهِ خَادِمُهُ أَنْجَشَةُ فَقَالَ لَهُ يَا أَنْجَشَةُ ارْفُقْ بِالْقَوَارِيرِ وَ فِي رِوَايَةٍ لَا تَكْسِرِ الْقَوَارِيرَ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عَبْدٌ أَسْوَدُ فِي سَفَرٍ فَكَانَ كُلُّ مَنْ أَعْيَا أَلْقَي عَلَيْهِ بَعْضَ مَتَاعِهِ حَتَّي حَمَلَ شَيْئاً كَثِيراً فَمَرَّ بِهِ النَّبِيُّ صلي الله عليه و آله فَقَالَ أَنْتَ سَفِينَةٌ فَأَعْتَقَهُ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احْمِلْنِي يَا رَسُولَ اللَّهِ فَقَالَ إِنَّا حَامِلُوكَ عَلَي وَلَدِ نَاقَةٍ فَقَالَ مَا أَصْنَعُ بِوَلَدِ نَاقَةٍ قَالَ صلي الله عليه و آله وَ هَلْ يَلِدُ الْإِبِلَ إِلَّا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اسْتَدْبَرَ رَجُلًا مِنْ وَرَائِهِ وَ أَخَذَ بِعَضُدِهِ وَ قَالَ مَنْ يَشْتَرِي هَذَا الْعَبْدَ يَعْنِي أَنَّهُ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 لِأَحَدٍ لَا تَنْسَ يَا ذَا الْأُذُنَيْنِ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أَسْلَمَ أَنَّهُ قَالَ لِامْرَأَةٍ وَ ذَكَرَتْ زَوْجَهَا أَ هَذَا الَّذِي فِي عَيْنَيْهِ بَيَاضٌ فَقَالَتْ لَا مَا بِعَيْنَيْهِ بَيَاضٌ وَ حَكَتْ لِزَوْجِهَا فَقَالَ أَ مَا تَرَيْنَ بَيَاضَ عَيْنِي أَكْثَرَ مِنْ سَوَادِهَا؟</w:t>
      </w:r>
    </w:p>
    <w:p>
      <w:pPr>
        <w:pStyle w:val="BookText"/>
        <w:rPr/>
      </w:pPr>
      <w:r>
        <w:rPr>
          <w:rFonts w:ascii="Amiri" w:hAnsi="Amiri" w:eastAsia="Amiri" w:cs="Amiri"/>
          <w:color w:val="111111"/>
          <w:sz w:val="28"/>
          <w:sz w:val="28"/>
          <w:szCs w:val="28"/>
          <w:rtl w:val="true"/>
          <w:lang w:bidi="ar-SA"/>
        </w:rPr>
        <w:t>وَ رَأَي صلي الله عليه و آله جَمَلًا عَلَيْهِ حِنْطَةٌ فَقَالَ تَمْشِي الْهَرِيسَةُ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به ابن مسعود فرمود برایم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سوره نساء را باز کردم و وقتی رسیدم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w:t>
      </w:r>
      <w:r>
        <w:rPr>
          <w:rStyle w:val="FootnoteAnchor"/>
          <w:rtl w:val="true"/>
        </w:rPr>
        <w:footnoteReference w:id="2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هر امتی گواهی آوریم و تو را بر آنان گواه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چشمان حضرت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تو را کافی است</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3" w:name="__RefHeading___Toc1414428_3264237689"/>
      <w:bookmarkStart w:id="1794" w:name="_Toc827"/>
      <w:bookmarkEnd w:id="1793"/>
      <w:r>
        <w:rPr>
          <w:rtl w:val="true"/>
        </w:rPr>
        <w:t>باب دهم</w:t>
      </w:r>
      <w:r>
        <w:rPr>
          <w:rtl w:val="true"/>
        </w:rPr>
        <w:t xml:space="preserve">: </w:t>
      </w:r>
      <w:r>
        <w:rPr>
          <w:rtl w:val="true"/>
        </w:rPr>
        <w:t>نوادری در باب مزاح و خنده پیامبر صلی الله علیه و آله که از باب نخست است</w:t>
      </w:r>
      <w:bookmarkEnd w:id="1794"/>
    </w:p>
    <w:p>
      <w:pPr>
        <w:pStyle w:val="Heading4"/>
        <w:numPr>
          <w:ilvl w:val="3"/>
          <w:numId w:val="1"/>
        </w:numPr>
        <w:rPr/>
      </w:pPr>
      <w:bookmarkStart w:id="1795" w:name="__RefHeading___Toc1414430_3264237689"/>
      <w:bookmarkStart w:id="1796" w:name="_Toc828"/>
      <w:bookmarkEnd w:id="1795"/>
      <w:r>
        <w:rPr>
          <w:rtl w:val="true"/>
        </w:rPr>
        <w:t>روایات</w:t>
      </w:r>
      <w:bookmarkEnd w:id="1796"/>
    </w:p>
    <w:p>
      <w:pPr>
        <w:pStyle w:val="Heading5"/>
        <w:numPr>
          <w:ilvl w:val="4"/>
          <w:numId w:val="1"/>
        </w:numPr>
        <w:rPr/>
      </w:pPr>
      <w:bookmarkStart w:id="1797" w:name="__RefHeading___Toc1414432_3264237689"/>
      <w:bookmarkStart w:id="1798" w:name="_Toc829"/>
      <w:bookmarkEnd w:id="1797"/>
      <w:r>
        <w:rPr>
          <w:rtl w:val="true"/>
        </w:rPr>
        <w:t xml:space="preserve">روایت </w:t>
      </w:r>
      <w:r>
        <w:rPr/>
        <w:t>1</w:t>
      </w:r>
      <w:bookmarkEnd w:id="179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مزاح می کرد اما چیزی جز حق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عُمَیر، پسر امّ سلیم، پرنده ای داشت به نام نُغَیر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عُمَیر چه می کند نُغَیر؟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سفری با برخی از همسران خود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شتران آواز می خواند خادم ایشان به نام انجشه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انجشه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بلورها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بلورها را نشکنی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سفری غلامی سیاه داشت، هر که در راه خسته می شد تکه ای از بار خود را بر دوش او می نهاد و چنان شد که چیزهای زیادی بر دوش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او گذر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کشتی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مرکبی بده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 بچه ناقه ای سوار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ناقه می خواهم چه 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شتر چیزی غیر از ناقه می زاید؟</w:t>
      </w:r>
    </w:p>
    <w:p>
      <w:pPr>
        <w:pStyle w:val="BookText"/>
        <w:rPr/>
      </w:pPr>
      <w:r>
        <w:rPr>
          <w:rFonts w:ascii="IRNazanin" w:hAnsi="IRNazanin" w:eastAsia="IRNazanin"/>
          <w:color w:val="111111"/>
          <w:sz w:val="28"/>
          <w:sz w:val="28"/>
          <w:szCs w:val="28"/>
          <w:rtl w:val="true"/>
          <w:lang w:bidi="fa-IR"/>
        </w:rPr>
        <w:t>حضرت از پشت مردی رفت و بازوی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بنده را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بنده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نرود ای صاحب دو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نزد حضرت از شوهرش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را می گویی که در چشمش سفیدی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چشمش سفیدی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ماجرا را برای شوهرش بازگفت و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سفیدیِ چشم من بیشتر از سیاهی آن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شتری را دید که بار گندم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 دارد می 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رَأَي بِلَالًا وَ قَدْ خَرَجَ بَطْنُهُ فَقَالَ صلي الله عليه و آله أُمَّ حُبَيْنٍ وَ أُمُّ حُبَيْنٍ ضَرْبٌ مِنَ الْعَظَايَةِ وَ يُقَالُ إِنَّهَا الْحِرْبَاءُ </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وَ قَالَ صلي الله عليه و آله لِلْحُسَيْنِ حُزُقَّةٌ </w:t>
      </w:r>
      <w:r>
        <w:rPr>
          <w:rStyle w:val="FootnoteAnchor"/>
          <w:rtl w:val="true"/>
        </w:rPr>
        <w:footnoteReference w:id="2170"/>
      </w:r>
      <w:r>
        <w:rPr>
          <w:rFonts w:ascii="Amiri" w:hAnsi="Amiri" w:eastAsia="Amiri" w:cs="Amiri"/>
          <w:color w:val="111111"/>
          <w:sz w:val="28"/>
          <w:sz w:val="28"/>
          <w:szCs w:val="28"/>
          <w:rtl w:val="true"/>
          <w:lang w:bidi="ar-SA"/>
        </w:rPr>
        <w:t>حُزُقَّةٌ تَرَقَّ عَيْنَ 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إِنَّهُ صلي الله عليه و آله كَسَا بَعْضَ نِسَائِهِ ثَوْباً وَاسِعاً فَقَالَ لَهَا الْبَسِيهِ وَ احْمَدِي اللَّهَ وَ جَرَّي مِنْهُ ذَيْلًا كَذَيْلِ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عَجُوزٌ مِنَ الْأَنْصَارِ لِلنَّبِيِّ صلي الله عليه و آله ادْعُ لِي بِالْجَنَّةِ فَقَالَ صلي الله عليه و آله إِنَّ الْجَنَّةَ لَا يَدْخُلُهَا الْعُجُزُ فَبَكَتِ المَرْأَةُ فَضَحِكَ النَّبِيُّ صلي الله عليه و آله وَ قَالَ أَ مَا سَمِعْتَ قَوْلَ اللَّهِ تَعَالَي إِنَّا أَنْشَأْناهُنَّ إِنْشاءً فَجَعَلْناهُنَّ أَبْكاراً </w:t>
      </w:r>
      <w:r>
        <w:rPr>
          <w:rStyle w:val="FootnoteAnchor"/>
          <w:rtl w:val="true"/>
        </w:rPr>
        <w:footnoteReference w:id="2171"/>
      </w:r>
    </w:p>
    <w:p>
      <w:pPr>
        <w:pStyle w:val="BookText"/>
        <w:rPr/>
      </w:pPr>
      <w:r>
        <w:rPr>
          <w:rFonts w:ascii="Amiri" w:hAnsi="Amiri" w:eastAsia="Amiri" w:cs="Amiri"/>
          <w:color w:val="111111"/>
          <w:sz w:val="28"/>
          <w:sz w:val="28"/>
          <w:szCs w:val="28"/>
          <w:rtl w:val="true"/>
          <w:lang w:bidi="ar-SA"/>
        </w:rPr>
        <w:t>وَ قَالَ لِلْعَجُوزِ الْأَشْجَعِيَّةِ يَا أَشْجَعِيَّةُ لَا تَدْخُلُ الْعَجُوزُ الْجَنَّةَ فَرَآهَا بِلَالٌ بَاكِيَةً فَوَصَفَهَا لِلنَّبِيِّ صلي الله عليه و آله فَقَالَ وَ الْأَسْوَدُ كَذَلِكَ فَجَلَسَا يَبْكِيَانِ فَرَآهُمَا الْعَبَّاسُ فَذَكَرَهُمَا لَهُ فَقَالَ وَ الشَّيْخُ كَذَلِكَ ثُمَّ دَعَاهُمْ وَ طَيَّبَ قُلُوبَهُمْ وَ قَالَ يُنْشِئُهُمُ اللَّهُ كَأَحْسَنِ مَا كَانُوا وَ ذَكَرَ أَنَّهُمْ يَدْخُلُونَ الْجَنَّةَ شُبَّاناً مُنَوَّرِينَ وَ قَالَ إِنَّ أَهْلَ الْجَنَّةِ جُرْدٌ مُرْدٌ مُكَحَّلُونَ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 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قَالَ أَنْتَ نَبِيُّ اللَّهِ حَقّاً نَعْلَمُهُ وَ دِينُكَ الْإِسْلَامُ دِيناً نُعَظِّمُهُ نَبْغِي مَعَ الْإِسْلَامِ شَيْئاً نَقْضَمُهُ وَ نَحْنُ حَوْلَ هَذَا نُدَنْدِنُ يَا عَلِيُّ اقْضِ حَاجَتَهُ فَأَشْبَعَهُ عَلِيٌّ عليه السلام وَ أَعْطَاهُ نَاقَةً وَ جُلَّةَ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أَعْرَابِيٌّ فَقَالَ يَا رَسُولَ اللَّهِ بَلَغَنَا أَنَّ الْمَسِيحَ يَعْنِي الدَّجَّالَ يَأْتِي النَّاسَ بِالثَّرِيدِ وَ قَدْ هَلَكُوا جَمِيعاً جُوعاً أَ فَتَرَي بِأَبِي أَنْتَ وَ أُمِّي أَنْ أَكُفَّ مِنْ ثَرِيدِهِ تَعَفُّفاً وَ تَزَهُّداً فَضَحِكَ رَسُولُ اللَّهِ صلي الله عليه و آله ثُمَّ قَالَ بَلْ يُغْنِيكَ اللَّهُ بِمَا يُغْنِي بِهِ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جَدُّ خَالِدٍ الْقَسْرِيِّ امْرَأَةً فَشَكَتْ إِلَي النَّبِيِّ صلي الله عليه و آله فَأَرْسَلَ إِلَيْهِ فَاعْتَرَفَ وَ قَالَ إِنْ شَاءَتْ أَنْ تَقْتَصَّ فَلْتَقْتَصَّ فَتَبَسَّمَ رَسُولُ اللَّهِ صلي الله عليه و آله وَ أَصْحَابُهُ وَ قَالَ أَ وَ لَا تَعُودُ؟</w:t>
      </w:r>
    </w:p>
    <w:p>
      <w:pPr>
        <w:pStyle w:val="BookText"/>
        <w:rPr/>
      </w:pPr>
      <w:r>
        <w:rPr>
          <w:rFonts w:ascii="IRNazanin" w:hAnsi="IRNazanin" w:eastAsia="IRNazanin"/>
          <w:color w:val="111111"/>
          <w:sz w:val="28"/>
          <w:sz w:val="28"/>
          <w:szCs w:val="28"/>
          <w:rtl w:val="true"/>
          <w:lang w:bidi="fa-IR"/>
        </w:rPr>
        <w:t>حضرت دید بلال شکمش بیرون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حُبَین گونه ای سوسمار است و یا به قولی آفتاب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حسین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بیا از چشم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جامه ای بلند به یکی از همسرانش پوشاند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بپوش و خدا را سپاس گو، آن لباس دنباله ای همچون دنباله لباس عروس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پیرزنی از انصار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من به بهشت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بهشت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أَنْشَأْناهُنَّ 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فَجَعَلْناهُنَّ أَبْکاراً</w:t>
      </w:r>
      <w:r>
        <w:rPr>
          <w:rFonts w:eastAsia="IRNazanin" w:cs="IRNazanin"/>
          <w:color w:val="111111"/>
          <w:sz w:val="28"/>
          <w:szCs w:val="28"/>
          <w:rtl w:val="true"/>
          <w:lang w:bidi="fa-IR"/>
        </w:rPr>
        <w:t>»</w:t>
      </w:r>
      <w:r>
        <w:rPr>
          <w:rStyle w:val="FootnoteAnchor"/>
          <w:rtl w:val="true"/>
        </w:rPr>
        <w:footnoteReference w:id="2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پدید آورده ایم پدید آوردنی، و ایشان را دوشیزه گردانیده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پیرزنی اشجعی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بهشت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دید آن پیرزن گریه می کند و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گریه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آن دو را دید و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سه آنان را فراخواند و دلشان را به دست آورد و فرمود که خداوند آنان را بهتر از آن چه بوده اند می گردانَد و گفت آن ها در هیئتی جوان و تابناک وارد بهشت می شوند و فرمود اهل بهشت موهایشان کوتاه و محاسنشان کوتاه و چشمانشان سرمه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حقیقتا پیامبر خدایی و ما می دانیم، و دینت اسلام است و آن را بزرگ می داریم، اما همراه با اسلام چیزی برای زیر دندان می خواهیم و در این باره زمزمه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نیازش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علی علیه السلام او را سیر کرد و یک ناقه و یک بار خرما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اعرابی نزد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ایم وقتی همه مردم از گرسنگی رو به مرگ اند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دجال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برای آنان ترید می آورد،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می بینی من از روی عفاف و زهد دست به ترید او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تو را همچون مومنان بی نیاز می سازد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خالد قسری زنی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نزد پیامبر صلی الله علیه و آله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کسی را در پی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اعتراف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اصحاب خندیدند و سپس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تکرار نمی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لَا وَ اللَّهِ يَا رَسُولَ اللَّهِ فَتَجَاوَزَ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 صلي الله عليه و آله صُهَيْباً يَأْكُلُ تَمْراً فَقَالَ صلي الله عليه و آله أَ تَأْكُلُ التَّمْرَ وَ عَيْنُكَ رَمِدَةٌ فَقَالَ يَا رَسُولَ اللَّهِ إِنِّي أَمْضَغُهُ مِنْ هَذَا الْجَانِبِ وَ تَشْتَكِي عَيْنِي مِنْ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نَهَي صلي الله عليه و آله أَبَا هُرَيْرَةَ عَنْ مِزَاحِ الْعَرَبِ فَسَرَقَ نَعْلَ النَّبِيِّ صلي الله عليه و آله وَ رَهَنَ بِالتَّمْرِ وَ جَلَسَ بِحِذَائِهِ صلي الله عليه و آله يَأْكُلُ فَقَالَ صلي الله عليه و آله يَا أَبَا هُرَيْرَةَ مَا تَأْكُلُ فَقَالَ نَعْلَ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سُوَيْبِطٌ الْمُهَاجِرِيُّ لِنُعَيْمَانَ الْبَدْرِيِ أَطْعِمْنِي وَ كَانَ عَلَي الزَّادِ فِي سَفَرٍ فَقَالَ حَتَّي تَجِي ءَ الْأَصْحَابُ فَمَرُّوا بِقَوْمٍ فَقَالَ لَهُمْ سُوَيْبِطٌ تَشْتَرُونَ مِنِّي عَبْداً لِي قَالُوا نَعَمْ قَالَ إِنَّهُ عَبْدٌ لَهُ كَلَامٌ وَ هُوَ قَائِلٌ لَكُمْ إِنِّي حُرٌّ فَإِنْ سَمِعْتُمْ مَقَالَهُ تُفْسِدُوا عَلَيَّ عَبْدِي فَاشْتَرُوهُ بِعَشَرَةِ قَلَائِصَ ثُمَّ جَاءُوا فَوَضَعُوا فِي عُنُقِهِ حَبْلًا فَقَالَ نُعَيْمَانُ هَذَا يَسْتَهْزِئُ بِكُمْ وَ إِنِّي حُرٌّ فَقَالُوا قَدْ عَرَفْنَا خَبَرَكَ وَ انْطَلَقُوا بِهِ حَتَّي أَدْرَكَهُمُ الْقَوْمُ وَ خَلَّصُوهُ فَضَحِكَ النَّبِيُّ صلي الله عليه و آله مِنْ ذَلِكَ 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نُعَيْمَانُ هَذَا أَيْضاً مَزَّاحاً فَسَمِعَ مُحْرِمَةَ بْنَ نَوْفَلٍ وَ قَدْ كُفَّ بَصَرُهُ يَقُولُ أَ لَا رَجُلٌ يَقُودُنِي حَتَّي أَبُولَ فَأَخَذَ نُعَيْمَانُ بِيَدِهِ فَلَمَّا بَلَغَ مُؤَخَّرَ الْمَسْجِدِ قَالَ هَاهُنَا فَبُلْ فَبَالَ فَصِيحَ بِهِ فَقَالَ مَنْ قَادَنِي قِيلَ نُعَيْمَانُ قَالَ اللَّهُ </w:t>
      </w:r>
      <w:r>
        <w:rPr>
          <w:rStyle w:val="FootnoteAnchor"/>
          <w:rtl w:val="true"/>
        </w:rPr>
        <w:footnoteReference w:id="2173"/>
      </w:r>
      <w:r>
        <w:rPr>
          <w:rFonts w:ascii="Amiri" w:hAnsi="Amiri" w:eastAsia="Amiri" w:cs="Amiri"/>
          <w:color w:val="111111"/>
          <w:sz w:val="28"/>
          <w:sz w:val="28"/>
          <w:szCs w:val="28"/>
          <w:rtl w:val="true"/>
          <w:lang w:bidi="ar-SA"/>
        </w:rPr>
        <w:t>عَلَيَّ أَنْ أَضْرِبَهُ بِعَصَايَ هَذِهِ فَبَلَغَ نُعَيْمَانُ فَقَالَ هَلْ لَكَ فِي نُعَيْمَانَ قَالَ نَعَمْ قَالَ قُمْ فَقَامَ مَعَهُ فَأَتَي بِهِ عُثْمَانَ وَ هُوَ يُصَلِّي فَقَالَ دُونَكَ الرَّجُلُ فَجَمَعَ يَدَيْهِ بِالْعَصَا ثُمَّ ضَرَبَهُ فَقَالَ النَّاسُ أَمِيرُ الْمُؤْمِنِينَ فَقَالَ مَنْ قَادَنِي قَالُوا نُعَيْمَانُ قَالَ لَا أَعُودُ إِلَي نُعَيْمَانَ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 نُعَيْمَانُ مَعَ أَعْرَابِيٍّ عُكَّةَ عَسَلٍ فَاشْتَرَاهَا مِنْهُ وَ جَاءَ بِهَا إِلَي بَيْتِ عَائِشَةَ فِي يَوْمِهَا وَ قَالَ خُذُوهَا فَتَوَهَّمَ النَّبِيُّ صلي الله عليه و آله أَنَّهُ أَهْدَاهَا لَهُ وَ مَرَّ نُعَيْمَانُ وَ الْأَعْرَابِيُّ عَلَي الْبَابِ فَلَمَّا طَالَ قُعُودُهُ قَالَ يَا هَؤُلَاءِ رُدُّوهَا عَلَيَّ إِنْ لَمْ تَحْضُرْ قِيمَتُهَا فَعَلِمَ رَسُولُ اللَّهِ صلي الله عليه و آله الْقِصَّةَ فَوَزَنَ لَهُ الثَّمَنَ وَ قَالَ لِنُعَيْمَانَ مَا حَمَلَكَ عَلَي مَا فَعَلْتَ فَقَالَ رَأَيْتُ رَسُولَ اللَّهِ صلي الله عليه و آله يُحِبُّ الْعَسَلَ وَ رَأَيْتُ الْأَعْرَابِيَّ مَعَهُ الْعُكَّةُ فَضَحِكَ النَّبِيُّ صلي الله عليه و آله</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از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دید صهیب خرما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ای خرما می خوری حال آن که چشمت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خرما را با این طرف می جوم و چشمم از این طرف درد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هُرَیره را از شوخی کردن با مردم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کفش پیامبر صلی الله علیه و آله را دزدید و آن را گرو گذاشت و خرما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و روبروی حضرت نشست و شروع به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خوری ای 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رسول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سُوَیبِط مهاجری به نُعَیمان بدری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غذایی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توشه دار سفر بود به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یاران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قومی از آن جا می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سُویبط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دارم، آیا او را از من می خرید؟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ای زبان دراز است و به شما می گوید آزاد است، اگر می خواهید به حرفش گوش کنید بنده ام را برای خودم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در ازای ده ماده شتر جوان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رفتند و طنابی بر گردن نُعیمان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شما را مسخره کرده، من آزاد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ماجرایت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بُردند تا این که قومِ وی رسیدند و او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تا مدتی از این ماجرا می خندید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نُعیمان نیز خودش بسیار شوخی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شنید مُحرمة بن نوفل که بینایی اش را از دست داده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نیست مرا ببرد ادرار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 دست او را گرفت و کنار مسجد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ادرار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ناگاه مردم بر سرش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این جا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 این عصا بر سرش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 باخبر شد و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نُعیمان را به تو نشان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 او را با خود کنار عثمان که در نماز بود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روبرویت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محرمه عصایش را بالا برد و با قدرت عثمان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این جا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او کاری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نُعیمان دید مردی اعرابی یک خیک عسل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خرید و او را بر در خانه عایشه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بود که پیامبر نزد عایشه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فکر کرد آن را به او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نُعیمان رفت و مرد اعرابی بر در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انتظارش به درازا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بهایش را نمی دهید آن را پس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ماجرا باخبر شد و بهایش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نُعیمان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صلی الله علیه و آله عسل دوست دارد و آن مرد اعرابی خیک عسل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خندید </w:t>
      </w:r>
      <w:bookmarkStart w:id="1799" w:name="pg13926_141084"/>
    </w:p>
    <w:p>
      <w:pPr>
        <w:pStyle w:val="BookText"/>
        <w:rPr/>
      </w:pPr>
      <w:bookmarkEnd w:id="1799"/>
      <w:r>
        <w:rPr>
          <w:rFonts w:ascii="Amiri" w:hAnsi="Amiri" w:eastAsia="Amiri" w:cs="Amiri"/>
          <w:color w:val="111111"/>
          <w:sz w:val="28"/>
          <w:sz w:val="28"/>
          <w:szCs w:val="28"/>
          <w:rtl w:val="true"/>
          <w:lang w:bidi="ar-SA"/>
        </w:rPr>
        <w:t xml:space="preserve">وَ لَمْ يَظْهَرْ لَهُ نُكْراً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1414434_3264237689"/>
      <w:bookmarkStart w:id="1801" w:name="_Toc830"/>
      <w:bookmarkEnd w:id="1800"/>
      <w:r>
        <w:rPr>
          <w:rtl w:val="true"/>
        </w:rPr>
        <w:t>بيان</w:t>
      </w:r>
      <w:bookmarkEnd w:id="1801"/>
    </w:p>
    <w:p>
      <w:pPr>
        <w:pStyle w:val="BookText"/>
        <w:rPr/>
      </w:pPr>
      <w:r>
        <w:rPr>
          <w:rFonts w:ascii="Amiri" w:hAnsi="Amiri" w:eastAsia="Amiri" w:cs="Amiri"/>
          <w:color w:val="111111"/>
          <w:sz w:val="28"/>
          <w:sz w:val="28"/>
          <w:szCs w:val="28"/>
          <w:rtl w:val="true"/>
          <w:lang w:bidi="ar-SA"/>
        </w:rPr>
        <w:t>قال الجزري فيه أنه قال لأبي عمير أخي أنس يا با عمير ما فعل النغير هو تصغير النغر و هو طائر يشبه العصفور أحمر المنقار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 أنجشة في رواية البراء بن مالك رويدك رفقا بالقوارير أراد النساء شبههن بالقوارير من الزجاج لأنه يسرع إليها الكسر و كان أنجشة يحدو و ينشد القرائض و الرجز فلم يأمن أن يصيبهن أو يقع في قلوبهن حداؤه فأمره بالكف عن ذلك و في المثل الغناء رقية الزنا و قيل إن الإبل إذا سمعت الحداء أسرعت في المشي و اشتدت فأزعجت الراكب و أتعبته فنهاه عن ذلك لأن النساء يضعفن عن شدة الحركة و قال أم حبين هي دويبة كالحرباء عظيمة البطن إذا مشت تطأطئ رأسها كثيرا و ترفعه لعظم بطنها فهي تقع علي رأسها و تقوم و منه الحديث أنه رأي بلالا و قد خرج بطنه فقال أم حبين تشبيها له بها و هذا من مزحه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أنه صلي الله عليه و آله كان يرقص الحسن و الحسين عليهما السلام و يقول حزقة حزقه ترق عين بقه فترقي الغلام حتي وضع قدميه علي صدره الحزقة الضعيف المقارب الخطو من ضعفه و قيل القصير العظيم البطن فذكرها له علي سبيل المداعبة و التأنيس له و ترق بمعني اصعد و عين بقة كناية عن صغر العين و حزقة مرفوع علي مبتدإ محذوف تقديره أنت حزقة و حزقة الثاني كذلك أو أنه خبر مكرر و من لم ينون حزقة فحذف حرف النداء و هي في الشذوذ كقولهم أطرق كريّ </w:t>
      </w:r>
      <w:r>
        <w:rPr>
          <w:rStyle w:val="FootnoteAnchor"/>
          <w:rtl w:val="true"/>
        </w:rPr>
        <w:footnoteReference w:id="2175"/>
      </w:r>
      <w:r>
        <w:rPr>
          <w:rFonts w:ascii="Amiri" w:hAnsi="Amiri" w:eastAsia="Amiri" w:cs="Amiri"/>
          <w:color w:val="111111"/>
          <w:sz w:val="28"/>
          <w:sz w:val="28"/>
          <w:szCs w:val="28"/>
          <w:rtl w:val="true"/>
          <w:lang w:bidi="ar-SA"/>
        </w:rPr>
        <w:t>لأن حرف النداء إنما يحذف من العلم المضموم و المضاف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العجز بضمتين جمع العجوزة و الجرد جمع الأجرد و هو الذي لا شعر عليه و المرد جمع الأمرد و القضم الأكل بأطراف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 فيه أنه سأل رجلا ما تدعو في صلاتك فقال أدعو بكذا و كذا و أسأل ربي الجنة و أتعوذ به من النار و أما دندنتك و دندنة معاذ فلا نحسنها</w:t>
      </w:r>
    </w:p>
    <w:p>
      <w:pPr>
        <w:pStyle w:val="BookText"/>
        <w:rPr/>
      </w:pPr>
      <w:r>
        <w:rPr>
          <w:rFonts w:ascii="IRNazanin" w:hAnsi="IRNazanin" w:eastAsia="IRNazanin"/>
          <w:color w:val="111111"/>
          <w:sz w:val="28"/>
          <w:sz w:val="28"/>
          <w:szCs w:val="28"/>
          <w:rtl w:val="true"/>
          <w:lang w:bidi="fa-IR"/>
        </w:rPr>
        <w:t>و اظهار ناپسندی نکرد</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2" w:name="__RefHeading___Toc1414436_3264237689"/>
      <w:bookmarkStart w:id="1803" w:name="_Toc831"/>
      <w:bookmarkEnd w:id="1802"/>
      <w:r>
        <w:rPr>
          <w:rtl w:val="true"/>
        </w:rPr>
        <w:t>توضیح</w:t>
      </w:r>
      <w:bookmarkEnd w:id="1803"/>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که حضرت به ابا عُمَیر برادر اَنس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 عمیر ما فعل نُغیر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پرند ای شبیه گنجشک با منقاری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درباره ماجرای انجشه به روایت براء بن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رویدک رفقا بالقواریر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تشبیه زنان به بلور به دلیل شکنندگی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انجشه برای شتران آواز می خواند و شعر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حذر داشت صدای وی به زنان برسد و در دلشان اثر کند به او فرمود تا از کارش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آستانه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چون شتران با شنیدن آواز او تند می روند و کسی را که بر آن ها سوار است آزار می دهند و خسته می کنند، از این رو پیامبر صلی الله علیه و آله وی را بازداشته است، زیرا زنان از تُندروی خسته می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جانوری کوچک مانند آفتای پرست است که شکمی بزرگ دارد و وقتی راه می رود سرش زیاد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حضرت بلال را دیده که شکمش بیرون زده بوده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وی را از روی مزاح به این جانور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امام حسن علیه السلام و امام حسین علیه السلام بازی می کرده و می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حُزُقّةٌ حُزُقّةُ تَرَقّ عینَ 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از حضرت بالا می رفته اند و پا روی سینه حضرت می گذاشته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ضعیف که گام هایش را نزدیک به هم برمی دارد، نیز گفته اند یعنی قدکوتاه با شکمی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روی شوخی و بازی این سخن را به حضرت علیه السلام می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داشتن چشم 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مرفوع است برای مبتدای محذوف به تقدر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حزقة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یا مثل اولی و یا خبر مکرّر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نگیرد یعنی حرف ندا حذف شده که از شذوذ است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أطرق 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حرف ندا از علم مضموم و مضاف حذف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ضمه پشت سر 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کسی که مو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خوردن با لبه داندان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مردی پرسید در نمازت در طلب چه چیزی دعا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بهشت را می طلبم و از دوزخ به او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دندنه تو و دندنه معاذ را بلد نیستیم </w:t>
      </w:r>
      <w:bookmarkStart w:id="1804" w:name="pg13926_141085"/>
    </w:p>
    <w:p>
      <w:pPr>
        <w:pStyle w:val="BookText"/>
        <w:rPr/>
      </w:pPr>
      <w:bookmarkEnd w:id="1804"/>
      <w:r>
        <w:rPr>
          <w:rFonts w:ascii="Amiri" w:hAnsi="Amiri" w:eastAsia="Amiri" w:cs="Amiri"/>
          <w:color w:val="111111"/>
          <w:sz w:val="28"/>
          <w:sz w:val="28"/>
          <w:szCs w:val="28"/>
          <w:rtl w:val="true"/>
          <w:lang w:bidi="ar-SA"/>
        </w:rPr>
        <w:t>فقال صلي الله عليه و آله حولهما ندندن الدندنة أن يتكلم الرجل بالكلام تسمع نغمته و لا يفهم و الضمير في حولهما للجنة و النار أي حولهما ندندن و في طلبهما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العكة بالضم وعاء من جلود مستدير يجعل فيه العسل و السمن</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1414438_3264237689"/>
      <w:bookmarkStart w:id="1806" w:name="_Toc832"/>
      <w:bookmarkEnd w:id="1805"/>
      <w:r>
        <w:rPr>
          <w:rtl w:val="true"/>
        </w:rPr>
        <w:t>«</w:t>
      </w:r>
      <w:r>
        <w:rPr/>
        <w:t>2</w:t>
      </w:r>
      <w:r>
        <w:rPr>
          <w:rtl w:val="true"/>
        </w:rPr>
        <w:t>»</w:t>
      </w:r>
      <w:bookmarkEnd w:id="1806"/>
    </w:p>
    <w:p>
      <w:pPr>
        <w:pStyle w:val="BookText"/>
        <w:rPr/>
      </w:pPr>
      <w:r>
        <w:rPr>
          <w:rFonts w:ascii="Amiri" w:hAnsi="Amiri" w:eastAsia="Amiri" w:cs="Amiri"/>
          <w:color w:val="111111"/>
          <w:sz w:val="28"/>
          <w:sz w:val="28"/>
          <w:szCs w:val="28"/>
          <w:rtl w:val="true"/>
          <w:lang w:bidi="ar-SA"/>
        </w:rPr>
        <w:t>مكا، مكارم الأخلاق رُوِيَ أَنَّ رَسُولَ اللَّهِ صلي الله عليه و آله يَقُولُ إِنِّي لَأَمْزَحُ وَ لَا أَقُولُ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 رَجُلًا سَأَلَهُ أَ كَانَ النَّبِيُّ صلي الله عليه و آله يَمْزَحُ فَقَالَ كَانَ النَّبِيُّ صلي الله عليه و آله يَمْزَحُ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حَسَنِ </w:t>
      </w:r>
      <w:r>
        <w:rPr>
          <w:rStyle w:val="FootnoteAnchor"/>
          <w:rtl w:val="true"/>
        </w:rPr>
        <w:footnoteReference w:id="2177"/>
      </w:r>
      <w:r>
        <w:rPr>
          <w:rFonts w:ascii="Amiri" w:hAnsi="Amiri" w:eastAsia="Amiri" w:cs="Amiri"/>
          <w:color w:val="111111"/>
          <w:sz w:val="28"/>
          <w:sz w:val="28"/>
          <w:szCs w:val="28"/>
          <w:rtl w:val="true"/>
          <w:lang w:bidi="ar-SA"/>
        </w:rPr>
        <w:t>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خَالِي هِنْداً عَنْ صِفَةِ رَسُولِ اللَّهِ صلي الله عليه و آله فَقَالَ إِذَا كَانَ غَضِبَ أَعْرَضَ وَ أَشَاحَ وَ إِذَا فَرِحَ غَضَّ طَرْفَهُ جُلُّ ضِحْكِهِ التَّبَسُّمُ يَفْتَرُّ عَنْ مِثْلِ حَبَّةِ الْغَمَامِ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تَبَسَّمَ حَتَّي بَدَتْ نَوَاجِذُهُ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حَدَّثَ بِحَدِيثٍ تَبَسَّمَ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يُونُسَ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كَيْفَ مُدَاعَبَةُ بَعْضِكُمْ بَعْضاً قُلْتُ قَلِيلًا قَالَ فَلَا تَفْعَلُوا </w:t>
      </w:r>
      <w:r>
        <w:rPr>
          <w:rStyle w:val="FootnoteAnchor"/>
          <w:rtl w:val="true"/>
        </w:rPr>
        <w:footnoteReference w:id="2179"/>
      </w:r>
      <w:r>
        <w:rPr>
          <w:rFonts w:ascii="Amiri" w:hAnsi="Amiri" w:eastAsia="Amiri" w:cs="Amiri"/>
          <w:color w:val="111111"/>
          <w:sz w:val="28"/>
          <w:sz w:val="28"/>
          <w:szCs w:val="28"/>
          <w:rtl w:val="true"/>
          <w:lang w:bidi="ar-SA"/>
        </w:rPr>
        <w:t xml:space="preserve">فَإِنَّ الْمُدَاعَبَةَ مِنْ حُسْنِ الْخُلُقِ وَ إِنَّكَ لَتُدْخِلُ بِهَا السُّرُورَ عَلَي أَخِيكَ وَ لَقَدْ كَانَ النَّبِيُّ صلي الله عليه و آله يُدَاعِبُ الرَّجُلَ يُرِيدُ بِهِ أَنْ يَسُرَّهُ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7" w:name="__RefHeading___Toc1414440_3264237689"/>
      <w:bookmarkStart w:id="1808" w:name="_Toc833"/>
      <w:bookmarkEnd w:id="1807"/>
      <w:r>
        <w:rPr>
          <w:rtl w:val="true"/>
        </w:rPr>
        <w:t>«</w:t>
      </w:r>
      <w:r>
        <w:rPr/>
        <w:t>3</w:t>
      </w:r>
      <w:r>
        <w:rPr>
          <w:rtl w:val="true"/>
        </w:rPr>
        <w:t>»</w:t>
      </w:r>
      <w:bookmarkEnd w:id="1808"/>
    </w:p>
    <w:p>
      <w:pPr>
        <w:pStyle w:val="BookText"/>
        <w:rPr/>
      </w:pPr>
      <w:r>
        <w:rPr>
          <w:rFonts w:ascii="Amiri" w:hAnsi="Amiri" w:eastAsia="Amiri" w:cs="Amiri"/>
          <w:color w:val="111111"/>
          <w:sz w:val="28"/>
          <w:sz w:val="28"/>
          <w:szCs w:val="28"/>
          <w:rtl w:val="true"/>
          <w:lang w:bidi="ar-SA"/>
        </w:rPr>
        <w:t xml:space="preserve">نَوَادِرُ الرَّاوَنْدِيِّ، بِإِسْنَادِهِ عَنْ جَعْفَرِ بْنِ مُحَمَّدٍ عَنْ آبَائِهِ عليهم السلام قَالَ قَالَ عَلِيٌّ عليه السلام بَصُرَ رَسُولُ اللَّهِ صلي الله عليه و آله امْرَأَةً عَجُوزاً دَرْدَاءَ </w:t>
      </w:r>
      <w:r>
        <w:rPr>
          <w:rStyle w:val="FootnoteAnchor"/>
          <w:rtl w:val="true"/>
        </w:rPr>
        <w:footnoteReference w:id="2181"/>
      </w:r>
      <w:r>
        <w:rPr>
          <w:rFonts w:ascii="Amiri" w:hAnsi="Amiri" w:eastAsia="Amiri" w:cs="Amiri"/>
          <w:color w:val="111111"/>
          <w:sz w:val="28"/>
          <w:sz w:val="28"/>
          <w:szCs w:val="28"/>
          <w:rtl w:val="true"/>
          <w:lang w:bidi="ar-SA"/>
        </w:rPr>
        <w:t xml:space="preserve">فَقَالَ أَمَا إِنَّهُ لَا يَدْخُلُ الْجَنَّةَ عَجُوزٌ دَرْدَاءُ فَبَكَتْ فَقَالَ صلي الله عليه و آله لَهَا مَا يُبْكِيكِ فَقَالَتْ يَا رَسُولَ اللَّهِ إِنِّي دَرْدَاءُ فَضَحِكَ رَسُولُ اللَّهِ صلي الله عليه و آله وَ قَالَ لَا تَدْخُلِينَ الْجَنَّةَ عَلَي حَالِكِ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پیرامون این دو دندنه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به گونه ای سخن بگوید که نوایش به گوش برسد اما کلامش مفهوم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بهشت و دوزخ است، یعنی درباره این دو زمزمه می کنیم</w:t>
      </w:r>
      <w:r>
        <w:rPr>
          <w:rFonts w:eastAsia="IRNazanin" w:cs="IRNazanin"/>
          <w:color w:val="111111"/>
          <w:sz w:val="28"/>
          <w:szCs w:val="28"/>
          <w:rtl w:val="true"/>
          <w:lang w:bidi="fa-IR"/>
        </w:rPr>
        <w:t>.</w:t>
      </w:r>
    </w:p>
    <w:p>
      <w:pPr>
        <w:pStyle w:val="Heading5"/>
        <w:numPr>
          <w:ilvl w:val="4"/>
          <w:numId w:val="1"/>
        </w:numPr>
        <w:rPr/>
      </w:pPr>
      <w:bookmarkStart w:id="1809" w:name="__RefHeading___Toc1414442_3264237689"/>
      <w:bookmarkStart w:id="1810" w:name="_Toc834"/>
      <w:bookmarkEnd w:id="1809"/>
      <w:r>
        <w:rPr>
          <w:rtl w:val="true"/>
        </w:rPr>
        <w:t xml:space="preserve">روایت </w:t>
      </w:r>
      <w:r>
        <w:rPr/>
        <w:t>2</w:t>
      </w:r>
      <w:bookmarkEnd w:id="1810"/>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مزاح می کنم اما چیزی جز حق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مردی از 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مزاح می کرد؟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مزاح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دایی ام هند درباره صفات رسول خدا صلی الله علیه و آله پرسیدم،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خشمگین می شد چشم بر می گرفت و رو می گرداند و وقتی شاد می شد دیده فرو می هشت و خنده اش از لبخند نمی گذشت و آن گاه دندان هایش چون دانه های تگرگ هویدا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أنس بن مالک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صلی الله علیه و آله به گونه ای خندید که دندان های آسیایش هویدا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درداء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سخن می گفت لبخندی بر 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شَیبانی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یکدیگر شوخی می کنید؟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شوخی کنید چراکه شوخی نشانه خوش خُلقی است و سبب می شود برادرت را شاد کنی، پیامبر صلی الله علیه و آله وقتی می خواست کسی را شاد کند با او شوخی می کرد</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1" w:name="__RefHeading___Toc1414444_3264237689"/>
      <w:bookmarkStart w:id="1812" w:name="_Toc835"/>
      <w:bookmarkEnd w:id="1811"/>
      <w:r>
        <w:rPr>
          <w:rtl w:val="true"/>
        </w:rPr>
        <w:t xml:space="preserve">روایت </w:t>
      </w:r>
      <w:r>
        <w:rPr/>
        <w:t>3</w:t>
      </w:r>
      <w:bookmarkEnd w:id="181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پدران ارجمند خود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پیرزنی بی دندان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پیرزن بی دندانی وارد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پیرزن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دندان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 شوی</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 xml:space="preserve">. </w:t>
      </w:r>
      <w:bookmarkStart w:id="1813" w:name="pg13926_141086"/>
    </w:p>
    <w:p>
      <w:pPr>
        <w:pStyle w:val="Heading5"/>
        <w:numPr>
          <w:ilvl w:val="4"/>
          <w:numId w:val="1"/>
        </w:numPr>
        <w:rPr/>
      </w:pPr>
      <w:bookmarkStart w:id="1814" w:name="__RefHeading___Toc1414446_3264237689"/>
      <w:bookmarkStart w:id="1815" w:name="_Toc836"/>
      <w:bookmarkEnd w:id="1813"/>
      <w:bookmarkEnd w:id="1814"/>
      <w:r>
        <w:rPr>
          <w:rtl w:val="true"/>
        </w:rPr>
        <w:t>«</w:t>
      </w:r>
      <w:r>
        <w:rPr/>
        <w:t>4</w:t>
      </w:r>
      <w:r>
        <w:rPr>
          <w:rtl w:val="true"/>
        </w:rPr>
        <w:t>»</w:t>
      </w:r>
      <w:bookmarkEnd w:id="1815"/>
    </w:p>
    <w:p>
      <w:pPr>
        <w:pStyle w:val="BookText"/>
        <w:rPr/>
      </w:pPr>
      <w:r>
        <w:rPr>
          <w:rFonts w:ascii="Amiri" w:hAnsi="Amiri" w:eastAsia="Amiri" w:cs="Amiri"/>
          <w:color w:val="111111"/>
          <w:sz w:val="28"/>
          <w:sz w:val="28"/>
          <w:szCs w:val="28"/>
          <w:rtl w:val="true"/>
          <w:lang w:bidi="ar-SA"/>
        </w:rPr>
        <w:t xml:space="preserve">وَ بِهَذَا الْإِسْنَادِ قَالَ قَالَ عَلِيٌّ عليه السلام نَظَرَ رَسُولُ اللَّهِ صلي الله عليه و آله إِلَي امْرَأَةٍ رَمْصَاءِ الْعَيْنَيْنِ </w:t>
      </w:r>
      <w:r>
        <w:rPr>
          <w:rStyle w:val="FootnoteAnchor"/>
          <w:rtl w:val="true"/>
        </w:rPr>
        <w:footnoteReference w:id="2185"/>
      </w:r>
      <w:r>
        <w:rPr>
          <w:rFonts w:ascii="Amiri" w:hAnsi="Amiri" w:eastAsia="Amiri" w:cs="Amiri"/>
          <w:color w:val="111111"/>
          <w:sz w:val="28"/>
          <w:sz w:val="28"/>
          <w:szCs w:val="28"/>
          <w:rtl w:val="true"/>
          <w:lang w:bidi="ar-SA"/>
        </w:rPr>
        <w:t xml:space="preserve">فَقَالَ أَمَا إِنَّهُ لَا تَدْخُلُ الْجَنَّةَ رَمْصَاءُ الْعَيْنَيْنِ فَبَكَتْ وَ قَالَتْ يَا رَسُولَ اللَّهِ وَ إِنِّي لَفِي النَّارِ فَقَالَ لَا وَ لَكِنْ لَا تَدْخُلِينَ الْجَنَّةَ عَلَي مِثْلِ صُورَتِكِ هَذِهِ ثُمَّ قَالَ رَسُولُ اللَّهِ صلي الله عليه و آله لَا يَدْخُلُ الْجَنَّةَ أَعْوَرُ وَ لَا أَعْمَي عَلَي هَذَا الْمَعْنَي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عدد حججه و عمره صلي الله عليه و آله في باب حجة الوداع</w:t>
      </w:r>
      <w:r>
        <w:rPr>
          <w:rFonts w:eastAsia="Amiri" w:cs="Amiri" w:ascii="Amiri" w:hAnsi="Amiri"/>
          <w:color w:val="111111"/>
          <w:sz w:val="28"/>
          <w:szCs w:val="28"/>
          <w:rtl w:val="true"/>
          <w:lang w:bidi="ar-SA"/>
        </w:rPr>
        <w:t>.</w:t>
      </w:r>
    </w:p>
    <w:p>
      <w:pPr>
        <w:pStyle w:val="Heading3"/>
        <w:numPr>
          <w:ilvl w:val="2"/>
          <w:numId w:val="1"/>
        </w:numPr>
        <w:rPr/>
      </w:pPr>
      <w:bookmarkStart w:id="1816" w:name="__RefHeading___Toc1414448_3264237689"/>
      <w:bookmarkStart w:id="1817" w:name="_Toc837"/>
      <w:bookmarkEnd w:id="1816"/>
      <w:r>
        <w:rPr>
          <w:rtl w:val="true"/>
        </w:rPr>
        <w:t xml:space="preserve">باب </w:t>
      </w:r>
      <w:r>
        <w:rPr/>
        <w:t>11</w:t>
      </w:r>
      <w:r>
        <w:rPr>
          <w:rtl w:val="true"/>
        </w:rPr>
        <w:t xml:space="preserve"> </w:t>
      </w:r>
      <w:r>
        <w:rPr>
          <w:rtl w:val="true"/>
        </w:rPr>
        <w:t>فضائله و خصائصه صلي الله عليه و آله و ما امتن الله به علي عباده</w:t>
      </w:r>
      <w:bookmarkEnd w:id="1817"/>
    </w:p>
    <w:p>
      <w:pPr>
        <w:pStyle w:val="Heading4"/>
        <w:numPr>
          <w:ilvl w:val="3"/>
          <w:numId w:val="1"/>
        </w:numPr>
        <w:rPr/>
      </w:pPr>
      <w:bookmarkStart w:id="1818" w:name="__RefHeading___Toc1414450_3264237689"/>
      <w:bookmarkStart w:id="1819" w:name="_Toc838"/>
      <w:bookmarkEnd w:id="1818"/>
      <w:r>
        <w:rPr>
          <w:rtl w:val="true"/>
        </w:rPr>
        <w:t>الآيات</w:t>
      </w:r>
      <w:bookmarkEnd w:id="1819"/>
    </w:p>
    <w:p>
      <w:pPr>
        <w:pStyle w:val="Heading5"/>
        <w:numPr>
          <w:ilvl w:val="4"/>
          <w:numId w:val="1"/>
        </w:numPr>
        <w:rPr/>
      </w:pPr>
      <w:bookmarkStart w:id="1820" w:name="__RefHeading___Toc1414452_3264237689"/>
      <w:bookmarkStart w:id="1821" w:name="_Toc839"/>
      <w:bookmarkEnd w:id="1820"/>
      <w:r>
        <w:rPr>
          <w:rtl w:val="true"/>
        </w:rPr>
        <w:t>اشارة</w:t>
      </w:r>
      <w:bookmarkEnd w:id="182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بِالْحَقِّ بَشِيراً وَ نَذِيراً وَ لا تُسْئَلُ عَنْ أَصْحابِ الْجَحِيمِ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النَّبِيِّ الْأُمِّيِّ الَّذِي يُؤْمِنُ بِاللَّهِ وَ كَلِماتِهِ وَ اتَّبِعُوهُ لَعَلَّكُمْ تَهْتَدُونَ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 وَ لا ضَرًّا إِلَّا ما شاءَ اللَّهُ وَ لَوْ كُنْتُ أَعْلَمُ الْغَيْبَ لَاسْتَكْثَرْتُ مِنَ الْخَيْرِ وَ ما مَسَّنِيَ السُّوءُ إِنْ أَنَا إِلَّا نَذِيرٌ وَ بَشِيرٌ لِقَوْمٍ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إِذْ أَنْتُمْ قَلِيلٌ مُسْتَضْعَفُونَ فِي الْأَرْضِ تَخافُونَ أَنْ يَتَخَطَّفَكُمُ النَّاسُ فَآواكُمْ وَ أَيَّدَكُمْ بِنَصْرِهِ وَ رَزَقَكُمْ مِنَ الطَّيِّباتِ لَعَلَّكُمْ تَشْكُرُونَ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رَسُولَ اللَّهِ لَهُمْ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رَسُولُهُ أَحَقُّ أَنْ يُرْضُوهُ إِنْ كانُوا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يَعْلَمُوا أَنَّهُ مَنْ</w:t>
      </w:r>
    </w:p>
    <w:p>
      <w:pPr>
        <w:pStyle w:val="Heading5"/>
        <w:numPr>
          <w:ilvl w:val="4"/>
          <w:numId w:val="1"/>
        </w:numPr>
        <w:rPr/>
      </w:pPr>
      <w:bookmarkStart w:id="1822" w:name="__RefHeading___Toc1414454_3264237689"/>
      <w:bookmarkStart w:id="1823" w:name="_Toc840"/>
      <w:bookmarkEnd w:id="1822"/>
      <w:r>
        <w:rPr>
          <w:rtl w:val="true"/>
        </w:rPr>
        <w:t xml:space="preserve">روایت </w:t>
      </w:r>
      <w:r>
        <w:rPr/>
        <w:t>4</w:t>
      </w:r>
      <w:bookmarkEnd w:id="1823"/>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زنی که چشمانش قی کرده بود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زنی که چشمانش قی دارد وارد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ناگزیر به دوزخ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بر همین معنی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نابینا و ناشنوایی وارد بهشت نمی شود</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حج ها و عمره های پیامبر صلی الله علیه و آله در باب حجّة الوداع خواهد آمد</w:t>
      </w:r>
      <w:r>
        <w:rPr>
          <w:rFonts w:eastAsia="IRNazanin" w:cs="IRNazanin"/>
          <w:color w:val="111111"/>
          <w:sz w:val="28"/>
          <w:szCs w:val="28"/>
          <w:rtl w:val="true"/>
          <w:lang w:bidi="fa-IR"/>
        </w:rPr>
        <w:t>.</w:t>
      </w:r>
    </w:p>
    <w:p>
      <w:pPr>
        <w:pStyle w:val="Heading3"/>
        <w:numPr>
          <w:ilvl w:val="2"/>
          <w:numId w:val="1"/>
        </w:numPr>
        <w:rPr/>
      </w:pPr>
      <w:bookmarkStart w:id="1824" w:name="__RefHeading___Toc1414456_3264237689"/>
      <w:bookmarkStart w:id="1825" w:name="_Toc841"/>
      <w:bookmarkEnd w:id="1824"/>
      <w:r>
        <w:rPr>
          <w:rtl w:val="true"/>
        </w:rPr>
        <w:t>باب یازدهم</w:t>
      </w:r>
      <w:r>
        <w:rPr>
          <w:rtl w:val="true"/>
        </w:rPr>
        <w:t xml:space="preserve">: </w:t>
      </w:r>
      <w:r>
        <w:rPr>
          <w:rtl w:val="true"/>
        </w:rPr>
        <w:t>در باب فضیلت ها و ویژگی های پیامبر صلی الله علیه و آله و منت هایی که خداوند با وجود حضرت بر بندگان خود نهاد</w:t>
      </w:r>
      <w:bookmarkEnd w:id="1825"/>
    </w:p>
    <w:p>
      <w:pPr>
        <w:pStyle w:val="Heading4"/>
        <w:numPr>
          <w:ilvl w:val="3"/>
          <w:numId w:val="1"/>
        </w:numPr>
        <w:rPr/>
      </w:pPr>
      <w:bookmarkStart w:id="1826" w:name="__RefHeading___Toc1414458_3264237689"/>
      <w:bookmarkStart w:id="1827" w:name="_Toc842"/>
      <w:bookmarkEnd w:id="1826"/>
      <w:r>
        <w:rPr>
          <w:rtl w:val="true"/>
        </w:rPr>
        <w:t>آیات</w:t>
      </w:r>
      <w:bookmarkEnd w:id="18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بِالْحَقِّ بَشِیراً وَ نَذِیراً وَ لا تُسْئَلُ عَنْ أَصْحابِ الْجَحِیمِ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بحق فرستادیم تا بشارتگر و بیم دهنده 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دوزخیان از تو پرسشی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و خدا سرور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النَّبِیِّ الْأُمِّیِّ الَّذِی یُؤْمِنُ بِاللَّهِ وَ کَلِماتِهِ وَ اتَّبِعُوهُ لَعَلَّکُمْ تَهْتَدُونَ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فرستاده او که پیامبر درس نخوانده ای است که به خدا و کلمات او ایمان دارد بگروید و او را پیروی کنید امید که هدایت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 لِنَفْسِی نَفْعاً وَ لا ضَرًّا إِلَّا ما شاءَ اللَّهُ وَ لَوْ کُنْتُ أَعْلَمُ الْغَیْبَ لَاسْتَکْثَرْتُ مِنَ الْخَیْرِ وَ ما مَسَّنِیَ السُّوءُ إِنْ أَنَا إِلَّا نَذِیرٌ وَ بَشِیرٌ لِقَوْمٍ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جز آنچه خدا بخواهد برای خودم اختیار سود و زیانی ندارم و اگر غیب می دانستم قطعا خیر بیشتری می اندوختم و هرگز به من آسیبی نمی رسید من جز بیم دهنده و بشارتگر برای گروهی که ایمان می آورند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إِذْ أَنْتُمْ قَلِیلٌ مُسْتَضْعَفُونَ فِی الْأَرْضِ تَخافُونَ أَنْ یَتَخَطَّفَکُمُ النَّاسُ فَآواکُمْ وَ أَیَّدَکُمْ بِنَصْرِهِ وَ رَزَقَکُمْ مِنَ الطَّیِّباتِ لَعَلَّکُمْ تَشْکُرُونَ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یاد آورید هنگامی را که شما در زمین گروهی اندک و مستضعف بودید می ترسیدید مردم شما را بربایند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پناه داد و شما را به یاری خود نیرومند گردانید و از چیزهای پاک به شما روزی داد باشد که سپاسگزاری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 و تا آنان طلب آمرزش می کنند خدا عذاب کننده ایشان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یُؤْذُونَ رَسُولَ اللَّهِ لَهُمْ عَذابٌ 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آن 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وَ رَسُولُهُ أَحَقُّ أَنْ یُرْضُوهُ إِنْ کانُوا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یَعْلَمُوا أَنَّهُ مَنْ</w:t>
      </w:r>
    </w:p>
    <w:p>
      <w:pPr>
        <w:pStyle w:val="BookText"/>
        <w:rPr/>
      </w:pPr>
      <w:r>
        <w:rPr>
          <w:rFonts w:ascii="Amiri" w:hAnsi="Amiri" w:eastAsia="Amiri" w:cs="Amiri"/>
          <w:color w:val="111111"/>
          <w:sz w:val="28"/>
          <w:sz w:val="28"/>
          <w:szCs w:val="28"/>
          <w:rtl w:val="true"/>
          <w:lang w:bidi="ar-SA"/>
        </w:rPr>
        <w:t>يُحادِدِ اللَّهَ وَ رَسُولَهُ فَأَنَّ لَهُ نارَ جَهَنَّمَ خالِداً فِيها ذلِكَ الْخِزْيُ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عَلي بَيِّنَةٍ مِنْ رَبِّهِ وَ يَتْلُوهُ شاهِدٌ مِنْهُ وَ مِنْ قَبْلِهِ كِتابُ مُوسي إِماماً وَ رَحْمَةً أُولئِكَ يُؤْمِنُونَ بِهِ وَ مَنْ يَكْفُرْ بِهِ مِنَ الْأَحْزابِ فَالنَّارُ مَوْعِدُهُ فَلا تَكُ فِي مِرْيَةٍ مِنْهُ إِنَّهُ الْحَقُّ مِنْ رَبِّكَ وَ لكِنَّ أَكْثَرَ النَّاسِ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مَنَعَنا أَنْ نُرْسِلَ بِالْآياتِ إِلَّا أَنْ كَذَّبَ بِهَا الْأَوَّلُونَ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نُرْسِلُ بِالْآياتِ إِلَّا تَخْوِيفاً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فَتَهَجَّدْ بِهِ نافِلَةً لَكَ عَسي أَنْ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أَدْخِلْنِي مُدْخَلَ صِدْقٍ وَ أَخْرِجْنِي مُخْرَجَ صِدْقٍ وَ اجْعَلْ لِي مِنْ لَدُنْكَ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مُبَشِّراً وَ نَذِيراً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أَوْلي بِالْمُؤْمِنِينَ مِنْ أَنْفُسِهِمْ وَ أَزْواجُهُ أُمَّهاتُهُمْ وَ أُولُوا الْأَرْحامِ بَعْضُهُمْ أَوْلي بِبَعْضٍ فِي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 لكِنْ رَسُولَ اللَّهِ وَ خاتَمَ النَّبِيِّينَ وَ كانَ اللَّهُ بِكُلِّ شَيْ ءٍ عَلِيماً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إِلَي اللَّهِ بِإِذْنِهِ وَ سِراجاً مُنِيراً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كَافَّةً لِلنَّاسِ بَشِيراً وَ نَذِيراً وَ لكِنَّ أَكْثَرَ النَّاسِ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بِالْهُدي وَ دِينِ الْحَقِّ لِيُظْهِرَهُ عَلَي الدِّينِ كُلِّهِ</w:t>
      </w:r>
    </w:p>
    <w:p>
      <w:pPr>
        <w:pStyle w:val="BookText"/>
        <w:rPr/>
      </w:pPr>
      <w:r>
        <w:rPr>
          <w:rFonts w:ascii="Amiri" w:hAnsi="Amiri" w:eastAsia="Amiri" w:cs="Amiri"/>
          <w:color w:val="111111"/>
          <w:sz w:val="28"/>
          <w:sz w:val="28"/>
          <w:szCs w:val="28"/>
          <w:rtl w:val="true"/>
          <w:lang w:bidi="ar-SA"/>
        </w:rPr>
        <w:t>یُحادِدِ اللَّهَ وَ رَسُولَهُ فَأَنَّ لَهُ نارَ جَهَنَّمَ خالِداً فِیها ذلِکَ الْخِزْیُ الْعَظِیمُ</w:t>
      </w:r>
      <w:r>
        <w:rPr>
          <w:rFonts w:eastAsia="Amiri" w:cs="Amiri" w:ascii="Amiri" w:hAnsi="Amiri"/>
          <w:color w:val="111111"/>
          <w:sz w:val="28"/>
          <w:szCs w:val="28"/>
          <w:rtl w:val="true"/>
          <w:lang w:bidi="ar-SA"/>
        </w:rPr>
        <w:t>»</w:t>
      </w:r>
      <w:r>
        <w:rPr>
          <w:rStyle w:val="FootnoteAnchor"/>
          <w:rtl w:val="true"/>
        </w:rPr>
        <w:footnoteReference w:id="2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پیامبر خدا را آزار می رسانند عذابی پر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اگر مؤمن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که خدا و فرستاده او را خشنود سازند، آیا ندانسته اند که هر کس با خدا و پیامبر او درافتد برای او آتش جهنم است که در آن جاودانه خواهد بود این همان رسوایی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w:t>
      </w:r>
      <w:r>
        <w:rPr>
          <w:rFonts w:eastAsia="Amiri" w:cs="Amiri" w:ascii="Amiri" w:hAnsi="Amiri"/>
          <w:color w:val="111111"/>
          <w:sz w:val="28"/>
          <w:szCs w:val="28"/>
          <w:rtl w:val="true"/>
          <w:lang w:bidi="ar-SA"/>
        </w:rPr>
        <w:t>»</w:t>
      </w:r>
      <w:r>
        <w:rPr>
          <w:rStyle w:val="FootnoteAnchor"/>
          <w:rtl w:val="true"/>
        </w:rPr>
        <w:footnoteReference w:id="2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پیامبری از خودتان آمد که بر او دشوار است 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 پس اگر روی برتافتند بگو خدا مرا بس است هیچ معبودی جز او نیست بر او توکل کردم و او پروردگار عرش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آن است و پیش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موسی راهبر و مایه رحمت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جستجوی حقیقت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می گروند و هر کس از گروه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کفر ورزد آتش وعده گاه اوست پس در آن تردید مکن که آن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باور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که آنان در مستی خود سرگردان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مَنَعَنا أَنْ نُرْسِلَ بِالْآیاتِ إِلَّا أَنْ کَذَّبَ بِهَا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نُرْسِلُ بِالْآیاتِ إِلَّا تَخْوِیفاً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فرستادن معجزات باز نداشت جز اینکه پیشینیان آنها را به دروغ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معجزه ها را جز برای بیم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اللَّیْلِ فَتَهَجَّدْ بِهِ نافِلَةً لَکَ عَسی أَنْ یَبْعَثَکَ رَبُّکَ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أَدْخِلْنِی مُدْخَلَ صِدْقٍ وَ أَخْرِجْنِی مُخْرَجَ صِدْقٍ وَ اجْعَلْ لِی مِنْ لَدُنْکَ سُلْطاناً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ای باشد امید که پروردگارت تو را به مقامی ستوده برساند، و بگو 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درست داخل کن و به طرز درست خارج ساز و از جانب خود برای من تسلطی یاری بخش قرار ده، و بگو حق آمد و باطل نابود شد آری باطل همواره نابودشدنی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مُبَشِّراً وَ نَذِیراً</w:t>
      </w:r>
      <w:r>
        <w:rPr>
          <w:rFonts w:eastAsia="Amiri" w:cs="Amiri" w:ascii="Amiri" w:hAnsi="Amiri"/>
          <w:color w:val="111111"/>
          <w:sz w:val="28"/>
          <w:szCs w:val="28"/>
          <w:rtl w:val="true"/>
          <w:lang w:bidi="ar-SA"/>
        </w:rPr>
        <w:t>»</w:t>
      </w:r>
      <w:r>
        <w:rPr>
          <w:rStyle w:val="FootnoteAnchor"/>
          <w:rtl w:val="true"/>
        </w:rPr>
        <w:footnoteReference w:id="2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جز بشارت دهنده و بیم رسان نفرستادیم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 وَ خاتَمَ النَّبِیِّینَ وَ کانَ اللَّهُ بِکُلِّ شَیْ ءٍ عَلِیماً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پدر هیچ یک از مردان شما نیست ولی فرستاده خدا و خاتم پیامبران است و خدا همواره بر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بشارتگر و هشداردهنده فرستادیم، و دعوت کننده به سوی خدا به فرمان او و چراغی تابناک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 بَشِیراً وَ نَذِیراً وَ لکِنَّ أَکْثَرَ النَّاسِ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هشداردهنده برای تمام مردم نفرستادیم لیکن بیشتر مردم نمی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w:t>
      </w:r>
      <w:bookmarkStart w:id="1828" w:name="pg13926_141088"/>
    </w:p>
    <w:p>
      <w:pPr>
        <w:pStyle w:val="BookText"/>
        <w:rPr/>
      </w:pPr>
      <w:bookmarkEnd w:id="1828"/>
      <w:r>
        <w:rPr>
          <w:rFonts w:ascii="Amiri" w:hAnsi="Amiri" w:eastAsia="Amiri" w:cs="Amiri"/>
          <w:color w:val="111111"/>
          <w:sz w:val="28"/>
          <w:sz w:val="28"/>
          <w:szCs w:val="28"/>
          <w:rtl w:val="true"/>
          <w:lang w:bidi="ar-SA"/>
        </w:rPr>
        <w:t>وَ كَفي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 مِنْهُمْ لَمَّا يَلْحَقُوا بِهِمْ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w:t>
      </w:r>
      <w:r>
        <w:rPr>
          <w:rStyle w:val="FootnoteAnchor"/>
          <w:rtl w:val="true"/>
        </w:rPr>
        <w:footnoteReference w:id="2191"/>
      </w:r>
      <w:r>
        <w:rPr>
          <w:rFonts w:ascii="Amiri" w:hAnsi="Amiri" w:eastAsia="Amiri" w:cs="Amiri"/>
          <w:color w:val="111111"/>
          <w:sz w:val="28"/>
          <w:sz w:val="28"/>
          <w:szCs w:val="28"/>
          <w:rtl w:val="true"/>
          <w:lang w:bidi="ar-SA"/>
        </w:rPr>
        <w:t xml:space="preserve">آمَنُوا قَدْ أَنْزَلَ اللَّهُ إِلَيْكُمْ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يَتْلُوا عَلَيْكُمْ آياتِ اللَّهِ مُبَيِّناتٍ لِيُخْرِجَ الَّذِينَ آمَنُوا وَ عَمِلُوا الصَّالِحاتِ مِنَ الظُّلُماتِ إِلَي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829" w:name="__RefHeading___Toc1414460_3264237689"/>
      <w:bookmarkStart w:id="1830" w:name="_Toc843"/>
      <w:bookmarkEnd w:id="1829"/>
      <w:r>
        <w:rPr>
          <w:rtl w:val="true"/>
        </w:rPr>
        <w:t>تفسير</w:t>
      </w:r>
      <w:bookmarkEnd w:id="1830"/>
    </w:p>
    <w:p>
      <w:pPr>
        <w:pStyle w:val="BookText"/>
        <w:rPr/>
      </w:pPr>
      <w:r>
        <w:rPr>
          <w:rFonts w:ascii="Amiri" w:hAnsi="Amiri" w:eastAsia="Amiri" w:cs="Amiri"/>
          <w:color w:val="111111"/>
          <w:sz w:val="28"/>
          <w:sz w:val="28"/>
          <w:szCs w:val="28"/>
          <w:rtl w:val="true"/>
          <w:lang w:bidi="ar-SA"/>
        </w:rPr>
        <w:t xml:space="preserve">وَ لا تُسْئَلُ عَنْ أَصْحابِ الْجَحِيمِ فيه تسلية للرسول بأنه ليس عليه إجبارهم علي القبول و ليس عليه إلا البلاغ و أنه لا يؤاخذ بذنبهم إِنَّ أَوْلَي النَّاسِ بِإِبْراهِيمَ أي أخصهم به و أقربهم منه أو أحقهم بنصرته بالحجة أو بالمعونة لَلَّذِينَ اتَّبَعُوهُ من أمته وَ هذَا النَّبِيُّ وَ الَّذِينَ آمَنُوا لموافقتهم له في أكثر ما شرع لهم علي الإصابة أو يتولون نصرته بالحجة لما كان عليه من الحق وَ اللَّهُ وَلِيُّ الْمُؤْمِنِينَ ينصرهم و يجازيهم الحسني لإيمانهم وَ كَلِماتِهِ أي ما أنزل عليه و علي سائر الرسل من كتبه و وحيه و سيأتي في الأخبار أن الأئمة عليهم السلام كلمات </w:t>
      </w:r>
      <w:r>
        <w:rPr>
          <w:rStyle w:val="FootnoteAnchor"/>
          <w:rtl w:val="true"/>
        </w:rPr>
        <w:footnoteReference w:id="2192"/>
      </w:r>
      <w:r>
        <w:rPr>
          <w:rFonts w:ascii="Amiri" w:hAnsi="Amiri" w:eastAsia="Amiri" w:cs="Amiri"/>
          <w:color w:val="111111"/>
          <w:sz w:val="28"/>
          <w:sz w:val="28"/>
          <w:szCs w:val="28"/>
          <w:rtl w:val="true"/>
          <w:lang w:bidi="ar-SA"/>
        </w:rPr>
        <w:t>الله قُلْ لا أَمْلِكُ لِنَفْسِي نَفْعاً وَ لا ضَرًّا أي جلب نفع و لا دفع ضرر و هو إظهار للعبودية و التبري من ادعاء العلم</w:t>
      </w:r>
    </w:p>
    <w:p>
      <w:pPr>
        <w:pStyle w:val="BookText"/>
        <w:rPr/>
      </w:pPr>
      <w:r>
        <w:rPr>
          <w:rFonts w:ascii="Amiri" w:hAnsi="Amiri" w:eastAsia="Amiri" w:cs="Amiri"/>
          <w:color w:val="111111"/>
          <w:sz w:val="28"/>
          <w:sz w:val="28"/>
          <w:szCs w:val="28"/>
          <w:rtl w:val="true"/>
          <w:lang w:bidi="ar-SA"/>
        </w:rPr>
        <w:t xml:space="preserve">وَ کَفی بِاللَّهِ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Style w:val="FootnoteAnchor"/>
          <w:rtl w:val="true"/>
        </w:rPr>
        <w:footnoteReference w:id="2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پیامبر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با آیین درست روانه ساخت تا آن را بر تمام ادیان پیروز گرداند و گواه بودن خدا کفایت می کند،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شما نه گمراه شده و نه در نادانی مانده، و از سر هوس سخن نمی گوید، این سخن بجز وحیی که وحی می شود نیست،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شدیدالقوی به او فرا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 و از خدا پروا بدارید که خدا سخت 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وَ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 یُؤْتِیهِ مَنْ یَشاءُ وَ اللَّهُ ذُو الْفَضْلِ الْعَظِیمِ</w:t>
      </w:r>
      <w:r>
        <w:rPr>
          <w:rFonts w:eastAsia="Amiri" w:cs="Amiri" w:ascii="Amiri" w:hAnsi="Amiri"/>
          <w:color w:val="111111"/>
          <w:sz w:val="28"/>
          <w:szCs w:val="28"/>
          <w:rtl w:val="true"/>
          <w:lang w:bidi="ar-SA"/>
        </w:rPr>
        <w:t>»</w:t>
      </w:r>
      <w:r>
        <w:rPr>
          <w:rStyle w:val="FootnoteAnchor"/>
          <w:rtl w:val="true"/>
        </w:rPr>
        <w:footnoteReference w:id="2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کس که در میان بی سوادان فرستاده ای از خودشان برانگیخت تا آیات او را بر آنان بخواند و پاکشان گرداند و کتاب و حکمت بدیشان بیاموزد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پیش از آن در گمراهی آشکاری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جماعتهایی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ایشان که هنوز به آنها نپیوسته اند و اوست ارجمند سنجیده کار، این فضل خداست آن را به هر که بخواهد عطا می کند و خدا دارای فضل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95"/>
      </w:r>
      <w:r>
        <w:rPr>
          <w:rFonts w:ascii="Amiri" w:hAnsi="Amiri" w:eastAsia="Amiri" w:cs="Amiri"/>
          <w:color w:val="111111"/>
          <w:sz w:val="28"/>
          <w:sz w:val="28"/>
          <w:szCs w:val="28"/>
          <w:rtl w:val="true"/>
          <w:lang w:bidi="ar-SA"/>
        </w:rPr>
        <w:t xml:space="preserve">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یَتْلُوا عَلَیْکُمْ آیاتِ اللَّهِ مُبَیِّناتٍ لِیُخْرِجَ الَّذِینَ آمَنُوا وَ عَمِلُوا الصَّالِحاتِ مِنَ الظُّلُماتِ إِلَی النُّورِ</w:t>
      </w:r>
      <w:r>
        <w:rPr>
          <w:rFonts w:eastAsia="Amiri" w:cs="Amiri" w:ascii="Amiri" w:hAnsi="Amiri"/>
          <w:color w:val="111111"/>
          <w:sz w:val="28"/>
          <w:szCs w:val="28"/>
          <w:rtl w:val="true"/>
          <w:lang w:bidi="ar-SA"/>
        </w:rPr>
        <w:t>»</w:t>
      </w:r>
      <w:r>
        <w:rPr>
          <w:rStyle w:val="FootnoteAnchor"/>
          <w:rtl w:val="true"/>
        </w:rPr>
        <w:footnoteReference w:id="2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خدا سوی شما تذکاری فرو فرستاده است، پیامبری که آیات روشنگر خدا را بر شما تلاوت می کند تا کسانی را که ایمان آورده و کارهای شایسته کرده اند از تاریکیها به سوی روشنایی بیرون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دادیم، پس برای پروردگارت نماز گزار و قربانی کن، دشمنت خود بی تبار خواهد بود</w:t>
      </w:r>
      <w:r>
        <w:rPr>
          <w:rFonts w:eastAsia="IRNazanin" w:cs="IRNazanin"/>
          <w:color w:val="111111"/>
          <w:sz w:val="28"/>
          <w:szCs w:val="28"/>
          <w:rtl w:val="true"/>
          <w:lang w:bidi="fa-IR"/>
        </w:rPr>
        <w:t>.}</w:t>
      </w:r>
    </w:p>
    <w:p>
      <w:pPr>
        <w:pStyle w:val="Heading4"/>
        <w:numPr>
          <w:ilvl w:val="3"/>
          <w:numId w:val="1"/>
        </w:numPr>
        <w:rPr/>
      </w:pPr>
      <w:bookmarkStart w:id="1831" w:name="__RefHeading___Toc1414462_3264237689"/>
      <w:bookmarkStart w:id="1832" w:name="_Toc844"/>
      <w:bookmarkEnd w:id="1831"/>
      <w:r>
        <w:rPr>
          <w:rtl w:val="true"/>
        </w:rPr>
        <w:t>تفسیر</w:t>
      </w:r>
      <w:bookmarkEnd w:id="183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تُسْئَلُ عَنْ أَصْحابِ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خاطری است برای رسول خدا صلی الله علیه و آله و می گوید بر عهده او نیست که آنان را وادار به قبول کردن بنماید، او فقط عهده دار ابلاغ است و به خاطر گناهان آنان بازخواست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ویژه ترین و نزدیک ترینِ آنان به وی و یا سزاوارترینِ آنان برای یاری کردن به وی با برهان و یا حمایت و معاونت،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النَّبِیُّ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وی در بیشتر احکامی که به درستی برای آنان وضع کرده موافقت کرده اند، و یا به این خاطر که چون بر حق بوده با برهان او را یاری کرده اند و این یاری را به عهده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یاری می کند و چون ایمان آورده اند پاداش نیک به آنان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کتب و وحی ای خداوند بر او و دیگر فرستادگان نازل کرد؛ در اخبار خواهد آمد که امامان علیه السلام کلمات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أَمْلِکُ لِنَفْسِی نَفْعاً وَ لا 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بخواهم سودی به دست آورم یا زیانی را از خود دفع کنم؛ این اظهار عبودیت است و تبرّی جستن از ادعای داشتن </w:t>
      </w:r>
    </w:p>
    <w:p>
      <w:pPr>
        <w:pStyle w:val="BookText"/>
        <w:rPr/>
      </w:pPr>
      <w:r>
        <w:rPr>
          <w:rFonts w:ascii="Amiri" w:hAnsi="Amiri" w:eastAsia="Amiri" w:cs="Amiri"/>
          <w:color w:val="111111"/>
          <w:sz w:val="28"/>
          <w:sz w:val="28"/>
          <w:szCs w:val="28"/>
          <w:rtl w:val="true"/>
          <w:lang w:bidi="ar-SA"/>
        </w:rPr>
        <w:t>بالغيوب من قبل نفسه إِلَّا ما شاءَ اللَّهُ من ذلك فيلهمني إياه و يوفقني له وَ لَوْ كُنْتُ أَعْلَمُ الْغَيْبَ أي لو كنت أعلمه لخالفت حالي ما هي عليه من استكثار المنافع و اجتناب المضار حتي لا يمسني سوء و يحتمل أن يكون المعني لو كنت أعلم الغيب من قبل نفسي بغير وحي من الله لكنت أستعمله في جلب المنافع و دفع المضار و لكني لما كنت أعلمه بالوحي لا جرم أني راض بقضائه تعالي و لا أسعي في دفع ما أعلم وقوعه علي من المصائب بقضائه تعالي فلا ينافي ما سيأتي أنهم عليهم السلام كانوا يعلمون ما كان و ما يكون إلي يوم القيامة كذا خطر بالبال و الله يعلم حقيقة الحال وَ اذْكُرُوا الخطاب للمهاجرين أو للعرب إِذْ أَنْتُمْ قَلِيلٌ مُسْتَضْعَفُونَ في أرض مكة تستضعفكم قريش أو العرب كانوا أذلاء في أيدي الروم تَخافُونَ أَنْ يَتَخَطَّفَكُمُ النَّاسُ التخطف الأخذ بسرعة و الناس كفار قريش أو من عداهم فإنهم كانوا جميعا معادين مضادين لهم فَآواكُمْ إلي المدينة أو جعل لكم مأوي يتحصنون به عن أعاديكم وَ أَيَّدَكُمْ بِنَصْرِهِ علي الكفار أو بمظاهرة الأنصار أو بإمداد الملائكة يوم بدر وَ رَزَقَكُمْ مِنَ الطَّيِّباتِ يعني الغنائم أحلها لكم و لم يحلها لأحد قبلكم أو الأعم مما أعطاهم من الأطعمة اللذيذة لَعَلَّكُمْ تَشْكُرُونَ هذه النعم وَ ما كانَ اللَّهُ لِيُعَذِّبَهُمْ وَ أَنْتَ فِيهِمْ أي ما كان الله يعذب أهل مكة بعذاب الاستيصال و أنت مقيم بين أظهرهم لفضلك و يحتمل الأعم كما سيأتي في الأخبار أنه صلي الله عليه و آله و أهل بيته عليهم السلام أمان لأهل الأرض من عذاب الاستيصال وَ ما كانَ اللَّهُ مُعَذِّبَهُمْ وَ هُمْ يَسْتَغْفِرُونَ المراد باستغفارهم إما استغفار من بقي فيهم من المؤمنين لم يهاجروا فلما خرجوا أذن الله في فتح مكة أو الأعم بالنسبة إلي جميع أهل البلاد و الأزمان مَنْ يُحادِدِ اللَّهَ المحادة المشاقة و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جاءَكُمْ رَسُولٌ مِنْ أَنْفُسِكُمْ قال الطبرسي رحمه الله القراءة المشهورة مِنْ أَنْفُسِكُمْ بضم الفاء و قرأ ابن عباس و ابن علية و ابن حصين و الزهري مِنْ أَنْفَسِكُمْ بفتح الفاء و قيل إنها قراءة فاطمة عليها السلام </w:t>
      </w:r>
      <w:r>
        <w:rPr>
          <w:rStyle w:val="FootnoteAnchor"/>
          <w:rtl w:val="true"/>
        </w:rPr>
        <w:footnoteReference w:id="2197"/>
      </w:r>
      <w:r>
        <w:rPr>
          <w:rFonts w:ascii="Amiri" w:hAnsi="Amiri" w:eastAsia="Amiri" w:cs="Amiri"/>
          <w:color w:val="111111"/>
          <w:sz w:val="28"/>
          <w:sz w:val="28"/>
          <w:szCs w:val="28"/>
          <w:rtl w:val="true"/>
          <w:lang w:bidi="ar-SA"/>
        </w:rPr>
        <w:t>أي من أشرافكم و من خياركم و علي</w:t>
      </w:r>
    </w:p>
    <w:p>
      <w:pPr>
        <w:pStyle w:val="BookText"/>
        <w:rPr/>
      </w:pPr>
      <w:r>
        <w:rPr>
          <w:rFonts w:ascii="IRNazanin" w:hAnsi="IRNazanin" w:eastAsia="IRNazanin"/>
          <w:color w:val="111111"/>
          <w:sz w:val="28"/>
          <w:sz w:val="28"/>
          <w:szCs w:val="28"/>
          <w:rtl w:val="true"/>
          <w:lang w:bidi="fa-IR"/>
        </w:rPr>
        <w:t xml:space="preserve">علم غیب از جانب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خود و آن را به من الهام کند و در راستایش توفیقم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أَعْلَمُ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غیب می دانستم اوضاعم گونه ای دگر بود و چنان منافع می اندوختم و دفع زیان می کردم که هیچ آسیبی به من نمی رسید، نیز محتمل است بدین معنا باشد که اگر از جانب خودم و جدای از وحی خداوند غیب می دانستم آن را در جلب منافع و دفع زیان ها به کار می بستم اما چون آن چه که می دانم از جانب وحی است ناگزیر به قضای الهی راضی ام و نمی کوشم تا مصائبی را که می دانم بنا به قضای الهی بر من روی می دهد دفع کنم؛ این معنا با اخباری که در ادامه می آید منافاتی ندارد، اخباری که می گویند معصومین علیه السلام آن چه را که گذشته بوده و تا روز قیامت خواهد گذشت می دانسته اند، معنای آیه چنین به نظر می رسد و حقیقت حال را خدا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مهاجرین یا قوم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أَنْتُمْ قَلِیلٌ مُسْتَضْعَفُونَ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در سرزمین مکه که قریشیان آنان را به ناتوانی کشیده بودند و یا قوم عرب که با ذلت در دستان روم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تَخافُونَ أَنْ یَتَخَطَّفَکُمُ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ربودن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قریشیان کافر یا دشمنان آنان است که همگی با آنان دشمن و مخالف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مدینه، و یا برایتان پناهگاهی ساخت تا با آن در برابر دشمنانتان در امان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أَیَّدَکُمْ بِنَصْرِهِ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کافران، و یا با پشتیبانی انصار، یا با امداد فرشتگان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رَزَقَکُمْ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غنایمی که برای شما حلال کرد حال آن که برای کسی پیش از شما حلال نکرده بود، و یا به طور عامّ همه غذاهای لذیذی که به آنان عطا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در حالی که تو در میان اهل مکه بودی به خاطر فضیلت تو آنان را با عذاب نابود نمی کرد، نیز محتمل است معنایی عامّ داشته باشد همچنان که در اخبار خواهد آمد که پیامبر صلی الله علیه و آله و اهل بیت او علیه السلام امان اهل زمین در برابر عذاب نابودگر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استغفار آنان یا آمرزش خواهیِ مومنانی است که در میان آنان باقی مانده بوده اند و مهاجرت نکرده بوده اند که وقتی آنان نیز خارج شدند خداوند اجازه فتح مکه را داد، و یا معنایی عامّ نسبت به همه افراد در هر مکان و هر زمان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یُحادِدِ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سرسختی و مخالفت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فاء است، اما ابن عباس و ابن علیه و ابن حصین و زهری آن را به فتح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گفته شده حضرت فاطمه سلام الله علیها نیز به فتح فاء خوانده است یعنی از میان ارجمندان و نیکان شما؛ </w:t>
      </w:r>
    </w:p>
    <w:p>
      <w:pPr>
        <w:pStyle w:val="BookText"/>
        <w:rPr/>
      </w:pPr>
      <w:r>
        <w:rPr>
          <w:rFonts w:ascii="Amiri" w:hAnsi="Amiri" w:eastAsia="Amiri" w:cs="Amiri"/>
          <w:color w:val="111111"/>
          <w:sz w:val="28"/>
          <w:sz w:val="28"/>
          <w:szCs w:val="28"/>
          <w:rtl w:val="true"/>
          <w:lang w:bidi="ar-SA"/>
        </w:rPr>
        <w:t xml:space="preserve">المشهور أي من جنسكم قيل ليس في العرب قبيلة إلا و قد ولدت النبي صلي الله عليه و آله و له فيهم نسب و قيل معناه أنه من نكاح لم يصبه شي ء من ولادة الجاهلية عن الصادق عليه السلام عَزِيزٌ عَلَيْهِ ما عَنِتُّمْ أي شديد عليه عنتكم و ما يلحقكم من الضرر بترك الإيمان حَرِيصٌ عَلَيْكُمْ أي علي من لم يؤمن أن يؤمن بِالْمُؤْمِنِينَ رَؤُفٌ رَحِيمٌ الرأفة شدة الرحمة قال الطبرسي قيل رءوف بالمطيعين رحيم بالمذنبين أو رءوف بأقربائه رحيم بأوليائه أو رءوف بمن رآه رحيم بمن لم يره و قال بعض السلف لم يجمع الله لأحد من الأنبياء بين اسمين من أسمائه إلا للنبي صلي الله عليه و آله فإنه قال بِالْمُؤْمِنِينَ رَؤُفٌ رَحِيمٌ و قال إِنَّ اللَّهَ </w:t>
      </w:r>
      <w:r>
        <w:rPr>
          <w:rStyle w:val="FootnoteAnchor"/>
          <w:rtl w:val="true"/>
        </w:rPr>
        <w:footnoteReference w:id="2198"/>
      </w:r>
      <w:r>
        <w:rPr>
          <w:rFonts w:ascii="Amiri" w:hAnsi="Amiri" w:eastAsia="Amiri" w:cs="Amiri"/>
          <w:color w:val="111111"/>
          <w:sz w:val="28"/>
          <w:sz w:val="28"/>
          <w:szCs w:val="28"/>
          <w:rtl w:val="true"/>
          <w:lang w:bidi="ar-SA"/>
        </w:rPr>
        <w:t xml:space="preserve">بِالنَّاسِ لَرَؤُفٌ رَحِيمٌ </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فَإِنْ تَوَلَّوْا عنك و أعرضوا عن قبول قولك و الإقرار بنبوتك فَقُلْ حَسْبِيَ اللَّهُ أي الله 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أَ فَمَنْ كانَ عَلي بَيِّنَةٍ مِنْ رَبِّهِ المراد به النبي صلي الله عليه و آله و البينة القرآن أو الأعم منه و من المعجزات و البراهين أو المؤمنون و البينة الحجة وَ يَتْلُوهُ شاهِدٌ مِنْهُ أي و يتبعه من يشهد بصحته منه فقيل هو جبرئيل يتلو القرآن علي النبي صلي الله عليه و آله و سيأتي الأخبار المستفيضة بأنه أمير المؤمنين عليه السلام و ذهب إليه كثير من مفسري الخاصة و العامة و قيل هو ملك يسدده و يحفظه و قيل هو القرآن علي الاحتمال الأخير وَ مِنْ قَبْلِهِ أي قبل القرآن أو محمد صلي الله عليه و آله كِتابُ مُوسي يشهد له إِماماً يؤتم به في أمور الدين وَ رَحْمَةً أي نعمة من الله علي عباده أُولئِكَ يُؤْمِنُونَ بِهِ أي النبي و الشاهد أو الشاهد باعتبار الجنس فإنه يشمل الأئمة عليهم السلام أو المؤمنون يؤمنون بالنبي أو القرآن وَ مَنْ يَكْفُرْ بِهِ مِنَ الْأَحْزابِ أي من مشركي العرب و فرق الكفار فَالنَّارُ مَوْعِدُهُ مصيره و مستقره فَلا تَكُ فِي مِرْيَةٍ أي في شك مِنْهُ أي من القرآن أو الموعد و الخطاب للنبي صلي الله عليه و آله و المراد به الأمة أو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لَعَمْرُكَ قال الطبرسي رحمه الله أي و حياتك يا محمد و مدة بقائك </w:t>
      </w:r>
      <w:r>
        <w:rPr>
          <w:rStyle w:val="FootnoteAnchor"/>
          <w:rtl w:val="true"/>
        </w:rPr>
        <w:footnoteReference w:id="2200"/>
      </w:r>
    </w:p>
    <w:p>
      <w:pPr>
        <w:pStyle w:val="BookText"/>
        <w:rPr/>
      </w:pPr>
      <w:r>
        <w:rPr>
          <w:rFonts w:ascii="IRNazanin" w:hAnsi="IRNazanin" w:eastAsia="IRNazanin"/>
          <w:color w:val="111111"/>
          <w:sz w:val="28"/>
          <w:sz w:val="28"/>
          <w:szCs w:val="28"/>
          <w:rtl w:val="true"/>
          <w:lang w:bidi="fa-IR"/>
        </w:rPr>
        <w:t xml:space="preserve">اما به قرائت مشهور یعنی از جنس خودتان؛ گویند وقتی پیامبر صلی الله علیه و آله زاده شده در میان عرب هیچ قبیله ای نبوده که حضرت با آن نسبتی نداشته باشد، از امام جعفر صادق علیه السلام نیز روایت کرده اند یعنی از نکاحی که از شیوه ولادت های جاهلی به دور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او دشوار است که به خاطر ترک ایمان، شما در رنج باشید و زیان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حریص است تا کسانی که ایمان نیاورده اند ایمان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مهربانی است؛ 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در حق فرمانبران و رحیم در حق گناهکاران، و یا رؤوف در حق نزدیکان خود و رحیم در حق دوستان خود، یا رؤوف در حق کسانی که ایشان را دیده اند و رحیم در حق کسانی که ایشان را ندیده اند، بعضی از پیشینیان گفته اند خداوند برای هیچ یک از پیامبران خود دو نام از نام های خود را جمع نیاورده جز برای پیامبر صلی الله علیه و آله که درباره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بِالنَّاسِ لَرَؤُفٌ رَحِیمٌ</w:t>
      </w:r>
      <w:r>
        <w:rPr>
          <w:rFonts w:eastAsia="IRNazanin" w:cs="IRNazanin"/>
          <w:color w:val="111111"/>
          <w:sz w:val="28"/>
          <w:szCs w:val="28"/>
          <w:rtl w:val="true"/>
          <w:lang w:bidi="fa-IR"/>
        </w:rPr>
        <w:t>»</w:t>
      </w:r>
      <w:r>
        <w:rPr>
          <w:rStyle w:val="FootnoteAnchor"/>
          <w:rtl w:val="true"/>
        </w:rPr>
        <w:footnoteReference w:id="2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دلسوز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تو روی برتافتند و از قبول سخنت و اقرار به نبوّتت سرپیچیدند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بسنده است</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را منظور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یا اعمّ از قرآن و معجزات و برهان ها، و یا مومنان را منظور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بر درستیِ آن گواه است از او پیروی می کند، نیز گفته اند یعنی جبرئیل که قرآن را بر پیامبر صلی الله علیه و آله تلاوت می کند، اخبار بسیاری خواهد آمد که می گویند امیرمومنان علیه السلام را منظور دارد که مفسران بسیاری از خاصّ و عامّ بر همین باورند، همچنین گفته اند یعنی فرشته ای که از او مراقبت و محافظت می کند، و در آخرین احتمال گفته اند یعنی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از قرآن یا حضرت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شهادت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امور دین به او اقتدا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نعمتی از جانب خداوند بر بندگان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و آن شاهد،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جنس که امامان علیه السلام را شامل می شود، و یا مومنان که به پیامبر صلی الله علیه و آله یا قرآن ایمان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بِهِ مِنَ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مشرکان عرب و دسته های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فَالنَّارُ مَوْعِدُهُ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سرانجام و جایگاهش،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 فِی 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قرآن یا موعد کفار، روی سخن به پیامبر صلی الله علیه و آله است و منظورش همه امت یا مخاطب عامّ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جان تو ای محمد و به مدت زندگی ات سوگند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عباس ما خلق الله عز و جل و لا ذرأ و لا برأ نفسا أكرم عليه من محمد صلي الله عليه و آله و ما سمعت الله أقسم بحياة أحد إلا بحياته</w:t>
      </w:r>
      <w:r>
        <w:rPr>
          <w:rFonts w:eastAsia="Amiri" w:cs="Amiri" w:ascii="Amiri" w:hAnsi="Amiri"/>
          <w:color w:val="111111"/>
          <w:sz w:val="28"/>
          <w:szCs w:val="28"/>
          <w:rtl w:val="true"/>
          <w:lang w:bidi="ar-SA"/>
        </w:rPr>
        <w:t xml:space="preserve">. </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قوله تعالي وَ ما مَنَعَنا أَنْ نُرْسِلَ بِالْآياتِ أي التي اقترحتها قريش من قلب الصفا ذهبا و إحياء الموتي و غير ذلك إِلَّا أَنْ كَذَّبَ بِهَا الْأَوَّلُونَ من الأمم السابقة فعذبوا بعذاب الاستيصال إذ عادة الله تعالي في الأمم أن من اقترح منهم آية فأجيب إليها ثم لم يؤمن أن يعاجل بعذاب الاستيصال و قد صرفه الله تعالي عن هذه الأمة ببركة النبي صلي الله عليه و آله وَ ما نُرْسِلُ بِالْآياتِ إِلَّا تَخْوِيفاً أي لا نرسل الآيات المقترحة إلا تخويفا من نزول العذاب العاجل كالطليعة و المقدمة له فإن لم يخافوا وقع عليهم و يحتمل أن يكون المراد القرآن و المعجزات الواقعة فإنها تخويف و إنذار بعذاب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اللَّيْلِ فَتَهَجَّدْ بِهِ قال الطبرسي رحمه الله خطاب للنبي صلي الله عليه و آله أي فصل بالقرآن و لا يكون التهجد إلا بعد النوم عن مجاهد و أكثر المفسرين و قال بعضهم ما يتقلب به في كل الليل يسمي تهجدا و المتهجد الذي يلقي الهجود أي النوم عن نفسه كما يقال المتحرج و المتأثم نافِلَةً لَكَ أي زيادة لك علي الفرائض لأن صلاة الليل كانت فريضة علي النبي صلي الله عليه و آله و فضيلة لغيره و قيل كانت واجبة عليه فنسخ وجوبها بهذه الآية و قيل إن معناه فضيلة لك و كفارة لغيرك </w:t>
      </w:r>
      <w:r>
        <w:rPr>
          <w:rStyle w:val="FootnoteAnchor"/>
          <w:rtl w:val="true"/>
        </w:rPr>
        <w:footnoteReference w:id="2204"/>
      </w:r>
      <w:r>
        <w:rPr>
          <w:rFonts w:ascii="Amiri" w:hAnsi="Amiri" w:eastAsia="Amiri" w:cs="Amiri"/>
          <w:color w:val="111111"/>
          <w:sz w:val="28"/>
          <w:sz w:val="28"/>
          <w:szCs w:val="28"/>
          <w:rtl w:val="true"/>
          <w:lang w:bidi="ar-SA"/>
        </w:rPr>
        <w:t xml:space="preserve">و قيل نافلة لك و لغيرك و إنما اختصه بالخطاب لما في ذلك من دعاء الغير للاقتداء به </w:t>
      </w:r>
      <w:r>
        <w:rPr>
          <w:rStyle w:val="FootnoteAnchor"/>
          <w:rtl w:val="true"/>
        </w:rPr>
        <w:footnoteReference w:id="2205"/>
      </w:r>
      <w:r>
        <w:rPr>
          <w:rFonts w:ascii="Amiri" w:hAnsi="Amiri" w:eastAsia="Amiri" w:cs="Amiri"/>
          <w:color w:val="111111"/>
          <w:sz w:val="28"/>
          <w:sz w:val="28"/>
          <w:szCs w:val="28"/>
          <w:rtl w:val="true"/>
          <w:lang w:bidi="ar-SA"/>
        </w:rPr>
        <w:t>عَسي أَنْ يَبْعَثَكَ رَبُّكَ مَقاماً مَحْمُوداً عسي من الله واجبة و المقام بمعني البعث فهو مصدر من غير جنسه أي يبعثك يوم القيامة بعثا أنت محمود فيه و يجوز أن يجعل البعث بمعني الإقامة أي يقيمك ربك مقاما تحمدك فيه الأولون و الآخرون و هو مقام الشفاعة يشرف فيه</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هیچ کسی را نیافریده و نساخته و نپرداخته که نزدش از حضرت محمد صلی الله علیه و آله ارجمندتر باشد، نشینیده ام خداوند به جان کسی جز جان حضرت قسم بخورد</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مَنَعَنا أَنْ نُرْسِلَ بِالْآیاتِ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های قریشیان اشاره دارد همچون تبدیل کوه صفا به طلا و زنده کردن مردگان و کارهایی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کَذَّبَ بِهَا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های پیشین آن را به دروغ گرفتند و به عذابی نابودگر درفتادند، زیرا سنت خداوند متعال در رابطه با امت ها چنین است که اگر معجزه ای درخواست کردند و خداوند آن را برایشان برآورده ساخت اگر ایمان نیاوردند خداوند بی درنگ عذابی نابودگر بر آنان می فرستد، حال آن که خداوند به برکت وجود حضرت محمد صلی الله علیه و آله این سنت را از آن امت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نُرْسِلُ بِالْآیاتِ إِلَّا تَخْوِیفاً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معجزه های درخواستی را فقط برای بیم دادن از عذاب عاجل می فرستیم تا همچون مقدمه و پیش درآمدی بر آن باشد، پس اگر بیمناک نشوند آن عذاب بر آنان روی می دهد، نیز محتمل است منظور آیه، قرآن و دیگر معجزات روی داده باشد یعنی این ها برای بیم دادن و هشدار درباره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صلی الله علیه و آله است یعنی با قرائت قرآن نماز بگذار، مجاهد و بیشتر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بعد از خواب می باشد، و برخی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هر شب جای خواب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یعنی خواب را وامی گذارد همچنان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برایت زیادتی باشد بر انجام واجبات، زیرا نماز شب بر پیامبر صلی الله علیه و آله واجب بوده و برای غیر ایشان یک فضیلت، نیز گفته اند نماز شب بر پیامبر صلی الله علیه و آله واجب بوده و با نزول این آیه وجوبش نسخ شده، و گفته اند بدین معناست که برای تو فضیلت و برای جز تو کفاره باشد، و گفته اند یعنی هم برای تو و هم برای جز تو نافله باشد و از آن رو خطاب به پیامبر صلی الله علیه و آله اختصاص یافته که دیگران را ضمنا به اقتدای به ایشان فراخوانده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وقوعی حتمی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از جنس متفاوت است، یعنی تو را در روز قیامت برمی انگیزد برانگیختنی که تو در آن ستوده هستی، </w:t>
      </w:r>
    </w:p>
    <w:p>
      <w:pPr>
        <w:pStyle w:val="BookText"/>
        <w:rPr/>
      </w:pPr>
      <w:r>
        <w:rPr>
          <w:rFonts w:ascii="Amiri" w:hAnsi="Amiri" w:eastAsia="Amiri" w:cs="Amiri"/>
          <w:color w:val="111111"/>
          <w:sz w:val="28"/>
          <w:sz w:val="28"/>
          <w:szCs w:val="28"/>
          <w:rtl w:val="true"/>
          <w:lang w:bidi="ar-SA"/>
        </w:rPr>
        <w:t>علي جميع الخلائق يسأل فيعطي و يشفع فيشفع و قد أجمع المفسرون علي أن المقام المحمود هو مقام الشفاعة و هو المقام الذي يشفع فيه للناس و هو المقام الذي يعطي فيه لواء الحمد فيوضع في كفه و تجتمع تحته الأنبياء و الملائكة فيكون صلي الله عليه و آله أول شافع و أول مشفع وَ قُلْ يا محمد رَبِّ أَدْخِلْنِي مُدْخَلَ صِدْقٍ وَ أَخْرِجْنِي مُخْرَجَ صِدْقٍ المدخل و المخرج مصدر الإدخال و الإخراج فالتقدير أدخلني إدخال صدق و أخرجني إخراج صدق و في معناه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المعني أدخلني في جميع ما أرسلتني به إدخال صدق و أخرجني منه سالما إخراج صدق</w:t>
      </w:r>
      <w:r>
        <w:rPr>
          <w:rFonts w:eastAsia="Amiri" w:cs="Amiri" w:ascii="Amiri" w:hAnsi="Amiri"/>
          <w:color w:val="111111"/>
          <w:sz w:val="28"/>
          <w:szCs w:val="28"/>
          <w:rtl w:val="true"/>
          <w:lang w:bidi="ar-SA"/>
        </w:rPr>
        <w:t xml:space="preserve">. </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و ثانيها أدخلني المدينة و أخرجني منها إلي مكة للفتح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 أمر بهذا الدعاء إذا دخل في أمر أو خرج من أمر و المراد أدخلني في كل أمر مدخل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رابعها أدخلني القبر مدخل صدق و أخرجني منه عند البعث مخرج صدق و مدخل الصدق ما تحمد عاقبته في الدنيا و الدين وَ اجْعَلْ لِي مِنْ لَدُنْكَ سُلْطاناً نَصِيراً أي اجعل لي عزا أمتنع به ممن يحاول صدي عن إقامة فرائضك و قوة تنصرني بها علي من عاداني فيك و قيل اجعل لي ملكا عزيزا أقهر به العصاة فنصر بالرعب حتي خافه العدو علي مسيرة شهر و قيل حجة بينة أتقوي بها علي سائر الأديان و سماه نصيرا لأنه يقع به </w:t>
      </w:r>
      <w:r>
        <w:rPr>
          <w:rStyle w:val="FootnoteAnchor"/>
          <w:rtl w:val="true"/>
        </w:rPr>
        <w:footnoteReference w:id="2208"/>
      </w:r>
      <w:r>
        <w:rPr>
          <w:rFonts w:ascii="Amiri" w:hAnsi="Amiri" w:eastAsia="Amiri" w:cs="Amiri"/>
          <w:color w:val="111111"/>
          <w:sz w:val="28"/>
          <w:sz w:val="28"/>
          <w:szCs w:val="28"/>
          <w:rtl w:val="true"/>
          <w:lang w:bidi="ar-SA"/>
        </w:rPr>
        <w:t xml:space="preserve">النصرة علي الأعداء فهو كالمعين وَ قُلْ جاءَ الْحَقُ أي ظهر الحق و هو الإسلام و الدين وَ زَهَقَ أي بطل الْباطِلُ و هو الشرك و روي عن عبد الله بن مسعود أنه قال دخل النبي صلي الله عليه و آله مكة و حول البيت ثلاثمائة و ستون صنما فجعل يطعنها و يقول جاءَ الْحَقُّ وَ زَهَقَ الْباطِلُ إِنَّ الْباطِلَ كانَ زَهُوقاً أورده البخاري في الصحيح قال الكلبي فجعل </w:t>
      </w:r>
      <w:r>
        <w:rPr>
          <w:rStyle w:val="FootnoteAnchor"/>
          <w:rtl w:val="true"/>
        </w:rPr>
        <w:footnoteReference w:id="2209"/>
      </w:r>
      <w:r>
        <w:rPr>
          <w:rFonts w:ascii="Amiri" w:hAnsi="Amiri" w:eastAsia="Amiri" w:cs="Amiri"/>
          <w:color w:val="111111"/>
          <w:sz w:val="28"/>
          <w:sz w:val="28"/>
          <w:szCs w:val="28"/>
          <w:rtl w:val="true"/>
          <w:lang w:bidi="ar-SA"/>
        </w:rPr>
        <w:t>ينكب لوجهه إذا قال ذلك و أهل مكة يقولون ما رأينا رجلا</w:t>
      </w:r>
    </w:p>
    <w:p>
      <w:pPr>
        <w:pStyle w:val="BookText"/>
        <w:rPr/>
      </w:pPr>
      <w:r>
        <w:rPr>
          <w:rFonts w:ascii="IRNazanin" w:hAnsi="IRNazanin" w:eastAsia="IRNazanin"/>
          <w:color w:val="111111"/>
          <w:sz w:val="28"/>
          <w:sz w:val="28"/>
          <w:szCs w:val="28"/>
          <w:rtl w:val="true"/>
          <w:lang w:bidi="fa-IR"/>
        </w:rPr>
        <w:t xml:space="preserve">نیز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مُقیم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یعنی پروردگارت تو را مقیم می سازد در مقامی که پیشینیان و پسینیان همه تو را در آن می ستایند، این مقام همان مقام شفاعت است که حضرت در آن بر همه آفریدگان اِشراف دارد، هر چه بخواهد به او عطا می شود و هر شفاعتی بکند شفاعتش پذیرفته می شود، همه مفسران در این اجماع دارند که مقام محمود همان مقام شفاعت است، همان مقامی که حضرت در آن برای مردم شفاعت می کند، و همان مقامی که در آن لوای حمد به حضرت عطا می شودو ایشان آن را در دست می گیرد و به زیرش همه پیامبران و فرشتگان جمع می شوند، این چنین حضرت نخستین کسی است که شفاعت می کند و نخستین کسی است که شفاعتش پذیرفته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أَدْخِلْنِی مُدْخَلَ صِدْقٍ وَ أَخْرِجْنِی مُخْرَجَ 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تقدیر که مرا در دخولی درست داخل ساز و از خروجی درست خارج ساز که در معنای این سخن اقوالی هست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که در راستای همه چیزهایی که مرا با آن ها فرستاده ای مرا به طرز درست وارد ساز و با سلامتی به طرز درست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مرا به مدینه داخل ساز و از مدینه به سوی مکه برای فتح آن جا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این سخن دعایی است برای دخول در هر امری و خروج از هر امری، یعنی مرا در هر امری به طرز درست داخل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مرا به طرز درست به قبر داخل ساز و هنگام رستاخیز به طرز درست از آن جا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به طرز درست یعنی شیوه ای که سرانجامش در کار دنیا و دین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مِنْ لَدُنْکَ 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من توانی بده تا هر کس که می کوشد در راه برپاداری فرایض تو جلوی مرا بگیرد با آن توان در برابر او پایدار باشم، و به من نیرویی بده تا هر کس درباره تو با من دشمنی کرد با آن نیرو مرا در برابر او یاری دهی، نیز گفته اند یعنی برای من مُلکی استوار قرار ده تا با آن بر سرکشان چیره شوم چراکه خداوند در دل دشمنان حضرت بیم افکند و آنان از ایشان ترسیدند و حضرت به اندازه پیشروی در یک ماه یاری شد، نیز گفته اند یعنی حجّتی آشکار برایم قرار ده تا به پشتوانه آن بر سایر ادیان قدرتمند شوم،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آمده که حضرت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یاری می شود، این صفت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 حق که همان اسلام و دین است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باطل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الصحیح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وارد مکه شد دور تا دور کعبه سیصد و شصت بت قرار داشت، حضرت طعنه زنان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این آیه را خواند ناگاه بت ها سرنگون شدند، در آن دم اهل مکه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p>
    <w:p>
      <w:pPr>
        <w:pStyle w:val="BookText"/>
        <w:rPr/>
      </w:pPr>
      <w:r>
        <w:rPr>
          <w:rFonts w:ascii="Amiri" w:hAnsi="Amiri" w:eastAsia="Amiri" w:cs="Amiri"/>
          <w:color w:val="111111"/>
          <w:sz w:val="28"/>
          <w:sz w:val="28"/>
          <w:szCs w:val="28"/>
          <w:rtl w:val="true"/>
          <w:lang w:bidi="ar-SA"/>
        </w:rPr>
        <w:t>أسحر من محمد إِنَّ الْباطِلَ كانَ زَهُوقاً أي مضمحلا ذاهبا هالكا لا ثبات له</w:t>
      </w:r>
      <w:r>
        <w:rPr>
          <w:rFonts w:eastAsia="Amiri" w:cs="Amiri" w:ascii="Amiri" w:hAnsi="Amiri"/>
          <w:color w:val="111111"/>
          <w:sz w:val="28"/>
          <w:szCs w:val="28"/>
          <w:rtl w:val="true"/>
          <w:lang w:bidi="ar-SA"/>
        </w:rPr>
        <w:t xml:space="preserve">. </w:t>
      </w:r>
      <w:r>
        <w:rPr>
          <w:rStyle w:val="FootnoteAnchor"/>
          <w:rtl w:val="true"/>
        </w:rPr>
        <w:footnoteReference w:id="2210"/>
      </w:r>
    </w:p>
    <w:p>
      <w:pPr>
        <w:pStyle w:val="BookText"/>
        <w:rPr/>
      </w:pPr>
      <w:r>
        <w:rPr>
          <w:rFonts w:ascii="Amiri" w:hAnsi="Amiri" w:eastAsia="Amiri" w:cs="Amiri"/>
          <w:color w:val="111111"/>
          <w:sz w:val="28"/>
          <w:sz w:val="28"/>
          <w:szCs w:val="28"/>
          <w:rtl w:val="true"/>
          <w:lang w:bidi="ar-SA"/>
        </w:rPr>
        <w:t xml:space="preserve">و في قوله تعالي وَ ما أَرْسَلْناكَ إِلَّا رَحْمَةً لِلْعالَمِينَ أي نعمة عليهم قال ابن عباس رحمة للبر و الفاجر و المؤمن و الكافر فهو رحمة للمؤمن في الدنيا و الآخرة و رحمة للكافر بأن عوفي مما أصاب الأمم من الخسف و المسخ و روي أن النبي صلي الله عليه و آله قال لجبرئيل لما نزلت هذه الآية هل أصابك من هذه الرحمة شي ء قال نعم إني كنت أخشي عاقبة الأمر فآمنت بك لما أثني </w:t>
      </w:r>
      <w:r>
        <w:rPr>
          <w:rStyle w:val="FootnoteAnchor"/>
          <w:rtl w:val="true"/>
        </w:rPr>
        <w:footnoteReference w:id="2211"/>
      </w:r>
      <w:r>
        <w:rPr>
          <w:rFonts w:ascii="Amiri" w:hAnsi="Amiri" w:eastAsia="Amiri" w:cs="Amiri"/>
          <w:color w:val="111111"/>
          <w:sz w:val="28"/>
          <w:sz w:val="28"/>
          <w:szCs w:val="28"/>
          <w:rtl w:val="true"/>
          <w:lang w:bidi="ar-SA"/>
        </w:rPr>
        <w:t xml:space="preserve">علي بقوله ذِي قُوَّةٍ عِنْدَ ذِي الْعَرْشِ مَكِينٍ </w:t>
      </w:r>
      <w:r>
        <w:rPr>
          <w:rStyle w:val="FootnoteAnchor"/>
          <w:rtl w:val="true"/>
        </w:rPr>
        <w:footnoteReference w:id="2212"/>
      </w:r>
      <w:r>
        <w:rPr>
          <w:rFonts w:ascii="Amiri" w:hAnsi="Amiri" w:eastAsia="Amiri" w:cs="Amiri"/>
          <w:color w:val="111111"/>
          <w:sz w:val="28"/>
          <w:sz w:val="28"/>
          <w:szCs w:val="28"/>
          <w:rtl w:val="true"/>
          <w:lang w:bidi="ar-SA"/>
        </w:rPr>
        <w:t>و قد قال صلي الله عليه و آله إنما أنا رحمة مهداة و قيل إن الوجه في أنه نعمة علي الكافر أنه عرضه للإيمان و الثواب الدائم و هداه و إن لم يهتد كمن قدم الطعام إلي جائع فلم يأكل فإنه منعم عليه و إن لم يقبل</w:t>
      </w:r>
      <w:r>
        <w:rPr>
          <w:rFonts w:eastAsia="Amiri" w:cs="Amiri" w:ascii="Amiri" w:hAnsi="Amiri"/>
          <w:color w:val="111111"/>
          <w:sz w:val="28"/>
          <w:szCs w:val="28"/>
          <w:rtl w:val="true"/>
          <w:lang w:bidi="ar-SA"/>
        </w:rPr>
        <w:t xml:space="preserve">. </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و في قوله تعالي النَّبِيُّ أَوْلي بِالْمُؤْمِنِينَ مِنْ أَنْفُسِهِمْ قيل 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 أحق بتدبيرهم و حكمه عليهم أنفذ من حكمهم علي أنفسهم لوجوب طاعته</w:t>
      </w:r>
      <w:r>
        <w:rPr>
          <w:rFonts w:eastAsia="Amiri" w:cs="Amiri" w:ascii="Amiri" w:hAnsi="Amiri"/>
          <w:color w:val="111111"/>
          <w:sz w:val="28"/>
          <w:szCs w:val="28"/>
          <w:rtl w:val="true"/>
          <w:lang w:bidi="ar-SA"/>
        </w:rPr>
        <w:t xml:space="preserve">. </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و ثانيها أنه أولي بهم في الدعوة فإذا دعاهم النبي صلي الله عليه و آله إلي شي ء و دعتهم أنفسهم إلي شي ء كانت طاعته أولي لهم من طاعة أنفسهم</w:t>
      </w:r>
      <w:r>
        <w:rPr>
          <w:rFonts w:eastAsia="Amiri" w:cs="Amiri" w:ascii="Amiri" w:hAnsi="Amiri"/>
          <w:color w:val="111111"/>
          <w:sz w:val="28"/>
          <w:szCs w:val="28"/>
          <w:rtl w:val="true"/>
          <w:lang w:bidi="ar-SA"/>
        </w:rPr>
        <w:t xml:space="preserve">. </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و ثالثها أن حكمه أنفذ عليهم من حكم بعضهم علي بعض و روي أن النبي صلي الله عليه و آله لما أراد غزوة تبوك و أمر الناس بالخروج قال قوم نستأذن آباءنا و أمهاتنا فنزلت و روي عن أبي و ابن مسعود و ابن عباس أنهم كانوا يقرءون النبي أولي بالمؤمنين من أنفسهم و أزواجه أمهاتهم و هو أب لهم و كذلك هو في مصحف أبي و روي ذلك عن</w:t>
      </w:r>
    </w:p>
    <w:p>
      <w:pPr>
        <w:pStyle w:val="BookText"/>
        <w:rPr/>
      </w:pPr>
      <w:r>
        <w:rPr>
          <w:rFonts w:ascii="IRNazanin" w:hAnsi="IRNazanin" w:eastAsia="IRNazanin"/>
          <w:color w:val="111111"/>
          <w:sz w:val="28"/>
          <w:sz w:val="28"/>
          <w:szCs w:val="28"/>
          <w:rtl w:val="true"/>
          <w:lang w:bidi="fa-IR"/>
        </w:rPr>
        <w:t>ساحرتر از محمد ندیده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ناپدید شدنی و رفتنی و نابود شدنی و نااستوار</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نعمتی بر آنان،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بر نیکوکار و بدکار و مومن و کافر، حضرت در دنیا و آخرت برای مومن رحمت است، و برای کافر نیز رحمت است چون حضرت کافران را از خفّت و هلاکتی در امان داشت که امت های دیگر را در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وقتی این آیه نازل شد پیامبر صلی الله علیه و آله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رحمت به تو نیز چیزی رسیده؟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از سرانجام کارم هراس داشتم، وقتی خداوند مرا با این سخن 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قُوَّةٍ عِنْدَ ذِی الْعَرْشِ مَکِینٍ</w:t>
      </w:r>
      <w:r>
        <w:rPr>
          <w:rFonts w:eastAsia="IRNazanin" w:cs="IRNazanin"/>
          <w:color w:val="111111"/>
          <w:sz w:val="28"/>
          <w:szCs w:val="28"/>
          <w:rtl w:val="true"/>
          <w:lang w:bidi="fa-IR"/>
        </w:rPr>
        <w:t>»</w:t>
      </w:r>
      <w:r>
        <w:rPr>
          <w:rStyle w:val="FootnoteAnchor"/>
          <w:rtl w:val="true"/>
        </w:rPr>
        <w:footnoteReference w:id="2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عرش بلندپایگاه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برکت وجود تو امان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رحمتی ره یافته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پیامبر صلی الله علیه و آله نعمتی بر کافر است چنین گفته اند که حضرت ایمان و پاداش همیشگی را به کافر عرضه داشت و او را هدایت کرد اگرچه او خود هدایت نشد، همچون کسی که غذا را پیش روی گرسنه می گذارد اما او از آن نمی خورد، این نعمت به او داده شده گرچه خودش نپذیرفته است</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حضرت در تدبیر امور آنان سزاوارتر از خودشان است و حُکم وی بر آنان نافذتر از حُکم خودشان است چراکه اطاعت از وی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حضرت در فرا خواندن آنان سزاوارتر از خودشان است یعنی اگر پیامبر صلی الله علیه و آله آنان را به چیزی فرا خواند و نفس آنان آنان را به چیز دیگری فرا خواند اطاعت از وی بر اطاعت از نفسشان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حُکم حضرت بر آنان از حُکم خودشان بر یکدیگر نافذتر است؛ روایت شده که وقتی پیامبر صلی الله علیه و آله برای غزوه تبوک عزم کرد و به مردم فرمان خروج داد گروهی گفتند باید از پدران و مادرانمان اجازه بگیریم، آن گاه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از پدرم و ابن مسعود و ابن عباس که چنین قرائت می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 و هوَ أبٌ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مومنان از خودشان سزاوارتر است و همسرانش مادران ایشانند و او پدر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مصحف پدرم نیز به همین گونه آمده، </w:t>
      </w:r>
    </w:p>
    <w:p>
      <w:pPr>
        <w:pStyle w:val="BookText"/>
        <w:rPr/>
      </w:pPr>
      <w:r>
        <w:rPr>
          <w:rFonts w:ascii="Amiri" w:hAnsi="Amiri" w:eastAsia="Amiri" w:cs="Amiri"/>
          <w:color w:val="111111"/>
          <w:sz w:val="28"/>
          <w:sz w:val="28"/>
          <w:szCs w:val="28"/>
          <w:rtl w:val="true"/>
          <w:lang w:bidi="ar-SA"/>
        </w:rPr>
        <w:t xml:space="preserve">أبي جعفر و أبي عبد الله عليه السلام قال مجاهد و كل نبي أب لأمته و لذلك صار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xml:space="preserve">. </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 xml:space="preserve">و في قوله تعالي ما كانَ مُحَمَّدٌ أَبا أَحَدٍ مِنْ رِجالِكُمْ الذين لم يلدهم و في هذا بيان أنه ليس بأب لزيد فيحرم عليه زوجته </w:t>
      </w:r>
      <w:r>
        <w:rPr>
          <w:rStyle w:val="FootnoteAnchor"/>
          <w:rtl w:val="true"/>
        </w:rPr>
        <w:footnoteReference w:id="2220"/>
      </w:r>
      <w:r>
        <w:rPr>
          <w:rFonts w:ascii="Amiri" w:hAnsi="Amiri" w:eastAsia="Amiri" w:cs="Amiri"/>
          <w:color w:val="111111"/>
          <w:sz w:val="28"/>
          <w:sz w:val="28"/>
          <w:szCs w:val="28"/>
          <w:rtl w:val="true"/>
          <w:lang w:bidi="ar-SA"/>
        </w:rPr>
        <w:t>فلهذا أشار إليهم فقال مِنْ رِجالِكُمْ و قد ولد له صلي الله عليه و آله أولاد ذكور إبراهيم و القاسم و الطيب و المطهر فكان أباهم و قد صح أنه قال للحسن عليه السلام إن ابني هذا سيد و قال أيضا للحسن و الحسين عليهما السلام ابناي هذان إمامان قاما أو قعدا و قال صلي الله عليه و آله إن كل بني بنت ينسبون إلي أبيهم إلا أولاد فاطمة فإني أنا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أراد بقوله رِجالِكُمْ البالغين من رجال ذلك الوقت و لم يكن أحد من أبنائه رجلا في ذلك الوقت وَ لكِنْ رَسُولَ اللَّهِ أي و لكن كان رسول الله لا يترك ما أباحه الله تعالي بقول الجهال و قيل إن الوجه في اتصاله بما قبله أنه أراد سبحانه ليس يلزم طاعته صلي الله عليه و آله و تعظيمه لمكان النسب بينه و بينكم و لمكان الأبوة بل إنما يجب ذلك عليكم لمكان النبوة وَ خاتَمَ النَّبِيِّينَ أي و آخر النبيين ختمت النبوة به فشريعته باقية إلي يوم الدين</w:t>
      </w:r>
      <w:r>
        <w:rPr>
          <w:rFonts w:eastAsia="Amiri" w:cs="Amiri" w:ascii="Amiri" w:hAnsi="Amiri"/>
          <w:color w:val="111111"/>
          <w:sz w:val="28"/>
          <w:szCs w:val="28"/>
          <w:rtl w:val="true"/>
          <w:lang w:bidi="ar-SA"/>
        </w:rPr>
        <w:t xml:space="preserve">. </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 xml:space="preserve">و في قوله تعالي إِنَّا أَرْسَلْناكَ شاهِداً علي أمتك فيما يفعلونه من طاعة و معصية و إيمان و كفر لتشهد لهم و عليهم يوم القيامة وَ مُبَشِّراً لمن أطاعني و أطاعك بالجنة وَ نَذِيراً لمن عصاني و عصاك بالنار وَ داعِياً إِلَي اللَّهِ و الإقرار بوحدانيته </w:t>
      </w:r>
      <w:r>
        <w:rPr>
          <w:rStyle w:val="FootnoteAnchor"/>
          <w:rtl w:val="true"/>
        </w:rPr>
        <w:footnoteReference w:id="2222"/>
      </w:r>
      <w:r>
        <w:rPr>
          <w:rFonts w:ascii="Amiri" w:hAnsi="Amiri" w:eastAsia="Amiri" w:cs="Amiri"/>
          <w:color w:val="111111"/>
          <w:sz w:val="28"/>
          <w:sz w:val="28"/>
          <w:szCs w:val="28"/>
          <w:rtl w:val="true"/>
          <w:lang w:bidi="ar-SA"/>
        </w:rPr>
        <w:t>و امتثال أوامره و نواهيه بِإِذْنِهِ أي بعلمه و أمره وَ سِراجاً مُنِيراً يهتدي بك في الدين كما يهتدي بالسراج و المنير الذي يصدر النور من جهته إما بفعله و إما لأنه سبب له فالقمر منير و السراج منير بهذا المعني و الله منير السماوات و الأرض و قيل عني بالسراج المنير القرآن و التقدير ذا سراج</w:t>
      </w:r>
      <w:r>
        <w:rPr>
          <w:rFonts w:eastAsia="Amiri" w:cs="Amiri" w:ascii="Amiri" w:hAnsi="Amiri"/>
          <w:color w:val="111111"/>
          <w:sz w:val="28"/>
          <w:szCs w:val="28"/>
          <w:rtl w:val="true"/>
          <w:lang w:bidi="ar-SA"/>
        </w:rPr>
        <w:t xml:space="preserve">. </w:t>
      </w:r>
      <w:r>
        <w:rPr>
          <w:rStyle w:val="FootnoteAnchor"/>
          <w:rtl w:val="true"/>
        </w:rPr>
        <w:footnoteReference w:id="2223"/>
      </w:r>
    </w:p>
    <w:p>
      <w:pPr>
        <w:pStyle w:val="BookText"/>
        <w:rPr/>
      </w:pPr>
      <w:r>
        <w:rPr>
          <w:rFonts w:ascii="IRNazanin" w:hAnsi="IRNazanin" w:eastAsia="IRNazanin"/>
          <w:color w:val="111111"/>
          <w:sz w:val="28"/>
          <w:sz w:val="28"/>
          <w:szCs w:val="28"/>
          <w:rtl w:val="true"/>
          <w:lang w:bidi="fa-IR"/>
        </w:rPr>
        <w:t>این از امام محمد باقر علیه السلام و امام جعفر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پدر امت خود است، از این رو مومنان برادر شده اند</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حضرت زاده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آمده حضرت پدر زید نیست که همسرش بر او حرام شود، از این رو به آنان اشاره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 که حضرت فرزندان ذکوری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قاسم و طیب و مطهر، پس پدر آنان بوده است؛ نیز صحیح است که حضرت درباره امام حسن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سید و سرور است، و همچنین درباره امام حسن علیه السلام و امام حسین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پسرم امام هستند چه چه قیام کنند و چه بنشینند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هر دختری به پدرشان منسوب می شوند به جز فرزندان فاطمه سلام الله علیها که من پدرشان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گفته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بالغ در آن هنگام بوده است که در آن هنگام هیچ یک از پسران حضرت مرد بالغ نبوده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 رسول خدا صلی الله علیه و آله آن چه را خداوند متعال مباح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زن پسرخوانده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سخن جاهلان وانمی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وجه پیوست این عبارت به ماقبل خود گفته شده منظور خداوند سبحان این است که اطاعت از پیامبر صلی الله علیه و آله و بزرگداشت ایشان به خاطر ارتباط نسبی حضرت با آن ها و جایگاه ابوّت و پدری واجب نشده بلکه این به خاطر جایگاه نبوّت و پیامبری بر شما واجب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آخرین پیامبر که پیامبری با او به پایان رسیده و این چنین شریعت وی تا به روز قیامت برجاست</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أَرْسَلْناکَ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گواه بر امتت در رفتاری که در طاعت و معصیت و ایمان و کفر می کنند تا در روز قیامت برای آنان یا علیه آنان گواهی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بهشت را به هر کس از من و از تو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دوزخ را به هر کس از من و از تو نافرمانی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داعِیاً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اقرار به یگانگی او و سر سپردن به امر و نهی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علم او و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سِراجاً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وجود تو راه دین را بجویند همچنان که با چراغ راه می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از آن نور ساطع می شود حال یا از جانب خودش باشد و یا سبب تابش آن باشد، بر این معنا هم ماه مُنیر است و هم چراغ، و خداوند مُنیر آسمان ها و زمین است، همچنین گفته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به این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السراج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چراغ</w:t>
      </w:r>
      <w:r>
        <w:rPr>
          <w:rFonts w:eastAsia="IRNazanin" w:cs="IRNazanin"/>
          <w:color w:val="111111"/>
          <w:sz w:val="28"/>
          <w:szCs w:val="28"/>
          <w:rtl w:val="true"/>
          <w:lang w:bidi="fa-IR"/>
        </w:rPr>
        <w:t xml:space="preserve">)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قوله تعالي إِلَّا كَافَّةً لِلنَّاسِ أي عامة للناس كلهم العرب و العجم و سائر الأمم و يؤيده الحديث المروي عَنِ ابْنِ عَبَّاسٍ عَنِ النَّبِيِّ صلي الله عليه و آله أُعْطِيتُ خَمْساً وَ لَا أَقُولُ فَخْراً بُعِثْتُ إِلَي الْأَحْمَرِ وَ الْأَسْوَدِ وَ جُعِلَتْ لِيَ الْأَرْضُ طَهُوراً وَ مَسْجِداً وَ أُحِلَّ لِيَ الْمَغْنَمُ وَ لَمْ يُحَلَّ لِأَحَدٍ قَبْلِي وَ نُصِرْتُ بِالرُّعْبِ فَهُوَ يَسِيرُ أَمَامِي مَسِيرَةَ شَهْرٍ وَ أُعْطِيتُ الشَّفَاعَةَ فَادَّخَرْتُهَا لِأُمَّتِي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 جامعا للناس بالإنذار و الدعوة و قيل كافا للناس أي مانعا لهم عما هم عليه من الكفر و المعاصي بالوعد و الوعيد و الهاء للمبالغة</w:t>
      </w:r>
      <w:r>
        <w:rPr>
          <w:rFonts w:eastAsia="Amiri" w:cs="Amiri" w:ascii="Amiri" w:hAnsi="Amiri"/>
          <w:color w:val="111111"/>
          <w:sz w:val="28"/>
          <w:szCs w:val="28"/>
          <w:rtl w:val="true"/>
          <w:lang w:bidi="ar-SA"/>
        </w:rPr>
        <w:t xml:space="preserve">. </w:t>
      </w:r>
      <w:r>
        <w:rPr>
          <w:rStyle w:val="FootnoteAnchor"/>
          <w:rtl w:val="true"/>
        </w:rPr>
        <w:footnoteReference w:id="2227"/>
      </w:r>
    </w:p>
    <w:p>
      <w:pPr>
        <w:pStyle w:val="BookText"/>
        <w:rPr/>
      </w:pPr>
      <w:r>
        <w:rPr>
          <w:rFonts w:ascii="Amiri" w:hAnsi="Amiri" w:eastAsia="Amiri" w:cs="Amiri"/>
          <w:color w:val="111111"/>
          <w:sz w:val="28"/>
          <w:sz w:val="28"/>
          <w:szCs w:val="28"/>
          <w:rtl w:val="true"/>
          <w:lang w:bidi="ar-SA"/>
        </w:rPr>
        <w:t>و في قوله تعالي بِالْهُدي أي بالدليل الواضح أو بالقرآن وَ دِينِ الْحَقِ أي الإسلام لِيُظْهِرَهُ عَلَي الدِّينِ كُلِّهِ أي ليظهر دين الإسلام بالحجج و البراهين علي جميع الأديان و قيل بالغلبة و القهر و الانتشار في البلدان و قيل إن تمام ذلك عند خروج المهدي عليه السلام فلا يبقي في الأرض دين سوي دين الإسلام</w:t>
      </w:r>
      <w:r>
        <w:rPr>
          <w:rFonts w:eastAsia="Amiri" w:cs="Amiri" w:ascii="Amiri" w:hAnsi="Amiri"/>
          <w:color w:val="111111"/>
          <w:sz w:val="28"/>
          <w:szCs w:val="28"/>
          <w:rtl w:val="true"/>
          <w:lang w:bidi="ar-SA"/>
        </w:rPr>
        <w:t xml:space="preserve">. </w:t>
      </w:r>
      <w:r>
        <w:rPr>
          <w:rStyle w:val="FootnoteAnchor"/>
          <w:rtl w:val="true"/>
        </w:rPr>
        <w:footnoteReference w:id="2228"/>
      </w:r>
    </w:p>
    <w:p>
      <w:pPr>
        <w:pStyle w:val="BookText"/>
        <w:rPr/>
      </w:pPr>
      <w:r>
        <w:rPr>
          <w:rFonts w:ascii="Amiri" w:hAnsi="Amiri" w:eastAsia="Amiri" w:cs="Amiri"/>
          <w:color w:val="111111"/>
          <w:sz w:val="28"/>
          <w:sz w:val="28"/>
          <w:szCs w:val="28"/>
          <w:rtl w:val="true"/>
          <w:lang w:bidi="ar-SA"/>
        </w:rPr>
        <w:t>و في قوله تعالي وَ النَّجْمِ إِذا هَوي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أقسم بالقرآن إذ أنزل نجوما متفرقة علي رسول الله صلي الله عليه و آله في ثلاث و عشرين سنة فسمي القرآن نجما لتفرقه في النزول</w:t>
      </w:r>
      <w:r>
        <w:rPr>
          <w:rFonts w:eastAsia="Amiri" w:cs="Amiri" w:ascii="Amiri" w:hAnsi="Amiri"/>
          <w:color w:val="111111"/>
          <w:sz w:val="28"/>
          <w:szCs w:val="28"/>
          <w:rtl w:val="true"/>
          <w:lang w:bidi="ar-SA"/>
        </w:rPr>
        <w:t xml:space="preserve">. </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به الثريا أقسم بها إذا سقطت و غابت مع الفجر و العرب تطلق اسم النجم علي الثريا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المراد به جماعة النجوم إذا هوت أي سقطت و غابت و خفيت عن الحس و أراد به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رابعها أنه يعني به الرجوم من النجوم و هو ما يرمي به الشياطين عند استراق السمع وَ رَوَتِ الْعَامَّةُ عَنْ جَعْفَرٍ الصَّادِقِ عليه السلام أَنَّ رَسُولَ اللَّهِ صلي الله عليه و آله </w:t>
      </w:r>
      <w:r>
        <w:rPr>
          <w:rStyle w:val="FootnoteAnchor"/>
          <w:rtl w:val="true"/>
        </w:rPr>
        <w:footnoteReference w:id="2230"/>
      </w:r>
      <w:r>
        <w:rPr>
          <w:rFonts w:ascii="Amiri" w:hAnsi="Amiri" w:eastAsia="Amiri" w:cs="Amiri"/>
          <w:color w:val="111111"/>
          <w:sz w:val="28"/>
          <w:sz w:val="28"/>
          <w:szCs w:val="28"/>
          <w:rtl w:val="true"/>
          <w:lang w:bidi="ar-SA"/>
        </w:rPr>
        <w:t>نَزَلَ مِنَ السَّمَاءِ</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عموم مردم از عرب و عجم و امت های دیگر، در تأیید این معنا حدیثی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پنج چیز عطا شده که می گویم اما فخر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سرخ و سیاه مبعوث شدم، زمین برای من پاک کننده و سجده گاه قرار داده شد، غنیمت برای من حلال شد حال آن که پیش از من برای هیچ کس حلال نشده بوده، من با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دشمنان حضرت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شدم که به اندازه مسیر یک ماه جلوتر از من می رفت، و به من مقام شفاعت داده شد که آن را برای امتم در روز قیامت اندوخته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گفته اند یعنی جمع آورنده هشدار و دعوت برای مردم، همچنین گفته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هاء در آن برای مبالغه است و یعنی بازدارنده آنان از راه کفر و معصیت با نوید و هشدار</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دلیل آشکار یا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دین اسلام را با دلیل و برهان بر همه ادیان پیروز گردانَد، نیز گفته شده با غلبه و قدرت و انتشار در همه سرزمین ها، همچنین گفته اند اتمام این سخن به هنگام خروج حضرت مهدی علیه السلام رُخ می دهد که آن گاه بر زمین دینی به جز دین اسلام باقی نمی ماند</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خداوند به قرآن قسم خورده که همچون ستاره هایی پراکنده در بیست و سه سال بر رسول خدا صلی الله علیه و آله نازل شده و بر این اساس قرآن را به خاطر پراکندگی در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دوم این که منظور آیه ثریا می باشد که خداوند به آن قسم خورده در آن هنگام که با طلوع فجر پایین می آید و ناپدید می شود؛ چراکه عرب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ویژه بر ثریا اطلاق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 که منظور آیه همه ستارگان است در آن هنگام که فرود می آیند یعنی سقوط می کنند و ناپدید می شوند و از معرض حواس پنهان می شوند که بر این اساس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را ارده کرده، چهارم این که منظورش ستارگانِ سنگسار است یعنی شهاب هایی که با آن ها شیاطین هنگام استراق سمع رانده می شوند؛ عامه از امام جعفر صادق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شب معراج از آسمان هفتم فرود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السَّابِعَةِ لَيْلَةَ الْمِعْرَاجِ وَ لَمَّا نَزَلَتِ السُّورَةُ أُخْبِرَ بِذَلِكَ عُتْبَةُ بْنُ أَبِي لَهَبٍ فَجَاءَ إِلَي النَّبِيِّ صلي الله عليه و آله وَ طَلَّقَ ابْنَتَهُ وَ تَفَلَ فِي وَجْهِهِ وَ قَالَ كَفَرْتُ بِالنَّجْمِ وَ بِرَبِّ النَّجْمِ فَدَعَا صلي الله عليه و آله عَلَيْهِ وَ قَالَ اللَّهُمَّ سَلِّطْ عَلَيْهِ كَلْباً مِنْ كِلَابِكَ فَخَرَجَ عُتْبَةُ إِلَي الشَّامِ فَنَزَلَ فِي بَعْضِ الطَّرِيقِ وَ أَلْقَي اللَّهُ عَلَيْهِ الرُّعْبَ فَقَالَ لِأَصْحَابِهِ أَنِيمُونِي بَيْنَكُمْ </w:t>
      </w:r>
      <w:r>
        <w:rPr>
          <w:rStyle w:val="FootnoteAnchor"/>
          <w:rtl w:val="true"/>
        </w:rPr>
        <w:footnoteReference w:id="2233"/>
      </w:r>
      <w:r>
        <w:rPr>
          <w:rFonts w:ascii="Amiri" w:hAnsi="Amiri" w:eastAsia="Amiri" w:cs="Amiri"/>
          <w:color w:val="111111"/>
          <w:sz w:val="28"/>
          <w:sz w:val="28"/>
          <w:szCs w:val="28"/>
          <w:rtl w:val="true"/>
          <w:lang w:bidi="ar-SA"/>
        </w:rPr>
        <w:t>فَفَعَلُوا فَجَاءَ أَسَدٌ فَافْتَرَسَهُ مِنْ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ضَلَّ صاحِبُكُمْ وَ ما غَوي يعني النبي صلي الله عليه و آله أي ما عدل عن الحق و ما فارق الهدي و ما غوي فيما يؤديه إليكم و معني غوي ضل و إنما أعاده تأكيدا و قيل معناه ما خاب عن إصابة الرشد و قيل ما خاب سعيه بل ينال ثواب الله و كرامته وَ ما يَنْطِقُ عَنِ الْهَوي أي و ليس ينطق بالهوي و ميل الطبع إِنْ هُوَ إِلَّا وَحْيٌ يُوحي أي ما القرآن و ما ينطق به من الأحكام إلا وحي من الله يوحي إليه أي يأتيه به جبرئيل و هو قوله عَلَّمَهُ شَدِيدُ الْقُوي يعني جبرئيل أي القوي في نفسه و خلقته ذُو مِرَّةٍ أي ذو قوة و شدة في خلقه عن الكلبي قال و من قوته أنه اقتلع قري قوم لوط من الماء الأسود فرفعها إلي السماء ثم قلبها و من شدته صيحته لقوم ثمود حتي هلكوا و قيل معناه ذو صحة و خلق حسن و قيل شَدِيدُ الْقُوي في ذات الله ذُو مِرَّةٍ أي صحة من الجسم سليم من الآفات و العيوب و قيل ذُو مِرَّةٍ أي ذو مرور في الهواء ذهابا </w:t>
      </w:r>
      <w:r>
        <w:rPr>
          <w:rStyle w:val="FootnoteAnchor"/>
          <w:rtl w:val="true"/>
        </w:rPr>
        <w:footnoteReference w:id="2234"/>
      </w:r>
      <w:r>
        <w:rPr>
          <w:rFonts w:ascii="Amiri" w:hAnsi="Amiri" w:eastAsia="Amiri" w:cs="Amiri"/>
          <w:color w:val="111111"/>
          <w:sz w:val="28"/>
          <w:sz w:val="28"/>
          <w:szCs w:val="28"/>
          <w:rtl w:val="true"/>
          <w:lang w:bidi="ar-SA"/>
        </w:rPr>
        <w:t xml:space="preserve">و جائيا و نازلا و صاعدا فاستوي جبرئيل عليه السلام علي صورته التي خلق عليها بعد انحداره إلي محمد </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و في قوله تعالي وَ ما آتاكُمُ الرَّسُولُ فَخُذُوهُ وَ ما نَهاكُمْ عَنْهُ فَانْتَهُوا أي ما أعطاكم الرسول من الفي ء فخذوه و ارضوا به و ما أمركم به فافعلوه و ما نهاكم عنه فانتهوا فإنه لا يأمر و لا ينهي إلا عن أمر الله وَ رَوَي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 اللَّهُ نَبِيّاً مِنَ الْأَنْبِيَاءِ شَيْئاً إِلَّا وَ قَدْ أَعْطَي مُحَمَّداً صلي الله عليه و آله قَالَ لِسُلَيْمَانَ عليه السلام فَامْنُنْ</w:t>
      </w:r>
    </w:p>
    <w:p>
      <w:pPr>
        <w:pStyle w:val="BookText"/>
        <w:rPr/>
      </w:pPr>
      <w:r>
        <w:rPr>
          <w:rFonts w:ascii="IRNazanin" w:hAnsi="IRNazanin" w:eastAsia="IRNazanin"/>
          <w:color w:val="111111"/>
          <w:sz w:val="28"/>
          <w:sz w:val="28"/>
          <w:szCs w:val="28"/>
          <w:rtl w:val="true"/>
          <w:lang w:bidi="fa-IR"/>
        </w:rPr>
        <w:t>وقتی این سوره نازل شد و به گوش عُتبة بن ابی لهب رسید او نزد پیامبر صلی الله علیه و آله آمد دخترش را طلاق داد و آب بر روی پیامبر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بر نجم و پروردگار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پیامبر صلی الله علیه و آله او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یکی از درندگان خود را بر او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سوی شام رهسپار شد و در راهی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دلش هراس افکند و او به یارانش گفت مرا در میان خود بخوابانید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اما ناگاه شیری سر رسید و در میان مردم او را 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پیامبر صلی الله علیه و آله است، یعنی او از راه حق منحرف نشده و از هدایت جدا نگشته و در راستای آن چه برای شما انجام می دهد گمراه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تاکید تکرار شده، نیز گفته اند یعنی از به ثمر نشستن هدایت ناامید نشده، همچنین گفته شده یعنی تلاشش بی ثمر نشده بلکه به پاداش و کرامت خداوند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هوا و هوس و خواسته نفس سخن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و احکامی که او بر زبان می راند چیزی جز وحی نیست که از سوی خداوند به او می رسد، یعنی آن را جبرئیل برای وی می آورد، این همان سخن حق تعالی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جبرئیل است، یعنی فرشته ای که در نفس و خلقت قوی و قدرتمند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قدرتمند و توانمند در خلقت؛ 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او این بود که روستاهای قوم لوط را از آب سیاه بر کَند و به آسمان برد و واژگونشان کرد، و از توانش این بود که چنان فریادی بر سر قوم ثمود کشید که همه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اند یعنی تندرست و با خلقتی زیبا، همچنین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تندرست و به دور از هر عیب و ایراد، 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توانمند در مرور در آسمان یعنی در رفتن و آمدن و فرود آمدن و فراز رفتن؛ جبرئیل در همان هیئتی که بر آن خلق شده بود پس از نزولش بر حضرت محمد صلی الله علیه و آله باقی ماند</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 چه را پیامبر صلی الله علیه و آله از فیء به شما داد بگیرید و به آن راضی باشید و هر فرمانی به شما داد انجام دهید و از هر چه شما را نهی کرد دست بکشید، زیرا امر و نهی او فقط بر اساس فرمان خداست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را به هر پیامبری عطا کرد به حضرت محمد صلی الله علیه و آله نیز عطا کرد؛ 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فَامْنُنْ </w:t>
      </w:r>
    </w:p>
    <w:p>
      <w:pPr>
        <w:pStyle w:val="BookText"/>
        <w:rPr/>
      </w:pPr>
      <w:r>
        <w:rPr>
          <w:rFonts w:ascii="Amiri" w:hAnsi="Amiri" w:eastAsia="Amiri" w:cs="Amiri"/>
          <w:color w:val="111111"/>
          <w:sz w:val="28"/>
          <w:sz w:val="28"/>
          <w:szCs w:val="28"/>
          <w:rtl w:val="true"/>
          <w:lang w:bidi="ar-SA"/>
        </w:rPr>
        <w:t xml:space="preserve">أَوْ أَمْسِكْ بِغَيْرِ حِسابٍ وَ قَالَ لِرَسُولِ اللَّهِ صلي الله عليه و آله ما آتاكُمُ الرَّسُولُ فَخُذُوهُ وَ ما نَهاكُمْ عَنْهُ فَانْتَهُوا </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 xml:space="preserve">و في قوله تعالي هُوَ الَّذِي بَعَثَ فِي الْأُمِّيِّينَ يعني العرب و كانت أمة أمية لا تكتب و لا تقرأ و لم يبعث إليهم نبي و قيل يعني أهل مكة لأن مكة تسمي أم القري رَسُولًا مِنْهُمْ يعني محمدا صلي الله عليه و آله نسبه نسبهم و هو من جنسهم و وجه النعمة في أنه جعل النبوة في أمي موافقة لما تقدمت البشارة به في كتب الأنبياء السالفة و لأنه أبعد من توهم الاستعانة علي ما أتي به من الحكمة بالحكم التي تلاها و الكتب التي قرأها و أقرب إلي العلم بأن ما يخبرهم به من أخبار الأمم الماضية و القرون الخالية علي وفق ما في كتبهم ليس ذلك إلا بالوحي يَتْلُوا عَلَيْهِمْ آياتِهِ أي يقرأ عليهم القرآن وَ يُزَكِّيهِمْ أي و يطهرهم من الكفر و الذنوب و يدعوهم إلي ما يصيرون به أزكياء وَ يُعَلِّمُهُمُ الْكِتابَ وَ الْحِكْمَةَ الكتاب القرآن و الحكمة الشرائع و قيل إن الحكمة تعم الكتاب و السنة و كل ما أراده الله تعالي فإن الحكمة هي العلم الذي يعمل عليه فيما يجتبي أو يجتنب من أمور الدين و الدنيا وَ إِنْ كانُوا مِنْ قَبْلُ لَفِي ضَلالٍ مُبِينٍ معناه و ما كانوا من قبل بعثه إليهم إلا في عدول عن الحق و ذهاب عن الدين بين ظاهر وَ آخَرِينَ مِنْهُمْ أي و يعلم آخرين من المؤمنين لَمَّا يَلْحَقُوا بِهِمْ و هم كل من بعد الصحابة إلي يوم القيامة فإن الله سبحانه بعث النبي صلي الله عليه و آله إليهم و شريعته تلزمهم و إن لم يلحقوا بزمان الصحابة و قيل هم الأعاجم و من لا يتكلم بلغة العرب و روي ذلك عن أبي جعفر عليه السلام و رُوِيَ أَنَّ النَّبِيَّ صلي الله عليه و آله قَرَأَ هَذِهِ الْآيَةَ فَقِيلَ لَهُ مَنْ هَؤُلَاءِ فَوَضَعَ يَدَهُ عَلَي كَتِفِ سَلْمَانَ وَ قَالَ لَوْ كَانَ الدِّينُ </w:t>
      </w:r>
      <w:r>
        <w:rPr>
          <w:rStyle w:val="FootnoteAnchor"/>
          <w:rtl w:val="true"/>
        </w:rPr>
        <w:footnoteReference w:id="2238"/>
      </w:r>
      <w:r>
        <w:rPr>
          <w:rFonts w:ascii="Amiri" w:hAnsi="Amiri" w:eastAsia="Amiri" w:cs="Amiri"/>
          <w:color w:val="111111"/>
          <w:sz w:val="28"/>
          <w:sz w:val="28"/>
          <w:szCs w:val="28"/>
          <w:rtl w:val="true"/>
          <w:lang w:bidi="ar-SA"/>
        </w:rPr>
        <w:t>فَي الثُّرَيَّا لَنَالَتْهُ رِجَالٌ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فإنما قال مِنْهُمْ لأنهم إذا أسلموا صاروا منهم و قيل إن قوله لَمَّا يَلْحَقُوا بِهِمْ يعني في الفضل و السابقة فإن التابعين لا يدركون شأن السابقين من</w:t>
      </w:r>
    </w:p>
    <w:p>
      <w:pPr>
        <w:pStyle w:val="BookText"/>
        <w:rPr/>
      </w:pPr>
      <w:r>
        <w:rPr>
          <w:rFonts w:ascii="Amiri" w:hAnsi="Amiri" w:eastAsia="Amiri" w:cs="Amiri"/>
          <w:color w:val="111111"/>
          <w:sz w:val="28"/>
          <w:sz w:val="28"/>
          <w:szCs w:val="28"/>
          <w:rtl w:val="true"/>
          <w:lang w:bidi="ar-SA"/>
        </w:rPr>
        <w:t>أَوْ أَمْسِکْ بِغَیْرِ حِسابٍ</w:t>
      </w:r>
      <w:r>
        <w:rPr>
          <w:rFonts w:eastAsia="Amiri" w:cs="Amiri" w:ascii="Amiri" w:hAnsi="Amiri"/>
          <w:color w:val="111111"/>
          <w:sz w:val="28"/>
          <w:szCs w:val="28"/>
          <w:rtl w:val="true"/>
          <w:lang w:bidi="ar-SA"/>
        </w:rPr>
        <w:t>»</w:t>
      </w:r>
      <w:r>
        <w:rPr>
          <w:rStyle w:val="FootnoteAnchor"/>
          <w:rtl w:val="true"/>
        </w:rPr>
        <w:footnoteReference w:id="2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شمار ببخش یا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الْأُمِّیِّینَ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عرب که امتی اُمّی بودند و خواندن و نوشتن نمی دانستند و پیامبری به سویشان برانگیخته نشده بود، نیز گفته اند یعنی اهل مکه زیرا مکه را اُمّ القری 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محمد صلی الله علیه و آله که نَسَبش نسب آنان است و از جنس خودشان است، وجه نعمت در این است که خداوند موافق با بشارتی که در کتب پیامبران پیشین آمده بود، نبوت را در انسانی اُمّی قرار داد تا از این توهم دور باشد که پیامبر صلی الله علیه و آله در حکمتی که آورده از حکمت ها و کتاب هایی کمک گرفته که پیشتر خوانده و به این حقیقت نزدیک باشد که اگر پیامبر صلی الله علیه و آله، همخوان با آن چه در کتب پیشینیان آمده، مردم را از اخبار امت های پیشین و قرون گذشته آگاه می کند، این منبعی جز وحی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یَتْلُوا عَلَیْهِمْ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را بر آنان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آنان را از کفر و گناه پاک کند و به راهی دعوت کند که در آن پاک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یعنی قرآن و حکمت یعنی شرایع، نیز گفته اند حکمت اعمّ از کتاب و سنّت و اراده خداوند متعال است، پس حکمت همان علمی است که پیامبر صلی الله علیه و آله برای عمل یا پرهیز در راستای امور دین و دنیا بر اساس آن حرکت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کانُوا مِنْ قَبْلُ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ها تا پیش از آن که پیامبر صلی الله علیه و آله به سویشان برانگیخته شود، همواره به طور آشکار و هویدا از راه حق به دور و از راه دین بیرون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مومنان بعدی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یَلْحَقُوا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مومنانِ پس از صحابه تا روز قیامت، زیرا خداوند سبحان پیامبر صلی الله علیه و آله را به سوی همه آنان برانگیخته و شریعت وی بر همه آنان لازم است گرچه به دوره صحابه نپیوسته اند، نیز بنا به روایتی از امام محمد باقر علیه السلام گفته اند یعنی عجمیان و کسانی که به زبان عرب سخن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این آیه را قرائت کرد،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حضرت دست بر شانه سلمان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در ثریا باشد بی گمان مردانی از اینان به آن دست می یابند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از آن رو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نیز وقتی اسلام آوردند از خود اینان می شوند، همچنین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یَلْحَقُوا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فضیلت و پیشینه، زیرا تابعین شأن و مقام صحابه پیشینه دار </w:t>
      </w:r>
    </w:p>
    <w:p>
      <w:pPr>
        <w:pStyle w:val="BookText"/>
        <w:rPr/>
      </w:pPr>
      <w:r>
        <w:rPr>
          <w:rFonts w:ascii="Amiri" w:hAnsi="Amiri" w:eastAsia="Amiri" w:cs="Amiri"/>
          <w:color w:val="111111"/>
          <w:sz w:val="28"/>
          <w:sz w:val="28"/>
          <w:szCs w:val="28"/>
          <w:rtl w:val="true"/>
          <w:lang w:bidi="ar-SA"/>
        </w:rPr>
        <w:t xml:space="preserve">الصحابة و خيار المؤمنين وَ هُوَ الْعَزِيزُ الذي لا يغالب الْحَكِيمُ في جميع أفعاله ذلِكَ فَضْلُ اللَّهِ يعني النبوة التي خص الله بها رسوله يُؤْتِيهِ أي يعطيه مَنْ يَشاءُ بحسب ما يعلمه من صلاحه للبعثة و تحمل أعباء </w:t>
      </w:r>
      <w:r>
        <w:rPr>
          <w:rStyle w:val="FootnoteAnchor"/>
          <w:rtl w:val="true"/>
        </w:rPr>
        <w:footnoteReference w:id="2240"/>
      </w:r>
      <w:r>
        <w:rPr>
          <w:rFonts w:ascii="Amiri" w:hAnsi="Amiri" w:eastAsia="Amiri" w:cs="Amiri"/>
          <w:color w:val="111111"/>
          <w:sz w:val="28"/>
          <w:sz w:val="28"/>
          <w:szCs w:val="28"/>
          <w:rtl w:val="true"/>
          <w:lang w:bidi="ar-SA"/>
        </w:rPr>
        <w:t>الرسالة وَ اللَّهُ ذُو الْفَضْلِ الْعَظِيمِ ذو المن العظيم علي خلقه ببعث محمد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و في قوله تعالي قَدْ أَنْزَلَ اللَّهُ إِلَيْكُمْ ذِكْراً يعني القرآن و قيل يعني الرسول روي ذلك عن أبي عبد الله عليه السلام رَسُولًا إما بدل من ذِكْراً فالرسول إما جبرئيل أو محمد صلي الله عليه و آله أو مفعول محذوف أي أرسل رسولا فالرسول محمد صلي الله عليه و آله أو مفعول قوله ذِكْراً أي أنزل إليكم أن ذكر رسولا فالرسول يحتمل الوجهين و يجوز علي الأول أن يكون المراد بالذكر الشرف أي ذا ذكر و الظلمات الكفر و الجهل و النور الإيمان و العلم</w:t>
      </w:r>
      <w:r>
        <w:rPr>
          <w:rFonts w:eastAsia="Amiri" w:cs="Amiri" w:ascii="Amiri" w:hAnsi="Amiri"/>
          <w:color w:val="111111"/>
          <w:sz w:val="28"/>
          <w:szCs w:val="28"/>
          <w:rtl w:val="true"/>
          <w:lang w:bidi="ar-SA"/>
        </w:rPr>
        <w:t xml:space="preserve">. </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و في قوله تعالي إِنَّا أَعْطَيْناكَ الْكَوْثَرَ اختلفوا في تفسير الكوثر فقيل هو نهر في الجنة 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الْجَنَّةِ أَعْطَاهُ اللَّهُ نَبِيَّهُ عِوَضاً مِنِ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هو حوض النبي صلي الله عليه و آله الذي يكثر الناس عليه يوم القيامة و قيل الكوثر الخير الكثير و قيل هو النبوة و الكتاب و قيل هو القرآن و قيل هو كثرة الأشياع و الأتباع </w:t>
      </w:r>
      <w:r>
        <w:rPr>
          <w:rStyle w:val="FootnoteAnchor"/>
          <w:rtl w:val="true"/>
        </w:rPr>
        <w:footnoteReference w:id="2243"/>
      </w:r>
      <w:r>
        <w:rPr>
          <w:rFonts w:ascii="Amiri" w:hAnsi="Amiri" w:eastAsia="Amiri" w:cs="Amiri"/>
          <w:color w:val="111111"/>
          <w:sz w:val="28"/>
          <w:sz w:val="28"/>
          <w:szCs w:val="28"/>
          <w:rtl w:val="true"/>
          <w:lang w:bidi="ar-SA"/>
        </w:rPr>
        <w:t xml:space="preserve">و قيل هو كثرة النسل و الذرية و قيل هو الشفاعة رووه عن الصادق عليه السلام و اللفظ محتمل للكل </w:t>
      </w:r>
      <w:r>
        <w:rPr>
          <w:rStyle w:val="FootnoteAnchor"/>
          <w:rtl w:val="true"/>
        </w:rPr>
        <w:footnoteReference w:id="2244"/>
      </w:r>
      <w:r>
        <w:rPr>
          <w:rFonts w:ascii="Amiri" w:hAnsi="Amiri" w:eastAsia="Amiri" w:cs="Amiri"/>
          <w:color w:val="111111"/>
          <w:sz w:val="28"/>
          <w:sz w:val="28"/>
          <w:szCs w:val="28"/>
          <w:rtl w:val="true"/>
          <w:lang w:bidi="ar-SA"/>
        </w:rPr>
        <w:t>فيجب أن يحمل علي جميع ما ذكر من الأقوال فقد أعطاه الله سبحانه الخير الكثير في الدنيا و وعده الخير الكثير في الآخرة فَصَلِّ لِرَبِّكَ وَ انْحَرْ أمره سبحانه بالشكر علي هذه النعمة العظيمة بأن قال فصل صلاة العيد و انحر</w:t>
      </w:r>
    </w:p>
    <w:p>
      <w:pPr>
        <w:pStyle w:val="BookText"/>
        <w:rPr/>
      </w:pPr>
      <w:r>
        <w:rPr>
          <w:rFonts w:ascii="Amiri" w:hAnsi="Amiri" w:eastAsia="Amiri" w:cs="Amiri"/>
          <w:color w:val="111111"/>
          <w:sz w:val="28"/>
          <w:sz w:val="28"/>
          <w:szCs w:val="28"/>
          <w:rtl w:val="true"/>
          <w:lang w:bidi="ar-SA"/>
        </w:rPr>
        <w:t>و نیکانِ مومنان را درنمی یابند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مغلوب نمی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کارهایش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نبوتی که خداوند به رسولش اختصاص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آن را عطا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مبنای صلاحی که خود در کار بعثت و حمل بار رسالت می بیند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ذُو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 بعثت حضرت محمد صلی الله علیه و آله بر خلق خود منّت بسیار دارد</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أَنْزَلَ اللَّهُ إِلَیْکُمْ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را، نیز بنا به روایتی از امام جعفر صادق علیه السلام گفته اند یعنی رسول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منظور از رسول یا جبرئیل است یا حضرت محمد صلی الله علیه و آله، و یا مفعول است برای فعل محذوف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رسولی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منظور از رسول حضرت محمد صلی الله علیه و آله است، و یا مفعول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ذکر رسول را سوی شما فرو فرستاده است که در این صورت هر دو وجه برای رسول محتمل است، جواز برداشت بر اساس وجه اول این است که منظور از ذکر شرافت باشد یعنی فرستاده ای شرافتمند را به سوی شما فرو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جهل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علم</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کوثر اختلاف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رودی است در بهشت،</w:t>
      </w:r>
    </w:p>
    <w:p>
      <w:pPr>
        <w:pStyle w:val="BookText"/>
        <w:rPr/>
      </w:pPr>
      <w:r>
        <w:rPr>
          <w:rFonts w:ascii="IRNazanin" w:hAnsi="IRNazanin" w:eastAsia="IRNazanin"/>
          <w:color w:val="111111"/>
          <w:sz w:val="28"/>
          <w:sz w:val="28"/>
          <w:szCs w:val="28"/>
          <w:rtl w:val="true"/>
          <w:lang w:bidi="fa-IR"/>
        </w:rPr>
        <w:t>از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است در بهشت که خداوند آن را در عوض پسر پیامبرش صلی الله علیه و آله به وی داده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حوض پیامبر صلی الله علیه و آله است که در روز قیامت انبوه مردم کنار آن جمع می آیند، گفته اند کوثر یعنی خیر بسیار، گفته اند یعنی نبوت و کتاب، گفته اند یعنی قرآن، گفته اند یعنی انبوه یاران و پیروان، گفته اند یعنی نسل و ذریّه فراوان، و بنا بر روایتی از امام جعفر صادق علیه السلام گفته اند یعنی شفاعت؛ کوثر در لفظ محتمل همه این معانی می باشد و لذا باید بر اساس همه اقوالی که گفته شد برداشت شود چراکه خداوند سبحان به پیامبر صلی الله علیه و آله خیر بسیار در دنیا عطا کرده و به ایشان از خیر بسیار در آخرت وعده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پیامبر صلی الله علیه و آله امر می کند شکر این نعمت بزرگ را به جا آورد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عید را به جا آور و قربانی خود را تقدیم کن، </w:t>
      </w:r>
    </w:p>
    <w:p>
      <w:pPr>
        <w:pStyle w:val="BookText"/>
        <w:rPr/>
      </w:pPr>
      <w:r>
        <w:rPr>
          <w:rFonts w:ascii="Amiri" w:hAnsi="Amiri" w:eastAsia="Amiri" w:cs="Amiri"/>
          <w:color w:val="111111"/>
          <w:sz w:val="28"/>
          <w:sz w:val="28"/>
          <w:szCs w:val="28"/>
          <w:rtl w:val="true"/>
          <w:lang w:bidi="ar-SA"/>
        </w:rPr>
        <w:t xml:space="preserve">هديك و قيل فصل لربك صلاة الغداة المفروضة بجمع </w:t>
      </w:r>
      <w:r>
        <w:rPr>
          <w:rStyle w:val="FootnoteAnchor"/>
          <w:rtl w:val="true"/>
        </w:rPr>
        <w:footnoteReference w:id="2247"/>
      </w:r>
      <w:r>
        <w:rPr>
          <w:rFonts w:ascii="Amiri" w:hAnsi="Amiri" w:eastAsia="Amiri" w:cs="Amiri"/>
          <w:color w:val="111111"/>
          <w:sz w:val="28"/>
          <w:sz w:val="28"/>
          <w:szCs w:val="28"/>
          <w:rtl w:val="true"/>
          <w:lang w:bidi="ar-SA"/>
        </w:rPr>
        <w:t>و انحر البدن بمني و قيل صل المكتوبة و استقبل القبلة بنحرك و تقول العرب منازلنا تتناحر أي هذا ينحر هذا أي يستقبله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مَعْنَاهُ ارْفَعْ يَدَيْكَ إِلَي النَّحْرِ فِي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يَزِيدَ قَالَ سَمِعْتُ أَبَا عَبْدِ اللَّهِ عليه السلام يَقُولُ فِي قَوْلِهِ فَصَلِّ لِرَبِّكَ وَ انْحَرْ هُوَ رَفْعُ يَدَيْكَ حِذَاءَ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عَبْدُ اللَّهِ بْنُ سِنَانٍ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فَصَلِّ لِرَبِّكَ وَ انْحَرْ فَقَالَ بِيَدِهِ هَكَذَا يَعْنِي اسْتَقْبَلَ بِيَدَيْهِ حَذْوَ وَجْهِهِ </w:t>
      </w:r>
      <w:r>
        <w:rPr>
          <w:rStyle w:val="FootnoteAnchor"/>
          <w:rtl w:val="true"/>
        </w:rPr>
        <w:footnoteReference w:id="2248"/>
      </w:r>
      <w:r>
        <w:rPr>
          <w:rFonts w:ascii="Amiri" w:hAnsi="Amiri" w:eastAsia="Amiri" w:cs="Amiri"/>
          <w:color w:val="111111"/>
          <w:sz w:val="28"/>
          <w:sz w:val="28"/>
          <w:szCs w:val="28"/>
          <w:rtl w:val="true"/>
          <w:lang w:bidi="ar-SA"/>
        </w:rPr>
        <w:t>الْقِبْلَةَ فِي افْتِتَاحِ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النَّحْرِ فَرَفَعَ يَدَهُ إِلَي صَدْرِهِ فَقَالَ هَكَذَا ثُمَّ رَفَعَهَا فَوْقَ ذَلِكَ فَقَالَ هَكَذَا يَعْنِي اسْتَقْبَلَ بِيَدَيْهِ الْقِبْلَةَ فِي اسْتِفْتَاحِ الصَّلَاةِ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شانِئَكَ هُوَ الْأَبْتَرُ معناه أن مبغضك هو المنقطع عن الخير و هو العاص بن وائل و قيل معناه أنه الأقل الأذل بانقطاعه عن كل خير و قيل معناه أنه لا ولد له علي الحقيقة و أن من ينتسب إليه ليس بولد له قال مجاهد الْأَبْتَرُ الذي لا عقب له و هو جواب لقول قريش إن محمدا لا عقب له يموت فنستريح منه و يدرس ذكره إذ لا يقوم مقامه من يدعو إليه فينقطع أمره و في هذه السورة دلالات علي صدق نبينا صلي الله عليه و آله</w:t>
      </w:r>
    </w:p>
    <w:p>
      <w:pPr>
        <w:pStyle w:val="BookText"/>
        <w:rPr/>
      </w:pPr>
      <w:r>
        <w:rPr>
          <w:rFonts w:ascii="IRNazanin" w:hAnsi="IRNazanin" w:eastAsia="IRNazanin"/>
          <w:color w:val="111111"/>
          <w:sz w:val="28"/>
          <w:sz w:val="28"/>
          <w:szCs w:val="28"/>
          <w:rtl w:val="true"/>
          <w:lang w:bidi="fa-IR"/>
        </w:rPr>
        <w:t xml:space="preserve">نیز گفته اند یعنی نماز واجب ظهر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Style w:val="FootnoteAnchor"/>
          <w:rtl w:val="true"/>
        </w:rPr>
        <w:footnoteReference w:id="2250"/>
      </w:r>
    </w:p>
    <w:p>
      <w:pPr>
        <w:pStyle w:val="BookText"/>
        <w:rPr/>
      </w:pPr>
      <w:r>
        <w:rPr>
          <w:rFonts w:ascii="IRNazanin" w:hAnsi="IRNazanin" w:eastAsia="IRNazanin"/>
          <w:color w:val="111111"/>
          <w:sz w:val="28"/>
          <w:sz w:val="28"/>
          <w:szCs w:val="28"/>
          <w:rtl w:val="true"/>
          <w:lang w:bidi="fa-IR"/>
        </w:rPr>
        <w:t xml:space="preserve">به جا آور و قربانی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کن، همچنین گفته اند نماز واجب را به جای آور و با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سوی قبله رو کن؛ عرب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منازلنا تتناحر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های ما سینه به سینه هم است، یعنی روبروی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نمازت دستانت را تا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یزید از امام جعفر صادق علیه السلام روایت کرده که ایشان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دستانت را تا روبروی صورتت بالا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نیز همانند این حدیث را از امام علیه السلام روایت کرده 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جمیل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علیه السلام با دستانش فرمود این گونه، یعنی در آغاز نماز دستانش را تا روبروی صورتش به سوی قبله بالا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حمّاد بن عثمان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دستانش را تا سینه بالا آورد و فرمود این گونه، سپس دستانش را بالاتر برد و فرمود این گونه، یعنی در آغاز نماز با دستانش سوی قبله رو کرد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کینه توز تو خودش از خیر گسسته است یعنی عاص بن وائل، و گفته اند یعنی او با گسستنش از همه نیکی ها خوارترین و ذلیل ترین است، نیز گفته اند یعنی در حقیقت او فرزندی ندارد و کسی که به عنوان فرزند به او نسبت داده می شود فرزند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دنباله ای ندارد و این پاسخ به سخن قریشیان است که گفتند محمد دنباله ای ندارد و وقتی بمیرد از او راحت می شویم و یادش به فراموشی می رود زیرا کسی جانشینش نمی شود تا مردم را به یاد و نام او دعوت کند و این گونه کارش پایان می گیرد، در این سوره بر صدق پیامبرمان صلی الله علیه و آله و صحّت نبوت ایشان دلالت هایی هست</w:t>
      </w:r>
      <w:r>
        <w:rPr>
          <w:rFonts w:eastAsia="IRNazanin" w:cs="IRNazanin"/>
          <w:color w:val="111111"/>
          <w:sz w:val="28"/>
          <w:szCs w:val="28"/>
          <w:rtl w:val="true"/>
          <w:lang w:bidi="fa-IR"/>
        </w:rPr>
        <w:t xml:space="preserve">: </w:t>
      </w:r>
      <w:bookmarkStart w:id="1833" w:name="pg13926_141100"/>
    </w:p>
    <w:p>
      <w:pPr>
        <w:pStyle w:val="BookText"/>
        <w:rPr/>
      </w:pPr>
      <w:bookmarkEnd w:id="1833"/>
      <w:r>
        <w:rPr>
          <w:rFonts w:ascii="Amiri" w:hAnsi="Amiri" w:eastAsia="Amiri" w:cs="Amiri"/>
          <w:color w:val="111111"/>
          <w:sz w:val="28"/>
          <w:sz w:val="28"/>
          <w:szCs w:val="28"/>
          <w:rtl w:val="true"/>
          <w:lang w:bidi="ar-SA"/>
        </w:rPr>
        <w:t>و صحة نبوته أحدها أنه أخبر عما في نفوس أعدائه و ما جري علي ألسنتهم و لم يكن بلغه ذلك فكان كما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 قال أَعْطَيْناكَ الْكَوْثَرَ فانظر كيف انتشر دينه و علا أمره و كثرت ذريته حتي صار نسبه أكثر من كل نسب و لم يكن شي ء من ذلك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أن جميع فصحاء العرب و العجم قد عجزوا عن الإتيان بمثل هذه السورة علي وجازة ألفاظها مع تحديه </w:t>
      </w:r>
      <w:r>
        <w:rPr>
          <w:rStyle w:val="FootnoteAnchor"/>
          <w:rtl w:val="true"/>
        </w:rPr>
        <w:footnoteReference w:id="2251"/>
      </w:r>
      <w:r>
        <w:rPr>
          <w:rFonts w:ascii="Amiri" w:hAnsi="Amiri" w:eastAsia="Amiri" w:cs="Amiri"/>
          <w:color w:val="111111"/>
          <w:sz w:val="28"/>
          <w:sz w:val="28"/>
          <w:szCs w:val="28"/>
          <w:rtl w:val="true"/>
          <w:lang w:bidi="ar-SA"/>
        </w:rPr>
        <w:t>إياهم بذلك و حرصهم علي بطلان أمره منذ بعث صلي الله عليه و آله إلي يوم الناس هذا و هذا غاية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رابعها أنه سبحانه وعده بالنصر علي أعدائه و أخبره بسقوط أمرهم و انقطاع دينهم أو عقبهم فكان المخبر علي ما أخبر به هذا و في هذه السورة الوجيزة من تشاكل المقاطع للفواصل و سهولة مخارج الحروف بحسن التأليف و التقابل لكل من معانيها بما هو أولي به ما لا يخفي علي من عرف مجاري كلام العرب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4" w:name="__RefHeading___Toc1414464_3264237689"/>
      <w:bookmarkStart w:id="1835" w:name="_Toc845"/>
      <w:bookmarkEnd w:id="1834"/>
      <w:r>
        <w:rPr>
          <w:rtl w:val="true"/>
        </w:rPr>
        <w:t>الأخبار</w:t>
      </w:r>
      <w:bookmarkEnd w:id="1835"/>
    </w:p>
    <w:p>
      <w:pPr>
        <w:pStyle w:val="Heading5"/>
        <w:numPr>
          <w:ilvl w:val="4"/>
          <w:numId w:val="1"/>
        </w:numPr>
        <w:rPr/>
      </w:pPr>
      <w:bookmarkStart w:id="1836" w:name="__RefHeading___Toc1414466_3264237689"/>
      <w:bookmarkStart w:id="1837" w:name="_Toc846"/>
      <w:bookmarkEnd w:id="1836"/>
      <w:r>
        <w:rPr>
          <w:rtl w:val="true"/>
        </w:rPr>
        <w:t>«</w:t>
      </w:r>
      <w:r>
        <w:rPr/>
        <w:t>1</w:t>
      </w:r>
      <w:r>
        <w:rPr>
          <w:rtl w:val="true"/>
        </w:rPr>
        <w:t>»</w:t>
      </w:r>
      <w:bookmarkEnd w:id="1837"/>
    </w:p>
    <w:p>
      <w:pPr>
        <w:pStyle w:val="BookText"/>
        <w:rPr/>
      </w:pPr>
      <w:r>
        <w:rPr>
          <w:rFonts w:ascii="Amiri" w:hAnsi="Amiri" w:eastAsia="Amiri" w:cs="Amiri"/>
          <w:color w:val="111111"/>
          <w:sz w:val="28"/>
          <w:sz w:val="28"/>
          <w:szCs w:val="28"/>
          <w:rtl w:val="true"/>
          <w:lang w:bidi="ar-SA"/>
        </w:rPr>
        <w:t xml:space="preserve">لي، الأمالي للصدوق ابْنُ الْوَلِيدِ عَنِ ابْنِ أَبَانٍ عَنِ الْحُسَيْنِ بْنِ سَعِيدٍ عَنِ ابْنِ أَبِي عُمَيْرٍ عَنْ حَمَّادِ بْنِ عُثْمَانَ عَنْ إِسْمَاعِيلَ الْجُعْفِيِّ أَنَّهُ سَمِعَ أَبَا جَعْفَرٍ يَقُولُ قَالَ رَسُولُ اللَّهِ صلي الله عليه و آله أُعْطِيتُ خَمْساً لَمْ يُعْطَهَا أَحَدٌ قَبْلِي جُعِلَتْ لِيَ الْأَرْضُ مَسْجِداً وَ طَهُوراً وَ أُحِلَّ لِيَ الْمَغْنَمُ وَ نُصِرْتُ بِالرُّعْبِ وَ أُعْطِيتُ جَوَامِعَ الْكَلَامِ وَ أُعْطِيتُ الشَّفَاعَةَ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8" w:name="__RefHeading___Toc1414468_3264237689"/>
      <w:bookmarkStart w:id="1839" w:name="_Toc847"/>
      <w:bookmarkEnd w:id="1838"/>
      <w:r>
        <w:rPr>
          <w:rtl w:val="true"/>
        </w:rPr>
        <w:t>بيان</w:t>
      </w:r>
      <w:bookmarkEnd w:id="1839"/>
    </w:p>
    <w:p>
      <w:pPr>
        <w:pStyle w:val="BookText"/>
        <w:rPr/>
      </w:pPr>
      <w:r>
        <w:rPr>
          <w:rFonts w:ascii="Amiri" w:hAnsi="Amiri" w:eastAsia="Amiri" w:cs="Amiri"/>
          <w:color w:val="111111"/>
          <w:sz w:val="28"/>
          <w:sz w:val="28"/>
          <w:szCs w:val="28"/>
          <w:rtl w:val="true"/>
          <w:lang w:bidi="ar-SA"/>
        </w:rPr>
        <w:t>قوله صلي الله عليه و آله مسجدا أي مصلي بخلاف الأمم السابقة فإنهم كانوا لا يجوز لهم الصلاة اختيارا إلا في بيعهم و كنائسهم أو ما يصح السجود عليه و الأول أشهر و طهورا أي ما يتطهر به من الأحداث بالتيمم و من الأخباث لبعض الأشياء كباطن القدم و الخف و مخرج النجو في الاستنجاء بالأحجار و المدر و المغنم بالفتح ما يصاب</w:t>
      </w:r>
    </w:p>
    <w:p>
      <w:pPr>
        <w:pStyle w:val="BookText"/>
        <w:rPr/>
      </w:pPr>
      <w:r>
        <w:rPr>
          <w:rFonts w:ascii="IRNazanin" w:hAnsi="IRNazanin" w:eastAsia="IRNazanin"/>
          <w:color w:val="111111"/>
          <w:sz w:val="28"/>
          <w:sz w:val="28"/>
          <w:szCs w:val="28"/>
          <w:rtl w:val="true"/>
          <w:lang w:bidi="fa-IR"/>
        </w:rPr>
        <w:t>یکی این که از آن چه در جان دشمنان حضرت می گذشته و از آن چه بر زبان هایشان جاری بوده خبر داده حال آن که این به گوش حضرت نرسیده بوده، پس همان گونه بوده که سوره به حضرت خبر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چگونه دین حضرت گسترش یافت و کار ایشان بالا گرفت و ذریّه اش چنان فزونی یافت که نَسَب حضرت بیشتر از هر نسبی شد حال آن که در آن هنگام هیچ یک از این ها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همه زبان آوران عرب و عجم از آوردن کلامی همچون این سوره ناتوان شدند، این سوره با همه ایجازی که در لفظ داشت آنان را در این کار به نبرد طلبید و آنان با همه حرص و ولعی که برای ابطال امر حضرت از زمان بعثت ایشان تا آن هنگام داشتند به ناتوانی رسیدند؛ این غایت اعجاز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خداوند سبحان به حضرت وعده پیروزی بر دشمنان داد و از سقوط کار آنان و گسستن دین و دنباله شان خبر داد و خبری که داده شد به تحقق پیوست، این سوره کوتاه از همگونیِ مقاطع در فواصل و از سهولت مخارج حروف با حُسن تألیف و از تقابل همه معانی به شایسته ترین نحو برخوردار است و این همه بر هر کس که مجاری کلام عرب را بشناسد پوشیده نیست</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0" w:name="__RefHeading___Toc1414470_3264237689"/>
      <w:bookmarkStart w:id="1841" w:name="_Toc848"/>
      <w:bookmarkEnd w:id="1840"/>
      <w:r>
        <w:rPr>
          <w:rtl w:val="true"/>
        </w:rPr>
        <w:t>روایات</w:t>
      </w:r>
      <w:bookmarkEnd w:id="1841"/>
    </w:p>
    <w:p>
      <w:pPr>
        <w:pStyle w:val="Heading5"/>
        <w:numPr>
          <w:ilvl w:val="4"/>
          <w:numId w:val="1"/>
        </w:numPr>
        <w:rPr/>
      </w:pPr>
      <w:bookmarkStart w:id="1842" w:name="__RefHeading___Toc1414472_3264237689"/>
      <w:bookmarkStart w:id="1843" w:name="_Toc849"/>
      <w:bookmarkEnd w:id="1842"/>
      <w:r>
        <w:rPr>
          <w:rtl w:val="true"/>
        </w:rPr>
        <w:t xml:space="preserve">روایت </w:t>
      </w:r>
      <w:r>
        <w:rPr/>
        <w:t>1</w:t>
      </w:r>
      <w:bookmarkEnd w:id="1843"/>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پنج چیز عطا شده که پیش از من به هیچ کس داده نشده، زمین برای من سجده گاه و پاک کننده قرار داده شد، غنیمت برای من حلال شد، من با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دشمنان حضرت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شدم، به من جوامع کلام داده شد و به من شفاعت عطا شد</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4" w:name="__RefHeading___Toc1414474_3264237689"/>
      <w:bookmarkStart w:id="1845" w:name="_Toc850"/>
      <w:bookmarkEnd w:id="1844"/>
      <w:r>
        <w:rPr>
          <w:rtl w:val="true"/>
        </w:rPr>
        <w:t>توضیح</w:t>
      </w:r>
      <w:bookmarkEnd w:id="184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 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این معنا سجده گاه برای امت پیامبر صلی الله علیه و آله متفاوت از امت های پیشین بوده زیرا آنان مجاز نبوده اند در هر جایی نماز بگزارند مگر در دیرها و کنیسه هایشان، و یا یعنی آن چه که سجده بر آن صحیح است، که البته معنای نخست مشهورتر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آن چه که احداث را با تیمم پاک می کند و یا ناپاکی های بعضی جاها همچون کف پا و کف دست را پاک می کند و یا مخرج مدفوع را با سنگ و کلوخ پاک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که </w:t>
      </w:r>
      <w:bookmarkStart w:id="1846" w:name="pg13926_141101"/>
    </w:p>
    <w:p>
      <w:pPr>
        <w:pStyle w:val="BookText"/>
        <w:rPr/>
      </w:pPr>
      <w:bookmarkEnd w:id="1846"/>
      <w:r>
        <w:rPr>
          <w:rFonts w:ascii="Amiri" w:hAnsi="Amiri" w:eastAsia="Amiri" w:cs="Amiri"/>
          <w:color w:val="111111"/>
          <w:sz w:val="28"/>
          <w:sz w:val="28"/>
          <w:szCs w:val="28"/>
          <w:rtl w:val="true"/>
          <w:lang w:bidi="ar-SA"/>
        </w:rPr>
        <w:t>من أموال المشركين في الحرب و المشهور أن حل المغنم من خصائصه و خصائص أمته صلي الله عليه و آله و أن الأمم المتقدمة منهم من لم يبح لهم جهاد الكفار و منهم من أبيح لهم لكن لم يبح لهم الغنائم و كانت غنائمهم توضع فتأتي نار فتحرقها و أباحها الله لهذه الأمة قوله و نصرت بالرعب كان مما خصه الله تعالي به أنه كان يخافه العدو و بينه و بينه مسيرة شهر و قيل المراد بجوامع الكلام القرآن حيث جمع الله فيه معاني كثيرة بألفاظ يسيرة و قيل سائر كلماته الموجزة المشتملة علي حكم عظيمة و معاني كثيرة</w:t>
      </w:r>
      <w:r>
        <w:rPr>
          <w:rFonts w:eastAsia="Amiri" w:cs="Amiri" w:ascii="Amiri" w:hAnsi="Amiri"/>
          <w:color w:val="111111"/>
          <w:sz w:val="28"/>
          <w:szCs w:val="28"/>
          <w:rtl w:val="true"/>
          <w:lang w:bidi="ar-SA"/>
        </w:rPr>
        <w:t>.</w:t>
      </w:r>
    </w:p>
    <w:p>
      <w:pPr>
        <w:pStyle w:val="Heading5"/>
        <w:numPr>
          <w:ilvl w:val="4"/>
          <w:numId w:val="1"/>
        </w:numPr>
        <w:rPr/>
      </w:pPr>
      <w:bookmarkStart w:id="1847" w:name="__RefHeading___Toc1414476_3264237689"/>
      <w:bookmarkStart w:id="1848" w:name="_Toc851"/>
      <w:bookmarkEnd w:id="1847"/>
      <w:r>
        <w:rPr>
          <w:rtl w:val="true"/>
        </w:rPr>
        <w:t>«</w:t>
      </w:r>
      <w:r>
        <w:rPr/>
        <w:t>2</w:t>
      </w:r>
      <w:r>
        <w:rPr>
          <w:rtl w:val="true"/>
        </w:rPr>
        <w:t>»</w:t>
      </w:r>
      <w:bookmarkEnd w:id="1848"/>
    </w:p>
    <w:p>
      <w:pPr>
        <w:pStyle w:val="BookText"/>
        <w:rPr/>
      </w:pPr>
      <w:r>
        <w:rPr>
          <w:rFonts w:ascii="Amiri" w:hAnsi="Amiri" w:eastAsia="Amiri" w:cs="Amiri"/>
          <w:color w:val="111111"/>
          <w:sz w:val="28"/>
          <w:sz w:val="28"/>
          <w:szCs w:val="28"/>
          <w:rtl w:val="true"/>
          <w:lang w:bidi="ar-SA"/>
        </w:rPr>
        <w:t xml:space="preserve">لي، الأمالي للصدوق الدَّقَّاقُ عَنِ الْأَسَدِيِّ عَنِ النَّخَعِيِّ عَنِ النَّوْفَلِيِّ عَنْ عَلِيِّ بْنِ أَبِي حَمْزَةَ عَنْ يَحْيَي بْنِ أَبِي إِسْحَاقَ </w:t>
      </w:r>
      <w:r>
        <w:rPr>
          <w:rStyle w:val="FootnoteAnchor"/>
          <w:rtl w:val="true"/>
        </w:rPr>
        <w:footnoteReference w:id="2256"/>
      </w:r>
      <w:r>
        <w:rPr>
          <w:rFonts w:ascii="Amiri" w:hAnsi="Amiri" w:eastAsia="Amiri" w:cs="Amiri"/>
          <w:color w:val="111111"/>
          <w:sz w:val="28"/>
          <w:sz w:val="28"/>
          <w:szCs w:val="28"/>
          <w:rtl w:val="true"/>
          <w:lang w:bidi="ar-SA"/>
        </w:rPr>
        <w:t>عَنِ الصَّادِقِ جَعْفَرِ بْنِ مُحَمَّدٍ عَنْ أَبِيهِ عَنْ جَدِّهِ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صلي الله عليه و آله أَيْنَ كُنْتَ وَ آدَمُ فِي الْجَنَّةِ قَالَ كُنْتُ فِي صُلْبِهِ وَ هُبِطَ بِي إِلَي الْأَرْضِ فِي صُلْبِهِ وَ رَكِبْتُ السَّفِينَةَ فِي صُلْبِ أَبِي نُوحٍ وَ قُذِفَ بِي فِي النَّارِ فِي صُلْبِ أَبِي إِبْرَاهِيمَ لَمْ يَلْتَقِ لِي أَبَوَانِ عَلَي سِفَاحٍ قَطُّ لَمْ يَزَلِ </w:t>
      </w:r>
      <w:r>
        <w:rPr>
          <w:rStyle w:val="FootnoteAnchor"/>
          <w:rtl w:val="true"/>
        </w:rPr>
        <w:footnoteReference w:id="2257"/>
      </w:r>
      <w:r>
        <w:rPr>
          <w:rFonts w:ascii="Amiri" w:hAnsi="Amiri" w:eastAsia="Amiri" w:cs="Amiri"/>
          <w:color w:val="111111"/>
          <w:sz w:val="28"/>
          <w:sz w:val="28"/>
          <w:szCs w:val="28"/>
          <w:rtl w:val="true"/>
          <w:lang w:bidi="ar-SA"/>
        </w:rPr>
        <w:t xml:space="preserve">اللَّهُ عَزَّ وَ جَلَّ يَنْقُلُنِي مِنَ الْأَصْلَابِ الطَّيِّبَةِ إِلَي الْأَرْحَامِ الطَّاهِرَةِ هَادِياً مَهْدِيّاً حَتَّي أَخَذَ اللَّهُ بِالنُّبُوَّةِ عَهْدِي وَ بِالْإِسْلَامِ مِيثَاقِي وَ بَيَّنَ كُلَّ شَيْ ءٍ مِنْ صِفَتِي وَ أَثْبَتَ فِي التَّوْرَاةِ وَ الْإِنْجِيلِ ذِكْرِي وَ رَقَا </w:t>
      </w:r>
      <w:r>
        <w:rPr>
          <w:rStyle w:val="FootnoteAnchor"/>
          <w:rtl w:val="true"/>
        </w:rPr>
        <w:footnoteReference w:id="2258"/>
      </w:r>
      <w:r>
        <w:rPr>
          <w:rFonts w:ascii="Amiri" w:hAnsi="Amiri" w:eastAsia="Amiri" w:cs="Amiri"/>
          <w:color w:val="111111"/>
          <w:sz w:val="28"/>
          <w:sz w:val="28"/>
          <w:szCs w:val="28"/>
          <w:rtl w:val="true"/>
          <w:lang w:bidi="ar-SA"/>
        </w:rPr>
        <w:t xml:space="preserve">بِي إِلَي سَمَائِهِ وَ شَقَّ لِي اسْماً مِنْ أَسْمَائِهِ </w:t>
      </w:r>
      <w:r>
        <w:rPr>
          <w:rStyle w:val="FootnoteAnchor"/>
          <w:rtl w:val="true"/>
        </w:rPr>
        <w:footnoteReference w:id="2259"/>
      </w:r>
      <w:r>
        <w:rPr>
          <w:rFonts w:ascii="Amiri" w:hAnsi="Amiri" w:eastAsia="Amiri" w:cs="Amiri"/>
          <w:color w:val="111111"/>
          <w:sz w:val="28"/>
          <w:sz w:val="28"/>
          <w:szCs w:val="28"/>
          <w:rtl w:val="true"/>
          <w:lang w:bidi="ar-SA"/>
        </w:rPr>
        <w:t xml:space="preserve">أُمَّتِي الْحَمَّادُونَ فَذُو الْعَرْشِ </w:t>
      </w:r>
      <w:r>
        <w:rPr>
          <w:rStyle w:val="FootnoteAnchor"/>
          <w:rtl w:val="true"/>
        </w:rPr>
        <w:footnoteReference w:id="2260"/>
      </w:r>
      <w:r>
        <w:rPr>
          <w:rFonts w:ascii="Amiri" w:hAnsi="Amiri" w:eastAsia="Amiri" w:cs="Amiri"/>
          <w:color w:val="111111"/>
          <w:sz w:val="28"/>
          <w:sz w:val="28"/>
          <w:szCs w:val="28"/>
          <w:rtl w:val="true"/>
          <w:lang w:bidi="ar-SA"/>
        </w:rPr>
        <w:t xml:space="preserve">مَحْمُودٌ وَ أَنَا مُحَمَّدٌ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9" w:name="__RefHeading___Toc1414478_3264237689"/>
      <w:bookmarkStart w:id="1850" w:name="_Toc852"/>
      <w:bookmarkEnd w:id="1849"/>
      <w:r>
        <w:rPr>
          <w:rtl w:val="true"/>
        </w:rPr>
        <w:t>«</w:t>
      </w:r>
      <w:r>
        <w:rPr/>
        <w:t>3</w:t>
      </w:r>
      <w:r>
        <w:rPr>
          <w:rtl w:val="true"/>
        </w:rPr>
        <w:t>»</w:t>
      </w:r>
      <w:bookmarkEnd w:id="1850"/>
    </w:p>
    <w:p>
      <w:pPr>
        <w:pStyle w:val="BookText"/>
        <w:rPr/>
      </w:pPr>
      <w:r>
        <w:rPr>
          <w:rFonts w:ascii="Amiri" w:hAnsi="Amiri" w:eastAsia="Amiri" w:cs="Amiri"/>
          <w:color w:val="111111"/>
          <w:sz w:val="28"/>
          <w:sz w:val="28"/>
          <w:szCs w:val="28"/>
          <w:rtl w:val="true"/>
          <w:lang w:bidi="ar-SA"/>
        </w:rPr>
        <w:t>مع، معاني الأخبار الْقَطَّانُ عَنِ السُّكَّرِيِّ عَنِ الْجَوْهَرِيِّ عَنِ ابْنِ عُمَارَةَ عَنْ أَبِيهِ</w:t>
      </w:r>
    </w:p>
    <w:p>
      <w:pPr>
        <w:pStyle w:val="BookText"/>
        <w:rPr/>
      </w:pPr>
      <w:r>
        <w:rPr>
          <w:rFonts w:ascii="IRNazanin" w:hAnsi="IRNazanin" w:eastAsia="IRNazanin"/>
          <w:color w:val="111111"/>
          <w:sz w:val="28"/>
          <w:sz w:val="28"/>
          <w:szCs w:val="28"/>
          <w:rtl w:val="true"/>
          <w:lang w:bidi="fa-IR"/>
        </w:rPr>
        <w:t>از اموال مشرکین در جنگ به دست می آید، مشهور است که حلال بودن غنیمت از ویژگی های پیامبر صلی الله علیه و آله و امت ایشان بوده و امت های پیش از آنان یا جهاد با کفار برایشان مجاز نبوده و یا جهاد برایشان مجاز بوده اما غنیمت برایشان مجاز نبوده و لذا غنایمی که به دست می آمده در آتش انداخته و سوزانده می شده است، اما خداوند آن را برای این امت مجاز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بالرّعب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بیم یاری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مواردی است که خداوند متعال به پیامبر صلی الله علیه و آله اختصاص بوده، این بیم در دل دشمنان می افتاده و آنان را می ترسانده حال آن که آنان با حضرت به اندازه مسیر یک ماه فاصله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یعنی قرآن چراکه خداوند در قرآن معانی بسیاری را در الفاظ معدودی جمع آورده است، نیز گفته اند یعنی بقیه سخنان موجز پیامبر صلی الله علیه و آله مشتمل بر حکمت های عالی و معانی بسیار</w:t>
      </w:r>
      <w:r>
        <w:rPr>
          <w:rFonts w:eastAsia="IRNazanin" w:cs="IRNazanin"/>
          <w:color w:val="111111"/>
          <w:sz w:val="28"/>
          <w:szCs w:val="28"/>
          <w:rtl w:val="true"/>
          <w:lang w:bidi="fa-IR"/>
        </w:rPr>
        <w:t>.</w:t>
      </w:r>
    </w:p>
    <w:p>
      <w:pPr>
        <w:pStyle w:val="Heading5"/>
        <w:numPr>
          <w:ilvl w:val="4"/>
          <w:numId w:val="1"/>
        </w:numPr>
        <w:rPr/>
      </w:pPr>
      <w:bookmarkStart w:id="1851" w:name="__RefHeading___Toc1414480_3264237689"/>
      <w:bookmarkStart w:id="1852" w:name="_Toc853"/>
      <w:bookmarkEnd w:id="1851"/>
      <w:r>
        <w:rPr>
          <w:rtl w:val="true"/>
        </w:rPr>
        <w:t xml:space="preserve">روایت </w:t>
      </w:r>
      <w:r>
        <w:rPr/>
        <w:t>2</w:t>
      </w:r>
      <w:bookmarkEnd w:id="1852"/>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ارجمند خود علیه السلام از جدّ ارجمند خود علیه السلام از پدر ارجمند خود علیه السلام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پرسیدند وقتی آدم علیه السلام در بهشت بود شما کجا بودی؟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صُلب او بودم و با او در صُلبش بر زمین فرود آمدم، در صُلب پدرم نوح علیه السلام بر کشتی سوار شدم و در صُلب پدرم ابراهیم علیه السلام در آتش انداخته شدم، هیچ یک از والدین من هرگز بر زنا جمع نیامدند، خداوند عزّوجل همواره مرا ره یافته و رهنمون از صُلب های پاک به رحِم های پاکیزه منتقل کرد تا این که با من برای نبوت عهد بست و برای اسلام از من پیمان گرفت و همه چیز را درباره وصف من بیان فرمود و در تورات و انجیل ذکر مرا ثبت کرد و مرا به آسمانش فراز بُرد و نامی از نام های خود برایم برگرفت، امت من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خداوند صاحب عرش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3" w:name="__RefHeading___Toc1414482_3264237689"/>
      <w:bookmarkStart w:id="1854" w:name="_Toc854"/>
      <w:bookmarkEnd w:id="1853"/>
      <w:r>
        <w:rPr>
          <w:rtl w:val="true"/>
        </w:rPr>
        <w:t xml:space="preserve">روایت </w:t>
      </w:r>
      <w:r>
        <w:rPr/>
        <w:t>3</w:t>
      </w:r>
      <w:bookmarkEnd w:id="185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معانی الأخبار نیز همانند این خبر از جابر انصاری روایت شده </w:t>
      </w:r>
      <w:bookmarkStart w:id="1855" w:name="pg13926_141102"/>
    </w:p>
    <w:p>
      <w:pPr>
        <w:pStyle w:val="BookText"/>
        <w:rPr/>
      </w:pPr>
      <w:bookmarkEnd w:id="1855"/>
      <w:r>
        <w:rPr>
          <w:rFonts w:ascii="Amiri" w:hAnsi="Amiri" w:eastAsia="Amiri" w:cs="Amiri"/>
          <w:color w:val="111111"/>
          <w:sz w:val="28"/>
          <w:sz w:val="28"/>
          <w:szCs w:val="28"/>
          <w:rtl w:val="true"/>
          <w:lang w:bidi="ar-SA"/>
        </w:rPr>
        <w:t>عَنْ جَابِرٍ الْجُعْفِيِ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صلي الله عليه و آله وَ ذَكَرَ مِثْلَهُ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الصدوق و قد رويت هذا الحديث من طرق كثيرة</w:t>
      </w:r>
      <w:r>
        <w:rPr>
          <w:rFonts w:eastAsia="Amiri" w:cs="Amiri" w:ascii="Amiri" w:hAnsi="Amiri"/>
          <w:color w:val="111111"/>
          <w:sz w:val="28"/>
          <w:szCs w:val="28"/>
          <w:rtl w:val="true"/>
          <w:lang w:bidi="ar-SA"/>
        </w:rPr>
        <w:t>.</w:t>
      </w:r>
    </w:p>
    <w:p>
      <w:pPr>
        <w:pStyle w:val="Heading5"/>
        <w:numPr>
          <w:ilvl w:val="4"/>
          <w:numId w:val="1"/>
        </w:numPr>
        <w:rPr/>
      </w:pPr>
      <w:bookmarkStart w:id="1856" w:name="__RefHeading___Toc1414484_3264237689"/>
      <w:bookmarkStart w:id="1857" w:name="_Toc855"/>
      <w:bookmarkEnd w:id="1856"/>
      <w:r>
        <w:rPr>
          <w:rtl w:val="true"/>
        </w:rPr>
        <w:t>«</w:t>
      </w:r>
      <w:r>
        <w:rPr/>
        <w:t>4</w:t>
      </w:r>
      <w:r>
        <w:rPr>
          <w:rtl w:val="true"/>
        </w:rPr>
        <w:t>»</w:t>
      </w:r>
      <w:bookmarkEnd w:id="1857"/>
    </w:p>
    <w:p>
      <w:pPr>
        <w:pStyle w:val="BookText"/>
        <w:rPr/>
      </w:pPr>
      <w:r>
        <w:rPr>
          <w:rFonts w:ascii="Amiri" w:hAnsi="Amiri" w:eastAsia="Amiri" w:cs="Amiri"/>
          <w:color w:val="111111"/>
          <w:sz w:val="28"/>
          <w:sz w:val="28"/>
          <w:szCs w:val="28"/>
          <w:rtl w:val="true"/>
          <w:lang w:bidi="ar-SA"/>
        </w:rPr>
        <w:t xml:space="preserve">لي، الأمالي للصدوق الطَّالَقَانِيُّ عَنِ الْجَلُودِيِ </w:t>
      </w:r>
      <w:r>
        <w:rPr>
          <w:rStyle w:val="FootnoteAnchor"/>
          <w:rtl w:val="true"/>
        </w:rPr>
        <w:footnoteReference w:id="2264"/>
      </w:r>
      <w:r>
        <w:rPr>
          <w:rFonts w:ascii="Amiri" w:hAnsi="Amiri" w:eastAsia="Amiri" w:cs="Amiri"/>
          <w:color w:val="111111"/>
          <w:sz w:val="28"/>
          <w:sz w:val="28"/>
          <w:szCs w:val="28"/>
          <w:rtl w:val="true"/>
          <w:lang w:bidi="ar-SA"/>
        </w:rPr>
        <w:t xml:space="preserve">عَنْ يَحْيَي بْنِ عَبْدِ الْحَمِيدِ الْحِمَّانِيِّ عَنِ الْحُسَيْنِ بْنِ الرَّبِيعِ عَنِ الْأَعْمَشِ عَنْ عَبَايَةَ بْنِ رِبْعِيٍّ عَنِ ابْنِ عَبَّاسٍ قَالَ قَالَ رَسُولُ اللَّهِ صلي الله عليه و آله إِنَّ اللَّهَ عَزَّ وَ جَلَّ قَسَمَ الْخَلْقَ قِسْمَيْنِ فَجَعَلَنِي فِي خَيْرِهِمَا قِسْماً وَ ذَلِكَ قَوْلُهُ عَزَّ وَ جَلَّ فِي ذِكْرِ أَصْحَابِ الْيَمِينِ وَ أَصْحَابِ الشِّمَالِ وَ أَنَا مِنْ أَصْحَابِ الْيَمِينِ وَ أَنَا خَيْرُ أَصْحَابِ الْيَمِينِ ثُمَّ جَعَلَ الْقِسْمَيْنِ أَثْلَاثاً فَجَعَلَنِي فِي خَيْرِهِمَا </w:t>
      </w:r>
      <w:r>
        <w:rPr>
          <w:rStyle w:val="FootnoteAnchor"/>
          <w:rtl w:val="true"/>
        </w:rPr>
        <w:footnoteReference w:id="2265"/>
      </w:r>
      <w:r>
        <w:rPr>
          <w:rFonts w:ascii="Amiri" w:hAnsi="Amiri" w:eastAsia="Amiri" w:cs="Amiri"/>
          <w:color w:val="111111"/>
          <w:sz w:val="28"/>
          <w:sz w:val="28"/>
          <w:szCs w:val="28"/>
          <w:rtl w:val="true"/>
          <w:lang w:bidi="ar-SA"/>
        </w:rPr>
        <w:t xml:space="preserve">ثُلُثاً وَ ذَلِكَ قَوْلُهُ عَزَّ وَ جَلَ فَأَصْحابُ الْمَيْمَنَةِ ما أَصْحابُ الْمَيْمَنَةِ وَ أَصْحابُ الْمَشْئَمَةِ ما أَصْحابُ الْمَشْئَمَةِ وَ السَّابِقُونَ السَّابِقُونَ </w:t>
      </w:r>
      <w:r>
        <w:rPr>
          <w:rStyle w:val="FootnoteAnchor"/>
          <w:rtl w:val="true"/>
        </w:rPr>
        <w:footnoteReference w:id="2266"/>
      </w:r>
      <w:r>
        <w:rPr>
          <w:rFonts w:ascii="Amiri" w:hAnsi="Amiri" w:eastAsia="Amiri" w:cs="Amiri"/>
          <w:color w:val="111111"/>
          <w:sz w:val="28"/>
          <w:sz w:val="28"/>
          <w:szCs w:val="28"/>
          <w:rtl w:val="true"/>
          <w:lang w:bidi="ar-SA"/>
        </w:rPr>
        <w:t xml:space="preserve">وَ أَنَا مِنَ السَّابِقِينَ وَ أَنَا خَيْرُ السَّابِقِينَ ثُمَّ جَعَلَ الْأَثْلَاثَ قَبَائِلَ فَجَعَلَنِي فِي خَيْرِهَا قَبِيلَةً وَ ذَلِكَ قَوْلُهُ عَزَّ وَ جَلَ وَ جَعَلْناكُمْ شُعُوباً وَ قَبائِلَ لِتَعارَفُوا إِنَّ أَكْرَمَكُمْ عِنْدَ اللَّهِ أَتْقاكُمْ </w:t>
      </w:r>
      <w:r>
        <w:rPr>
          <w:rStyle w:val="FootnoteAnchor"/>
          <w:rtl w:val="true"/>
        </w:rPr>
        <w:footnoteReference w:id="2267"/>
      </w:r>
      <w:r>
        <w:rPr>
          <w:rFonts w:ascii="Amiri" w:hAnsi="Amiri" w:eastAsia="Amiri" w:cs="Amiri"/>
          <w:color w:val="111111"/>
          <w:sz w:val="28"/>
          <w:sz w:val="28"/>
          <w:szCs w:val="28"/>
          <w:rtl w:val="true"/>
          <w:lang w:bidi="ar-SA"/>
        </w:rPr>
        <w:t xml:space="preserve">فَأَنَا أَتْقَي وُلْدِ آدَمَ وَ أَكْرَمُهُمْ عَلَي اللَّهِ جَلَّ ثَنَاؤُهُ وَ لَا فَخْرَ ثُمَّ جَعَلَ القَبَائِلَ بُيُوتاً فَجَعَلَنِي فِي خَيْرِهَا بَيْتاً وَ ذَلِكَ قَوْلُهُ عَزَّ وَ جَلَ إِنَّما يُرِيدُ اللَّهُ </w:t>
      </w:r>
      <w:r>
        <w:rPr>
          <w:rStyle w:val="FootnoteAnchor"/>
          <w:rtl w:val="true"/>
        </w:rPr>
        <w:footnoteReference w:id="2268"/>
      </w:r>
      <w:r>
        <w:rPr>
          <w:rFonts w:ascii="Amiri" w:hAnsi="Amiri" w:eastAsia="Amiri" w:cs="Amiri"/>
          <w:color w:val="111111"/>
          <w:sz w:val="28"/>
          <w:sz w:val="28"/>
          <w:szCs w:val="28"/>
          <w:rtl w:val="true"/>
          <w:lang w:bidi="ar-SA"/>
        </w:rPr>
        <w:t xml:space="preserve">لِيُذْهِبَ عَنْكُمُ الرِّجْسَ أَهْلَ الْبَيْتِ وَ يُطَهِّرَكُمْ تَطْهِيراً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8" w:name="__RefHeading___Toc1414486_3264237689"/>
      <w:bookmarkStart w:id="1859" w:name="_Toc856"/>
      <w:bookmarkEnd w:id="1858"/>
      <w:r>
        <w:rPr>
          <w:rtl w:val="true"/>
        </w:rPr>
        <w:t>«</w:t>
      </w:r>
      <w:r>
        <w:rPr/>
        <w:t>5</w:t>
      </w:r>
      <w:r>
        <w:rPr>
          <w:rtl w:val="true"/>
        </w:rPr>
        <w:t>»</w:t>
      </w:r>
      <w:bookmarkEnd w:id="1859"/>
    </w:p>
    <w:p>
      <w:pPr>
        <w:pStyle w:val="BookText"/>
        <w:rPr/>
      </w:pPr>
      <w:r>
        <w:rPr>
          <w:rFonts w:ascii="Amiri" w:hAnsi="Amiri" w:eastAsia="Amiri" w:cs="Amiri"/>
          <w:color w:val="111111"/>
          <w:sz w:val="28"/>
          <w:sz w:val="28"/>
          <w:szCs w:val="28"/>
          <w:rtl w:val="true"/>
          <w:lang w:bidi="ar-SA"/>
        </w:rPr>
        <w:t xml:space="preserve">فس، تفسير القمي الْحَسَنُ </w:t>
      </w:r>
      <w:r>
        <w:rPr>
          <w:rStyle w:val="FootnoteAnchor"/>
          <w:rtl w:val="true"/>
        </w:rPr>
        <w:footnoteReference w:id="2270"/>
      </w:r>
      <w:r>
        <w:rPr>
          <w:rFonts w:ascii="Amiri" w:hAnsi="Amiri" w:eastAsia="Amiri" w:cs="Amiri"/>
          <w:color w:val="111111"/>
          <w:sz w:val="28"/>
          <w:sz w:val="28"/>
          <w:szCs w:val="28"/>
          <w:rtl w:val="true"/>
          <w:lang w:bidi="ar-SA"/>
        </w:rPr>
        <w:t xml:space="preserve">بْنُ عَلِيٍّ عَنْ أَبِيهِ عَنِ الْحَسَنِ بْنِ سَعِيدٍ عَنِ الْحُسَيْنِ بْنِ عُلْوَانَ عَنْ عَلِيِّ بْنِ الْحَسَنِ الْعَبْدِيِ </w:t>
      </w:r>
      <w:r>
        <w:rPr>
          <w:rStyle w:val="FootnoteAnchor"/>
          <w:rtl w:val="true"/>
        </w:rPr>
        <w:footnoteReference w:id="2271"/>
      </w:r>
      <w:r>
        <w:rPr>
          <w:rFonts w:ascii="Amiri" w:hAnsi="Amiri" w:eastAsia="Amiri" w:cs="Amiri"/>
          <w:color w:val="111111"/>
          <w:sz w:val="28"/>
          <w:sz w:val="28"/>
          <w:szCs w:val="28"/>
          <w:rtl w:val="true"/>
          <w:lang w:bidi="ar-SA"/>
        </w:rPr>
        <w:t>عَنْ أَبِي هَارُونَ الْعَبْدِيِّ عَنْ رَبِيعَةَ السَّعْدِيِ</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ادامه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طرق بسیاری روایت شده است</w:t>
      </w:r>
      <w:r>
        <w:rPr>
          <w:rFonts w:eastAsia="IRNazanin" w:cs="IRNazanin"/>
          <w:color w:val="111111"/>
          <w:sz w:val="28"/>
          <w:szCs w:val="28"/>
          <w:rtl w:val="true"/>
          <w:lang w:bidi="fa-IR"/>
        </w:rPr>
        <w:t>.</w:t>
      </w:r>
    </w:p>
    <w:p>
      <w:pPr>
        <w:pStyle w:val="Heading5"/>
        <w:numPr>
          <w:ilvl w:val="4"/>
          <w:numId w:val="1"/>
        </w:numPr>
        <w:rPr/>
      </w:pPr>
      <w:bookmarkStart w:id="1860" w:name="__RefHeading___Toc1414488_3264237689"/>
      <w:bookmarkStart w:id="1861" w:name="_Toc857"/>
      <w:bookmarkEnd w:id="1860"/>
      <w:r>
        <w:rPr>
          <w:rtl w:val="true"/>
        </w:rPr>
        <w:t xml:space="preserve">روایت </w:t>
      </w:r>
      <w:r>
        <w:rPr/>
        <w:t>4</w:t>
      </w:r>
      <w:bookmarkEnd w:id="1861"/>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آفریدگان را به دو گروه تقسیم کرد و مرا در بهترین آن دو قرار داد، این همان کلام خداوند عزّوجل درباره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از یاران راست هستم و بهترین یاران راست هستم، سپس آن دو گروه را در سه دسته قرار داد و مرا در بهترین آن سه نهاد، این همان کلام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فَأَصْحابُ الْمَیْمَنَةِ ما أَصْحابُ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الْمَشْئَمَةِ ما أَصْحابُ الْمَشْئَمَةِ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w:t>
      </w:r>
      <w:r>
        <w:rPr>
          <w:rStyle w:val="FootnoteAnchor"/>
          <w:rtl w:val="true"/>
        </w:rPr>
        <w:footnoteReference w:id="2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دست راست کدامند یاران دست راست، و یاران چپ کدامند یاران چپ، و سبقت گیرندگان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سبقت گیرندگان هستم و بهترینِ سبقت گیرندگان هستم، سپس آن سه دسته را در قبیله هایی قرار داد و مرا در بهترین آن قبایل نهاد، این همان کلام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جَعَلْناکُمْ شُعُوباً وَ قَبائِلَ لِتَعارَفُوا إِنَّ أَکْرَمَکُمْ عِنْدَ اللَّهِ أَتْقاکُمْ</w:t>
      </w:r>
      <w:r>
        <w:rPr>
          <w:rFonts w:eastAsia="IRNazanin" w:cs="IRNazanin"/>
          <w:color w:val="111111"/>
          <w:sz w:val="28"/>
          <w:szCs w:val="28"/>
          <w:rtl w:val="true"/>
          <w:lang w:bidi="fa-IR"/>
        </w:rPr>
        <w:t>»</w:t>
      </w:r>
      <w:r>
        <w:rPr>
          <w:rStyle w:val="FootnoteAnchor"/>
          <w:rtl w:val="true"/>
        </w:rPr>
        <w:footnoteReference w:id="2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ملت ملت و قبیله قبیله گردانیدیم تا با یکدیگر شناسایی متقابل حاصل کنید، در حقیقت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پرهیزگارترینِ فرزندانِ آدم و گرامی ترین آنان نزد خداوند هستم و فخر نمی فروشم، سپس قبایل را در خانه هایی قرار داد و مرا در بهترین خانه نهاد، این همان کلام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2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 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Style w:val="FootnoteAnchor"/>
          <w:rtl w:val="true"/>
        </w:rPr>
        <w:footnoteReference w:id="2276"/>
      </w:r>
    </w:p>
    <w:p>
      <w:pPr>
        <w:pStyle w:val="Heading5"/>
        <w:numPr>
          <w:ilvl w:val="4"/>
          <w:numId w:val="1"/>
        </w:numPr>
        <w:rPr/>
      </w:pPr>
      <w:bookmarkStart w:id="1862" w:name="__RefHeading___Toc1414490_3264237689"/>
      <w:bookmarkStart w:id="1863" w:name="_Toc858"/>
      <w:bookmarkEnd w:id="1862"/>
      <w:r>
        <w:rPr>
          <w:rtl w:val="true"/>
        </w:rPr>
        <w:t xml:space="preserve">روایت </w:t>
      </w:r>
      <w:r>
        <w:rPr/>
        <w:t>5</w:t>
      </w:r>
      <w:bookmarkEnd w:id="186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نیز همانند این حدیث با افزوده هایی از حُذَیفة بن یمان روایت شده است</w:t>
      </w:r>
      <w:r>
        <w:rPr>
          <w:rFonts w:eastAsia="IRNazanin" w:cs="IRNazanin"/>
          <w:color w:val="111111"/>
          <w:sz w:val="28"/>
          <w:szCs w:val="28"/>
          <w:rtl w:val="true"/>
          <w:lang w:bidi="fa-IR"/>
        </w:rPr>
        <w:t xml:space="preserve">. </w:t>
      </w:r>
      <w:bookmarkStart w:id="1864" w:name="pg13926_141103"/>
    </w:p>
    <w:p>
      <w:pPr>
        <w:pStyle w:val="BookText"/>
        <w:rPr/>
      </w:pPr>
      <w:bookmarkEnd w:id="1864"/>
      <w:r>
        <w:rPr>
          <w:rFonts w:ascii="Amiri" w:hAnsi="Amiri" w:eastAsia="Amiri" w:cs="Amiri"/>
          <w:color w:val="111111"/>
          <w:sz w:val="28"/>
          <w:sz w:val="28"/>
          <w:szCs w:val="28"/>
          <w:rtl w:val="true"/>
          <w:lang w:bidi="ar-SA"/>
        </w:rPr>
        <w:t xml:space="preserve">عَنْ حُذَيْفَةَ بْنِ الْيَمَانِ عَنِ النَّبِيِّ صلي الله عليه و آله مِثْلَهُ مَعَ زِيَادَاتٍ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5" w:name="__RefHeading___Toc1414492_3264237689"/>
      <w:bookmarkStart w:id="1866" w:name="_Toc859"/>
      <w:bookmarkEnd w:id="1865"/>
      <w:r>
        <w:rPr>
          <w:rtl w:val="true"/>
        </w:rPr>
        <w:t>بيان</w:t>
      </w:r>
      <w:bookmarkEnd w:id="1866"/>
    </w:p>
    <w:p>
      <w:pPr>
        <w:pStyle w:val="BookText"/>
        <w:rPr/>
      </w:pPr>
      <w:r>
        <w:rPr>
          <w:rFonts w:ascii="Amiri" w:hAnsi="Amiri" w:eastAsia="Amiri" w:cs="Amiri"/>
          <w:color w:val="111111"/>
          <w:sz w:val="28"/>
          <w:sz w:val="28"/>
          <w:szCs w:val="28"/>
          <w:rtl w:val="true"/>
          <w:lang w:bidi="ar-SA"/>
        </w:rPr>
        <w:t>قوله صلي الله عليه و آله و لا فخر أي أقوله معتدا بالنعمة لا فخرا و استكبارا</w:t>
      </w:r>
      <w:r>
        <w:rPr>
          <w:rFonts w:eastAsia="Amiri" w:cs="Amiri" w:ascii="Amiri" w:hAnsi="Amiri"/>
          <w:color w:val="111111"/>
          <w:sz w:val="28"/>
          <w:szCs w:val="28"/>
          <w:rtl w:val="true"/>
          <w:lang w:bidi="ar-SA"/>
        </w:rPr>
        <w:t>.</w:t>
      </w:r>
    </w:p>
    <w:p>
      <w:pPr>
        <w:pStyle w:val="Heading5"/>
        <w:numPr>
          <w:ilvl w:val="4"/>
          <w:numId w:val="1"/>
        </w:numPr>
        <w:rPr/>
      </w:pPr>
      <w:bookmarkStart w:id="1867" w:name="__RefHeading___Toc1414494_3264237689"/>
      <w:bookmarkStart w:id="1868" w:name="_Toc860"/>
      <w:bookmarkEnd w:id="1867"/>
      <w:r>
        <w:rPr>
          <w:rtl w:val="true"/>
        </w:rPr>
        <w:t>«</w:t>
      </w:r>
      <w:r>
        <w:rPr/>
        <w:t>6</w:t>
      </w:r>
      <w:r>
        <w:rPr>
          <w:rtl w:val="true"/>
        </w:rPr>
        <w:t>»</w:t>
      </w:r>
      <w:bookmarkEnd w:id="1868"/>
    </w:p>
    <w:p>
      <w:pPr>
        <w:pStyle w:val="BookText"/>
        <w:rPr/>
      </w:pPr>
      <w:r>
        <w:rPr>
          <w:rFonts w:ascii="Amiri" w:hAnsi="Amiri" w:eastAsia="Amiri" w:cs="Amiri"/>
          <w:color w:val="111111"/>
          <w:sz w:val="28"/>
          <w:sz w:val="28"/>
          <w:szCs w:val="28"/>
          <w:rtl w:val="true"/>
          <w:lang w:bidi="ar-SA"/>
        </w:rPr>
        <w:t xml:space="preserve">ما، الأمالي للشيخ الطوسي الْمُفِيدُ عَنْ عَلِيِّ بْنِ مُحَمَّدِ بْنِ رِيَاحٍ </w:t>
      </w:r>
      <w:r>
        <w:rPr>
          <w:rStyle w:val="FootnoteAnchor"/>
          <w:rtl w:val="true"/>
        </w:rPr>
        <w:footnoteReference w:id="2278"/>
      </w:r>
      <w:r>
        <w:rPr>
          <w:rFonts w:ascii="Amiri" w:hAnsi="Amiri" w:eastAsia="Amiri" w:cs="Amiri"/>
          <w:color w:val="111111"/>
          <w:sz w:val="28"/>
          <w:sz w:val="28"/>
          <w:szCs w:val="28"/>
          <w:rtl w:val="true"/>
          <w:lang w:bidi="ar-SA"/>
        </w:rPr>
        <w:t>عَنْ أَبِي عَلِيٍّ الْحَسَنِ بْنِ مُحَمَّدٍ عَنِ ابْنِ مَحْبُوبٍ عَنِ ابْنِ رِئَابٍ عَنْ أَبِي بَصِيرٍ عَنْ أَبِي جَعْفَرٍ مُحَمَّدِ بْنِ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وَ سَلْمَانَ خَرَجَا فِي طَلَبِ رَسُولِ اللَّهِ صلي الله عليه و آله فَقِيلَ لَهُمَا إِنَّهُ تَوَجَّهَ إِلَي نَاحِيَةِ قُبَاءَ فَاتَّبَعَاهُ فَوَجَدَاهُ سَاجِداً تَحْتَ شَجَرَةٍ فَجَلَسَا يَنْتَظِرَانِهِ حَتَّي ظَنَّا أَنَّهُ نَائِمٌ فَأَهْوَيَا لِيُوقِظَاهُ فَرَفَعَ رَأْسَهُ إِلَيْهِمَا ثُمَّ قَالَ قَدْ رَأَيْتُ مَكَانَكُمَا وَ سَمِعْتُ مَقَالَتَكُمَا وَ لَمْ أَكُنْ رَاقِداً إِنَّ اللَّهَ بَعَثَ كُلَّ نَبِيٍّ كَانَ قَبْلِي إِلَي أُمَّتِهِ بِلِسَانِ قَوْمِهِ وَ بَعَثَنِي إِلَي كُلِّ أَسْوَدَ وَ أَحْمَرَ بِالْعَرَبِيَّةِ وَ أَعْطَانِي فِي أُمَّتِي خَمْسَ خِصَالٍ لَمْ يُعْطِهَا نَبِيّاً كَانَ قَبْلِي نَصَرَنِي بِالرُّعْبِ تَسْمَعُ </w:t>
      </w:r>
      <w:r>
        <w:rPr>
          <w:rStyle w:val="FootnoteAnchor"/>
          <w:rtl w:val="true"/>
        </w:rPr>
        <w:footnoteReference w:id="2279"/>
      </w:r>
      <w:r>
        <w:rPr>
          <w:rFonts w:ascii="Amiri" w:hAnsi="Amiri" w:eastAsia="Amiri" w:cs="Amiri"/>
          <w:color w:val="111111"/>
          <w:sz w:val="28"/>
          <w:sz w:val="28"/>
          <w:szCs w:val="28"/>
          <w:rtl w:val="true"/>
          <w:lang w:bidi="ar-SA"/>
        </w:rPr>
        <w:t xml:space="preserve">بِيَ الْقَوْمُ وَ بَيْنِي وَ بَيْنَهُمْ مَسِيرَةُ شَهْرٍ فَيُؤْمِنُونَ بِي وَ أُحِلَّ لِيَ الْمَغْنَمُ وَ جُعِلَ لِيَ الْأَرْضُ مَسْجِداً وَ طَهُوراً أَيْنَمَا كُنْتُ مِنْهَا أَتَيَمَّمُ مِنْ تُرْبَتِهَا وَ أُصَلِّي عَلَيْهَا وَ جَعَلَ لِكُلِّ نَبِيٍّ مَسْأَلَةً فَسَأَلُوهُ إِيَّاهَا فَأَعْطَاهُمْ ذَلِكَ فِي الدُّنْيَا وَ أَعْطَانِي مَسْأَلَةً فَأَخَّرْتُ مَسْأَلَتِي لِشَفَاعَةِ الْمُؤْمِنِينَ </w:t>
      </w:r>
      <w:r>
        <w:rPr>
          <w:rStyle w:val="FootnoteAnchor"/>
          <w:rtl w:val="true"/>
        </w:rPr>
        <w:footnoteReference w:id="2280"/>
      </w:r>
      <w:r>
        <w:rPr>
          <w:rFonts w:ascii="Amiri" w:hAnsi="Amiri" w:eastAsia="Amiri" w:cs="Amiri"/>
          <w:color w:val="111111"/>
          <w:sz w:val="28"/>
          <w:sz w:val="28"/>
          <w:szCs w:val="28"/>
          <w:rtl w:val="true"/>
          <w:lang w:bidi="ar-SA"/>
        </w:rPr>
        <w:t xml:space="preserve">مِنْ أُمَّتِي يَوْمَ الْقِيَامَةِ </w:t>
      </w:r>
      <w:r>
        <w:rPr>
          <w:rStyle w:val="FootnoteAnchor"/>
          <w:rtl w:val="true"/>
        </w:rPr>
        <w:footnoteReference w:id="2281"/>
      </w:r>
      <w:r>
        <w:rPr>
          <w:rFonts w:ascii="Amiri" w:hAnsi="Amiri" w:eastAsia="Amiri" w:cs="Amiri"/>
          <w:color w:val="111111"/>
          <w:sz w:val="28"/>
          <w:sz w:val="28"/>
          <w:szCs w:val="28"/>
          <w:rtl w:val="true"/>
          <w:lang w:bidi="ar-SA"/>
        </w:rPr>
        <w:t>فَفَعَلَ ذَلِكَ وَ أَعْطَانِي جَوَامِعَ الْعِلْمِ وَ مَفَاتِيحَ الْكَلَامِ وَ لَمْ يُعْطِ</w:t>
      </w:r>
    </w:p>
    <w:p>
      <w:pPr>
        <w:pStyle w:val="Heading5"/>
        <w:numPr>
          <w:ilvl w:val="4"/>
          <w:numId w:val="1"/>
        </w:numPr>
        <w:rPr/>
      </w:pPr>
      <w:bookmarkStart w:id="1869" w:name="__RefHeading___Toc1414496_3264237689"/>
      <w:bookmarkStart w:id="1870" w:name="_Toc861"/>
      <w:bookmarkEnd w:id="1869"/>
      <w:r>
        <w:rPr>
          <w:rtl w:val="true"/>
        </w:rPr>
        <w:t>توضیح</w:t>
      </w:r>
      <w:bookmarkEnd w:id="1870"/>
    </w:p>
    <w:p>
      <w:pPr>
        <w:pStyle w:val="BookText"/>
        <w:rPr/>
      </w:pPr>
      <w:r>
        <w:rPr>
          <w:rFonts w:ascii="IRNazanin" w:hAnsi="IRNazanin" w:eastAsia="IRNazanin"/>
          <w:color w:val="111111"/>
          <w:sz w:val="28"/>
          <w:sz w:val="28"/>
          <w:szCs w:val="28"/>
          <w:rtl w:val="true"/>
          <w:lang w:bidi="fa-IR"/>
        </w:rPr>
        <w:t xml:space="preserve">سخن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را از روی برشمردن نعمت می گویم نه از روی فخر فروشی و بزرگی جویی</w:t>
      </w:r>
      <w:r>
        <w:rPr>
          <w:rFonts w:eastAsia="IRNazanin" w:cs="IRNazanin"/>
          <w:color w:val="111111"/>
          <w:sz w:val="28"/>
          <w:szCs w:val="28"/>
          <w:rtl w:val="true"/>
          <w:lang w:bidi="fa-IR"/>
        </w:rPr>
        <w:t>.</w:t>
      </w:r>
    </w:p>
    <w:p>
      <w:pPr>
        <w:pStyle w:val="Heading5"/>
        <w:numPr>
          <w:ilvl w:val="4"/>
          <w:numId w:val="1"/>
        </w:numPr>
        <w:rPr/>
      </w:pPr>
      <w:bookmarkStart w:id="1871" w:name="__RefHeading___Toc1414498_3264237689"/>
      <w:bookmarkStart w:id="1872" w:name="_Toc862"/>
      <w:bookmarkEnd w:id="1871"/>
      <w:r>
        <w:rPr>
          <w:rtl w:val="true"/>
        </w:rPr>
        <w:t xml:space="preserve">روایت </w:t>
      </w:r>
      <w:r>
        <w:rPr/>
        <w:t>6</w:t>
      </w:r>
      <w:bookmarkEnd w:id="187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از امام حسین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سلمان به راه افتادند و جویای رسول خدا صلی الله علیه و 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گفتند پیامبر صلی الله علیه و آله سوی ناحیه قُباء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پی حضرت رفتند و ایشان را به زیر درختی در سجده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آن قدر منتطر ماندند که گمان کردند پیامبر صلی الله علیه و آله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تا ایشان را بیدار کنند که ناگاه حضرت سر به سوی آن ها بر آورد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نشستید و حرف هایتان را شنیدم، من خواب نبودم، خداوند پیش از من هر پیامبری را سوی امت خودش و به زبان قوم خودش مبعوث کرد اما مرا به زبان عربی سوی سیاه و سرخ برانگیخت و در باب امتم پنج ویژگی به من عطا فرمود که پیش از من به هیچ پیامبری عطا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دشمنان حضرت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 چنان که هر قومی، با این که میان من وآن ها به اندازه یک ماه فاصله هست، صدای مرا می شنوند و این چنین به من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برای من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سجده گاه و پاک کننده قرار داده شد چنان که هر کجای آن باشم از تربتش تیمم می کنم و بر آن نماز می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درخواستی نهاد که آن ها آن را از او می خواستند و او آن را در دنیا به آنان عطا می فرمود، چون به من درخواستی عطا فرمود من درخواست خود را برای شفاعت مومنان امتم در روز قیامت اندوختم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جوامع علم و کلیدهای کلام را عطا فرمود</w:t>
      </w:r>
      <w:r>
        <w:rPr>
          <w:rFonts w:eastAsia="IRNazanin" w:cs="IRNazanin"/>
          <w:color w:val="111111"/>
          <w:sz w:val="28"/>
          <w:szCs w:val="28"/>
          <w:rtl w:val="true"/>
          <w:lang w:bidi="fa-IR"/>
        </w:rPr>
        <w:t xml:space="preserve">. </w:t>
      </w:r>
      <w:bookmarkStart w:id="1873" w:name="pg13926_141104"/>
    </w:p>
    <w:p>
      <w:pPr>
        <w:pStyle w:val="BookText"/>
        <w:rPr/>
      </w:pPr>
      <w:bookmarkEnd w:id="1873"/>
      <w:r>
        <w:rPr>
          <w:rFonts w:ascii="Amiri" w:hAnsi="Amiri" w:eastAsia="Amiri" w:cs="Amiri"/>
          <w:color w:val="111111"/>
          <w:sz w:val="28"/>
          <w:sz w:val="28"/>
          <w:szCs w:val="28"/>
          <w:rtl w:val="true"/>
          <w:lang w:bidi="ar-SA"/>
        </w:rPr>
        <w:t xml:space="preserve">مَا أَعْطَانِي نَبِيّاً قَبْلِي فَمَسْأَلَتِي بَالِغَةٌ إِلَي يَوْمِ الْقِيَامَةِ لِمَنْ لَقِيَ اللَّهَ لَا يُشْرِكُ بِهِ شَيْئاً مُؤْمِناً بِي مُوَالِياً لِوَصِيِّي مُحِبّاً لِأَهْلِ بَيْتِي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بشارة المصطفي الحسن بن الحسين بن بابويه عن شيخ الطائفة عن المفيد عن محمد بن علي بن رياح عن أبيه عن الحسن بن محمد مثله </w:t>
      </w:r>
      <w:r>
        <w:rPr>
          <w:rStyle w:val="FootnoteAnchor"/>
          <w:rtl w:val="true"/>
        </w:rPr>
        <w:footnoteReference w:id="2283"/>
      </w:r>
    </w:p>
    <w:p>
      <w:pPr>
        <w:pStyle w:val="Heading5"/>
        <w:numPr>
          <w:ilvl w:val="4"/>
          <w:numId w:val="1"/>
        </w:numPr>
        <w:rPr/>
      </w:pPr>
      <w:bookmarkStart w:id="1874" w:name="__RefHeading___Toc1414500_3264237689"/>
      <w:bookmarkStart w:id="1875" w:name="_Toc863"/>
      <w:bookmarkEnd w:id="1874"/>
      <w:r>
        <w:rPr>
          <w:rtl w:val="true"/>
        </w:rPr>
        <w:t>بيان</w:t>
      </w:r>
      <w:bookmarkEnd w:id="1875"/>
    </w:p>
    <w:p>
      <w:pPr>
        <w:pStyle w:val="BookText"/>
        <w:rPr/>
      </w:pPr>
      <w:r>
        <w:rPr>
          <w:rFonts w:ascii="Amiri" w:hAnsi="Amiri" w:eastAsia="Amiri" w:cs="Amiri"/>
          <w:color w:val="111111"/>
          <w:sz w:val="28"/>
          <w:sz w:val="28"/>
          <w:szCs w:val="28"/>
          <w:rtl w:val="true"/>
          <w:lang w:bidi="ar-SA"/>
        </w:rPr>
        <w:t xml:space="preserve">قوله صلي الله عليه و آله بلسان قومه لعل المراد أن كل نبي من أولي العزم و غيرهم إنما كان يبعث أولا إلي قوم بلسانهم و إن كان أولو العزم منهم يعم دينهم بعدهم أهل سائر اللغات بتوسط غير أولي العزم من الأنبياء و الأوصياء أو كان في زمانهم أيضا يبعث نبي آخر إلي قوم بلسانهم فيبلغهم دين هذا النبي صلي الله عليه و آله و أما نبينا صلي الله عليه و آله فإنه قد بعث إلي الجميع بلسانه </w:t>
      </w:r>
      <w:r>
        <w:rPr>
          <w:rStyle w:val="FootnoteAnchor"/>
          <w:rtl w:val="true"/>
        </w:rPr>
        <w:footnoteReference w:id="2284"/>
      </w:r>
      <w:r>
        <w:rPr>
          <w:rFonts w:ascii="Amiri" w:hAnsi="Amiri" w:eastAsia="Amiri" w:cs="Amiri"/>
          <w:color w:val="111111"/>
          <w:sz w:val="28"/>
          <w:sz w:val="28"/>
          <w:szCs w:val="28"/>
          <w:rtl w:val="true"/>
          <w:lang w:bidi="ar-SA"/>
        </w:rPr>
        <w:t>و بلغهم ذلك في زمانه بنفسه فبعث إلي كسري و قيصر و سائر الفرق و بلغهم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فمسألتي بالغة أي دعوتي و شفاعتي كاملة تبلغ إلي يوم القيامة لهم فأدعو لهم في الدنيا و أشفع لهم في الآخرة</w:t>
      </w:r>
      <w:r>
        <w:rPr>
          <w:rFonts w:eastAsia="Amiri" w:cs="Amiri" w:ascii="Amiri" w:hAnsi="Amiri"/>
          <w:color w:val="111111"/>
          <w:sz w:val="28"/>
          <w:szCs w:val="28"/>
          <w:rtl w:val="true"/>
          <w:lang w:bidi="ar-SA"/>
        </w:rPr>
        <w:t>.</w:t>
      </w:r>
    </w:p>
    <w:p>
      <w:pPr>
        <w:pStyle w:val="Heading5"/>
        <w:numPr>
          <w:ilvl w:val="4"/>
          <w:numId w:val="1"/>
        </w:numPr>
        <w:rPr/>
      </w:pPr>
      <w:bookmarkStart w:id="1876" w:name="__RefHeading___Toc1414502_3264237689"/>
      <w:bookmarkStart w:id="1877" w:name="_Toc864"/>
      <w:bookmarkEnd w:id="1876"/>
      <w:r>
        <w:rPr>
          <w:rtl w:val="true"/>
        </w:rPr>
        <w:t>«</w:t>
      </w:r>
      <w:r>
        <w:rPr/>
        <w:t>7</w:t>
      </w:r>
      <w:r>
        <w:rPr>
          <w:rtl w:val="true"/>
        </w:rPr>
        <w:t>»</w:t>
      </w:r>
      <w:bookmarkEnd w:id="1877"/>
    </w:p>
    <w:p>
      <w:pPr>
        <w:pStyle w:val="BookText"/>
        <w:rPr/>
      </w:pPr>
      <w:r>
        <w:rPr>
          <w:rFonts w:ascii="Amiri" w:hAnsi="Amiri" w:eastAsia="Amiri" w:cs="Amiri"/>
          <w:color w:val="111111"/>
          <w:sz w:val="28"/>
          <w:sz w:val="28"/>
          <w:szCs w:val="28"/>
          <w:rtl w:val="true"/>
          <w:lang w:bidi="ar-SA"/>
        </w:rPr>
        <w:t xml:space="preserve">ما، الأمالي للشيخ الطوسي الْمُفِيدُ عَنْ أَحْمَدَ بْنِ الْوَلِيدِ عَنْ أَبِيهِ عَنْ سَعِيدِ بْنِ عَبْدِ اللَّهِ بْنِ مُوسَي </w:t>
      </w:r>
      <w:r>
        <w:rPr>
          <w:rStyle w:val="FootnoteAnchor"/>
          <w:rtl w:val="true"/>
        </w:rPr>
        <w:footnoteReference w:id="2285"/>
      </w:r>
      <w:r>
        <w:rPr>
          <w:rFonts w:ascii="Amiri" w:hAnsi="Amiri" w:eastAsia="Amiri" w:cs="Amiri"/>
          <w:color w:val="111111"/>
          <w:sz w:val="28"/>
          <w:sz w:val="28"/>
          <w:szCs w:val="28"/>
          <w:rtl w:val="true"/>
          <w:lang w:bidi="ar-SA"/>
        </w:rPr>
        <w:t xml:space="preserve">عَنْ مُحَمَّدِ بْنِ عَبْدِ الرَّحْمَنِ الْعَرْزَمِيِ </w:t>
      </w:r>
      <w:r>
        <w:rPr>
          <w:rStyle w:val="FootnoteAnchor"/>
          <w:rtl w:val="true"/>
        </w:rPr>
        <w:footnoteReference w:id="2286"/>
      </w:r>
      <w:r>
        <w:rPr>
          <w:rFonts w:ascii="Amiri" w:hAnsi="Amiri" w:eastAsia="Amiri" w:cs="Amiri"/>
          <w:color w:val="111111"/>
          <w:sz w:val="28"/>
          <w:sz w:val="28"/>
          <w:szCs w:val="28"/>
          <w:rtl w:val="true"/>
          <w:lang w:bidi="ar-SA"/>
        </w:rPr>
        <w:t>عَنِ الْمُعَلَّي بْنِ هِلَالٍ عَنِ الْكَلْبِيِّ عَنْ أَبِي صَالِحٍ عَنْ عَبْدِ اللَّهِ بْنِ الْعَبَّاسِ قَالَ سَمِعْتُ رَسُولَ اللَّهِ صلي الله عليه و آله يَقُولُ أَعْطَانِيَ اللَّهُ تَعَالَي خَمْساً وَ أَعْطَي عَلِيّاً عليه السلام خَمْساً أَعْطَانِي جَوَامِعَ الْكَلِمِ وَ أَعْطَي عَلِيّاً جَوَامِعَ الْعِلْمِ وَ جَعَلَنِي نَبِيّاً وَ جَعَلَهُ</w:t>
      </w:r>
    </w:p>
    <w:p>
      <w:pPr>
        <w:pStyle w:val="BookText"/>
        <w:rPr/>
      </w:pPr>
      <w:r>
        <w:rPr>
          <w:rFonts w:ascii="IRNazanin" w:hAnsi="IRNazanin" w:eastAsia="IRNazanin"/>
          <w:color w:val="111111"/>
          <w:sz w:val="28"/>
          <w:sz w:val="28"/>
          <w:szCs w:val="28"/>
          <w:rtl w:val="true"/>
          <w:lang w:bidi="fa-IR"/>
        </w:rPr>
        <w:t>خداوند آن چه را به من عطا فرمود پیش از من به هیچ پیامبری عطا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من تا روز قیامت ادامه می یابد تا به کسانی برسد که خداوند را در حالی ملاقات می کنند که هیچ چیزی را شریک او نگرفته اند و به من مومن هستند و ولایت وصیّ مرا در دل دارند و اهل بیتم را دوست می دارند</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بشارة المصطفی نیز همانند این حدیث روایت شده است</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8" w:name="__RefHeading___Toc1414504_3264237689"/>
      <w:bookmarkStart w:id="1879" w:name="_Toc865"/>
      <w:bookmarkEnd w:id="1878"/>
      <w:r>
        <w:rPr>
          <w:rtl w:val="true"/>
        </w:rPr>
        <w:t>توضیح</w:t>
      </w:r>
      <w:bookmarkEnd w:id="1879"/>
    </w:p>
    <w:p>
      <w:pPr>
        <w:pStyle w:val="BookText"/>
        <w:rPr/>
      </w:pPr>
      <w:r>
        <w:rPr>
          <w:rFonts w:ascii="IRNazanin" w:hAnsi="IRNazanin" w:eastAsia="IRNazanin"/>
          <w:color w:val="111111"/>
          <w:sz w:val="28"/>
          <w:sz w:val="28"/>
          <w:szCs w:val="28"/>
          <w:rtl w:val="true"/>
          <w:lang w:bidi="fa-IR"/>
        </w:rPr>
        <w:t xml:space="preserve">کلام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این معنا باشد که همه پیامبران، چه اولوالعزم و چه جز آنان، در ابتدا سوی قومی به زبان خودشان برانگیخته می شده اند و در ادامه اگر اولوالعزم می بوده اند دینشان پس از آن قوم به واسطه پیامبران غیر اولوالعزم و اوصیاء نزد اهل دیگر زبان ها عمومیت می یافته، و یا این که در زمان خود آن پیامبر اولوالعزم پیامبر دیگری سوی قوم دیگری به زبان خودشان برانگیخته می شده و دین آن پیامبر اولوالعزم را به آنان می رسانده، اما پیامبر ما صلی الله علیه و آله به زبان خود سوی همه اقوام برانگیخته شد و خودش دین خود را در زمان خود به آنان رسانید، پیامبر صلی الله علیه و آله سوی کسرا و قیصر و گروه های دیگر پیغام فرستاد و رسالت خود را به آنان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مسألتی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 و شفاعت من به طور کامل تا روز قیامت برای آنان ادامه دارد و در دنیا برایشان دعا می کنم و در آخرت برایشان شفاعت می کنم</w:t>
      </w:r>
      <w:r>
        <w:rPr>
          <w:rFonts w:eastAsia="IRNazanin" w:cs="IRNazanin"/>
          <w:color w:val="111111"/>
          <w:sz w:val="28"/>
          <w:szCs w:val="28"/>
          <w:rtl w:val="true"/>
          <w:lang w:bidi="fa-IR"/>
        </w:rPr>
        <w:t>.</w:t>
      </w:r>
    </w:p>
    <w:p>
      <w:pPr>
        <w:pStyle w:val="Heading5"/>
        <w:numPr>
          <w:ilvl w:val="4"/>
          <w:numId w:val="1"/>
        </w:numPr>
        <w:rPr/>
      </w:pPr>
      <w:bookmarkStart w:id="1880" w:name="__RefHeading___Toc1414506_3264237689"/>
      <w:bookmarkStart w:id="1881" w:name="_Toc866"/>
      <w:bookmarkEnd w:id="1880"/>
      <w:r>
        <w:rPr>
          <w:rtl w:val="true"/>
        </w:rPr>
        <w:t xml:space="preserve">روایت </w:t>
      </w:r>
      <w:r>
        <w:rPr/>
        <w:t>7</w:t>
      </w:r>
      <w:bookmarkEnd w:id="188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پنج چیز به من و پنج چیز به علی علیه السلام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جوامع کلام را و به علی علیه السلام جوامع علم را عطا فرمود، مرا نبیّ و او را وصیّ گرداند، </w:t>
      </w:r>
    </w:p>
    <w:p>
      <w:pPr>
        <w:pStyle w:val="BookText"/>
        <w:rPr/>
      </w:pPr>
      <w:r>
        <w:rPr>
          <w:rFonts w:ascii="Amiri" w:hAnsi="Amiri" w:eastAsia="Amiri" w:cs="Amiri"/>
          <w:color w:val="111111"/>
          <w:sz w:val="28"/>
          <w:sz w:val="28"/>
          <w:szCs w:val="28"/>
          <w:rtl w:val="true"/>
          <w:lang w:bidi="ar-SA"/>
        </w:rPr>
        <w:t xml:space="preserve">وَصِيّاً وَ أَعْطَانِي الْكَوْثَرَ وَ أَعْطَاهُ السَّلْسَبِيلَ وَ أَعْطَانِي الْوَحْيَ وَ أَعْطَاهُ الْإِلْهَامَ وَ أَسْرَي بِي إِلَيْهِ وَ فُتِحَ لَهُ أَبْوَابُ السَّمَاءِ </w:t>
      </w:r>
      <w:r>
        <w:rPr>
          <w:rStyle w:val="FootnoteAnchor"/>
          <w:rtl w:val="true"/>
        </w:rPr>
        <w:footnoteReference w:id="2289"/>
      </w:r>
      <w:r>
        <w:rPr>
          <w:rFonts w:ascii="Amiri" w:hAnsi="Amiri" w:eastAsia="Amiri" w:cs="Amiri"/>
          <w:color w:val="111111"/>
          <w:sz w:val="28"/>
          <w:sz w:val="28"/>
          <w:szCs w:val="28"/>
          <w:rtl w:val="true"/>
          <w:lang w:bidi="ar-SA"/>
        </w:rPr>
        <w:t xml:space="preserve">وَ الْحُجُبُ حَتَّي نَظَرَ إِلَيَّ وَ نَظَرْتُ إِلَيْهِ قَالَ ثُمَّ بَكَي رَسُولُ اللَّهِ صلي الله عليه و آله فَقُلْتُ لَهُ مَا يُبْكِيكَ فِدَاكَ أَبِي وَ أُمِّي فَقَالَ يَا ابْنَ عَبَّاسٍ إِنَّ أَوَّلَ مَا كَلَّمَنِي </w:t>
      </w:r>
      <w:r>
        <w:rPr>
          <w:rStyle w:val="FootnoteAnchor"/>
          <w:rtl w:val="true"/>
        </w:rPr>
        <w:footnoteReference w:id="2290"/>
      </w:r>
      <w:r>
        <w:rPr>
          <w:rFonts w:ascii="Amiri" w:hAnsi="Amiri" w:eastAsia="Amiri" w:cs="Amiri"/>
          <w:color w:val="111111"/>
          <w:sz w:val="28"/>
          <w:sz w:val="28"/>
          <w:szCs w:val="28"/>
          <w:rtl w:val="true"/>
          <w:lang w:bidi="ar-SA"/>
        </w:rPr>
        <w:t xml:space="preserve">بِهِ أَنْ قَالَ يَا مُحَمَّدُ انْظُرْ تَحْتَكَ فَنَظَرْتُ إِلَي الْحُجُبِ قَدِ انْخَرَقَتْ وَ إِلَي أَبْوَابِ السَّمَاءِ قَدْ فُتِحَتْ </w:t>
      </w:r>
      <w:r>
        <w:rPr>
          <w:rStyle w:val="FootnoteAnchor"/>
          <w:rtl w:val="true"/>
        </w:rPr>
        <w:footnoteReference w:id="2291"/>
      </w:r>
      <w:r>
        <w:rPr>
          <w:rFonts w:ascii="Amiri" w:hAnsi="Amiri" w:eastAsia="Amiri" w:cs="Amiri"/>
          <w:color w:val="111111"/>
          <w:sz w:val="28"/>
          <w:sz w:val="28"/>
          <w:szCs w:val="28"/>
          <w:rtl w:val="true"/>
          <w:lang w:bidi="ar-SA"/>
        </w:rPr>
        <w:t xml:space="preserve">وَ نَظَرْتُ إِلَي عَلِيٍّ وَ هُوَ رَافِعٌ رَأْسَهُ إِلَيَ </w:t>
      </w:r>
      <w:r>
        <w:rPr>
          <w:rStyle w:val="FootnoteAnchor"/>
          <w:rtl w:val="true"/>
        </w:rPr>
        <w:footnoteReference w:id="2292"/>
      </w:r>
      <w:r>
        <w:rPr>
          <w:rFonts w:ascii="Amiri" w:hAnsi="Amiri" w:eastAsia="Amiri" w:cs="Amiri"/>
          <w:color w:val="111111"/>
          <w:sz w:val="28"/>
          <w:sz w:val="28"/>
          <w:szCs w:val="28"/>
          <w:rtl w:val="true"/>
          <w:lang w:bidi="ar-SA"/>
        </w:rPr>
        <w:t xml:space="preserve">فَكَلَّمَنِي وَ كَلَّمْتُهُ وَ كَلَّمَنِي رَبِّي عَزَّ وَ جَلَّ فَقُلْتُ يَا رَسُولَ اللَّهِ بِمَ كَلَّمَكَ رَبُّكَ قَالَ قَالَ لِي يَا مُحَمَّدُ إِنِّي جَعَلْتُ عَلِيّاً وَصِيَّكَ وَ وَزِيرَكَ وَ خَلِيفَتَكَ مِنْ بَعْدِكَ فَأَعْلِمْهُ فَهَا هُوَ يَسْمَعُ كَلَامَكَ فَأَعْلَمْتُهُ وَ أَنَا بَيْنَ يَدَيْ رَبِّي عَزَّ وَ جَلَّ فَقَالَ لِي قَدْ قَبِلْتَ وَ أَطَعْتَ فَأَمَرَ اللَّهُ الْمَلَائِكَةَ أَنْ تُسَلِّمَ عَلَيْهِ فَفَعَلَتْ فَرَدَّ عَلَيْهِمُ السَّلَامَ وَ رَأَيْتُ الْمَلَائِكَةَ يَتَبَاشَرُونَ بِهِ وَ مَا مَرَرْتُ بِمَلَائِكَةٍ مِنْ مَلَائِكَةِ السَّمَاءِ إِلَّا هَنَّئُونِي وَ قَالُوا لِي يَا مُحَمَّدُ وَ الَّذِي بَعَثَكَ بِالْحَقِّ لَقَدْ دَخَلَ السُّرُورُ عَلَي جَمِيعِ الْمَلَائِكَةِ بِاسْتِخْلَافِ اللَّهِ عَزَّ وَ جَلَّ لَكَ ابْنَ عَمِّكَ وَ رَأَيْتُ حَمَلَةَ الْعَرْشِ قَدْ نَكَسُوا رُءُوسَهُمْ إِلَي الْأَرْضِ فَقُلْتُ يَا جَبْرَئِيلُ لِمَ نَكَسَ حَمَلَةُ الْعَرْشِ رُءُوسَهُمْ فَقَالَ يَا مُحَمَّدُ مَا مِنْ مَلَكٍ مِنَ الْمَلَائِكَةِ إِلَّا وَ قَدْ نَظَرَ إِلَي وَجْهِ عَلِيِّ بْنِ أَبِي طَالِبٍ اسْتِبْشَاراً بِهِ مَا خَلَا حَمَلَةَ الْعَرْشِ فَإِنَّهُمْ اسْتَأْذَنُوا اللَّهَ عَزَّ وَ جَلَّ فِي هَذِهِ السَّاعَةِ فَأَذِنَ لَهُمْ أَنْ يَنْظُرُوا إِلَي عَلِيِّ بْنِ أَبِي طَالِبٍ فَنَظَرُوا إِلَيْهِ فَلَمَّا هَبَطْتُ جَعَلْتُ أُخْبِرُهُ بِذَلِكَ وَ هُوَ يُخْبِرُنِي بِهِ فَعَلِمْتُ أَنِّي لَمْ أَطَأْ مَوْطِئاً </w:t>
      </w:r>
      <w:r>
        <w:rPr>
          <w:rStyle w:val="FootnoteAnchor"/>
          <w:rtl w:val="true"/>
        </w:rPr>
        <w:footnoteReference w:id="2293"/>
      </w:r>
      <w:r>
        <w:rPr>
          <w:rFonts w:ascii="Amiri" w:hAnsi="Amiri" w:eastAsia="Amiri" w:cs="Amiri"/>
          <w:color w:val="111111"/>
          <w:sz w:val="28"/>
          <w:sz w:val="28"/>
          <w:szCs w:val="28"/>
          <w:rtl w:val="true"/>
          <w:lang w:bidi="ar-SA"/>
        </w:rPr>
        <w:t>إِلَّا وَ قَدْ كُشِفَ لِعَلِيٍّ عَنْهُ حَتَّي نَظَرَ إِلَيْهِ قَالَ ابْنُ عَبَّاسٍ قُلْتُ يَا رَسُولَ اللَّهِ أَوْصِنِي فَقَالَ عَلَيْكَ بِمَوَدَّةِ عَلِيِّ بْنِ أَبِي طَالِبٍ وَ الَّذِي بَعَثَنِي بِالْحَقِّ نَبِيّاً لَا يَقْبَلُ اللَّهُ مِنْ عَبْدٍ حَسَنَةً حَتَّي يَسْأَلَهُ عَنْ حُبِّ عَلِيِّ بْنِ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کوثر را و به او سلسبیل را عطا فرمود، به من وحی را و به او الهام را عطا فرمود، مرا شبانه نزد خود فراز بُرد و برای او درهای آسمان و پرده ها را گشود چنان که او مرا می دید و من او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رسول خدا صلی الله علیه و آله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گریه افتادی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که پروردگارم با من گفت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خود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پرده ها شکافته شده و درهای آسمان گشوده شده، ناگاه علی علیه السلام را دیدم که سر به سوی من بلند کرده، او با من سخن گفت و من با او سخن گفتم و پروردگارم عزّوجل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چه فرمود؟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 السلام را وصیّ و وزیر و جانشین تو پس از تو قرار داده ام، پس او را آگاه کن، این اوست که صدایت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باخبر کردم حال آن که روبروی پروردگارم عزّوجل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فرشتگان فرمود به علی علیه السلام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سلام کردند و او سلامشان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دیدم که فرشتگان مژده او را به یکدیگر می دهند و بر هر یک از فرشتگان آسمان که گذر می کردم به من شادباش می گفتند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بر حق برانگیخت وقتی خداوند عزّوجل پسر عمویت را جانشین تو گرداند شادی همه فرشتگان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دیدم که حاملان عرش سرهایشان را سوی زمین خَم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حاملان عرش سرهایشان را خَم کرده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فرشتگان برای مژده جانشینی علی بن ابی طالب علیه السلام به رخسار او نگریستند به جز حاملان عرش، در این لحظه آنان از خداوند عزّوجل اجازه گرفتند و او به آنان نیز اجازه داد تا علی بن ابی طالب علیه السلام را ببینند و آنان وی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آسمان فرود آمدم من این خبر را به او دادم و او نیز همین خبر را برای من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دانستم در هر قدمگاهی گام گذاشته ام آن را پیش چشم علی علیه السلام گشوده اند و او آن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توصیه ای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دوستی علی بن ابی طالب، به خدایی که مرا بر حق به پیامبری برانگیخت خداوند از هیچ بنده ای هیچ کار نیکی را نمی پذیرد تا این که درباره دوستی علی بن ابی طالب از او بپرسد، </w:t>
      </w:r>
    </w:p>
    <w:p>
      <w:pPr>
        <w:pStyle w:val="BookText"/>
        <w:rPr/>
      </w:pPr>
      <w:r>
        <w:rPr>
          <w:rFonts w:ascii="Amiri" w:hAnsi="Amiri" w:eastAsia="Amiri" w:cs="Amiri"/>
          <w:color w:val="111111"/>
          <w:sz w:val="28"/>
          <w:sz w:val="28"/>
          <w:szCs w:val="28"/>
          <w:rtl w:val="true"/>
          <w:lang w:bidi="ar-SA"/>
        </w:rPr>
        <w:t xml:space="preserve">أَبِي طَالِبٍ وَ هُوَ تَعَالَي أَعْلَمُ فَإِنْ جَاءَهُ بِوَلَايَتِهِ قَبِلَ عَمَلَهُ عَلَي مَا كَانَ مِنْهُ </w:t>
      </w:r>
      <w:r>
        <w:rPr>
          <w:rStyle w:val="FootnoteAnchor"/>
          <w:rtl w:val="true"/>
        </w:rPr>
        <w:footnoteReference w:id="2294"/>
      </w:r>
      <w:r>
        <w:rPr>
          <w:rFonts w:ascii="Amiri" w:hAnsi="Amiri" w:eastAsia="Amiri" w:cs="Amiri"/>
          <w:color w:val="111111"/>
          <w:sz w:val="28"/>
          <w:sz w:val="28"/>
          <w:szCs w:val="28"/>
          <w:rtl w:val="true"/>
          <w:lang w:bidi="ar-SA"/>
        </w:rPr>
        <w:t xml:space="preserve">وَ إِنْ لَمْ يَأْتِ بِوَلَايَتِهِ لَمْ يَسْأَلْهُ عَنْ شَيْ ءٍ ثُمَّ أَمَرَ بِهِ إِلَي النَّارِ يَا ابْنَ عَبَّاسٍ وَ الَّذِي بَعَثَنِي بِالْحَقِّ نَبِيّاً إِنَّ النَّارَ لَأَشَدُّ غَضَباً عَلَي مُبْغِضِ عَلِيٍّ مِنْهَا </w:t>
      </w:r>
      <w:r>
        <w:rPr>
          <w:rStyle w:val="FootnoteAnchor"/>
          <w:rtl w:val="true"/>
        </w:rPr>
        <w:footnoteReference w:id="2295"/>
      </w:r>
      <w:r>
        <w:rPr>
          <w:rFonts w:ascii="Amiri" w:hAnsi="Amiri" w:eastAsia="Amiri" w:cs="Amiri"/>
          <w:color w:val="111111"/>
          <w:sz w:val="28"/>
          <w:sz w:val="28"/>
          <w:szCs w:val="28"/>
          <w:rtl w:val="true"/>
          <w:lang w:bidi="ar-SA"/>
        </w:rPr>
        <w:t xml:space="preserve">عَلَي مَنْ زَعَمَ أَنَّ لِلَّهِ وَلَداً يَا ابْنَ عَبَّاسٍ لَوْ أَنَّ الْمَلَائِكَةَ الْمُقَرَّبِينَ وَ الْأَنْبِيَاءَ الْمُرْسَلِينَ اجْتَمَعُوا عَلَي بُغْضِهِ </w:t>
      </w:r>
      <w:r>
        <w:rPr>
          <w:rStyle w:val="FootnoteAnchor"/>
          <w:rtl w:val="true"/>
        </w:rPr>
        <w:footnoteReference w:id="2296"/>
      </w:r>
      <w:r>
        <w:rPr>
          <w:rFonts w:ascii="Amiri" w:hAnsi="Amiri" w:eastAsia="Amiri" w:cs="Amiri"/>
          <w:color w:val="111111"/>
          <w:sz w:val="28"/>
          <w:sz w:val="28"/>
          <w:szCs w:val="28"/>
          <w:rtl w:val="true"/>
          <w:lang w:bidi="ar-SA"/>
        </w:rPr>
        <w:t xml:space="preserve">وَ لَنْ يَفْعَلُوا لَعَذَّبَهُمُ اللَّهُ بِالنَّارِ قُلْتُ يَا رَسُولَ اللَّهِ وَ هَلْ يُبْغِضُهُ أَحَدٌ قَالَ يَا ابْنَ عَبَّاسٍ نَعَمْ يُبْغِضُهُ قَوْمٌ يَذْكُرُونَ أَنَّهُمْ مِنْ أُمَّتِي لَمْ يَجْعَلِ اللَّهُ لَهُمْ فِي الْإِسْلَامِ نَصِيباً يَا ابْنَ عَبَّاسٍ إِنَّ مِنْ عَلَامَةِ بُغْضِهِمْ لَهُ تَفْضِيلَهُمْ مَنْ هُوَ دُونَهُ عَلَيْهِ </w:t>
      </w:r>
      <w:r>
        <w:rPr>
          <w:rStyle w:val="FootnoteAnchor"/>
          <w:rtl w:val="true"/>
        </w:rPr>
        <w:footnoteReference w:id="2297"/>
      </w:r>
      <w:r>
        <w:rPr>
          <w:rFonts w:ascii="Amiri" w:hAnsi="Amiri" w:eastAsia="Amiri" w:cs="Amiri"/>
          <w:color w:val="111111"/>
          <w:sz w:val="28"/>
          <w:sz w:val="28"/>
          <w:szCs w:val="28"/>
          <w:rtl w:val="true"/>
          <w:lang w:bidi="ar-SA"/>
        </w:rPr>
        <w:t xml:space="preserve">وَ الَّذِي بَعَثَنِي بِالْحَقِ </w:t>
      </w:r>
      <w:r>
        <w:rPr>
          <w:rStyle w:val="FootnoteAnchor"/>
          <w:rtl w:val="true"/>
        </w:rPr>
        <w:footnoteReference w:id="2298"/>
      </w:r>
      <w:r>
        <w:rPr>
          <w:rFonts w:ascii="Amiri" w:hAnsi="Amiri" w:eastAsia="Amiri" w:cs="Amiri"/>
          <w:color w:val="111111"/>
          <w:sz w:val="28"/>
          <w:sz w:val="28"/>
          <w:szCs w:val="28"/>
          <w:rtl w:val="true"/>
          <w:lang w:bidi="ar-SA"/>
        </w:rPr>
        <w:t>مَا بَعَثَ اللَّهُ نَبِيّاً أَكْرَمَ عَلَيْهِ مِنِّي وَ لَا وَصِيّاً أَكْرَمَ عَلَيْهِ مِنْ وَصِيِّي عَلِيٍّ قَالَ ابْنُ عَبَّاسٍ فَلَمْ أَزَلْ لَهُ كَمَا أَمَرَنِي رَسُولُ اللَّهِ صلي الله عليه و آله وَ أَوْصَانِي بِمَوَدَّتِهِ وَ إِنَّهُ لَأَكْبَرُ عَمَلِي عِنْدِي قَالَ ابْنُ عَبَّاسٍ ثُمَّ مَضَي مِنَ الزَّمَانِ مَا مَضَي وَ حَضَرَتْ رَسُولَ اللَّهِ صلي الله عليه و آله الْوَفَاةُ حَضَرْتُهُ فَقُلْتُ فِدَاكَ أَبِي وَ أُمِّي يَا رَسُولَ اللَّهِ قَدْ دَنَا أَجَلُكَ فَمَا تَأْمُرُنِي فَقَالَ يَا ابْنَ عَبَّاسٍ خَالِفْ مَنْ خَالَفَ عَلِيّاً وَ لَا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 که حق تعالی خود بهتر می داند، اگر با ولایت علی نزد خدا آمده باشد خداوند عملش را بر بنیانی که داشته می پذیرد، اما اگر با ولایت علی نیامده باشد از هیچ چیز دیگری از او نمی پرسد و فرمان می دهد تا او را به دوزخ اندازند،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بر حق به پیامبری برانگیخت دوزخ بر کینه توزان علی علیه السلام بسیار خشمگین تر است تا از کسانی که می پنداشته اند خداوند فرزندی دارد،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مقرّب و انبیاء مُرسَل همه بر کینه علی علیه السلام جمع آیند، که البته هرگز چنین نکنند، بی گمان خداوند آنان را با آتش دوزخ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کینه او را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گروهی کینه او را دارند که می گویند از امت من هستند، اما خداوند هیچ بهره ای از اسلام برای آنان نگذاشته،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کینه آنان از علی این است که کسی را که مقامش به زیر اوست بر او ترجیح می دهند، به خدایی که مرا بر حق برانگیخت خداوند هیچ پیامبری را مبعوث نکرده که نزدش از من ارجمندتر باشد و هیچ وصیّ را برنگزیده که نزدش از وصیّ من علی ارجمندتر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نسبت به او همان گونه ام که رسول خدا صلی الله علیه و آله به من دستور داد و مرا به دوستی او توصیه کرد و این نزد من بزرگترین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مدت زمانی گذشت و رسول خدا صلی الله علیه و آله به آستانه وفات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ایشان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شما فرا رسیده، به من چه دستوری می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کسی باش که با علی مخالفت می کند </w:t>
      </w:r>
      <w:bookmarkStart w:id="1882" w:name="pg13926_141107"/>
    </w:p>
    <w:p>
      <w:pPr>
        <w:pStyle w:val="BookText"/>
        <w:rPr/>
      </w:pPr>
      <w:bookmarkEnd w:id="1882"/>
      <w:r>
        <w:rPr>
          <w:rFonts w:ascii="Amiri" w:hAnsi="Amiri" w:eastAsia="Amiri" w:cs="Amiri"/>
          <w:color w:val="111111"/>
          <w:sz w:val="28"/>
          <w:sz w:val="28"/>
          <w:szCs w:val="28"/>
          <w:rtl w:val="true"/>
          <w:lang w:bidi="ar-SA"/>
        </w:rPr>
        <w:t xml:space="preserve">تَكُونَنَّ لَهُ ظَهِيراً </w:t>
      </w:r>
      <w:r>
        <w:rPr>
          <w:rStyle w:val="FootnoteAnchor"/>
          <w:rtl w:val="true"/>
        </w:rPr>
        <w:footnoteReference w:id="2299"/>
      </w:r>
      <w:r>
        <w:rPr>
          <w:rFonts w:ascii="Amiri" w:hAnsi="Amiri" w:eastAsia="Amiri" w:cs="Amiri"/>
          <w:color w:val="111111"/>
          <w:sz w:val="28"/>
          <w:sz w:val="28"/>
          <w:szCs w:val="28"/>
          <w:rtl w:val="true"/>
          <w:lang w:bidi="ar-SA"/>
        </w:rPr>
        <w:t xml:space="preserve">وَ لَا وَلِيّاً قُلْتُ يَا رَسُولَ اللَّهِ فَلِمَ لَا تَأْمُرُ النَّاسَ بِتَرْكِ مُخَالَفَتِهِ قَالَ فَبَكَي عَلَيْهِ وَ آلِهِ السَّلَامُ حَتَّي أُغْمِيَ عَلَيْهِ ثُمَّ قَالَ يَا ابْنَ عَبَّاسٍ سَبَقَ فِيهِمْ عِلْمُ رَبِّي وَ الَّذِي بَعَثَنِي بِالْحَقِّ نَبِيّاً لَا يَخْرُجُ أَحَدٌ مِمَّنْ خَالَفَهُ مِنَ الدُّنْيَا وَ أَنْكَرَ حَقَّهُ حَتَّي يُغَيِّرَ اللَّهُ تَعَالَي مَا بِهِ مِنْ نِعْمَةٍ يَا ابْنَ عَبَّاسٍ إِذَا أَرَدْتَ أَنْ تَلْقَي اللَّهَ وَ هُوَ عَنْكَ رَاضٍ فَاسْلُكْ طَرِيقَةَ عَلِيِّ بْنِ أَبِي طَالِبٍ وَ مِلْ مَعَهُ حَيْثُ مَالَ وَ ارْضَ بِهِ إِمَاماً وَ عَادِ مَنْ عَادَاهُ وَ وَالِ مَنْ وَالاهُ يَا ابْنَ عَبَّاسٍ احْذَرْ </w:t>
      </w:r>
      <w:r>
        <w:rPr>
          <w:rStyle w:val="FootnoteAnchor"/>
          <w:rtl w:val="true"/>
        </w:rPr>
        <w:footnoteReference w:id="2300"/>
      </w:r>
      <w:r>
        <w:rPr>
          <w:rFonts w:ascii="Amiri" w:hAnsi="Amiri" w:eastAsia="Amiri" w:cs="Amiri"/>
          <w:color w:val="111111"/>
          <w:sz w:val="28"/>
          <w:sz w:val="28"/>
          <w:szCs w:val="28"/>
          <w:rtl w:val="true"/>
          <w:lang w:bidi="ar-SA"/>
        </w:rPr>
        <w:t xml:space="preserve">أَنْ يَدْخُلَكَ شَكٌّ فِيهِ فَإِنَّ الشَّكَ </w:t>
      </w:r>
      <w:r>
        <w:rPr>
          <w:rStyle w:val="FootnoteAnchor"/>
          <w:rtl w:val="true"/>
        </w:rPr>
        <w:footnoteReference w:id="2301"/>
      </w:r>
      <w:r>
        <w:rPr>
          <w:rFonts w:ascii="Amiri" w:hAnsi="Amiri" w:eastAsia="Amiri" w:cs="Amiri"/>
          <w:color w:val="111111"/>
          <w:sz w:val="28"/>
          <w:sz w:val="28"/>
          <w:szCs w:val="28"/>
          <w:rtl w:val="true"/>
          <w:lang w:bidi="ar-SA"/>
        </w:rPr>
        <w:t xml:space="preserve">فِي عَلِيٍّ كُفْرٌ بِاللَّهِ تَعَالَي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 كتاب الروضة يل، الفضائل لابن شاذان بالإسناد عن ابن مسعود و ابن عباس مثله </w:t>
      </w:r>
      <w:r>
        <w:rPr>
          <w:rStyle w:val="FootnoteAnchor"/>
          <w:rtl w:val="true"/>
        </w:rPr>
        <w:footnoteReference w:id="2303"/>
      </w:r>
    </w:p>
    <w:p>
      <w:pPr>
        <w:pStyle w:val="Heading5"/>
        <w:numPr>
          <w:ilvl w:val="4"/>
          <w:numId w:val="1"/>
        </w:numPr>
        <w:rPr/>
      </w:pPr>
      <w:bookmarkStart w:id="1883" w:name="__RefHeading___Toc1414508_3264237689"/>
      <w:bookmarkStart w:id="1884" w:name="_Toc867"/>
      <w:bookmarkEnd w:id="1883"/>
      <w:r>
        <w:rPr>
          <w:rtl w:val="true"/>
        </w:rPr>
        <w:t>بيان</w:t>
      </w:r>
      <w:bookmarkEnd w:id="1884"/>
    </w:p>
    <w:p>
      <w:pPr>
        <w:pStyle w:val="BookText"/>
        <w:rPr/>
      </w:pPr>
      <w:r>
        <w:rPr>
          <w:rFonts w:ascii="Amiri" w:hAnsi="Amiri" w:eastAsia="Amiri" w:cs="Amiri"/>
          <w:color w:val="111111"/>
          <w:sz w:val="28"/>
          <w:sz w:val="28"/>
          <w:szCs w:val="28"/>
          <w:rtl w:val="true"/>
          <w:lang w:bidi="ar-SA"/>
        </w:rPr>
        <w:t>قوله صلي الله عليه و آله و لن يفعلوا أي و الحال أنهم لا يفعلون ذلك أبدا قوله صلي الله عليه و آله و إنه لأكبر عملي أي أعد ولايته أكبر أعمالي</w:t>
      </w:r>
      <w:r>
        <w:rPr>
          <w:rFonts w:eastAsia="Amiri" w:cs="Amiri" w:ascii="Amiri" w:hAnsi="Amiri"/>
          <w:color w:val="111111"/>
          <w:sz w:val="28"/>
          <w:szCs w:val="28"/>
          <w:rtl w:val="true"/>
          <w:lang w:bidi="ar-SA"/>
        </w:rPr>
        <w:t>.</w:t>
      </w:r>
    </w:p>
    <w:p>
      <w:pPr>
        <w:pStyle w:val="Heading5"/>
        <w:numPr>
          <w:ilvl w:val="4"/>
          <w:numId w:val="1"/>
        </w:numPr>
        <w:rPr/>
      </w:pPr>
      <w:bookmarkStart w:id="1885" w:name="__RefHeading___Toc1414510_3264237689"/>
      <w:bookmarkStart w:id="1886" w:name="_Toc868"/>
      <w:bookmarkEnd w:id="1885"/>
      <w:r>
        <w:rPr>
          <w:rtl w:val="true"/>
        </w:rPr>
        <w:t>«</w:t>
      </w:r>
      <w:r>
        <w:rPr/>
        <w:t>8</w:t>
      </w:r>
      <w:r>
        <w:rPr>
          <w:rtl w:val="true"/>
        </w:rPr>
        <w:t>»</w:t>
      </w:r>
      <w:bookmarkEnd w:id="1886"/>
    </w:p>
    <w:p>
      <w:pPr>
        <w:pStyle w:val="BookText"/>
        <w:rPr/>
      </w:pPr>
      <w:r>
        <w:rPr>
          <w:rFonts w:ascii="Amiri" w:hAnsi="Amiri" w:eastAsia="Amiri" w:cs="Amiri"/>
          <w:color w:val="111111"/>
          <w:sz w:val="28"/>
          <w:sz w:val="28"/>
          <w:szCs w:val="28"/>
          <w:rtl w:val="true"/>
          <w:lang w:bidi="ar-SA"/>
        </w:rPr>
        <w:t xml:space="preserve">ب، قرب الإسناد ابْنُ طَرِيفٍ </w:t>
      </w:r>
      <w:r>
        <w:rPr>
          <w:rStyle w:val="FootnoteAnchor"/>
          <w:rtl w:val="true"/>
        </w:rPr>
        <w:footnoteReference w:id="2304"/>
      </w:r>
      <w:r>
        <w:rPr>
          <w:rFonts w:ascii="Amiri" w:hAnsi="Amiri" w:eastAsia="Amiri" w:cs="Amiri"/>
          <w:color w:val="111111"/>
          <w:sz w:val="28"/>
          <w:sz w:val="28"/>
          <w:szCs w:val="28"/>
          <w:rtl w:val="true"/>
          <w:lang w:bidi="ar-SA"/>
        </w:rPr>
        <w:t xml:space="preserve">عَنِ ابْنِ عُلْوَانَ عَنْ جَعْفَرٍ عَنْ أَبِيهِ قَالَ قَالَ رَسُولُ اللَّهِ صلي الله عليه و آله إِنَّ اللَّهَ تَبَارَكَ وَ تَعَالَي جَعَلَ </w:t>
      </w:r>
      <w:r>
        <w:rPr>
          <w:rStyle w:val="FootnoteAnchor"/>
          <w:rtl w:val="true"/>
        </w:rPr>
        <w:footnoteReference w:id="2305"/>
      </w:r>
      <w:r>
        <w:rPr>
          <w:rFonts w:ascii="Amiri" w:hAnsi="Amiri" w:eastAsia="Amiri" w:cs="Amiri"/>
          <w:color w:val="111111"/>
          <w:sz w:val="28"/>
          <w:sz w:val="28"/>
          <w:szCs w:val="28"/>
          <w:rtl w:val="true"/>
          <w:lang w:bidi="ar-SA"/>
        </w:rPr>
        <w:t xml:space="preserve">النَّاسَ نِصْفَيْنِ فَكُنْتُ فِي النِّصْفِ الْخَيْرِ ثُمَّ قَسَمَ النِّصْفَ الْخَيْرَ ثَلَاثَةً فَكُنْتُ فِي ثُلُثِ الْخَيْرِ وَ مَا عَرَّقَ فِيَّ عِرْقَ سِفَاحٍ قَطُّ وَ مَا عَرَّقَ فِيَّ إِلَّا عِرْقَ نِكَاحٍ كَنِكَاحِ الْإِسْلَامِ حَتَّي آدَمَ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7" w:name="__RefHeading___Toc1414512_3264237689"/>
      <w:bookmarkStart w:id="1888" w:name="_Toc869"/>
      <w:bookmarkEnd w:id="1887"/>
      <w:r>
        <w:rPr>
          <w:rtl w:val="true"/>
        </w:rPr>
        <w:t>توضيح</w:t>
      </w:r>
      <w:bookmarkEnd w:id="1888"/>
    </w:p>
    <w:p>
      <w:pPr>
        <w:pStyle w:val="BookText"/>
        <w:rPr/>
      </w:pPr>
      <w:r>
        <w:rPr>
          <w:rFonts w:ascii="Amiri" w:hAnsi="Amiri" w:eastAsia="Amiri" w:cs="Amiri"/>
          <w:color w:val="111111"/>
          <w:sz w:val="28"/>
          <w:sz w:val="28"/>
          <w:szCs w:val="28"/>
          <w:rtl w:val="true"/>
          <w:lang w:bidi="ar-SA"/>
        </w:rPr>
        <w:t>قوله صلي الله عليه و آله ثم قسم النصف الخير ثلاثة المراد بنصف الخير أصحاب اليمين و لعل المراد أنه قسمه نصفين حتي صارا مع أصحاب الشمال ثلاثة كما مر أو الثلاثة باعتبار التسمية بالسابقين و المقربين أو قسمة السابقين إلي الأنبياء و غيرهم</w:t>
      </w:r>
    </w:p>
    <w:p>
      <w:pPr>
        <w:pStyle w:val="BookText"/>
        <w:rPr/>
      </w:pPr>
      <w:r>
        <w:rPr>
          <w:rFonts w:ascii="IRNazanin" w:hAnsi="IRNazanin" w:eastAsia="IRNazanin"/>
          <w:color w:val="111111"/>
          <w:sz w:val="28"/>
          <w:sz w:val="28"/>
          <w:szCs w:val="28"/>
          <w:rtl w:val="true"/>
          <w:lang w:bidi="fa-IR"/>
        </w:rPr>
        <w:t>و هرگز پشتیبان و دوستش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مردم دستور نمی دهی مخالفت با او را کنار بگذارند؟ ناگاه حضرت چنان به گریه افتاد که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پروردگارم بر کار آنان رقم خورده است، به خدایی که مرا بر حق به پیامبری برانگیخت هیچ یک از کسانی که با او مخالفت کرده اند و حقّش را منکر شده اند از دنیا نمی روند تا این که خداوند متعال نعمتی را که در اختیار داشته اند دگرگون سازد،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خداوند را در حالی ملافات کنی که از تو خشنود است راه علی بن ابی طالب را پیش گیر و هر جا او تغییر جهت داد با او تغییر جهت ده و از امامت او راضی باش و با دشمنانش دشمن باش و با دوستانش دوست،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درباره او شک به تو راه یابد چراکه شک به علی علیه السلام کفر به خداوند متعال است</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الروضة و در الفضائل نیز همانند این خبر روایت شده است</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9" w:name="__RefHeading___Toc1414514_3264237689"/>
      <w:bookmarkStart w:id="1890" w:name="_Toc870"/>
      <w:bookmarkEnd w:id="1889"/>
      <w:r>
        <w:rPr>
          <w:rtl w:val="true"/>
        </w:rPr>
        <w:t>توضیح</w:t>
      </w:r>
      <w:bookmarkEnd w:id="1890"/>
    </w:p>
    <w:p>
      <w:pPr>
        <w:pStyle w:val="BookText"/>
        <w:rPr/>
      </w:pP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آن که آنان هرگز چنین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لأکبر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او را بزرگترین عمل خود برمی شمارم</w:t>
      </w:r>
      <w:r>
        <w:rPr>
          <w:rFonts w:eastAsia="IRNazanin" w:cs="IRNazanin"/>
          <w:color w:val="111111"/>
          <w:sz w:val="28"/>
          <w:szCs w:val="28"/>
          <w:rtl w:val="true"/>
          <w:lang w:bidi="fa-IR"/>
        </w:rPr>
        <w:t>.</w:t>
      </w:r>
    </w:p>
    <w:p>
      <w:pPr>
        <w:pStyle w:val="Heading5"/>
        <w:numPr>
          <w:ilvl w:val="4"/>
          <w:numId w:val="1"/>
        </w:numPr>
        <w:rPr/>
      </w:pPr>
      <w:bookmarkStart w:id="1891" w:name="__RefHeading___Toc1414516_3264237689"/>
      <w:bookmarkStart w:id="1892" w:name="_Toc871"/>
      <w:bookmarkEnd w:id="1891"/>
      <w:r>
        <w:rPr>
          <w:rtl w:val="true"/>
        </w:rPr>
        <w:t xml:space="preserve">روایت </w:t>
      </w:r>
      <w:r>
        <w:rPr/>
        <w:t>8</w:t>
      </w:r>
      <w:bookmarkEnd w:id="1892"/>
    </w:p>
    <w:p>
      <w:pPr>
        <w:pStyle w:val="BookText"/>
        <w:rPr/>
      </w:pP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ارجمند خود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مردم را در دو نیم قرار داد و من در نیم بهتر قرار گرفتم، سپس این نیم را سه بخش کرد و من در ثلث بهتر قرار گرفتم، هرگز هیچ رگی در من از زنا شکل نگرفته و همه رگ های من تا به آدم علیه السلام از نکاحی همچون نکاح اسلام شکل گرفته است</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3" w:name="__RefHeading___Toc1414518_3264237689"/>
      <w:bookmarkStart w:id="1894" w:name="_Toc872"/>
      <w:bookmarkEnd w:id="1893"/>
      <w:r>
        <w:rPr>
          <w:rtl w:val="true"/>
        </w:rPr>
        <w:t>توضیح</w:t>
      </w:r>
      <w:bookmarkEnd w:id="189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قسّم النصف الأخیر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شاید هم یعنی آن را به دو نیم کرد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دسته شوند همچنان که گذشت، و یا به اعتبار نامیده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شده اند، و یا به اعتبار تقسیم به پیامبران و دیگران، و یا تقسیم به پیامبران اولوالعزم ودیگران</w:t>
      </w:r>
      <w:r>
        <w:rPr>
          <w:rFonts w:eastAsia="IRNazanin" w:cs="IRNazanin"/>
          <w:color w:val="111111"/>
          <w:sz w:val="28"/>
          <w:szCs w:val="28"/>
          <w:rtl w:val="true"/>
          <w:lang w:bidi="fa-IR"/>
        </w:rPr>
        <w:t xml:space="preserve">. </w:t>
      </w:r>
      <w:bookmarkStart w:id="1895" w:name="pg13926_141108"/>
    </w:p>
    <w:p>
      <w:pPr>
        <w:pStyle w:val="BookText"/>
        <w:rPr/>
      </w:pPr>
      <w:bookmarkEnd w:id="1895"/>
      <w:r>
        <w:rPr>
          <w:rFonts w:ascii="Amiri" w:hAnsi="Amiri" w:eastAsia="Amiri" w:cs="Amiri"/>
          <w:color w:val="111111"/>
          <w:sz w:val="28"/>
          <w:sz w:val="28"/>
          <w:szCs w:val="28"/>
          <w:rtl w:val="true"/>
          <w:lang w:bidi="ar-SA"/>
        </w:rPr>
        <w:t>أو إلي أولي العزم و غيرهم و قال الفيروزآبادي عرق في الأرض ذهب و أعرق الشجر اشتدت عروقه في الأرض</w:t>
      </w:r>
      <w:r>
        <w:rPr>
          <w:rFonts w:eastAsia="Amiri" w:cs="Amiri" w:ascii="Amiri" w:hAnsi="Amiri"/>
          <w:color w:val="111111"/>
          <w:sz w:val="28"/>
          <w:szCs w:val="28"/>
          <w:rtl w:val="true"/>
          <w:lang w:bidi="ar-SA"/>
        </w:rPr>
        <w:t>.</w:t>
      </w:r>
    </w:p>
    <w:p>
      <w:pPr>
        <w:pStyle w:val="Heading5"/>
        <w:numPr>
          <w:ilvl w:val="4"/>
          <w:numId w:val="1"/>
        </w:numPr>
        <w:rPr/>
      </w:pPr>
      <w:bookmarkStart w:id="1896" w:name="__RefHeading___Toc1414520_3264237689"/>
      <w:bookmarkStart w:id="1897" w:name="_Toc873"/>
      <w:bookmarkEnd w:id="1896"/>
      <w:r>
        <w:rPr>
          <w:rtl w:val="true"/>
        </w:rPr>
        <w:t>«</w:t>
      </w:r>
      <w:r>
        <w:rPr/>
        <w:t>9</w:t>
      </w:r>
      <w:r>
        <w:rPr>
          <w:rtl w:val="true"/>
        </w:rPr>
        <w:t>»</w:t>
      </w:r>
      <w:bookmarkEnd w:id="1897"/>
    </w:p>
    <w:p>
      <w:pPr>
        <w:pStyle w:val="BookText"/>
        <w:rPr/>
      </w:pPr>
      <w:r>
        <w:rPr>
          <w:rFonts w:ascii="Amiri" w:hAnsi="Amiri" w:eastAsia="Amiri" w:cs="Amiri"/>
          <w:color w:val="111111"/>
          <w:sz w:val="28"/>
          <w:sz w:val="28"/>
          <w:szCs w:val="28"/>
          <w:rtl w:val="true"/>
          <w:lang w:bidi="ar-SA"/>
        </w:rPr>
        <w:t>ل، الخصال ابْنُ بُنْدَارَ عَنْ مُحَمَّدِ بْنِ جُمْهُورٍ الْحَمَّادِيِّ عَنْ صَالِحِ بْنِ مُحَمَّدٍ الْبَغْدَادِيِّ عَنْ سَعِيدِ بْنِ سُلَيْمَانَ وَ مُحَمَّدِ بْنِ بَكَّارٍ وَ إِسْمَاعِيلَ بْنِ إِبْرَاهِيمَ قَالُوا حَدَّثَنَا الْفَرَجُ بْنُ فَضَالَةَ عَنْ لُقْمَانَ بْنِ عَامِرٍ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مَا كَانَ بَدْءُ أَمْرِكَ قَالَ دَعْوَةَ أَبِي إِبْرَاهِيمَ وَ بُشْرَي عِيسَي ابْنِ مَرْيَمَ وَ رَأَتْ أُمِّي أَنَّهُ خَرَجَ مِنْهَا شَيْ ءٌ أَضَاءَتْ مِنْهُ قُصُورُ الشَّامِ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8" w:name="__RefHeading___Toc1414522_3264237689"/>
      <w:bookmarkStart w:id="1899" w:name="_Toc874"/>
      <w:bookmarkEnd w:id="1898"/>
      <w:r>
        <w:rPr>
          <w:rtl w:val="true"/>
        </w:rPr>
        <w:t>بيان</w:t>
      </w:r>
      <w:bookmarkEnd w:id="1899"/>
    </w:p>
    <w:p>
      <w:pPr>
        <w:pStyle w:val="BookText"/>
        <w:rPr/>
      </w:pPr>
      <w:r>
        <w:rPr>
          <w:rFonts w:ascii="Amiri" w:hAnsi="Amiri" w:eastAsia="Amiri" w:cs="Amiri"/>
          <w:color w:val="111111"/>
          <w:sz w:val="28"/>
          <w:sz w:val="28"/>
          <w:szCs w:val="28"/>
          <w:rtl w:val="true"/>
          <w:lang w:bidi="ar-SA"/>
        </w:rPr>
        <w:t xml:space="preserve">قوله ما كان بدء أمرك أي ابتداء ظهوره و دعوة إبراهيم عليه السلام قوله رَبَّنا وَ ابْعَثْ فِيهِمْ رَسُولًا مِنْهُمْ يَتْلُوا عَلَيْهِمْ آياتِكَ </w:t>
      </w:r>
      <w:r>
        <w:rPr>
          <w:rStyle w:val="FootnoteAnchor"/>
          <w:rtl w:val="true"/>
        </w:rPr>
        <w:footnoteReference w:id="2311"/>
      </w:r>
      <w:r>
        <w:rPr>
          <w:rFonts w:ascii="Amiri" w:hAnsi="Amiri" w:eastAsia="Amiri" w:cs="Amiri"/>
          <w:color w:val="111111"/>
          <w:sz w:val="28"/>
          <w:sz w:val="28"/>
          <w:szCs w:val="28"/>
          <w:rtl w:val="true"/>
          <w:lang w:bidi="ar-SA"/>
        </w:rPr>
        <w:t xml:space="preserve">و بشارة عيسي عليه السلام قوله وَ مُبَشِّراً بِرَسُولٍ يَأْتِي مِنْ بَعْدِي اسْمُهُ أَحْمَدُ </w:t>
      </w:r>
      <w:r>
        <w:rPr>
          <w:rStyle w:val="FootnoteAnchor"/>
          <w:rtl w:val="true"/>
        </w:rPr>
        <w:footnoteReference w:id="2312"/>
      </w:r>
    </w:p>
    <w:p>
      <w:pPr>
        <w:pStyle w:val="Heading5"/>
        <w:numPr>
          <w:ilvl w:val="4"/>
          <w:numId w:val="1"/>
        </w:numPr>
        <w:rPr/>
      </w:pPr>
      <w:bookmarkStart w:id="1900" w:name="__RefHeading___Toc1414524_3264237689"/>
      <w:bookmarkStart w:id="1901" w:name="_Toc875"/>
      <w:bookmarkEnd w:id="1900"/>
      <w:r>
        <w:rPr>
          <w:rtl w:val="true"/>
        </w:rPr>
        <w:t>«</w:t>
      </w:r>
      <w:r>
        <w:rPr/>
        <w:t>10</w:t>
      </w:r>
      <w:r>
        <w:rPr>
          <w:rtl w:val="true"/>
        </w:rPr>
        <w:t>»</w:t>
      </w:r>
      <w:bookmarkEnd w:id="1901"/>
    </w:p>
    <w:p>
      <w:pPr>
        <w:pStyle w:val="BookText"/>
        <w:rPr/>
      </w:pPr>
      <w:r>
        <w:rPr>
          <w:rFonts w:ascii="Amiri" w:hAnsi="Amiri" w:eastAsia="Amiri" w:cs="Amiri"/>
          <w:color w:val="111111"/>
          <w:sz w:val="28"/>
          <w:sz w:val="28"/>
          <w:szCs w:val="28"/>
          <w:rtl w:val="true"/>
          <w:lang w:bidi="ar-SA"/>
        </w:rPr>
        <w:t xml:space="preserve">ل، الخصال ابْنُ الْوَلِيدِ عَنِ الصَّفَّارِ عَنْ مُحَمَّدِ بْنِ عَبْدِ الْجَبَّارِ عَنِ الْحَسَنِ بْنِ عَلِيِّ بْنِ فَضَّالٍ عَنْ ظَرِيفِ بْنِ نَاصِحٍ عَنْ إِبْرَاهِيمَ بْنِ يَحْيَي قَالَ حَدَّثَنِي جَعْفَرُ بْنُ مُحَمَّدٍ عَنْ أَبِيهِ عليه السلام قَالَ قَالَ رَسُولُ اللَّهِ صلي الله عليه و آله قَسَمَ اللَّهُ تَبَارَكَ وَ تَعَالَي أَهْلَ الْأَرْضِ قِسْمَيْنِ فَجَعَلَنِي فِي خَيْرِهِمَا ثُمَّ قَسَمَ النِّصْفَ الْآخَرَ عَلَي ثَلَاثَةٍ فَكُنْتُ خَيْرَ الثَّلَاثَةِ ثُمَّ اخْتَارَ الْعَرَبَ مِنَ النَّاسِ ثُمَّ اخْتَارَ قُرَيْشاً مِنَ الْعَرَبِ ثُمَّ اخْتَارَ بَنِي هَاشِمٍ مِنْ قُرَيْشٍ ثُمَّ اخْتَارَ بَنِي عَبْدِ الْمُطَّلِبِ مِنْ بَنِي هَاشِمٍ ثُمَّ اخْتَارَنِي مِنْ بَنِي عَبْدِ الْمُطَّلِبِ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2" w:name="__RefHeading___Toc1414526_3264237689"/>
      <w:bookmarkStart w:id="1903" w:name="_Toc876"/>
      <w:bookmarkEnd w:id="1902"/>
      <w:r>
        <w:rPr>
          <w:rtl w:val="true"/>
        </w:rPr>
        <w:t>«</w:t>
      </w:r>
      <w:r>
        <w:rPr/>
        <w:t>11</w:t>
      </w:r>
      <w:r>
        <w:rPr>
          <w:rtl w:val="true"/>
        </w:rPr>
        <w:t>»</w:t>
      </w:r>
      <w:bookmarkEnd w:id="1903"/>
    </w:p>
    <w:p>
      <w:pPr>
        <w:pStyle w:val="BookText"/>
        <w:rPr/>
      </w:pPr>
      <w:r>
        <w:rPr>
          <w:rFonts w:ascii="Amiri" w:hAnsi="Amiri" w:eastAsia="Amiri" w:cs="Amiri"/>
          <w:color w:val="111111"/>
          <w:sz w:val="28"/>
          <w:sz w:val="28"/>
          <w:szCs w:val="28"/>
          <w:rtl w:val="true"/>
          <w:lang w:bidi="ar-SA"/>
        </w:rPr>
        <w:t xml:space="preserve">ل، الخصال ابْنُ بُنْدَارَ عَنْ مُجَاهِدِ بْنِ أَعْيَنَ عَنْ أَبِي بَكْرِ بْنِ أَبِي الْعَوَّامِ عَنْ بُرَيْدَةَ </w:t>
      </w:r>
      <w:r>
        <w:rPr>
          <w:rStyle w:val="FootnoteAnchor"/>
          <w:rtl w:val="true"/>
        </w:rPr>
        <w:footnoteReference w:id="2314"/>
      </w:r>
      <w:r>
        <w:rPr>
          <w:rFonts w:ascii="Amiri" w:hAnsi="Amiri" w:eastAsia="Amiri" w:cs="Amiri"/>
          <w:color w:val="111111"/>
          <w:sz w:val="28"/>
          <w:sz w:val="28"/>
          <w:szCs w:val="28"/>
          <w:rtl w:val="true"/>
          <w:lang w:bidi="ar-SA"/>
        </w:rPr>
        <w:t xml:space="preserve">عَنْ سُلَيْمَانَ التَّمِيمِيِّ عَنْ سَيَّارٍ عَنْ أَبِي أُمَامَةَ قَالَ قَالَ رَسُولُ اللَّهِ صلي الله عليه و آله فُضِّلْتُ بِأَرْبَعٍ جُعِلَتْ </w:t>
      </w:r>
      <w:r>
        <w:rPr>
          <w:rStyle w:val="FootnoteAnchor"/>
          <w:rtl w:val="true"/>
        </w:rPr>
        <w:footnoteReference w:id="2315"/>
      </w:r>
      <w:r>
        <w:rPr>
          <w:rFonts w:ascii="Amiri" w:hAnsi="Amiri" w:eastAsia="Amiri" w:cs="Amiri"/>
          <w:color w:val="111111"/>
          <w:sz w:val="28"/>
          <w:sz w:val="28"/>
          <w:szCs w:val="28"/>
          <w:rtl w:val="true"/>
          <w:lang w:bidi="ar-SA"/>
        </w:rPr>
        <w:t>لِأُمَّتِي الْأَرْضُ مَسْجِداً وَ طَهُوراً وَ أَيُّمَا رَجُلٍ مِنْ أُمَّتِي أَرَادَ الصَّلَاةَ فَلَمْ يَجِدْ</w:t>
      </w:r>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رفت در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أعرق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 های درخت در زمین استوار شد</w:t>
      </w:r>
      <w:r>
        <w:rPr>
          <w:rFonts w:eastAsia="IRNazanin" w:cs="IRNazanin"/>
          <w:color w:val="111111"/>
          <w:sz w:val="28"/>
          <w:szCs w:val="28"/>
          <w:rtl w:val="true"/>
          <w:lang w:bidi="fa-IR"/>
        </w:rPr>
        <w:t>.</w:t>
      </w:r>
    </w:p>
    <w:p>
      <w:pPr>
        <w:pStyle w:val="Heading5"/>
        <w:numPr>
          <w:ilvl w:val="4"/>
          <w:numId w:val="1"/>
        </w:numPr>
        <w:rPr/>
      </w:pPr>
      <w:bookmarkStart w:id="1904" w:name="__RefHeading___Toc1414528_3264237689"/>
      <w:bookmarkStart w:id="1905" w:name="_Toc877"/>
      <w:bookmarkEnd w:id="1904"/>
      <w:r>
        <w:rPr>
          <w:rtl w:val="true"/>
        </w:rPr>
        <w:t xml:space="preserve">روایت </w:t>
      </w:r>
      <w:r>
        <w:rPr/>
        <w:t>9</w:t>
      </w:r>
      <w:bookmarkEnd w:id="190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اُمامه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سرآغاز امر شما چه بود؟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پدرم ابراهیم علیه السلام و مژده عیسی بن مریم علیه السلام و این که مادرم دید چیزی از او بیرون می آید که کاخ های شام از آن نور می گیرند</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1414530_3264237689"/>
      <w:bookmarkStart w:id="1907" w:name="_Toc878"/>
      <w:bookmarkEnd w:id="1906"/>
      <w:r>
        <w:rPr>
          <w:rtl w:val="true"/>
        </w:rPr>
        <w:t>توضیح</w:t>
      </w:r>
      <w:bookmarkEnd w:id="1907"/>
    </w:p>
    <w:p>
      <w:pPr>
        <w:pStyle w:val="BookText"/>
        <w:rPr/>
      </w:pPr>
      <w:r>
        <w:rPr>
          <w:rFonts w:ascii="IRNazanin" w:hAnsi="IRNazanin" w:eastAsia="IRNazanin"/>
          <w:color w:val="111111"/>
          <w:sz w:val="28"/>
          <w:sz w:val="28"/>
          <w:szCs w:val="28"/>
          <w:rtl w:val="true"/>
          <w:lang w:bidi="fa-IR"/>
        </w:rPr>
        <w:t xml:space="preserve">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امر شما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ابراهیم علیه السلام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ابْعَثْ فِیهِمْ رَسُولًا مِنْهُمْ یَتْلُوا عَلَیْهِمْ آیاتِکَ</w:t>
      </w:r>
      <w:r>
        <w:rPr>
          <w:rFonts w:eastAsia="IRNazanin" w:cs="IRNazanin"/>
          <w:color w:val="111111"/>
          <w:sz w:val="28"/>
          <w:szCs w:val="28"/>
          <w:rtl w:val="true"/>
          <w:lang w:bidi="fa-IR"/>
        </w:rPr>
        <w:t>»</w:t>
      </w:r>
      <w:r>
        <w:rPr>
          <w:rStyle w:val="FootnoteAnchor"/>
          <w:rtl w:val="true"/>
        </w:rPr>
        <w:footnoteReference w:id="2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میان آنان فرستاده ای از خودشان برانگیز تا آیات تو را بر آنان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 عیسی علیه السلام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یَأْتِی مِنْ بَعْدِی اسْمُهُ أَحْمَدُ</w:t>
      </w:r>
      <w:r>
        <w:rPr>
          <w:rFonts w:eastAsia="IRNazanin" w:cs="IRNazanin"/>
          <w:color w:val="111111"/>
          <w:sz w:val="28"/>
          <w:szCs w:val="28"/>
          <w:rtl w:val="true"/>
          <w:lang w:bidi="fa-IR"/>
        </w:rPr>
        <w:t>»</w:t>
      </w:r>
      <w:r>
        <w:rPr>
          <w:rStyle w:val="FootnoteAnchor"/>
          <w:rtl w:val="true"/>
        </w:rPr>
        <w:footnoteReference w:id="2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فرستاده ای که پس از من می آید و نام او احمد است بشارتگرم</w:t>
      </w:r>
      <w:r>
        <w:rPr>
          <w:rFonts w:eastAsia="IRNazanin" w:cs="IRNazanin"/>
          <w:color w:val="111111"/>
          <w:sz w:val="28"/>
          <w:szCs w:val="28"/>
          <w:rtl w:val="true"/>
          <w:lang w:bidi="fa-IR"/>
        </w:rPr>
        <w:t>.}</w:t>
      </w:r>
    </w:p>
    <w:p>
      <w:pPr>
        <w:pStyle w:val="Heading5"/>
        <w:numPr>
          <w:ilvl w:val="4"/>
          <w:numId w:val="1"/>
        </w:numPr>
        <w:rPr/>
      </w:pPr>
      <w:bookmarkStart w:id="1908" w:name="__RefHeading___Toc1414532_3264237689"/>
      <w:bookmarkStart w:id="1909" w:name="_Toc879"/>
      <w:bookmarkEnd w:id="1908"/>
      <w:r>
        <w:rPr>
          <w:rtl w:val="true"/>
        </w:rPr>
        <w:t xml:space="preserve">روایت </w:t>
      </w:r>
      <w:r>
        <w:rPr/>
        <w:t>10</w:t>
      </w:r>
      <w:bookmarkEnd w:id="190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ارجمند خود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اهل زمین را در دو گروه قرار داد و مرا در بهترینِ آن دو نهاد، سپس این نیم را سه بخش کرد و من در این سه گروه بهترین شدم، او از میان مردم قوم عرب را برگزید و از میان قوم عرب قریش را برگزید و از میان قریش بنی هاشم را برگزید و از میان بنی هاشم پسران عبدالمطلب را برگزید و از میان پسران عبدالمطلب مرا برگزید</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0" w:name="__RefHeading___Toc1414534_3264237689"/>
      <w:bookmarkStart w:id="1911" w:name="_Toc880"/>
      <w:bookmarkEnd w:id="1910"/>
      <w:r>
        <w:rPr>
          <w:rtl w:val="true"/>
        </w:rPr>
        <w:t xml:space="preserve">روایت </w:t>
      </w:r>
      <w:r>
        <w:rPr/>
        <w:t>11</w:t>
      </w:r>
      <w:bookmarkEnd w:id="191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چیز به من برتری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امت من سجده گاه و پاک کننده گشت و این چنین هر کس از امت من بخواهد نماز بخواند اما آبی نیابد </w:t>
      </w:r>
      <w:bookmarkStart w:id="1912" w:name="pg13926_141109"/>
    </w:p>
    <w:p>
      <w:pPr>
        <w:pStyle w:val="BookText"/>
        <w:rPr/>
      </w:pPr>
      <w:bookmarkEnd w:id="1912"/>
      <w:r>
        <w:rPr>
          <w:rFonts w:ascii="Amiri" w:hAnsi="Amiri" w:eastAsia="Amiri" w:cs="Amiri"/>
          <w:color w:val="111111"/>
          <w:sz w:val="28"/>
          <w:sz w:val="28"/>
          <w:szCs w:val="28"/>
          <w:rtl w:val="true"/>
          <w:lang w:bidi="ar-SA"/>
        </w:rPr>
        <w:t xml:space="preserve">مَاءً وَ وَجَدَ الْأَرْضَ فَقَدْ جُعِلَتْ لَهُ مَسْجِداً وَ طَهُوراً وَ نُصِرْتُ بِالرُّعْبِ مَسِيرَةَ شَهْرٍ يَسِيرُ بَيْنَ يَدَيَّ وَ أُحِلَّتْ لِأُمَّتِيَ الْغَنَائِمُ وَ أُرْسِلْتُ إِلَي النَّاسِ كَافَّةً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3" w:name="__RefHeading___Toc1414536_3264237689"/>
      <w:bookmarkStart w:id="1914" w:name="_Toc881"/>
      <w:bookmarkEnd w:id="1913"/>
      <w:r>
        <w:rPr>
          <w:rtl w:val="true"/>
        </w:rPr>
        <w:t>بيان</w:t>
      </w:r>
      <w:bookmarkEnd w:id="1914"/>
    </w:p>
    <w:p>
      <w:pPr>
        <w:pStyle w:val="BookText"/>
        <w:rPr/>
      </w:pPr>
      <w:r>
        <w:rPr>
          <w:rFonts w:ascii="Amiri" w:hAnsi="Amiri" w:eastAsia="Amiri" w:cs="Amiri"/>
          <w:color w:val="111111"/>
          <w:sz w:val="28"/>
          <w:sz w:val="28"/>
          <w:szCs w:val="28"/>
          <w:rtl w:val="true"/>
          <w:lang w:bidi="ar-SA"/>
        </w:rPr>
        <w:t>ظاهره أن البعثة إلي الناس كافة من خصائصه صلي الله عليه و آله و هو مخالف لما هو المشهور من أن بعض أولي العزم أيضا كانوا كذلك و يمكن أن يحمل علي أن المراد إرساله إلي كل من في زمانه و من يأتي بعده من غير نسخ لشريعته علي أن التفضيل بتلك الأمور لا ينافي شركة غيره معه فيها و الله يعلم</w:t>
      </w:r>
      <w:r>
        <w:rPr>
          <w:rFonts w:eastAsia="Amiri" w:cs="Amiri" w:ascii="Amiri" w:hAnsi="Amiri"/>
          <w:color w:val="111111"/>
          <w:sz w:val="28"/>
          <w:szCs w:val="28"/>
          <w:rtl w:val="true"/>
          <w:lang w:bidi="ar-SA"/>
        </w:rPr>
        <w:t>.</w:t>
      </w:r>
    </w:p>
    <w:p>
      <w:pPr>
        <w:pStyle w:val="Heading5"/>
        <w:numPr>
          <w:ilvl w:val="4"/>
          <w:numId w:val="1"/>
        </w:numPr>
        <w:rPr/>
      </w:pPr>
      <w:bookmarkStart w:id="1915" w:name="__RefHeading___Toc1414538_3264237689"/>
      <w:bookmarkStart w:id="1916" w:name="_Toc882"/>
      <w:bookmarkEnd w:id="1915"/>
      <w:r>
        <w:rPr>
          <w:rtl w:val="true"/>
        </w:rPr>
        <w:t>«</w:t>
      </w:r>
      <w:r>
        <w:rPr/>
        <w:t>12</w:t>
      </w:r>
      <w:r>
        <w:rPr>
          <w:rtl w:val="true"/>
        </w:rPr>
        <w:t>»</w:t>
      </w:r>
      <w:bookmarkEnd w:id="1916"/>
    </w:p>
    <w:p>
      <w:pPr>
        <w:pStyle w:val="BookText"/>
        <w:rPr/>
      </w:pPr>
      <w:r>
        <w:rPr>
          <w:rFonts w:ascii="Amiri" w:hAnsi="Amiri" w:eastAsia="Amiri" w:cs="Amiri"/>
          <w:color w:val="111111"/>
          <w:sz w:val="28"/>
          <w:sz w:val="28"/>
          <w:szCs w:val="28"/>
          <w:rtl w:val="true"/>
          <w:lang w:bidi="ar-SA"/>
        </w:rPr>
        <w:t xml:space="preserve">ما، الأمالي للشيخ الطوسي الْمُفِيدُ عَنْ أَحْمَدَ بْنِ الْوَلِيدِ عَنْ أَبِيهِ عَنْ سَعْدٍ عَنْ عَبْدِ اللَّهِ بْنِ هَارُونَ </w:t>
      </w:r>
      <w:r>
        <w:rPr>
          <w:rStyle w:val="FootnoteAnchor"/>
          <w:rtl w:val="true"/>
        </w:rPr>
        <w:footnoteReference w:id="2321"/>
      </w:r>
      <w:r>
        <w:rPr>
          <w:rFonts w:ascii="Amiri" w:hAnsi="Amiri" w:eastAsia="Amiri" w:cs="Amiri"/>
          <w:color w:val="111111"/>
          <w:sz w:val="28"/>
          <w:sz w:val="28"/>
          <w:szCs w:val="28"/>
          <w:rtl w:val="true"/>
          <w:lang w:bidi="ar-SA"/>
        </w:rPr>
        <w:t xml:space="preserve">عَنْ مُحَمَّدِ بْنِ عَبْدِ الرَّحْمَنِ الْعَرْزَمِيِّ عَنِ الْمُعَلَّي بْنِ هِلَالٍ عَنِ الْكَلْبِيِّ عَنْ أَبِي صَالِحٍ عَنِ ابْنِ عَبَّاسٍ قَالَ سَمِعْتُ رَسُولَ اللَّهِ صلي الله عليه و آله يَقُولُ أَعْطَانِيَ اللَّهُ خَمْساً وَ أَعْطَي عَلِيّاً خَمْساً أَعْطَانِي جَوَامِعَ الْكَلِمِ وَ أَعْطَي عَلِيّاً جَوَامِعَ الْعِلْمِ وَ جَعَلَنِي نَبِيّاً وَ جَعَلَ عَلِيّاً وَصِيّاً وَ أَعْطَانِي الْكَوْثَرَ وَ أَعْطَي عَلِيّاً السَّلْسَبِيلَ وَ أَعْطَانِي الْوَحْيَ وَ أَعْطَي عَلِيّاً الْإِلْهَامَ وَ أَسْرَي بِي إِلَيْهِ وَ فُتِحَتْ لَهُ أَبْوَابُ السَّمَاءِ حَتَّي رَأَي مَا رَأَيْتُ وَ نَظَرَ إِلَي مَا نَظَرْتُ إِلَيْهِ ثُمَّ قَالَ يَا ابْنَ عَبَّاسٍ خَالِفْ </w:t>
      </w:r>
      <w:r>
        <w:rPr>
          <w:rStyle w:val="FootnoteAnchor"/>
          <w:rtl w:val="true"/>
        </w:rPr>
        <w:footnoteReference w:id="2322"/>
      </w:r>
      <w:r>
        <w:rPr>
          <w:rFonts w:ascii="Amiri" w:hAnsi="Amiri" w:eastAsia="Amiri" w:cs="Amiri"/>
          <w:color w:val="111111"/>
          <w:sz w:val="28"/>
          <w:sz w:val="28"/>
          <w:szCs w:val="28"/>
          <w:rtl w:val="true"/>
          <w:lang w:bidi="ar-SA"/>
        </w:rPr>
        <w:t xml:space="preserve">مَنْ خَالَفَ عَلِيّاً وَ لَا تَكُونَنَّ لَهُ ظَهِيراً وَ لَا وَلِيّاً فَوَ الَّذِي بَعَثَنِي بِالْحَقِّ مَا يُخَالِفُهُ أَحَدٌ إِلَّا غَيَّرَ اللَّهُ مَا بِهِ مِنْ نِعْمَةٍ وَ شَوَّهَ </w:t>
      </w:r>
      <w:r>
        <w:rPr>
          <w:rStyle w:val="FootnoteAnchor"/>
          <w:rtl w:val="true"/>
        </w:rPr>
        <w:footnoteReference w:id="2323"/>
      </w:r>
      <w:r>
        <w:rPr>
          <w:rFonts w:ascii="Amiri" w:hAnsi="Amiri" w:eastAsia="Amiri" w:cs="Amiri"/>
          <w:color w:val="111111"/>
          <w:sz w:val="28"/>
          <w:sz w:val="28"/>
          <w:szCs w:val="28"/>
          <w:rtl w:val="true"/>
          <w:lang w:bidi="ar-SA"/>
        </w:rPr>
        <w:t xml:space="preserve">خَلْقَهُ قَبْلَ إِدْخَالِهِ النَّارَ يَا ابْنَ عَبَّاسٍ لَا تَشُكَّ فِي عَلِيٍّ فَإِنَّ الشَّكَّ فِيهِ كُفْرٌ </w:t>
      </w:r>
      <w:r>
        <w:rPr>
          <w:rStyle w:val="FootnoteAnchor"/>
          <w:rtl w:val="true"/>
        </w:rPr>
        <w:footnoteReference w:id="2324"/>
      </w:r>
      <w:r>
        <w:rPr>
          <w:rFonts w:ascii="Amiri" w:hAnsi="Amiri" w:eastAsia="Amiri" w:cs="Amiri"/>
          <w:color w:val="111111"/>
          <w:sz w:val="28"/>
          <w:sz w:val="28"/>
          <w:szCs w:val="28"/>
          <w:rtl w:val="true"/>
          <w:lang w:bidi="ar-SA"/>
        </w:rPr>
        <w:t xml:space="preserve">يُخْرِجُ عَنِ الْإِيمَانِ وَ يُوجِبُ الْخُلُودَ فِي النَّارِ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الخصال أَبِي عَنْ سَعْدٍ عَنْ عَبْدِ اللَّهِ بْنِ مُوسَي بْنِ هَارُونَ الْمُفْتِي عَنْ مُحَمَّدِ بْنِ عَبْدِ الرَّحْمَنِ الْعَرْزَمِيِ إِلَي قَوْلِهِ إِلَي مَا نَظَرْتُ إِلَيْهِ </w:t>
      </w:r>
      <w:r>
        <w:rPr>
          <w:rStyle w:val="FootnoteAnchor"/>
          <w:rtl w:val="true"/>
        </w:rPr>
        <w:footnoteReference w:id="2326"/>
      </w:r>
      <w:r>
        <w:rPr>
          <w:rFonts w:ascii="Amiri" w:hAnsi="Amiri" w:eastAsia="Amiri" w:cs="Amiri"/>
          <w:color w:val="111111"/>
          <w:sz w:val="28"/>
          <w:sz w:val="28"/>
          <w:szCs w:val="28"/>
          <w:rtl w:val="true"/>
          <w:lang w:bidi="ar-SA"/>
        </w:rPr>
        <w:t xml:space="preserve">ثُمَّ قَالَ وَ الْحَدِيثُ طَوِيلٌ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زمین را بیابد زمین برایش سجده گاه و پاک کننده قرار داده شده، من با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دشمنان حضرت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شدم که به اندازه مسیر یک ماه جلوتر از من می رفت، غنایم برای امت من حلال شد، و من به سوی تمامی مردم فرستاده شدم</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7" w:name="__RefHeading___Toc1414540_3264237689"/>
      <w:bookmarkStart w:id="1918" w:name="_Toc883"/>
      <w:bookmarkEnd w:id="1917"/>
      <w:r>
        <w:rPr>
          <w:rtl w:val="true"/>
        </w:rPr>
        <w:t>توضیح</w:t>
      </w:r>
      <w:bookmarkEnd w:id="1918"/>
    </w:p>
    <w:p>
      <w:pPr>
        <w:pStyle w:val="BookText"/>
        <w:rPr/>
      </w:pPr>
      <w:r>
        <w:rPr>
          <w:rFonts w:ascii="IRNazanin" w:hAnsi="IRNazanin" w:eastAsia="IRNazanin"/>
          <w:color w:val="111111"/>
          <w:sz w:val="28"/>
          <w:sz w:val="28"/>
          <w:szCs w:val="28"/>
          <w:rtl w:val="true"/>
          <w:lang w:bidi="fa-IR"/>
        </w:rPr>
        <w:t>ظاهر کلام بر این است که بعثت حضرت محمد صلی الله علیه و آله به سوی تمام مردم از ویژگی های ایشان بوده حال این که این معنا مخالف باور مشهور است که برخی از پیامبران اولوالعزم نیز این چنین بوده اند، می توان منظور این سخن را چنین گرفت که فرستادن حضرت به سوی همه کسان چه در روزگار ایشان و چه پس از ایشان بوده است بدون این که شریعت ایشان نسخ شود، افزون بر این که برتری یافتن حضرت به این امور با شرکت پیامبران دیگر در آن ها منافاتی ندارد؛ خدا می داند</w:t>
      </w:r>
      <w:r>
        <w:rPr>
          <w:rFonts w:eastAsia="IRNazanin" w:cs="IRNazanin"/>
          <w:color w:val="111111"/>
          <w:sz w:val="28"/>
          <w:szCs w:val="28"/>
          <w:rtl w:val="true"/>
          <w:lang w:bidi="fa-IR"/>
        </w:rPr>
        <w:t>.</w:t>
      </w:r>
    </w:p>
    <w:p>
      <w:pPr>
        <w:pStyle w:val="Heading5"/>
        <w:numPr>
          <w:ilvl w:val="4"/>
          <w:numId w:val="1"/>
        </w:numPr>
        <w:rPr/>
      </w:pPr>
      <w:bookmarkStart w:id="1919" w:name="__RefHeading___Toc1414542_3264237689"/>
      <w:bookmarkStart w:id="1920" w:name="_Toc884"/>
      <w:bookmarkEnd w:id="1919"/>
      <w:r>
        <w:rPr>
          <w:rtl w:val="true"/>
        </w:rPr>
        <w:t xml:space="preserve">روایت </w:t>
      </w:r>
      <w:r>
        <w:rPr/>
        <w:t>12</w:t>
      </w:r>
      <w:bookmarkEnd w:id="19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پنج چیز به من و پنج چیز به علی علیه السلام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جوامع کلام را و به علی علیه السلام جوامع علم را عطا فرمود، مرا نبیّ و علی علیه السلام را وصیّ گرداند، به من کوثر را و به علی علیه السلام سلسبیل را عطا فرمود، به من وحی را و به علی علیه السلام الهام را عطا فرمود، مرا شبانه نزد خود فراز بُرد و برای او درهای آسمان و را گشود چنان که او هر آن چه را من می دیدم می دید و به هر آن چه من می نگریستم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کسی باش که با علی علیه السلام مخالفت می کند و هرگز نه پشتیبان چنین کسی باش و نه با او دوست باش، به خدایی که مرا بر حق برانگیخت هر که با او مخالفت کند خداوند نعمتی را که در اختیار داشته دگرگون می سازد و پیش از آن که او را به دوزخ بیاندازد سیمایش را زشت می گرداند،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شک نکن که شک درباره او کفری است که انسان را از ایمان خارج می کند و ماندگاری در دوزخ را بر او واجب می سازد</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الخصال نیز از عبدالرحمن عَرزَمی این حدیث تا آن 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آن چه من می نگریستم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سخنی طولانی است</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 xml:space="preserve">. </w:t>
      </w:r>
      <w:bookmarkStart w:id="1921" w:name="pg13926_141110"/>
    </w:p>
    <w:p>
      <w:pPr>
        <w:pStyle w:val="Heading5"/>
        <w:numPr>
          <w:ilvl w:val="4"/>
          <w:numId w:val="1"/>
        </w:numPr>
        <w:rPr/>
      </w:pPr>
      <w:bookmarkStart w:id="1922" w:name="__RefHeading___Toc1414544_3264237689"/>
      <w:bookmarkStart w:id="1923" w:name="_Toc885"/>
      <w:bookmarkEnd w:id="1921"/>
      <w:bookmarkEnd w:id="1922"/>
      <w:r>
        <w:rPr>
          <w:rtl w:val="true"/>
        </w:rPr>
        <w:t>«</w:t>
      </w:r>
      <w:r>
        <w:rPr/>
        <w:t>13</w:t>
      </w:r>
      <w:r>
        <w:rPr>
          <w:rtl w:val="true"/>
        </w:rPr>
        <w:t>»</w:t>
      </w:r>
      <w:bookmarkEnd w:id="1923"/>
    </w:p>
    <w:p>
      <w:pPr>
        <w:pStyle w:val="BookText"/>
        <w:rPr/>
      </w:pPr>
      <w:r>
        <w:rPr>
          <w:rFonts w:ascii="Amiri" w:hAnsi="Amiri" w:eastAsia="Amiri" w:cs="Amiri"/>
          <w:color w:val="111111"/>
          <w:sz w:val="28"/>
          <w:sz w:val="28"/>
          <w:szCs w:val="28"/>
          <w:rtl w:val="true"/>
          <w:lang w:bidi="ar-SA"/>
        </w:rPr>
        <w:t xml:space="preserve">ل، الخصال ابْنُ إِدْرِيسَ عَنْ أَبِيهِ عَنِ الْأَشْعَرِيِّ عَنْ أَبِي عَبْدِ اللَّهِ الرَّازِيِّ عَنِ ابْنِ أَبِي عُثْمَانَ عَنْ مُوسَي بْنِ بَكْرٍ عَنْ أَبِي الْحَسَنِ الْأَوَّلِ عليه السلام قَالَ قَالَ رَسُولُ اللَّهِ صلي الله عليه و آله إِنَّ اللَّهَ تَبَارَكَ وَ تَعَالَي اخْتَارَ مِنَ الْأَنْبِيَاءِ أَرْبَعَةً لِلسَّيْفِ إِبْرَاهِيمَ وَ دَاوُدَ وَ مُوسَي وَ أَنَا الْخَبَرَ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4" w:name="__RefHeading___Toc1414546_3264237689"/>
      <w:bookmarkStart w:id="1925" w:name="_Toc886"/>
      <w:bookmarkEnd w:id="1924"/>
      <w:r>
        <w:rPr>
          <w:rtl w:val="true"/>
        </w:rPr>
        <w:t>«</w:t>
      </w:r>
      <w:r>
        <w:rPr/>
        <w:t>14</w:t>
      </w:r>
      <w:r>
        <w:rPr>
          <w:rtl w:val="true"/>
        </w:rPr>
        <w:t>»</w:t>
      </w:r>
      <w:bookmarkEnd w:id="1925"/>
    </w:p>
    <w:p>
      <w:pPr>
        <w:pStyle w:val="BookText"/>
        <w:rPr/>
      </w:pPr>
      <w:r>
        <w:rPr>
          <w:rFonts w:ascii="Amiri" w:hAnsi="Amiri" w:eastAsia="Amiri" w:cs="Amiri"/>
          <w:color w:val="111111"/>
          <w:sz w:val="28"/>
          <w:sz w:val="28"/>
          <w:szCs w:val="28"/>
          <w:rtl w:val="true"/>
          <w:lang w:bidi="ar-SA"/>
        </w:rPr>
        <w:t xml:space="preserve">ل، الخصال ابْنُ الْوَلِيدِ عَنِ الصَّفَّارِ وَ سَعْدٍ مَعاً عَنِ ابْنِ عِيسَي وَ الْبَرْقِيِّ مَعاً عَنْ مُحَمَّدٍ الْبَرْقِيِّ عَنْ مُحَمَّدِ بْنِ سِنَانٍ عَنْ أَبِي الْجَارُودِ عَنْ سَعِيدِ بْنِ جُبَيْرٍ عَنِ ابْنِ عَبَّاسٍ قَالَ قَالَ رَسُولُ اللَّهِ صلي الله عليه و آله أُعْطِيتُ خَمْساً لَمْ يُعْطَهَا أَحَدٌ قَبْلِي جُعِلَتْ لِيَ الْأَرْضُ مَسْجِداً وَ طَهُوراً وَ نُصِرْتُ بِالرُّعْبِ وَ أُحِلَّ لِيَ الْمَغْنَمُ وَ أُعْطِيتُ جَوَامِعَ الْكَلِمِ وَ أُعْطِيتُ الشَّفَاعَةَ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6" w:name="__RefHeading___Toc1414548_3264237689"/>
      <w:bookmarkStart w:id="1927" w:name="_Toc887"/>
      <w:bookmarkEnd w:id="1926"/>
      <w:r>
        <w:rPr>
          <w:rtl w:val="true"/>
        </w:rPr>
        <w:t>«</w:t>
      </w:r>
      <w:r>
        <w:rPr/>
        <w:t>15</w:t>
      </w:r>
      <w:r>
        <w:rPr>
          <w:rtl w:val="true"/>
        </w:rPr>
        <w:t>»</w:t>
      </w:r>
      <w:bookmarkEnd w:id="1927"/>
    </w:p>
    <w:p>
      <w:pPr>
        <w:pStyle w:val="BookText"/>
        <w:rPr/>
      </w:pPr>
      <w:r>
        <w:rPr>
          <w:rFonts w:ascii="Amiri" w:hAnsi="Amiri" w:eastAsia="Amiri" w:cs="Amiri"/>
          <w:color w:val="111111"/>
          <w:sz w:val="28"/>
          <w:sz w:val="28"/>
          <w:szCs w:val="28"/>
          <w:rtl w:val="true"/>
          <w:lang w:bidi="ar-SA"/>
        </w:rPr>
        <w:t xml:space="preserve">ما، الأمالي للشيخ الطوسي الْمُفِيدُ عَنْ عُمَرَ بْنِ مُحَمَّدٍ الزَّيَّاتِ عَنْ عَلِيِّ بْنِ عَبَّاسٍ عَنْ أَحْمَدَ بْنِ مَنْصُورٍ الرُّقَادِيِ </w:t>
      </w:r>
      <w:r>
        <w:rPr>
          <w:rStyle w:val="FootnoteAnchor"/>
          <w:rtl w:val="true"/>
        </w:rPr>
        <w:footnoteReference w:id="2333"/>
      </w:r>
      <w:r>
        <w:rPr>
          <w:rFonts w:ascii="Amiri" w:hAnsi="Amiri" w:eastAsia="Amiri" w:cs="Amiri"/>
          <w:color w:val="111111"/>
          <w:sz w:val="28"/>
          <w:sz w:val="28"/>
          <w:szCs w:val="28"/>
          <w:rtl w:val="true"/>
          <w:lang w:bidi="ar-SA"/>
        </w:rPr>
        <w:t xml:space="preserve">عَنْ مُحَمَّدِ بْنِ مُصْعَبٍ عَنِ الْأَوْزَاعِيِّ عَنْ شَدَّادٍ أَبِي عَمَّارٍ عَنْ وَاثِلَةَ بْنِ الْأَصْقَعِ </w:t>
      </w:r>
      <w:r>
        <w:rPr>
          <w:rStyle w:val="FootnoteAnchor"/>
          <w:rtl w:val="true"/>
        </w:rPr>
        <w:footnoteReference w:id="2334"/>
      </w:r>
      <w:r>
        <w:rPr>
          <w:rFonts w:ascii="Amiri" w:hAnsi="Amiri" w:eastAsia="Amiri" w:cs="Amiri"/>
          <w:color w:val="111111"/>
          <w:sz w:val="28"/>
          <w:sz w:val="28"/>
          <w:szCs w:val="28"/>
          <w:rtl w:val="true"/>
          <w:lang w:bidi="ar-SA"/>
        </w:rPr>
        <w:t xml:space="preserve">قَالَ قَالَ رَسُولُ اللَّهِ صلي الله عليه و آله إِنَّ اللَّهَ اصْطَفَي إِسْمَاعِيلَ مِنْ وُلْدِ إِبْرَاهِيمَ وَ اصْطَفَي كِنَانَةَ مِنْ بَنِي إِسْمَاعِيلَ وَ اصْطَفَي قُرَيْشاً مِنْ بَنِي كِنَانَةَ وَ اصْطَفَي هَاشِماً مِنْ قُرَيْشٍ وَ اصْطَفَانِي مِنْ هَاشِمٍ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8" w:name="__RefHeading___Toc1414550_3264237689"/>
      <w:bookmarkStart w:id="1929" w:name="_Toc888"/>
      <w:bookmarkEnd w:id="1928"/>
      <w:r>
        <w:rPr>
          <w:rtl w:val="true"/>
        </w:rPr>
        <w:t>«</w:t>
      </w:r>
      <w:r>
        <w:rPr/>
        <w:t>16</w:t>
      </w:r>
      <w:r>
        <w:rPr>
          <w:rtl w:val="true"/>
        </w:rPr>
        <w:t>»</w:t>
      </w:r>
      <w:bookmarkEnd w:id="1929"/>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مُحَمَّدِ بْنِ مُحَمَّدِ بْنِ سُلَيْمَانَ عَنْ عَبْدِ السَّلَامِ بْنِ عَبْدِ الْحَمِيدِ إِمَامِ حَرَّانٍ عَنْ مُوسَي بْنِ أَعْيَنَ قَالَ أَبُو الْمُفَضَّلِ وَ حَدَّثَنِي نَصْرُ بْنُ الْجَهْمِ </w:t>
      </w:r>
      <w:r>
        <w:rPr>
          <w:rStyle w:val="FootnoteAnchor"/>
          <w:rtl w:val="true"/>
        </w:rPr>
        <w:footnoteReference w:id="2336"/>
      </w:r>
      <w:r>
        <w:rPr>
          <w:rFonts w:ascii="Amiri" w:hAnsi="Amiri" w:eastAsia="Amiri" w:cs="Amiri"/>
          <w:color w:val="111111"/>
          <w:sz w:val="28"/>
          <w:sz w:val="28"/>
          <w:szCs w:val="28"/>
          <w:rtl w:val="true"/>
          <w:lang w:bidi="ar-SA"/>
        </w:rPr>
        <w:t>عَنْ مُحَمَّدِ</w:t>
      </w:r>
    </w:p>
    <w:p>
      <w:pPr>
        <w:pStyle w:val="Heading5"/>
        <w:numPr>
          <w:ilvl w:val="4"/>
          <w:numId w:val="1"/>
        </w:numPr>
        <w:rPr/>
      </w:pPr>
      <w:bookmarkStart w:id="1930" w:name="__RefHeading___Toc1414552_3264237689"/>
      <w:bookmarkStart w:id="1931" w:name="_Toc889"/>
      <w:bookmarkEnd w:id="1930"/>
      <w:r>
        <w:rPr>
          <w:rtl w:val="true"/>
        </w:rPr>
        <w:t xml:space="preserve">روایت </w:t>
      </w:r>
      <w:r>
        <w:rPr/>
        <w:t>13</w:t>
      </w:r>
      <w:bookmarkEnd w:id="193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چهار پیامبر را از برای شمشیر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و داوود علیه السلام و موسی علیه السلام و من</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2" w:name="__RefHeading___Toc1414554_3264237689"/>
      <w:bookmarkStart w:id="1933" w:name="_Toc890"/>
      <w:bookmarkEnd w:id="1932"/>
      <w:r>
        <w:rPr>
          <w:rtl w:val="true"/>
        </w:rPr>
        <w:t xml:space="preserve">روایت </w:t>
      </w:r>
      <w:r>
        <w:rPr/>
        <w:t>14</w:t>
      </w:r>
      <w:bookmarkEnd w:id="193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پنج چیز عطا شده که پیش از من به هیچ کس داده نشده، زمین برای من سجده گاه و پاک کننده قرار داده شد، من با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دشمنان حضرت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شدم، غنیمت برای من حلال شد، به من جوامع کلام داده شد و به من شفاعت عطا شد</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4" w:name="__RefHeading___Toc1414556_3264237689"/>
      <w:bookmarkStart w:id="1935" w:name="_Toc891"/>
      <w:bookmarkEnd w:id="1934"/>
      <w:r>
        <w:rPr>
          <w:rtl w:val="true"/>
        </w:rPr>
        <w:t xml:space="preserve">روایت </w:t>
      </w:r>
      <w:r>
        <w:rPr/>
        <w:t>15</w:t>
      </w:r>
      <w:bookmarkEnd w:id="1935"/>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فرزندان ابراهیم علیه السلام اسماعیل علیه السلام را برگزید و از پسران اسماعیل علیه السلام کِنانه را برگزید و از پسران کنانه قریش را برگزید و از قریش هاشم را برگزید و از هاشم مرا برگزید</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6" w:name="__RefHeading___Toc1414558_3264237689"/>
      <w:bookmarkStart w:id="1937" w:name="_Toc892"/>
      <w:bookmarkEnd w:id="1936"/>
      <w:r>
        <w:rPr>
          <w:rtl w:val="true"/>
        </w:rPr>
        <w:t xml:space="preserve">روایت </w:t>
      </w:r>
      <w:r>
        <w:rPr/>
        <w:t>16</w:t>
      </w:r>
      <w:bookmarkEnd w:id="193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ثابت از امام محمد باقر علیه السلام </w:t>
      </w:r>
      <w:bookmarkStart w:id="1938" w:name="pg13926_141111"/>
    </w:p>
    <w:p>
      <w:pPr>
        <w:pStyle w:val="BookText"/>
        <w:rPr/>
      </w:pPr>
      <w:bookmarkEnd w:id="1938"/>
      <w:r>
        <w:rPr>
          <w:rFonts w:ascii="Amiri" w:hAnsi="Amiri" w:eastAsia="Amiri" w:cs="Amiri"/>
          <w:color w:val="111111"/>
          <w:sz w:val="28"/>
          <w:sz w:val="28"/>
          <w:szCs w:val="28"/>
          <w:rtl w:val="true"/>
          <w:lang w:bidi="ar-SA"/>
        </w:rPr>
        <w:t xml:space="preserve">بْنِ مُسْلِمِ بْنِ وَارَةَ </w:t>
      </w:r>
      <w:r>
        <w:rPr>
          <w:rStyle w:val="FootnoteAnchor"/>
          <w:rtl w:val="true"/>
        </w:rPr>
        <w:footnoteReference w:id="2340"/>
      </w:r>
      <w:r>
        <w:rPr>
          <w:rFonts w:ascii="Amiri" w:hAnsi="Amiri" w:eastAsia="Amiri" w:cs="Amiri"/>
          <w:color w:val="111111"/>
          <w:sz w:val="28"/>
          <w:sz w:val="28"/>
          <w:szCs w:val="28"/>
          <w:rtl w:val="true"/>
          <w:lang w:bidi="ar-SA"/>
        </w:rPr>
        <w:t xml:space="preserve">عَنْ مُحَمَّدِ بْنِ مُسْلِمِ بْنِ أَعْيَنَ </w:t>
      </w:r>
      <w:r>
        <w:rPr>
          <w:rStyle w:val="FootnoteAnchor"/>
          <w:rtl w:val="true"/>
        </w:rPr>
        <w:footnoteReference w:id="2341"/>
      </w:r>
      <w:r>
        <w:rPr>
          <w:rFonts w:ascii="Amiri" w:hAnsi="Amiri" w:eastAsia="Amiri" w:cs="Amiri"/>
          <w:color w:val="111111"/>
          <w:sz w:val="28"/>
          <w:sz w:val="28"/>
          <w:szCs w:val="28"/>
          <w:rtl w:val="true"/>
          <w:lang w:bidi="ar-SA"/>
        </w:rPr>
        <w:t>عَنْ أَبِيهِ عَنْ عَطَاءِ بْنِ السَّائِبِ عَنْ أَبِي جَعْفَرٍ مُحَمَّدِ بْنِ عَلِيِّ بْنِ الْحُسَيْنِ عَنْ أَبِيهِ عَنْ جَدِّهِ عَنْ عَلِيِّ بْنِ أَبِي طَالِبٍ صَلَوَاتُ اللَّهِ عَلَيْهِمْ أَجْمَعِينَ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خَمْساً لَمْ يُعْطَهُنَّ نَبِيٌّ كَانَ قَبْلِي أُرْسِلْتُ إِلَي الْأَبْيَضِ وَ الْأَسْوَدِ وَ الْأَحْمَرِ وَ جُعِلَتْ لِيَ الْأَرْضُ </w:t>
      </w:r>
      <w:r>
        <w:rPr>
          <w:rStyle w:val="FootnoteAnchor"/>
          <w:rtl w:val="true"/>
        </w:rPr>
        <w:footnoteReference w:id="2342"/>
      </w:r>
      <w:r>
        <w:rPr>
          <w:rFonts w:ascii="Amiri" w:hAnsi="Amiri" w:eastAsia="Amiri" w:cs="Amiri"/>
          <w:color w:val="111111"/>
          <w:sz w:val="28"/>
          <w:sz w:val="28"/>
          <w:szCs w:val="28"/>
          <w:rtl w:val="true"/>
          <w:lang w:bidi="ar-SA"/>
        </w:rPr>
        <w:t xml:space="preserve">مَسْجِداً وَ نُصِرْتُ بِالرُّعْبِ وَ أُحِلَّتْ لِيَ الْغَنَائِمُ وَ لَمْ تُحَلَّ لِأَحَدٍ أَوْ قَالَ لِنَبِيٍّ قَبْلِي وَ أُعْطِيتُ جَوَامِعَ الْكَلِمِ قَالَ عَطَاءٌ فَسَأَلْتُ أَبَا جَعْفَرٍ عليه السلام قُلْتُ مَا جَوَامِعُ الْكَلِمِ قَالَ الْقُرْآنُ قَالَ أَبُو الْمُفَضَّلِ هَذَا حَدِيثُ حَرَّانٍ وَ لَمْ يُحَدِّثْ بِهِ فِي هَذَا الطَّرِيقِ إِلَّا مُوسَي بْنُ جَعْفَرٍ </w:t>
      </w:r>
      <w:r>
        <w:rPr>
          <w:rStyle w:val="FootnoteAnchor"/>
          <w:rtl w:val="true"/>
        </w:rPr>
        <w:footnoteReference w:id="2343"/>
      </w:r>
      <w:r>
        <w:rPr>
          <w:rFonts w:ascii="Amiri" w:hAnsi="Amiri" w:eastAsia="Amiri" w:cs="Amiri"/>
          <w:color w:val="111111"/>
          <w:sz w:val="28"/>
          <w:sz w:val="28"/>
          <w:szCs w:val="28"/>
          <w:rtl w:val="true"/>
          <w:lang w:bidi="ar-SA"/>
        </w:rPr>
        <w:t xml:space="preserve">الْحَرَّانِيُ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مشحونة بأخبار فضائله صلي الله عليه و آله و قد مر خبر جابر في باب أسمائه صلي الله عليه و آله في ذلك</w:t>
      </w:r>
      <w:r>
        <w:rPr>
          <w:rFonts w:eastAsia="Amiri" w:cs="Amiri" w:ascii="Amiri" w:hAnsi="Amiri"/>
          <w:color w:val="111111"/>
          <w:sz w:val="28"/>
          <w:szCs w:val="28"/>
          <w:rtl w:val="true"/>
          <w:lang w:bidi="ar-SA"/>
        </w:rPr>
        <w:t>.</w:t>
      </w:r>
    </w:p>
    <w:p>
      <w:pPr>
        <w:pStyle w:val="Heading5"/>
        <w:numPr>
          <w:ilvl w:val="4"/>
          <w:numId w:val="1"/>
        </w:numPr>
        <w:rPr/>
      </w:pPr>
      <w:bookmarkStart w:id="1939" w:name="__RefHeading___Toc1414560_3264237689"/>
      <w:bookmarkStart w:id="1940" w:name="_Toc893"/>
      <w:bookmarkEnd w:id="1939"/>
      <w:r>
        <w:rPr>
          <w:rtl w:val="true"/>
        </w:rPr>
        <w:t>«</w:t>
      </w:r>
      <w:r>
        <w:rPr/>
        <w:t>17</w:t>
      </w:r>
      <w:r>
        <w:rPr>
          <w:rtl w:val="true"/>
        </w:rPr>
        <w:t>»</w:t>
      </w:r>
      <w:bookmarkEnd w:id="1940"/>
    </w:p>
    <w:p>
      <w:pPr>
        <w:pStyle w:val="BookText"/>
        <w:rPr/>
      </w:pPr>
      <w:r>
        <w:rPr>
          <w:rFonts w:ascii="Amiri" w:hAnsi="Amiri" w:eastAsia="Amiri" w:cs="Amiri"/>
          <w:color w:val="111111"/>
          <w:sz w:val="28"/>
          <w:sz w:val="28"/>
          <w:szCs w:val="28"/>
          <w:rtl w:val="true"/>
          <w:lang w:bidi="ar-SA"/>
        </w:rPr>
        <w:t xml:space="preserve">ما، الأمالي للشيخ الطوسي ابْنُ بُسْرَانَ </w:t>
      </w:r>
      <w:r>
        <w:rPr>
          <w:rStyle w:val="FootnoteAnchor"/>
          <w:rtl w:val="true"/>
        </w:rPr>
        <w:footnoteReference w:id="2345"/>
      </w:r>
      <w:r>
        <w:rPr>
          <w:rFonts w:ascii="Amiri" w:hAnsi="Amiri" w:eastAsia="Amiri" w:cs="Amiri"/>
          <w:color w:val="111111"/>
          <w:sz w:val="28"/>
          <w:sz w:val="28"/>
          <w:szCs w:val="28"/>
          <w:rtl w:val="true"/>
          <w:lang w:bidi="ar-SA"/>
        </w:rPr>
        <w:t>عَنْ إِسْمَاعِيلَ بْنِ مُحَمَّدٍ الصَّفَّارِ عَنِ الْحَسَنِ بْنِ عَرَفَةَ عَنْ هَاشِمِ بْنِ الْقَاسِمِ عَنْ سُلَيْمَانَ بْنِ الْمُغِيرَةِ عَنْ ثَابِتٍ الْبُنَانِيِّ عَنْ أَنَسِ بْنِ مَالِكٍ قَالَ قَالَ رَسُولُ اللَّهِ صلي الله عليه و آله آتِي يَوْمَ الْقِيَامَةِ بَابَ الْجَنَّةِ فَأَسْتَفْتِحُ فَيَقُولُ الْخَازِنُ مَنْ أَنْتَ؟</w:t>
      </w:r>
    </w:p>
    <w:p>
      <w:pPr>
        <w:pStyle w:val="BookText"/>
        <w:rPr/>
      </w:pPr>
      <w:r>
        <w:rPr>
          <w:rFonts w:ascii="IRNazanin" w:hAnsi="IRNazanin" w:eastAsia="IRNazanin"/>
          <w:color w:val="111111"/>
          <w:sz w:val="28"/>
          <w:sz w:val="28"/>
          <w:szCs w:val="28"/>
          <w:rtl w:val="true"/>
          <w:lang w:bidi="fa-IR"/>
        </w:rPr>
        <w:t>از پدر ارجمند خود علیه السلام از جدّ ارجمند خود علیه السلام از امام علی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پنج چیز عطا شده که پیش از من به هیچ کس داده نشده، من به سوی سفید و سیاه و سرخ فرستاده شدم، زمین برای من سجده گاه قرار داده شد، من با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دشمنان حضرت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شدم، غنایم برای من حلال شد حال آن که برای کسی حلال نشده بود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من برای هیچ پیامبری حلال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جوامع کلام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کلام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Style w:val="FootnoteAnchor"/>
          <w:rtl w:val="true"/>
        </w:rPr>
        <w:footnoteReference w:id="2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حران است و در این طریق کسی جز موسی بن جعفر حرانی آن را روایت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ابواب از اخبار مربوط به فضائل پیامبر صلی الله علیه و آله آکنده است، در این باره پیشتر در باب نام های پیامبر صلی الله علیه و آله خبر جابر آمد</w:t>
      </w:r>
      <w:r>
        <w:rPr>
          <w:rFonts w:eastAsia="IRNazanin" w:cs="IRNazanin"/>
          <w:color w:val="111111"/>
          <w:sz w:val="28"/>
          <w:szCs w:val="28"/>
          <w:rtl w:val="true"/>
          <w:lang w:bidi="fa-IR"/>
        </w:rPr>
        <w:t>.</w:t>
      </w:r>
    </w:p>
    <w:p>
      <w:pPr>
        <w:pStyle w:val="Heading5"/>
        <w:numPr>
          <w:ilvl w:val="4"/>
          <w:numId w:val="1"/>
        </w:numPr>
        <w:rPr/>
      </w:pPr>
      <w:bookmarkStart w:id="1941" w:name="__RefHeading___Toc1414562_3264237689"/>
      <w:bookmarkStart w:id="1942" w:name="_Toc894"/>
      <w:bookmarkEnd w:id="1941"/>
      <w:r>
        <w:rPr>
          <w:rtl w:val="true"/>
        </w:rPr>
        <w:t xml:space="preserve">روایت </w:t>
      </w:r>
      <w:r>
        <w:rPr/>
        <w:t>17</w:t>
      </w:r>
      <w:bookmarkEnd w:id="194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 بر در بهشت می آیم و در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هستم،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دستور داشتم که پیش از تو در را برای هیچ کس باز نکنم</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 xml:space="preserve">. </w:t>
      </w:r>
      <w:bookmarkStart w:id="1943" w:name="pg13926_141112"/>
    </w:p>
    <w:p>
      <w:pPr>
        <w:pStyle w:val="BookText"/>
        <w:rPr/>
      </w:pPr>
      <w:bookmarkEnd w:id="1943"/>
      <w:r>
        <w:rPr>
          <w:rFonts w:ascii="Amiri" w:hAnsi="Amiri" w:eastAsia="Amiri" w:cs="Amiri"/>
          <w:color w:val="111111"/>
          <w:sz w:val="28"/>
          <w:sz w:val="28"/>
          <w:szCs w:val="28"/>
          <w:rtl w:val="true"/>
          <w:lang w:bidi="ar-SA"/>
        </w:rPr>
        <w:t xml:space="preserve">فَأَقُولُ أَنَا مُحَمَّدٌ فَيَقُولُ بِكَ أُمِرْتُ أَنْ لَا أَفْتَحَ لِأَحَدٍ قَبْلَكَ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4" w:name="__RefHeading___Toc1414564_3264237689"/>
      <w:bookmarkStart w:id="1945" w:name="_Toc895"/>
      <w:bookmarkEnd w:id="1944"/>
      <w:r>
        <w:rPr>
          <w:rtl w:val="true"/>
        </w:rPr>
        <w:t>«</w:t>
      </w:r>
      <w:r>
        <w:rPr/>
        <w:t>18</w:t>
      </w:r>
      <w:r>
        <w:rPr>
          <w:rtl w:val="true"/>
        </w:rPr>
        <w:t>»</w:t>
      </w:r>
      <w:bookmarkEnd w:id="1945"/>
    </w:p>
    <w:p>
      <w:pPr>
        <w:pStyle w:val="BookText"/>
        <w:rPr/>
      </w:pPr>
      <w:r>
        <w:rPr>
          <w:rFonts w:ascii="Amiri" w:hAnsi="Amiri" w:eastAsia="Amiri" w:cs="Amiri"/>
          <w:color w:val="111111"/>
          <w:sz w:val="28"/>
          <w:sz w:val="28"/>
          <w:szCs w:val="28"/>
          <w:rtl w:val="true"/>
          <w:lang w:bidi="ar-SA"/>
        </w:rPr>
        <w:t>شي، تفسير العياشي عَنْ زُرَارَةَ وَ حُمْرَانَ عَنْ أَبِي جَعْفَرٍ وَ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أَوْحَيْتُ إِلَيْكَ كَمَا أَوْحَيْتُ إِلَي نُوحٍ وَ النَّبِيِّينَ مِنْ بَعْدِهِ فَجُمِعَ لَهُ كُلُّ وَحْيٍ</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1414566_3264237689"/>
      <w:bookmarkStart w:id="1947" w:name="_Toc896"/>
      <w:bookmarkEnd w:id="1946"/>
      <w:r>
        <w:rPr>
          <w:rtl w:val="true"/>
        </w:rPr>
        <w:t>بيان</w:t>
      </w:r>
      <w:bookmarkEnd w:id="1947"/>
    </w:p>
    <w:p>
      <w:pPr>
        <w:pStyle w:val="BookText"/>
        <w:rPr/>
      </w:pPr>
      <w:r>
        <w:rPr>
          <w:rFonts w:ascii="Amiri" w:hAnsi="Amiri" w:eastAsia="Amiri" w:cs="Amiri"/>
          <w:color w:val="111111"/>
          <w:sz w:val="28"/>
          <w:sz w:val="28"/>
          <w:szCs w:val="28"/>
          <w:rtl w:val="true"/>
          <w:lang w:bidi="ar-SA"/>
        </w:rPr>
        <w:t xml:space="preserve">في القرآن إِنَّا أَوْحَيْنا إِلَيْكَ كَما أَوْحَيْنا </w:t>
      </w:r>
      <w:r>
        <w:rPr>
          <w:rStyle w:val="FootnoteAnchor"/>
          <w:rtl w:val="true"/>
        </w:rPr>
        <w:footnoteReference w:id="2349"/>
      </w:r>
      <w:r>
        <w:rPr>
          <w:rFonts w:ascii="Amiri" w:hAnsi="Amiri" w:eastAsia="Amiri" w:cs="Amiri"/>
          <w:color w:val="111111"/>
          <w:sz w:val="28"/>
          <w:sz w:val="28"/>
          <w:szCs w:val="28"/>
          <w:rtl w:val="true"/>
          <w:lang w:bidi="ar-SA"/>
        </w:rPr>
        <w:t xml:space="preserve">و لعل في قراءتهم عليهم السلام كان هكذا أو نقل للآية بالمعني </w:t>
      </w:r>
      <w:r>
        <w:rPr>
          <w:rStyle w:val="FootnoteAnchor"/>
          <w:rtl w:val="true"/>
        </w:rPr>
        <w:footnoteReference w:id="2350"/>
      </w:r>
      <w:r>
        <w:rPr>
          <w:rFonts w:ascii="Amiri" w:hAnsi="Amiri" w:eastAsia="Amiri" w:cs="Amiri"/>
          <w:color w:val="111111"/>
          <w:sz w:val="28"/>
          <w:sz w:val="28"/>
          <w:szCs w:val="28"/>
          <w:rtl w:val="true"/>
          <w:lang w:bidi="ar-SA"/>
        </w:rPr>
        <w:t>و الغرض أن المراد بالتشبيه التشبيه الكامل فكل ما أوحي إليهم أوحي إليه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1414568_3264237689"/>
      <w:bookmarkStart w:id="1949" w:name="_Toc897"/>
      <w:bookmarkEnd w:id="1948"/>
      <w:r>
        <w:rPr>
          <w:rtl w:val="true"/>
        </w:rPr>
        <w:t>«</w:t>
      </w:r>
      <w:r>
        <w:rPr/>
        <w:t>19</w:t>
      </w:r>
      <w:r>
        <w:rPr>
          <w:rtl w:val="true"/>
        </w:rPr>
        <w:t>»</w:t>
      </w:r>
      <w:bookmarkEnd w:id="1949"/>
    </w:p>
    <w:p>
      <w:pPr>
        <w:pStyle w:val="BookText"/>
        <w:rPr/>
      </w:pPr>
      <w:r>
        <w:rPr>
          <w:rFonts w:ascii="Amiri" w:hAnsi="Amiri" w:eastAsia="Amiri" w:cs="Amiri"/>
          <w:color w:val="111111"/>
          <w:sz w:val="28"/>
          <w:sz w:val="28"/>
          <w:szCs w:val="28"/>
          <w:rtl w:val="true"/>
          <w:lang w:bidi="ar-SA"/>
        </w:rPr>
        <w:t xml:space="preserve">جا، المجالس للمفيد الْمَرَاغِيُّ عَنْ عَبْدِ الْكَرِيمِ بْنِ مُحَمَّدٍ عَنْ عُثْمَانَ بْنِ أَبِي شَيْبَةَ عَنْ مُصْعَبٍ عَنِ الْأَوْزَاعِيِّ عَنْ شَدَّادٍ أَبِي عَمَّارٍ </w:t>
      </w:r>
      <w:r>
        <w:rPr>
          <w:rStyle w:val="FootnoteAnchor"/>
          <w:rtl w:val="true"/>
        </w:rPr>
        <w:footnoteReference w:id="2351"/>
      </w:r>
      <w:r>
        <w:rPr>
          <w:rFonts w:ascii="Amiri" w:hAnsi="Amiri" w:eastAsia="Amiri" w:cs="Amiri"/>
          <w:color w:val="111111"/>
          <w:sz w:val="28"/>
          <w:sz w:val="28"/>
          <w:szCs w:val="28"/>
          <w:rtl w:val="true"/>
          <w:lang w:bidi="ar-SA"/>
        </w:rPr>
        <w:t xml:space="preserve">عَنْ وَاثِلَةَ قَالَ قَالَ رَسُولُ اللَّهِ صلي الله عليه و آله إِنَّ اللَّهَ اصْطَفَي مِنْ وُلْدِ إِبْرَاهِيمَ إِسْمَاعِيلَ وَ اصْطَفَي مِنْ إِسْمَاعِيلَ كِنَانَةَ وَ اصْطَفَي مِنْ كِنَانَةَ قُرَيْشاً وَ اصْطَفَي مِنْ قُرَيْشٍ بَنِي هَاشِمٍ وَ اصْطَفَانِي مِنْ بَنِي هَاشِمٍ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0" w:name="__RefHeading___Toc1414570_3264237689"/>
      <w:bookmarkStart w:id="1951" w:name="_Toc898"/>
      <w:bookmarkEnd w:id="1950"/>
      <w:r>
        <w:rPr>
          <w:rtl w:val="true"/>
        </w:rPr>
        <w:t>«</w:t>
      </w:r>
      <w:r>
        <w:rPr/>
        <w:t>20</w:t>
      </w:r>
      <w:r>
        <w:rPr>
          <w:rtl w:val="true"/>
        </w:rPr>
        <w:t>»</w:t>
      </w:r>
      <w:bookmarkEnd w:id="1951"/>
    </w:p>
    <w:p>
      <w:pPr>
        <w:pStyle w:val="BookText"/>
        <w:rPr/>
      </w:pPr>
      <w:r>
        <w:rPr>
          <w:rFonts w:ascii="Amiri" w:hAnsi="Amiri" w:eastAsia="Amiri" w:cs="Amiri"/>
          <w:color w:val="111111"/>
          <w:sz w:val="28"/>
          <w:sz w:val="28"/>
          <w:szCs w:val="28"/>
          <w:rtl w:val="true"/>
          <w:lang w:bidi="ar-SA"/>
        </w:rPr>
        <w:t xml:space="preserve">ن، عيون أخبار الرضا عليه السلام بِالْإِسْنَادِ </w:t>
      </w:r>
      <w:r>
        <w:rPr>
          <w:rStyle w:val="FootnoteAnchor"/>
          <w:rtl w:val="true"/>
        </w:rPr>
        <w:footnoteReference w:id="2353"/>
      </w:r>
      <w:r>
        <w:rPr>
          <w:rFonts w:ascii="Amiri" w:hAnsi="Amiri" w:eastAsia="Amiri" w:cs="Amiri"/>
          <w:color w:val="111111"/>
          <w:sz w:val="28"/>
          <w:sz w:val="28"/>
          <w:szCs w:val="28"/>
          <w:rtl w:val="true"/>
          <w:lang w:bidi="ar-SA"/>
        </w:rPr>
        <w:t>إِلَي دَارِمٍ عَنِ الرِّضَا عَنْ آبَائِهِ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النَّبِيِّينَ وَ عَلِيٌّ خَاتَمُ الْوَصِيِّينَ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2" w:name="__RefHeading___Toc1414572_3264237689"/>
      <w:bookmarkStart w:id="1953" w:name="_Toc899"/>
      <w:bookmarkEnd w:id="1952"/>
      <w:r>
        <w:rPr>
          <w:rtl w:val="true"/>
        </w:rPr>
        <w:t>«</w:t>
      </w:r>
      <w:r>
        <w:rPr/>
        <w:t>21</w:t>
      </w:r>
      <w:r>
        <w:rPr>
          <w:rtl w:val="true"/>
        </w:rPr>
        <w:t>»</w:t>
      </w:r>
      <w:bookmarkEnd w:id="1953"/>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w:t>
      </w:r>
      <w:r>
        <w:rPr>
          <w:rStyle w:val="FootnoteAnchor"/>
          <w:rtl w:val="true"/>
        </w:rPr>
        <w:footnoteReference w:id="2355"/>
      </w:r>
      <w:r>
        <w:rPr>
          <w:rFonts w:ascii="Amiri" w:hAnsi="Amiri" w:eastAsia="Amiri" w:cs="Amiri"/>
          <w:color w:val="111111"/>
          <w:sz w:val="28"/>
          <w:sz w:val="28"/>
          <w:szCs w:val="28"/>
          <w:rtl w:val="true"/>
          <w:lang w:bidi="ar-SA"/>
        </w:rPr>
        <w:t xml:space="preserve">عَنِ الرِّضَا عَنْ آبَائِهِ عليهم السلام قَالَ قَالَ رَسُولُ اللَّهِ صلي الله عليه و آله أَنَا سَيِّدُ وُلْدِ آدَمَ وَ لَا فَخْرَ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4" w:name="__RefHeading___Toc1414574_3264237689"/>
      <w:bookmarkStart w:id="1955" w:name="_Toc900"/>
      <w:bookmarkEnd w:id="1954"/>
      <w:r>
        <w:rPr>
          <w:rtl w:val="true"/>
        </w:rPr>
        <w:t xml:space="preserve">روایت </w:t>
      </w:r>
      <w:r>
        <w:rPr/>
        <w:t>18</w:t>
      </w:r>
      <w:bookmarkEnd w:id="195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و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وحی کردم همچنان که به نوح و پیامبران بعد از او وحی کردم؛ پس تمامیِ وحی برای حضرت جمع آمده است</w:t>
      </w:r>
      <w:r>
        <w:rPr>
          <w:rFonts w:eastAsia="IRNazanin" w:cs="IRNazanin"/>
          <w:color w:val="111111"/>
          <w:sz w:val="28"/>
          <w:szCs w:val="28"/>
          <w:rtl w:val="true"/>
          <w:lang w:bidi="fa-IR"/>
        </w:rPr>
        <w:t>.</w:t>
      </w:r>
    </w:p>
    <w:p>
      <w:pPr>
        <w:pStyle w:val="Heading5"/>
        <w:numPr>
          <w:ilvl w:val="4"/>
          <w:numId w:val="1"/>
        </w:numPr>
        <w:rPr/>
      </w:pPr>
      <w:bookmarkStart w:id="1956" w:name="__RefHeading___Toc1414576_3264237689"/>
      <w:bookmarkStart w:id="1957" w:name="_Toc901"/>
      <w:bookmarkEnd w:id="1956"/>
      <w:r>
        <w:rPr>
          <w:rtl w:val="true"/>
        </w:rPr>
        <w:t>توضیح</w:t>
      </w:r>
      <w:bookmarkEnd w:id="1957"/>
    </w:p>
    <w:p>
      <w:pPr>
        <w:pStyle w:val="BookText"/>
        <w:rPr/>
      </w:pPr>
      <w:r>
        <w:rPr>
          <w:rFonts w:ascii="IRNazanin" w:hAnsi="IRNazanin" w:eastAsia="IRNazanin"/>
          <w:color w:val="111111"/>
          <w:sz w:val="28"/>
          <w:sz w:val="28"/>
          <w:szCs w:val="28"/>
          <w:rtl w:val="true"/>
          <w:lang w:bidi="fa-IR"/>
        </w:rPr>
        <w:t>در قرآن مجید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أَوْحَیْنَا إِلَیْکَ کَمَا أَوْحَیْنَا إِلَی نُوحٍ وَالنَّبِیِّینَ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همچنان که به نوح و پیامبران بعد از او وحی کردیم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چه در خبر آمده در قرائت امام باقر علیه السلام و امام صادق علیه السلام چنین بوده، یا این که آیه را به مضمون نقل کرده اند؛ در هر حال غرض این است که منظور از این تشبیه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کامل است، یعنی همه آن چه به آنان وحی شده به حضرت نیز وحی شده است</w:t>
      </w:r>
      <w:r>
        <w:rPr>
          <w:rFonts w:eastAsia="IRNazanin" w:cs="IRNazanin"/>
          <w:color w:val="111111"/>
          <w:sz w:val="28"/>
          <w:szCs w:val="28"/>
          <w:rtl w:val="true"/>
          <w:lang w:bidi="fa-IR"/>
        </w:rPr>
        <w:t>.</w:t>
      </w:r>
    </w:p>
    <w:p>
      <w:pPr>
        <w:pStyle w:val="Heading5"/>
        <w:numPr>
          <w:ilvl w:val="4"/>
          <w:numId w:val="1"/>
        </w:numPr>
        <w:rPr/>
      </w:pPr>
      <w:bookmarkStart w:id="1958" w:name="__RefHeading___Toc1414578_3264237689"/>
      <w:bookmarkStart w:id="1959" w:name="_Toc902"/>
      <w:bookmarkEnd w:id="1958"/>
      <w:r>
        <w:rPr>
          <w:rtl w:val="true"/>
        </w:rPr>
        <w:t xml:space="preserve">روایت </w:t>
      </w:r>
      <w:r>
        <w:rPr/>
        <w:t>19</w:t>
      </w:r>
      <w:bookmarkEnd w:id="1959"/>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فرزندان ابراهیم علیه السلام اسماعیل علیه السلام را برگزید و از اسماعیل علیه السلام کِنانه را برگزید و از کنانه قریش را برگزید و از قریش پسران هاشم را برگزید و از پسران هاشم مرا برگزید</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0" w:name="__RefHeading___Toc1414580_3264237689"/>
      <w:bookmarkStart w:id="1961" w:name="_Toc903"/>
      <w:bookmarkEnd w:id="1960"/>
      <w:r>
        <w:rPr>
          <w:rtl w:val="true"/>
        </w:rPr>
        <w:t xml:space="preserve">روایت </w:t>
      </w:r>
      <w:r>
        <w:rPr/>
        <w:t>20</w:t>
      </w:r>
      <w:bookmarkEnd w:id="1961"/>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پیامبر و علی علیه السلام آخرین وصیّ است</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2" w:name="__RefHeading___Toc1414582_3264237689"/>
      <w:bookmarkStart w:id="1963" w:name="_Toc904"/>
      <w:bookmarkEnd w:id="1962"/>
      <w:r>
        <w:rPr>
          <w:rtl w:val="true"/>
        </w:rPr>
        <w:t xml:space="preserve">روایت </w:t>
      </w:r>
      <w:r>
        <w:rPr/>
        <w:t>21</w:t>
      </w:r>
      <w:bookmarkEnd w:id="196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ارجمند خود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 علیه السلام هستم، این را از روی فخرفروشی نمی گویم</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 xml:space="preserve">. </w:t>
      </w:r>
      <w:bookmarkStart w:id="1964" w:name="pg13926_141113"/>
    </w:p>
    <w:p>
      <w:pPr>
        <w:pStyle w:val="Heading5"/>
        <w:numPr>
          <w:ilvl w:val="4"/>
          <w:numId w:val="1"/>
        </w:numPr>
        <w:rPr/>
      </w:pPr>
      <w:bookmarkStart w:id="1965" w:name="__RefHeading___Toc1414584_3264237689"/>
      <w:bookmarkStart w:id="1966" w:name="_Toc905"/>
      <w:bookmarkEnd w:id="1964"/>
      <w:bookmarkEnd w:id="1965"/>
      <w:r>
        <w:rPr>
          <w:rtl w:val="true"/>
        </w:rPr>
        <w:t>«</w:t>
      </w:r>
      <w:r>
        <w:rPr/>
        <w:t>22</w:t>
      </w:r>
      <w:r>
        <w:rPr>
          <w:rtl w:val="true"/>
        </w:rPr>
        <w:t>»</w:t>
      </w:r>
      <w:bookmarkEnd w:id="1966"/>
    </w:p>
    <w:p>
      <w:pPr>
        <w:pStyle w:val="BookText"/>
        <w:rPr/>
      </w:pPr>
      <w:r>
        <w:rPr>
          <w:rFonts w:ascii="Amiri" w:hAnsi="Amiri" w:eastAsia="Amiri" w:cs="Amiri"/>
          <w:color w:val="111111"/>
          <w:sz w:val="28"/>
          <w:sz w:val="28"/>
          <w:szCs w:val="28"/>
          <w:rtl w:val="true"/>
          <w:lang w:bidi="ar-SA"/>
        </w:rPr>
        <w:t xml:space="preserve">ما، الأمالي للشيخ الطوسي أَبُو عَمْرٍو عَبْدُ الْوَاحِدِ بْنُ مُحَمَّدِ بْنِ مَهْدِيٍّ عَنِ ابْنِ عُقْدَةَ عَنِ الْحَسَنِ بْنِ جَعْفَرِ بْنِ مِدْرَارٍ عَنْ عَمِّهِ طَاهِرٍ عَنِ الْحَسَنِ بْنِ عَمَّارٍ عَنْ عَمْرِو بْنِ مُرَّةَ عَنْ عَبْدِ اللَّهِ بْنِ الْحَارِثِ عَنْ عَلِيٍّ عليه السلام قَالَ قَالَ رَسُولُ اللَّهِ صلي الله عليه و آله أَنَا سَيِّدُ وُلْدِ آدَمَ يَوْمَ الْقِيَامَةِ وَ لَا فَخْرَ وَ أَنَا أَوَّلُ مَنْ تَنْشَقُّ الْأَرْضُ عَنْهُ وَ لَا فَخْرَ وَ أَنَا أَوَّلُ شَافِعٍ وَ أَوَّلُ مُشَفَّعٍ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7" w:name="__RefHeading___Toc1414586_3264237689"/>
      <w:bookmarkStart w:id="1968" w:name="_Toc906"/>
      <w:bookmarkEnd w:id="1967"/>
      <w:r>
        <w:rPr>
          <w:rtl w:val="true"/>
        </w:rPr>
        <w:t>«</w:t>
      </w:r>
      <w:r>
        <w:rPr/>
        <w:t>23</w:t>
      </w:r>
      <w:r>
        <w:rPr>
          <w:rtl w:val="true"/>
        </w:rPr>
        <w:t>»</w:t>
      </w:r>
      <w:bookmarkEnd w:id="1968"/>
    </w:p>
    <w:p>
      <w:pPr>
        <w:pStyle w:val="BookText"/>
        <w:rPr/>
      </w:pPr>
      <w:r>
        <w:rPr>
          <w:rFonts w:ascii="Amiri" w:hAnsi="Amiri" w:eastAsia="Amiri" w:cs="Amiri"/>
          <w:color w:val="111111"/>
          <w:sz w:val="28"/>
          <w:sz w:val="28"/>
          <w:szCs w:val="28"/>
          <w:rtl w:val="true"/>
          <w:lang w:bidi="ar-SA"/>
        </w:rPr>
        <w:t>شي، تفسير العياشي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رَسُولُ اللَّهِ صلي الله عليه و آله يَقُولُ إِنِّي أَخافُ إِنْ عَصَيْتُ رَبِّي عَذابَ يَوْمٍ عَظِيمٍ </w:t>
      </w:r>
      <w:r>
        <w:rPr>
          <w:rStyle w:val="FootnoteAnchor"/>
          <w:rtl w:val="true"/>
        </w:rPr>
        <w:footnoteReference w:id="2361"/>
      </w:r>
      <w:r>
        <w:rPr>
          <w:rFonts w:ascii="Amiri" w:hAnsi="Amiri" w:eastAsia="Amiri" w:cs="Amiri"/>
          <w:color w:val="111111"/>
          <w:sz w:val="28"/>
          <w:sz w:val="28"/>
          <w:szCs w:val="28"/>
          <w:rtl w:val="true"/>
          <w:lang w:bidi="ar-SA"/>
        </w:rPr>
        <w:t xml:space="preserve">حَتَّي نَزَلَتْ سُورَةُ الْفَتْحِ فَلَمْ يَعُدْ إِلَي ذَلِكَ الْكَلَامِ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9" w:name="__RefHeading___Toc1414588_3264237689"/>
      <w:bookmarkStart w:id="1970" w:name="_Toc907"/>
      <w:bookmarkEnd w:id="1969"/>
      <w:r>
        <w:rPr>
          <w:rtl w:val="true"/>
        </w:rPr>
        <w:t>بيان</w:t>
      </w:r>
      <w:bookmarkEnd w:id="1970"/>
    </w:p>
    <w:p>
      <w:pPr>
        <w:pStyle w:val="BookText"/>
        <w:rPr/>
      </w:pPr>
      <w:r>
        <w:rPr>
          <w:rFonts w:ascii="Amiri" w:hAnsi="Amiri" w:eastAsia="Amiri" w:cs="Amiri"/>
          <w:color w:val="111111"/>
          <w:sz w:val="28"/>
          <w:sz w:val="28"/>
          <w:szCs w:val="28"/>
          <w:rtl w:val="true"/>
          <w:lang w:bidi="ar-SA"/>
        </w:rPr>
        <w:t>إنما لم يعد صلي الله عليه و آله إلي هذا القول لقوله تعالي لِيَغْفِرَ لَكَ اللَّهُ ما تَقَدَّمَ مِنْ ذَنْبِكَ وَ ما تَأَخَّرَ</w:t>
      </w:r>
    </w:p>
    <w:p>
      <w:pPr>
        <w:pStyle w:val="Heading5"/>
        <w:numPr>
          <w:ilvl w:val="4"/>
          <w:numId w:val="1"/>
        </w:numPr>
        <w:rPr/>
      </w:pPr>
      <w:bookmarkStart w:id="1971" w:name="__RefHeading___Toc1414590_3264237689"/>
      <w:bookmarkStart w:id="1972" w:name="_Toc908"/>
      <w:bookmarkEnd w:id="1971"/>
      <w:r>
        <w:rPr>
          <w:rtl w:val="true"/>
        </w:rPr>
        <w:t>«</w:t>
      </w:r>
      <w:r>
        <w:rPr/>
        <w:t>24</w:t>
      </w:r>
      <w:r>
        <w:rPr>
          <w:rtl w:val="true"/>
        </w:rPr>
        <w:t>»</w:t>
      </w:r>
      <w:bookmarkEnd w:id="1972"/>
    </w:p>
    <w:p>
      <w:pPr>
        <w:pStyle w:val="BookText"/>
        <w:rPr/>
      </w:pPr>
      <w:r>
        <w:rPr>
          <w:rFonts w:ascii="Amiri" w:hAnsi="Amiri" w:eastAsia="Amiri" w:cs="Amiri"/>
          <w:color w:val="111111"/>
          <w:sz w:val="28"/>
          <w:sz w:val="28"/>
          <w:szCs w:val="28"/>
          <w:rtl w:val="true"/>
          <w:lang w:bidi="ar-SA"/>
        </w:rPr>
        <w:t xml:space="preserve">ل، الخصال إِسْمَاعِيلُ بْنُ مَنْصُورٍ الْقَصَّارُ عَنْ مُحَمَّدِ بْنِ الْقَاسِمِ بْنِ مُحَمَّدِ بْنِ عَبْدِ اللَّهِ الْعَلَوِيِ </w:t>
      </w:r>
      <w:r>
        <w:rPr>
          <w:rStyle w:val="FootnoteAnchor"/>
          <w:rtl w:val="true"/>
        </w:rPr>
        <w:footnoteReference w:id="2363"/>
      </w:r>
      <w:r>
        <w:rPr>
          <w:rFonts w:ascii="Amiri" w:hAnsi="Amiri" w:eastAsia="Amiri" w:cs="Amiri"/>
          <w:color w:val="111111"/>
          <w:sz w:val="28"/>
          <w:sz w:val="28"/>
          <w:szCs w:val="28"/>
          <w:rtl w:val="true"/>
          <w:lang w:bidi="ar-SA"/>
        </w:rPr>
        <w:t xml:space="preserve">عَنْ سُلَيْمَانَ بْنِ عَبْدِ اللَّهِ الدِّمَشْقِيِّ عَنْ أَحْمَدَ بْنِ أَبَانٍ عَنْ عَبْدِ الْعَزِيزِ بْنِ مُحَمَّدٍ عَنْ مُوسَي </w:t>
      </w:r>
      <w:r>
        <w:rPr>
          <w:rStyle w:val="FootnoteAnchor"/>
          <w:rtl w:val="true"/>
        </w:rPr>
        <w:footnoteReference w:id="2364"/>
      </w:r>
      <w:r>
        <w:rPr>
          <w:rFonts w:ascii="Amiri" w:hAnsi="Amiri" w:eastAsia="Amiri" w:cs="Amiri"/>
          <w:color w:val="111111"/>
          <w:sz w:val="28"/>
          <w:sz w:val="28"/>
          <w:szCs w:val="28"/>
          <w:rtl w:val="true"/>
          <w:lang w:bidi="ar-SA"/>
        </w:rPr>
        <w:t xml:space="preserve">بْنِ عُبَيْدَةَ عَنْ عَبْدِ اللَّهِ بْنِ دِينَارٍ عَنْ أُمِّ هَانِي بِنْتِ أَبِي طَالِبٍ قَالَتْ قَالَ رَسُولُ اللَّهِ صلي الله عليه و آله أَظْهَرَ اللَّهُ تَبَارَكَ وَ تَعَالَي الْإِسْلَامَ عَلَي يَدِي وَ أَنْزَلَ الْفُرْقَانَ عَلَيَّ وَ فَتَحَ الْكَعْبَةَ عَلَي يَدِي وَ فَضَّلَنِي عَلَي جَمِيعِ خَلْقِهِ وَ جَعَلَنِي فِي الدُّنْيَا سَيِّدَ وُلْدِ آدَمَ وَ فِي الْآخِرَةِ زَيْنَ الْقِيَامَةِ وَ حَرَّمَ دُخُولَ الْجَنَّةِ عَلَي الْأَنْبِيَاءِ حَتَّي أَدْخُلَهَا أَنَا وَ حَرَّمَهَا عَلَي أُمَمِهِمْ حَتَّي تَدْخُلَهَا أُمَّتِي وَ جَعَلَ الْخِلَافَةَ فِي أَهْلِ بَيْتِي مِنْ بَعْدِي إِلَي النَّفْخِ فِي الصُّورِ فَمَنْ كَفَرَ بِمَا أَقُولُ فَقَدْ كَفَرَ بِاللَّهِ الْعَظِيمِ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3" w:name="__RefHeading___Toc1414592_3264237689"/>
      <w:bookmarkStart w:id="1974" w:name="_Toc909"/>
      <w:bookmarkEnd w:id="1973"/>
      <w:r>
        <w:rPr>
          <w:rtl w:val="true"/>
        </w:rPr>
        <w:t xml:space="preserve">روایت </w:t>
      </w:r>
      <w:r>
        <w:rPr/>
        <w:t>22</w:t>
      </w:r>
      <w:bookmarkEnd w:id="1974"/>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 علیه السلام تا به روز قیامت هستم و این را از روی فخرفروشی نمی گویم، من نخستین کسی هستم که زمین به روی او شکافته می شود و این را از روی فخرفروشی نمی گویم، من نخستین کسی هستم که شفاعت می کند و نخستین کسی هستم که شفاعتش پذیرفته می شود</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5" w:name="__RefHeading___Toc1414594_3264237689"/>
      <w:bookmarkStart w:id="1976" w:name="_Toc910"/>
      <w:bookmarkEnd w:id="1975"/>
      <w:r>
        <w:rPr>
          <w:rtl w:val="true"/>
        </w:rPr>
        <w:t xml:space="preserve">روایت </w:t>
      </w:r>
      <w:r>
        <w:rPr/>
        <w:t>23</w:t>
      </w:r>
      <w:bookmarkEnd w:id="197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پیوسته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إِنْ عَصَیْتُ رَبِّی عَذابَ یَوْمٍ عَظِیمٍ</w:t>
      </w:r>
      <w:r>
        <w:rPr>
          <w:rFonts w:eastAsia="IRNazanin" w:cs="IRNazanin"/>
          <w:color w:val="111111"/>
          <w:sz w:val="28"/>
          <w:szCs w:val="28"/>
          <w:rtl w:val="true"/>
          <w:lang w:bidi="fa-IR"/>
        </w:rPr>
        <w:t>»</w:t>
      </w:r>
      <w:r>
        <w:rPr>
          <w:rStyle w:val="FootnoteAnchor"/>
          <w:rtl w:val="true"/>
        </w:rPr>
        <w:footnoteReference w:id="2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پروردگارم عصیان ورزم از عذاب روزی بزرگ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سوره فتح نازل شد و حضرت دیگر این سخن را تکرار نکرد</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7" w:name="__RefHeading___Toc1414596_3264237689"/>
      <w:bookmarkStart w:id="1978" w:name="_Toc911"/>
      <w:bookmarkEnd w:id="1977"/>
      <w:r>
        <w:rPr>
          <w:rtl w:val="true"/>
        </w:rPr>
        <w:t>توضیح</w:t>
      </w:r>
      <w:bookmarkEnd w:id="1978"/>
    </w:p>
    <w:p>
      <w:pPr>
        <w:pStyle w:val="BookText"/>
        <w:rPr/>
      </w:pPr>
      <w:r>
        <w:rPr>
          <w:rFonts w:ascii="IRNazanin" w:hAnsi="IRNazanin" w:eastAsia="IRNazanin"/>
          <w:color w:val="111111"/>
          <w:sz w:val="28"/>
          <w:sz w:val="28"/>
          <w:szCs w:val="28"/>
          <w:rtl w:val="true"/>
          <w:lang w:bidi="fa-IR"/>
        </w:rPr>
        <w:t>پیامبر صلی الله علیه و آله به خاطر این آیه دیگر آن سخن را تکرار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Style w:val="FootnoteAnchor"/>
          <w:rtl w:val="true"/>
        </w:rPr>
        <w:footnoteReference w:id="2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خداوند از گناه گذشته و آینده تو درگذرد</w:t>
      </w:r>
      <w:r>
        <w:rPr>
          <w:rFonts w:eastAsia="IRNazanin" w:cs="IRNazanin"/>
          <w:color w:val="111111"/>
          <w:sz w:val="28"/>
          <w:szCs w:val="28"/>
          <w:rtl w:val="true"/>
          <w:lang w:bidi="fa-IR"/>
        </w:rPr>
        <w:t>.}</w:t>
      </w:r>
    </w:p>
    <w:p>
      <w:pPr>
        <w:pStyle w:val="Heading5"/>
        <w:numPr>
          <w:ilvl w:val="4"/>
          <w:numId w:val="1"/>
        </w:numPr>
        <w:rPr/>
      </w:pPr>
      <w:bookmarkStart w:id="1979" w:name="__RefHeading___Toc1414598_3264237689"/>
      <w:bookmarkStart w:id="1980" w:name="_Toc912"/>
      <w:bookmarkEnd w:id="1979"/>
      <w:r>
        <w:rPr>
          <w:rtl w:val="true"/>
        </w:rPr>
        <w:t xml:space="preserve">روایت </w:t>
      </w:r>
      <w:r>
        <w:rPr/>
        <w:t>24</w:t>
      </w:r>
      <w:bookmarkEnd w:id="198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اسلام را به دست من آشکار گرداند و فرقان را بر من نازل فرمود و کعبه را به دست من فتح کرد و مرا بر همه آفریدگانش برتری بخشید و مرا در دنیا سرور فرزندان آدم علیه السلام و در آخرت زیور قیامت گرداند، او ورود به بهشت را بر همه پیامبران حرام گرداند تا آن گاه که مرا وارد بهشت کند و بهشت را بر امت های آنان حرام گرداند تا آن گاه که امت مرا وارد بهشت کند، او خلافت را از پس از من تا هنگامی که در صور دمیده می شود در میان اهل بیت من نهاد، هر کس به سخن من کفر ورزد به خداوند والا کفر ورزیده است</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 xml:space="preserve">. </w:t>
      </w:r>
      <w:bookmarkStart w:id="1981" w:name="pg13926_141114"/>
    </w:p>
    <w:p>
      <w:pPr>
        <w:pStyle w:val="Heading5"/>
        <w:numPr>
          <w:ilvl w:val="4"/>
          <w:numId w:val="1"/>
        </w:numPr>
        <w:rPr/>
      </w:pPr>
      <w:bookmarkStart w:id="1982" w:name="__RefHeading___Toc1414600_3264237689"/>
      <w:bookmarkStart w:id="1983" w:name="_Toc913"/>
      <w:bookmarkEnd w:id="1981"/>
      <w:bookmarkEnd w:id="1982"/>
      <w:r>
        <w:rPr>
          <w:rtl w:val="true"/>
        </w:rPr>
        <w:t>«</w:t>
      </w:r>
      <w:r>
        <w:rPr/>
        <w:t>25</w:t>
      </w:r>
      <w:r>
        <w:rPr>
          <w:rtl w:val="true"/>
        </w:rPr>
        <w:t>»</w:t>
      </w:r>
      <w:bookmarkEnd w:id="1983"/>
    </w:p>
    <w:p>
      <w:pPr>
        <w:pStyle w:val="BookText"/>
        <w:rPr/>
      </w:pPr>
      <w:r>
        <w:rPr>
          <w:rFonts w:ascii="Amiri" w:hAnsi="Amiri" w:eastAsia="Amiri" w:cs="Amiri"/>
          <w:color w:val="111111"/>
          <w:sz w:val="28"/>
          <w:sz w:val="28"/>
          <w:szCs w:val="28"/>
          <w:rtl w:val="true"/>
          <w:lang w:bidi="ar-SA"/>
        </w:rPr>
        <w:t>ج، الإحتجاج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الْمَدِينَةِ أَرْبَعُونَ رَجُلًا مِنَ الْيَهُودِ قَالُوا انْطَلِقُوا بِنَا إِلَي هَذَا الْكَاهِنِ الْكَذَّابِ حَتَّي نُوَبِّخَهُ فِي وَجْهِهِ وَ نُكَذِّبَهُ بِأَنَّهُ يَقُولُ أَنَا رَسُولُ اللَّهِ رَبِّ الْعَالَمِينَ </w:t>
      </w:r>
      <w:r>
        <w:rPr>
          <w:rStyle w:val="FootnoteAnchor"/>
          <w:rtl w:val="true"/>
        </w:rPr>
        <w:footnoteReference w:id="2371"/>
      </w:r>
      <w:r>
        <w:rPr>
          <w:rFonts w:ascii="Amiri" w:hAnsi="Amiri" w:eastAsia="Amiri" w:cs="Amiri"/>
          <w:color w:val="111111"/>
          <w:sz w:val="28"/>
          <w:sz w:val="28"/>
          <w:szCs w:val="28"/>
          <w:rtl w:val="true"/>
          <w:lang w:bidi="ar-SA"/>
        </w:rPr>
        <w:t xml:space="preserve">فَكَيْفَ يَكُونُ رَسُولًا وَ آدَمُ خَيْرٌ مِنْهُ وَ نُوحٌ خَيْرٌ مِنْهُ وَ ذَكَرُوا الْأَنْبِيَاءَ عليهم السلام فَقَالَ النَّبِيُّ صلي الله عليه و آله لِعَبْدِ اللَّهِ بْنِ سَلَامٍ التَّوْرَاةُ بَيْنِي وَ بَيْنَكُمْ فَرَضِيَتِ الْيَهُودُ بِالتَّوْرَاةِ فَقَالَتِ الْيَهُودُ آدَمُ خَيْرٌ مِنْكَ لِأَنَّ اللَّهَ تَعَالَي خَلَقَهُ بِيَدِهِ وَ نَفَخَ فِيهِ مِنْ رُوحِهِ فَقَالَ النَّبِيُّ صلي الله عليه و آله آدَمُ النَّبِيُّ أَبِي وَ قَدْ أُعْطِيتُ أَنَا أَفْضَلَ مِمَّا أُعْطِيَ آدَمُ فَقَالَتِ الْيَهُودُ وَ مَا ذَاكَ قَالَ إِنَّ الْمُنَادِي يُنَادِي كُلَّ يَوْمٍ خَمْسَ مَرَّاتٍ أَشْهَدُ أَنْ لَا إِلَهَ إِلَّا اللَّهُ وَ أَشْهَدُ أَنَّ مُحَمَّداً رَسُولُ اللَّهِ </w:t>
      </w:r>
      <w:r>
        <w:rPr>
          <w:rStyle w:val="FootnoteAnchor"/>
          <w:rtl w:val="true"/>
        </w:rPr>
        <w:footnoteReference w:id="2372"/>
      </w:r>
      <w:r>
        <w:rPr>
          <w:rFonts w:ascii="Amiri" w:hAnsi="Amiri" w:eastAsia="Amiri" w:cs="Amiri"/>
          <w:color w:val="111111"/>
          <w:sz w:val="28"/>
          <w:sz w:val="28"/>
          <w:szCs w:val="28"/>
          <w:rtl w:val="true"/>
          <w:lang w:bidi="ar-SA"/>
        </w:rPr>
        <w:t xml:space="preserve">وَ لَمْ يَقُلْ آدَمُ رَسُولُ اللَّهِ وَ لِوَاءَ الْحَمْدِ بِيَدِي يَوْمَ الْقِيَامَةِ وَ لَيْسَ بِيَدِ آدَمَ فَقَالَتِ الْيَهُودُ صَدَقْتَ يَا مُحَمَّدُ وَ هُوَ مَكْتُوبٌ فِي التَّوْرَاةِ قَالَ هَذِهِ وَاحِدَةٌ قَالَتِ الْيَهُودُ مُوسَي خَيْرٌ مِنْكَ قَالَ النَّبِيُّ صلي الله عليه و آله وَ لِمَ قَالُوا لِأَنَّ اللَّهَ عَزَّ وَ جَلَّ كَلَّمَهُ بِأَرْبَعَةِ آلَافِ كَلِمَةٍ وَ لَمْ يُكَلِّمْكَ بِشَيْ ءٍ فَقَالَ النَّبِيُّ صلي الله عليه و آله لَقَدْ أُعْطِيتُ أَنَا أَفْضَلَ مِنْ ذَلِكَ قَالُوا وَ مَا ذَاكَ قَالَ قَوْلُهُ عَزَّ وَ جَلَ سُبْحانَ الَّذِي أَسْري بِعَبْدِهِ لَيْلًا مِنَ الْمَسْجِدِ الْحَرامِ إِلَي الْمَسْجِدِ الْأَقْصَي الَّذِي بارَكْنا حَوْلَهُ </w:t>
      </w:r>
      <w:r>
        <w:rPr>
          <w:rStyle w:val="FootnoteAnchor"/>
          <w:rtl w:val="true"/>
        </w:rPr>
        <w:footnoteReference w:id="2373"/>
      </w:r>
      <w:r>
        <w:rPr>
          <w:rFonts w:ascii="Amiri" w:hAnsi="Amiri" w:eastAsia="Amiri" w:cs="Amiri"/>
          <w:color w:val="111111"/>
          <w:sz w:val="28"/>
          <w:sz w:val="28"/>
          <w:szCs w:val="28"/>
          <w:rtl w:val="true"/>
          <w:lang w:bidi="ar-SA"/>
        </w:rPr>
        <w:t xml:space="preserve">وَ حُمِلْتُ عَلَي جَنَاحِ جَبْرَئِيلَ عليه السلام حَتَّي انْتَهَيْتُ إِلَي السَّمَاءِ السَّابِعَةِ فَجَاوَزْتُ سِدْرَةَ الْمُنْتَهَي عِنْدَها جَنَّةُ الْمَأْوي حَتَّي تَعَلَّقْتُ بِسَاقِ الْعَرْشِ فَنُودِيتُ مِنْ سَاقِ الْعَرْشِ إِنِّي أَنَا اللَّهُ لَا إِلَهَ إِلَّا أَنَا السَّلَامُ الْمُؤْمِنُ الْمُهَيْمِنُ الْعَزِيزُ الْجَبَّارُ الْمُتَكَبِّرُ الرَّءُوفُ الرَّحِيمُ وَ رَأَيْتُهُ بِقَلْبِي وَ مَا رَأَيْتُهُ بِعَيْنِي فَهَذَا أَفْضَلُ مِنْ ذَلِكَ فَقَالَتِ الْيَهُودُ صَدَقْتَ يَا مُحَمَّدُ وَ هُوَ مَكْتُوبٌ فِي التَّوْرَاةِ فَقَالَ رَسُولُ اللَّهِ صلي الله عليه و آله هَذَا اثْنَانِ قَالُوا نُوحٌ خَيْرٌ مِنْكَ </w:t>
      </w:r>
      <w:r>
        <w:rPr>
          <w:rStyle w:val="FootnoteAnchor"/>
          <w:rtl w:val="true"/>
        </w:rPr>
        <w:footnoteReference w:id="2374"/>
      </w:r>
      <w:r>
        <w:rPr>
          <w:rFonts w:ascii="Amiri" w:hAnsi="Amiri" w:eastAsia="Amiri" w:cs="Amiri"/>
          <w:color w:val="111111"/>
          <w:sz w:val="28"/>
          <w:sz w:val="28"/>
          <w:szCs w:val="28"/>
          <w:rtl w:val="true"/>
          <w:lang w:bidi="ar-SA"/>
        </w:rPr>
        <w:t xml:space="preserve">قَالَ النَّبِيُّ صلي الله عليه و آله وَ لِمَ ذَلِكَ قَالُوا لِأَنَّهُ رَكِبَ فِي السَّفِينَةِ </w:t>
      </w:r>
      <w:r>
        <w:rPr>
          <w:rStyle w:val="FootnoteAnchor"/>
          <w:rtl w:val="true"/>
        </w:rPr>
        <w:footnoteReference w:id="2375"/>
      </w:r>
      <w:r>
        <w:rPr>
          <w:rFonts w:ascii="Amiri" w:hAnsi="Amiri" w:eastAsia="Amiri" w:cs="Amiri"/>
          <w:color w:val="111111"/>
          <w:sz w:val="28"/>
          <w:sz w:val="28"/>
          <w:szCs w:val="28"/>
          <w:rtl w:val="true"/>
          <w:lang w:bidi="ar-SA"/>
        </w:rPr>
        <w:t>فَجَرَتْ عَلَي الْجُودِيِّ قَالَ النَّبِيُّ صلي الله عليه و آله لَقَدْ أُعْطِيتُ أَنَا أَفْضَلَ مِنْ ذَلِكَ قَالُوا وَ مَا ذَاكَ قَالَ إِنَّ اللَّهَ عَزَّ وَ جَلَّ أَعْطَانِي</w:t>
      </w:r>
    </w:p>
    <w:p>
      <w:pPr>
        <w:pStyle w:val="Heading5"/>
        <w:numPr>
          <w:ilvl w:val="4"/>
          <w:numId w:val="1"/>
        </w:numPr>
        <w:rPr/>
      </w:pPr>
      <w:bookmarkStart w:id="1984" w:name="__RefHeading___Toc1414602_3264237689"/>
      <w:bookmarkStart w:id="1985" w:name="_Toc914"/>
      <w:bookmarkEnd w:id="1984"/>
      <w:r>
        <w:rPr>
          <w:rtl w:val="true"/>
        </w:rPr>
        <w:t xml:space="preserve">روایت </w:t>
      </w:r>
      <w:r>
        <w:rPr/>
        <w:t>25</w:t>
      </w:r>
      <w:bookmarkEnd w:id="1985"/>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تن از یهودیان از مدینه به راه افتادند و گفتند ما را نزد این کاهن دروغگو ببرید تا رو در رویش او را بکوبیم و به او بگوییم که به دروغ می گوید من فرستاده پروردگار جهانیان هستم؛ چگونه او فرستاده خداست حال آن که آدم علیه السلام از او برتر است و نوح علیه السلام از او برتر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از پیامبران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عبدالله بن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میان ما حَکَم باشد، و یهودیان به حُکم تورات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از تو برتر است زیرا خداوند متعال او را با دست خود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فِیهِ مِنْ رُوحِهِ</w:t>
      </w:r>
      <w:r>
        <w:rPr>
          <w:rFonts w:eastAsia="IRNazanin" w:cs="IRNazanin"/>
          <w:color w:val="111111"/>
          <w:sz w:val="28"/>
          <w:szCs w:val="28"/>
          <w:rtl w:val="true"/>
          <w:lang w:bidi="fa-IR"/>
        </w:rPr>
        <w:t>»</w:t>
      </w:r>
      <w:r>
        <w:rPr>
          <w:rStyle w:val="FootnoteAnchor"/>
          <w:rtl w:val="true"/>
        </w:rPr>
        <w:footnoteReference w:id="2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روح خویش در او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پیامبر علیه السلام پدر من است اما من از عطایی برتر از عطای آدم برخوردار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عطایی؟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هر روز پنج مرتبه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هیچ خدایی جز خدای یگانه نیست و محمد فرستاده خداست، اما نمی گوید آدم فرستاده خداست، و لوای حمد در روز قیامت در دست من است نه در دست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تورات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تو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با چهار هزار کلام با او سخن گفت اما با تو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عطایی برتر از آن برخوردار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عطایی؟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w:t>
      </w:r>
      <w:r>
        <w:rPr>
          <w:rFonts w:eastAsia="IRNazanin" w:cs="IRNazanin"/>
          <w:color w:val="111111"/>
          <w:sz w:val="28"/>
          <w:szCs w:val="28"/>
          <w:rtl w:val="true"/>
          <w:lang w:bidi="fa-IR"/>
        </w:rPr>
        <w:t>»</w:t>
      </w:r>
      <w:r>
        <w:rPr>
          <w:rStyle w:val="FootnoteAnchor"/>
          <w:rtl w:val="true"/>
        </w:rPr>
        <w:footnoteReference w:id="2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اش را شبانگاهی از مسجد الحرام به سوی مسجد الاقصی که پیرامون آن را برکت داده ایم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بال جبرئیل علیه السلام سوار شدم تا این که به آسمان هفتم رسید، آن گاه من سدرة المنتهی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 جَنَّةُ الْمَأْوی</w:t>
      </w:r>
      <w:r>
        <w:rPr>
          <w:rFonts w:eastAsia="IRNazanin" w:cs="IRNazanin"/>
          <w:color w:val="111111"/>
          <w:sz w:val="28"/>
          <w:szCs w:val="28"/>
          <w:rtl w:val="true"/>
          <w:lang w:bidi="fa-IR"/>
        </w:rPr>
        <w:t>»</w:t>
      </w:r>
      <w:r>
        <w:rPr>
          <w:rStyle w:val="FootnoteAnchor"/>
          <w:rtl w:val="true"/>
        </w:rPr>
        <w:footnoteReference w:id="237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جا که جنة الماوی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گذاشتم تا این که به ساق عرش رسیدم، ناگاه از ساق عرش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خدایی هستم که هیچ خدایی جز من نیست، خداوند سلام و مؤمن و مُهَیمن و عزیز و جبّار و متکبّر و رؤوف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خداوند را با قلبم و نه با چشمم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تورات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از تو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سوار کشتی شد و کشتی او بر کوه جودی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برتر از آن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رودی در آسمان به من عطا کرده </w:t>
      </w:r>
    </w:p>
    <w:p>
      <w:pPr>
        <w:pStyle w:val="BookText"/>
        <w:rPr/>
      </w:pPr>
      <w:r>
        <w:rPr>
          <w:rFonts w:ascii="Amiri" w:hAnsi="Amiri" w:eastAsia="Amiri" w:cs="Amiri"/>
          <w:color w:val="111111"/>
          <w:sz w:val="28"/>
          <w:sz w:val="28"/>
          <w:szCs w:val="28"/>
          <w:rtl w:val="true"/>
          <w:lang w:bidi="ar-SA"/>
        </w:rPr>
        <w:t xml:space="preserve">نَهَراً فِي السَّمَاءِ مَجْرَاهُ مِنْ تَحْتِ الْعَرْشِ وَ عَلَيْهِ أَلْفُ أَلْفِ قَصْرٍ لَبِنَةٌ مِنْ ذَهَبٍ وَ لَبِنَةٌ مِنْ فِضَّةٍ حَشِيشُهَا الزَّعْفَرَانُ وَ رُضَاضُهَا </w:t>
      </w:r>
      <w:r>
        <w:rPr>
          <w:rStyle w:val="FootnoteAnchor"/>
          <w:rtl w:val="true"/>
        </w:rPr>
        <w:footnoteReference w:id="2379"/>
      </w:r>
      <w:r>
        <w:rPr>
          <w:rFonts w:ascii="Amiri" w:hAnsi="Amiri" w:eastAsia="Amiri" w:cs="Amiri"/>
          <w:color w:val="111111"/>
          <w:sz w:val="28"/>
          <w:sz w:val="28"/>
          <w:szCs w:val="28"/>
          <w:rtl w:val="true"/>
          <w:lang w:bidi="ar-SA"/>
        </w:rPr>
        <w:t xml:space="preserve">الدُّرُّ وَ الْيَاقُوتُ وَ أَرْضُهَا الْمِسْكُ الْأَبْيَضُ فَذَاكَ خَيْرٌ لِي وَ لِأُمَّتِي وَ ذَلِكَ قَوْلُهُ تَعَالَي إِنَّا أَعْطَيْناكَ الْكَوْثَرَ </w:t>
      </w:r>
      <w:r>
        <w:rPr>
          <w:rStyle w:val="FootnoteAnchor"/>
          <w:rtl w:val="true"/>
        </w:rPr>
        <w:footnoteReference w:id="2380"/>
      </w:r>
      <w:r>
        <w:rPr>
          <w:rFonts w:ascii="Amiri" w:hAnsi="Amiri" w:eastAsia="Amiri" w:cs="Amiri"/>
          <w:color w:val="111111"/>
          <w:sz w:val="28"/>
          <w:sz w:val="28"/>
          <w:szCs w:val="28"/>
          <w:rtl w:val="true"/>
          <w:lang w:bidi="ar-SA"/>
        </w:rPr>
        <w:t xml:space="preserve">قَالُوا صَدَقْتَ يَا مُحَمَّدُ وَ هُوَ مَكْتُوبٌ فِي التَّوْرَاةِ هَذَا خَيْرٌ مِنْ ذَاكَ قَالَ النَّبِيُّ صلي الله عليه و آله هَذِهِ ثَلَاثَةٌ قَالُوا إِبْرَاهِيمُ خَيْرٌ مِنْكَ قَالَ وَ لِمَ ذَاكَ قَالُوا لِأَنَّ اللَّهِ اتَّخَذَهُ خَلِيلًا قَالَ النَّبِيُّ صلي الله عليه و آله إِنْ كَانَ إِبْرَاهِيمُ خَلِيلَهُ فَأَنَا حَبِيبُهُ مُحَمَّدٌ قَالُوا وَ لِمَ سُمِّيتَ مُحَمَّداً قَالَ سَمَّانِيَ اللَّهُ مُحَمَّداً وَ شَقَّ اسْمِي مِنِ اسْمِهِ هُوَ الْمَحْمُودُ وَ أَنَا مُحَمَّدٌ وَ أُمَّتِي الْحَامِدُونَ </w:t>
      </w:r>
      <w:r>
        <w:rPr>
          <w:rStyle w:val="FootnoteAnchor"/>
          <w:rtl w:val="true"/>
        </w:rPr>
        <w:footnoteReference w:id="2381"/>
      </w:r>
      <w:r>
        <w:rPr>
          <w:rFonts w:ascii="Amiri" w:hAnsi="Amiri" w:eastAsia="Amiri" w:cs="Amiri"/>
          <w:color w:val="111111"/>
          <w:sz w:val="28"/>
          <w:sz w:val="28"/>
          <w:szCs w:val="28"/>
          <w:rtl w:val="true"/>
          <w:lang w:bidi="ar-SA"/>
        </w:rPr>
        <w:t xml:space="preserve">قَالَتِ الْيَهُودُ صَدَقْتَ يَا مُحَمَّدُ هَذَا خَيْرٌ مِنْ ذَاكَ قَالَ صلي الله عليه و آله هَذِهِ أَرْبَعَةٌ قَالَتِ الْيَهُودُ عِيسَي خَيْرٌ مِنْكَ قَالَ صلي الله عليه و آله وَ لِمَ ذَاكَ قَالُوا لِأَنَّ عِيسَي ابْنَ مَرْيَمَ عليه السلام كَانَ ذَاتَ يَوْمٍ بِعَقَبَةِ بَيْتِ الْمَقْدِسِ فَجَاءَتْهُ الشَّيَاطِينُ لِيَحْمِلُوهُ فَأَمَرَ اللَّهُ عَزَّ وَ جَلَّ جَبْرَئِيلَ أَنِ اضْرِبْ بِجَنَاحِكَ الْأَيْمَنِ وُجُوهَ الشَّيَاطِينِ وَ ألقاهم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فَضَرَبَ بِأَجْنِحَتِهِ وُجُوهَهُمْ وَ أَلْقَاهُمْ فِي النَّارِ قَالَ النَّبِيُّ صلي الله عليه و آله أَنَا أُعْطِيتُ أَفْضَلَ مِنْ ذَلِكَ قَالُوا وَ مَا هُوَ قَالَ أَقْبَلْتُ يَوْمَ بَدْرٍ مِنْ قِتَالِ الْمُشْرِكِينَ وَ أَنَا جَائِعٌ شَدِيدَ الْجَوْعِ فَلَمَّا وَرَدْتُ الْمَدِينَةَ اسْتَقْبَلَتْنِي امْرَأَةٌ يَهُودِيَّةٌ وَ عَلَي رَأْسِهَا جَفْنَةٌ وَ فِي الْجَفْنَةِ جَدْيٌ مَشْوِيٌّ وَ فِي كُمِّهَا شَيْ ءٌ مِنْ سُكَّرٍ فَقَالَتِ الْحَمْدُ لِلَّهِ الَّذِي مَنَحَكَ السَّلَامَةَ وَ أَعْطَاكَ النَّصْرَ وَ الظَّفَرَ عَلَي الْأَعْدَاءِ وَ إِنِّي قَدْ كُنْتُ نَذَرْتُ لِلَّهِ نَذْراً إِنْ أَقْبَلْتَ سَالِماً غَانِماً مِنْ غَزَاةِ بَدْرٍ لَأَذْبَحَنَّ هَذَا الْجَدْيَ وَ لَأَشْوِيَنَّهُ وَ لَأَحْمِلَنَّهُ إِلَيْكَ لِتَأْكُلَهُ قَالَ النَّبِيُّ صلي الله عليه و آله فَنَزَلْتُ عَنْ بَغْلَتِي الشَّهْبَاءِ فَضَرَبْتُ بِيَدِي إِلَي الْجَدْيِ لِآكُلَهُ فَاسْتَنْطَقَ اللَّهُ الْجَدْيَ فَاسْتَوَي عَلَي أَرْبَعِ قَوَائِمَ وَ قَالَ يَا مُحَمَّدُ لَا تَأْكُلْنِي فَإِنِّي مَسْمُومٌ قَالُوا صَدَقْتَ يَا مُحَمَّدُ هَذَا خَيْرٌ مِنْ ذَاكَ قَالَ النَّبِيُّ صلي الله عليه و آله هَذِهِ خَمْسَةٌ قَالُوا بَقِيَتْ وَاحِدَةٌ ثُمَّ نَقُومُ مِنْ عِنْدِكَ قَالَ هَاتُوا قَالُوا سُلَيْمَانُ خَيْرٌ مِنْكَ قَالَ وَ لِمَ ذَاكَ قَالُوا لِأَنَّ اللَّهَ عَزَّ وَ جَلَّ سَخَّرَ لَهُ الشَّيَاطِينَ وَ الْإِنْسَ وَ الْجِنَ </w:t>
      </w:r>
      <w:r>
        <w:rPr>
          <w:rStyle w:val="FootnoteAnchor"/>
          <w:rtl w:val="true"/>
        </w:rPr>
        <w:footnoteReference w:id="2382"/>
      </w:r>
      <w:r>
        <w:rPr>
          <w:rFonts w:ascii="Amiri" w:hAnsi="Amiri" w:eastAsia="Amiri" w:cs="Amiri"/>
          <w:color w:val="111111"/>
          <w:sz w:val="28"/>
          <w:sz w:val="28"/>
          <w:szCs w:val="28"/>
          <w:rtl w:val="true"/>
          <w:lang w:bidi="ar-SA"/>
        </w:rPr>
        <w:t>وَ الرِّيَاحَ</w:t>
      </w:r>
    </w:p>
    <w:p>
      <w:pPr>
        <w:pStyle w:val="BookText"/>
        <w:rPr/>
      </w:pPr>
      <w:r>
        <w:rPr>
          <w:rFonts w:ascii="IRNazanin" w:hAnsi="IRNazanin" w:eastAsia="IRNazanin"/>
          <w:color w:val="111111"/>
          <w:sz w:val="28"/>
          <w:sz w:val="28"/>
          <w:szCs w:val="28"/>
          <w:rtl w:val="true"/>
          <w:lang w:bidi="fa-IR"/>
        </w:rPr>
        <w:t>که از زیر عرش می گذرد و هزار هزار کاخ، یک آجر از طلا و یک آجر از نقره، بر روی آن است و گیاهش زعفران است و سنگریزه هایش درّ و یاقوت است و زمینش از مشک سفید است و آن دهشی نیک برای من و امّت من است و این همان کلام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r>
        <w:rPr>
          <w:rStyle w:val="FootnoteAnchor"/>
          <w:rtl w:val="true"/>
        </w:rPr>
        <w:footnoteReference w:id="238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تورات نگاشته شده و این بهتر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تو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او را خلیل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علیه السلام خلیل اوست من محمد، حبیب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محمد نامیده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محمد نامید و نام مرا از نام خود برگرفت، او محمود است و من محمد هستم و امت من حامد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از تو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روزی عیسی بن مریم علیه السلام پشت بیت المقدس بود که ناگاه شیاطین آمدند او را ببرند و خداوند عزّوجل به جبرئیل دستور داد که با بال راست خود بر صورت شیاطین بزن و آنان را به دوزخ بیانداز، و جبرئیل با بال خود بر صورت آنان زد و آنان را به دوزخ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برتر از آن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بدر از نبرد با مشرکین برمی گشتم و بسیار گرسنه بودم، همین که وارد مدینه شدم زنی یهودی به پیشوازم آمد، او یک کاسه بزرگ بر سر داشت که در آن بزغاله بریان بود و در آستینش نیز قدری شکر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به تو سلامتی بخشید و تو را بر دشمنانت پیروز و کامیاب گرداند، من از برای خدا نذر کرده بودم که اگر از جنگ بدر سالم و با غنیمت بازگشتی این بزغاله را قربانی کنم و آن را بریان کنم و برای تو بیاورم تا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شهباء، قاطر خود پیاده شدم و دست بر آن بزغاله بردم تا آن را بخورم که ناگاه خداوند زبان بزغاله را به سخن گشود و او بر چهار پایش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نخور به من سم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باقی مانده، بعد از آن از پیشت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از تو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عزّوجل شیطان ها و انسان ها و جن ها و بادها </w:t>
      </w:r>
    </w:p>
    <w:p>
      <w:pPr>
        <w:pStyle w:val="BookText"/>
        <w:rPr/>
      </w:pPr>
      <w:r>
        <w:rPr>
          <w:rFonts w:ascii="Amiri" w:hAnsi="Amiri" w:eastAsia="Amiri" w:cs="Amiri"/>
          <w:color w:val="111111"/>
          <w:sz w:val="28"/>
          <w:sz w:val="28"/>
          <w:szCs w:val="28"/>
          <w:rtl w:val="true"/>
          <w:lang w:bidi="ar-SA"/>
        </w:rPr>
        <w:t xml:space="preserve">وَ السِّبَاعَ فَقَالَ النَّبِيُّ صلي الله عليه و آله فَقَدْ سَخَّرَ اللَّهُ لِيَ الْبُرَاقَ وَ هُوَ خَيْرٌ مِنَ الدُّنْيَا بِحَذَافِيرِهَا وَ هِيَ دَابَّةٌ مِنْ دَوَابِّ الْجَنَّةِ وَجْهُهَا مِثْلُ وَجْهِ آدَمِيٍّ وَ حَوَافِرُهَا مِثْلُ حَوَافِرِ الْخَيْلِ وَ ذَنَبُهَا مِثْلُ ذَنَبِ الْبَقَرِ فَوْقَ الْحِمَارِ وَ دُونَ الْبَغْلِ سَرْجُهُ مِنْ يَاقُوتَةٍ حَمْرَاءَ وَ رِكَابُهُ مِنْ دُرَّةٍ بَيْضَاءَ مَزْمُومَةٌ بِسَبْعِينَ أَلْفَ زِمَامٍ </w:t>
      </w:r>
      <w:r>
        <w:rPr>
          <w:rStyle w:val="FootnoteAnchor"/>
          <w:rtl w:val="true"/>
        </w:rPr>
        <w:footnoteReference w:id="2384"/>
      </w:r>
      <w:r>
        <w:rPr>
          <w:rFonts w:ascii="Amiri" w:hAnsi="Amiri" w:eastAsia="Amiri" w:cs="Amiri"/>
          <w:color w:val="111111"/>
          <w:sz w:val="28"/>
          <w:sz w:val="28"/>
          <w:szCs w:val="28"/>
          <w:rtl w:val="true"/>
          <w:lang w:bidi="ar-SA"/>
        </w:rPr>
        <w:t xml:space="preserve">مِنْ ذَهَبٍ عَلَيْهِ جَنَاحَانِ مُكَلَّلَانِ بِالدُّرِّ وَ الْيَاقُوتِ وَ الزَّبَرْجَدِ مَكْتُوبٌ بَيْنَ عَيْنَيْهِ لَا إِلَهَ إِلَّا اللَّهُ وَحْدَهُ لَا شَرِيكَ لَهُ مُحَمَّدٌ رَسُولُ اللَّهِ قَالَتِ الْيَهُودُ صَدَقْتَ يَا مُحَمَّدُ وَ هُوَ مَكْتُوبٌ فِي التَّوْرَاةِ هَذَا خَيْرٌ مِنْ ذَاكَ يَا مُحَمَّدُ نَشْهَدُ أَنْ لَا إِلَهَ إِلَّا اللَّهُ وَ أَنَّكَ رَسُولُ اللَّهِ قَالَ لَهُمْ رَسُولُ اللَّهِ لَقَدْ أَقَامَ نُوحٌ فِي قَوْمِهِ وَ دَعَاهُمْ أَلْفَ سَنَةٍ إِلَّا خَمْسِينَ عاماً ثُمَّ وَصَفَهُمُ اللَّهُ فَقَلَّلَهُمْ فَقَالَ وَ ما آمَنَ مَعَهُ إِلَّا قَلِيلٌ وَ لَقَدْ تَبِعَنِي فِي سِنِي الْقَلِيلَةِ </w:t>
      </w:r>
      <w:r>
        <w:rPr>
          <w:rStyle w:val="FootnoteAnchor"/>
          <w:rtl w:val="true"/>
        </w:rPr>
        <w:footnoteReference w:id="2385"/>
      </w:r>
      <w:r>
        <w:rPr>
          <w:rFonts w:ascii="Amiri" w:hAnsi="Amiri" w:eastAsia="Amiri" w:cs="Amiri"/>
          <w:color w:val="111111"/>
          <w:sz w:val="28"/>
          <w:sz w:val="28"/>
          <w:szCs w:val="28"/>
          <w:rtl w:val="true"/>
          <w:lang w:bidi="ar-SA"/>
        </w:rPr>
        <w:t xml:space="preserve">مَا لَمْ يَتْبَعْ نُوحاً فِي طُولِ عُمُرِهِ وَ كِبَرِ سِنِّهِ وَ إِنَّ فِي الْجَنَّةِ عِشْرِينَ وَ مِائَةَ أَلْفِ صَفٍّ أُمَّتِي مِنْهَا ثَمَانُونَ صَفّاً </w:t>
      </w:r>
      <w:r>
        <w:rPr>
          <w:rStyle w:val="FootnoteAnchor"/>
          <w:rtl w:val="true"/>
        </w:rPr>
        <w:footnoteReference w:id="2386"/>
      </w:r>
      <w:r>
        <w:rPr>
          <w:rFonts w:ascii="Amiri" w:hAnsi="Amiri" w:eastAsia="Amiri" w:cs="Amiri"/>
          <w:color w:val="111111"/>
          <w:sz w:val="28"/>
          <w:sz w:val="28"/>
          <w:szCs w:val="28"/>
          <w:rtl w:val="true"/>
          <w:lang w:bidi="ar-SA"/>
        </w:rPr>
        <w:t xml:space="preserve">وَ إِنَّ اللَّهَ عَزَّ وَ جَلَّ جَعَلَ كِتَابِيَ الْمُهَيْمِنَ عَلَي كُتُبِهِمُ النَّاسِخَ لَهَا وَ لَقَدْ جِئْتُ بِتَحْلِيلِ مَا حَرَّمُوا وَ بِتَحْرِيمِ بَعْضِ مَا حَلَّلُوا </w:t>
      </w:r>
      <w:r>
        <w:rPr>
          <w:rStyle w:val="FootnoteAnchor"/>
          <w:rtl w:val="true"/>
        </w:rPr>
        <w:footnoteReference w:id="2387"/>
      </w:r>
      <w:r>
        <w:rPr>
          <w:rFonts w:ascii="Amiri" w:hAnsi="Amiri" w:eastAsia="Amiri" w:cs="Amiri"/>
          <w:color w:val="111111"/>
          <w:sz w:val="28"/>
          <w:sz w:val="28"/>
          <w:szCs w:val="28"/>
          <w:rtl w:val="true"/>
          <w:lang w:bidi="ar-SA"/>
        </w:rPr>
        <w:t xml:space="preserve">مِنْ ذَلِكَ أَنَّ مُوسَي جَاءَ بِتَحْرِيمِ صَيْدِ الْحِيتَانِ يَوْمَ السَّبْتِ حَتَّي إِنَّ اللَّهَ قَالَ لِمَنِ اعْتَدَي مِنْهُمْ </w:t>
      </w:r>
      <w:r>
        <w:rPr>
          <w:rStyle w:val="FootnoteAnchor"/>
          <w:rtl w:val="true"/>
        </w:rPr>
        <w:footnoteReference w:id="2388"/>
      </w:r>
      <w:r>
        <w:rPr>
          <w:rFonts w:ascii="Amiri" w:hAnsi="Amiri" w:eastAsia="Amiri" w:cs="Amiri"/>
          <w:color w:val="111111"/>
          <w:sz w:val="28"/>
          <w:sz w:val="28"/>
          <w:szCs w:val="28"/>
          <w:rtl w:val="true"/>
          <w:lang w:bidi="ar-SA"/>
        </w:rPr>
        <w:t xml:space="preserve">كُونُوا قِرَدَةً خاسِئِينَ </w:t>
      </w:r>
      <w:r>
        <w:rPr>
          <w:rStyle w:val="FootnoteAnchor"/>
          <w:rtl w:val="true"/>
        </w:rPr>
        <w:footnoteReference w:id="2389"/>
      </w:r>
      <w:r>
        <w:rPr>
          <w:rFonts w:ascii="Amiri" w:hAnsi="Amiri" w:eastAsia="Amiri" w:cs="Amiri"/>
          <w:color w:val="111111"/>
          <w:sz w:val="28"/>
          <w:sz w:val="28"/>
          <w:szCs w:val="28"/>
          <w:rtl w:val="true"/>
          <w:lang w:bidi="ar-SA"/>
        </w:rPr>
        <w:t xml:space="preserve">فَكَانُوا وَ لَقَدْ جِئْتُ بِتَحْلِيلِ صَيْدِهَا حَتَّي صَارَ صَيْدُهَا حَلَالًا قَالَ اللَّهُ عَزَّ وَ جَلَ أُحِلَّ لَكُمْ صَيْدُ الْبَحْرِ وَ طَعامُهُ مَتاعاً لَكُمْ </w:t>
      </w:r>
      <w:r>
        <w:rPr>
          <w:rStyle w:val="FootnoteAnchor"/>
          <w:rtl w:val="true"/>
        </w:rPr>
        <w:footnoteReference w:id="2390"/>
      </w:r>
      <w:r>
        <w:rPr>
          <w:rFonts w:ascii="Amiri" w:hAnsi="Amiri" w:eastAsia="Amiri" w:cs="Amiri"/>
          <w:color w:val="111111"/>
          <w:sz w:val="28"/>
          <w:sz w:val="28"/>
          <w:szCs w:val="28"/>
          <w:rtl w:val="true"/>
          <w:lang w:bidi="ar-SA"/>
        </w:rPr>
        <w:t xml:space="preserve">وَ جِئْتُ بِتَحْلِيلِ الشُّحُومِ كُلِّهَا وَ كُنْتُمْ لَا تَأْكُلُونَهَا ثُمَّ إِنَّ اللَّهَ عَزَّ وَ جَلَّ صَلَّي عَلَيَّ فِي كِتَابِهِ قَالَ اللَّهُ إِنَّ اللَّهَ وَ مَلائِكَتَهُ يُصَلُّونَ عَلَي النَّبِيِّ يا أَيُّهَا الَّذِينَ آمَنُوا صَلُّوا عَلَيْهِ وَ سَلِّمُوا تَسْلِيماً </w:t>
      </w:r>
      <w:r>
        <w:rPr>
          <w:rStyle w:val="FootnoteAnchor"/>
          <w:rtl w:val="true"/>
        </w:rPr>
        <w:footnoteReference w:id="2391"/>
      </w:r>
      <w:r>
        <w:rPr>
          <w:rFonts w:ascii="Amiri" w:hAnsi="Amiri" w:eastAsia="Amiri" w:cs="Amiri"/>
          <w:color w:val="111111"/>
          <w:sz w:val="28"/>
          <w:sz w:val="28"/>
          <w:szCs w:val="28"/>
          <w:rtl w:val="true"/>
          <w:lang w:bidi="ar-SA"/>
        </w:rPr>
        <w:t>ثُمَّ وَصَفَنِيَ اللَّهُ تَعَالَي بِالرَّأْفَةِ وَ الرَّحْمَةِ وَ ذَكَرَ</w:t>
      </w:r>
    </w:p>
    <w:p>
      <w:pPr>
        <w:pStyle w:val="BookText"/>
        <w:rPr/>
      </w:pPr>
      <w:r>
        <w:rPr>
          <w:rFonts w:ascii="IRNazanin" w:hAnsi="IRNazanin" w:eastAsia="IRNazanin"/>
          <w:color w:val="111111"/>
          <w:sz w:val="28"/>
          <w:sz w:val="28"/>
          <w:szCs w:val="28"/>
          <w:rtl w:val="true"/>
          <w:lang w:bidi="fa-IR"/>
        </w:rPr>
        <w:t>و درنده ها را به فرمان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بُراق را مسخّر کرده که از دنیا و همه آن چه در دنیاست بهتر است، بُراق یکی از چهارپایان بهشت است که چهره اش همچون چهره انسان است و سم هایش همچون سم های اسب و دُمش همچون دُم گاو، از الاغ بزرگ تر است و از قاطر کوچک تر، زینش از یاقوت سرخ است و رکابش از مروارید سفید، با هفتاد هزار لگام از طلا افسار شده و دو بال آراسته به مروارید و یاقوت و زبرجد دارد و میان چشمانش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خدای یگانه نیست، هیچ همتایی ندارد و محمد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تورات نگاشته شده و از آن بهتر است؛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هیچ خدایی جز خدای یگانه نیست و تو فرستاده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در میان قوم خود به پا خاست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سَنَةٍ إِلَّا خَمْسِینَ عاماً</w:t>
      </w:r>
      <w:r>
        <w:rPr>
          <w:rFonts w:eastAsia="IRNazanin" w:cs="IRNazanin"/>
          <w:color w:val="111111"/>
          <w:sz w:val="28"/>
          <w:szCs w:val="28"/>
          <w:rtl w:val="true"/>
          <w:lang w:bidi="fa-IR"/>
        </w:rPr>
        <w:t>»</w:t>
      </w:r>
      <w:r>
        <w:rPr>
          <w:rStyle w:val="FootnoteAnchor"/>
          <w:rtl w:val="true"/>
        </w:rPr>
        <w:footnoteReference w:id="2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وصف کرده و از آنان کاسته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آمَنَ مَعَهُ إِلَّا قَلِیلٌ</w:t>
      </w:r>
      <w:r>
        <w:rPr>
          <w:rFonts w:eastAsia="IRNazanin" w:cs="IRNazanin"/>
          <w:color w:val="111111"/>
          <w:sz w:val="28"/>
          <w:szCs w:val="28"/>
          <w:rtl w:val="true"/>
          <w:lang w:bidi="fa-IR"/>
        </w:rPr>
        <w:t>»</w:t>
      </w:r>
      <w:r>
        <w:rPr>
          <w:rStyle w:val="FootnoteAnchor"/>
          <w:rtl w:val="true"/>
        </w:rPr>
        <w:footnoteReference w:id="2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من در سن و سالی کم آن قدر پیرو یافتم که نوح در درازای عمر دراز خود نیافت، در بهشت صد و بیست هزار صف هست که امت من هشتاد صف از آن را تشکیل می دهند، خداوند عزّوجل کتاب مرا بر کتاب های آنان چیره گرداند و با آن آن ها را نسخ کرد، من آمدم و آن چه را آنان حرام کرده بودند حلال کردم و چندی از آن چه را حلال کرده بودند حرام کردم، از آن جمله موسی آمد و صید ماهی را در روز شنبه حرام کرد آن چنان که خداوند به کسانی که در میان آن ها سرپیچی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w:t>
      </w:r>
      <w:r>
        <w:rPr>
          <w:rStyle w:val="FootnoteAnchor"/>
          <w:rtl w:val="true"/>
        </w:rPr>
        <w:footnoteReference w:id="2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بوزینگانی طردشده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این چنین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آمدم و صید آن را حلال کردم و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صَیْدُ الْبَحْرِ وَ طَعامُهُ مَتاعاً لَکُمْ</w:t>
      </w:r>
      <w:r>
        <w:rPr>
          <w:rFonts w:eastAsia="IRNazanin" w:cs="IRNazanin"/>
          <w:color w:val="111111"/>
          <w:sz w:val="28"/>
          <w:szCs w:val="28"/>
          <w:rtl w:val="true"/>
          <w:lang w:bidi="fa-IR"/>
        </w:rPr>
        <w:t>»</w:t>
      </w:r>
      <w:r>
        <w:rPr>
          <w:rStyle w:val="FootnoteAnchor"/>
          <w:rtl w:val="true"/>
        </w:rPr>
        <w:footnoteReference w:id="2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دریا و ماکولات آن برای شما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 آمدم و همه گوشت ها را حلال کردم حال آن که شما آن ها را نمی خوردید؛ سپس خداوند عزّوجل در کتابش بر من درود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239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 فرستند ای کسانی که ایمان آورده اید بر او درود فرستید و به فرمانش بخوبی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مرا به دلسوزی و مهربانی وصف کرد </w:t>
      </w:r>
      <w:bookmarkStart w:id="1986" w:name="pg13926_141117"/>
    </w:p>
    <w:p>
      <w:pPr>
        <w:pStyle w:val="BookText"/>
        <w:rPr/>
      </w:pPr>
      <w:bookmarkEnd w:id="1986"/>
      <w:r>
        <w:rPr>
          <w:rFonts w:ascii="Amiri" w:hAnsi="Amiri" w:eastAsia="Amiri" w:cs="Amiri"/>
          <w:color w:val="111111"/>
          <w:sz w:val="28"/>
          <w:sz w:val="28"/>
          <w:szCs w:val="28"/>
          <w:rtl w:val="true"/>
          <w:lang w:bidi="ar-SA"/>
        </w:rPr>
        <w:t xml:space="preserve">فِي كِتَابِهِ لَقَدْ جاءَكُمْ رَسُولٌ مِنْ أَنْفُسِكُمْ عَزِيزٌ عَلَيْهِ ما عَنِتُّمْ حَرِيصٌ عَلَيْكُمْ بِالْمُؤْمِنِينَ رَؤُفٌ رَحِيمٌ </w:t>
      </w:r>
      <w:r>
        <w:rPr>
          <w:rStyle w:val="FootnoteAnchor"/>
          <w:rtl w:val="true"/>
        </w:rPr>
        <w:footnoteReference w:id="2397"/>
      </w:r>
      <w:r>
        <w:rPr>
          <w:rFonts w:ascii="Amiri" w:hAnsi="Amiri" w:eastAsia="Amiri" w:cs="Amiri"/>
          <w:color w:val="111111"/>
          <w:sz w:val="28"/>
          <w:sz w:val="28"/>
          <w:szCs w:val="28"/>
          <w:rtl w:val="true"/>
          <w:lang w:bidi="ar-SA"/>
        </w:rPr>
        <w:t xml:space="preserve">فَأَنْزَلَ اللَّهُ </w:t>
      </w:r>
      <w:r>
        <w:rPr>
          <w:rStyle w:val="FootnoteAnchor"/>
          <w:rtl w:val="true"/>
        </w:rPr>
        <w:footnoteReference w:id="2398"/>
      </w:r>
      <w:r>
        <w:rPr>
          <w:rFonts w:ascii="Amiri" w:hAnsi="Amiri" w:eastAsia="Amiri" w:cs="Amiri"/>
          <w:color w:val="111111"/>
          <w:sz w:val="28"/>
          <w:sz w:val="28"/>
          <w:szCs w:val="28"/>
          <w:rtl w:val="true"/>
          <w:lang w:bidi="ar-SA"/>
        </w:rPr>
        <w:t xml:space="preserve">عَزَّ وَ جَلَّ أَنْ لَا يُكَلِّمُونِي حَتَّي يَتَصَدَّقُوا بِصَدَقَةٍ وَ مَا كَانَ ذَلِكَ لِنَبِيٍّ قَطُّ قَالَ اللَّهُ عَزَّ وَ جَلَ يا أَيُّهَا الَّذِينَ آمَنُوا إِذا ناجَيْتُمُ الرَّسُولَ فَقَدِّمُوا بَيْنَ يَدَيْ نَجْواكُمْ صَدَقَةً </w:t>
      </w:r>
      <w:r>
        <w:rPr>
          <w:rStyle w:val="FootnoteAnchor"/>
          <w:rtl w:val="true"/>
        </w:rPr>
        <w:footnoteReference w:id="2399"/>
      </w:r>
      <w:r>
        <w:rPr>
          <w:rFonts w:ascii="Amiri" w:hAnsi="Amiri" w:eastAsia="Amiri" w:cs="Amiri"/>
          <w:color w:val="111111"/>
          <w:sz w:val="28"/>
          <w:sz w:val="28"/>
          <w:szCs w:val="28"/>
          <w:rtl w:val="true"/>
          <w:lang w:bidi="ar-SA"/>
        </w:rPr>
        <w:t xml:space="preserve">ثُمَّ وَضَعَهَا عَنْهُمْ بَعْدَ أَنْ فَرَضَهَا عَلَيْهِمْ بِرَحْمَتِهِ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7" w:name="__RefHeading___Toc1414604_3264237689"/>
      <w:bookmarkStart w:id="1988" w:name="_Toc915"/>
      <w:bookmarkEnd w:id="1987"/>
      <w:r>
        <w:rPr>
          <w:rtl w:val="true"/>
        </w:rPr>
        <w:t>«</w:t>
      </w:r>
      <w:r>
        <w:rPr/>
        <w:t>26</w:t>
      </w:r>
      <w:r>
        <w:rPr>
          <w:rtl w:val="true"/>
        </w:rPr>
        <w:t>»</w:t>
      </w:r>
      <w:bookmarkEnd w:id="1988"/>
    </w:p>
    <w:p>
      <w:pPr>
        <w:pStyle w:val="BookText"/>
        <w:rPr/>
      </w:pPr>
      <w:r>
        <w:rPr>
          <w:rFonts w:ascii="Amiri" w:hAnsi="Amiri" w:eastAsia="Amiri" w:cs="Amiri"/>
          <w:color w:val="111111"/>
          <w:sz w:val="28"/>
          <w:sz w:val="28"/>
          <w:szCs w:val="28"/>
          <w:rtl w:val="true"/>
          <w:lang w:bidi="ar-SA"/>
        </w:rPr>
        <w:t>سن، المحاسن أَبُو إِسْحَاقَ الثَّقَفِيُّ عَنْ مُحَمَّدِ بْنِ مَرْوَانَ عَنْ أَبَانِ بْنِ عُثْمَانَ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أَعْطَي مُحَمَّداً شَرَائِعَ نُوحٍ وَ إِبْرَاهِيمَ وَ مُوسَي وَ عِيسَي عليهم السلام التَّوْحِيدَ وَ الْإِخْلَاصَ وَ خَلْعَ الْأَنْدَادِ وَ الْفِطْرَةَ الْحَنِيفِيَّةَ </w:t>
      </w:r>
      <w:r>
        <w:rPr>
          <w:rStyle w:val="FootnoteAnchor"/>
          <w:rtl w:val="true"/>
        </w:rPr>
        <w:footnoteReference w:id="2401"/>
      </w:r>
      <w:r>
        <w:rPr>
          <w:rFonts w:ascii="Amiri" w:hAnsi="Amiri" w:eastAsia="Amiri" w:cs="Amiri"/>
          <w:color w:val="111111"/>
          <w:sz w:val="28"/>
          <w:sz w:val="28"/>
          <w:szCs w:val="28"/>
          <w:rtl w:val="true"/>
          <w:lang w:bidi="ar-SA"/>
        </w:rPr>
        <w:t xml:space="preserve">السَّمْحَةَ لَا رَهْبَانِيَّةَ وَ لَا سِيَاحَةَ </w:t>
      </w:r>
      <w:r>
        <w:rPr>
          <w:rStyle w:val="FootnoteAnchor"/>
          <w:rtl w:val="true"/>
        </w:rPr>
        <w:footnoteReference w:id="2402"/>
      </w:r>
      <w:r>
        <w:rPr>
          <w:rFonts w:ascii="Amiri" w:hAnsi="Amiri" w:eastAsia="Amiri" w:cs="Amiri"/>
          <w:color w:val="111111"/>
          <w:sz w:val="28"/>
          <w:sz w:val="28"/>
          <w:szCs w:val="28"/>
          <w:rtl w:val="true"/>
          <w:lang w:bidi="ar-SA"/>
        </w:rPr>
        <w:t>أَحَلَّ فِيهَا الطَّيِّبَاتِ وَ حَرَّمَ فِيهَا الْخَبِيثَاتِ وَ وَضَعَ عَنْهُمْ</w:t>
      </w:r>
    </w:p>
    <w:p>
      <w:pPr>
        <w:pStyle w:val="BookText"/>
        <w:rPr/>
      </w:pPr>
      <w:r>
        <w:rPr>
          <w:rFonts w:ascii="Amiri" w:hAnsi="Amiri" w:eastAsia="Amiri" w:cs="Amiri"/>
          <w:color w:val="111111"/>
          <w:sz w:val="28"/>
          <w:sz w:val="28"/>
          <w:szCs w:val="28"/>
          <w:rtl w:val="true"/>
          <w:lang w:bidi="ar-SA"/>
        </w:rPr>
        <w:t>و در کتاب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w:t>
      </w:r>
      <w:r>
        <w:rPr>
          <w:rStyle w:val="FootnoteAnchor"/>
          <w:rtl w:val="true"/>
        </w:rPr>
        <w:footnoteReference w:id="2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پیامبری از خودتان آمد که بر او دشوار است 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 با من سخن نگویند تا آن گاه که صدقه ای بدهند و این برای هیچ پیامبری نبوده،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ناجَیْتُمُ الرَّسُولَ فَقَدِّمُوا بَیْنَ یَدَیْ نَجْواکُمْ صَدَقَةً</w:t>
      </w:r>
      <w:r>
        <w:rPr>
          <w:rFonts w:eastAsia="IRNazanin" w:cs="IRNazanin"/>
          <w:color w:val="111111"/>
          <w:sz w:val="28"/>
          <w:szCs w:val="28"/>
          <w:rtl w:val="true"/>
          <w:lang w:bidi="fa-IR"/>
        </w:rPr>
        <w:t>»</w:t>
      </w:r>
      <w:r>
        <w:rPr>
          <w:rStyle w:val="FootnoteAnchor"/>
          <w:rtl w:val="true"/>
        </w:rPr>
        <w:footnoteReference w:id="2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هرگاه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محرمانه می کنید پیش از گفتگوی محرمانه خود صدقه ای تقدیم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این را بر آنان واجب شمرده بود با رحمتش این حُکم را از گردنشان برداشت</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9" w:name="__RefHeading___Toc1414606_3264237689"/>
      <w:bookmarkStart w:id="1990" w:name="_Toc916"/>
      <w:bookmarkEnd w:id="1989"/>
      <w:r>
        <w:rPr>
          <w:rtl w:val="true"/>
        </w:rPr>
        <w:t xml:space="preserve">روایت </w:t>
      </w:r>
      <w:r>
        <w:rPr/>
        <w:t>26</w:t>
      </w:r>
      <w:bookmarkEnd w:id="199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شرائع نوح علیه السلام و ابراهیم علیه السلام و موسی علیه السلام و عیسی علیه السلام را به حضرت محمد صلی الله علیه و آله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را، اِخلاص را، براندازی شرک را و نیز سرشت حنیفی را، و این مجموعه را با آسودگی، و نه با رهبانیت و گوشه نشینی، همراه کرد و در آن چیزهای پاک را حلال گرداند و چیزهای پلید را حرام گرداند </w:t>
      </w:r>
      <w:bookmarkStart w:id="1991" w:name="pg13926_141118"/>
    </w:p>
    <w:p>
      <w:pPr>
        <w:pStyle w:val="BookText"/>
        <w:rPr/>
      </w:pPr>
      <w:bookmarkEnd w:id="1991"/>
      <w:r>
        <w:rPr>
          <w:rFonts w:ascii="Amiri" w:hAnsi="Amiri" w:eastAsia="Amiri" w:cs="Amiri"/>
          <w:color w:val="111111"/>
          <w:sz w:val="28"/>
          <w:sz w:val="28"/>
          <w:szCs w:val="28"/>
          <w:rtl w:val="true"/>
          <w:lang w:bidi="ar-SA"/>
        </w:rPr>
        <w:t xml:space="preserve">إِصْرَهُمْ وَ الْأَغْلالَ الَّتِي كانَتْ عَلَيْهِمْ فَعَرَّفَ فَضْلَهُ بِذَلِكَ ثُمَّ افْتَرَضَ عَلَيْهِ فِيهَا الصَّلَاةَ وَ الزَّكَاةَ وَ الصِّيَامَ وَ الْحَجَّ وَ الْأَمْرَ بِالْمَعْرُوفِ وَ النَّهْيَ عَنِ الْمُنْكَرِ وَ الْحَلَالَ وَ الْحَرَامَ وَ الْمَوَارِيثَ وَ الْحُدُودَ وَ الْفَرَائِضَ وَ الْجِهَادَ فِي سَبِيلِ اللَّهِ وَ زَادَهُ الْوُضُوءَ وَ فَضَّلَهُ بِفَاتِحَةِ الْكِتَابِ وَ بِخَوَاتِيمِ سُورَةِ الْبَقَرَةِ وَ الْمُفَصَّلِ </w:t>
      </w:r>
      <w:r>
        <w:rPr>
          <w:rStyle w:val="FootnoteAnchor"/>
          <w:rtl w:val="true"/>
        </w:rPr>
        <w:footnoteReference w:id="2406"/>
      </w:r>
      <w:r>
        <w:rPr>
          <w:rFonts w:ascii="Amiri" w:hAnsi="Amiri" w:eastAsia="Amiri" w:cs="Amiri"/>
          <w:color w:val="111111"/>
          <w:sz w:val="28"/>
          <w:sz w:val="28"/>
          <w:szCs w:val="28"/>
          <w:rtl w:val="true"/>
          <w:lang w:bidi="ar-SA"/>
        </w:rPr>
        <w:t xml:space="preserve">وَ أَحَلَّ لَهُ الْمَغْنَمَ وَ الْفَيْ ءَ وَ نَصَرَهُ بِالرُّعْبِ وَ جَعَلَ لَهُ الْأَرْضَ مَسْجِداً وَ طَهُوراً وَ أَرْسَلَهُ كَافَّةً إِلَي الْأَبْيَضِ وَ الْأَسْوَدِ وَ الْجِنِّ وَ الْإِنْسِ وَ أَعْطَاهُ الْجِزْيَةَ وَ أَسْرَ الْمُشْرِكِينَ وَ فِدَاهُمْ ثُمَّ كُلِّفَ مَا لَمْ يُكَلَّفْ أَحَدٌ </w:t>
      </w:r>
      <w:r>
        <w:rPr>
          <w:rStyle w:val="FootnoteAnchor"/>
          <w:rtl w:val="true"/>
        </w:rPr>
        <w:footnoteReference w:id="2407"/>
      </w:r>
      <w:r>
        <w:rPr>
          <w:rFonts w:ascii="Amiri" w:hAnsi="Amiri" w:eastAsia="Amiri" w:cs="Amiri"/>
          <w:color w:val="111111"/>
          <w:sz w:val="28"/>
          <w:sz w:val="28"/>
          <w:szCs w:val="28"/>
          <w:rtl w:val="true"/>
          <w:lang w:bidi="ar-SA"/>
        </w:rPr>
        <w:t xml:space="preserve">مِنَ الْأَنْبِيَاءِ أَنْزَلَ عَلَيْهِ سَيْفاً مِنَ السَّمَاءِ فِي غَيْرِ غِمْدٍ وَ قِيلَ لَهُ فَقاتِلْ </w:t>
      </w:r>
      <w:r>
        <w:rPr>
          <w:rStyle w:val="FootnoteAnchor"/>
          <w:rtl w:val="true"/>
        </w:rPr>
        <w:footnoteReference w:id="2408"/>
      </w:r>
      <w:r>
        <w:rPr>
          <w:rFonts w:ascii="Amiri" w:hAnsi="Amiri" w:eastAsia="Amiri" w:cs="Amiri"/>
          <w:color w:val="111111"/>
          <w:sz w:val="28"/>
          <w:sz w:val="28"/>
          <w:szCs w:val="28"/>
          <w:rtl w:val="true"/>
          <w:lang w:bidi="ar-SA"/>
        </w:rPr>
        <w:t xml:space="preserve">فِي سَبِيلِ اللَّهِ لا تُكَلَّفُ إِلَّا نَفْسَكَ </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 xml:space="preserve">كا، الكافي علي عن أبيه عن البزنطي و العدة عن البرقي عن إبراهيم بن محمد الثقفي عن محمد بن مروان جميعا عن أبان بن عثمان مثله </w:t>
      </w:r>
      <w:r>
        <w:rPr>
          <w:rStyle w:val="FootnoteAnchor"/>
          <w:rtl w:val="true"/>
        </w:rPr>
        <w:footnoteReference w:id="2410"/>
      </w:r>
    </w:p>
    <w:p>
      <w:pPr>
        <w:pStyle w:val="Heading5"/>
        <w:numPr>
          <w:ilvl w:val="4"/>
          <w:numId w:val="1"/>
        </w:numPr>
        <w:rPr/>
      </w:pPr>
      <w:bookmarkStart w:id="1992" w:name="__RefHeading___Toc1414608_3264237689"/>
      <w:bookmarkStart w:id="1993" w:name="_Toc917"/>
      <w:bookmarkEnd w:id="1992"/>
      <w:r>
        <w:rPr>
          <w:rtl w:val="true"/>
        </w:rPr>
        <w:t>بيان</w:t>
      </w:r>
      <w:bookmarkEnd w:id="1993"/>
    </w:p>
    <w:p>
      <w:pPr>
        <w:pStyle w:val="BookText"/>
        <w:rPr/>
      </w:pPr>
      <w:r>
        <w:rPr>
          <w:rFonts w:ascii="Amiri" w:hAnsi="Amiri" w:eastAsia="Amiri" w:cs="Amiri"/>
          <w:color w:val="111111"/>
          <w:sz w:val="28"/>
          <w:sz w:val="28"/>
          <w:szCs w:val="28"/>
          <w:rtl w:val="true"/>
          <w:lang w:bidi="ar-SA"/>
        </w:rPr>
        <w:t>الظاهر أن المراد بالشرائع أصول الدين و قوله التوحيد و الإخلاص و خلع الأنداد بيان لها و الفطرة الحنيفية معطوف علي الشرائع و إنما خص عليه السلام ما به الاشتراك بهذه الثلاثة مع اشتراك كثير من العبادات بينه صلي الله عليه و آله و بينهم لاختلاف الكيفيات فيها دون هذه الثلاثة و يحتمل أن يكون المراد بها الأصول و أصول الفروع المشتركة و إن اختلف في الخصوصيات و الكيفيات و حينئذ يكون جميع تلك الفقرات إلي قوله عليه السلام و زاده بيانا للشرائع و يشكل بالرهبانية و السياحة إذ المشهور أن</w:t>
      </w:r>
    </w:p>
    <w:p>
      <w:pPr>
        <w:pStyle w:val="BookText"/>
        <w:rPr/>
      </w:pPr>
      <w:r>
        <w:rPr>
          <w:rFonts w:ascii="Amiri" w:hAnsi="Amiri" w:eastAsia="Amiri" w:cs="Amiri"/>
          <w:color w:val="111111"/>
          <w:sz w:val="28"/>
          <w:sz w:val="28"/>
          <w:szCs w:val="28"/>
          <w:rtl w:val="true"/>
          <w:lang w:bidi="ar-SA"/>
        </w:rPr>
        <w:t xml:space="preserve">و از دوش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إِصْرَهُمْ وَ الْأَغْلالَ الَّتِی کانَتْ عَلَیْهِمْ</w:t>
      </w:r>
      <w:r>
        <w:rPr>
          <w:rFonts w:eastAsia="Amiri" w:cs="Amiri" w:ascii="Amiri" w:hAnsi="Amiri"/>
          <w:color w:val="111111"/>
          <w:sz w:val="28"/>
          <w:szCs w:val="28"/>
          <w:rtl w:val="true"/>
          <w:lang w:bidi="ar-SA"/>
        </w:rPr>
        <w:t>»</w:t>
      </w:r>
      <w:r>
        <w:rPr>
          <w:rStyle w:val="FootnoteAnchor"/>
          <w:rtl w:val="true"/>
        </w:rPr>
        <w:footnoteReference w:id="2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و بندهایی را که بر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این چنین برتری پیامبر صلی الله علیه و آله را به آنان فهماند، سپس در آن نماز و روزه و حج و امر به معروف و نهی از منکر و حلال و حرام و ارث و حدّ و فرائض و جهاد در راه خدا را بر او واجب گرداند و به او وضو را افزود و با فاتحة الکتاب و خواتیم سوره بقره و بخش مفصّل قرآن او را برتری بخشید و زمین را برایش سجده گاه و پاک گردانید و او را به سوی همه سفید و سیاه و جنیان و انسیان فرستاد و به او جزیه را و اسارت و فدیه مشرکان را عطا کرد، سپس او را بر کاری مکلّف کرد که هیچ یک از پیامبران را به آن مکلّف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شمشیری بدون نیام بر او فرو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 لا تُکَلَّفُ إِلَّا نَفْسَکَ</w:t>
      </w:r>
      <w:r>
        <w:rPr>
          <w:rFonts w:eastAsia="IRNazanin" w:cs="IRNazanin"/>
          <w:color w:val="111111"/>
          <w:sz w:val="28"/>
          <w:szCs w:val="28"/>
          <w:rtl w:val="true"/>
          <w:lang w:bidi="fa-IR"/>
        </w:rPr>
        <w:t>»</w:t>
      </w:r>
      <w:r>
        <w:rPr>
          <w:rStyle w:val="FootnoteAnchor"/>
          <w:rtl w:val="true"/>
        </w:rPr>
        <w:footnoteReference w:id="2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راه خدا پیکار کن، تو جز عهده دار شخص خود نیستی</w:t>
      </w:r>
      <w:r>
        <w:rPr>
          <w:rFonts w:eastAsia="IRNazanin" w:cs="IRNazanin"/>
          <w:color w:val="111111"/>
          <w:sz w:val="28"/>
          <w:szCs w:val="28"/>
          <w:rtl w:val="true"/>
          <w:lang w:bidi="fa-IR"/>
        </w:rPr>
        <w:t>.}</w:t>
      </w:r>
      <w:r>
        <w:rPr>
          <w:rStyle w:val="FootnoteAnchor"/>
          <w:rtl w:val="true"/>
        </w:rPr>
        <w:footnoteReference w:id="24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الکافی نیز همانند این حدیث روایت شده است</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4" w:name="__RefHeading___Toc1414610_3264237689"/>
      <w:bookmarkStart w:id="1995" w:name="_Toc918"/>
      <w:bookmarkEnd w:id="1994"/>
      <w:r>
        <w:rPr>
          <w:rtl w:val="true"/>
        </w:rPr>
        <w:t>توضیح</w:t>
      </w:r>
      <w:bookmarkEnd w:id="199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است که با توحید و اخلاص و براندازیِ شرک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الفطرة الحنیفیّة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علیه السلام با وجود اشتراک پیامبر صلی الله علیه و آله در بسیاری از عبادات با آن پیامبران علیه السلام از آن رو به طور ویژه از این سه یاد کرده که در بقیه موارد میان ایشان در کیفیّات گونه ای تفاوت بوده اما در این سه نه؛ نیز محتمل است منظور از آن همان اصول و اصول فروع مشترک باشد گرچه در خصوصیات و کیفیات متفاوت باشد، در این صورت همه این عبارات تا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 کند زیرا مشهور است </w:t>
      </w:r>
      <w:bookmarkStart w:id="1996" w:name="pg13926_141119"/>
    </w:p>
    <w:p>
      <w:pPr>
        <w:pStyle w:val="BookText"/>
        <w:rPr/>
      </w:pPr>
      <w:bookmarkEnd w:id="1996"/>
      <w:r>
        <w:rPr>
          <w:rFonts w:ascii="Amiri" w:hAnsi="Amiri" w:eastAsia="Amiri" w:cs="Amiri"/>
          <w:color w:val="111111"/>
          <w:sz w:val="28"/>
          <w:sz w:val="28"/>
          <w:szCs w:val="28"/>
          <w:rtl w:val="true"/>
          <w:lang w:bidi="ar-SA"/>
        </w:rPr>
        <w:t xml:space="preserve">عدمهما من خصائصه صلي الله عليه و آله إلا أن يقال المراد عدم الوجوب و هو مشترك أو يقال إنهما لم يكونا في شريعة عيسي عليه السلام أيضا بل كانتا من مبتدعات أمته كما يومئ إليه قوله تعالي وَ رَهْبانِيَّةً ابْتَدَعُوها ما كَتَبْناها عَلَيْهِمْ </w:t>
      </w:r>
      <w:r>
        <w:rPr>
          <w:rStyle w:val="FootnoteAnchor"/>
          <w:rtl w:val="true"/>
        </w:rPr>
        <w:footnoteReference w:id="2415"/>
      </w:r>
      <w:r>
        <w:rPr>
          <w:rFonts w:ascii="Amiri" w:hAnsi="Amiri" w:eastAsia="Amiri" w:cs="Amiri"/>
          <w:color w:val="111111"/>
          <w:sz w:val="28"/>
          <w:sz w:val="28"/>
          <w:szCs w:val="28"/>
          <w:rtl w:val="true"/>
          <w:lang w:bidi="ar-SA"/>
        </w:rPr>
        <w:t xml:space="preserve">أو يقال ذكر هذا من خصائصه صلي الله عليه و آله بين الكلام لبيان الفرق و أما الجهاد فيمكن أن يكون واجبا علي عيسي عليه السلام بشرط لم يتحقق فلذا لم يجاهد و الأول أظهر و إن كان قوله و زاده و فضله بالأخير أوفق و الإصر بالكسر الذنب و الثقل و المراد بالإصر و الأغلال التكاليف الشاقة التي كانت علي الأمم السالفة و خواتيم سورة البقرة من قوله تعالي آمَنَ الرَّسُولُ </w:t>
      </w:r>
      <w:r>
        <w:rPr>
          <w:rStyle w:val="FootnoteAnchor"/>
          <w:rtl w:val="true"/>
        </w:rPr>
        <w:footnoteReference w:id="2416"/>
      </w:r>
      <w:r>
        <w:rPr>
          <w:rFonts w:ascii="Amiri" w:hAnsi="Amiri" w:eastAsia="Amiri" w:cs="Amiri"/>
          <w:color w:val="111111"/>
          <w:sz w:val="28"/>
          <w:sz w:val="28"/>
          <w:szCs w:val="28"/>
          <w:rtl w:val="true"/>
          <w:lang w:bidi="ar-SA"/>
        </w:rPr>
        <w:t>إلي آخر السورة و المفصل من سورة محمد إلي آخر القرآن</w:t>
      </w:r>
      <w:r>
        <w:rPr>
          <w:rFonts w:eastAsia="Amiri" w:cs="Amiri" w:ascii="Amiri" w:hAnsi="Amiri"/>
          <w:color w:val="111111"/>
          <w:sz w:val="28"/>
          <w:szCs w:val="28"/>
          <w:rtl w:val="true"/>
          <w:lang w:bidi="ar-SA"/>
        </w:rPr>
        <w:t>.</w:t>
      </w:r>
    </w:p>
    <w:p>
      <w:pPr>
        <w:pStyle w:val="Heading5"/>
        <w:numPr>
          <w:ilvl w:val="4"/>
          <w:numId w:val="1"/>
        </w:numPr>
        <w:rPr/>
      </w:pPr>
      <w:bookmarkStart w:id="1997" w:name="__RefHeading___Toc1414612_3264237689"/>
      <w:bookmarkStart w:id="1998" w:name="_Toc919"/>
      <w:bookmarkEnd w:id="1997"/>
      <w:r>
        <w:rPr>
          <w:rtl w:val="true"/>
        </w:rPr>
        <w:t>«</w:t>
      </w:r>
      <w:r>
        <w:rPr/>
        <w:t>27</w:t>
      </w:r>
      <w:r>
        <w:rPr>
          <w:rtl w:val="true"/>
        </w:rPr>
        <w:t>»</w:t>
      </w:r>
      <w:bookmarkEnd w:id="1998"/>
    </w:p>
    <w:p>
      <w:pPr>
        <w:pStyle w:val="BookText"/>
        <w:rPr/>
      </w:pPr>
      <w:r>
        <w:rPr>
          <w:rFonts w:ascii="Amiri" w:hAnsi="Amiri" w:eastAsia="Amiri" w:cs="Amiri"/>
          <w:color w:val="111111"/>
          <w:sz w:val="28"/>
          <w:sz w:val="28"/>
          <w:szCs w:val="28"/>
          <w:rtl w:val="true"/>
          <w:lang w:bidi="ar-SA"/>
        </w:rPr>
        <w:t xml:space="preserve">قب، المناقب لابن شهرآشوب فَارَقَ نَبِيُّنَا صلي الله عليه و آله جَمَاعَةَ النَّبِيِّينَ بِمِائَةٍ وَ خَمْسِينَ خَصْلَةً مِنْهَا فِي بَابِ النُّبُوَّةِ قَوْلَهُ وَ خاتَمَ النَّبِيِّينَ </w:t>
      </w:r>
      <w:r>
        <w:rPr>
          <w:rStyle w:val="FootnoteAnchor"/>
          <w:rtl w:val="true"/>
        </w:rPr>
        <w:footnoteReference w:id="2417"/>
      </w:r>
      <w:r>
        <w:rPr>
          <w:rFonts w:ascii="Amiri" w:hAnsi="Amiri" w:eastAsia="Amiri" w:cs="Amiri"/>
          <w:color w:val="111111"/>
          <w:sz w:val="28"/>
          <w:sz w:val="28"/>
          <w:szCs w:val="28"/>
          <w:rtl w:val="true"/>
          <w:lang w:bidi="ar-SA"/>
        </w:rPr>
        <w:t xml:space="preserve">وَ قَوْلَهُ أُعْطِيتُ جَوَامِعَ الْكَلِمِ وَ قَوْلَهُ أُرْسِلْتُ إِلَي الْخَلْقِ كَافَّةً وَ بَقَاءَ دَوْلَتِهِ لِيُظْهِرَهُ عَلَي الدِّينِ كُلِّهِ </w:t>
      </w:r>
      <w:r>
        <w:rPr>
          <w:rStyle w:val="FootnoteAnchor"/>
          <w:rtl w:val="true"/>
        </w:rPr>
        <w:footnoteReference w:id="2418"/>
      </w:r>
      <w:r>
        <w:rPr>
          <w:rFonts w:ascii="Amiri" w:hAnsi="Amiri" w:eastAsia="Amiri" w:cs="Amiri"/>
          <w:color w:val="111111"/>
          <w:sz w:val="28"/>
          <w:sz w:val="28"/>
          <w:szCs w:val="28"/>
          <w:rtl w:val="true"/>
          <w:lang w:bidi="ar-SA"/>
        </w:rPr>
        <w:t xml:space="preserve">وَ الْعَجْزَ عَنِ الْإِتْيَانِ بِمِثْلِ كِتَابِهِ قُلْ لَئِنِ اجْتَمَعَتِ الْإِنْسُ وَ الْجِنُ </w:t>
      </w:r>
      <w:r>
        <w:rPr>
          <w:rStyle w:val="FootnoteAnchor"/>
          <w:rtl w:val="true"/>
        </w:rPr>
        <w:footnoteReference w:id="2419"/>
      </w:r>
      <w:r>
        <w:rPr>
          <w:rFonts w:ascii="Amiri" w:hAnsi="Amiri" w:eastAsia="Amiri" w:cs="Amiri"/>
          <w:color w:val="111111"/>
          <w:sz w:val="28"/>
          <w:sz w:val="28"/>
          <w:szCs w:val="28"/>
          <w:rtl w:val="true"/>
          <w:lang w:bidi="ar-SA"/>
        </w:rPr>
        <w:t xml:space="preserve">وَ كَانَ مَمْنُوعاً مِنَ الشِّعْرِ وَ رِوَايَتِهِ وَ ما عَلَّمْناهُ الشِّعْرَ </w:t>
      </w:r>
      <w:r>
        <w:rPr>
          <w:rStyle w:val="FootnoteAnchor"/>
          <w:rtl w:val="true"/>
        </w:rPr>
        <w:footnoteReference w:id="2420"/>
      </w:r>
      <w:r>
        <w:rPr>
          <w:rFonts w:ascii="Amiri" w:hAnsi="Amiri" w:eastAsia="Amiri" w:cs="Amiri"/>
          <w:color w:val="111111"/>
          <w:sz w:val="28"/>
          <w:sz w:val="28"/>
          <w:szCs w:val="28"/>
          <w:rtl w:val="true"/>
          <w:lang w:bidi="ar-SA"/>
        </w:rPr>
        <w:t xml:space="preserve">وَ تَسْهِيلَ شَرِيعَتِهِ ما جَعَلَ عَلَيْكُمْ فِي الدِّينِ مِنْ حَرَجٍ </w:t>
      </w:r>
      <w:r>
        <w:rPr>
          <w:rStyle w:val="FootnoteAnchor"/>
          <w:rtl w:val="true"/>
        </w:rPr>
        <w:footnoteReference w:id="2421"/>
      </w:r>
      <w:r>
        <w:rPr>
          <w:rFonts w:ascii="Amiri" w:hAnsi="Amiri" w:eastAsia="Amiri" w:cs="Amiri"/>
          <w:color w:val="111111"/>
          <w:sz w:val="28"/>
          <w:sz w:val="28"/>
          <w:szCs w:val="28"/>
          <w:rtl w:val="true"/>
          <w:lang w:bidi="ar-SA"/>
        </w:rPr>
        <w:t xml:space="preserve">وَ إِضْعَافَ ثَوَابِ الطَّاعَةِ مَنْ جاءَ بِالْحَسَنَةِ فَلَهُ عَشْرُ أَمْثالِها </w:t>
      </w:r>
      <w:r>
        <w:rPr>
          <w:rStyle w:val="FootnoteAnchor"/>
          <w:rtl w:val="true"/>
        </w:rPr>
        <w:footnoteReference w:id="2422"/>
      </w:r>
      <w:r>
        <w:rPr>
          <w:rFonts w:ascii="Amiri" w:hAnsi="Amiri" w:eastAsia="Amiri" w:cs="Amiri"/>
          <w:color w:val="111111"/>
          <w:sz w:val="28"/>
          <w:sz w:val="28"/>
          <w:szCs w:val="28"/>
          <w:rtl w:val="true"/>
          <w:lang w:bidi="ar-SA"/>
        </w:rPr>
        <w:t xml:space="preserve">وَ رَفْعَ الْعَذَابِ وَ ما كانَ اللَّهُ لِيُعَذِّبَهُمْ وَ أَنْتَ فِيهِمْ </w:t>
      </w:r>
      <w:r>
        <w:rPr>
          <w:rStyle w:val="FootnoteAnchor"/>
          <w:rtl w:val="true"/>
        </w:rPr>
        <w:footnoteReference w:id="2423"/>
      </w:r>
      <w:r>
        <w:rPr>
          <w:rFonts w:ascii="Amiri" w:hAnsi="Amiri" w:eastAsia="Amiri" w:cs="Amiri"/>
          <w:color w:val="111111"/>
          <w:sz w:val="28"/>
          <w:sz w:val="28"/>
          <w:szCs w:val="28"/>
          <w:rtl w:val="true"/>
          <w:lang w:bidi="ar-SA"/>
        </w:rPr>
        <w:t xml:space="preserve">وَ فَرْضَ مَحَبَّةِ أَهْلِ بَيْتِهِ قُلْ لا أَسْئَلُكُمْ عَلَيْهِ أَجْراً </w:t>
      </w:r>
      <w:r>
        <w:rPr>
          <w:rStyle w:val="FootnoteAnchor"/>
          <w:rtl w:val="true"/>
        </w:rPr>
        <w:footnoteReference w:id="2424"/>
      </w:r>
      <w:r>
        <w:rPr>
          <w:rFonts w:ascii="Amiri" w:hAnsi="Amiri" w:eastAsia="Amiri" w:cs="Amiri"/>
          <w:color w:val="111111"/>
          <w:sz w:val="28"/>
          <w:sz w:val="28"/>
          <w:szCs w:val="28"/>
          <w:rtl w:val="true"/>
          <w:lang w:bidi="ar-SA"/>
        </w:rPr>
        <w:t xml:space="preserve">وَ فِي بَابِ أُمَّتِهِ كُنْتُمْ خَيْرَ أُمَّةٍ </w:t>
      </w:r>
      <w:r>
        <w:rPr>
          <w:rStyle w:val="FootnoteAnchor"/>
          <w:rtl w:val="true"/>
        </w:rPr>
        <w:footnoteReference w:id="2425"/>
      </w:r>
      <w:r>
        <w:rPr>
          <w:rFonts w:ascii="Amiri" w:hAnsi="Amiri" w:eastAsia="Amiri" w:cs="Amiri"/>
          <w:color w:val="111111"/>
          <w:sz w:val="28"/>
          <w:sz w:val="28"/>
          <w:szCs w:val="28"/>
          <w:rtl w:val="true"/>
          <w:lang w:bidi="ar-SA"/>
        </w:rPr>
        <w:t xml:space="preserve">هُوَ سَمَّاكُمُ الْمُسْلِمِينَ </w:t>
      </w:r>
      <w:r>
        <w:rPr>
          <w:rStyle w:val="FootnoteAnchor"/>
          <w:rtl w:val="true"/>
        </w:rPr>
        <w:footnoteReference w:id="2426"/>
      </w:r>
      <w:r>
        <w:rPr>
          <w:rFonts w:ascii="Amiri" w:hAnsi="Amiri" w:eastAsia="Amiri" w:cs="Amiri"/>
          <w:color w:val="111111"/>
          <w:sz w:val="28"/>
          <w:sz w:val="28"/>
          <w:szCs w:val="28"/>
          <w:rtl w:val="true"/>
          <w:lang w:bidi="ar-SA"/>
        </w:rPr>
        <w:t xml:space="preserve">إِنَّمَا الْمُؤْمِنُونَ </w:t>
      </w:r>
      <w:r>
        <w:rPr>
          <w:rStyle w:val="FootnoteAnchor"/>
          <w:rtl w:val="true"/>
        </w:rPr>
        <w:footnoteReference w:id="2427"/>
      </w:r>
      <w:r>
        <w:rPr>
          <w:rFonts w:ascii="Amiri" w:hAnsi="Amiri" w:eastAsia="Amiri" w:cs="Amiri"/>
          <w:color w:val="111111"/>
          <w:sz w:val="28"/>
          <w:sz w:val="28"/>
          <w:szCs w:val="28"/>
          <w:rtl w:val="true"/>
          <w:lang w:bidi="ar-SA"/>
        </w:rPr>
        <w:t xml:space="preserve">الَّذِينَ اصْطَفَيْنا مِنْ عِبادِنا </w:t>
      </w:r>
      <w:r>
        <w:rPr>
          <w:rStyle w:val="FootnoteAnchor"/>
          <w:rtl w:val="true"/>
        </w:rPr>
        <w:footnoteReference w:id="2428"/>
      </w:r>
      <w:r>
        <w:rPr>
          <w:rFonts w:ascii="Amiri" w:hAnsi="Amiri" w:eastAsia="Amiri" w:cs="Amiri"/>
          <w:color w:val="111111"/>
          <w:sz w:val="28"/>
          <w:sz w:val="28"/>
          <w:szCs w:val="28"/>
          <w:rtl w:val="true"/>
          <w:lang w:bidi="ar-SA"/>
        </w:rPr>
        <w:t xml:space="preserve">هُوَ اجْتَباكُمْ </w:t>
      </w:r>
      <w:r>
        <w:rPr>
          <w:rStyle w:val="FootnoteAnchor"/>
          <w:rtl w:val="true"/>
        </w:rPr>
        <w:footnoteReference w:id="2429"/>
      </w:r>
      <w:r>
        <w:rPr>
          <w:rFonts w:ascii="Amiri" w:hAnsi="Amiri" w:eastAsia="Amiri" w:cs="Amiri"/>
          <w:color w:val="111111"/>
          <w:sz w:val="28"/>
          <w:sz w:val="28"/>
          <w:szCs w:val="28"/>
          <w:rtl w:val="true"/>
          <w:lang w:bidi="ar-SA"/>
        </w:rPr>
        <w:t xml:space="preserve">اللَّهُ وَلِيُّ الَّذِينَ آمَنُوا </w:t>
      </w:r>
      <w:r>
        <w:rPr>
          <w:rStyle w:val="FootnoteAnchor"/>
          <w:rtl w:val="true"/>
        </w:rPr>
        <w:footnoteReference w:id="2430"/>
      </w:r>
      <w:r>
        <w:rPr>
          <w:rFonts w:ascii="Amiri" w:hAnsi="Amiri" w:eastAsia="Amiri" w:cs="Amiri"/>
          <w:color w:val="111111"/>
          <w:sz w:val="28"/>
          <w:sz w:val="28"/>
          <w:szCs w:val="28"/>
          <w:rtl w:val="true"/>
          <w:lang w:bidi="ar-SA"/>
        </w:rPr>
        <w:t xml:space="preserve">هُوَ الَّذِي يُصَلِّي عَلَيْكُمْ </w:t>
      </w:r>
      <w:r>
        <w:rPr>
          <w:rStyle w:val="FootnoteAnchor"/>
          <w:rtl w:val="true"/>
        </w:rPr>
        <w:footnoteReference w:id="2431"/>
      </w:r>
    </w:p>
    <w:p>
      <w:pPr>
        <w:pStyle w:val="BookText"/>
        <w:rPr/>
      </w:pPr>
      <w:r>
        <w:rPr>
          <w:rFonts w:ascii="IRNazanin" w:hAnsi="IRNazanin" w:eastAsia="IRNazanin"/>
          <w:color w:val="111111"/>
          <w:sz w:val="28"/>
          <w:sz w:val="28"/>
          <w:szCs w:val="28"/>
          <w:rtl w:val="true"/>
          <w:lang w:bidi="fa-IR"/>
        </w:rPr>
        <w:t>عدم این دو از ویژگی های پیامبر صلی الله علیه و آله است، اما از دیگر سو می گویند منظور در این جا عدم وجوب است و این هم مشترک است، همچنین می گویند این دو در شریعت عیسی علیه السلام نیز نبوده و قوم عیسی علیه السلام آن ها را بدعت گذاشته اند، همچنان که کلام حق تعالی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رَهْبانِیَّةً ابْتَدَعُوها ما کَتَبْناها عَلَیْهِمْ</w:t>
      </w:r>
      <w:r>
        <w:rPr>
          <w:rFonts w:eastAsia="IRNazanin" w:cs="IRNazanin"/>
          <w:color w:val="111111"/>
          <w:sz w:val="28"/>
          <w:szCs w:val="28"/>
          <w:rtl w:val="true"/>
          <w:lang w:bidi="fa-IR"/>
        </w:rPr>
        <w:t>»</w:t>
      </w:r>
      <w:r>
        <w:rPr>
          <w:rStyle w:val="FootnoteAnchor"/>
          <w:rtl w:val="true"/>
        </w:rPr>
        <w:footnoteReference w:id="2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دنیایی که از پیش خود درآوردند ما آن را بر ایشان مقرر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 این موضوع به عنوان ویژگی پیامبر صلی الله علیه و آله در میان کلام برای بیان تفاوت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جهاد؛ ممکن است بر عیسی علیه السلام نیز واجب بوده باشد به این شرط که متحقق نشده و بنابراین او جهاد نکرده؛ اما برداشت نخست آشکارتر است هرچند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 دوم خواناتر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یعنی گناه و سنگینی،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 و الأغلال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دشواری است که بر عهده امت های پیشین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خواتیم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w:t>
      </w:r>
      <w:r>
        <w:rPr>
          <w:rStyle w:val="FootnoteAnchor"/>
          <w:rtl w:val="true"/>
        </w:rPr>
        <w:footnoteReference w:id="2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سوره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محمد تا پایان قرآن است</w:t>
      </w:r>
      <w:r>
        <w:rPr>
          <w:rFonts w:eastAsia="IRNazanin" w:cs="IRNazanin"/>
          <w:color w:val="111111"/>
          <w:sz w:val="28"/>
          <w:szCs w:val="28"/>
          <w:rtl w:val="true"/>
          <w:lang w:bidi="fa-IR"/>
        </w:rPr>
        <w:t>.</w:t>
      </w:r>
    </w:p>
    <w:p>
      <w:pPr>
        <w:pStyle w:val="Heading5"/>
        <w:numPr>
          <w:ilvl w:val="4"/>
          <w:numId w:val="1"/>
        </w:numPr>
        <w:rPr/>
      </w:pPr>
      <w:bookmarkStart w:id="1999" w:name="__RefHeading___Toc1414614_3264237689"/>
      <w:bookmarkStart w:id="2000" w:name="_Toc920"/>
      <w:bookmarkEnd w:id="1999"/>
      <w:r>
        <w:rPr>
          <w:rtl w:val="true"/>
        </w:rPr>
        <w:t xml:space="preserve">روایت </w:t>
      </w:r>
      <w:r>
        <w:rPr/>
        <w:t>27</w:t>
      </w:r>
      <w:bookmarkEnd w:id="200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صلی الله علیه و آله با صد و پنجاه ویژگی از جمع پیامبران متمایز گشت، از آن جمله در باب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خاتَمَ النَّبِیِّینَ</w:t>
      </w:r>
      <w:r>
        <w:rPr>
          <w:rFonts w:eastAsia="IRNazanin" w:cs="IRNazanin"/>
          <w:color w:val="111111"/>
          <w:sz w:val="28"/>
          <w:szCs w:val="28"/>
          <w:rtl w:val="true"/>
          <w:lang w:bidi="fa-IR"/>
        </w:rPr>
        <w:t>»</w:t>
      </w:r>
      <w:r>
        <w:rPr>
          <w:rStyle w:val="FootnoteAnchor"/>
          <w:rtl w:val="true"/>
        </w:rPr>
        <w:footnoteReference w:id="2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جوامع کلام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تمام آفریدگان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استواریِ دولت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2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 هر چه دین است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ناتوانی همه از ارائه همانند کتاب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w:t>
      </w:r>
      <w:r>
        <w:rPr>
          <w:rFonts w:eastAsia="IRNazanin" w:cs="IRNazanin"/>
          <w:color w:val="111111"/>
          <w:sz w:val="28"/>
          <w:szCs w:val="28"/>
          <w:rtl w:val="true"/>
          <w:lang w:bidi="fa-IR"/>
        </w:rPr>
        <w:t>»</w:t>
      </w:r>
      <w:r>
        <w:rPr>
          <w:rStyle w:val="FootnoteAnchor"/>
          <w:rtl w:val="true"/>
        </w:rPr>
        <w:footnoteReference w:id="2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انس و جن گرد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حضرت از سرودن و روایت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w:t>
      </w:r>
      <w:r>
        <w:rPr>
          <w:rStyle w:val="FootnoteAnchor"/>
          <w:rtl w:val="true"/>
        </w:rPr>
        <w:footnoteReference w:id="2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شعر نیاموختیم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آسان سازی شریعت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2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دین بر شما سختی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عطای پاداش چند برابر به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2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برداشتن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w:t>
      </w:r>
      <w:r>
        <w:rPr>
          <w:rStyle w:val="FootnoteAnchor"/>
          <w:rtl w:val="true"/>
        </w:rPr>
        <w:footnoteReference w:id="2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 تو در میان آنان هستی خدا بر آن نیست که ایشان را عذاب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واجب ساختن محبت اهل بیت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w:t>
      </w:r>
      <w:r>
        <w:rPr>
          <w:rStyle w:val="FootnoteAnchor"/>
          <w:rtl w:val="true"/>
        </w:rPr>
        <w:footnoteReference w:id="2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امت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w:t>
      </w:r>
      <w:r>
        <w:rPr>
          <w:rFonts w:eastAsia="IRNazanin" w:cs="IRNazanin"/>
          <w:color w:val="111111"/>
          <w:sz w:val="28"/>
          <w:szCs w:val="28"/>
          <w:rtl w:val="true"/>
          <w:lang w:bidi="fa-IR"/>
        </w:rPr>
        <w:t>»</w:t>
      </w:r>
      <w:r>
        <w:rPr>
          <w:rStyle w:val="FootnoteAnchor"/>
          <w:rtl w:val="true"/>
        </w:rPr>
        <w:footnoteReference w:id="2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بهترین امتی هستید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سَمَّاکُمُ الْمُسْلِمِینَ</w:t>
      </w:r>
      <w:r>
        <w:rPr>
          <w:rFonts w:eastAsia="Amiri" w:cs="Amiri" w:ascii="Amiri" w:hAnsi="Amiri"/>
          <w:color w:val="111111"/>
          <w:sz w:val="28"/>
          <w:szCs w:val="28"/>
          <w:rtl w:val="true"/>
          <w:lang w:bidi="ar-SA"/>
        </w:rPr>
        <w:t>»</w:t>
      </w:r>
      <w:r>
        <w:rPr>
          <w:rStyle w:val="FootnoteAnchor"/>
          <w:rtl w:val="true"/>
        </w:rPr>
        <w:footnoteReference w:id="2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شما را مسلمان نامید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w:t>
      </w:r>
      <w:r>
        <w:rPr>
          <w:rFonts w:eastAsia="Amiri" w:cs="Amiri" w:ascii="Amiri" w:hAnsi="Amiri"/>
          <w:color w:val="111111"/>
          <w:sz w:val="28"/>
          <w:szCs w:val="28"/>
          <w:rtl w:val="true"/>
          <w:lang w:bidi="ar-SA"/>
        </w:rPr>
        <w:t>»</w:t>
      </w:r>
      <w:r>
        <w:rPr>
          <w:rStyle w:val="FootnoteAnchor"/>
          <w:rtl w:val="true"/>
        </w:rPr>
        <w:footnoteReference w:id="2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هستند که حقا مؤمنند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اصْطَفَیْنا مِنْ عِبادِنا</w:t>
      </w:r>
      <w:r>
        <w:rPr>
          <w:rFonts w:eastAsia="Amiri" w:cs="Amiri" w:ascii="Amiri" w:hAnsi="Amiri"/>
          <w:color w:val="111111"/>
          <w:sz w:val="28"/>
          <w:szCs w:val="28"/>
          <w:rtl w:val="true"/>
          <w:lang w:bidi="ar-SA"/>
        </w:rPr>
        <w:t>»</w:t>
      </w:r>
      <w:r>
        <w:rPr>
          <w:rStyle w:val="FootnoteAnchor"/>
          <w:rtl w:val="true"/>
        </w:rPr>
        <w:footnoteReference w:id="2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بودیم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اجْتَباکُمْ</w:t>
      </w:r>
      <w:r>
        <w:rPr>
          <w:rFonts w:eastAsia="IRNazanin" w:cs="IRNazanin"/>
          <w:color w:val="111111"/>
          <w:sz w:val="28"/>
          <w:szCs w:val="28"/>
          <w:rtl w:val="true"/>
          <w:lang w:bidi="fa-IR"/>
        </w:rPr>
        <w:t>»</w:t>
      </w:r>
      <w:r>
        <w:rPr>
          <w:rStyle w:val="FootnoteAnchor"/>
          <w:rtl w:val="true"/>
        </w:rPr>
        <w:footnoteReference w:id="2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w:t>
      </w:r>
      <w:r>
        <w:rPr>
          <w:rStyle w:val="FootnoteAnchor"/>
          <w:rtl w:val="true"/>
        </w:rPr>
        <w:footnoteReference w:id="244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سرور کسانی است که ایمان آورده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یُصَلِّی عَلَیْکُمْ</w:t>
      </w:r>
      <w:r>
        <w:rPr>
          <w:rFonts w:eastAsia="Amiri" w:cs="Amiri" w:ascii="Amiri" w:hAnsi="Amiri"/>
          <w:color w:val="111111"/>
          <w:sz w:val="28"/>
          <w:szCs w:val="28"/>
          <w:rtl w:val="true"/>
          <w:lang w:bidi="ar-SA"/>
        </w:rPr>
        <w:t>»</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 xml:space="preserve">وَ يَسْتَغْفِرُونَ لِلَّذِينَ آمَنُوا </w:t>
      </w:r>
      <w:r>
        <w:rPr>
          <w:rStyle w:val="FootnoteAnchor"/>
          <w:rtl w:val="true"/>
        </w:rPr>
        <w:footnoteReference w:id="2449"/>
      </w:r>
      <w:r>
        <w:rPr>
          <w:rFonts w:ascii="Amiri" w:hAnsi="Amiri" w:eastAsia="Amiri" w:cs="Amiri"/>
          <w:color w:val="111111"/>
          <w:sz w:val="28"/>
          <w:sz w:val="28"/>
          <w:szCs w:val="28"/>
          <w:rtl w:val="true"/>
          <w:lang w:bidi="ar-SA"/>
        </w:rPr>
        <w:t xml:space="preserve">يَعْنِي الْمَلَائِكَةَ وَ إِفْشَاءُ السَّلَامِ وَ إِذا جاءَكَ الَّذِينَ يُؤْمِنُونَ بِآياتِنا </w:t>
      </w:r>
      <w:r>
        <w:rPr>
          <w:rStyle w:val="FootnoteAnchor"/>
          <w:rtl w:val="true"/>
        </w:rPr>
        <w:footnoteReference w:id="2450"/>
      </w:r>
      <w:r>
        <w:rPr>
          <w:rFonts w:ascii="Amiri" w:hAnsi="Amiri" w:eastAsia="Amiri" w:cs="Amiri"/>
          <w:color w:val="111111"/>
          <w:sz w:val="28"/>
          <w:sz w:val="28"/>
          <w:szCs w:val="28"/>
          <w:rtl w:val="true"/>
          <w:lang w:bidi="ar-SA"/>
        </w:rPr>
        <w:t>وَ فِي بَابِ الطَّهَارَةِ كَمَالَ الْوُضُوءِ وَ التَّيَمُّمَ وَ الِاسْتِنْجَاءَ بِالْحِجَارَةِ وَ أَنَّ الْمَاءَ مُزِيلٌ لِلنَّجَاسَاتِ وَ أَنْ لَا يُؤَثِّرَ النَّجَاسَةُ فِي الْمَاءِ الْكَثِيرِ وَ قَوْلَهُ جُعِلَتْ لِيَ الْأَرْضُ مَسْجِداً وَ تُرَابُهَا طَهُوراً وَ كَانَ يَنَامُ ثُمَّ يُصَلِّي وَ يَقُولُ تَنَامُ عَيْنِي وَ لَا تَنَامُ قَلْبِي وَ يُقَالُ فُرِضَ عَلَيْهِ السِّوَاكُ وَ هُوَ قَدْ سَنَّهُ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الصَّلَاةِ الْأَذَانَ وَ الْإِقَامَةَ وَ الْجُمُعَةَ وَ الْجَمَاعَةَ وَ الرُّكُوعَ وَ السَّجْدَتَيْنِ وَ التَّشَهُّدَ وَ السَّلَامَ وَ صَلَاةَ اللَّيْلِ وَ الْوَتْرِ وَ صَلَاةَ الْكُسُوفَيْنِ وَ الِاسْتِسْقَاءِ وَ صَلَاةَ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الزَّكَاةِ حُرِّمَ عَلَيْهِ الزَّكَاةُ وَ الصَّدَقَةُ وَ هَدِيَّةُ الْكَافِرِ وَ أُحِلَّ لَهُ الْخُمُسُ وَ الْأَنْفَالُ وَ الْغَنِيمَةُ وَ جُعِلَ زَكَاةُ الْمَالِ رُبُعَ الْخُمُسِ لَا رُبُعَ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الصِّيَامِ شَهْرُ رَمَضانَ الَّذِي أُنْزِلَ فِيهِ الْقُرْآنُ </w:t>
      </w:r>
      <w:r>
        <w:rPr>
          <w:rStyle w:val="FootnoteAnchor"/>
          <w:rtl w:val="true"/>
        </w:rPr>
        <w:footnoteReference w:id="2451"/>
      </w:r>
      <w:r>
        <w:rPr>
          <w:rFonts w:ascii="Amiri" w:hAnsi="Amiri" w:eastAsia="Amiri" w:cs="Amiri"/>
          <w:color w:val="111111"/>
          <w:sz w:val="28"/>
          <w:sz w:val="28"/>
          <w:szCs w:val="28"/>
          <w:rtl w:val="true"/>
          <w:lang w:bidi="ar-SA"/>
        </w:rPr>
        <w:t xml:space="preserve">وَ لَيْلَةَ الْقَدْرِ وَ الْعِيدَيْنِ وَ تَحْلِيلَ الطَّعَامِ وَ الشَّرَابِ وَ اللَّمْسِ ليال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إِلَي وَقْتِ الصُّبْحِ وَ حُرِّمَ صَوْمُ الْوِصَالِ وَ قَالُوا أُبِيحَ لَهُ الْوِصَالُ فِي الصَّوْمِ وَ كُتِبَ عَلَيْهِ الْأُضْحِيَّةُ وَ سَنَّهَا لَنَا وَ كَذَلِكَ الْفِطْرَةُ عَلَي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الْحَجِّ يُقَالُ أُحِلَّ لَهُ دُخُولُ مَكَّةَ بِغَيْرِ إِحْرَامٍ وَ عَقْدُ النِّكَاحِ وَ هُوَ مُحْرِمٌ وَ فِي بَابِ الْجِهَادِ يُمْدِدْكُمْ رَبُّكُمْ </w:t>
      </w:r>
      <w:r>
        <w:rPr>
          <w:rStyle w:val="FootnoteAnchor"/>
          <w:rtl w:val="true"/>
        </w:rPr>
        <w:footnoteReference w:id="2452"/>
      </w:r>
      <w:r>
        <w:rPr>
          <w:rFonts w:ascii="Amiri" w:hAnsi="Amiri" w:eastAsia="Amiri" w:cs="Amiri"/>
          <w:color w:val="111111"/>
          <w:sz w:val="28"/>
          <w:sz w:val="28"/>
          <w:szCs w:val="28"/>
          <w:rtl w:val="true"/>
          <w:lang w:bidi="ar-SA"/>
        </w:rPr>
        <w:t xml:space="preserve">وَ قَوْلَهُ نُصِرْتُ بِالرُّعْبِ وَ أُحِلَّتْ لِيَ الْغَنَائِمُ وَ كَانَ إِذَا لَبِسَ لَأْمَتَهُ </w:t>
      </w:r>
      <w:r>
        <w:rPr>
          <w:rStyle w:val="FootnoteAnchor"/>
          <w:rtl w:val="true"/>
        </w:rPr>
        <w:footnoteReference w:id="2453"/>
      </w:r>
      <w:r>
        <w:rPr>
          <w:rFonts w:ascii="Amiri" w:hAnsi="Amiri" w:eastAsia="Amiri" w:cs="Amiri"/>
          <w:color w:val="111111"/>
          <w:sz w:val="28"/>
          <w:sz w:val="28"/>
          <w:szCs w:val="28"/>
          <w:rtl w:val="true"/>
          <w:lang w:bidi="ar-SA"/>
        </w:rPr>
        <w:t>لَمْ يَنْزِعْهَا حَتَّي يُقَاتِلَ وَ لَا يَرْجِعُ إِذَا خَرَجَ وَ لَا يَنْهَزِمُ إِذَا لَقِيَ الْعَدُوَّ وَ إِنْ كَثُرُوا عَلَيْهِ وَ أَنَّهُ أَفْرَسُ الْعَالَمِينَ وَ خُصَّ بِالْحِمَي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النِّكَاحِ حُرِّمَ عَلَيْهِ نِكَاحُ الْإِمَاءِ وَ الذِّمِّيَّاتِ وَ الْإِمْسَاكُ بِمَنْ كُرِهَتْ نِكَاحُهُ وَ حُرِّمَ أَزْوَاجُهُ عَلَي الْخَلْقِ وَ خُصَّ بِإِسْقَاطِ الْمَهْرِ وَ الْعَقْدِ بِلَفْظِ الْهِبَةِ وَ الْعَدَدِ مَا شَاءَ بَعْدَ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کسی که بر شما درود می فرستد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یَسْتَغْفِرُونَ لِلَّذِینَ آمَنُوا</w:t>
      </w:r>
      <w:r>
        <w:rPr>
          <w:rFonts w:eastAsia="Amiri" w:cs="Amiri" w:ascii="Amiri" w:hAnsi="Amiri"/>
          <w:color w:val="111111"/>
          <w:sz w:val="28"/>
          <w:szCs w:val="28"/>
          <w:rtl w:val="true"/>
          <w:lang w:bidi="ar-SA"/>
        </w:rPr>
        <w:t>»</w:t>
      </w:r>
      <w:r>
        <w:rPr>
          <w:rStyle w:val="FootnoteAnchor"/>
          <w:rtl w:val="true"/>
        </w:rPr>
        <w:footnoteReference w:id="245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کسانی که گرویده اند طلب آمرزش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فرشتگان؛ و آشکارسازیِ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جاءَکَ الَّذِینَ یُؤْمِنُونَ بِآیاتِنا</w:t>
      </w:r>
      <w:r>
        <w:rPr>
          <w:rFonts w:eastAsia="IRNazanin" w:cs="IRNazanin"/>
          <w:color w:val="111111"/>
          <w:sz w:val="28"/>
          <w:szCs w:val="28"/>
          <w:rtl w:val="true"/>
          <w:lang w:bidi="fa-IR"/>
        </w:rPr>
        <w:t>»</w:t>
      </w:r>
      <w:r>
        <w:rPr>
          <w:rStyle w:val="FootnoteAnchor"/>
          <w:rtl w:val="true"/>
        </w:rPr>
        <w:footnoteReference w:id="2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کسانی که به آیات ما ایمان دارند نزد تو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وضو و تیمم و طهارت کردن با سنگ، چراکه آب نجاسات را از بین می برد و نجاست در آبِ بسیار اثر نمی کند، و 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برای من سجده گاه و خاکش پاک کننده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حضرت می خوابید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وضوی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من می خوابد اما قلبم 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زدن بر حضرت واجب بود و ایشان این کار را برای ما سنّت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و نماز جمعه و نماز جماعت و رکوع و دو سجده و تشهّد و سلام و نماز شب و نماز وتر و نماز کسوف و خسوف و نماز طلب باران و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صدقه و هدیه کافر بر حضرت حرام بود و خُمس و اَنفال و غنیمت بر ایشان حلال بود، و برای حضرت زکاتِ مال یک چهارم از یک پنجم قرار داده شد نه یک چهارم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روزه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w:t>
      </w:r>
      <w:r>
        <w:rPr>
          <w:rStyle w:val="FootnoteAnchor"/>
          <w:rtl w:val="true"/>
        </w:rPr>
        <w:footnoteReference w:id="2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قرآن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قدر و دو عید و حلال کردن خوردنی و آشامیدنی و 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روزه تا اذان صبح، و حرام شدن وصل در روزه که البته گفته اند این برای حضرت مباح بوده است، و قربانی کردن بر حضرت واجب بوده و ایشان آن را برای ما سنّت کرد، و همین طور فطره بر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برای حضرت حلال بوده که بدون اِحرام به مکه وارد شود و در حالی که مُحرِم است عقد نکاح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یُمْدِدْکُمْ رَبُّکُمْ</w:t>
      </w:r>
      <w:r>
        <w:rPr>
          <w:rFonts w:eastAsia="IRNazanin" w:cs="IRNazanin"/>
          <w:color w:val="111111"/>
          <w:sz w:val="28"/>
          <w:szCs w:val="28"/>
          <w:rtl w:val="true"/>
          <w:lang w:bidi="fa-IR"/>
        </w:rPr>
        <w:t>»</w:t>
      </w:r>
      <w:r>
        <w:rPr>
          <w:rStyle w:val="FootnoteAnchor"/>
          <w:rtl w:val="true"/>
        </w:rPr>
        <w:footnoteReference w:id="2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شما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دشمنان حضرت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شدم و غنایم برای من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زره خود را می پوشید تا نبرد نمی کرد آن را از تن درنمی آورد و اگر برای نبرد راهی می شد بازنمی گشت و اگر با دشمن روبرو می شد، هرچند تعدادشان نسبت به حضرت زیاد می بود، شکست نمی خورد، حضرت بهترین سوارکار در میان جهانیان بود و چراگاه مخصوص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با کنیزان و زنان اهل ذمّه بر حضرت حرام بود و همچنین به چنگ آوردن زنی که به نکاح با حضرت راضی نبود، و همسران حضرت بر همه خَلق حرام بودند، و برداشتن مَهر و عقد به لفظ هبه و داشتن همسر به تعداد دلخواه پس از تخییر </w:t>
      </w:r>
      <w:bookmarkStart w:id="2001" w:name="pg13926_141121"/>
    </w:p>
    <w:p>
      <w:pPr>
        <w:pStyle w:val="BookText"/>
        <w:rPr/>
      </w:pPr>
      <w:bookmarkEnd w:id="2001"/>
      <w:r>
        <w:rPr>
          <w:rFonts w:ascii="Amiri" w:hAnsi="Amiri" w:eastAsia="Amiri" w:cs="Amiri"/>
          <w:color w:val="111111"/>
          <w:sz w:val="28"/>
          <w:sz w:val="28"/>
          <w:szCs w:val="28"/>
          <w:rtl w:val="true"/>
          <w:lang w:bidi="ar-SA"/>
        </w:rPr>
        <w:t>التَّخْيِيرِ وَ الْعَزْلِ عَمَّنْ أَرَادَ وَ كَانَ طَلَاقُهُ زَائِداً عَلَي طَلَاقِ أُمَّتِهِ وَ الْوَاحِدَةُ مِنْ نِسَائِهِ إِذَا أَتَتْ بِفَاحِشَةٍ ضُعِّفَ لَهَا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عليه السلام فِي قَوْلِهِ لا يَحِلُّ لَكَ النِّساءُ مِنْ بَعْدُ </w:t>
      </w:r>
      <w:r>
        <w:rPr>
          <w:rStyle w:val="FootnoteAnchor"/>
          <w:rtl w:val="true"/>
        </w:rPr>
        <w:footnoteReference w:id="2458"/>
      </w:r>
      <w:r>
        <w:rPr>
          <w:rFonts w:ascii="Amiri" w:hAnsi="Amiri" w:eastAsia="Amiri" w:cs="Amiri"/>
          <w:color w:val="111111"/>
          <w:sz w:val="28"/>
          <w:sz w:val="28"/>
          <w:szCs w:val="28"/>
          <w:rtl w:val="true"/>
          <w:lang w:bidi="ar-SA"/>
        </w:rPr>
        <w:t xml:space="preserve">يَعْنِي قَوْلَهُ حُرِّمَتْ عَلَيْكُمْ أُمَّهاتُكُمْ </w:t>
      </w:r>
      <w:r>
        <w:rPr>
          <w:rStyle w:val="FootnoteAnchor"/>
          <w:rtl w:val="true"/>
        </w:rPr>
        <w:footnoteReference w:id="245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الْأَحْكَامِ تَخْفِيفَ الْأَمْرِ عَلَي أُمَّتِهِ وَ الْقُرْبَانَ بِغَيْرِ الْفَضِيحَةِ وَ تَيْسِيرَ التَّوْبَةِ بِغَيْرِ الْقَتْلِ وَ سَتْرَ الْمَعْصِيَةِ عَلَي الْمُذْنِبِ وَ رَفْعَ الْخَطَاءِ وَ النِّسْيَانِ وَ مَا اسْتُكْرِهَ عَلَيْهِ وَ التَّخْيِيرَ بَيْنَ الْقِصَاصِ وَ الدِّيَةِ وَ الْعَفْوِ وَ الْفَرْقَ بَيْنَ الْخَطَاءِ وَ الْعَمْدِ وَ التَّوْبَةَ مِنَ الذَّنْبِ دُونَ إِبَانَةِ الْعُضْوِ وَ تَحْلِيلَ مُجَالَسَةِ الْحَائِضِ وَ الِانْتِفَاعِ بِمَا نَالَتْهُ وَ تَحْلِيلَ تَزْوِيجِ نِسَاءِ أَهْلِ الْكِتَابِ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الْآدَابِ لَمْ يَكُنْ لَهُ خَائِنَةُ الْأَعْيُنِ يَعْنِي الْغَمْزَ بِالْعَيْنِ وَ الرَّمْزَ بِالْيَدِ وَ حُرِّمَ عَلَيْهِ أَكْلُ الثُّومِ عَلَي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الْآخِرَةِ وَ ذَلِكَ أَنَّهُ أَوَّلُ مَنْ تَنْشَقُّ عَنْهُ الْأَرْضُ وَ أَوَّلُ مَنْ يَدْخُلُ الْجَنَّةَ وَ أَنَّهُ يَشْهَدُ لِجَمِيعِ الْأَنْبِيَاءِ بِالْأَدَاءِ وَ لَهُ الشَّفَاعَةُ وَ لِوَاءُ الْحَمْدِ وَ الْحَوْضُ وَ الْكَوْثَرُ وَ يَسْأَلُ فِي غَيْرِهِ يَوْمَ الْقِيَامَةِ وَ كُلُّ النَّاسِ يَسْأَلُونَ فِي أَنْفُسِهِمْ وَ أَنَّهُ أَرْفَعُ النَّبِيِّينَ دَرَجَةً وَ أَكْثَرُهُمْ أُمَّةً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2" w:name="__RefHeading___Toc1414616_3264237689"/>
      <w:bookmarkStart w:id="2003" w:name="_Toc921"/>
      <w:bookmarkEnd w:id="2002"/>
      <w:r>
        <w:rPr>
          <w:rtl w:val="true"/>
        </w:rPr>
        <w:t>«</w:t>
      </w:r>
      <w:r>
        <w:rPr/>
        <w:t>28</w:t>
      </w:r>
      <w:r>
        <w:rPr>
          <w:rtl w:val="true"/>
        </w:rPr>
        <w:t>»</w:t>
      </w:r>
      <w:bookmarkEnd w:id="2003"/>
    </w:p>
    <w:p>
      <w:pPr>
        <w:pStyle w:val="BookText"/>
        <w:rPr/>
      </w:pPr>
      <w:r>
        <w:rPr>
          <w:rFonts w:ascii="Amiri" w:hAnsi="Amiri" w:eastAsia="Amiri" w:cs="Amiri"/>
          <w:color w:val="111111"/>
          <w:sz w:val="28"/>
          <w:sz w:val="28"/>
          <w:szCs w:val="28"/>
          <w:rtl w:val="true"/>
          <w:lang w:bidi="ar-SA"/>
        </w:rPr>
        <w:t xml:space="preserve">قب، المناقب لابن شهرآشوب كَانَ لَهُ اثْنَتَانِ وَ عِشْرُونَ خَاصِيَةً كَانَ أَحْسَنَ الْخَلَائِقِ الَّذِي خَلَقَكَ فَسَوَّاكَ </w:t>
      </w:r>
      <w:r>
        <w:rPr>
          <w:rStyle w:val="FootnoteAnchor"/>
          <w:rtl w:val="true"/>
        </w:rPr>
        <w:footnoteReference w:id="2461"/>
      </w:r>
      <w:r>
        <w:rPr>
          <w:rFonts w:ascii="Amiri" w:hAnsi="Amiri" w:eastAsia="Amiri" w:cs="Amiri"/>
          <w:color w:val="111111"/>
          <w:sz w:val="28"/>
          <w:sz w:val="28"/>
          <w:szCs w:val="28"/>
          <w:rtl w:val="true"/>
          <w:lang w:bidi="ar-SA"/>
        </w:rPr>
        <w:t xml:space="preserve">وَ أَجْمَلَهُمْ لَقَدْ خَلَقْنَا الْإِنْسانَ فِي أَحْسَنِ تَقْوِيمٍ </w:t>
      </w:r>
      <w:r>
        <w:rPr>
          <w:rStyle w:val="FootnoteAnchor"/>
          <w:rtl w:val="true"/>
        </w:rPr>
        <w:footnoteReference w:id="2462"/>
      </w:r>
      <w:r>
        <w:rPr>
          <w:rFonts w:ascii="Amiri" w:hAnsi="Amiri" w:eastAsia="Amiri" w:cs="Amiri"/>
          <w:color w:val="111111"/>
          <w:sz w:val="28"/>
          <w:sz w:val="28"/>
          <w:szCs w:val="28"/>
          <w:rtl w:val="true"/>
          <w:lang w:bidi="ar-SA"/>
        </w:rPr>
        <w:t xml:space="preserve">وَ أَطْهَرَهُمْ طه ما أَنْزَلْنا </w:t>
      </w:r>
      <w:r>
        <w:rPr>
          <w:rStyle w:val="FootnoteAnchor"/>
          <w:rtl w:val="true"/>
        </w:rPr>
        <w:footnoteReference w:id="2463"/>
      </w:r>
      <w:r>
        <w:rPr>
          <w:rFonts w:ascii="Amiri" w:hAnsi="Amiri" w:eastAsia="Amiri" w:cs="Amiri"/>
          <w:color w:val="111111"/>
          <w:sz w:val="28"/>
          <w:sz w:val="28"/>
          <w:szCs w:val="28"/>
          <w:rtl w:val="true"/>
          <w:lang w:bidi="ar-SA"/>
        </w:rPr>
        <w:t xml:space="preserve">وَ أَفْضَلَهُمْ وَ كانَ فَضْلُ اللَّهِ عَلَيْكَ عَظِيماً </w:t>
      </w:r>
      <w:r>
        <w:rPr>
          <w:rStyle w:val="FootnoteAnchor"/>
          <w:rtl w:val="true"/>
        </w:rPr>
        <w:footnoteReference w:id="2464"/>
      </w:r>
      <w:r>
        <w:rPr>
          <w:rFonts w:ascii="Amiri" w:hAnsi="Amiri" w:eastAsia="Amiri" w:cs="Amiri"/>
          <w:color w:val="111111"/>
          <w:sz w:val="28"/>
          <w:sz w:val="28"/>
          <w:szCs w:val="28"/>
          <w:rtl w:val="true"/>
          <w:lang w:bidi="ar-SA"/>
        </w:rPr>
        <w:t xml:space="preserve">وَ أَعَزَّهُمْ لَقَدْ جاءَكُمْ رَسُولٌ </w:t>
      </w:r>
      <w:r>
        <w:rPr>
          <w:rStyle w:val="FootnoteAnchor"/>
          <w:rtl w:val="true"/>
        </w:rPr>
        <w:footnoteReference w:id="2465"/>
      </w:r>
    </w:p>
    <w:p>
      <w:pPr>
        <w:pStyle w:val="BookText"/>
        <w:rPr/>
      </w:pPr>
      <w:r>
        <w:rPr>
          <w:rFonts w:ascii="IRNazanin" w:hAnsi="IRNazanin" w:eastAsia="IRNazanin"/>
          <w:color w:val="111111"/>
          <w:sz w:val="28"/>
          <w:sz w:val="28"/>
          <w:szCs w:val="28"/>
          <w:rtl w:val="true"/>
          <w:lang w:bidi="fa-IR"/>
        </w:rPr>
        <w:t>و کناره گیری از هر کدام خواست، به حضرت 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حضرت افزون بر طلاق امتش بوده و اگر یکی از زنانش خطایی می کرده عذابی چندین برابر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لَکَ النِّساءُ مِنْ بَعْدُ</w:t>
      </w:r>
      <w:r>
        <w:rPr>
          <w:rFonts w:eastAsia="IRNazanin" w:cs="IRNazanin"/>
          <w:color w:val="111111"/>
          <w:sz w:val="28"/>
          <w:szCs w:val="28"/>
          <w:rtl w:val="true"/>
          <w:lang w:bidi="fa-IR"/>
        </w:rPr>
        <w:t>»</w:t>
      </w:r>
      <w:r>
        <w:rPr>
          <w:rStyle w:val="FootnoteAnchor"/>
          <w:rtl w:val="true"/>
        </w:rPr>
        <w:footnoteReference w:id="2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دیگری بر تو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rtl w:val="true"/>
          <w:lang w:bidi="fa-IR"/>
        </w:rPr>
        <w:t>»</w:t>
      </w:r>
      <w:r>
        <w:rPr>
          <w:rStyle w:val="FootnoteAnchor"/>
          <w:rtl w:val="true"/>
        </w:rPr>
        <w:footnoteReference w:id="2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امت حضرت سبُک گشت، پذیرفته شدن قربانی بدون رسوایی و مفتضح شدن، و آسان سازی توبه به جز در قتل، و پوشیده ماندن معصیت گناهکار، و برداشتن سزای گناه از روی خطا یا فرموشی و یا از روی اجبار، مخیّر بودن میان قصاص و دیه و عفو، فرق میان خطا و عمد، و توبه از گناه بدون قطع عضو، و حلال کردن هم نشینی با حائض و بهره بردن از او به مقدار ممکن، و حلال کردن ازدواج با زنان اهل کتاب برای امت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مجاز نبوده نگاه های خائنانه یعنی اشاره مخفیانه با چشم و دست داشته باشد، همچنین خوردن سیر بنا بر وجه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این کار را نمی کرده و در وجه آن اختلاف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نخستین کسی است که زمین به رویش گشوده می شود، و نخستین کسی است که وارد بهشت می شود، و برای همه پیامبران به ادای نبوت گواهی می دهد، شفاعت و لوای حمد و حوض و کوثر از برای اوست، و در روز قیامت برای دیگران درخواست می کند حال آن که همه مردم برای خودشان درخواست می کنند، و والامرتبه ترین پیامبر است و امّتش از امت همه آنان افزون تر است</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4" w:name="__RefHeading___Toc1414618_3264237689"/>
      <w:bookmarkStart w:id="2005" w:name="_Toc922"/>
      <w:bookmarkEnd w:id="2004"/>
      <w:r>
        <w:rPr>
          <w:rtl w:val="true"/>
        </w:rPr>
        <w:t xml:space="preserve">روایت </w:t>
      </w:r>
      <w:r>
        <w:rPr/>
        <w:t>28</w:t>
      </w:r>
      <w:bookmarkEnd w:id="200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بیست و دو ویژگی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آفریدگان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خَلَقَکَ فَسَوَّاکَ</w:t>
      </w:r>
      <w:r>
        <w:rPr>
          <w:rFonts w:eastAsia="IRNazanin" w:cs="IRNazanin"/>
          <w:color w:val="111111"/>
          <w:sz w:val="28"/>
          <w:szCs w:val="28"/>
          <w:rtl w:val="true"/>
          <w:lang w:bidi="fa-IR"/>
        </w:rPr>
        <w:t>»</w:t>
      </w:r>
      <w:r>
        <w:rPr>
          <w:rStyle w:val="FootnoteAnchor"/>
          <w:rtl w:val="true"/>
        </w:rPr>
        <w:footnoteReference w:id="246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کس که تو را آفرید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درست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زیباترین 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w:t>
      </w:r>
      <w:r>
        <w:rPr>
          <w:rStyle w:val="FootnoteAnchor"/>
          <w:rtl w:val="true"/>
        </w:rPr>
        <w:footnoteReference w:id="2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انسان را در نیکوترین اعتدال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ترین 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w:t>
      </w:r>
      <w:r>
        <w:rPr>
          <w:rFonts w:eastAsia="IRNazanin" w:cs="IRNazanin"/>
          <w:color w:val="111111"/>
          <w:sz w:val="28"/>
          <w:szCs w:val="28"/>
          <w:rtl w:val="true"/>
          <w:lang w:bidi="fa-IR"/>
        </w:rPr>
        <w:t>»</w:t>
      </w:r>
      <w:r>
        <w:rPr>
          <w:rStyle w:val="FootnoteAnchor"/>
          <w:rtl w:val="true"/>
        </w:rPr>
        <w:footnoteReference w:id="2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نازل نکردیم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برترین 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فَضْلُ اللَّهِ عَلَیْکَ عَظِیماً</w:t>
      </w:r>
      <w:r>
        <w:rPr>
          <w:rFonts w:eastAsia="Amiri" w:cs="Amiri" w:ascii="Amiri" w:hAnsi="Amiri"/>
          <w:color w:val="111111"/>
          <w:sz w:val="28"/>
          <w:szCs w:val="28"/>
          <w:rtl w:val="true"/>
          <w:lang w:bidi="ar-SA"/>
        </w:rPr>
        <w:t>»</w:t>
      </w:r>
      <w:r>
        <w:rPr>
          <w:rStyle w:val="FootnoteAnchor"/>
          <w:rtl w:val="true"/>
        </w:rPr>
        <w:footnoteReference w:id="2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تفضل خدا بر تو همواره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باعزت ترین 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w:t>
      </w:r>
      <w:r>
        <w:rPr>
          <w:rFonts w:eastAsia="IRNazanin" w:cs="IRNazanin"/>
          <w:color w:val="111111"/>
          <w:sz w:val="28"/>
          <w:szCs w:val="28"/>
          <w:rtl w:val="true"/>
          <w:lang w:bidi="fa-IR"/>
        </w:rPr>
        <w:t>»</w:t>
      </w:r>
      <w:r>
        <w:rPr>
          <w:rStyle w:val="FootnoteAnchor"/>
          <w:rtl w:val="true"/>
        </w:rPr>
        <w:footnoteReference w:id="2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رسولی آمده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أَشْرَفَهُمْ إِنَّا أَرْسَلْناكَ </w:t>
      </w:r>
      <w:r>
        <w:rPr>
          <w:rStyle w:val="FootnoteAnchor"/>
          <w:rtl w:val="true"/>
        </w:rPr>
        <w:footnoteReference w:id="2474"/>
      </w:r>
      <w:r>
        <w:rPr>
          <w:rFonts w:ascii="Amiri" w:hAnsi="Amiri" w:eastAsia="Amiri" w:cs="Amiri"/>
          <w:color w:val="111111"/>
          <w:sz w:val="28"/>
          <w:sz w:val="28"/>
          <w:szCs w:val="28"/>
          <w:rtl w:val="true"/>
          <w:lang w:bidi="ar-SA"/>
        </w:rPr>
        <w:t xml:space="preserve">وَ أَظْهَرَ مُعْجِزَةً قُلْ لَئِنِ اجْتَمَعَتِ الْإِنْسُ وَ الْجِنُ </w:t>
      </w:r>
      <w:r>
        <w:rPr>
          <w:rStyle w:val="FootnoteAnchor"/>
          <w:rtl w:val="true"/>
        </w:rPr>
        <w:footnoteReference w:id="2475"/>
      </w:r>
      <w:r>
        <w:rPr>
          <w:rFonts w:ascii="Amiri" w:hAnsi="Amiri" w:eastAsia="Amiri" w:cs="Amiri"/>
          <w:color w:val="111111"/>
          <w:sz w:val="28"/>
          <w:sz w:val="28"/>
          <w:szCs w:val="28"/>
          <w:rtl w:val="true"/>
          <w:lang w:bidi="ar-SA"/>
        </w:rPr>
        <w:t xml:space="preserve">وَ أَهْيَبَ النَّاسِ سَنُلْقِي فِي قُلُوبِ الَّذِينَ </w:t>
      </w:r>
      <w:r>
        <w:rPr>
          <w:rStyle w:val="FootnoteAnchor"/>
          <w:rtl w:val="true"/>
        </w:rPr>
        <w:footnoteReference w:id="2476"/>
      </w:r>
      <w:r>
        <w:rPr>
          <w:rFonts w:ascii="Amiri" w:hAnsi="Amiri" w:eastAsia="Amiri" w:cs="Amiri"/>
          <w:color w:val="111111"/>
          <w:sz w:val="28"/>
          <w:sz w:val="28"/>
          <w:szCs w:val="28"/>
          <w:rtl w:val="true"/>
          <w:lang w:bidi="ar-SA"/>
        </w:rPr>
        <w:t xml:space="preserve">وَ أَكْمَلَهُمْ سَعَادَةً عَسي أَنْ يَبْعَثَكَ رَبُّكَ </w:t>
      </w:r>
      <w:r>
        <w:rPr>
          <w:rStyle w:val="FootnoteAnchor"/>
          <w:rtl w:val="true"/>
        </w:rPr>
        <w:footnoteReference w:id="2477"/>
      </w:r>
      <w:r>
        <w:rPr>
          <w:rFonts w:ascii="Amiri" w:hAnsi="Amiri" w:eastAsia="Amiri" w:cs="Amiri"/>
          <w:color w:val="111111"/>
          <w:sz w:val="28"/>
          <w:sz w:val="28"/>
          <w:szCs w:val="28"/>
          <w:rtl w:val="true"/>
          <w:lang w:bidi="ar-SA"/>
        </w:rPr>
        <w:t xml:space="preserve">وَ أَكْرَمَهُمْ كَرَامَةً سُبْحانَ الَّذِي أَسْري </w:t>
      </w:r>
      <w:r>
        <w:rPr>
          <w:rStyle w:val="FootnoteAnchor"/>
          <w:rtl w:val="true"/>
        </w:rPr>
        <w:footnoteReference w:id="2478"/>
      </w:r>
      <w:r>
        <w:rPr>
          <w:rFonts w:ascii="Amiri" w:hAnsi="Amiri" w:eastAsia="Amiri" w:cs="Amiri"/>
          <w:color w:val="111111"/>
          <w:sz w:val="28"/>
          <w:sz w:val="28"/>
          <w:szCs w:val="28"/>
          <w:rtl w:val="true"/>
          <w:lang w:bidi="ar-SA"/>
        </w:rPr>
        <w:t xml:space="preserve">وَ أَقْرَبَهُمْ مَنْزِلَةً ثُمَّ دَنا فَتَدَلَّي </w:t>
      </w:r>
      <w:r>
        <w:rPr>
          <w:rStyle w:val="FootnoteAnchor"/>
          <w:rtl w:val="true"/>
        </w:rPr>
        <w:footnoteReference w:id="2479"/>
      </w:r>
      <w:r>
        <w:rPr>
          <w:rFonts w:ascii="Amiri" w:hAnsi="Amiri" w:eastAsia="Amiri" w:cs="Amiri"/>
          <w:color w:val="111111"/>
          <w:sz w:val="28"/>
          <w:sz w:val="28"/>
          <w:szCs w:val="28"/>
          <w:rtl w:val="true"/>
          <w:lang w:bidi="ar-SA"/>
        </w:rPr>
        <w:t xml:space="preserve">وَ أَقْوَاهُمْ نُصْرَةً وَ يَنْصُرَكَ اللَّهُ نَصْراً </w:t>
      </w:r>
      <w:r>
        <w:rPr>
          <w:rStyle w:val="FootnoteAnchor"/>
          <w:rtl w:val="true"/>
        </w:rPr>
        <w:footnoteReference w:id="2480"/>
      </w:r>
      <w:r>
        <w:rPr>
          <w:rFonts w:ascii="Amiri" w:hAnsi="Amiri" w:eastAsia="Amiri" w:cs="Amiri"/>
          <w:color w:val="111111"/>
          <w:sz w:val="28"/>
          <w:sz w:val="28"/>
          <w:szCs w:val="28"/>
          <w:rtl w:val="true"/>
          <w:lang w:bidi="ar-SA"/>
        </w:rPr>
        <w:t xml:space="preserve">وَ أَصَحَّهُمْ رُؤْيَا لَقَدْ صَدَقَ اللَّهُ رَسُولَهُ الرُّؤْيا </w:t>
      </w:r>
      <w:r>
        <w:rPr>
          <w:rStyle w:val="FootnoteAnchor"/>
          <w:rtl w:val="true"/>
        </w:rPr>
        <w:footnoteReference w:id="2481"/>
      </w:r>
      <w:r>
        <w:rPr>
          <w:rFonts w:ascii="Amiri" w:hAnsi="Amiri" w:eastAsia="Amiri" w:cs="Amiri"/>
          <w:color w:val="111111"/>
          <w:sz w:val="28"/>
          <w:sz w:val="28"/>
          <w:szCs w:val="28"/>
          <w:rtl w:val="true"/>
          <w:lang w:bidi="ar-SA"/>
        </w:rPr>
        <w:t xml:space="preserve">وَ أَكْمَلَهُمْ رِسَالَةً اللَّهُ نَزَّلَ أَحْسَنَ الْحَدِيثِ </w:t>
      </w:r>
      <w:r>
        <w:rPr>
          <w:rStyle w:val="FootnoteAnchor"/>
          <w:rtl w:val="true"/>
        </w:rPr>
        <w:footnoteReference w:id="2482"/>
      </w:r>
      <w:r>
        <w:rPr>
          <w:rFonts w:ascii="Amiri" w:hAnsi="Amiri" w:eastAsia="Amiri" w:cs="Amiri"/>
          <w:color w:val="111111"/>
          <w:sz w:val="28"/>
          <w:sz w:val="28"/>
          <w:szCs w:val="28"/>
          <w:rtl w:val="true"/>
          <w:lang w:bidi="ar-SA"/>
        </w:rPr>
        <w:t xml:space="preserve">وَ أَحْسَنَهُمْ دَعْوَةً فَبَشِّرْ عِبادِ الَّذِينَ </w:t>
      </w:r>
      <w:r>
        <w:rPr>
          <w:rStyle w:val="FootnoteAnchor"/>
          <w:rtl w:val="true"/>
        </w:rPr>
        <w:footnoteReference w:id="2483"/>
      </w:r>
      <w:r>
        <w:rPr>
          <w:rFonts w:ascii="Amiri" w:hAnsi="Amiri" w:eastAsia="Amiri" w:cs="Amiri"/>
          <w:color w:val="111111"/>
          <w:sz w:val="28"/>
          <w:sz w:val="28"/>
          <w:szCs w:val="28"/>
          <w:rtl w:val="true"/>
          <w:lang w:bidi="ar-SA"/>
        </w:rPr>
        <w:t xml:space="preserve">وَ أَعْصَمَهُمْ عِصْمَةً وَ اللَّهُ يَعْصِمُكَ </w:t>
      </w:r>
      <w:r>
        <w:rPr>
          <w:rStyle w:val="FootnoteAnchor"/>
          <w:rtl w:val="true"/>
        </w:rPr>
        <w:footnoteReference w:id="2484"/>
      </w:r>
      <w:r>
        <w:rPr>
          <w:rFonts w:ascii="Amiri" w:hAnsi="Amiri" w:eastAsia="Amiri" w:cs="Amiri"/>
          <w:color w:val="111111"/>
          <w:sz w:val="28"/>
          <w:sz w:val="28"/>
          <w:szCs w:val="28"/>
          <w:rtl w:val="true"/>
          <w:lang w:bidi="ar-SA"/>
        </w:rPr>
        <w:t xml:space="preserve">وَ أَبْعَدَهُمْ صِيتاً وَ رَفَعْنا لَكَ ذِكْرَكَ </w:t>
      </w:r>
      <w:r>
        <w:rPr>
          <w:rStyle w:val="FootnoteAnchor"/>
          <w:rtl w:val="true"/>
        </w:rPr>
        <w:footnoteReference w:id="2485"/>
      </w:r>
      <w:r>
        <w:rPr>
          <w:rFonts w:ascii="Amiri" w:hAnsi="Amiri" w:eastAsia="Amiri" w:cs="Amiri"/>
          <w:color w:val="111111"/>
          <w:sz w:val="28"/>
          <w:sz w:val="28"/>
          <w:szCs w:val="28"/>
          <w:rtl w:val="true"/>
          <w:lang w:bidi="ar-SA"/>
        </w:rPr>
        <w:t xml:space="preserve">وَ أَحْسَنَهُمْ خُلُقاً وَ إِنَّكَ لَعَلي خُلُقٍ </w:t>
      </w:r>
      <w:r>
        <w:rPr>
          <w:rStyle w:val="FootnoteAnchor"/>
          <w:rtl w:val="true"/>
        </w:rPr>
        <w:footnoteReference w:id="2486"/>
      </w:r>
      <w:r>
        <w:rPr>
          <w:rFonts w:ascii="Amiri" w:hAnsi="Amiri" w:eastAsia="Amiri" w:cs="Amiri"/>
          <w:color w:val="111111"/>
          <w:sz w:val="28"/>
          <w:sz w:val="28"/>
          <w:szCs w:val="28"/>
          <w:rtl w:val="true"/>
          <w:lang w:bidi="ar-SA"/>
        </w:rPr>
        <w:t xml:space="preserve">وَ أَبْقَاهُمْ وِلَايَةً لِيُظْهِرَهُ عَلَي الدِّينِ كُلِّهِ </w:t>
      </w:r>
      <w:r>
        <w:rPr>
          <w:rStyle w:val="FootnoteAnchor"/>
          <w:rtl w:val="true"/>
        </w:rPr>
        <w:footnoteReference w:id="2487"/>
      </w:r>
      <w:r>
        <w:rPr>
          <w:rFonts w:ascii="Amiri" w:hAnsi="Amiri" w:eastAsia="Amiri" w:cs="Amiri"/>
          <w:color w:val="111111"/>
          <w:sz w:val="28"/>
          <w:sz w:val="28"/>
          <w:szCs w:val="28"/>
          <w:rtl w:val="true"/>
          <w:lang w:bidi="ar-SA"/>
        </w:rPr>
        <w:t xml:space="preserve">وَ أَعْلَاهُمْ خَاصِيَةً </w:t>
      </w:r>
      <w:r>
        <w:rPr>
          <w:rStyle w:val="FootnoteAnchor"/>
          <w:rtl w:val="true"/>
        </w:rPr>
        <w:footnoteReference w:id="2488"/>
      </w:r>
      <w:r>
        <w:rPr>
          <w:rFonts w:ascii="Amiri" w:hAnsi="Amiri" w:eastAsia="Amiri" w:cs="Amiri"/>
          <w:color w:val="111111"/>
          <w:sz w:val="28"/>
          <w:sz w:val="28"/>
          <w:szCs w:val="28"/>
          <w:rtl w:val="true"/>
          <w:lang w:bidi="ar-SA"/>
        </w:rPr>
        <w:t xml:space="preserve">لَعَمْرُكَ </w:t>
      </w:r>
      <w:r>
        <w:rPr>
          <w:rStyle w:val="FootnoteAnchor"/>
          <w:rtl w:val="true"/>
        </w:rPr>
        <w:footnoteReference w:id="2489"/>
      </w:r>
      <w:r>
        <w:rPr>
          <w:rFonts w:ascii="Amiri" w:hAnsi="Amiri" w:eastAsia="Amiri" w:cs="Amiri"/>
          <w:color w:val="111111"/>
          <w:sz w:val="28"/>
          <w:sz w:val="28"/>
          <w:szCs w:val="28"/>
          <w:rtl w:val="true"/>
          <w:lang w:bidi="ar-SA"/>
        </w:rPr>
        <w:t xml:space="preserve">وَ أَجَلَّهُمْ خَلِيفَةً إِنَّما وَلِيُّكُمُ اللَّهُ وَ رَسُولُهُ وَ الَّذِينَ آمَنُوا </w:t>
      </w:r>
      <w:r>
        <w:rPr>
          <w:rStyle w:val="FootnoteAnchor"/>
          <w:rtl w:val="true"/>
        </w:rPr>
        <w:footnoteReference w:id="2490"/>
      </w:r>
      <w:r>
        <w:rPr>
          <w:rFonts w:ascii="Amiri" w:hAnsi="Amiri" w:eastAsia="Amiri" w:cs="Amiri"/>
          <w:color w:val="111111"/>
          <w:sz w:val="28"/>
          <w:sz w:val="28"/>
          <w:szCs w:val="28"/>
          <w:rtl w:val="true"/>
          <w:lang w:bidi="ar-SA"/>
        </w:rPr>
        <w:t xml:space="preserve">وَ أَطْهَرَهُمْ أَوْلَاداً إِنَّما يُرِيدُ اللَّهُ لِيُذْهِبَ عَنْكُمُ الرِّجْسَ </w:t>
      </w:r>
      <w:r>
        <w:rPr>
          <w:rStyle w:val="FootnoteAnchor"/>
          <w:rtl w:val="true"/>
        </w:rPr>
        <w:footnoteReference w:id="2491"/>
      </w:r>
      <w:r>
        <w:rPr>
          <w:rFonts w:ascii="Amiri" w:hAnsi="Amiri" w:eastAsia="Amiri" w:cs="Amiri"/>
          <w:color w:val="111111"/>
          <w:sz w:val="28"/>
          <w:sz w:val="28"/>
          <w:szCs w:val="28"/>
          <w:rtl w:val="true"/>
          <w:lang w:bidi="ar-SA"/>
        </w:rPr>
        <w:t xml:space="preserve">وَ إِنَّ اللَّهَ تَعَالَي وَضَعَ ثَلَاثَةَ أَشْيَاءَ عَلَي هَوَي الرَّسُولِ الصَّلَاةَ وَ مِنْ آناءِ اللَّيْلِ فَسَبِّحْ وَ أَطْرافَ النَّهارِ </w:t>
      </w:r>
      <w:r>
        <w:rPr>
          <w:rStyle w:val="FootnoteAnchor"/>
          <w:rtl w:val="true"/>
        </w:rPr>
        <w:footnoteReference w:id="2492"/>
      </w:r>
      <w:r>
        <w:rPr>
          <w:rFonts w:ascii="Amiri" w:hAnsi="Amiri" w:eastAsia="Amiri" w:cs="Amiri"/>
          <w:color w:val="111111"/>
          <w:sz w:val="28"/>
          <w:sz w:val="28"/>
          <w:szCs w:val="28"/>
          <w:rtl w:val="true"/>
          <w:lang w:bidi="ar-SA"/>
        </w:rPr>
        <w:t xml:space="preserve">وَ الشَّفَاعَةَ وَ لَسَوْفَ يُعْطِيكَ رَبُّكَ </w:t>
      </w:r>
      <w:r>
        <w:rPr>
          <w:rStyle w:val="FootnoteAnchor"/>
          <w:rtl w:val="true"/>
        </w:rPr>
        <w:footnoteReference w:id="2493"/>
      </w:r>
      <w:r>
        <w:rPr>
          <w:rFonts w:ascii="Amiri" w:hAnsi="Amiri" w:eastAsia="Amiri" w:cs="Amiri"/>
          <w:color w:val="111111"/>
          <w:sz w:val="28"/>
          <w:sz w:val="28"/>
          <w:szCs w:val="28"/>
          <w:rtl w:val="true"/>
          <w:lang w:bidi="ar-SA"/>
        </w:rPr>
        <w:t xml:space="preserve">وَ الْقِبْلَةَ فَلَنُوَلِّيَنَّكَ قِبْلَةً </w:t>
      </w:r>
      <w:r>
        <w:rPr>
          <w:rStyle w:val="FootnoteAnchor"/>
          <w:rtl w:val="true"/>
        </w:rPr>
        <w:footnoteReference w:id="2494"/>
      </w:r>
      <w:r>
        <w:rPr>
          <w:rFonts w:ascii="Amiri" w:hAnsi="Amiri" w:eastAsia="Amiri" w:cs="Amiri"/>
          <w:color w:val="111111"/>
          <w:sz w:val="28"/>
          <w:sz w:val="28"/>
          <w:szCs w:val="28"/>
          <w:rtl w:val="true"/>
          <w:lang w:bidi="ar-SA"/>
        </w:rPr>
        <w:t>كَقَوْلِ النَّاسِ مِنْ حُبِّ فُلَانٍ لِفُلَانٍ أَنَّهُ إِنْ أَمَرَهُ بِتَحْوِيلِ الْقِبْلَةِ لَحَوَّلَهَا وَ أَعْطَي التَّوْرَاةَ لِمُوسَي عليه السلام وَ الْإِنْجِيلَ لِعِيسَي عليه السلام وَ الزَّبُورَ لِدَاوُدَ عليه السلام وَ قَالَ النَّبِيُّ صلي الله عليه و آله أُوتِيتُ السَّبْعَ الطِّوَالَ مَكَانَ التَّوْرَاةِ وَ الْمِئِينَ مَكَانَ الْإِنْجِيلِ وَ الْمَثَانِيَ مَكَانَ الزَّبُورِ وَ فَضَّلَنِي رَبِّي بِالْمُفَصَّلِ وَ إِنَّهُ</w:t>
      </w:r>
    </w:p>
    <w:p>
      <w:pPr>
        <w:pStyle w:val="BookText"/>
        <w:rPr/>
      </w:pPr>
      <w:r>
        <w:rPr>
          <w:rFonts w:ascii="Amiri" w:hAnsi="Amiri" w:eastAsia="Amiri" w:cs="Amiri"/>
          <w:color w:val="111111"/>
          <w:sz w:val="28"/>
          <w:sz w:val="28"/>
          <w:szCs w:val="28"/>
          <w:rtl w:val="true"/>
          <w:lang w:bidi="ar-SA"/>
        </w:rPr>
        <w:t>و شریف ترین 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أَرْسَلْناکَ</w:t>
      </w:r>
      <w:r>
        <w:rPr>
          <w:rFonts w:eastAsia="Amiri" w:cs="Amiri" w:ascii="Amiri" w:hAnsi="Amiri"/>
          <w:color w:val="111111"/>
          <w:sz w:val="28"/>
          <w:szCs w:val="28"/>
          <w:rtl w:val="true"/>
          <w:lang w:bidi="ar-SA"/>
        </w:rPr>
        <w:t>»</w:t>
      </w:r>
      <w:r>
        <w:rPr>
          <w:rStyle w:val="FootnoteAnchor"/>
          <w:rtl w:val="true"/>
        </w:rPr>
        <w:footnoteReference w:id="2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 را فرستاده ایم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آشکارترین معجزه در میان 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w:t>
      </w:r>
      <w:r>
        <w:rPr>
          <w:rFonts w:eastAsia="Amiri" w:cs="Amiri" w:ascii="Amiri" w:hAnsi="Amiri"/>
          <w:color w:val="111111"/>
          <w:sz w:val="28"/>
          <w:szCs w:val="28"/>
          <w:rtl w:val="true"/>
          <w:lang w:bidi="ar-SA"/>
        </w:rPr>
        <w:t>»</w:t>
      </w:r>
      <w:r>
        <w:rPr>
          <w:rStyle w:val="FootnoteAnchor"/>
          <w:rtl w:val="true"/>
        </w:rPr>
        <w:footnoteReference w:id="2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انس و جن گرد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ابهّت ترین 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فِی قُلُوبِ الَّذِینَ</w:t>
      </w:r>
      <w:r>
        <w:rPr>
          <w:rFonts w:eastAsia="IRNazanin" w:cs="IRNazanin"/>
          <w:color w:val="111111"/>
          <w:sz w:val="28"/>
          <w:szCs w:val="28"/>
          <w:rtl w:val="true"/>
          <w:lang w:bidi="fa-IR"/>
        </w:rPr>
        <w:t>»</w:t>
      </w:r>
      <w:r>
        <w:rPr>
          <w:rStyle w:val="FootnoteAnchor"/>
          <w:rtl w:val="true"/>
        </w:rPr>
        <w:footnoteReference w:id="2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زودی خواهیم افکند در دل های کسانی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سعادتمندترین 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w:t>
      </w:r>
      <w:r>
        <w:rPr>
          <w:rFonts w:eastAsia="Amiri" w:cs="Amiri" w:ascii="Amiri" w:hAnsi="Amiri"/>
          <w:color w:val="111111"/>
          <w:sz w:val="28"/>
          <w:szCs w:val="28"/>
          <w:rtl w:val="true"/>
          <w:lang w:bidi="ar-SA"/>
        </w:rPr>
        <w:t>»</w:t>
      </w:r>
      <w:r>
        <w:rPr>
          <w:rStyle w:val="FootnoteAnchor"/>
          <w:rtl w:val="true"/>
        </w:rPr>
        <w:footnoteReference w:id="2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که پروردگارت تو را برانگیزد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ارجمندترین 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w:t>
      </w:r>
      <w:r>
        <w:rPr>
          <w:rFonts w:eastAsia="IRNazanin" w:cs="IRNazanin"/>
          <w:color w:val="111111"/>
          <w:sz w:val="28"/>
          <w:szCs w:val="28"/>
          <w:rtl w:val="true"/>
          <w:lang w:bidi="fa-IR"/>
        </w:rPr>
        <w:t>»</w:t>
      </w:r>
      <w:r>
        <w:rPr>
          <w:rStyle w:val="FootnoteAnchor"/>
          <w:rtl w:val="true"/>
        </w:rPr>
        <w:footnoteReference w:id="2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منزه است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شبانه سیر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دارنده مقرّب ترین 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w:t>
      </w:r>
      <w:r>
        <w:rPr>
          <w:rStyle w:val="FootnoteAnchor"/>
          <w:rtl w:val="true"/>
        </w:rPr>
        <w:footnoteReference w:id="2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نزدیک آمد و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 از قوی ترین 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یَنْصُرَکَ اللَّهُ نَصْراً</w:t>
      </w:r>
      <w:r>
        <w:rPr>
          <w:rFonts w:eastAsia="IRNazanin" w:cs="IRNazanin"/>
          <w:color w:val="111111"/>
          <w:sz w:val="28"/>
          <w:szCs w:val="28"/>
          <w:rtl w:val="true"/>
          <w:lang w:bidi="fa-IR"/>
        </w:rPr>
        <w:t>»</w:t>
      </w:r>
      <w:r>
        <w:rPr>
          <w:rStyle w:val="FootnoteAnchor"/>
          <w:rtl w:val="true"/>
        </w:rPr>
        <w:footnoteReference w:id="2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 را یاری نماید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برخوردار از صادق ترین رویا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الرُّؤْیا</w:t>
      </w:r>
      <w:r>
        <w:rPr>
          <w:rFonts w:eastAsia="Amiri" w:cs="Amiri" w:ascii="Amiri" w:hAnsi="Amiri"/>
          <w:color w:val="111111"/>
          <w:sz w:val="28"/>
          <w:szCs w:val="28"/>
          <w:rtl w:val="true"/>
          <w:lang w:bidi="ar-SA"/>
        </w:rPr>
        <w:t>»</w:t>
      </w:r>
      <w:r>
        <w:rPr>
          <w:rStyle w:val="FootnoteAnchor"/>
          <w:rtl w:val="true"/>
        </w:rPr>
        <w:footnoteReference w:id="2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رؤیای پیامبر خود را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دارنده کامل ترین رسالت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الْحَدِیثِ</w:t>
      </w:r>
      <w:r>
        <w:rPr>
          <w:rFonts w:eastAsia="IRNazanin" w:cs="IRNazanin"/>
          <w:color w:val="111111"/>
          <w:sz w:val="28"/>
          <w:szCs w:val="28"/>
          <w:rtl w:val="true"/>
          <w:lang w:bidi="fa-IR"/>
        </w:rPr>
        <w:t>»</w:t>
      </w:r>
      <w:r>
        <w:rPr>
          <w:rStyle w:val="FootnoteAnchor"/>
          <w:rtl w:val="true"/>
        </w:rPr>
        <w:footnoteReference w:id="25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زیباترین سخن را نازل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بهترین دعوت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الَّذِینَ</w:t>
      </w:r>
      <w:r>
        <w:rPr>
          <w:rFonts w:eastAsia="Amiri" w:cs="Amiri" w:ascii="Amiri" w:hAnsi="Amiri"/>
          <w:color w:val="111111"/>
          <w:sz w:val="28"/>
          <w:szCs w:val="28"/>
          <w:rtl w:val="true"/>
          <w:lang w:bidi="ar-SA"/>
        </w:rPr>
        <w:t>»</w:t>
      </w:r>
      <w:r>
        <w:rPr>
          <w:rStyle w:val="FootnoteAnchor"/>
          <w:rtl w:val="true"/>
        </w:rPr>
        <w:footnoteReference w:id="2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بشارت ده به آن بندگان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 ترین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w:t>
      </w:r>
      <w:r>
        <w:rPr>
          <w:rFonts w:eastAsia="IRNazanin" w:cs="IRNazanin"/>
          <w:color w:val="111111"/>
          <w:sz w:val="28"/>
          <w:szCs w:val="28"/>
          <w:rtl w:val="true"/>
          <w:lang w:bidi="fa-IR"/>
        </w:rPr>
        <w:t>»</w:t>
      </w:r>
      <w:r>
        <w:rPr>
          <w:rStyle w:val="FootnoteAnchor"/>
          <w:rtl w:val="true"/>
        </w:rPr>
        <w:footnoteReference w:id="2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تو را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نامدارترین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Style w:val="FootnoteAnchor"/>
          <w:rtl w:val="true"/>
        </w:rPr>
        <w:footnoteReference w:id="2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نامت را برای تو بلند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 خُلق ترین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w:t>
      </w:r>
      <w:r>
        <w:rPr>
          <w:rFonts w:eastAsia="IRNazanin" w:cs="IRNazanin"/>
          <w:color w:val="111111"/>
          <w:sz w:val="28"/>
          <w:szCs w:val="28"/>
          <w:rtl w:val="true"/>
          <w:lang w:bidi="fa-IR"/>
        </w:rPr>
        <w:t>»</w:t>
      </w:r>
      <w:r>
        <w:rPr>
          <w:rStyle w:val="FootnoteAnchor"/>
          <w:rtl w:val="true"/>
        </w:rPr>
        <w:footnoteReference w:id="2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دارنده پایدارترین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2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 هر چه دین است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برخوردار از والاترین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w:t>
      </w:r>
      <w:r>
        <w:rPr>
          <w:rStyle w:val="FootnoteAnchor"/>
          <w:rtl w:val="true"/>
        </w:rPr>
        <w:footnoteReference w:id="2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 تو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w:t>
      </w:r>
      <w:r>
        <w:rPr>
          <w:rStyle w:val="FootnoteAnchor"/>
          <w:rtl w:val="true"/>
        </w:rPr>
        <w:footnoteReference w:id="2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پاک ترین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w:t>
      </w:r>
      <w:r>
        <w:rPr>
          <w:rStyle w:val="FootnoteAnchor"/>
          <w:rtl w:val="true"/>
        </w:rPr>
        <w:footnoteReference w:id="2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 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سه چیز را به خواست حضرت رسول صلی الله علیه و آله قرار داد،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آناءِ اللَّیْلِ فَسَبِّحْ وَ أَطْرافَ النَّهارِ</w:t>
      </w:r>
      <w:r>
        <w:rPr>
          <w:rFonts w:eastAsia="IRNazanin" w:cs="IRNazanin"/>
          <w:color w:val="111111"/>
          <w:sz w:val="28"/>
          <w:szCs w:val="28"/>
          <w:rtl w:val="true"/>
          <w:lang w:bidi="fa-IR"/>
        </w:rPr>
        <w:t>»</w:t>
      </w:r>
      <w:r>
        <w:rPr>
          <w:rStyle w:val="FootnoteAnchor"/>
          <w:rtl w:val="true"/>
        </w:rPr>
        <w:footnoteReference w:id="2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ساعات شب و حوالی روز را به نیایش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w:t>
      </w:r>
      <w:r>
        <w:rPr>
          <w:rFonts w:eastAsia="IRNazanin" w:cs="IRNazanin"/>
          <w:color w:val="111111"/>
          <w:sz w:val="28"/>
          <w:szCs w:val="28"/>
          <w:rtl w:val="true"/>
          <w:lang w:bidi="fa-IR"/>
        </w:rPr>
        <w:t>»</w:t>
      </w:r>
      <w:r>
        <w:rPr>
          <w:rStyle w:val="FootnoteAnchor"/>
          <w:rtl w:val="true"/>
        </w:rPr>
        <w:footnoteReference w:id="2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تو را عطا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فَلَنُوَلِّیَنَّکَ قِبْلَةً</w:t>
      </w:r>
      <w:r>
        <w:rPr>
          <w:rFonts w:eastAsia="IRNazanin" w:cs="IRNazanin"/>
          <w:color w:val="111111"/>
          <w:sz w:val="28"/>
          <w:szCs w:val="28"/>
          <w:rtl w:val="true"/>
          <w:lang w:bidi="fa-IR"/>
        </w:rPr>
        <w:t>»</w:t>
      </w:r>
      <w:r>
        <w:rPr>
          <w:rStyle w:val="FootnoteAnchor"/>
          <w:rtl w:val="true"/>
        </w:rPr>
        <w:footnoteReference w:id="2514"/>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قبله ای برگردانیم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جا که مردم می گویند فلان کس چنان فلان کس را دوست دارد که اگر وی به او بگوید قبله را جا به جا کن بی شک چنین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تورات را و به عیسی علیه السلام انجیل را و به داوود علیه السلام زبور را عطا فرمود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سبع طوال به جای تورات و مِئین به جای انجیل و مَثانی به جای زبور داده شد و پروردگارم با مُفَصَّل مرا برتری بخشید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شَارَكَهُ مَعَ نَفْسِهِ فِي عَشَرَةِ مَوَاضِعَ وَ لِلَّهِ الْعِزَّةُ وَ لِرَسُولِهِ </w:t>
      </w:r>
      <w:r>
        <w:rPr>
          <w:rStyle w:val="FootnoteAnchor"/>
          <w:rtl w:val="true"/>
        </w:rPr>
        <w:footnoteReference w:id="2515"/>
      </w:r>
      <w:r>
        <w:rPr>
          <w:rFonts w:ascii="Amiri" w:hAnsi="Amiri" w:eastAsia="Amiri" w:cs="Amiri"/>
          <w:color w:val="111111"/>
          <w:sz w:val="28"/>
          <w:sz w:val="28"/>
          <w:szCs w:val="28"/>
          <w:rtl w:val="true"/>
          <w:lang w:bidi="ar-SA"/>
        </w:rPr>
        <w:t xml:space="preserve">أَطِيعُوا اللَّهَ وَ أَطِيعُوا الرَّسُولَ </w:t>
      </w:r>
      <w:r>
        <w:rPr>
          <w:rStyle w:val="FootnoteAnchor"/>
          <w:rtl w:val="true"/>
        </w:rPr>
        <w:footnoteReference w:id="2516"/>
      </w:r>
      <w:r>
        <w:rPr>
          <w:rFonts w:ascii="Amiri" w:hAnsi="Amiri" w:eastAsia="Amiri" w:cs="Amiri"/>
          <w:color w:val="111111"/>
          <w:sz w:val="28"/>
          <w:sz w:val="28"/>
          <w:szCs w:val="28"/>
          <w:rtl w:val="true"/>
          <w:lang w:bidi="ar-SA"/>
        </w:rPr>
        <w:t xml:space="preserve">وَ مَنْ يَعْصِ اللَّهَ وَ رَسُولَهُ </w:t>
      </w:r>
      <w:r>
        <w:rPr>
          <w:rStyle w:val="FootnoteAnchor"/>
          <w:rtl w:val="true"/>
        </w:rPr>
        <w:footnoteReference w:id="2517"/>
      </w:r>
      <w:r>
        <w:rPr>
          <w:rFonts w:ascii="Amiri" w:hAnsi="Amiri" w:eastAsia="Amiri" w:cs="Amiri"/>
          <w:color w:val="111111"/>
          <w:sz w:val="28"/>
          <w:sz w:val="28"/>
          <w:szCs w:val="28"/>
          <w:rtl w:val="true"/>
          <w:lang w:bidi="ar-SA"/>
        </w:rPr>
        <w:t xml:space="preserve">إِنَّ الَّذِينَ يُؤْذُونَ اللَّهَ وَ رَسُولَهُ </w:t>
      </w:r>
      <w:r>
        <w:rPr>
          <w:rStyle w:val="FootnoteAnchor"/>
          <w:rtl w:val="true"/>
        </w:rPr>
        <w:footnoteReference w:id="2518"/>
      </w:r>
      <w:r>
        <w:rPr>
          <w:rFonts w:ascii="Amiri" w:hAnsi="Amiri" w:eastAsia="Amiri" w:cs="Amiri"/>
          <w:color w:val="111111"/>
          <w:sz w:val="28"/>
          <w:sz w:val="28"/>
          <w:szCs w:val="28"/>
          <w:rtl w:val="true"/>
          <w:lang w:bidi="ar-SA"/>
        </w:rPr>
        <w:t xml:space="preserve">اسْتَجِيبُوا لِلَّهِ وَ لِلرَّسُولِ </w:t>
      </w:r>
      <w:r>
        <w:rPr>
          <w:rStyle w:val="FootnoteAnchor"/>
          <w:rtl w:val="true"/>
        </w:rPr>
        <w:footnoteReference w:id="2519"/>
      </w:r>
      <w:r>
        <w:rPr>
          <w:rFonts w:ascii="Amiri" w:hAnsi="Amiri" w:eastAsia="Amiri" w:cs="Amiri"/>
          <w:color w:val="111111"/>
          <w:sz w:val="28"/>
          <w:sz w:val="28"/>
          <w:szCs w:val="28"/>
          <w:rtl w:val="true"/>
          <w:lang w:bidi="ar-SA"/>
        </w:rPr>
        <w:t xml:space="preserve">وَ يَنْصُرُونَ اللَّهَ وَ رَسُولَهُ </w:t>
      </w:r>
      <w:r>
        <w:rPr>
          <w:rFonts w:eastAsia="Amiri" w:cs="Amiri" w:ascii="Amiri" w:hAnsi="Amiri"/>
          <w:color w:val="111111"/>
          <w:sz w:val="28"/>
          <w:szCs w:val="28"/>
          <w:rtl w:val="true"/>
          <w:lang w:bidi="ar-SA"/>
        </w:rPr>
        <w:t xml:space="preserve">- </w:t>
      </w:r>
      <w:r>
        <w:rPr>
          <w:rStyle w:val="FootnoteAnchor"/>
          <w:rtl w:val="true"/>
        </w:rPr>
        <w:footnoteReference w:id="2520"/>
      </w:r>
      <w:r>
        <w:rPr>
          <w:rFonts w:ascii="Amiri" w:hAnsi="Amiri" w:eastAsia="Amiri" w:cs="Amiri"/>
          <w:color w:val="111111"/>
          <w:sz w:val="28"/>
          <w:sz w:val="28"/>
          <w:szCs w:val="28"/>
          <w:rtl w:val="true"/>
          <w:lang w:bidi="ar-SA"/>
        </w:rPr>
        <w:t xml:space="preserve">إِذا نَصَحُوا لِلَّهِ وَ رَسُولِهِ </w:t>
      </w:r>
      <w:r>
        <w:rPr>
          <w:rStyle w:val="FootnoteAnchor"/>
          <w:rtl w:val="true"/>
        </w:rPr>
        <w:footnoteReference w:id="2521"/>
      </w:r>
      <w:r>
        <w:rPr>
          <w:rFonts w:ascii="Amiri" w:hAnsi="Amiri" w:eastAsia="Amiri" w:cs="Amiri"/>
          <w:color w:val="111111"/>
          <w:sz w:val="28"/>
          <w:sz w:val="28"/>
          <w:szCs w:val="28"/>
          <w:rtl w:val="true"/>
          <w:lang w:bidi="ar-SA"/>
        </w:rPr>
        <w:t xml:space="preserve">فَأْذَنُوا بِحَرْبٍ مِنَ اللَّهِ وَ رَسُولِهِ </w:t>
      </w:r>
      <w:r>
        <w:rPr>
          <w:rStyle w:val="FootnoteAnchor"/>
          <w:rtl w:val="true"/>
        </w:rPr>
        <w:footnoteReference w:id="2522"/>
      </w:r>
      <w:r>
        <w:rPr>
          <w:rFonts w:ascii="Amiri" w:hAnsi="Amiri" w:eastAsia="Amiri" w:cs="Amiri"/>
          <w:color w:val="111111"/>
          <w:sz w:val="28"/>
          <w:sz w:val="28"/>
          <w:szCs w:val="28"/>
          <w:rtl w:val="true"/>
          <w:lang w:bidi="ar-SA"/>
        </w:rPr>
        <w:t xml:space="preserve">فَآمِنُوا بِاللَّهِ وَ رَسُولِهِ </w:t>
      </w:r>
      <w:r>
        <w:rPr>
          <w:rStyle w:val="FootnoteAnchor"/>
          <w:rtl w:val="true"/>
        </w:rPr>
        <w:footnoteReference w:id="2523"/>
      </w:r>
      <w:r>
        <w:rPr>
          <w:rFonts w:ascii="Amiri" w:hAnsi="Amiri" w:eastAsia="Amiri" w:cs="Amiri"/>
          <w:color w:val="111111"/>
          <w:sz w:val="28"/>
          <w:sz w:val="28"/>
          <w:szCs w:val="28"/>
          <w:rtl w:val="true"/>
          <w:lang w:bidi="ar-SA"/>
        </w:rPr>
        <w:t xml:space="preserve">وَ مَنْ يَتَوَلَّ اللَّهَ وَ رَسُولَهُ </w:t>
      </w:r>
      <w:r>
        <w:rPr>
          <w:rStyle w:val="FootnoteAnchor"/>
          <w:rtl w:val="true"/>
        </w:rPr>
        <w:footnoteReference w:id="2524"/>
      </w:r>
      <w:r>
        <w:rPr>
          <w:rFonts w:ascii="Amiri" w:hAnsi="Amiri" w:eastAsia="Amiri" w:cs="Amiri"/>
          <w:color w:val="111111"/>
          <w:sz w:val="28"/>
          <w:sz w:val="28"/>
          <w:szCs w:val="28"/>
          <w:rtl w:val="true"/>
          <w:lang w:bidi="ar-SA"/>
        </w:rPr>
        <w:t xml:space="preserve">وَ مِنْ جَلَالَةِ قَدْرِهِ أَنَّ اللَّهَ نَسَخَ بِشَرِيعَتِهِ سَائِرَ الشَّرَائِعِ وَ لَمْ يَنْسَخْ شَرِيعَتَهُ </w:t>
      </w:r>
      <w:r>
        <w:rPr>
          <w:rStyle w:val="FootnoteAnchor"/>
          <w:rtl w:val="true"/>
        </w:rPr>
        <w:footnoteReference w:id="2525"/>
      </w:r>
      <w:r>
        <w:rPr>
          <w:rFonts w:ascii="Amiri" w:hAnsi="Amiri" w:eastAsia="Amiri" w:cs="Amiri"/>
          <w:color w:val="111111"/>
          <w:sz w:val="28"/>
          <w:sz w:val="28"/>
          <w:szCs w:val="28"/>
          <w:rtl w:val="true"/>
          <w:lang w:bidi="ar-SA"/>
        </w:rPr>
        <w:t xml:space="preserve">وَ نَهَي الْخَلْقَ أَنْ يَدْعُوهُ بِاسْمِهِ لا تَجْعَلُوا دُعاءَ الرَّسُولِ بَيْنَكُمْ كَدُعاءِ بَعْضِكُمْ بَعْضاً </w:t>
      </w:r>
      <w:r>
        <w:rPr>
          <w:rStyle w:val="FootnoteAnchor"/>
          <w:rtl w:val="true"/>
        </w:rPr>
        <w:footnoteReference w:id="2526"/>
      </w:r>
      <w:r>
        <w:rPr>
          <w:rFonts w:ascii="Amiri" w:hAnsi="Amiri" w:eastAsia="Amiri" w:cs="Amiri"/>
          <w:color w:val="111111"/>
          <w:sz w:val="28"/>
          <w:sz w:val="28"/>
          <w:szCs w:val="28"/>
          <w:rtl w:val="true"/>
          <w:lang w:bidi="ar-SA"/>
        </w:rPr>
        <w:t xml:space="preserve">وَ إِنَّمَا كَانَ يَنْبَغِي أَنْ يُدْعَي </w:t>
      </w:r>
      <w:r>
        <w:rPr>
          <w:rStyle w:val="FootnoteAnchor"/>
          <w:rtl w:val="true"/>
        </w:rPr>
        <w:footnoteReference w:id="2527"/>
      </w:r>
      <w:r>
        <w:rPr>
          <w:rFonts w:ascii="Amiri" w:hAnsi="Amiri" w:eastAsia="Amiri" w:cs="Amiri"/>
          <w:color w:val="111111"/>
          <w:sz w:val="28"/>
          <w:sz w:val="28"/>
          <w:szCs w:val="28"/>
          <w:rtl w:val="true"/>
          <w:lang w:bidi="ar-SA"/>
        </w:rPr>
        <w:t xml:space="preserve">لَهُ يَا أَيُّهَا الرَّسُولُ يَا أَيُّهَا النَّبِيُّ وَ لَمْ يَأْذَنْ بِالْجَهْرِ عَلَيْهِ يا أَيُّهَا الَّذِينَ آمَنُوا لا تَرْفَعُوا أَصْواتَكُمْ فَوْقَ صَوْتِ النَّبِيِ </w:t>
      </w:r>
      <w:r>
        <w:rPr>
          <w:rStyle w:val="FootnoteAnchor"/>
          <w:rtl w:val="true"/>
        </w:rPr>
        <w:footnoteReference w:id="2528"/>
      </w:r>
      <w:r>
        <w:rPr>
          <w:rFonts w:ascii="Amiri" w:hAnsi="Amiri" w:eastAsia="Amiri" w:cs="Amiri"/>
          <w:color w:val="111111"/>
          <w:sz w:val="28"/>
          <w:sz w:val="28"/>
          <w:szCs w:val="28"/>
          <w:rtl w:val="true"/>
          <w:lang w:bidi="ar-SA"/>
        </w:rPr>
        <w:t xml:space="preserve">وَ إِنَّ اللَّهَ تَعَالَي أَرْسَلَ سَائِرَ الْأَنْبِيَاءِ إِلَي طَائِفَةٍ دُونَ أُخْرَي قَوْلُهُ وَ ما أَرْسَلْنا مِنْ رَسُولٍ إِلَّا بِلِسانِ قَوْمِهِ </w:t>
      </w:r>
      <w:r>
        <w:rPr>
          <w:rStyle w:val="FootnoteAnchor"/>
          <w:rtl w:val="true"/>
        </w:rPr>
        <w:footnoteReference w:id="2529"/>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خداوند حضرت را در ده مورد با خود قرین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w:t>
      </w:r>
      <w:r>
        <w:rPr>
          <w:rFonts w:eastAsia="IRNazanin" w:cs="IRNazanin"/>
          <w:color w:val="111111"/>
          <w:sz w:val="28"/>
          <w:szCs w:val="28"/>
          <w:rtl w:val="true"/>
          <w:lang w:bidi="fa-IR"/>
        </w:rPr>
        <w:t>»</w:t>
      </w:r>
      <w:r>
        <w:rPr>
          <w:rStyle w:val="FootnoteAnchor"/>
          <w:rtl w:val="true"/>
        </w:rPr>
        <w:footnoteReference w:id="2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از آن خدا و از آن پیامبر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w:t>
      </w:r>
      <w:r>
        <w:rPr>
          <w:rStyle w:val="FootnoteAnchor"/>
          <w:rtl w:val="true"/>
        </w:rPr>
        <w:footnoteReference w:id="2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کنید و پیامبر را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w:t>
      </w:r>
      <w:r>
        <w:rPr>
          <w:rFonts w:eastAsia="IRNazanin" w:cs="IRNazanin"/>
          <w:color w:val="111111"/>
          <w:sz w:val="28"/>
          <w:szCs w:val="28"/>
          <w:rtl w:val="true"/>
          <w:lang w:bidi="fa-IR"/>
        </w:rPr>
        <w:t>»</w:t>
      </w:r>
      <w:r>
        <w:rPr>
          <w:rStyle w:val="FootnoteAnchor"/>
          <w:rtl w:val="true"/>
        </w:rPr>
        <w:footnoteReference w:id="2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خدا و پیامبر او نافرمانی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w:t>
      </w:r>
      <w:r>
        <w:rPr>
          <w:rFonts w:eastAsia="IRNazanin" w:cs="IRNazanin"/>
          <w:color w:val="111111"/>
          <w:sz w:val="28"/>
          <w:szCs w:val="28"/>
          <w:rtl w:val="true"/>
          <w:lang w:bidi="fa-IR"/>
        </w:rPr>
        <w:t>»</w:t>
      </w:r>
      <w:r>
        <w:rPr>
          <w:rStyle w:val="FootnoteAnchor"/>
          <w:rtl w:val="true"/>
        </w:rPr>
        <w:footnoteReference w:id="2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خدا و پیامبر او را آزار می رسانند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 لِلَّهِ وَ لِلرَّسُولِ</w:t>
      </w:r>
      <w:r>
        <w:rPr>
          <w:rFonts w:eastAsia="IRNazanin" w:cs="IRNazanin"/>
          <w:color w:val="111111"/>
          <w:sz w:val="28"/>
          <w:szCs w:val="28"/>
          <w:rtl w:val="true"/>
          <w:lang w:bidi="fa-IR"/>
        </w:rPr>
        <w:t>»</w:t>
      </w:r>
      <w:r>
        <w:rPr>
          <w:rStyle w:val="FootnoteAnchor"/>
          <w:rtl w:val="true"/>
        </w:rPr>
        <w:footnoteReference w:id="2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و رسولش را اجابت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یَنْصُرُونَ اللَّهَ وَ رَسُولَهُ</w:t>
      </w:r>
      <w:r>
        <w:rPr>
          <w:rFonts w:eastAsia="Amiri" w:cs="Amiri" w:ascii="Amiri" w:hAnsi="Amiri"/>
          <w:color w:val="111111"/>
          <w:sz w:val="28"/>
          <w:szCs w:val="28"/>
          <w:rtl w:val="true"/>
          <w:lang w:bidi="ar-SA"/>
        </w:rPr>
        <w:t>»</w:t>
      </w:r>
      <w:r>
        <w:rPr>
          <w:rStyle w:val="FootnoteAnchor"/>
          <w:rtl w:val="true"/>
        </w:rPr>
        <w:footnoteReference w:id="2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و رسولش را یاری می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نَصَحُوا لِلَّهِ وَ رَسُولِهِ</w:t>
      </w:r>
      <w:r>
        <w:rPr>
          <w:rFonts w:eastAsia="Amiri" w:cs="Amiri" w:ascii="Amiri" w:hAnsi="Amiri"/>
          <w:color w:val="111111"/>
          <w:sz w:val="28"/>
          <w:szCs w:val="28"/>
          <w:rtl w:val="true"/>
          <w:lang w:bidi="ar-SA"/>
        </w:rPr>
        <w:t>»</w:t>
      </w:r>
      <w:r>
        <w:rPr>
          <w:rStyle w:val="FootnoteAnchor"/>
          <w:rtl w:val="true"/>
        </w:rPr>
        <w:footnoteReference w:id="2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صورتی که برای خدا و رسولش خیرخواهی نمایند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فَأْذَنُوا بِحَرْبٍ مِنَ اللَّهِ وَ رَسُولِهِ</w:t>
      </w:r>
      <w:r>
        <w:rPr>
          <w:rFonts w:eastAsia="Amiri" w:cs="Amiri" w:ascii="Amiri" w:hAnsi="Amiri"/>
          <w:color w:val="111111"/>
          <w:sz w:val="28"/>
          <w:szCs w:val="28"/>
          <w:rtl w:val="true"/>
          <w:lang w:bidi="ar-SA"/>
        </w:rPr>
        <w:t>»</w:t>
      </w:r>
      <w:r>
        <w:rPr>
          <w:rStyle w:val="FootnoteAnchor"/>
          <w:rtl w:val="true"/>
        </w:rPr>
        <w:footnoteReference w:id="2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با خدا و رسولش برخاسته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w:t>
      </w:r>
      <w:r>
        <w:rPr>
          <w:rFonts w:eastAsia="IRNazanin" w:cs="IRNazanin"/>
          <w:color w:val="111111"/>
          <w:sz w:val="28"/>
          <w:szCs w:val="28"/>
          <w:rtl w:val="true"/>
          <w:lang w:bidi="fa-IR"/>
        </w:rPr>
        <w:t>»</w:t>
      </w:r>
      <w:r>
        <w:rPr>
          <w:rStyle w:val="FootnoteAnchor"/>
          <w:rtl w:val="true"/>
        </w:rPr>
        <w:footnoteReference w:id="2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رسول او ایمان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 وَ رَسُولَهُ</w:t>
      </w:r>
      <w:r>
        <w:rPr>
          <w:rFonts w:eastAsia="IRNazanin" w:cs="IRNazanin"/>
          <w:color w:val="111111"/>
          <w:sz w:val="28"/>
          <w:szCs w:val="28"/>
          <w:rtl w:val="true"/>
          <w:lang w:bidi="fa-IR"/>
        </w:rPr>
        <w:t>»</w:t>
      </w:r>
      <w:r>
        <w:rPr>
          <w:rStyle w:val="FootnoteAnchor"/>
          <w:rtl w:val="true"/>
        </w:rPr>
        <w:footnoteReference w:id="2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خدا و رسول او را ولیّ خود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بلندمرتبگی حضرت این بود که خداوند با شریعت او شریعت های دیگر را نسخ کرد اما شریعت او را نسخ نکرد، و مردم را از این نهی کرد که پیامبر صلی الله علیه و آله را به اسم صدا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w:t>
      </w:r>
      <w:r>
        <w:rPr>
          <w:rStyle w:val="FootnoteAnchor"/>
          <w:rtl w:val="true"/>
        </w:rPr>
        <w:footnoteReference w:id="2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کردن پیامبر را در میان خود مانند خطاب کردن بعضی از خودتان به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فقط سزاوار دانست که حضرت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بزنند و اجازه نداد صدایشان را نزد حضرت بلند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تَرْفَعُوا أَصْواتَکُمْ فَوْقَ صَوْتِ النَّبِیِ</w:t>
      </w:r>
      <w:r>
        <w:rPr>
          <w:rFonts w:eastAsia="IRNazanin" w:cs="IRNazanin"/>
          <w:color w:val="111111"/>
          <w:sz w:val="28"/>
          <w:szCs w:val="28"/>
          <w:rtl w:val="true"/>
          <w:lang w:bidi="fa-IR"/>
        </w:rPr>
        <w:t>»</w:t>
      </w:r>
      <w:r>
        <w:rPr>
          <w:rStyle w:val="FootnoteAnchor"/>
          <w:rtl w:val="true"/>
        </w:rPr>
        <w:footnoteReference w:id="2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صدایتان را بلندتر از صدای پیامبر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بقیه پیامبران را فقط به سوی یک گروه فرستاد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w:t>
      </w:r>
      <w:r>
        <w:rPr>
          <w:rStyle w:val="FootnoteAnchor"/>
          <w:rtl w:val="true"/>
        </w:rPr>
        <w:footnoteReference w:id="2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 پیامبری را جز به زبان قومش نفرستادیم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إِنَّا أَرْسَلْنا نُوحاً إِلي قَوْمِهِ </w:t>
      </w:r>
      <w:r>
        <w:rPr>
          <w:rStyle w:val="FootnoteAnchor"/>
          <w:rtl w:val="true"/>
        </w:rPr>
        <w:footnoteReference w:id="2543"/>
      </w:r>
      <w:r>
        <w:rPr>
          <w:rFonts w:ascii="Amiri" w:hAnsi="Amiri" w:eastAsia="Amiri" w:cs="Amiri"/>
          <w:color w:val="111111"/>
          <w:sz w:val="28"/>
          <w:sz w:val="28"/>
          <w:szCs w:val="28"/>
          <w:rtl w:val="true"/>
          <w:lang w:bidi="ar-SA"/>
        </w:rPr>
        <w:t xml:space="preserve">وَ إِلي عادٍ أَخاهُمْ هُوداً </w:t>
      </w:r>
      <w:r>
        <w:rPr>
          <w:rStyle w:val="FootnoteAnchor"/>
          <w:rtl w:val="true"/>
        </w:rPr>
        <w:footnoteReference w:id="2544"/>
      </w:r>
      <w:r>
        <w:rPr>
          <w:rFonts w:ascii="Amiri" w:hAnsi="Amiri" w:eastAsia="Amiri" w:cs="Amiri"/>
          <w:color w:val="111111"/>
          <w:sz w:val="28"/>
          <w:sz w:val="28"/>
          <w:szCs w:val="28"/>
          <w:rtl w:val="true"/>
          <w:lang w:bidi="ar-SA"/>
        </w:rPr>
        <w:t xml:space="preserve">وَ إِلي ثَمُودَ أَخاهُمْ صالِحاً </w:t>
      </w:r>
      <w:r>
        <w:rPr>
          <w:rStyle w:val="FootnoteAnchor"/>
          <w:rtl w:val="true"/>
        </w:rPr>
        <w:footnoteReference w:id="2545"/>
      </w:r>
      <w:r>
        <w:rPr>
          <w:rFonts w:ascii="Amiri" w:hAnsi="Amiri" w:eastAsia="Amiri" w:cs="Amiri"/>
          <w:color w:val="111111"/>
          <w:sz w:val="28"/>
          <w:sz w:val="28"/>
          <w:szCs w:val="28"/>
          <w:rtl w:val="true"/>
          <w:lang w:bidi="ar-SA"/>
        </w:rPr>
        <w:t xml:space="preserve">قَرْيَةٌ وَاحِدَةٌ لَمْ يَكْمُلْ </w:t>
      </w:r>
      <w:r>
        <w:rPr>
          <w:rStyle w:val="FootnoteAnchor"/>
          <w:rtl w:val="true"/>
        </w:rPr>
        <w:footnoteReference w:id="2546"/>
      </w:r>
      <w:r>
        <w:rPr>
          <w:rFonts w:ascii="Amiri" w:hAnsi="Amiri" w:eastAsia="Amiri" w:cs="Amiri"/>
          <w:color w:val="111111"/>
          <w:sz w:val="28"/>
          <w:sz w:val="28"/>
          <w:szCs w:val="28"/>
          <w:rtl w:val="true"/>
          <w:lang w:bidi="ar-SA"/>
        </w:rPr>
        <w:t xml:space="preserve">له أَرْبَعِينَ بَيْتاً وَ إِلي مَدْيَنَ أَخاهُمْ شُعَيْباً </w:t>
      </w:r>
      <w:r>
        <w:rPr>
          <w:rStyle w:val="FootnoteAnchor"/>
          <w:rtl w:val="true"/>
        </w:rPr>
        <w:footnoteReference w:id="2547"/>
      </w:r>
      <w:r>
        <w:rPr>
          <w:rFonts w:ascii="Amiri" w:hAnsi="Amiri" w:eastAsia="Amiri" w:cs="Amiri"/>
          <w:color w:val="111111"/>
          <w:sz w:val="28"/>
          <w:sz w:val="28"/>
          <w:szCs w:val="28"/>
          <w:rtl w:val="true"/>
          <w:lang w:bidi="ar-SA"/>
        </w:rPr>
        <w:t xml:space="preserve">وَ لَمْ تَكْمُلْ أَرْبَعِينَ بَيْتاً ثُمَّ أَرْسَلْنا مُوسي وَ أَخاهُ هارُونَ </w:t>
      </w:r>
      <w:r>
        <w:rPr>
          <w:rStyle w:val="FootnoteAnchor"/>
          <w:rtl w:val="true"/>
        </w:rPr>
        <w:footnoteReference w:id="2548"/>
      </w:r>
      <w:r>
        <w:rPr>
          <w:rFonts w:ascii="Amiri" w:hAnsi="Amiri" w:eastAsia="Amiri" w:cs="Amiri"/>
          <w:color w:val="111111"/>
          <w:sz w:val="28"/>
          <w:sz w:val="28"/>
          <w:szCs w:val="28"/>
          <w:rtl w:val="true"/>
          <w:lang w:bidi="ar-SA"/>
        </w:rPr>
        <w:t xml:space="preserve">إِلَي مِصْرَ وَحْدَهَا وَ أَرْسَلَ إِبْرَاهِيمَ عليه السلام بِكُوثَي </w:t>
      </w:r>
      <w:r>
        <w:rPr>
          <w:rStyle w:val="FootnoteAnchor"/>
          <w:rtl w:val="true"/>
        </w:rPr>
        <w:footnoteReference w:id="2549"/>
      </w:r>
      <w:r>
        <w:rPr>
          <w:rFonts w:ascii="Amiri" w:hAnsi="Amiri" w:eastAsia="Amiri" w:cs="Amiri"/>
          <w:color w:val="111111"/>
          <w:sz w:val="28"/>
          <w:sz w:val="28"/>
          <w:szCs w:val="28"/>
          <w:rtl w:val="true"/>
          <w:lang w:bidi="ar-SA"/>
        </w:rPr>
        <w:t xml:space="preserve">وَ هِيَ قَرْيَةٌ مِنَ السَّوَادِ وَ كَانَ بَعْدَهُ لِإِسْحَاقَ عليه السلام وَ يَعْقُوبَ عليه السلام فِي أَرْضِ كَنْعَانَ وَ يُوسُفَ عليه السلام فِي أَرْضِ مِصْرَ وَ يُوشَعَ عليه السلام إِلَي بَنِي إِسْرَائِيلَ فِي الْبَرِّيَّةِ وَ إِلْيَاسَ عليه السلام فِي الْجِبَالِ وَ أَرْسَلَ نَبِيَّنَا صلي الله عليه و آله إِلَي النَّاسِ كَافَّةً قَوْلُهُ نَذِيراً لِلْبَشَرِ </w:t>
      </w:r>
      <w:r>
        <w:rPr>
          <w:rStyle w:val="FootnoteAnchor"/>
          <w:rtl w:val="true"/>
        </w:rPr>
        <w:footnoteReference w:id="2550"/>
      </w:r>
      <w:r>
        <w:rPr>
          <w:rFonts w:ascii="Amiri" w:hAnsi="Amiri" w:eastAsia="Amiri" w:cs="Amiri"/>
          <w:color w:val="111111"/>
          <w:sz w:val="28"/>
          <w:sz w:val="28"/>
          <w:szCs w:val="28"/>
          <w:rtl w:val="true"/>
          <w:lang w:bidi="ar-SA"/>
        </w:rPr>
        <w:t xml:space="preserve">وَ إِلَي الْجِنِّ أَيْضاً قَوْلُهُ وَ إِذْ صَرَفْنا إِلَيْكَ نَفَراً مِنَ الْجِنِ </w:t>
      </w:r>
      <w:r>
        <w:rPr>
          <w:rStyle w:val="FootnoteAnchor"/>
          <w:rtl w:val="true"/>
        </w:rPr>
        <w:footnoteReference w:id="2551"/>
      </w:r>
      <w:r>
        <w:rPr>
          <w:rFonts w:ascii="Amiri" w:hAnsi="Amiri" w:eastAsia="Amiri" w:cs="Amiri"/>
          <w:color w:val="111111"/>
          <w:sz w:val="28"/>
          <w:sz w:val="28"/>
          <w:szCs w:val="28"/>
          <w:rtl w:val="true"/>
          <w:lang w:bidi="ar-SA"/>
        </w:rPr>
        <w:t xml:space="preserve">وَ إِلَي الشَّيَاطِينِ أَيْضاً قَالَ صلي الله عليه و آله إِنَّ اللَّهَ أَعَانَنِي عَلَي شَيْطَانٍ حَتَّي أَسْلَمَ عَلَي يَدَيَّ قَوْلُهُ وَ ما أَرْسَلْناكَ إِلَّا كَافَّةً </w:t>
      </w:r>
      <w:r>
        <w:rPr>
          <w:rStyle w:val="FootnoteAnchor"/>
          <w:rtl w:val="true"/>
        </w:rPr>
        <w:footnoteReference w:id="2552"/>
      </w:r>
      <w:r>
        <w:rPr>
          <w:rFonts w:ascii="Amiri" w:hAnsi="Amiri" w:eastAsia="Amiri" w:cs="Amiri"/>
          <w:color w:val="111111"/>
          <w:sz w:val="28"/>
          <w:sz w:val="28"/>
          <w:szCs w:val="28"/>
          <w:rtl w:val="true"/>
          <w:lang w:bidi="ar-SA"/>
        </w:rPr>
        <w:t xml:space="preserve">وَ قَالَ قَوْلُهُ صلي الله عليه و آله بُعِثْتُ إِلَي الْأَحْمَرِ وَ الْأَسْوَدِ وَ الْأَبْيَضِ وَ قَالَ صلي الله عليه و آله بُعِثْتُ إِلَي الثَّقَلَيْنِ </w:t>
      </w:r>
      <w:r>
        <w:rPr>
          <w:rStyle w:val="FootnoteAnchor"/>
          <w:rtl w:val="true"/>
        </w:rPr>
        <w:footnoteReference w:id="2553"/>
      </w:r>
      <w:r>
        <w:rPr>
          <w:rFonts w:ascii="Amiri" w:hAnsi="Amiri" w:eastAsia="Amiri" w:cs="Amiri"/>
          <w:color w:val="111111"/>
          <w:sz w:val="28"/>
          <w:sz w:val="28"/>
          <w:szCs w:val="28"/>
          <w:rtl w:val="true"/>
          <w:lang w:bidi="ar-SA"/>
        </w:rPr>
        <w:t xml:space="preserve">وَ إِنَّهُ عَلَّقَ خَمْسَةَ أَشْيَاءَ بِاتِّبَاعِهِ الْمَحَبَّةَ </w:t>
      </w:r>
      <w:r>
        <w:rPr>
          <w:rStyle w:val="FootnoteAnchor"/>
          <w:rtl w:val="true"/>
        </w:rPr>
        <w:footnoteReference w:id="2554"/>
      </w:r>
      <w:r>
        <w:rPr>
          <w:rFonts w:ascii="Amiri" w:hAnsi="Amiri" w:eastAsia="Amiri" w:cs="Amiri"/>
          <w:color w:val="111111"/>
          <w:sz w:val="28"/>
          <w:sz w:val="28"/>
          <w:szCs w:val="28"/>
          <w:rtl w:val="true"/>
          <w:lang w:bidi="ar-SA"/>
        </w:rPr>
        <w:t xml:space="preserve">فَاتَّبِعُونِي يُحْبِبْكُمُ اللَّهُ وَ يَغْفِرْ لَكُمْ ذُنُوبَكُمْ </w:t>
      </w:r>
      <w:r>
        <w:rPr>
          <w:rStyle w:val="FootnoteAnchor"/>
          <w:rtl w:val="true"/>
        </w:rPr>
        <w:footnoteReference w:id="255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نُوحاً إِلی قَوْمِهِ</w:t>
      </w:r>
      <w:r>
        <w:rPr>
          <w:rFonts w:eastAsia="Amiri" w:cs="Amiri" w:ascii="Amiri" w:hAnsi="Amiri"/>
          <w:color w:val="111111"/>
          <w:sz w:val="28"/>
          <w:szCs w:val="28"/>
          <w:rtl w:val="true"/>
          <w:lang w:bidi="ar-SA"/>
        </w:rPr>
        <w:t>»</w:t>
      </w:r>
      <w:r>
        <w:rPr>
          <w:rStyle w:val="FootnoteAnchor"/>
          <w:rtl w:val="true"/>
        </w:rPr>
        <w:footnoteReference w:id="2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نوح را به سوی قومش فرستادیم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عادٍ أَخاهُمْ هُوداً</w:t>
      </w:r>
      <w:r>
        <w:rPr>
          <w:rFonts w:eastAsia="Amiri" w:cs="Amiri" w:ascii="Amiri" w:hAnsi="Amiri"/>
          <w:color w:val="111111"/>
          <w:sz w:val="28"/>
          <w:szCs w:val="28"/>
          <w:rtl w:val="true"/>
          <w:lang w:bidi="ar-SA"/>
        </w:rPr>
        <w:t>»</w:t>
      </w:r>
      <w:r>
        <w:rPr>
          <w:rStyle w:val="FootnoteAnchor"/>
          <w:rtl w:val="true"/>
        </w:rPr>
        <w:footnoteReference w:id="2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سوی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برادرشان هود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ثَمُودَ أَخاهُمْ صالِحاً</w:t>
      </w:r>
      <w:r>
        <w:rPr>
          <w:rFonts w:eastAsia="Amiri" w:cs="Amiri" w:ascii="Amiri" w:hAnsi="Amiri"/>
          <w:color w:val="111111"/>
          <w:sz w:val="28"/>
          <w:szCs w:val="28"/>
          <w:rtl w:val="true"/>
          <w:lang w:bidi="ar-SA"/>
        </w:rPr>
        <w:t>»</w:t>
      </w:r>
      <w:r>
        <w:rPr>
          <w:rStyle w:val="FootnoteAnchor"/>
          <w:rtl w:val="true"/>
        </w:rPr>
        <w:footnoteReference w:id="2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صالح برادرشان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یک قریه که تعداد خانه هایش به چهل نمی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مَدْیَنَ أَخاهُمْ شُعَیْباً</w:t>
      </w:r>
      <w:r>
        <w:rPr>
          <w:rFonts w:eastAsia="IRNazanin" w:cs="IRNazanin"/>
          <w:color w:val="111111"/>
          <w:sz w:val="28"/>
          <w:szCs w:val="28"/>
          <w:rtl w:val="true"/>
          <w:lang w:bidi="fa-IR"/>
        </w:rPr>
        <w:t>»</w:t>
      </w:r>
      <w:r>
        <w:rPr>
          <w:rStyle w:val="FootnoteAnchor"/>
          <w:rtl w:val="true"/>
        </w:rPr>
        <w:footnoteReference w:id="2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تعداد خانه هایش به چهل نمی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أَرْسَلْنا مُوسی وَ أَخاهُ هارُونَ</w:t>
      </w:r>
      <w:r>
        <w:rPr>
          <w:rFonts w:eastAsia="IRNazanin" w:cs="IRNazanin"/>
          <w:color w:val="111111"/>
          <w:sz w:val="28"/>
          <w:szCs w:val="28"/>
          <w:rtl w:val="true"/>
          <w:lang w:bidi="fa-IR"/>
        </w:rPr>
        <w:t>»</w:t>
      </w:r>
      <w:r>
        <w:rPr>
          <w:rStyle w:val="FootnoteAnchor"/>
          <w:rtl w:val="true"/>
        </w:rPr>
        <w:footnoteReference w:id="2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موسی و برادرش هارون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مردم مصر، و ابراهیم علیه السلام را به سوی کوثا که قریه ای در حاشیه شهر بود، و پس از آن اسحاق علیه السلام و یعقوب علیه السلام را در سرزمین کنعان، و یوسف علیه السلام را در سرزمین مصر، و یوشع علیه السلام را به سوی بنی اسرائیل در بِرّیّه، و الیاس علیه السلام را در جِبال؛ اما پیامبر ما صلی الله علیه و آله را به سوی تمام مردم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نَذِیراً لِلْبَشَرِ</w:t>
      </w:r>
      <w:r>
        <w:rPr>
          <w:rFonts w:eastAsia="IRNazanin" w:cs="IRNazanin"/>
          <w:color w:val="111111"/>
          <w:sz w:val="28"/>
          <w:szCs w:val="28"/>
          <w:rtl w:val="true"/>
          <w:lang w:bidi="fa-IR"/>
        </w:rPr>
        <w:t>»</w:t>
      </w:r>
      <w:r>
        <w:rPr>
          <w:rStyle w:val="FootnoteAnchor"/>
          <w:rtl w:val="true"/>
        </w:rPr>
        <w:footnoteReference w:id="2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را هشدار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سوی جنیان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صَرَفْنا إِلَیْکَ نَفَراً مِنَ الْجِنِ</w:t>
      </w:r>
      <w:r>
        <w:rPr>
          <w:rFonts w:eastAsia="IRNazanin" w:cs="IRNazanin"/>
          <w:color w:val="111111"/>
          <w:sz w:val="28"/>
          <w:szCs w:val="28"/>
          <w:rtl w:val="true"/>
          <w:lang w:bidi="fa-IR"/>
        </w:rPr>
        <w:t>»</w:t>
      </w:r>
      <w:r>
        <w:rPr>
          <w:rStyle w:val="FootnoteAnchor"/>
          <w:rtl w:val="true"/>
        </w:rPr>
        <w:footnoteReference w:id="2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تنی چند از جن را به سوی تو روانه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سوی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بر شیطانی یاری کرد تا این که او به دست من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w:t>
      </w:r>
      <w:r>
        <w:rPr>
          <w:rFonts w:eastAsia="IRNazanin" w:cs="IRNazanin"/>
          <w:color w:val="111111"/>
          <w:sz w:val="28"/>
          <w:szCs w:val="28"/>
          <w:rtl w:val="true"/>
          <w:lang w:bidi="fa-IR"/>
        </w:rPr>
        <w:t>»</w:t>
      </w:r>
      <w:r>
        <w:rPr>
          <w:rStyle w:val="FootnoteAnchor"/>
          <w:rtl w:val="true"/>
        </w:rPr>
        <w:footnoteReference w:id="2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جز برای همه مردم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سرخ و سیاه و سفید برانگیخته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ثَقَلین برانگیخته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متعال پنج چیز را به پیروی از حضرت وابسته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یُحْبِبْکُمُ اللَّهُ وَ یَغْفِرْ لَکُمْ ذُنُوبَکُمْ</w:t>
      </w:r>
      <w:r>
        <w:rPr>
          <w:rFonts w:eastAsia="IRNazanin" w:cs="IRNazanin"/>
          <w:color w:val="111111"/>
          <w:sz w:val="28"/>
          <w:szCs w:val="28"/>
          <w:rtl w:val="true"/>
          <w:lang w:bidi="fa-IR"/>
        </w:rPr>
        <w:t>»</w:t>
      </w:r>
      <w:r>
        <w:rPr>
          <w:rStyle w:val="FootnoteAnchor"/>
          <w:rtl w:val="true"/>
        </w:rPr>
        <w:footnoteReference w:id="2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پیروی کنید تا خدا دوستتان بدارد و گناهان شما را بر شما ببخشاید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الْفَلَاحَ فَاتَّبِعُوهُ لَعَلَّكُمْ تُفْلِحُونَ </w:t>
      </w:r>
      <w:r>
        <w:rPr>
          <w:rStyle w:val="FootnoteAnchor"/>
          <w:rtl w:val="true"/>
        </w:rPr>
        <w:footnoteReference w:id="2565"/>
      </w:r>
      <w:r>
        <w:rPr>
          <w:rFonts w:ascii="Amiri" w:hAnsi="Amiri" w:eastAsia="Amiri" w:cs="Amiri"/>
          <w:color w:val="111111"/>
          <w:sz w:val="28"/>
          <w:sz w:val="28"/>
          <w:szCs w:val="28"/>
          <w:rtl w:val="true"/>
          <w:lang w:bidi="ar-SA"/>
        </w:rPr>
        <w:t xml:space="preserve">وَ الْهِدَايَةَ فَمَنِ اتَّبَعَ هُدايَ فَلا يَضِلُّ وَ لا يَشْقي </w:t>
      </w:r>
      <w:r>
        <w:rPr>
          <w:rStyle w:val="FootnoteAnchor"/>
          <w:rtl w:val="true"/>
        </w:rPr>
        <w:footnoteReference w:id="2566"/>
      </w:r>
      <w:r>
        <w:rPr>
          <w:rFonts w:ascii="Amiri" w:hAnsi="Amiri" w:eastAsia="Amiri" w:cs="Amiri"/>
          <w:color w:val="111111"/>
          <w:sz w:val="28"/>
          <w:sz w:val="28"/>
          <w:szCs w:val="28"/>
          <w:rtl w:val="true"/>
          <w:lang w:bidi="ar-SA"/>
        </w:rPr>
        <w:t xml:space="preserve">وَ الرَّحْمَةَ فَسَأَكْتُبُها لِلَّذِينَ </w:t>
      </w:r>
      <w:r>
        <w:rPr>
          <w:rStyle w:val="FootnoteAnchor"/>
          <w:rtl w:val="true"/>
        </w:rPr>
        <w:footnoteReference w:id="2567"/>
      </w:r>
      <w:r>
        <w:rPr>
          <w:rFonts w:ascii="Amiri" w:hAnsi="Amiri" w:eastAsia="Amiri" w:cs="Amiri"/>
          <w:color w:val="111111"/>
          <w:sz w:val="28"/>
          <w:sz w:val="28"/>
          <w:szCs w:val="28"/>
          <w:rtl w:val="true"/>
          <w:lang w:bidi="ar-SA"/>
        </w:rPr>
        <w:t xml:space="preserve">الْآيَةَ </w:t>
      </w:r>
      <w:r>
        <w:rPr>
          <w:rStyle w:val="FootnoteAnchor"/>
          <w:rtl w:val="true"/>
        </w:rPr>
        <w:footnoteReference w:id="2568"/>
      </w:r>
    </w:p>
    <w:p>
      <w:pPr>
        <w:pStyle w:val="BookText"/>
        <w:rPr/>
      </w:pPr>
      <w:r>
        <w:rPr>
          <w:rFonts w:ascii="Amiri" w:hAnsi="Amiri" w:eastAsia="Amiri" w:cs="Amiri"/>
          <w:color w:val="111111"/>
          <w:sz w:val="28"/>
          <w:sz w:val="28"/>
          <w:szCs w:val="28"/>
          <w:rtl w:val="true"/>
          <w:lang w:bidi="ar-SA"/>
        </w:rPr>
        <w:t>وسمى الله تعالى نوحا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عبدا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حليما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ابراهيم 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كليما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له كما جمع لنفسه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بالناس لرؤوف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الرؤف شدة الرحمة، رؤف بالمطيعين، رحيم بالمذنبين، رؤف بأقربائه، رحيم بأصحابه، رؤف بعترته، رحيم بامته، رؤف بمن رآه، رحيم بمن لم يره و إنه مدح 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مَدَحَ كُلَّ عُضْوٍ مِنْ أَعْضَائِهِ نَفْسَهُ لا تُكَلَّفُ إِلَّا نَفْسَكَ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رَأْسَهُ يا أَيُّهَا الْمُدَّثِّرُ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شَعْرَهُ وَ اللَّيْلِ إِذا سَجي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عَيْنَهُ وَ لا تَمُدَّنَّ عَيْنَيْكَ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بَصَرَهُ ما زاغَ الْبَصَرُ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أُذُنَهُ وَ يَقُولُونَ هُوَ أُذُنٌ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لِسَانَهُ فَإِنَّما يَسَّرْناهُ بِلِسانِكَ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كَلَامَهُ وَ ما يَنْطِقُ عَنِ الْهَوي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وَجْهَهُ قَدْ نَري تَقَلُّبَ وَجْهِكَ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خَدَّهُ وَ لا تُصَعِّرْ خَدَّكَ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فُؤَادَهُ ما كَذَبَ الْفُؤادُ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قَلْبَهُ عَلي</w:t>
      </w:r>
    </w:p>
    <w:p>
      <w:pPr>
        <w:pStyle w:val="BookText"/>
        <w:rPr/>
      </w:pPr>
      <w:r>
        <w:rPr>
          <w:rFonts w:ascii="IRNazanin" w:hAnsi="IRNazanin" w:eastAsia="IRNazanin"/>
          <w:color w:val="111111"/>
          <w:sz w:val="28"/>
          <w:sz w:val="28"/>
          <w:szCs w:val="28"/>
          <w:rtl w:val="true"/>
          <w:lang w:bidi="fa-IR"/>
        </w:rPr>
        <w:t>و رستگاری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کنید امید که رستگار شوید،</w:t>
      </w:r>
      <w:r>
        <w:rPr>
          <w:rStyle w:val="FootnoteAnchor"/>
          <w:rtl w:val="true"/>
        </w:rPr>
        <w:footnoteReference w:id="2569"/>
      </w:r>
      <w:r>
        <w:rPr>
          <w:rFonts w:ascii="Amiri" w:hAnsi="Amiri" w:eastAsia="Amiri" w:cs="Amiri"/>
          <w:color w:val="111111"/>
          <w:sz w:val="28"/>
          <w:sz w:val="28"/>
          <w:szCs w:val="28"/>
          <w:rtl w:val="true"/>
          <w:lang w:bidi="ar-SA"/>
        </w:rPr>
        <w:t>و هدایت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هُدایَ فَلا یَضِلُّ وَ لا یَشْقی</w:t>
      </w:r>
      <w:r>
        <w:rPr>
          <w:rFonts w:eastAsia="Amiri" w:cs="Amiri" w:ascii="Amiri" w:hAnsi="Amiri"/>
          <w:color w:val="111111"/>
          <w:sz w:val="28"/>
          <w:szCs w:val="28"/>
          <w:rtl w:val="true"/>
          <w:lang w:bidi="ar-SA"/>
        </w:rPr>
        <w:t>»</w:t>
      </w:r>
      <w:r>
        <w:rPr>
          <w:rStyle w:val="FootnoteAnchor"/>
          <w:rtl w:val="true"/>
        </w:rPr>
        <w:footnoteReference w:id="2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هدایتم پیروی کند نه گمراه می شود و نه تیره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فَسَأَکْتُبُها لِلَّذِینَ</w:t>
      </w:r>
      <w:r>
        <w:rPr>
          <w:rFonts w:eastAsia="IRNazanin" w:cs="IRNazanin"/>
          <w:color w:val="111111"/>
          <w:sz w:val="28"/>
          <w:szCs w:val="28"/>
          <w:rtl w:val="true"/>
          <w:lang w:bidi="fa-IR"/>
        </w:rPr>
        <w:t>»</w:t>
      </w:r>
      <w:r>
        <w:rPr>
          <w:rStyle w:val="FootnoteAnchor"/>
          <w:rtl w:val="true"/>
        </w:rPr>
        <w:footnoteReference w:id="2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زودی آن را مقرّر می دارم برای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اعضاء بدن حضرت به نیکی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حضرت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تُکَلَّفُ إِلَّا نَفْسَکَ</w:t>
      </w:r>
      <w:r>
        <w:rPr>
          <w:rFonts w:eastAsia="IRNazanin" w:cs="IRNazanin"/>
          <w:color w:val="111111"/>
          <w:sz w:val="28"/>
          <w:szCs w:val="28"/>
          <w:rtl w:val="true"/>
          <w:lang w:bidi="fa-IR"/>
        </w:rPr>
        <w:t>»</w:t>
      </w:r>
      <w:r>
        <w:rPr>
          <w:rStyle w:val="FootnoteAnchor"/>
          <w:rtl w:val="true"/>
        </w:rPr>
        <w:footnoteReference w:id="2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عهده دار شخص خود نیستی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ایشان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w:t>
      </w:r>
      <w:r>
        <w:rPr>
          <w:rStyle w:val="FootnoteAnchor"/>
          <w:rtl w:val="true"/>
        </w:rPr>
        <w:footnoteReference w:id="2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کشیده ردای شب بر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موی ایشان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اللَّیْلِ إِذا سَجی</w:t>
      </w:r>
      <w:r>
        <w:rPr>
          <w:rFonts w:eastAsia="Amiri" w:cs="Amiri" w:ascii="Amiri" w:hAnsi="Amiri"/>
          <w:color w:val="111111"/>
          <w:sz w:val="28"/>
          <w:szCs w:val="28"/>
          <w:rtl w:val="true"/>
          <w:lang w:bidi="ar-SA"/>
        </w:rPr>
        <w:t>»</w:t>
      </w:r>
      <w:r>
        <w:rPr>
          <w:rStyle w:val="FootnoteAnchor"/>
          <w:rtl w:val="true"/>
        </w:rPr>
        <w:footnoteReference w:id="2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چون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w:t>
      </w:r>
      <w:r>
        <w:rPr>
          <w:rFonts w:eastAsia="IRNazanin" w:cs="IRNazanin"/>
          <w:color w:val="111111"/>
          <w:sz w:val="28"/>
          <w:szCs w:val="28"/>
          <w:rtl w:val="true"/>
          <w:lang w:bidi="fa-IR"/>
        </w:rPr>
        <w:t>»</w:t>
      </w:r>
      <w:r>
        <w:rPr>
          <w:rStyle w:val="FootnoteAnchor"/>
          <w:rtl w:val="true"/>
        </w:rPr>
        <w:footnoteReference w:id="257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خود مدوز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w:t>
      </w:r>
      <w:r>
        <w:rPr>
          <w:rFonts w:eastAsia="IRNazanin" w:cs="IRNazanin"/>
          <w:color w:val="111111"/>
          <w:sz w:val="28"/>
          <w:szCs w:val="28"/>
          <w:rtl w:val="true"/>
          <w:lang w:bidi="fa-IR"/>
        </w:rPr>
        <w:t>»</w:t>
      </w:r>
      <w:r>
        <w:rPr>
          <w:rStyle w:val="FootnoteAnchor"/>
          <w:rtl w:val="true"/>
        </w:rPr>
        <w:footnoteReference w:id="2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هُوَ أُذُنٌ قُلْ اذُنُ خَیْرٍ لَکُمْ</w:t>
      </w:r>
      <w:r>
        <w:rPr>
          <w:rFonts w:eastAsia="IRNazanin" w:cs="IRNazanin"/>
          <w:color w:val="111111"/>
          <w:sz w:val="28"/>
          <w:szCs w:val="28"/>
          <w:rtl w:val="true"/>
          <w:lang w:bidi="fa-IR"/>
        </w:rPr>
        <w:t>»</w:t>
      </w:r>
      <w:r>
        <w:rPr>
          <w:rStyle w:val="FootnoteAnchor"/>
          <w:rtl w:val="true"/>
        </w:rPr>
        <w:footnoteReference w:id="2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 او زودباور است بگو گوش خوبی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یَسَّرْناهُ بِلِسانِکَ</w:t>
      </w:r>
      <w:r>
        <w:rPr>
          <w:rFonts w:eastAsia="IRNazanin" w:cs="IRNazanin"/>
          <w:color w:val="111111"/>
          <w:sz w:val="28"/>
          <w:szCs w:val="28"/>
          <w:rtl w:val="true"/>
          <w:lang w:bidi="fa-IR"/>
        </w:rPr>
        <w:t>»</w:t>
      </w:r>
      <w:r>
        <w:rPr>
          <w:rStyle w:val="FootnoteAnchor"/>
          <w:rtl w:val="true"/>
        </w:rPr>
        <w:footnoteReference w:id="2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w:t>
      </w:r>
      <w:r>
        <w:rPr>
          <w:rStyle w:val="FootnoteAnchor"/>
          <w:rtl w:val="true"/>
        </w:rPr>
        <w:footnoteReference w:id="2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هوس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w:t>
      </w:r>
      <w:r>
        <w:rPr>
          <w:rFonts w:eastAsia="IRNazanin" w:cs="IRNazanin"/>
          <w:color w:val="111111"/>
          <w:sz w:val="28"/>
          <w:szCs w:val="28"/>
          <w:rtl w:val="true"/>
          <w:lang w:bidi="fa-IR"/>
        </w:rPr>
        <w:t>»</w:t>
      </w:r>
      <w:r>
        <w:rPr>
          <w:rStyle w:val="FootnoteAnchor"/>
          <w:rtl w:val="true"/>
        </w:rPr>
        <w:footnoteReference w:id="2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چرخانیدن رویت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تُصَعِّرْ خَدَّکَ</w:t>
      </w:r>
      <w:r>
        <w:rPr>
          <w:rFonts w:eastAsia="IRNazanin" w:cs="IRNazanin"/>
          <w:color w:val="111111"/>
          <w:sz w:val="28"/>
          <w:szCs w:val="28"/>
          <w:rtl w:val="true"/>
          <w:lang w:bidi="fa-IR"/>
        </w:rPr>
        <w:t>»</w:t>
      </w:r>
      <w:r>
        <w:rPr>
          <w:rStyle w:val="FootnoteAnchor"/>
          <w:rtl w:val="true"/>
        </w:rPr>
        <w:footnoteReference w:id="2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ات را در هم 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w:t>
      </w:r>
      <w:r>
        <w:rPr>
          <w:rFonts w:eastAsia="IRNazanin" w:cs="IRNazanin"/>
          <w:color w:val="111111"/>
          <w:sz w:val="28"/>
          <w:szCs w:val="28"/>
          <w:rtl w:val="true"/>
          <w:lang w:bidi="fa-IR"/>
        </w:rPr>
        <w:t>»</w:t>
      </w:r>
      <w:r>
        <w:rPr>
          <w:rStyle w:val="FootnoteAnchor"/>
          <w:rtl w:val="true"/>
        </w:rPr>
        <w:footnoteReference w:id="2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دل دید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قَلْبِکَ</w:t>
      </w:r>
      <w:r>
        <w:rPr>
          <w:rFonts w:eastAsia="IRNazanin" w:cs="IRNazanin"/>
          <w:color w:val="111111"/>
          <w:sz w:val="28"/>
          <w:szCs w:val="28"/>
          <w:rtl w:val="true"/>
          <w:lang w:bidi="fa-IR"/>
        </w:rPr>
        <w:t>»</w:t>
      </w:r>
      <w:r>
        <w:rPr>
          <w:rStyle w:val="FootnoteAnchor"/>
          <w:rtl w:val="true"/>
        </w:rPr>
        <w:footnoteReference w:id="2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قلبت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قَلْبِكَ </w:t>
      </w:r>
      <w:r>
        <w:rPr>
          <w:rStyle w:val="FootnoteAnchor"/>
          <w:rtl w:val="true"/>
        </w:rPr>
        <w:footnoteReference w:id="2584"/>
      </w:r>
      <w:r>
        <w:rPr>
          <w:rFonts w:ascii="Amiri" w:hAnsi="Amiri" w:eastAsia="Amiri" w:cs="Amiri"/>
          <w:color w:val="111111"/>
          <w:sz w:val="28"/>
          <w:sz w:val="28"/>
          <w:szCs w:val="28"/>
          <w:rtl w:val="true"/>
          <w:lang w:bidi="ar-SA"/>
        </w:rPr>
        <w:t xml:space="preserve">صَدْرَهُ أَ لَمْ نَشْرَحْ لَكَ صَدْرَكَ </w:t>
      </w:r>
      <w:r>
        <w:rPr>
          <w:rStyle w:val="FootnoteAnchor"/>
          <w:rtl w:val="true"/>
        </w:rPr>
        <w:footnoteReference w:id="2585"/>
      </w:r>
      <w:r>
        <w:rPr>
          <w:rFonts w:ascii="Amiri" w:hAnsi="Amiri" w:eastAsia="Amiri" w:cs="Amiri"/>
          <w:color w:val="111111"/>
          <w:sz w:val="28"/>
          <w:sz w:val="28"/>
          <w:szCs w:val="28"/>
          <w:rtl w:val="true"/>
          <w:lang w:bidi="ar-SA"/>
        </w:rPr>
        <w:t xml:space="preserve">ظَهْرَهُ الَّذِي أَنْقَضَ ظَهْرَكَ </w:t>
      </w:r>
      <w:r>
        <w:rPr>
          <w:rStyle w:val="FootnoteAnchor"/>
          <w:rtl w:val="true"/>
        </w:rPr>
        <w:footnoteReference w:id="2586"/>
      </w:r>
      <w:r>
        <w:rPr>
          <w:rFonts w:ascii="Amiri" w:hAnsi="Amiri" w:eastAsia="Amiri" w:cs="Amiri"/>
          <w:color w:val="111111"/>
          <w:sz w:val="28"/>
          <w:sz w:val="28"/>
          <w:szCs w:val="28"/>
          <w:rtl w:val="true"/>
          <w:lang w:bidi="ar-SA"/>
        </w:rPr>
        <w:t xml:space="preserve">يَدَهُ وَ لا تَجْعَلْ يَدَكَ </w:t>
      </w:r>
      <w:r>
        <w:rPr>
          <w:rStyle w:val="FootnoteAnchor"/>
          <w:rtl w:val="true"/>
        </w:rPr>
        <w:footnoteReference w:id="2587"/>
      </w:r>
      <w:r>
        <w:rPr>
          <w:rFonts w:ascii="Amiri" w:hAnsi="Amiri" w:eastAsia="Amiri" w:cs="Amiri"/>
          <w:color w:val="111111"/>
          <w:sz w:val="28"/>
          <w:sz w:val="28"/>
          <w:szCs w:val="28"/>
          <w:rtl w:val="true"/>
          <w:lang w:bidi="ar-SA"/>
        </w:rPr>
        <w:t xml:space="preserve">قِيَامَهُ حِينَ تَقُومُ </w:t>
      </w:r>
      <w:r>
        <w:rPr>
          <w:rStyle w:val="FootnoteAnchor"/>
          <w:rtl w:val="true"/>
        </w:rPr>
        <w:footnoteReference w:id="2588"/>
      </w:r>
      <w:r>
        <w:rPr>
          <w:rFonts w:ascii="Amiri" w:hAnsi="Amiri" w:eastAsia="Amiri" w:cs="Amiri"/>
          <w:color w:val="111111"/>
          <w:sz w:val="28"/>
          <w:sz w:val="28"/>
          <w:szCs w:val="28"/>
          <w:rtl w:val="true"/>
          <w:lang w:bidi="ar-SA"/>
        </w:rPr>
        <w:t xml:space="preserve">صَوْتَهُ فَوْقَ صَوْتِ النَّبِيِ </w:t>
      </w:r>
      <w:r>
        <w:rPr>
          <w:rStyle w:val="FootnoteAnchor"/>
          <w:rtl w:val="true"/>
        </w:rPr>
        <w:footnoteReference w:id="2589"/>
      </w:r>
      <w:r>
        <w:rPr>
          <w:rFonts w:ascii="Amiri" w:hAnsi="Amiri" w:eastAsia="Amiri" w:cs="Amiri"/>
          <w:color w:val="111111"/>
          <w:sz w:val="28"/>
          <w:sz w:val="28"/>
          <w:szCs w:val="28"/>
          <w:rtl w:val="true"/>
          <w:lang w:bidi="ar-SA"/>
        </w:rPr>
        <w:t xml:space="preserve">رِجْلَهُ طه ما أَنْزَلْنا </w:t>
      </w:r>
      <w:r>
        <w:rPr>
          <w:rStyle w:val="FootnoteAnchor"/>
          <w:rtl w:val="true"/>
        </w:rPr>
        <w:footnoteReference w:id="2590"/>
      </w:r>
      <w:r>
        <w:rPr>
          <w:rFonts w:ascii="Amiri" w:hAnsi="Amiri" w:eastAsia="Amiri" w:cs="Amiri"/>
          <w:color w:val="111111"/>
          <w:sz w:val="28"/>
          <w:sz w:val="28"/>
          <w:szCs w:val="28"/>
          <w:rtl w:val="true"/>
          <w:lang w:bidi="ar-SA"/>
        </w:rPr>
        <w:t xml:space="preserve">يَعْنِي طَأِ الْأَرْضَ بِقَدَمَيْكَ رُوحَهُ لَعَمْرُكَ إِنَّهُمْ لَفِي سَكْرَتِهِمْ يَعْمَهُونَ </w:t>
      </w:r>
      <w:r>
        <w:rPr>
          <w:rStyle w:val="FootnoteAnchor"/>
          <w:rtl w:val="true"/>
        </w:rPr>
        <w:footnoteReference w:id="2591"/>
      </w:r>
      <w:r>
        <w:rPr>
          <w:rFonts w:ascii="Amiri" w:hAnsi="Amiri" w:eastAsia="Amiri" w:cs="Amiri"/>
          <w:color w:val="111111"/>
          <w:sz w:val="28"/>
          <w:sz w:val="28"/>
          <w:szCs w:val="28"/>
          <w:rtl w:val="true"/>
          <w:lang w:bidi="ar-SA"/>
        </w:rPr>
        <w:t xml:space="preserve">خُلُقَهُ وَ إِنَّكَ لَعَلي خُلُقٍ عَظِيمٍ </w:t>
      </w:r>
      <w:r>
        <w:rPr>
          <w:rStyle w:val="FootnoteAnchor"/>
          <w:rtl w:val="true"/>
        </w:rPr>
        <w:footnoteReference w:id="2592"/>
      </w:r>
      <w:r>
        <w:rPr>
          <w:rFonts w:ascii="Amiri" w:hAnsi="Amiri" w:eastAsia="Amiri" w:cs="Amiri"/>
          <w:color w:val="111111"/>
          <w:sz w:val="28"/>
          <w:sz w:val="28"/>
          <w:szCs w:val="28"/>
          <w:rtl w:val="true"/>
          <w:lang w:bidi="ar-SA"/>
        </w:rPr>
        <w:t xml:space="preserve">ثَوْبَهُ وَ ثِيابَكَ فَطَهِّرْ </w:t>
      </w:r>
      <w:r>
        <w:rPr>
          <w:rStyle w:val="FootnoteAnchor"/>
          <w:rtl w:val="true"/>
        </w:rPr>
        <w:footnoteReference w:id="2593"/>
      </w:r>
      <w:r>
        <w:rPr>
          <w:rFonts w:ascii="Amiri" w:hAnsi="Amiri" w:eastAsia="Amiri" w:cs="Amiri"/>
          <w:color w:val="111111"/>
          <w:sz w:val="28"/>
          <w:sz w:val="28"/>
          <w:szCs w:val="28"/>
          <w:rtl w:val="true"/>
          <w:lang w:bidi="ar-SA"/>
        </w:rPr>
        <w:t xml:space="preserve">عِلْمَهُ وَ عَلَّمَكَ ما لَمْ تَكُنْ تَعْلَمُ </w:t>
      </w:r>
      <w:r>
        <w:rPr>
          <w:rStyle w:val="FootnoteAnchor"/>
          <w:rtl w:val="true"/>
        </w:rPr>
        <w:footnoteReference w:id="2594"/>
      </w:r>
      <w:r>
        <w:rPr>
          <w:rFonts w:ascii="Amiri" w:hAnsi="Amiri" w:eastAsia="Amiri" w:cs="Amiri"/>
          <w:color w:val="111111"/>
          <w:sz w:val="28"/>
          <w:sz w:val="28"/>
          <w:szCs w:val="28"/>
          <w:rtl w:val="true"/>
          <w:lang w:bidi="ar-SA"/>
        </w:rPr>
        <w:t xml:space="preserve">صَلَاتَهُ فَتَهَجَّدْ بِهِ نافِلَةً لَكَ </w:t>
      </w:r>
      <w:r>
        <w:rPr>
          <w:rStyle w:val="FootnoteAnchor"/>
          <w:rtl w:val="true"/>
        </w:rPr>
        <w:footnoteReference w:id="2595"/>
      </w:r>
      <w:r>
        <w:rPr>
          <w:rFonts w:ascii="Amiri" w:hAnsi="Amiri" w:eastAsia="Amiri" w:cs="Amiri"/>
          <w:color w:val="111111"/>
          <w:sz w:val="28"/>
          <w:sz w:val="28"/>
          <w:szCs w:val="28"/>
          <w:rtl w:val="true"/>
          <w:lang w:bidi="ar-SA"/>
        </w:rPr>
        <w:t xml:space="preserve">صَوْمَهُ إِنَّ لَكَ فِي النَّهارِ </w:t>
      </w:r>
      <w:r>
        <w:rPr>
          <w:rStyle w:val="FootnoteAnchor"/>
          <w:rtl w:val="true"/>
        </w:rPr>
        <w:footnoteReference w:id="2596"/>
      </w:r>
      <w:r>
        <w:rPr>
          <w:rFonts w:ascii="Amiri" w:hAnsi="Amiri" w:eastAsia="Amiri" w:cs="Amiri"/>
          <w:color w:val="111111"/>
          <w:sz w:val="28"/>
          <w:sz w:val="28"/>
          <w:szCs w:val="28"/>
          <w:rtl w:val="true"/>
          <w:lang w:bidi="ar-SA"/>
        </w:rPr>
        <w:t xml:space="preserve">كِتَابَهُ وَ إِنَّهُ لَكِتابٌ عَزِيزٌ </w:t>
      </w:r>
      <w:r>
        <w:rPr>
          <w:rStyle w:val="FootnoteAnchor"/>
          <w:rtl w:val="true"/>
        </w:rPr>
        <w:footnoteReference w:id="2597"/>
      </w:r>
      <w:r>
        <w:rPr>
          <w:rFonts w:ascii="Amiri" w:hAnsi="Amiri" w:eastAsia="Amiri" w:cs="Amiri"/>
          <w:color w:val="111111"/>
          <w:sz w:val="28"/>
          <w:sz w:val="28"/>
          <w:szCs w:val="28"/>
          <w:rtl w:val="true"/>
          <w:lang w:bidi="ar-SA"/>
        </w:rPr>
        <w:t xml:space="preserve">دِينَهُ دِينَهُمُ الَّذِي ارْتَضي لَهُمْ </w:t>
      </w:r>
      <w:r>
        <w:rPr>
          <w:rStyle w:val="FootnoteAnchor"/>
          <w:rtl w:val="true"/>
        </w:rPr>
        <w:footnoteReference w:id="2598"/>
      </w:r>
      <w:r>
        <w:rPr>
          <w:rFonts w:ascii="Amiri" w:hAnsi="Amiri" w:eastAsia="Amiri" w:cs="Amiri"/>
          <w:color w:val="111111"/>
          <w:sz w:val="28"/>
          <w:sz w:val="28"/>
          <w:szCs w:val="28"/>
          <w:rtl w:val="true"/>
          <w:lang w:bidi="ar-SA"/>
        </w:rPr>
        <w:t xml:space="preserve">أُمَّتَهُ كُنْتُمْ خَيْرَ أُمَّةٍ </w:t>
      </w:r>
      <w:r>
        <w:rPr>
          <w:rStyle w:val="FootnoteAnchor"/>
          <w:rtl w:val="true"/>
        </w:rPr>
        <w:footnoteReference w:id="2599"/>
      </w:r>
      <w:r>
        <w:rPr>
          <w:rFonts w:ascii="Amiri" w:hAnsi="Amiri" w:eastAsia="Amiri" w:cs="Amiri"/>
          <w:color w:val="111111"/>
          <w:sz w:val="28"/>
          <w:sz w:val="28"/>
          <w:szCs w:val="28"/>
          <w:rtl w:val="true"/>
          <w:lang w:bidi="ar-SA"/>
        </w:rPr>
        <w:t xml:space="preserve">قِبْلَتَهُ فَلَنُوَلِّيَنَّكَ قِبْلَةً </w:t>
      </w:r>
      <w:r>
        <w:rPr>
          <w:rStyle w:val="FootnoteAnchor"/>
          <w:rtl w:val="true"/>
        </w:rPr>
        <w:footnoteReference w:id="2600"/>
      </w:r>
      <w:r>
        <w:rPr>
          <w:rFonts w:ascii="Amiri" w:hAnsi="Amiri" w:eastAsia="Amiri" w:cs="Amiri"/>
          <w:color w:val="111111"/>
          <w:sz w:val="28"/>
          <w:sz w:val="28"/>
          <w:szCs w:val="28"/>
          <w:rtl w:val="true"/>
          <w:lang w:bidi="ar-SA"/>
        </w:rPr>
        <w:t xml:space="preserve">بَلَدَهُ لا أُقْسِمُ بِهذَا الْبَلَدِ </w:t>
      </w:r>
      <w:r>
        <w:rPr>
          <w:rStyle w:val="FootnoteAnchor"/>
          <w:rtl w:val="true"/>
        </w:rPr>
        <w:footnoteReference w:id="2601"/>
      </w:r>
      <w:r>
        <w:rPr>
          <w:rFonts w:ascii="Amiri" w:hAnsi="Amiri" w:eastAsia="Amiri" w:cs="Amiri"/>
          <w:color w:val="111111"/>
          <w:sz w:val="28"/>
          <w:sz w:val="28"/>
          <w:szCs w:val="28"/>
          <w:rtl w:val="true"/>
          <w:lang w:bidi="ar-SA"/>
        </w:rPr>
        <w:t xml:space="preserve">قَضَايَاهُ إِذا قَضَي اللَّهُ وَ رَسُولُهُ </w:t>
      </w:r>
      <w:r>
        <w:rPr>
          <w:rStyle w:val="FootnoteAnchor"/>
          <w:rtl w:val="true"/>
        </w:rPr>
        <w:footnoteReference w:id="2602"/>
      </w:r>
      <w:r>
        <w:rPr>
          <w:rFonts w:ascii="Amiri" w:hAnsi="Amiri" w:eastAsia="Amiri" w:cs="Amiri"/>
          <w:color w:val="111111"/>
          <w:sz w:val="28"/>
          <w:sz w:val="28"/>
          <w:szCs w:val="28"/>
          <w:rtl w:val="true"/>
          <w:lang w:bidi="ar-SA"/>
        </w:rPr>
        <w:t xml:space="preserve">جُنْدَهُ وَ الْعادِياتِ ضَبْحاً </w:t>
      </w:r>
      <w:r>
        <w:rPr>
          <w:rStyle w:val="FootnoteAnchor"/>
          <w:rtl w:val="true"/>
        </w:rPr>
        <w:footnoteReference w:id="2603"/>
      </w:r>
      <w:r>
        <w:rPr>
          <w:rFonts w:ascii="Amiri" w:hAnsi="Amiri" w:eastAsia="Amiri" w:cs="Amiri"/>
          <w:color w:val="111111"/>
          <w:sz w:val="28"/>
          <w:sz w:val="28"/>
          <w:szCs w:val="28"/>
          <w:rtl w:val="true"/>
          <w:lang w:bidi="ar-SA"/>
        </w:rPr>
        <w:t xml:space="preserve">عِزَّتَهُ وَ لِلَّهِ الْعِزَّةُ وَ لِرَسُولِهِ </w:t>
      </w:r>
      <w:r>
        <w:rPr>
          <w:rStyle w:val="FootnoteAnchor"/>
          <w:rtl w:val="true"/>
        </w:rPr>
        <w:footnoteReference w:id="2604"/>
      </w:r>
      <w:r>
        <w:rPr>
          <w:rFonts w:ascii="Amiri" w:hAnsi="Amiri" w:eastAsia="Amiri" w:cs="Amiri"/>
          <w:color w:val="111111"/>
          <w:sz w:val="28"/>
          <w:sz w:val="28"/>
          <w:szCs w:val="28"/>
          <w:rtl w:val="true"/>
          <w:lang w:bidi="ar-SA"/>
        </w:rPr>
        <w:t xml:space="preserve">عِصْمَتَهُ وَ اللَّهُ يَعْصِمُكَ مِنَ النَّاسِ </w:t>
      </w:r>
      <w:r>
        <w:rPr>
          <w:rStyle w:val="FootnoteAnchor"/>
          <w:rtl w:val="true"/>
        </w:rPr>
        <w:footnoteReference w:id="2605"/>
      </w:r>
      <w:r>
        <w:rPr>
          <w:rFonts w:ascii="Amiri" w:hAnsi="Amiri" w:eastAsia="Amiri" w:cs="Amiri"/>
          <w:color w:val="111111"/>
          <w:sz w:val="28"/>
          <w:sz w:val="28"/>
          <w:szCs w:val="28"/>
          <w:rtl w:val="true"/>
          <w:lang w:bidi="ar-SA"/>
        </w:rPr>
        <w:t xml:space="preserve">شَفَاعَتَهُ لَعَلَّكَ تَرْضي </w:t>
      </w:r>
      <w:r>
        <w:rPr>
          <w:rStyle w:val="FootnoteAnchor"/>
          <w:rtl w:val="true"/>
        </w:rPr>
        <w:footnoteReference w:id="2606"/>
      </w:r>
      <w:r>
        <w:rPr>
          <w:rFonts w:ascii="Amiri" w:hAnsi="Amiri" w:eastAsia="Amiri" w:cs="Amiri"/>
          <w:color w:val="111111"/>
          <w:sz w:val="28"/>
          <w:sz w:val="28"/>
          <w:szCs w:val="28"/>
          <w:rtl w:val="true"/>
          <w:lang w:bidi="ar-SA"/>
        </w:rPr>
        <w:t xml:space="preserve">صَلَابَتَهُ بَراءَةٌ مِنَ اللَّهِ وَ رَسُولِهِ </w:t>
      </w:r>
      <w:r>
        <w:rPr>
          <w:rStyle w:val="FootnoteAnchor"/>
          <w:rtl w:val="true"/>
        </w:rPr>
        <w:footnoteReference w:id="2607"/>
      </w:r>
      <w:r>
        <w:rPr>
          <w:rFonts w:ascii="Amiri" w:hAnsi="Amiri" w:eastAsia="Amiri" w:cs="Amiri"/>
          <w:color w:val="111111"/>
          <w:sz w:val="28"/>
          <w:sz w:val="28"/>
          <w:szCs w:val="28"/>
          <w:rtl w:val="true"/>
          <w:lang w:bidi="ar-SA"/>
        </w:rPr>
        <w:t xml:space="preserve">وَصِيَّهُ إِنَّما وَلِيُّكُمُ اللَّهُ وَ رَسُولُهُ </w:t>
      </w:r>
      <w:r>
        <w:rPr>
          <w:rStyle w:val="FootnoteAnchor"/>
          <w:rtl w:val="true"/>
        </w:rPr>
        <w:footnoteReference w:id="2608"/>
      </w:r>
      <w:r>
        <w:rPr>
          <w:rFonts w:ascii="Amiri" w:hAnsi="Amiri" w:eastAsia="Amiri" w:cs="Amiri"/>
          <w:color w:val="111111"/>
          <w:sz w:val="28"/>
          <w:sz w:val="28"/>
          <w:szCs w:val="28"/>
          <w:rtl w:val="true"/>
          <w:lang w:bidi="ar-SA"/>
        </w:rPr>
        <w:t xml:space="preserve">أَهْلَ بَيْتِهِ لِيُذْهِبَ </w:t>
      </w:r>
      <w:r>
        <w:rPr>
          <w:rStyle w:val="FootnoteAnchor"/>
          <w:rtl w:val="true"/>
        </w:rPr>
        <w:footnoteReference w:id="2609"/>
      </w:r>
      <w:r>
        <w:rPr>
          <w:rFonts w:ascii="Amiri" w:hAnsi="Amiri" w:eastAsia="Amiri" w:cs="Amiri"/>
          <w:color w:val="111111"/>
          <w:sz w:val="28"/>
          <w:sz w:val="28"/>
          <w:szCs w:val="28"/>
          <w:rtl w:val="true"/>
          <w:lang w:bidi="ar-SA"/>
        </w:rPr>
        <w:t xml:space="preserve">عَنْكُمُ الرِّجْسَ أَهْلَ الْبَيْتِ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سینه ایشان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w:t>
      </w:r>
      <w:r>
        <w:rPr>
          <w:rStyle w:val="FootnoteAnchor"/>
          <w:rtl w:val="true"/>
        </w:rPr>
        <w:footnoteReference w:id="2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تو سینه ات را نگشاده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أَنْقَضَ ظَهْرَکَ</w:t>
      </w:r>
      <w:r>
        <w:rPr>
          <w:rFonts w:eastAsia="IRNazanin" w:cs="IRNazanin"/>
          <w:color w:val="111111"/>
          <w:sz w:val="28"/>
          <w:szCs w:val="28"/>
          <w:rtl w:val="true"/>
          <w:lang w:bidi="fa-IR"/>
        </w:rPr>
        <w:t>»</w:t>
      </w:r>
      <w:r>
        <w:rPr>
          <w:rStyle w:val="FootnoteAnchor"/>
          <w:rtl w:val="true"/>
        </w:rPr>
        <w:footnoteReference w:id="2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یَدَکَ</w:t>
      </w:r>
      <w:r>
        <w:rPr>
          <w:rFonts w:eastAsia="IRNazanin" w:cs="IRNazanin"/>
          <w:color w:val="111111"/>
          <w:sz w:val="28"/>
          <w:szCs w:val="28"/>
          <w:rtl w:val="true"/>
          <w:lang w:bidi="fa-IR"/>
        </w:rPr>
        <w:t>»</w:t>
      </w:r>
      <w:r>
        <w:rPr>
          <w:rStyle w:val="FootnoteAnchor"/>
          <w:rtl w:val="true"/>
        </w:rPr>
        <w:footnoteReference w:id="2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دستت را قرار 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برخاستن ایشان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حِینَ تَقُومُ</w:t>
      </w:r>
      <w:r>
        <w:rPr>
          <w:rFonts w:eastAsia="Amiri" w:cs="Amiri" w:ascii="Amiri" w:hAnsi="Amiri"/>
          <w:color w:val="111111"/>
          <w:sz w:val="28"/>
          <w:szCs w:val="28"/>
          <w:rtl w:val="true"/>
          <w:lang w:bidi="ar-SA"/>
        </w:rPr>
        <w:t>»</w:t>
      </w:r>
      <w:r>
        <w:rPr>
          <w:rStyle w:val="FootnoteAnchor"/>
          <w:rtl w:val="true"/>
        </w:rPr>
        <w:footnoteReference w:id="2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وقتی برمی خیزی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صدای ایشان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صَوْتِ النَّبِیِ</w:t>
      </w:r>
      <w:r>
        <w:rPr>
          <w:rFonts w:eastAsia="Amiri" w:cs="Amiri" w:ascii="Amiri" w:hAnsi="Amiri"/>
          <w:color w:val="111111"/>
          <w:sz w:val="28"/>
          <w:szCs w:val="28"/>
          <w:rtl w:val="true"/>
          <w:lang w:bidi="ar-SA"/>
        </w:rPr>
        <w:t>»</w:t>
      </w:r>
      <w:r>
        <w:rPr>
          <w:rStyle w:val="FootnoteAnchor"/>
          <w:rtl w:val="true"/>
        </w:rPr>
        <w:footnoteReference w:id="2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بلندتر از صدای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Style w:val="FootnoteAnchor"/>
          <w:rtl w:val="true"/>
        </w:rPr>
        <w:footnoteReference w:id="2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 الأرضَ بقدمیک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پاهایت را بر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إِنَّهُمْ لَفِی سَکْرَتِهِمْ یَعْمَهُونَ</w:t>
      </w:r>
      <w:r>
        <w:rPr>
          <w:rFonts w:eastAsia="IRNazanin" w:cs="IRNazanin"/>
          <w:color w:val="111111"/>
          <w:sz w:val="28"/>
          <w:szCs w:val="28"/>
          <w:rtl w:val="true"/>
          <w:lang w:bidi="fa-IR"/>
        </w:rPr>
        <w:t>»</w:t>
      </w:r>
      <w:r>
        <w:rPr>
          <w:rStyle w:val="FootnoteAnchor"/>
          <w:rtl w:val="true"/>
        </w:rPr>
        <w:footnoteReference w:id="2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که آنان در مستی خود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2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راستی که تو را خویی والاست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ایشان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w:t>
      </w:r>
      <w:r>
        <w:rPr>
          <w:rStyle w:val="FootnoteAnchor"/>
          <w:rtl w:val="true"/>
        </w:rPr>
        <w:footnoteReference w:id="2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خویشتن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عَلَّمَکَ ما لَمْ تَکُنْ تَعْلَمُ</w:t>
      </w:r>
      <w:r>
        <w:rPr>
          <w:rFonts w:eastAsia="IRNazanin" w:cs="IRNazanin"/>
          <w:color w:val="111111"/>
          <w:sz w:val="28"/>
          <w:szCs w:val="28"/>
          <w:rtl w:val="true"/>
          <w:lang w:bidi="fa-IR"/>
        </w:rPr>
        <w:t>»</w:t>
      </w:r>
      <w:r>
        <w:rPr>
          <w:rStyle w:val="FootnoteAnchor"/>
          <w:rtl w:val="true"/>
        </w:rPr>
        <w:footnoteReference w:id="2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نمی دانستی به 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فَتَهَجَّدْ بِهِ نافِلَةً لَکَ</w:t>
      </w:r>
      <w:r>
        <w:rPr>
          <w:rFonts w:eastAsia="IRNazanin" w:cs="IRNazanin"/>
          <w:color w:val="111111"/>
          <w:sz w:val="28"/>
          <w:szCs w:val="28"/>
          <w:rtl w:val="true"/>
          <w:lang w:bidi="fa-IR"/>
        </w:rPr>
        <w:t>»</w:t>
      </w:r>
      <w:r>
        <w:rPr>
          <w:rStyle w:val="FootnoteAnchor"/>
          <w:rtl w:val="true"/>
        </w:rPr>
        <w:footnoteReference w:id="2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 فِی النَّهارِ</w:t>
      </w:r>
      <w:r>
        <w:rPr>
          <w:rFonts w:eastAsia="IRNazanin" w:cs="IRNazanin"/>
          <w:color w:val="111111"/>
          <w:sz w:val="28"/>
          <w:szCs w:val="28"/>
          <w:rtl w:val="true"/>
          <w:lang w:bidi="fa-IR"/>
        </w:rPr>
        <w:t>»</w:t>
      </w:r>
      <w:r>
        <w:rPr>
          <w:rStyle w:val="FootnoteAnchor"/>
          <w:rtl w:val="true"/>
        </w:rPr>
        <w:footnoteReference w:id="2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برای توست در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ایشان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w:t>
      </w:r>
      <w:r>
        <w:rPr>
          <w:rStyle w:val="FootnoteAnchor"/>
          <w:rtl w:val="true"/>
        </w:rPr>
        <w:footnoteReference w:id="2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راستی که آن کتابی ارجمند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ایشان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دِینَهُمُ الَّذِی ارْتَضی لَهُمْ</w:t>
      </w:r>
      <w:r>
        <w:rPr>
          <w:rFonts w:eastAsia="Amiri" w:cs="Amiri" w:ascii="Amiri" w:hAnsi="Amiri"/>
          <w:color w:val="111111"/>
          <w:sz w:val="28"/>
          <w:szCs w:val="28"/>
          <w:rtl w:val="true"/>
          <w:lang w:bidi="ar-SA"/>
        </w:rPr>
        <w:t>»</w:t>
      </w:r>
      <w:r>
        <w:rPr>
          <w:rStyle w:val="FootnoteAnchor"/>
          <w:rtl w:val="true"/>
        </w:rPr>
        <w:footnoteReference w:id="2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دینی را که برایشان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w:t>
      </w:r>
      <w:r>
        <w:rPr>
          <w:rFonts w:eastAsia="IRNazanin" w:cs="IRNazanin"/>
          <w:color w:val="111111"/>
          <w:sz w:val="28"/>
          <w:szCs w:val="28"/>
          <w:rtl w:val="true"/>
          <w:lang w:bidi="fa-IR"/>
        </w:rPr>
        <w:t>»</w:t>
      </w:r>
      <w:r>
        <w:rPr>
          <w:rStyle w:val="FootnoteAnchor"/>
          <w:rtl w:val="true"/>
        </w:rPr>
        <w:footnoteReference w:id="2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 بهترین امتی هستید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ایشان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فَلَنُوَلِّیَنَّکَ قِبْلَةً</w:t>
      </w:r>
      <w:r>
        <w:rPr>
          <w:rFonts w:eastAsia="Amiri" w:cs="Amiri" w:ascii="Amiri" w:hAnsi="Amiri"/>
          <w:color w:val="111111"/>
          <w:sz w:val="28"/>
          <w:szCs w:val="28"/>
          <w:rtl w:val="true"/>
          <w:lang w:bidi="ar-SA"/>
        </w:rPr>
        <w:t>»</w:t>
      </w:r>
      <w:r>
        <w:rPr>
          <w:rStyle w:val="FootnoteAnchor"/>
          <w:rtl w:val="true"/>
        </w:rPr>
        <w:footnoteReference w:id="2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قبله ای برگردانیم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w:t>
      </w:r>
      <w:r>
        <w:rPr>
          <w:rStyle w:val="FootnoteAnchor"/>
          <w:rtl w:val="true"/>
        </w:rPr>
        <w:footnoteReference w:id="2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های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قَضَی اللَّهُ وَ رَسُولُهُ</w:t>
      </w:r>
      <w:r>
        <w:rPr>
          <w:rFonts w:eastAsia="IRNazanin" w:cs="IRNazanin"/>
          <w:color w:val="111111"/>
          <w:sz w:val="28"/>
          <w:szCs w:val="28"/>
          <w:rtl w:val="true"/>
          <w:lang w:bidi="fa-IR"/>
        </w:rPr>
        <w:t>»</w:t>
      </w:r>
      <w:r>
        <w:rPr>
          <w:rStyle w:val="FootnoteAnchor"/>
          <w:rtl w:val="true"/>
        </w:rPr>
        <w:footnoteReference w:id="2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 و فرستاده اش به کاری فرمان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w:t>
      </w:r>
      <w:r>
        <w:rPr>
          <w:rStyle w:val="FootnoteAnchor"/>
          <w:rtl w:val="true"/>
        </w:rPr>
        <w:footnoteReference w:id="2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مادیانهائی که با همهمه تازانند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w:t>
      </w:r>
      <w:r>
        <w:rPr>
          <w:rFonts w:eastAsia="IRNazanin" w:cs="IRNazanin"/>
          <w:color w:val="111111"/>
          <w:sz w:val="28"/>
          <w:szCs w:val="28"/>
          <w:rtl w:val="true"/>
          <w:lang w:bidi="fa-IR"/>
        </w:rPr>
        <w:t>»</w:t>
      </w:r>
      <w:r>
        <w:rPr>
          <w:rStyle w:val="FootnoteAnchor"/>
          <w:rtl w:val="true"/>
        </w:rPr>
        <w:footnoteReference w:id="2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از آن خدا و از آن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r>
        <w:rPr>
          <w:rStyle w:val="FootnoteAnchor"/>
          <w:rtl w:val="true"/>
        </w:rPr>
        <w:footnoteReference w:id="2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 را از مردم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تَرْضی</w:t>
      </w:r>
      <w:r>
        <w:rPr>
          <w:rFonts w:eastAsia="IRNazanin" w:cs="IRNazanin"/>
          <w:color w:val="111111"/>
          <w:sz w:val="28"/>
          <w:szCs w:val="28"/>
          <w:rtl w:val="true"/>
          <w:lang w:bidi="fa-IR"/>
        </w:rPr>
        <w:t>»</w:t>
      </w:r>
      <w:r>
        <w:rPr>
          <w:rStyle w:val="FootnoteAnchor"/>
          <w:rtl w:val="true"/>
        </w:rPr>
        <w:footnoteReference w:id="2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خشنود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w:t>
      </w:r>
      <w:r>
        <w:rPr>
          <w:rStyle w:val="FootnoteAnchor"/>
          <w:rtl w:val="true"/>
        </w:rPr>
        <w:footnoteReference w:id="2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w:t>
      </w:r>
      <w:r>
        <w:rPr>
          <w:rStyle w:val="FootnoteAnchor"/>
          <w:rtl w:val="true"/>
        </w:rPr>
        <w:footnoteReference w:id="2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شما تنها خدا و پیامبر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 عَنْکُمُ الرِّجْسَ أَهْلَ الْبَیْتِ</w:t>
      </w:r>
      <w:r>
        <w:rPr>
          <w:rFonts w:eastAsia="IRNazanin" w:cs="IRNazanin"/>
          <w:color w:val="111111"/>
          <w:sz w:val="28"/>
          <w:szCs w:val="28"/>
          <w:rtl w:val="true"/>
          <w:lang w:bidi="fa-IR"/>
        </w:rPr>
        <w:t>»</w:t>
      </w:r>
      <w:r>
        <w:rPr>
          <w:rStyle w:val="FootnoteAnchor"/>
          <w:rtl w:val="true"/>
        </w:rPr>
        <w:footnoteReference w:id="2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بزداید </w:t>
      </w:r>
      <w:r>
        <w:rPr>
          <w:rFonts w:eastAsia="IRNazanin" w:cs="IRNazanin"/>
          <w:color w:val="111111"/>
          <w:sz w:val="28"/>
          <w:szCs w:val="28"/>
          <w:rtl w:val="true"/>
          <w:lang w:bidi="fa-IR"/>
        </w:rPr>
        <w:t>...}</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 xml:space="preserve">. </w:t>
      </w:r>
      <w:bookmarkStart w:id="2006" w:name="pg13926_141127"/>
    </w:p>
    <w:p>
      <w:pPr>
        <w:pStyle w:val="Heading5"/>
        <w:numPr>
          <w:ilvl w:val="4"/>
          <w:numId w:val="1"/>
        </w:numPr>
        <w:rPr/>
      </w:pPr>
      <w:bookmarkStart w:id="2007" w:name="__RefHeading___Toc1414620_3264237689"/>
      <w:bookmarkStart w:id="2008" w:name="_Toc923"/>
      <w:bookmarkEnd w:id="2006"/>
      <w:bookmarkEnd w:id="2007"/>
      <w:r>
        <w:rPr>
          <w:rtl w:val="true"/>
        </w:rPr>
        <w:t>«</w:t>
      </w:r>
      <w:r>
        <w:rPr/>
        <w:t>29</w:t>
      </w:r>
      <w:r>
        <w:rPr>
          <w:rtl w:val="true"/>
        </w:rPr>
        <w:t>»</w:t>
      </w:r>
      <w:bookmarkEnd w:id="2008"/>
    </w:p>
    <w:p>
      <w:pPr>
        <w:pStyle w:val="BookText"/>
        <w:rPr/>
      </w:pPr>
      <w:r>
        <w:rPr>
          <w:rFonts w:ascii="Amiri" w:hAnsi="Amiri" w:eastAsia="Amiri" w:cs="Amiri"/>
          <w:color w:val="111111"/>
          <w:sz w:val="28"/>
          <w:sz w:val="28"/>
          <w:szCs w:val="28"/>
          <w:rtl w:val="true"/>
          <w:lang w:bidi="ar-SA"/>
        </w:rPr>
        <w:t>شي، تفسير العياشي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قَوْلَ النَّاسِ لِعَلِيٍّ عليه السلام إِنْ كَانَ لَهُ حَقٌّ فَمَا مَنَعَهُ أَنْ يَقُومَ بِهِ قَالَ فَقَالَ إِنَّ اللَّهَ لَمْ يُكَلِّفْ هَذَا إِلَّا إِنْسَاناً وَاحِداً رَسُولَ اللَّهِ صلي الله عليه و آله قَالَ فَقاتِلْ فِي سَبِيلِ اللَّهِ لا تُكَلَّفُ إِلَّا نَفْسَكَ وَ حَرِّضِ الْمُؤْمِنِينَ </w:t>
      </w:r>
      <w:r>
        <w:rPr>
          <w:rStyle w:val="FootnoteAnchor"/>
          <w:rtl w:val="true"/>
        </w:rPr>
        <w:footnoteReference w:id="2637"/>
      </w:r>
      <w:r>
        <w:rPr>
          <w:rFonts w:ascii="Amiri" w:hAnsi="Amiri" w:eastAsia="Amiri" w:cs="Amiri"/>
          <w:color w:val="111111"/>
          <w:sz w:val="28"/>
          <w:sz w:val="28"/>
          <w:szCs w:val="28"/>
          <w:rtl w:val="true"/>
          <w:lang w:bidi="ar-SA"/>
        </w:rPr>
        <w:t xml:space="preserve">فَلَيْسَ هَذَا إِلَّا لِلرَّسُولِ وَ قَالَ لِغَيْرِهِ إِلَّا مُتَحَرِّفاً لِقِتالٍ أَوْ مُتَحَيِّزاً إِلي فِئَةٍ </w:t>
      </w:r>
      <w:r>
        <w:rPr>
          <w:rStyle w:val="FootnoteAnchor"/>
          <w:rtl w:val="true"/>
        </w:rPr>
        <w:footnoteReference w:id="2638"/>
      </w:r>
      <w:r>
        <w:rPr>
          <w:rFonts w:ascii="Amiri" w:hAnsi="Amiri" w:eastAsia="Amiri" w:cs="Amiri"/>
          <w:color w:val="111111"/>
          <w:sz w:val="28"/>
          <w:sz w:val="28"/>
          <w:szCs w:val="28"/>
          <w:rtl w:val="true"/>
          <w:lang w:bidi="ar-SA"/>
        </w:rPr>
        <w:t xml:space="preserve">فَلَمْ يَكُنْ يَوْمَئِذٍ فِئَةٌ يُعِينُونَهُ عَلَي أَمْرِهِ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9" w:name="__RefHeading___Toc1414622_3264237689"/>
      <w:bookmarkStart w:id="2010" w:name="_Toc924"/>
      <w:bookmarkEnd w:id="2009"/>
      <w:r>
        <w:rPr>
          <w:rtl w:val="true"/>
        </w:rPr>
        <w:t>«</w:t>
      </w:r>
      <w:r>
        <w:rPr/>
        <w:t>30</w:t>
      </w:r>
      <w:r>
        <w:rPr>
          <w:rtl w:val="true"/>
        </w:rPr>
        <w:t>»</w:t>
      </w:r>
      <w:bookmarkEnd w:id="2010"/>
    </w:p>
    <w:p>
      <w:pPr>
        <w:pStyle w:val="BookText"/>
        <w:rPr/>
      </w:pPr>
      <w:r>
        <w:rPr>
          <w:rFonts w:ascii="Amiri" w:hAnsi="Amiri" w:eastAsia="Amiri" w:cs="Amiri"/>
          <w:color w:val="111111"/>
          <w:sz w:val="28"/>
          <w:sz w:val="28"/>
          <w:szCs w:val="28"/>
          <w:rtl w:val="true"/>
          <w:lang w:bidi="ar-SA"/>
        </w:rPr>
        <w:t>شي، تفسير العياشي عَنْ زَيْدٍ الشَّحَّامِ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سُئِلَ رَسُولُ اللَّهِ صلي الله عليه و آله شَيْئاً قَطُّ فَقَالَ لَا إِنْ كَانَ عِنْدَهُ أَعْطَاهُ وَ إِنْ لَمْ يَكُنْ عِنْدَهُ قَالَ يَكُونُ إِنْ شَاءَ اللَّهُ وَ لَا كَافَأَ بِالسَّيِّئَةِ قَطُّ وَ مَا أَلْقَي </w:t>
      </w:r>
      <w:r>
        <w:rPr>
          <w:rStyle w:val="FootnoteAnchor"/>
          <w:rtl w:val="true"/>
        </w:rPr>
        <w:footnoteReference w:id="2640"/>
      </w:r>
      <w:r>
        <w:rPr>
          <w:rFonts w:ascii="Amiri" w:hAnsi="Amiri" w:eastAsia="Amiri" w:cs="Amiri"/>
          <w:color w:val="111111"/>
          <w:sz w:val="28"/>
          <w:sz w:val="28"/>
          <w:szCs w:val="28"/>
          <w:rtl w:val="true"/>
          <w:lang w:bidi="ar-SA"/>
        </w:rPr>
        <w:t xml:space="preserve">سَرِيَّةً مُذْ نَزَلَتْ عَلَيْهِ فَقاتِلْ فِي سَبِيلِ اللَّهِ لا تُكَلَّفُ إِلَّا نَفْسَكَ إِلَّا وَلِيَ بِنَفْسِهِ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1" w:name="__RefHeading___Toc1414624_3264237689"/>
      <w:bookmarkStart w:id="2012" w:name="_Toc925"/>
      <w:bookmarkEnd w:id="2011"/>
      <w:r>
        <w:rPr>
          <w:rtl w:val="true"/>
        </w:rPr>
        <w:t>«</w:t>
      </w:r>
      <w:r>
        <w:rPr/>
        <w:t>31</w:t>
      </w:r>
      <w:r>
        <w:rPr>
          <w:rtl w:val="true"/>
        </w:rPr>
        <w:t>»</w:t>
      </w:r>
      <w:bookmarkEnd w:id="2012"/>
    </w:p>
    <w:p>
      <w:pPr>
        <w:pStyle w:val="BookText"/>
        <w:rPr/>
      </w:pPr>
      <w:r>
        <w:rPr>
          <w:rFonts w:ascii="Amiri" w:hAnsi="Amiri" w:eastAsia="Amiri" w:cs="Amiri"/>
          <w:color w:val="111111"/>
          <w:sz w:val="28"/>
          <w:sz w:val="28"/>
          <w:szCs w:val="28"/>
          <w:rtl w:val="true"/>
          <w:lang w:bidi="ar-SA"/>
        </w:rPr>
        <w:t xml:space="preserve">شي، تفسير العياشي أَبَانٍ عَنْ أَبِي عَبْدِ اللَّهِ عليه السلام لَمَّا نَزَلَتْ رَسُولَ اللَّهِ صلي الله عليه و آله لا تُكَلَّفُ إِلَّا نَفْسَكَ قَالَ </w:t>
      </w:r>
      <w:r>
        <w:rPr>
          <w:rStyle w:val="FootnoteAnchor"/>
          <w:rtl w:val="true"/>
        </w:rPr>
        <w:footnoteReference w:id="2642"/>
      </w:r>
      <w:r>
        <w:rPr>
          <w:rFonts w:ascii="Amiri" w:hAnsi="Amiri" w:eastAsia="Amiri" w:cs="Amiri"/>
          <w:color w:val="111111"/>
          <w:sz w:val="28"/>
          <w:sz w:val="28"/>
          <w:szCs w:val="28"/>
          <w:rtl w:val="true"/>
          <w:lang w:bidi="ar-SA"/>
        </w:rPr>
        <w:t xml:space="preserve">كَانَ أَشْجَعُ النَّاسِ مَنْ لَاذَ بِرَسُولِ اللَّهِ عَلَيْهِ وَ آلِهِ السَّلَامُ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3" w:name="__RefHeading___Toc1414626_3264237689"/>
      <w:bookmarkStart w:id="2014" w:name="_Toc926"/>
      <w:bookmarkEnd w:id="2013"/>
      <w:r>
        <w:rPr>
          <w:rtl w:val="true"/>
        </w:rPr>
        <w:t>بيان</w:t>
      </w:r>
      <w:bookmarkEnd w:id="2014"/>
    </w:p>
    <w:p>
      <w:pPr>
        <w:pStyle w:val="BookText"/>
        <w:rPr/>
      </w:pPr>
      <w:r>
        <w:rPr>
          <w:rFonts w:ascii="Amiri" w:hAnsi="Amiri" w:eastAsia="Amiri" w:cs="Amiri"/>
          <w:color w:val="111111"/>
          <w:sz w:val="28"/>
          <w:sz w:val="28"/>
          <w:szCs w:val="28"/>
          <w:rtl w:val="true"/>
          <w:lang w:bidi="ar-SA"/>
        </w:rPr>
        <w:t>أي كان عليه السلام بحيث يكون أشجع الناس من لحق به و لجأ إليه لأنه كان أقرب الناس و أجرأهم عليهم كما روي عن أمير المؤمنين عليه السلام أنه كان يقول كنا إذا احمر البأس اتقينا برسول الله صلي الله عليه و آله فما يكون أحد أقرب إلي العدو منه</w:t>
      </w:r>
      <w:r>
        <w:rPr>
          <w:rFonts w:eastAsia="Amiri" w:cs="Amiri" w:ascii="Amiri" w:hAnsi="Amiri"/>
          <w:color w:val="111111"/>
          <w:sz w:val="28"/>
          <w:szCs w:val="28"/>
          <w:rtl w:val="true"/>
          <w:lang w:bidi="ar-SA"/>
        </w:rPr>
        <w:t>.</w:t>
      </w:r>
    </w:p>
    <w:p>
      <w:pPr>
        <w:pStyle w:val="Heading5"/>
        <w:numPr>
          <w:ilvl w:val="4"/>
          <w:numId w:val="1"/>
        </w:numPr>
        <w:rPr/>
      </w:pPr>
      <w:bookmarkStart w:id="2015" w:name="__RefHeading___Toc1414628_3264237689"/>
      <w:bookmarkStart w:id="2016" w:name="_Toc927"/>
      <w:bookmarkEnd w:id="2015"/>
      <w:r>
        <w:rPr>
          <w:rtl w:val="true"/>
        </w:rPr>
        <w:t>«</w:t>
      </w:r>
      <w:r>
        <w:rPr/>
        <w:t>32</w:t>
      </w:r>
      <w:r>
        <w:rPr>
          <w:rtl w:val="true"/>
        </w:rPr>
        <w:t>»</w:t>
      </w:r>
      <w:bookmarkEnd w:id="2016"/>
    </w:p>
    <w:p>
      <w:pPr>
        <w:pStyle w:val="BookText"/>
        <w:rPr/>
      </w:pPr>
      <w:r>
        <w:rPr>
          <w:rFonts w:ascii="Amiri" w:hAnsi="Amiri" w:eastAsia="Amiri" w:cs="Amiri"/>
          <w:color w:val="111111"/>
          <w:sz w:val="28"/>
          <w:sz w:val="28"/>
          <w:szCs w:val="28"/>
          <w:rtl w:val="true"/>
          <w:lang w:bidi="ar-SA"/>
        </w:rPr>
        <w:t xml:space="preserve">شي، تفسير العياشي عَنِ الثُّمَالِيِّ عَنْ عِيصٍ عَنْ أَبِي عَبْدِ اللَّهِ عليه السلام قَالَ رَسُولُ اللَّهِ صلي الله عليه و آله كُلِّفَ مَا لَمْ يُكَلَّفْ أَحَدٌ أَنْ يُقَاتَلَ فِي سَبِيلِ اللَّهِ وَحْدَهُ وَ قَالَ حَرِّضِ الْمُؤْمِنِينَ عَلَي الْقِتالِ وَ قَالَ إِنَّمَا كُلِّفْتُمُ الْيَسِيرَ مِنَ الْأَمْرِ أَنْ تَذْكُرُوا اللَّهَ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7" w:name="__RefHeading___Toc1414630_3264237689"/>
      <w:bookmarkStart w:id="2018" w:name="_Toc928"/>
      <w:bookmarkEnd w:id="2017"/>
      <w:r>
        <w:rPr>
          <w:rtl w:val="true"/>
        </w:rPr>
        <w:t xml:space="preserve">روایت </w:t>
      </w:r>
      <w:r>
        <w:rPr/>
        <w:t>29</w:t>
      </w:r>
      <w:bookmarkEnd w:id="201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خالد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درباره سخن مردم به امام علی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حقّی داشت چه چیز مانع از آن شد که ایشان برای آن قیام کند؟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 را فقط بر عهده یک انسان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 لا تُکَلَّفُ إِلَّا نَفْسَکَ وَ حَرِّضِ الْمُؤْمِنِینَ</w:t>
      </w:r>
      <w:r>
        <w:rPr>
          <w:rFonts w:eastAsia="IRNazanin" w:cs="IRNazanin"/>
          <w:color w:val="111111"/>
          <w:sz w:val="28"/>
          <w:szCs w:val="28"/>
          <w:rtl w:val="true"/>
          <w:lang w:bidi="fa-IR"/>
        </w:rPr>
        <w:t>»</w:t>
      </w:r>
      <w:r>
        <w:rPr>
          <w:rStyle w:val="FootnoteAnchor"/>
          <w:rtl w:val="true"/>
        </w:rPr>
        <w:footnoteReference w:id="2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راه خدا پیکار کن، تو جز عهده دار شخص خود نیستی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فقط برای رسول صلی الله علیه و آله بود، اما برای دیگران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مُتَحَرِّفاً لِقِتالٍ أَوْ مُتَحَیِّزاً إِلی فِئَةٍ</w:t>
      </w:r>
      <w:r>
        <w:rPr>
          <w:rFonts w:eastAsia="IRNazanin" w:cs="IRNazanin"/>
          <w:color w:val="111111"/>
          <w:sz w:val="28"/>
          <w:szCs w:val="28"/>
          <w:rtl w:val="true"/>
          <w:lang w:bidi="fa-IR"/>
        </w:rPr>
        <w:t>»</w:t>
      </w:r>
      <w:r>
        <w:rPr>
          <w:rStyle w:val="FootnoteAnchor"/>
          <w:rtl w:val="true"/>
        </w:rPr>
        <w:footnoteReference w:id="2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گیری برای نبردی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پیوستن به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همرزمانش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هنگام هیچ جمعی وجود نداشت تا در راستای امر امام علیه السلام به او یاری رسانند</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9" w:name="__RefHeading___Toc1414632_3264237689"/>
      <w:bookmarkStart w:id="2020" w:name="_Toc929"/>
      <w:bookmarkEnd w:id="2019"/>
      <w:r>
        <w:rPr>
          <w:rtl w:val="true"/>
        </w:rPr>
        <w:t xml:space="preserve">روایت </w:t>
      </w:r>
      <w:r>
        <w:rPr/>
        <w:t>30</w:t>
      </w:r>
      <w:bookmarkEnd w:id="202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نشد کسی از پیامبر صلی الله علیه و آله چیزی بخواهد و ایشان بگوید نه، اگر داشت می داد و اگر نداشت می فرمود إن شاء الله بعدا، هرگز بدی را تلافی نکرد و از زمانی که بر ایشان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 لا تُکَلَّفُ إِلَّا نَفْسَکَ</w:t>
      </w:r>
      <w:r>
        <w:rPr>
          <w:rFonts w:eastAsia="IRNazanin" w:cs="IRNazanin"/>
          <w:color w:val="111111"/>
          <w:sz w:val="28"/>
          <w:szCs w:val="28"/>
          <w:rtl w:val="true"/>
          <w:lang w:bidi="fa-IR"/>
        </w:rPr>
        <w:t>»</w:t>
      </w:r>
      <w:r>
        <w:rPr>
          <w:rStyle w:val="FootnoteAnchor"/>
          <w:rtl w:val="true"/>
        </w:rPr>
        <w:footnoteReference w:id="2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راه خدا پیکار کن، تو جز عهده دار شخص خود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هیچ لشکری رو در رو نشد جز این که خودش کار را در دست گرفت</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1" w:name="__RefHeading___Toc1414634_3264237689"/>
      <w:bookmarkStart w:id="2022" w:name="_Toc930"/>
      <w:bookmarkEnd w:id="2021"/>
      <w:r>
        <w:rPr>
          <w:rtl w:val="true"/>
        </w:rPr>
        <w:t xml:space="preserve">روایت </w:t>
      </w:r>
      <w:r>
        <w:rPr/>
        <w:t>31</w:t>
      </w:r>
      <w:bookmarkEnd w:id="202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رسول خدا صلی الله علیه و آله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تُکَلَّفُ إِلَّا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دلیرترین مردم کسی بود که به رسول خدا صلی الله علیه و آله پناه می بُرد</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3" w:name="__RefHeading___Toc1414636_3264237689"/>
      <w:bookmarkStart w:id="2024" w:name="_Toc931"/>
      <w:bookmarkEnd w:id="2023"/>
      <w:r>
        <w:rPr>
          <w:rtl w:val="true"/>
        </w:rPr>
        <w:t>توضیح</w:t>
      </w:r>
      <w:bookmarkEnd w:id="2024"/>
    </w:p>
    <w:p>
      <w:pPr>
        <w:pStyle w:val="BookText"/>
        <w:rPr/>
      </w:pPr>
      <w:r>
        <w:rPr>
          <w:rFonts w:ascii="IRNazanin" w:hAnsi="IRNazanin" w:eastAsia="IRNazanin"/>
          <w:color w:val="111111"/>
          <w:sz w:val="28"/>
          <w:sz w:val="28"/>
          <w:szCs w:val="28"/>
          <w:rtl w:val="true"/>
          <w:lang w:bidi="fa-IR"/>
        </w:rPr>
        <w:t>یعنی پیامبر صلی الله علیه و آله در جنگ در چنان موقعیتی قرار می گرفت که دلیرترین مردم کسی بود که به حضرت می پیوست و در جنگ به سوی ایشان پناه می جست، زیرا پیامبر صلی الله علیه و آله از همه به دشمنان نزدیک تر و بر آنان جسورتر بود، همچنان که از امیرمومنان علیه السلام نیز روایت شده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کارزار سخت می شد ما به رسول خدا صلی الله علیه و آله پناه می بردیم و هیچ کس به دشمن نزدیک تر از ایشان نبود</w:t>
      </w:r>
      <w:r>
        <w:rPr>
          <w:rFonts w:eastAsia="IRNazanin" w:cs="IRNazanin"/>
          <w:color w:val="111111"/>
          <w:sz w:val="28"/>
          <w:szCs w:val="28"/>
          <w:rtl w:val="true"/>
          <w:lang w:bidi="fa-IR"/>
        </w:rPr>
        <w:t>.»</w:t>
      </w:r>
    </w:p>
    <w:p>
      <w:pPr>
        <w:pStyle w:val="Heading5"/>
        <w:numPr>
          <w:ilvl w:val="4"/>
          <w:numId w:val="1"/>
        </w:numPr>
        <w:rPr/>
      </w:pPr>
      <w:bookmarkStart w:id="2025" w:name="__RefHeading___Toc1414638_3264237689"/>
      <w:bookmarkStart w:id="2026" w:name="_Toc932"/>
      <w:bookmarkEnd w:id="2025"/>
      <w:r>
        <w:rPr>
          <w:rtl w:val="true"/>
        </w:rPr>
        <w:t xml:space="preserve">روایت </w:t>
      </w:r>
      <w:r>
        <w:rPr/>
        <w:t>32</w:t>
      </w:r>
      <w:bookmarkEnd w:id="202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رسول خدا صلی الله علیه و آله کاری نهاده شد که بر عهده هیچ کس نهاده نشده بود و آن این که حضرت در راه خدا تنها بجنگد،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 الْمُؤْمِنِینَ</w:t>
      </w:r>
      <w:r>
        <w:rPr>
          <w:rFonts w:eastAsia="IRNazanin" w:cs="IRNazanin"/>
          <w:color w:val="111111"/>
          <w:sz w:val="28"/>
          <w:szCs w:val="28"/>
          <w:rtl w:val="true"/>
          <w:lang w:bidi="fa-IR"/>
        </w:rPr>
        <w:t>»</w:t>
      </w:r>
      <w:r>
        <w:rPr>
          <w:rStyle w:val="FootnoteAnchor"/>
          <w:rtl w:val="true"/>
        </w:rPr>
        <w:footnoteReference w:id="2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را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عهده شما نهاده شده بسیار آسان است این که خدا را به یاد داشته باشید</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 xml:space="preserve">. </w:t>
      </w:r>
      <w:bookmarkStart w:id="2027" w:name="pg13926_141128"/>
    </w:p>
    <w:p>
      <w:pPr>
        <w:pStyle w:val="Heading5"/>
        <w:numPr>
          <w:ilvl w:val="4"/>
          <w:numId w:val="1"/>
        </w:numPr>
        <w:rPr/>
      </w:pPr>
      <w:bookmarkStart w:id="2028" w:name="__RefHeading___Toc1414640_3264237689"/>
      <w:bookmarkStart w:id="2029" w:name="_Toc933"/>
      <w:bookmarkEnd w:id="2027"/>
      <w:bookmarkEnd w:id="2028"/>
      <w:r>
        <w:rPr>
          <w:rtl w:val="true"/>
        </w:rPr>
        <w:t>«</w:t>
      </w:r>
      <w:r>
        <w:rPr/>
        <w:t>33</w:t>
      </w:r>
      <w:r>
        <w:rPr>
          <w:rtl w:val="true"/>
        </w:rPr>
        <w:t>»</w:t>
      </w:r>
      <w:bookmarkEnd w:id="2029"/>
    </w:p>
    <w:p>
      <w:pPr>
        <w:pStyle w:val="BookText"/>
        <w:rPr/>
      </w:pPr>
      <w:r>
        <w:rPr>
          <w:rFonts w:ascii="Amiri" w:hAnsi="Amiri" w:eastAsia="Amiri" w:cs="Amiri"/>
          <w:color w:val="111111"/>
          <w:sz w:val="28"/>
          <w:sz w:val="28"/>
          <w:szCs w:val="28"/>
          <w:rtl w:val="true"/>
          <w:lang w:bidi="ar-SA"/>
        </w:rPr>
        <w:t>إِرْشَادُ الْقُلُوبِ، بِالْإِسْنَادِ يَرْفَعُهُ إِلَي الْإِمَامِ مُوسَي بْنِ جَعْفَرٍ عليهما السلام قَالَ قَالَ حَدَّثَنِي أَبِي جَعْفَرٌ عَنْ أَبِيهِ قَالَ حَدَّثَنِي أَبِي عَلِيٌّ قَالَ حَدَّثَنِي أَبِي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أَصْحَابُ رَسُولِ اللَّهِ صلي الله عليه و آله جُلُوسٌ فِي مَسْجِدِهِ بَعْدَ وَفَاتِهِ عليه السلام يَتَذَاكَرُونَ فَضْلَ رَسُولِ اللَّهِ صلي الله عليه و آله إِذْ دَخَلَ عَلَيْنَا حِبْرٌ مِنْ أَحْبَارِ يَهُودِ أَهْلِ الشَّامِ </w:t>
      </w:r>
      <w:r>
        <w:rPr>
          <w:rStyle w:val="FootnoteAnchor"/>
          <w:rtl w:val="true"/>
        </w:rPr>
        <w:footnoteReference w:id="2653"/>
      </w:r>
      <w:r>
        <w:rPr>
          <w:rFonts w:ascii="Amiri" w:hAnsi="Amiri" w:eastAsia="Amiri" w:cs="Amiri"/>
          <w:color w:val="111111"/>
          <w:sz w:val="28"/>
          <w:sz w:val="28"/>
          <w:szCs w:val="28"/>
          <w:rtl w:val="true"/>
          <w:lang w:bidi="ar-SA"/>
        </w:rPr>
        <w:t xml:space="preserve">قَدْ قَرَأَ التَّوْرَاةَ وَ الْإِنْجِيلَ وَ الزَّبُورَ وَ صُحُفَ إِبْرَاهِيمَ وَ الْأَنْبِيَاءِ وَ عَرَفَ دَلَائِلَهُمْ فَسَلَّمَ عَلَيْنَا وَ جَلَسَ ثُمَّ لَبِثَ هُنَيْئَةً ثُمَّ قَالَ يَا أُمَّةَ مُحَمَّدٍ مَا تَرَكْتُمْ لِنَبِيٍّ دَرَجَةً وَ لَا لِمُرْسَلٍ فَضِيلَةً إِلَّا وَ قَدْ تَحَمَّلْتُمُوهَا </w:t>
      </w:r>
      <w:r>
        <w:rPr>
          <w:rStyle w:val="FootnoteAnchor"/>
          <w:rtl w:val="true"/>
        </w:rPr>
        <w:footnoteReference w:id="2654"/>
      </w:r>
      <w:r>
        <w:rPr>
          <w:rFonts w:ascii="Amiri" w:hAnsi="Amiri" w:eastAsia="Amiri" w:cs="Amiri"/>
          <w:color w:val="111111"/>
          <w:sz w:val="28"/>
          <w:sz w:val="28"/>
          <w:szCs w:val="28"/>
          <w:rtl w:val="true"/>
          <w:lang w:bidi="ar-SA"/>
        </w:rPr>
        <w:t xml:space="preserve">لِنَبِيِّكُمْ فَهَلْ عِنْدَكُمْ جَوَابٌ إِنْ أَنَا سَأَلْتُكُمْ فَقَالَ لَهُ أَمِيرُ الْمُؤْمِنِينَ عليه السلام سَلْ يَا أَخَا الْيَهُودِ مَا أَحْبَبْتَ </w:t>
      </w:r>
      <w:r>
        <w:rPr>
          <w:rStyle w:val="FootnoteAnchor"/>
          <w:rtl w:val="true"/>
        </w:rPr>
        <w:footnoteReference w:id="2655"/>
      </w:r>
      <w:r>
        <w:rPr>
          <w:rFonts w:ascii="Amiri" w:hAnsi="Amiri" w:eastAsia="Amiri" w:cs="Amiri"/>
          <w:color w:val="111111"/>
          <w:sz w:val="28"/>
          <w:sz w:val="28"/>
          <w:szCs w:val="28"/>
          <w:rtl w:val="true"/>
          <w:lang w:bidi="ar-SA"/>
        </w:rPr>
        <w:t xml:space="preserve">فَإِنِّي أُجِيبُكَ عَنْ كُلِّ مَا تَسْأَلُ بِعَوْنِ اللَّهِ تَعَالَي وَ مَنِّهِ </w:t>
      </w:r>
      <w:r>
        <w:rPr>
          <w:rStyle w:val="FootnoteAnchor"/>
          <w:rtl w:val="true"/>
        </w:rPr>
        <w:footnoteReference w:id="2656"/>
      </w:r>
      <w:r>
        <w:rPr>
          <w:rFonts w:ascii="Amiri" w:hAnsi="Amiri" w:eastAsia="Amiri" w:cs="Amiri"/>
          <w:color w:val="111111"/>
          <w:sz w:val="28"/>
          <w:sz w:val="28"/>
          <w:szCs w:val="28"/>
          <w:rtl w:val="true"/>
          <w:lang w:bidi="ar-SA"/>
        </w:rPr>
        <w:t xml:space="preserve">فَوَ اللَّهِ مَا أَعْطَي اللَّهُ عَزَّ وَ جَلَّ نَبِيّاً وَ لَا مُرْسَلًا دَرَجَةً وَ لَا فَضِيلَةً إِلَّا وَ قَدْ جَمَعَهَا لِمُحَمَّدٍ صلي الله عليه و آله وَ زَادَهُ عَلَي الْأَنْبِيَاءِ وَ الْمُرْسَلِينَ أَضْعَافاً مُضَاعَفَةً وَ لَقَدْ كَانَ رَسُولُ اللَّهِ صلي الله عليه و آله إِذَا ذَكَرَ لِنَفْسِهِ فَضِيلَةً قَالَ وَ لَا فَخْرَ وَ أَنَا أَذْكُرُ لَكَ الْيَوْمَ مِنْ فَضْلِهِ مِنْ غَيْرِ إِزْرَاءٍ </w:t>
      </w:r>
      <w:r>
        <w:rPr>
          <w:rStyle w:val="FootnoteAnchor"/>
          <w:rtl w:val="true"/>
        </w:rPr>
        <w:footnoteReference w:id="2657"/>
      </w:r>
      <w:r>
        <w:rPr>
          <w:rFonts w:ascii="Amiri" w:hAnsi="Amiri" w:eastAsia="Amiri" w:cs="Amiri"/>
          <w:color w:val="111111"/>
          <w:sz w:val="28"/>
          <w:sz w:val="28"/>
          <w:szCs w:val="28"/>
          <w:rtl w:val="true"/>
          <w:lang w:bidi="ar-SA"/>
        </w:rPr>
        <w:t xml:space="preserve">عَلَي أَحَدٍ مِنَ الْأَنْبِيَاءِ مَا يُقِرُّ اللَّهُ بِهِ أَعْيُنَ الْمُؤْمِنِينَ شُكْراً لِلَّهِ عَلَي مَا أَعْطَي مُحَمَّداً صلي الله عليه و آله الْآنَ </w:t>
      </w:r>
      <w:r>
        <w:rPr>
          <w:rStyle w:val="FootnoteAnchor"/>
          <w:rtl w:val="true"/>
        </w:rPr>
        <w:footnoteReference w:id="2658"/>
      </w:r>
      <w:r>
        <w:rPr>
          <w:rFonts w:ascii="Amiri" w:hAnsi="Amiri" w:eastAsia="Amiri" w:cs="Amiri"/>
          <w:color w:val="111111"/>
          <w:sz w:val="28"/>
          <w:sz w:val="28"/>
          <w:szCs w:val="28"/>
          <w:rtl w:val="true"/>
          <w:lang w:bidi="ar-SA"/>
        </w:rPr>
        <w:t xml:space="preserve">فَاعْلَمْ يَا أَخَا الْيَهُودِ إِنَّهُ كَانَ مِنْ فَضْلِهِ عِنْدَ رَبِّهِ تَبَارَكَ وَ تَعَالَي وَ شَرَفِهِ مَا أَوْجَبَ الْمَغْفِرَةَ وَ الْعَفْوَ لِمَنْ خَفَضَ الصَّوْتَ عِنْدَهُ فَقَالَ جَلَّ ثَنَاؤُهُ فِي كِتَابِهِ إِنَّ الَّذِينَ يَغُضُّونَ أَصْواتَهُمْ عِنْدَ رَسُولِ اللَّهِ أُولئِكَ الَّذِينَ امْتَحَنَ اللَّهُ قُلُوبَهُمْ لِلتَّقْوي لَهُمْ مَغْفِرَةٌ وَ أَجْرٌ عَظِيمٌ </w:t>
      </w:r>
      <w:r>
        <w:rPr>
          <w:rStyle w:val="FootnoteAnchor"/>
          <w:rtl w:val="true"/>
        </w:rPr>
        <w:footnoteReference w:id="2659"/>
      </w:r>
      <w:r>
        <w:rPr>
          <w:rFonts w:ascii="Amiri" w:hAnsi="Amiri" w:eastAsia="Amiri" w:cs="Amiri"/>
          <w:color w:val="111111"/>
          <w:sz w:val="28"/>
          <w:sz w:val="28"/>
          <w:szCs w:val="28"/>
          <w:rtl w:val="true"/>
          <w:lang w:bidi="ar-SA"/>
        </w:rPr>
        <w:t xml:space="preserve">ثُمَّ قَرَنَ طَاعَتَهُ بِطَاعَتِهِ فَقَالَ مَنْ يُطِعِ الرَّسُولَ فَقَدْ أَطاعَ اللَّهَ </w:t>
      </w:r>
      <w:r>
        <w:rPr>
          <w:rStyle w:val="FootnoteAnchor"/>
          <w:rtl w:val="true"/>
        </w:rPr>
        <w:footnoteReference w:id="2660"/>
      </w:r>
      <w:r>
        <w:rPr>
          <w:rFonts w:ascii="Amiri" w:hAnsi="Amiri" w:eastAsia="Amiri" w:cs="Amiri"/>
          <w:color w:val="111111"/>
          <w:sz w:val="28"/>
          <w:sz w:val="28"/>
          <w:szCs w:val="28"/>
          <w:rtl w:val="true"/>
          <w:lang w:bidi="ar-SA"/>
        </w:rPr>
        <w:t>ثُمَّ قَرَّبَهُ مِنْ قُلُوبِ الْمُؤْمِنِينَ وَ حَبَّبَهُ إِلَيْهِمْ</w:t>
      </w:r>
    </w:p>
    <w:p>
      <w:pPr>
        <w:pStyle w:val="Heading5"/>
        <w:numPr>
          <w:ilvl w:val="4"/>
          <w:numId w:val="1"/>
        </w:numPr>
        <w:rPr/>
      </w:pPr>
      <w:bookmarkStart w:id="2030" w:name="__RefHeading___Toc1414642_3264237689"/>
      <w:bookmarkStart w:id="2031" w:name="_Toc934"/>
      <w:bookmarkEnd w:id="2030"/>
      <w:r>
        <w:rPr>
          <w:rtl w:val="true"/>
        </w:rPr>
        <w:t xml:space="preserve">روایت </w:t>
      </w:r>
      <w:r>
        <w:rPr/>
        <w:t>33</w:t>
      </w:r>
      <w:bookmarkEnd w:id="203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امام جفر صادق علیه السلام از پدر ارجمند خود علیه السلام از امام سجاد علیه السلام از امام حسین علیه السلام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رسول خدا صلی الله علیه و آله اصحاب در مسجد حضرت نشسته بودند و از فضایل پیامبر صلی الله علیه و آله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علمای یهود از اهالی شام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تورات و انجیل و زبور و صُحُف ابراهیم و پیامبران را خواند بود و نشانه های آنان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درنگ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مقامی از هیچ پیامبری را و هیچ فضیلتی از هیچ رسولی را وانگذاشته اید و همه را به پیامبر خود نسبت داده اید، اگر من از شما سوال کنم پاسخی دارید؟ امیرمومنان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داری بپرس، من به یاری و منّت خداوند متعال از هر چیزی بپرسی پاسخت را می دهم، به خدا سوگند خداوند عزّوجل هر مقام و فضیلتی به هر پیامبر و رسولی عطا کرد همه را برای محمد صلی الله علیه و آله جمع آورد و چندین برابر پیامبران و رسولان بر محمد صلی الله علیه و آله افزود، رسول خدا صلی الله علیه و آله وقتی برای خود از فضیلتی یاد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فخرفروشی نمی گویم، امروز من بدون آن که از مقام هیچ یک از پیامبران بکاهم، درباره حضرت برایت از فضایلی سخن می گویم که خداوند با آن ها چشم مومنان را روشن می کند، تا این سخنان شُکری باشد به درگاه خداوند به خاطر همه آن چه که به محمد صلی الله علیه و آله عطا فرمود، 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بدان فضیلت و شرافت محمد صلی الله علیه و آله نزد پروردگارش تبارک و تعالی چنان بود که هر که صدایش را در حضور حضرت پایین می آورد مستوجب آمرزش و بخشش می شد، خداوند والامقام در کتاب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یَغُضُّونَ أَصْواتَهُمْ عِنْدَ رَسُولِ اللَّهِ أُولئِکَ الَّذِینَ امْتَحَنَ اللَّهُ قُلُوبَهُمْ لِلتَّقْوی لَهُمْ مَغْفِرَةٌ وَ أَجْرٌ عَظِیمٌ</w:t>
      </w:r>
      <w:r>
        <w:rPr>
          <w:rFonts w:eastAsia="IRNazanin" w:cs="IRNazanin"/>
          <w:color w:val="111111"/>
          <w:sz w:val="28"/>
          <w:szCs w:val="28"/>
          <w:rtl w:val="true"/>
          <w:lang w:bidi="fa-IR"/>
        </w:rPr>
        <w:t>»</w:t>
      </w:r>
      <w:r>
        <w:rPr>
          <w:rStyle w:val="FootnoteAnchor"/>
          <w:rtl w:val="true"/>
        </w:rPr>
        <w:footnoteReference w:id="2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پیامبر خدا صدایشان را فرو می کشند همان کسانند که خدا دلهایشان را برای پرهیزگاری امتحان کرده است آنان را آمرزش و پاداشی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اطاعت از حضرت را با اطاعت از خود قرین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2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 به دل های مومنان نزدیک کرد و ایشان را نزد آنان محبوب 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كَانَ يَقُولُ صلي الله عليه و آله حُبِّي خَالَطَ </w:t>
      </w:r>
      <w:r>
        <w:rPr>
          <w:rStyle w:val="FootnoteAnchor"/>
          <w:rtl w:val="true"/>
        </w:rPr>
        <w:footnoteReference w:id="2663"/>
      </w:r>
      <w:r>
        <w:rPr>
          <w:rFonts w:ascii="Amiri" w:hAnsi="Amiri" w:eastAsia="Amiri" w:cs="Amiri"/>
          <w:color w:val="111111"/>
          <w:sz w:val="28"/>
          <w:sz w:val="28"/>
          <w:szCs w:val="28"/>
          <w:rtl w:val="true"/>
          <w:lang w:bidi="ar-SA"/>
        </w:rPr>
        <w:t xml:space="preserve">دِمَاءَ أُمَّتِي فَهُمْ يُؤْثِرُونِّي عَلَي الْآبَاءِ وَ عَلَي الْأُمَّهَاتِ وَ عَلَي أَنْفُسِهِمْ وَ لَقَدْ كَانَ أَقْرَبَ النَّاسِ </w:t>
      </w:r>
      <w:r>
        <w:rPr>
          <w:rStyle w:val="FootnoteAnchor"/>
          <w:rtl w:val="true"/>
        </w:rPr>
        <w:footnoteReference w:id="2664"/>
      </w:r>
      <w:r>
        <w:rPr>
          <w:rFonts w:ascii="Amiri" w:hAnsi="Amiri" w:eastAsia="Amiri" w:cs="Amiri"/>
          <w:color w:val="111111"/>
          <w:sz w:val="28"/>
          <w:sz w:val="28"/>
          <w:szCs w:val="28"/>
          <w:rtl w:val="true"/>
          <w:lang w:bidi="ar-SA"/>
        </w:rPr>
        <w:t xml:space="preserve">وَ أَرْأَفَهُمْ فَقَالَ تَبَارَكَ وَ تَعَالَي لَقَدْ جاءَكُمْ رَسُولٌ مِنْ أَنْفُسِكُمْ عَزِيزٌ عَلَيْهِ ما عَنِتُّمْ حَرِيصٌ عَلَيْكُمْ بِالْمُؤْمِنِينَ رَؤُفٌ رَحِيمٌ </w:t>
      </w:r>
      <w:r>
        <w:rPr>
          <w:rStyle w:val="FootnoteAnchor"/>
          <w:rtl w:val="true"/>
        </w:rPr>
        <w:footnoteReference w:id="2665"/>
      </w:r>
      <w:r>
        <w:rPr>
          <w:rFonts w:ascii="Amiri" w:hAnsi="Amiri" w:eastAsia="Amiri" w:cs="Amiri"/>
          <w:color w:val="111111"/>
          <w:sz w:val="28"/>
          <w:sz w:val="28"/>
          <w:szCs w:val="28"/>
          <w:rtl w:val="true"/>
          <w:lang w:bidi="ar-SA"/>
        </w:rPr>
        <w:t xml:space="preserve">وَ قَالَ عَزَّ وَ جَلَ النَّبِيُّ أَوْلي بِالْمُؤْمِنِينَ مِنْ أَنْفُسِهِمْ وَ أَزْواجُهُ أُمَّهاتُهُمْ </w:t>
      </w:r>
      <w:r>
        <w:rPr>
          <w:rStyle w:val="FootnoteAnchor"/>
          <w:rtl w:val="true"/>
        </w:rPr>
        <w:footnoteReference w:id="2666"/>
      </w:r>
      <w:r>
        <w:rPr>
          <w:rFonts w:ascii="Amiri" w:hAnsi="Amiri" w:eastAsia="Amiri" w:cs="Amiri"/>
          <w:color w:val="111111"/>
          <w:sz w:val="28"/>
          <w:sz w:val="28"/>
          <w:szCs w:val="28"/>
          <w:rtl w:val="true"/>
          <w:lang w:bidi="ar-SA"/>
        </w:rPr>
        <w:t xml:space="preserve">وَ اللَّهِ لَقَدْ بَلَغَ مِنْ فَضْلِهِ صلي الله عليه و آله فِي الدُّنْيَا وَ مِنْ فَضْلِهِ صلي الله عليه و آله فِي الْآخِرَةِ مَا تَقْصُرُ عَنْهُ الصِّفَاتُ وَ لَكِنْ أُخْبِرُكَ بِمَا يَحْمِلُهُ قَلْبُكَ وَ لَا يَدْفَعُهُ عَقْلُكَ وَ لَا تُنْكِرُهُ بِعِلْمٍ إِنْ كَانَ عِنْدَكَ لَقَدْ بَلَغَ مِنْ فَضْلِهِ صلي الله عليه و آله أَنَّ أَهْلَ النَّارِ يَهْتِفُونَ وَ يَصْرُخُونَ بِأَصْوَاتِهِمْ نَدَماً أَنْ لَا يَكُونُوا أَجَابُوهُ فِي الدُّنْيَا فَقَالَ اللَّهُ عَزَّ وَ جَلَ يَوْمَ تُقَلَّبُ وُجُوهُهُمْ فِي النَّارِ يَقُولُونَ يا لَيْتَنا أَطَعْنَا اللَّهَ وَ أَطَعْنَا الرَّسُولَا </w:t>
      </w:r>
      <w:r>
        <w:rPr>
          <w:rStyle w:val="FootnoteAnchor"/>
          <w:rtl w:val="true"/>
        </w:rPr>
        <w:footnoteReference w:id="2667"/>
      </w:r>
      <w:r>
        <w:rPr>
          <w:rFonts w:ascii="Amiri" w:hAnsi="Amiri" w:eastAsia="Amiri" w:cs="Amiri"/>
          <w:color w:val="111111"/>
          <w:sz w:val="28"/>
          <w:sz w:val="28"/>
          <w:szCs w:val="28"/>
          <w:rtl w:val="true"/>
          <w:lang w:bidi="ar-SA"/>
        </w:rPr>
        <w:t xml:space="preserve">وَ لَقَدْ ذَكَرَهُ اللَّهُ تَبَارَكَ وَ تَعَالَي مَعَ الرُّسُلِ فَبَدَأَ بِهِ وَ هُوَ آخِرُهُمْ لِكَرَامَتِهِ صلي الله عليه و آله فَقَالَ جَلَّ ثَنَاؤُهُ وَ إِذْ أَخَذْنا مِنَ النَّبِيِّينَ مِيثاقَهُمْ وَ مِنْكَ وَ مِنْ نُوحٍ </w:t>
      </w:r>
      <w:r>
        <w:rPr>
          <w:rStyle w:val="FootnoteAnchor"/>
          <w:rtl w:val="true"/>
        </w:rPr>
        <w:footnoteReference w:id="2668"/>
      </w:r>
      <w:r>
        <w:rPr>
          <w:rFonts w:ascii="Amiri" w:hAnsi="Amiri" w:eastAsia="Amiri" w:cs="Amiri"/>
          <w:color w:val="111111"/>
          <w:sz w:val="28"/>
          <w:sz w:val="28"/>
          <w:szCs w:val="28"/>
          <w:rtl w:val="true"/>
          <w:lang w:bidi="ar-SA"/>
        </w:rPr>
        <w:t xml:space="preserve">وَ قَالَ إِنَّا أَوْحَيْنا إِلَيْكَ كَما أَوْحَيْنا إِلي نُوحٍ وَ النَّبِيِّينَ مِنْ بَعْدِهِ </w:t>
      </w:r>
      <w:r>
        <w:rPr>
          <w:rStyle w:val="FootnoteAnchor"/>
          <w:rtl w:val="true"/>
        </w:rPr>
        <w:footnoteReference w:id="2669"/>
      </w:r>
      <w:r>
        <w:rPr>
          <w:rFonts w:ascii="Amiri" w:hAnsi="Amiri" w:eastAsia="Amiri" w:cs="Amiri"/>
          <w:color w:val="111111"/>
          <w:sz w:val="28"/>
          <w:sz w:val="28"/>
          <w:szCs w:val="28"/>
          <w:rtl w:val="true"/>
          <w:lang w:bidi="ar-SA"/>
        </w:rPr>
        <w:t xml:space="preserve">وَ النَّبِيُّونَ قَبْلَهُ </w:t>
      </w:r>
      <w:r>
        <w:rPr>
          <w:rStyle w:val="FootnoteAnchor"/>
          <w:rtl w:val="true"/>
        </w:rPr>
        <w:footnoteReference w:id="2670"/>
      </w:r>
      <w:r>
        <w:rPr>
          <w:rFonts w:ascii="Amiri" w:hAnsi="Amiri" w:eastAsia="Amiri" w:cs="Amiri"/>
          <w:color w:val="111111"/>
          <w:sz w:val="28"/>
          <w:sz w:val="28"/>
          <w:szCs w:val="28"/>
          <w:rtl w:val="true"/>
          <w:lang w:bidi="ar-SA"/>
        </w:rPr>
        <w:t xml:space="preserve">فَبَدَأَ بِهِ وَ هُوَ آخِرُهُمْ وَ لَقَدْ فَضَّلَهُ اللَّهُ عَلَي جَمِيعِ الْأَنْبِيَاءِ وَ فَضَّلَ أُمَّتَهُ عَلَي جَمِيعِ الْأُمَمِ فَقَالَ عَزَّ وَ جَلَ كُنْتُمْ خَيْرَ أُمَّةٍ أُخْرِجَتْ لِلنَّاسِ تَأْمُرُونَ بِالْمَعْرُوفِ وَ تَنْهَوْنَ عَنِ الْمُنْكَرِ </w:t>
      </w:r>
      <w:r>
        <w:rPr>
          <w:rStyle w:val="FootnoteAnchor"/>
          <w:rtl w:val="true"/>
        </w:rPr>
        <w:footnoteReference w:id="2671"/>
      </w:r>
      <w:r>
        <w:rPr>
          <w:rFonts w:ascii="Amiri" w:hAnsi="Amiri" w:eastAsia="Amiri" w:cs="Amiri"/>
          <w:color w:val="111111"/>
          <w:sz w:val="28"/>
          <w:sz w:val="28"/>
          <w:szCs w:val="28"/>
          <w:rtl w:val="true"/>
          <w:lang w:bidi="ar-SA"/>
        </w:rPr>
        <w:t xml:space="preserve">فَقَالَ الْيَهُودِيُّ إِنَّ آدَمَ عليه السلام أَسْجَدَ اللَّهُ عَزَّ وَ جَلَّ لَهُ مَلَائِكَتَهُ فَهَلْ فَضَّلَ لِمُحَمَّدٍ صلي الله عليه و آله مِثْلَ ذَلِكَ </w:t>
      </w:r>
      <w:r>
        <w:rPr>
          <w:rStyle w:val="FootnoteAnchor"/>
          <w:rtl w:val="true"/>
        </w:rPr>
        <w:footnoteReference w:id="2672"/>
      </w:r>
      <w:r>
        <w:rPr>
          <w:rFonts w:ascii="Amiri" w:hAnsi="Amiri" w:eastAsia="Amiri" w:cs="Amiri"/>
          <w:color w:val="111111"/>
          <w:sz w:val="28"/>
          <w:sz w:val="28"/>
          <w:szCs w:val="28"/>
          <w:rtl w:val="true"/>
          <w:lang w:bidi="ar-SA"/>
        </w:rPr>
        <w:t>فَقَالَ عليه السلام قَدْ كَانَ ذَلِكَ وَ لَئِنْ أَسْجَدَ اللَّهُ لآِدَمَ مَلَائِكَتَهُ فَإِنَّ ذَلِكَ لِمَا أَوْدَعَ اللَّهُ عَزَّ وَ جَلَّ صُلْبَهُ مِنَ الْأَنْوَارِ وَ الشَّرَفِ إِذْ كَانَ هُوَ الْوِعَاءَ وَ لَمْ يَكُنْ سُجُودُهُمْ عِبَادَةً لَهُ وَ إِنَّمَا كَانَ سُجُودُهُمْ طَاعَةً لِأَمْرِ اللَّهِ عَزَّ وَ جَلَّ وَ تَكْرِمَةً وَ تَحِيَّةً مِثْلَ السَّلَامِ مِنَ الْإِنْسَانِ عَلَي الْإِنْسَانِ وَ اعْتِرَافاً لآِدَمَ عليه السلام بِالْفَضِيلَةِ وَ قَدْ أَعْطَي اللَّهُ مُحَمَّداً صلي الله عليه و آله أَفْضَلَ مِنْ ذَلِكَ وَ هُوَ أَنَّ اللَّهَ صَلَّي عَلَيْهِ وَ أَمَرَ مَلَائِكَتَهُ أَنْ يُصَلُّوا</w:t>
      </w:r>
    </w:p>
    <w:p>
      <w:pPr>
        <w:pStyle w:val="BookText"/>
        <w:rPr/>
      </w:pPr>
      <w:r>
        <w:rPr>
          <w:rFonts w:ascii="IRNazanin" w:hAnsi="IRNazanin" w:eastAsia="IRNazanin"/>
          <w:color w:val="111111"/>
          <w:sz w:val="28"/>
          <w:sz w:val="28"/>
          <w:szCs w:val="28"/>
          <w:rtl w:val="true"/>
          <w:lang w:bidi="fa-IR"/>
        </w:rPr>
        <w:t>پیامبر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من با خون امتم درآمیخته و آنان مرا بر پدران و مادران و خودشان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مردم مهربانترین و دلسوزترین بود،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w:t>
      </w:r>
      <w:r>
        <w:rPr>
          <w:rStyle w:val="FootnoteAnchor"/>
          <w:rtl w:val="true"/>
        </w:rPr>
        <w:footnoteReference w:id="26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پیامبری از خودتان آمد که بر او دشوار است 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w:t>
      </w:r>
      <w:r>
        <w:rPr>
          <w:rFonts w:eastAsia="IRNazanin" w:cs="IRNazanin"/>
          <w:color w:val="111111"/>
          <w:sz w:val="28"/>
          <w:szCs w:val="28"/>
          <w:rtl w:val="true"/>
          <w:lang w:bidi="fa-IR"/>
        </w:rPr>
        <w:t>»</w:t>
      </w:r>
      <w:r>
        <w:rPr>
          <w:rStyle w:val="FootnoteAnchor"/>
          <w:rtl w:val="true"/>
        </w:rPr>
        <w:footnoteReference w:id="2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همسرانش مادران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فضیلت حضرت در دنیا و آخرت را به جایی رسانده که صفات از بیانش ناتوانند اما من تو را از چیزهایی آگاه می سازم که قلبت تابش را داشته باشد و عقلت از آن سر باز نزند و دانشی که داری آن را انکار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حضرت به جایی رسیده که دوزخیان فریادزنان و نعره کشان در حسرت اند که چرا در دنیا او را اجابت نکرده اند،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تُقَلَّبُ وُجُوهُهُمْ فِی النَّارِ یَقُولُونَ یا لَیْتَنا أَطَعْنَا اللَّهَ وَ أَطَعْنَا الرَّسُولَا</w:t>
      </w:r>
      <w:r>
        <w:rPr>
          <w:rFonts w:eastAsia="IRNazanin" w:cs="IRNazanin"/>
          <w:color w:val="111111"/>
          <w:sz w:val="28"/>
          <w:szCs w:val="28"/>
          <w:rtl w:val="true"/>
          <w:lang w:bidi="fa-IR"/>
        </w:rPr>
        <w:t>»</w:t>
      </w:r>
      <w:r>
        <w:rPr>
          <w:rStyle w:val="FootnoteAnchor"/>
          <w:rtl w:val="true"/>
        </w:rPr>
        <w:footnoteReference w:id="2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چهره هایشان را در آتش زیرورو می کنند می گویند ای کاش ما خدا را فرمان می بردیم و پیامبر را اطاعت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حضرت با دیگر رسولان یاد کرد و با این که او آخرینِ ایشان بود به خاطر ارجمندی اش ابتدا نام او را آورد، والامرتبه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النَّبِیِّینَ مِیثاقَهُمْ وَ مِنْکَ وَ مِنْ نُوحٍ</w:t>
      </w:r>
      <w:r>
        <w:rPr>
          <w:rFonts w:eastAsia="IRNazanin" w:cs="IRNazanin"/>
          <w:color w:val="111111"/>
          <w:sz w:val="28"/>
          <w:szCs w:val="28"/>
          <w:rtl w:val="true"/>
          <w:lang w:bidi="fa-IR"/>
        </w:rPr>
        <w:t>»</w:t>
      </w:r>
      <w:r>
        <w:rPr>
          <w:rStyle w:val="FootnoteAnchor"/>
          <w:rtl w:val="true"/>
        </w:rPr>
        <w:footnoteReference w:id="2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از تو و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أَوْحَیْنا إِلَیْکَ کَما أَوْحَیْنا إِلی نُوحٍ وَ النَّبِیِّینَ مِنْ بَعْدِهِ</w:t>
      </w:r>
      <w:r>
        <w:rPr>
          <w:rFonts w:eastAsia="IRNazanin" w:cs="IRNazanin"/>
          <w:color w:val="111111"/>
          <w:sz w:val="28"/>
          <w:szCs w:val="28"/>
          <w:rtl w:val="true"/>
          <w:lang w:bidi="fa-IR"/>
        </w:rPr>
        <w:t>»</w:t>
      </w:r>
      <w:r>
        <w:rPr>
          <w:rStyle w:val="FootnoteAnchor"/>
          <w:rtl w:val="true"/>
        </w:rPr>
        <w:footnoteReference w:id="2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وحی کردیم همچنانکه به نوح و پیامبران بعد از او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پیامبران قبل از محمد صلی الله علیه و آله بوده اند اما خداوند با حضرت آغاز کرده که آخرینِ آن ها بوده است، خداوند او را بر همه پیامبران برتری بخشیده و امتش را نیز بر همه امت ها برتری داده است،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 تَنْهَوْنَ عَنِ الْمُنْکَرِ</w:t>
      </w:r>
      <w:r>
        <w:rPr>
          <w:rFonts w:eastAsia="IRNazanin" w:cs="IRNazanin"/>
          <w:color w:val="111111"/>
          <w:sz w:val="28"/>
          <w:szCs w:val="28"/>
          <w:rtl w:val="true"/>
          <w:lang w:bidi="fa-IR"/>
        </w:rPr>
        <w:t>»</w:t>
      </w:r>
      <w:r>
        <w:rPr>
          <w:rStyle w:val="FootnoteAnchor"/>
          <w:rtl w:val="true"/>
        </w:rPr>
        <w:footnoteReference w:id="267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برای مردم پدیدار شده اید به کار پسندیده فرمان می دهید و از کار ناپسند بازمی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فرشتگان خود را برای آدم علیه السلام به سجده درآورد، آیا برای محمد صلی الله علیه و آله نیز چنین فضیلتی نهاده؟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بوده، اما اگر خداوند فرشتگانش را برای آدم علیه السلام به سجده درآورده این به خاطر نورها و شرافتی بوده که خداوند عزّوجل در صُلب او به امانت نهاده بوده، چراکه او ظرف بوده، سجده آنان به سوی او از روی پرستش نبوده بلکه به خاطر اطاعت از فرمان خداوند عزّوجل بوده تا این گونه به او ارج نهند و درود گویند، مثل سلامی که یک انسان به انسان دیگر می کند، و برای اقرار به فضیلت آدم علیه السلام بوده، اما خداوند به محمد صلی الله علیه و آله چیزی برتر از آن عطا فرمود و آن این که خداوند به فرشتگانش فرمان داد تا بر او درود فرستند </w:t>
      </w:r>
    </w:p>
    <w:p>
      <w:pPr>
        <w:pStyle w:val="BookText"/>
        <w:rPr/>
      </w:pPr>
      <w:r>
        <w:rPr>
          <w:rFonts w:ascii="Amiri" w:hAnsi="Amiri" w:eastAsia="Amiri" w:cs="Amiri"/>
          <w:color w:val="111111"/>
          <w:sz w:val="28"/>
          <w:sz w:val="28"/>
          <w:szCs w:val="28"/>
          <w:rtl w:val="true"/>
          <w:lang w:bidi="ar-SA"/>
        </w:rPr>
        <w:t xml:space="preserve">عَلَيْهِ وَ تَعَبَّدَ جَمِيعَ خَلْقِهِ بِالصَّلَاةِ عَلَيْهِ إِلَي يَوْمِ الْقِيَامَةِ فَقَالَ جَلَّ ثَنَاؤُهُ إِنَّ اللَّهَ وَ مَلائِكَتَهُ يُصَلُّونَ عَلَي النَّبِيِّ يا أَيُّهَا الَّذِينَ آمَنُوا صَلُّوا عَلَيْهِ وَ سَلِّمُوا تَسْلِيماً </w:t>
      </w:r>
      <w:r>
        <w:rPr>
          <w:rStyle w:val="FootnoteAnchor"/>
          <w:rtl w:val="true"/>
        </w:rPr>
        <w:footnoteReference w:id="2679"/>
      </w:r>
      <w:r>
        <w:rPr>
          <w:rFonts w:ascii="Amiri" w:hAnsi="Amiri" w:eastAsia="Amiri" w:cs="Amiri"/>
          <w:color w:val="111111"/>
          <w:sz w:val="28"/>
          <w:sz w:val="28"/>
          <w:szCs w:val="28"/>
          <w:rtl w:val="true"/>
          <w:lang w:bidi="ar-SA"/>
        </w:rPr>
        <w:t xml:space="preserve">فَلَا يُصَلِّي عَلَيْهِ أَحَدٌ فِي حَيَاتِهِ وَ لَا بَعْدَ وَفَاتِهِ إِلَّا صَلَّي اللَّهُ عَلَيْهِ بِذَلِكَ عَشْراً وَ أَعْطَاهُ مِنْ الْحَسَنَاتِ عَشْراً بِكُلِّ صَلَاةٍ صَلَّي عَلَيْهِ وَ لَا يُصَلِّي عَلَيْهِ أَحَدٌ بَعْدَ وَفَاتِهِ إِلَّا وَ هُوَ يَعْلَمُ بِذَلِكَ وَ يَرُدُّ عَلَي الْمُصَلِّي وَ الْمُسَلِّمِ مِثْلَ ذَلِكَ ثُمَّ إِنَّ اللَّهَ عَزَّ وَ جَلَّ جَعَلَ دُعَاءَ أُمَّتِهِ فِيمَا يَسْأَلُونَ رَبَّهُمْ جَلَّ ثَنَاؤُهُ مَوْقُوفاً عَنِ الْإِجَابَةِ </w:t>
      </w:r>
      <w:r>
        <w:rPr>
          <w:rStyle w:val="FootnoteAnchor"/>
          <w:rtl w:val="true"/>
        </w:rPr>
        <w:footnoteReference w:id="2680"/>
      </w:r>
      <w:r>
        <w:rPr>
          <w:rFonts w:ascii="Amiri" w:hAnsi="Amiri" w:eastAsia="Amiri" w:cs="Amiri"/>
          <w:color w:val="111111"/>
          <w:sz w:val="28"/>
          <w:sz w:val="28"/>
          <w:szCs w:val="28"/>
          <w:rtl w:val="true"/>
          <w:lang w:bidi="ar-SA"/>
        </w:rPr>
        <w:t xml:space="preserve">حَتَّي يُصَلُّوا فِيهِ عَلَيْهِ صلي الله عليه و آله فَهَذَا أَكْبَرُ وَ أَعْظَمُ مِمَّا أَعْطَي اللَّهُ آدَمَ عليه السلام وَ لَقَدْ أَنْطَقَ اللَّهُ عَزَّ وَ جَلَّ صُمَّ الصُّخُورِ وَ الشَّجَرَ بِالسَّلَامِ وَ التَّحِيَّةِ لَهُ وَ كُنَّا نَمُرُّ مَعَهُ صلي الله عليه و آله فَلَا يَمُرُّ بِشِعْبٍ </w:t>
      </w:r>
      <w:r>
        <w:rPr>
          <w:rStyle w:val="FootnoteAnchor"/>
          <w:rtl w:val="true"/>
        </w:rPr>
        <w:footnoteReference w:id="2681"/>
      </w:r>
      <w:r>
        <w:rPr>
          <w:rFonts w:ascii="Amiri" w:hAnsi="Amiri" w:eastAsia="Amiri" w:cs="Amiri"/>
          <w:color w:val="111111"/>
          <w:sz w:val="28"/>
          <w:sz w:val="28"/>
          <w:szCs w:val="28"/>
          <w:rtl w:val="true"/>
          <w:lang w:bidi="ar-SA"/>
        </w:rPr>
        <w:t xml:space="preserve">وَ لَا شَجَرٍ </w:t>
      </w:r>
      <w:r>
        <w:rPr>
          <w:rStyle w:val="FootnoteAnchor"/>
          <w:rtl w:val="true"/>
        </w:rPr>
        <w:footnoteReference w:id="2682"/>
      </w:r>
      <w:r>
        <w:rPr>
          <w:rFonts w:ascii="Amiri" w:hAnsi="Amiri" w:eastAsia="Amiri" w:cs="Amiri"/>
          <w:color w:val="111111"/>
          <w:sz w:val="28"/>
          <w:sz w:val="28"/>
          <w:szCs w:val="28"/>
          <w:rtl w:val="true"/>
          <w:lang w:bidi="ar-SA"/>
        </w:rPr>
        <w:t xml:space="preserve">إِلَّا قَالَتْ السَّلَامُ عَلَيْكَ يَا رَسُولَ اللَّهِ تَحِيَّةً لَهُ وَ إِقْرَاراً بِنُبُوَّتِهِ صلي الله عليه و آله وَ زَادَهُ اللَّهُ عَزَّ وَ جَلَّ تَكْرِمَةً بِأَخْذِ مِيثَاقِهِ قَبْلَ النَّبِيِّينَ وَ أَخْذِ مِيثَاقِ النَّبِيِّينَ بِالتَّسْلِيمِ وَ الرِّضَا وَ التَّصْدِيقِ لَهُ فَقَالَ جَلَّ ثَنَاؤُهُ وَ إِذْ أَخَذْنا مِنَ النَّبِيِّينَ مِيثاقَهُمْ وَ مِنْكَ وَ مِنْ نُوحٍ وَ إِبْراهِيمَ </w:t>
      </w:r>
      <w:r>
        <w:rPr>
          <w:rStyle w:val="FootnoteAnchor"/>
          <w:rtl w:val="true"/>
        </w:rPr>
        <w:footnoteReference w:id="2683"/>
      </w:r>
      <w:r>
        <w:rPr>
          <w:rFonts w:ascii="Amiri" w:hAnsi="Amiri" w:eastAsia="Amiri" w:cs="Amiri"/>
          <w:color w:val="111111"/>
          <w:sz w:val="28"/>
          <w:sz w:val="28"/>
          <w:szCs w:val="28"/>
          <w:rtl w:val="true"/>
          <w:lang w:bidi="ar-SA"/>
        </w:rPr>
        <w:t xml:space="preserve">وَ قَالَ عَزَّ وَ جَلَ وَ إِذْ أَخَذَ اللَّهُ مِيثاقَ النَّبِيِّينَ لَما آتَيْتُكُمْ مِنْ كِتابٍ وَ حِكْمَةٍ ثُمَّ جاءَكُمْ رَسُولٌ مُصَدِّقٌ لِما مَعَكُمْ لَتُؤْمِنُنَّ بِهِ وَ لَتَنْصُرُنَّهُ قالَ أَ أَقْرَرْتُمْ وَ أَخَذْتُمْ عَلي ذلِكُمْ إِصْرِي </w:t>
      </w:r>
      <w:r>
        <w:rPr>
          <w:rStyle w:val="FootnoteAnchor"/>
          <w:rtl w:val="true"/>
        </w:rPr>
        <w:footnoteReference w:id="2684"/>
      </w:r>
      <w:r>
        <w:rPr>
          <w:rFonts w:ascii="Amiri" w:hAnsi="Amiri" w:eastAsia="Amiri" w:cs="Amiri"/>
          <w:color w:val="111111"/>
          <w:sz w:val="28"/>
          <w:sz w:val="28"/>
          <w:szCs w:val="28"/>
          <w:rtl w:val="true"/>
          <w:lang w:bidi="ar-SA"/>
        </w:rPr>
        <w:t xml:space="preserve">قالُوا أَقْرَرْنا قالَ فَاشْهَدُوا وَ أَنَا مَعَكُمْ مِنَ الشَّاهِدِينَ </w:t>
      </w:r>
      <w:r>
        <w:rPr>
          <w:rStyle w:val="FootnoteAnchor"/>
          <w:rtl w:val="true"/>
        </w:rPr>
        <w:footnoteReference w:id="2685"/>
      </w:r>
      <w:r>
        <w:rPr>
          <w:rFonts w:ascii="Amiri" w:hAnsi="Amiri" w:eastAsia="Amiri" w:cs="Amiri"/>
          <w:color w:val="111111"/>
          <w:sz w:val="28"/>
          <w:sz w:val="28"/>
          <w:szCs w:val="28"/>
          <w:rtl w:val="true"/>
          <w:lang w:bidi="ar-SA"/>
        </w:rPr>
        <w:t xml:space="preserve">وَ قَالَ اللَّهُ عَزَّ وَ جَلَ النَّبِيُّ أَوْلي بِالْمُؤْمِنِينَ مِنْ أَنْفُسِهِمْ </w:t>
      </w:r>
      <w:r>
        <w:rPr>
          <w:rStyle w:val="FootnoteAnchor"/>
          <w:rtl w:val="true"/>
        </w:rPr>
        <w:footnoteReference w:id="2686"/>
      </w:r>
      <w:r>
        <w:rPr>
          <w:rFonts w:ascii="Amiri" w:hAnsi="Amiri" w:eastAsia="Amiri" w:cs="Amiri"/>
          <w:color w:val="111111"/>
          <w:sz w:val="28"/>
          <w:sz w:val="28"/>
          <w:szCs w:val="28"/>
          <w:rtl w:val="true"/>
          <w:lang w:bidi="ar-SA"/>
        </w:rPr>
        <w:t xml:space="preserve">وَ قَالَ اللَّهُ تَعَالَي وَ رَفَعْنا لَكَ ذِكْرَكَ </w:t>
      </w:r>
      <w:r>
        <w:rPr>
          <w:rStyle w:val="FootnoteAnchor"/>
          <w:rtl w:val="true"/>
        </w:rPr>
        <w:footnoteReference w:id="2687"/>
      </w:r>
      <w:r>
        <w:rPr>
          <w:rFonts w:ascii="Amiri" w:hAnsi="Amiri" w:eastAsia="Amiri" w:cs="Amiri"/>
          <w:color w:val="111111"/>
          <w:sz w:val="28"/>
          <w:sz w:val="28"/>
          <w:szCs w:val="28"/>
          <w:rtl w:val="true"/>
          <w:lang w:bidi="ar-SA"/>
        </w:rPr>
        <w:t xml:space="preserve">فَلَا يَرْفَعُ رَافِعٌ صَوْتَهُ بِكَلِمَةِ الْإِخْلَاصِ بِشَهَادَةِ أَنْ لَا إِلَهَ إِلَّا اللَّهُ حَتَّي يَرْفَعَ صَوْتَهُ مَعَهَا بِأَنَّ مُحَمَّداً رَسُولُ اللَّهِ فِي الْأَذَانِ وَ الْإِقَامَةِ وَ الصَّلَاةِ </w:t>
      </w:r>
      <w:r>
        <w:rPr>
          <w:rStyle w:val="FootnoteAnchor"/>
          <w:rtl w:val="true"/>
        </w:rPr>
        <w:footnoteReference w:id="2688"/>
      </w:r>
      <w:r>
        <w:rPr>
          <w:rFonts w:ascii="Amiri" w:hAnsi="Amiri" w:eastAsia="Amiri" w:cs="Amiri"/>
          <w:color w:val="111111"/>
          <w:sz w:val="28"/>
          <w:sz w:val="28"/>
          <w:szCs w:val="28"/>
          <w:rtl w:val="true"/>
          <w:lang w:bidi="ar-SA"/>
        </w:rPr>
        <w:t>وَ الْأَعْيَادِ وَ الْجُمَعِ وَ مَوَاقِيتِ الْحَجِّ وَ فِي كُلِّ خُطْبَةٍ حَتَّي فِي خُطَبِ النِّكَاحِ وَ فِي الْأَدْعِيَةِ ثُمَّ ذَكَرَ الْيَهُودِيُّ مَنَاقِبَ الْأَنْبِيَاءِ وَ أَمِيرُ الْمُؤْمِنِينَ عليه السلام يُثْبِتُ لِلنَّبِيِّ صلي الله عليه و آله مَا هُوَ أَعْظَمُ مِنْهَا تَرَكْنَا ذِكْرَهَا طَلَباً</w:t>
      </w:r>
    </w:p>
    <w:p>
      <w:pPr>
        <w:pStyle w:val="BookText"/>
        <w:rPr/>
      </w:pPr>
      <w:r>
        <w:rPr>
          <w:rFonts w:ascii="IRNazanin" w:hAnsi="IRNazanin" w:eastAsia="IRNazanin"/>
          <w:color w:val="111111"/>
          <w:sz w:val="28"/>
          <w:sz w:val="28"/>
          <w:szCs w:val="28"/>
          <w:rtl w:val="true"/>
          <w:lang w:bidi="fa-IR"/>
        </w:rPr>
        <w:t>و فرمان پذیری همه آفریدگانش را در درود فرستادن بر او تا به روز قیامت نهاد، والامرتبه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2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 فرستند ای کسانی که ایمان آورده اید بر او درود فرستید و به فرمانش بخوبی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چه در زمان حیات و چه پس از درگذشت پیامبر صلی الله علیه و آله هر که بر محمد صلی الله علیه و آله درود فرستاده باشد خداوند بر او به این خاطر ده مرتبه درود فرستاده و به ازای هر درودی که بر حضرت فرستاده ده پاداش نیک به او عطا کرده است، همچنین هر که پس از درگذشت حضرت بر ایشان درود بفرستد خداوند به آن آگاه است و به کسی که درود فرستاده و فرمان برده همین پاداش را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خداوند عزّوجل اجابت دعایی را که امت محمد صلی الله علیه و آله به درگاه پروردگار والامرتبه شان می کنند وابسته به آن کرده که در ضمن دعای خود بر حضرت درود فرستند، پس این بزرگتر و والاتر از چیزی است که خداوند به آدم علیه السلام عطا فرمود، خداوند عزّوجل زبان صخره های سخت و درختان را به عرض سلام و تحیّت بر محمد صلی الله علیه و آله گشود، ما همراه او قدم می زدیم و از هر دره و درختی می گذشتیم می گفتند سلام بر تو ای رسول خدا، تا به او تحیّت گفته باشند و به نبوّتش اقرار کرده باشند، خداوند عزّوجل بر ارجمندی محمد صلی الله علیه و آله افزود و پیش از بقیه پیامبران از او پیمان گرفت و از بقیه پیامبران برای او پیمانِ فرمان برداری و رضایتمندی و تأیید گرفت، والامرتبه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النَّبِیِّینَ مِیثاقَهُمْ وَ مِنْکَ وَ مِنْ نُوحٍ وَ إِبْراهِیمَ</w:t>
      </w:r>
      <w:r>
        <w:rPr>
          <w:rFonts w:eastAsia="IRNazanin" w:cs="IRNazanin"/>
          <w:color w:val="111111"/>
          <w:sz w:val="28"/>
          <w:szCs w:val="28"/>
          <w:rtl w:val="true"/>
          <w:lang w:bidi="fa-IR"/>
        </w:rPr>
        <w:t>»</w:t>
      </w:r>
      <w:r>
        <w:rPr>
          <w:rStyle w:val="FootnoteAnchor"/>
          <w:rtl w:val="true"/>
        </w:rPr>
        <w:footnoteReference w:id="2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از تو و از نوح و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Fonts w:eastAsia="IRNazanin" w:cs="IRNazanin"/>
          <w:color w:val="111111"/>
          <w:sz w:val="28"/>
          <w:szCs w:val="28"/>
          <w:rtl w:val="true"/>
          <w:lang w:bidi="fa-IR"/>
        </w:rPr>
        <w:t>»</w:t>
      </w:r>
      <w:r>
        <w:rPr>
          <w:rStyle w:val="FootnoteAnchor"/>
          <w:rtl w:val="true"/>
        </w:rPr>
        <w:footnoteReference w:id="2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 ای آمد که آنچه را با شماست تصدیق کرد البته به او ایمان بیاورید و حتما یاریش کنید آنگاه فرمود آیا اقرار کردید و در این باره پیمانم را پذیرفتید گفتند آری اقرار کردیم فرمود پس گواه باشید و من با شما 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Style w:val="FootnoteAnchor"/>
          <w:rtl w:val="true"/>
        </w:rPr>
        <w:footnoteReference w:id="2692"/>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w:t>
      </w:r>
      <w:r>
        <w:rPr>
          <w:rStyle w:val="FootnoteAnchor"/>
          <w:rtl w:val="true"/>
        </w:rPr>
        <w:footnoteReference w:id="269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نامت را برایت بلند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هر کس به کلامِ اخلاص ندا برآورَد و گواهی دهد که هیچ خدایی جز خدای یگانه نیست، به همراهش ندا بر می آورَد که محمد فرستاده خداست، چه در اذان و اقامه و نماز و چه در اعیاد و نمازهای جمعه و مراسم حج و نیز در همه خطبه ها حتی در خطبه های نکاح و در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مرد یهودی از مناقب پیامبران یاد می کند و امیرمومنان علیه السلام برای پیامبر صلی الله علیه و آله فضایلی والاتر از آن ها به اثبات می رساند که ما به خاطر میل به اختصار از آن ها می گذریم </w:t>
      </w:r>
    </w:p>
    <w:p>
      <w:pPr>
        <w:pStyle w:val="BookText"/>
        <w:rPr/>
      </w:pPr>
      <w:r>
        <w:rPr>
          <w:rFonts w:ascii="Amiri" w:hAnsi="Amiri" w:eastAsia="Amiri" w:cs="Amiri"/>
          <w:color w:val="111111"/>
          <w:sz w:val="28"/>
          <w:sz w:val="28"/>
          <w:szCs w:val="28"/>
          <w:rtl w:val="true"/>
          <w:lang w:bidi="ar-SA"/>
        </w:rPr>
        <w:t xml:space="preserve">لِلِاخْتِصَارِ حَتَّي وَصَلَ إِلَي أَنْ قَالَ الْيَهُودِيُّ فَإِنَّ اللَّهَ عَزَّ وَ جَلَّ نَاجَي </w:t>
      </w:r>
      <w:r>
        <w:rPr>
          <w:rStyle w:val="FootnoteAnchor"/>
          <w:rtl w:val="true"/>
        </w:rPr>
        <w:footnoteReference w:id="2694"/>
      </w:r>
      <w:r>
        <w:rPr>
          <w:rFonts w:ascii="Amiri" w:hAnsi="Amiri" w:eastAsia="Amiri" w:cs="Amiri"/>
          <w:color w:val="111111"/>
          <w:sz w:val="28"/>
          <w:sz w:val="28"/>
          <w:szCs w:val="28"/>
          <w:rtl w:val="true"/>
          <w:lang w:bidi="ar-SA"/>
        </w:rPr>
        <w:t xml:space="preserve">مُوسَي عَلَي جَبَلِ طُورِ سَيْنَاءَ بِثَلَاثِمِائَةٍ وَ ثَلَاثَ عَشْرَةَ كَلِمَةً </w:t>
      </w:r>
      <w:r>
        <w:rPr>
          <w:rStyle w:val="FootnoteAnchor"/>
          <w:rtl w:val="true"/>
        </w:rPr>
        <w:footnoteReference w:id="2695"/>
      </w:r>
      <w:r>
        <w:rPr>
          <w:rFonts w:ascii="Amiri" w:hAnsi="Amiri" w:eastAsia="Amiri" w:cs="Amiri"/>
          <w:color w:val="111111"/>
          <w:sz w:val="28"/>
          <w:sz w:val="28"/>
          <w:szCs w:val="28"/>
          <w:rtl w:val="true"/>
          <w:lang w:bidi="ar-SA"/>
        </w:rPr>
        <w:t xml:space="preserve">يَقُولُ لَهُ فِيهَا يا مُوسي إِنِّي أَنَا اللَّهُ فَهَلْ فَعَلَ بِمُحَمَّدٍ شَيْئاً مِنْ ذَلِكَ قَالَ عَلِيٌّ عليه السلام لَقَدْ كَانَ كَذَلِكَ وَ مُحَمَّدٌ صلي الله عليه و آله </w:t>
      </w:r>
      <w:r>
        <w:rPr>
          <w:rStyle w:val="FootnoteAnchor"/>
          <w:rtl w:val="true"/>
        </w:rPr>
        <w:footnoteReference w:id="2696"/>
      </w:r>
      <w:r>
        <w:rPr>
          <w:rFonts w:ascii="Amiri" w:hAnsi="Amiri" w:eastAsia="Amiri" w:cs="Amiri"/>
          <w:color w:val="111111"/>
          <w:sz w:val="28"/>
          <w:sz w:val="28"/>
          <w:szCs w:val="28"/>
          <w:rtl w:val="true"/>
          <w:lang w:bidi="ar-SA"/>
        </w:rPr>
        <w:t xml:space="preserve">نَاجَاهُ اللَّهُ جَلَّ ثَنَاؤُهُ فَوْقَ سَبْعِ سَمَاوَاتٍ رَفَعَهُ عَلَيْهِنَّ فَنَاجَاهُ فِي مَوْطِنَيْنِ أَحَدُهُمَا عِنْدَ سِدْرَةِ الْمُنْتَهي وَ كَانَ لَهُ هُنَاكَ مَقَامٌ مَحْمُودٌ ثُمَّ عَرَجَ بِهِ حَتَّي انْتَهَي إِلَي سَاقِ الْعَرْشِ </w:t>
      </w:r>
      <w:r>
        <w:rPr>
          <w:rStyle w:val="FootnoteAnchor"/>
          <w:rtl w:val="true"/>
        </w:rPr>
        <w:footnoteReference w:id="2697"/>
      </w:r>
      <w:r>
        <w:rPr>
          <w:rFonts w:ascii="Amiri" w:hAnsi="Amiri" w:eastAsia="Amiri" w:cs="Amiri"/>
          <w:color w:val="111111"/>
          <w:sz w:val="28"/>
          <w:sz w:val="28"/>
          <w:szCs w:val="28"/>
          <w:rtl w:val="true"/>
          <w:lang w:bidi="ar-SA"/>
        </w:rPr>
        <w:t xml:space="preserve">فَقَالَ عَزَّ وَ جَلَ ثُمَّ دَنا فَتَدَلَّي </w:t>
      </w:r>
      <w:r>
        <w:rPr>
          <w:rStyle w:val="FootnoteAnchor"/>
          <w:rtl w:val="true"/>
        </w:rPr>
        <w:footnoteReference w:id="2698"/>
      </w:r>
      <w:r>
        <w:rPr>
          <w:rFonts w:ascii="Amiri" w:hAnsi="Amiri" w:eastAsia="Amiri" w:cs="Amiri"/>
          <w:color w:val="111111"/>
          <w:sz w:val="28"/>
          <w:sz w:val="28"/>
          <w:szCs w:val="28"/>
          <w:rtl w:val="true"/>
          <w:lang w:bidi="ar-SA"/>
        </w:rPr>
        <w:t xml:space="preserve">وَ دَنَّي لَهُ رَفْرَفاً أَخْضَرَ أغشي </w:t>
      </w:r>
      <w:r>
        <w:rPr>
          <w:rStyle w:val="FootnoteAnchor"/>
          <w:rtl w:val="true"/>
        </w:rPr>
        <w:footnoteReference w:id="2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نُورٌ عَظِيمٌ حَتَّي كَانَ فِي دُنُوِّهِ كَقَابِ قَوْسَيْنِ أَوْ أَدْنَي وَ هُوَ مِقْدَارُ مَا بَيْنَ الْحَاجِبِ إِلَي الْحَاجِبِ وَ نَاجَاهُ بِمَا ذَكَرَهُ اللَّهُ عَزَّ وَ جَلَّ فِي كِتَابِهِ قَالَ تَعَالَي لِلَّهِ ما فِي السَّماواتِ وَ ما فِي الْأَرْضِ وَ إِنْ تُبْدُوا ما فِي أَنْفُسِكُمْ أَوْ تُخْفُوهُ يُحاسِبْكُمْ بِهِ اللَّهُ فَيَغْفِرُ لِمَنْ يَشاءُ </w:t>
      </w:r>
      <w:r>
        <w:rPr>
          <w:rStyle w:val="FootnoteAnchor"/>
          <w:rtl w:val="true"/>
        </w:rPr>
        <w:footnoteReference w:id="2700"/>
      </w:r>
      <w:r>
        <w:rPr>
          <w:rFonts w:ascii="Amiri" w:hAnsi="Amiri" w:eastAsia="Amiri" w:cs="Amiri"/>
          <w:color w:val="111111"/>
          <w:sz w:val="28"/>
          <w:sz w:val="28"/>
          <w:szCs w:val="28"/>
          <w:rtl w:val="true"/>
          <w:lang w:bidi="ar-SA"/>
        </w:rPr>
        <w:t xml:space="preserve">وَ يُعَذِّبُ مَنْ يَشاءُ وَ كَانَتْ هَذِهِ الْآيَةُ قَدْ عُرِضَتْ عَلَي سَائِرِ الْأُمَمِ مِنْ لَدُنْ آدَمَ إِلَي أَنْ بُعِثَ مُحَمَّدٌ صلي الله عليه و آله فَأَبَوْا جَمِيعاً أَنْ يَقْبَلُوهَا </w:t>
      </w:r>
      <w:r>
        <w:rPr>
          <w:rStyle w:val="FootnoteAnchor"/>
          <w:rtl w:val="true"/>
        </w:rPr>
        <w:footnoteReference w:id="2701"/>
      </w:r>
      <w:r>
        <w:rPr>
          <w:rFonts w:ascii="Amiri" w:hAnsi="Amiri" w:eastAsia="Amiri" w:cs="Amiri"/>
          <w:color w:val="111111"/>
          <w:sz w:val="28"/>
          <w:sz w:val="28"/>
          <w:szCs w:val="28"/>
          <w:rtl w:val="true"/>
          <w:lang w:bidi="ar-SA"/>
        </w:rPr>
        <w:t xml:space="preserve">مِنْ ثِقْلِهَا وَ قَبِلَهَا مُحَمَّدٌ </w:t>
      </w:r>
      <w:r>
        <w:rPr>
          <w:rStyle w:val="FootnoteAnchor"/>
          <w:rtl w:val="true"/>
        </w:rPr>
        <w:footnoteReference w:id="2702"/>
      </w:r>
      <w:r>
        <w:rPr>
          <w:rFonts w:ascii="Amiri" w:hAnsi="Amiri" w:eastAsia="Amiri" w:cs="Amiri"/>
          <w:color w:val="111111"/>
          <w:sz w:val="28"/>
          <w:sz w:val="28"/>
          <w:szCs w:val="28"/>
          <w:rtl w:val="true"/>
          <w:lang w:bidi="ar-SA"/>
        </w:rPr>
        <w:t xml:space="preserve">فَلَمَّا رَأَي اللَّهُ عَزَّ وَ جَلَّ مِنْهُ وَ مِنْ أُمَّتِهِ الْقَبُولَ خَفَّفَ عَنْهُ ثِقْلَهَا فَقَالَ اللَّهُ عَزَّ وَ جَلَ آمَنَ الرَّسُولُ بِما أُنْزِلَ إِلَيْهِ مِنْ رَبِّهِ ثُمَّ إِنَّ اللَّهَ عَزَّ وَ جَلَّ تَكَرَّمَ عَلَي مُحَمَّدٍ وَ أَشْفَقَ </w:t>
      </w:r>
      <w:r>
        <w:rPr>
          <w:rStyle w:val="FootnoteAnchor"/>
          <w:rtl w:val="true"/>
        </w:rPr>
        <w:footnoteReference w:id="2703"/>
      </w:r>
      <w:r>
        <w:rPr>
          <w:rFonts w:ascii="Amiri" w:hAnsi="Amiri" w:eastAsia="Amiri" w:cs="Amiri"/>
          <w:color w:val="111111"/>
          <w:sz w:val="28"/>
          <w:sz w:val="28"/>
          <w:szCs w:val="28"/>
          <w:rtl w:val="true"/>
          <w:lang w:bidi="ar-SA"/>
        </w:rPr>
        <w:t>عَلَي أُمَّتِهِ مِنْ تَشْدِيدِ الْآيَةِ الَّتِي قَبِلَهَا هُوَ وَ أُمَّتُهُ فَأَجَابَ عَنْ نَفْسِهِ وَ أُمَّتِهِ فَقَالَ وَ الْمُؤْمِنُونَ كُلٌّ آمَنَ</w:t>
      </w:r>
    </w:p>
    <w:p>
      <w:pPr>
        <w:pStyle w:val="BookText"/>
        <w:rPr/>
      </w:pPr>
      <w:r>
        <w:rPr>
          <w:rFonts w:ascii="IRNazanin" w:hAnsi="IRNazanin" w:eastAsia="IRNazanin"/>
          <w:color w:val="111111"/>
          <w:sz w:val="28"/>
          <w:sz w:val="28"/>
          <w:szCs w:val="28"/>
          <w:rtl w:val="true"/>
          <w:lang w:bidi="fa-IR"/>
        </w:rPr>
        <w:t>تا برسد به جایی که مرد 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طور سینا با موسی با سیصد و سیزده کلام نجوا کرد که در هر یک به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إِنِّی أَنَا اللَّهُ</w:t>
      </w:r>
      <w:r>
        <w:rPr>
          <w:rFonts w:eastAsia="IRNazanin" w:cs="IRNazanin"/>
          <w:color w:val="111111"/>
          <w:sz w:val="28"/>
          <w:szCs w:val="28"/>
          <w:rtl w:val="true"/>
          <w:lang w:bidi="fa-IR"/>
        </w:rPr>
        <w:t>»</w:t>
      </w:r>
      <w:r>
        <w:rPr>
          <w:rStyle w:val="FootnoteAnchor"/>
          <w:rtl w:val="true"/>
        </w:rPr>
        <w:footnoteReference w:id="270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منم من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محمد صلی الله علیه و آله نیز چنین کاری کرده؟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چنین کرده، خداوند والامرتبه بر فراز هفت آسمان با محمد صلی الله علیه و آله نجوا کرد، او را بر هفت آسمان فراز داشت و در دو جا با او نجوا کرد،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w:t>
      </w:r>
      <w:r>
        <w:rPr>
          <w:rStyle w:val="FootnoteAnchor"/>
          <w:rtl w:val="true"/>
        </w:rPr>
        <w:footnoteReference w:id="2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سدر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 جایگاهی ستوده داشت، سپس او را بالاتر بُرد تا این که به ساق عرش رسید، خداوند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w:t>
      </w:r>
      <w:r>
        <w:rPr>
          <w:rStyle w:val="FootnoteAnchor"/>
          <w:rtl w:val="true"/>
        </w:rPr>
        <w:footnoteReference w:id="2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نزدیک آمد و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فرشی سبزرنگ برایش گسترده شد و نوری شگفت او را فرو پوشاند آن چنان که در نزدیکی به حق تعالی همچون دو سرِ یک کمان یا کمتر شده بود یعنی اندازه میان یک ابرو تا ابروی دیگر، در آن جا خداوند با او نجوا کرد و همچنان که در کتاب خود آورده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فِی السَّماواتِ وَ ما فِی الْأَرْضِ وَ إِنْ تُبْدُوا ما فِی أَنْفُسِکُمْ أَوْ تُخْفُوهُ یُحاسِبْکُمْ بِهِ اللَّهُ فَیَغْفِرُ لِمَنْ یَشاءُ وَ یُعَذِّبُ مَنْ یَشاءُ</w:t>
      </w:r>
      <w:r>
        <w:rPr>
          <w:rFonts w:eastAsia="IRNazanin" w:cs="IRNazanin"/>
          <w:color w:val="111111"/>
          <w:sz w:val="28"/>
          <w:szCs w:val="28"/>
          <w:rtl w:val="true"/>
          <w:lang w:bidi="fa-IR"/>
        </w:rPr>
        <w:t>»</w:t>
      </w:r>
      <w:r>
        <w:rPr>
          <w:rStyle w:val="FootnoteAnchor"/>
          <w:rtl w:val="true"/>
        </w:rPr>
        <w:footnoteReference w:id="2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 ها و آنچه در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در دل های خود دارید، آشکار یا پنهان کنید خداوند شما را به آن محاسبه می کند؛ آنگاه هر که را بخواهد می بخشد، و هر که را بخواهد عذاب می کند، و خداوند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آدم علیه السلام تا هنگام بعثت محمد صلی الله علیه و آله این آیه به همه امت ها عرضه شد و از بار سنگینی که داشت، همه از پذیرشش سر باز زدند اما محمد صلی الله علیه و آله آن را پذیرفت، وقتی خداوند عزّوجل این پذیرش را از محمد صلی الله علیه و آله و امتش دید، از سنگینی بارش بر آنان کاست،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Style w:val="FootnoteAnchor"/>
          <w:rtl w:val="true"/>
        </w:rPr>
        <w:footnoteReference w:id="2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از جانب پروردگارش بر او نازل شده است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عزّوجل به خاطر بار سنگین آیه ای که محمد صلی الله علیه و آله و امتش پذیرفته بودند بر محمد صلی الله علیه و آله مهر آورد و بر امت او دل سوزاند، خداوند از جانب او و امتش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الْمُؤْمِنُونَ کُلٌّ آمَنَ </w:t>
      </w:r>
    </w:p>
    <w:p>
      <w:pPr>
        <w:pStyle w:val="BookText"/>
        <w:rPr/>
      </w:pPr>
      <w:r>
        <w:rPr>
          <w:rFonts w:ascii="Amiri" w:hAnsi="Amiri" w:eastAsia="Amiri" w:cs="Amiri"/>
          <w:color w:val="111111"/>
          <w:sz w:val="28"/>
          <w:sz w:val="28"/>
          <w:szCs w:val="28"/>
          <w:rtl w:val="true"/>
          <w:lang w:bidi="ar-SA"/>
        </w:rPr>
        <w:t xml:space="preserve">بِاللَّهِ وَ مَلائِكَتِهِ وَ كُتُبِهِ وَ رُسُلِهِ لا نُفَرِّقُ بَيْنَ أَحَدٍ مِنْ رُسُلِهِ فَقَالَ اللَّهُ عَزَّ وَ جَلَّ لَهُمُ الْمَغْفِرَةُ وَ الْجَنَّةُ إِذَا فَعَلُوا ذَلِكَ فَقَالَ النَّبِيُّ صلي الله عليه و آله سَمِعْنا وَ أَطَعْنا غُفْرانَكَ رَبَّنا وَ إِلَيْكَ الْمَصِيرُ يَعْنِي الْمَرْجِعَ فِي الْآخِرَةِ فَأَجَابَهُ قَدْ فَعَلْتُ بِتَائِبِي أُمَّتِكَ قَدْ أَوْجَبْتُ لَهُمُ الْمَغْفِرَةَ ثُمَّ قَالَ اللَّهُ تَعَالَي أَمَّا إِذَا قَبِلْتَهَا أَنْتَ وَ أُمَّتُكَ وَ قَدْ كَانَتْ عُرِضَتْ </w:t>
      </w:r>
      <w:r>
        <w:rPr>
          <w:rStyle w:val="FootnoteAnchor"/>
          <w:rtl w:val="true"/>
        </w:rPr>
        <w:footnoteReference w:id="2709"/>
      </w:r>
      <w:r>
        <w:rPr>
          <w:rFonts w:ascii="Amiri" w:hAnsi="Amiri" w:eastAsia="Amiri" w:cs="Amiri"/>
          <w:color w:val="111111"/>
          <w:sz w:val="28"/>
          <w:sz w:val="28"/>
          <w:szCs w:val="28"/>
          <w:rtl w:val="true"/>
          <w:lang w:bidi="ar-SA"/>
        </w:rPr>
        <w:t xml:space="preserve">مِنْ قَبْلُ عَلَي الْأَنْبِيَاءِ وَ الْأُمَمِ فَلَمْ يَقْبَلُوهَا فَحَقٌّ عَلَيَّ أَنْ أَرْفَعَهَا عَنْ أُمَّتِكَ فَقَالَ اللَّهُ تَعَالَي لا يُكَلِّفُ اللَّهُ نَفْساً إِلَّا وُسْعَها لَها ما كَسَبَتْ مِنْ خَيْرٍ وَ عَلَيْها مَا اكْتَسَبَتْ مِنْ شَرٍّ ثُمَّ أَلْهَمَ اللَّهُ عَزَّ وَ جَلَّ نَبِيَّهُ أَنْ قَالَ رَبَّنا لا تُؤاخِذْنا إِنْ نَسِينا أَوْ أَخْطَأْنا فَقَالَ اللَّهُ سُبْحَانَهُ أَعْطَيْتُكَ لِكَرَامَتِكَ يَا مُحَمَّدُ إِنَّ الْأُمَمَ السَّالِفَةَ كَانُوا إِذَا نَسُوا مَا ذُكِّرُوا </w:t>
      </w:r>
      <w:r>
        <w:rPr>
          <w:rStyle w:val="FootnoteAnchor"/>
          <w:rtl w:val="true"/>
        </w:rPr>
        <w:footnoteReference w:id="2710"/>
      </w:r>
      <w:r>
        <w:rPr>
          <w:rFonts w:ascii="Amiri" w:hAnsi="Amiri" w:eastAsia="Amiri" w:cs="Amiri"/>
          <w:color w:val="111111"/>
          <w:sz w:val="28"/>
          <w:sz w:val="28"/>
          <w:szCs w:val="28"/>
          <w:rtl w:val="true"/>
          <w:lang w:bidi="ar-SA"/>
        </w:rPr>
        <w:t xml:space="preserve">فَتَحْتُ عَلَيْهِمْ أَبْوَابَ عَذَابِي </w:t>
      </w:r>
      <w:r>
        <w:rPr>
          <w:rStyle w:val="FootnoteAnchor"/>
          <w:rtl w:val="true"/>
        </w:rPr>
        <w:footnoteReference w:id="2711"/>
      </w:r>
      <w:r>
        <w:rPr>
          <w:rFonts w:ascii="Amiri" w:hAnsi="Amiri" w:eastAsia="Amiri" w:cs="Amiri"/>
          <w:color w:val="111111"/>
          <w:sz w:val="28"/>
          <w:sz w:val="28"/>
          <w:szCs w:val="28"/>
          <w:rtl w:val="true"/>
          <w:lang w:bidi="ar-SA"/>
        </w:rPr>
        <w:t xml:space="preserve">وَ رَفَعْتُ ذَلِكَ عَنْ أُمَّتِكَ فَقَالَ رَسُولُ اللَّهِ صلي الله عليه و آله رَبَّنا وَ لا تَحْمِلْ عَلَيْنا إِصْراً كَما حَمَلْتَهُ عَلَي الَّذِينَ مِنْ قَبْلِنا يَعْنِي بِالْآصَارِ الشَّدَائِدَ الَّتِي كَانَتْ عَلَي الْأُمَمِ مِمَّنْ كَانَ قَبْلَ مُحَمَّدٍ فَقَالَ عَزَّ وَ جَلَّ لَقَدْ رَفَعْتُ عَنْ أُمَّتِكَ الْآصَارَ الَّتِي كَانَتْ عَلَي الْأُمَمِ السَّالِفَةِ وَ ذَلِكَ أَنِّي جَعَلْتُ عَلَي الْأُمَمِ أَنْ لَا أَقْبَلَ </w:t>
      </w:r>
      <w:r>
        <w:rPr>
          <w:rStyle w:val="FootnoteAnchor"/>
          <w:rtl w:val="true"/>
        </w:rPr>
        <w:footnoteReference w:id="2712"/>
      </w:r>
      <w:r>
        <w:rPr>
          <w:rFonts w:ascii="Amiri" w:hAnsi="Amiri" w:eastAsia="Amiri" w:cs="Amiri"/>
          <w:color w:val="111111"/>
          <w:sz w:val="28"/>
          <w:sz w:val="28"/>
          <w:szCs w:val="28"/>
          <w:rtl w:val="true"/>
          <w:lang w:bidi="ar-SA"/>
        </w:rPr>
        <w:t xml:space="preserve">فِعْلًا إِلَّا فِي بِقَاعِ الْأَرْضِ الَّتِي اخْتَرْتُهَا لَهُمْ وَ إِنْ بَعُدَتْ وَ قَدْ جَعَلْتُ الْأَرْضَ لَكَ وَ لِأُمَّتِكَ طَهُوراً وَ مَسْجِداً فَهَذِهِ مِنَ الْآصَارِ وَ قَدْ رَفَعْتُهَا عَنْ أُمَّتِكَ وَ قَدْ كَانَتِ الْأُمَمُ السَّالِفَةُ تَحْمِلُ قَرَابِينَهَا عَلَي أَعْنَاقِهَا إِلَي الْبَيْتِ الْمُقَدَّسِ فَمَنْ قَبِلْتُ ذَلِكَ مِنْهُ أَرْسَلْتُ عَلَي قُرْبَانِهِ نَاراً تَأْكُلْهُ وَ إِنْ لَمْ أَقْبَلْ ذَلِكَ مِنْهُ رَجَعَ بِهِ مَثْبُوراً </w:t>
      </w:r>
      <w:r>
        <w:rPr>
          <w:rStyle w:val="FootnoteAnchor"/>
          <w:rtl w:val="true"/>
        </w:rPr>
        <w:footnoteReference w:id="2713"/>
      </w:r>
      <w:r>
        <w:rPr>
          <w:rFonts w:ascii="Amiri" w:hAnsi="Amiri" w:eastAsia="Amiri" w:cs="Amiri"/>
          <w:color w:val="111111"/>
          <w:sz w:val="28"/>
          <w:sz w:val="28"/>
          <w:szCs w:val="28"/>
          <w:rtl w:val="true"/>
          <w:lang w:bidi="ar-SA"/>
        </w:rPr>
        <w:t xml:space="preserve">وَ قَدْ جَعَلْتُ قُرْبَانَ أُمَّتِكَ فِي بُطُونِ فُقَرَائِهَا وَ مَسَاكِينِهَا فَمَنْ قَبِلْتُ ذَلِكَ مِنْهُ أُضَاعِفُ لَهُ الثَّوَابَ أَضْعَافاً مُضَاعَفَةً وَ إِنْ لَمْ أَقْبَلْ </w:t>
      </w:r>
      <w:r>
        <w:rPr>
          <w:rStyle w:val="FootnoteAnchor"/>
          <w:rtl w:val="true"/>
        </w:rPr>
        <w:footnoteReference w:id="2714"/>
      </w:r>
      <w:r>
        <w:rPr>
          <w:rFonts w:ascii="Amiri" w:hAnsi="Amiri" w:eastAsia="Amiri" w:cs="Amiri"/>
          <w:color w:val="111111"/>
          <w:sz w:val="28"/>
          <w:sz w:val="28"/>
          <w:szCs w:val="28"/>
          <w:rtl w:val="true"/>
          <w:lang w:bidi="ar-SA"/>
        </w:rPr>
        <w:t xml:space="preserve">ذَلِكَ مِنْهُ رَفَعْتُ عَنْهُ بِهِ عُقُوبَاتِ الدُّنْيَا وَ قَدْ رَفَعْتُ ذَلِكَ عَنْ أُمَّتِكَ وَ هِيَ مِنَ الْآصَارِ الَّتِي كَانَتْ </w:t>
      </w:r>
      <w:r>
        <w:rPr>
          <w:rStyle w:val="FootnoteAnchor"/>
          <w:rtl w:val="true"/>
        </w:rPr>
        <w:footnoteReference w:id="2715"/>
      </w:r>
      <w:r>
        <w:rPr>
          <w:rFonts w:ascii="Amiri" w:hAnsi="Amiri" w:eastAsia="Amiri" w:cs="Amiri"/>
          <w:color w:val="111111"/>
          <w:sz w:val="28"/>
          <w:sz w:val="28"/>
          <w:szCs w:val="28"/>
          <w:rtl w:val="true"/>
          <w:lang w:bidi="ar-SA"/>
        </w:rPr>
        <w:t xml:space="preserve">وَ كَانَتِ الْأُمَمُ السَّالِفَةُ مَفْرُوضاً عَلَيْهِمْ صَلَاتُهَا </w:t>
      </w:r>
      <w:r>
        <w:rPr>
          <w:rStyle w:val="FootnoteAnchor"/>
          <w:rtl w:val="true"/>
        </w:rPr>
        <w:footnoteReference w:id="2716"/>
      </w:r>
      <w:r>
        <w:rPr>
          <w:rFonts w:ascii="Amiri" w:hAnsi="Amiri" w:eastAsia="Amiri" w:cs="Amiri"/>
          <w:color w:val="111111"/>
          <w:sz w:val="28"/>
          <w:sz w:val="28"/>
          <w:szCs w:val="28"/>
          <w:rtl w:val="true"/>
          <w:lang w:bidi="ar-SA"/>
        </w:rPr>
        <w:t>فِي كَبِدِ</w:t>
      </w:r>
    </w:p>
    <w:p>
      <w:pPr>
        <w:pStyle w:val="BookText"/>
        <w:rPr/>
      </w:pPr>
      <w:r>
        <w:rPr>
          <w:rFonts w:ascii="Amiri" w:hAnsi="Amiri" w:eastAsia="Amiri" w:cs="Amiri"/>
          <w:color w:val="111111"/>
          <w:sz w:val="28"/>
          <w:sz w:val="28"/>
          <w:szCs w:val="28"/>
          <w:rtl w:val="true"/>
          <w:lang w:bidi="ar-SA"/>
        </w:rPr>
        <w:t>بِاللَّهِ وَ مَلائِکَتِهِ وَ کُتُبِهِ وَ رُسُلِهِ لا نُفَرِّقُ بَیْنَ أَحَدٍ مِنْ رُسُلِهِ</w:t>
      </w:r>
      <w:r>
        <w:rPr>
          <w:rFonts w:eastAsia="Amiri" w:cs="Amiri" w:ascii="Amiri" w:hAnsi="Amiri"/>
          <w:color w:val="111111"/>
          <w:sz w:val="28"/>
          <w:szCs w:val="28"/>
          <w:rtl w:val="true"/>
          <w:lang w:bidi="ar-SA"/>
        </w:rPr>
        <w:t>»</w:t>
      </w:r>
      <w:r>
        <w:rPr>
          <w:rStyle w:val="FootnoteAnchor"/>
          <w:rtl w:val="true"/>
        </w:rPr>
        <w:footnoteReference w:id="2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مؤمنان همگی به خدا و فرشتگان و کتاب ها و فرستادگانش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هیچ یک از فرستادگانش فرق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عزّوجل فرمود اگر چنین کنند آمرزش و بهشت از آنِ آن هاست، 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أَطَعْنا غُفْرانَکَ رَبَّنا وَ إِلَیْکَ الْمَصِیرُ</w:t>
      </w:r>
      <w:r>
        <w:rPr>
          <w:rFonts w:eastAsia="IRNazanin" w:cs="IRNazanin"/>
          <w:color w:val="111111"/>
          <w:sz w:val="28"/>
          <w:szCs w:val="28"/>
          <w:rtl w:val="true"/>
          <w:lang w:bidi="fa-IR"/>
        </w:rPr>
        <w:t>»</w:t>
      </w:r>
      <w:r>
        <w:rPr>
          <w:rStyle w:val="FootnoteAnchor"/>
          <w:rtl w:val="true"/>
        </w:rPr>
        <w:footnoteReference w:id="2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در آخرت؛ و خداوند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را برای توبه کنندگان امتت برآورده ساختم و آمرزش را برایشان بایسته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و امتت آن را پذیرفتید، با این که پیش از این بر بقیه پیامبران و امت هایشان نیز عرضه شد اما آنان نپذیرفتند، پس بر عهده من است تا آن را از دوش امت تو بردارم،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جز به قدر توانایی اش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 به سود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از خوبی به دست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مَا اکْتَسَبَتْ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به دست آورده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از بدی به دست آورده؛ سپس خداوند متعال به پیامبرش الهام کرد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r>
        <w:rPr>
          <w:rStyle w:val="FootnoteAnchor"/>
          <w:rtl w:val="true"/>
        </w:rPr>
        <w:footnoteReference w:id="271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فراموش کردیم یا به خطا رفتیم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ارجمندی ات خواسته ات را به تو عطا کردم،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های پیشین اگر چیزی را که به آنان تذکر داده شده بود فراموش می کردند درهای عذابم را به رویشان می گشودم، اما این را از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 عَلَیْنا إِصْراً کَما حَمَلْتَهُ عَلَی الَّذِینَ مِنْ قَبْلِنا</w:t>
      </w:r>
      <w:r>
        <w:rPr>
          <w:rFonts w:eastAsia="IRNazanin" w:cs="IRNazanin"/>
          <w:color w:val="111111"/>
          <w:sz w:val="28"/>
          <w:szCs w:val="28"/>
          <w:rtl w:val="true"/>
          <w:lang w:bidi="fa-IR"/>
        </w:rPr>
        <w:t>»</w:t>
      </w:r>
      <w:r>
        <w:rPr>
          <w:rStyle w:val="FootnoteAnchor"/>
          <w:rtl w:val="true"/>
        </w:rPr>
        <w:footnoteReference w:id="2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هیچ بار گرانی بر دوش ما مگذار؛ همچنان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بارهای گران و سختی که بر امت های پیش از محمد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گرانی را که بر دوش امت های پیشین بود از دوش امت تو برداشتم، من بر آن امت ها مقرّر کرده بودم که هیچ عملی را از آنان نمی پذیرم مگر اعمالی را که در نقاط مشخصی از زمین که برایشان برگزیده بودم انجام دهند هرچند آن نقاط دور از آنان باشد، اما برای تو و امتت همه زمین را پاک کننده و سجده گاه قرار دادم، این یکی از بارهایی بود که از دوش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های پیشین قربانی هایشان را بر دوش خویش به بیت المقدس می بردند، از هر که این را می پذیرفتم آتشی بر قربانی اش می فرستادم تا آن را بسوزاند و از هر که نمی پذیرفتم او با حسرت قربانی اش را با خود بازمی گرداند، اما جای قربانی های امت تو را در شکم فقیران و مستمندانش گذاشتم، از هر که این را بپذیرم چندین برابرش به او پاداش می دهم و از هر که نپذیرم به جایش مجازات های دنیا را از دوشش برمی دارم، پس این را نیز که باری گران بر دوش امت های پیشین بود، از دوش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های پیشین واجب بود که نمازشان را در دل شب </w:t>
      </w:r>
    </w:p>
    <w:p>
      <w:pPr>
        <w:pStyle w:val="BookText"/>
        <w:rPr/>
      </w:pPr>
      <w:r>
        <w:rPr>
          <w:rFonts w:ascii="Amiri" w:hAnsi="Amiri" w:eastAsia="Amiri" w:cs="Amiri"/>
          <w:color w:val="111111"/>
          <w:sz w:val="28"/>
          <w:sz w:val="28"/>
          <w:szCs w:val="28"/>
          <w:rtl w:val="true"/>
          <w:lang w:bidi="ar-SA"/>
        </w:rPr>
        <w:t xml:space="preserve">اللَّيْلِ </w:t>
      </w:r>
      <w:r>
        <w:rPr>
          <w:rStyle w:val="FootnoteAnchor"/>
          <w:rtl w:val="true"/>
        </w:rPr>
        <w:footnoteReference w:id="2721"/>
      </w:r>
      <w:r>
        <w:rPr>
          <w:rFonts w:ascii="Amiri" w:hAnsi="Amiri" w:eastAsia="Amiri" w:cs="Amiri"/>
          <w:color w:val="111111"/>
          <w:sz w:val="28"/>
          <w:sz w:val="28"/>
          <w:szCs w:val="28"/>
          <w:rtl w:val="true"/>
          <w:lang w:bidi="ar-SA"/>
        </w:rPr>
        <w:t xml:space="preserve">وَ أَنْصَافِ النَّهَارِ وَ هِيَ مِنَ الشَّدَائِدِ الَّتِي كَانَتْ </w:t>
      </w:r>
      <w:r>
        <w:rPr>
          <w:rStyle w:val="FootnoteAnchor"/>
          <w:rtl w:val="true"/>
        </w:rPr>
        <w:footnoteReference w:id="2722"/>
      </w:r>
      <w:r>
        <w:rPr>
          <w:rFonts w:ascii="Amiri" w:hAnsi="Amiri" w:eastAsia="Amiri" w:cs="Amiri"/>
          <w:color w:val="111111"/>
          <w:sz w:val="28"/>
          <w:sz w:val="28"/>
          <w:szCs w:val="28"/>
          <w:rtl w:val="true"/>
          <w:lang w:bidi="ar-SA"/>
        </w:rPr>
        <w:t xml:space="preserve">وَ قَدْ رَفَعْتُهَا عَنْ أُمَّتِكَ وَ فَرَضْتُ عَلَيْهِمْ صَلَاتَهُمْ فِي أَطْرَافِ اللَّيْلِ وَ النَّهَارِ فِي أَوْقَاتِ نَشَاطِهِمْ وَ كَانَتِ الْأُمَمُ السَّالِفَةُ مَفْرُوضاً عَلَيْهِمْ خَمْسُونَ صَلَاةً فِي خَمْسِينَ وَقْتاً وَ هِيَ مِنَ الْآصَارِ الَّتِي كَانَتْ عَلَيْهِمْ وَ قَدْ رَفَعْتُهَا عَنْ أُمَّتِكَ وَ كَانَتِ الْأُمَمُ السَّالِفَةُ حَسَنَتُهُمْ بِحَسَنَةٍ وَاحِدَةٍ وَ سَيِّئَتُهُمْ بِسَيِّئَةٍ وَاحِدَةٍ وَ جَعَلْتُ لِأُمَّتِكَ الْحَسَنَةَ بِعَشْرِ أَمْثَالِهَا وَ السَّيِّئَةَ بِوَاحِدَةٍ </w:t>
      </w:r>
      <w:r>
        <w:rPr>
          <w:rStyle w:val="FootnoteAnchor"/>
          <w:rtl w:val="true"/>
        </w:rPr>
        <w:footnoteReference w:id="2723"/>
      </w:r>
      <w:r>
        <w:rPr>
          <w:rFonts w:ascii="Amiri" w:hAnsi="Amiri" w:eastAsia="Amiri" w:cs="Amiri"/>
          <w:color w:val="111111"/>
          <w:sz w:val="28"/>
          <w:sz w:val="28"/>
          <w:szCs w:val="28"/>
          <w:rtl w:val="true"/>
          <w:lang w:bidi="ar-SA"/>
        </w:rPr>
        <w:t xml:space="preserve">وَ كَانَتِ الْأُمَمُ السَّالِفَةُ إِذَا نَوَي أَحَدُهُمْ حَسَنَةً لَمْ تُكْتَبْ لَهُمْ </w:t>
      </w:r>
      <w:r>
        <w:rPr>
          <w:rStyle w:val="FootnoteAnchor"/>
          <w:rtl w:val="true"/>
        </w:rPr>
        <w:footnoteReference w:id="2724"/>
      </w:r>
      <w:r>
        <w:rPr>
          <w:rFonts w:ascii="Amiri" w:hAnsi="Amiri" w:eastAsia="Amiri" w:cs="Amiri"/>
          <w:color w:val="111111"/>
          <w:sz w:val="28"/>
          <w:sz w:val="28"/>
          <w:szCs w:val="28"/>
          <w:rtl w:val="true"/>
          <w:lang w:bidi="ar-SA"/>
        </w:rPr>
        <w:t xml:space="preserve">وَ إِذَا هَمَّ بِالسَّيِّئَةِ كَتَبْتُهَا عَلَيْهِمْ </w:t>
      </w:r>
      <w:r>
        <w:rPr>
          <w:rStyle w:val="FootnoteAnchor"/>
          <w:rtl w:val="true"/>
        </w:rPr>
        <w:footnoteReference w:id="2725"/>
      </w:r>
      <w:r>
        <w:rPr>
          <w:rFonts w:ascii="Amiri" w:hAnsi="Amiri" w:eastAsia="Amiri" w:cs="Amiri"/>
          <w:color w:val="111111"/>
          <w:sz w:val="28"/>
          <w:sz w:val="28"/>
          <w:szCs w:val="28"/>
          <w:rtl w:val="true"/>
          <w:lang w:bidi="ar-SA"/>
        </w:rPr>
        <w:t xml:space="preserve">وَ إِنْ لَمْ يَفْعَلْهَا وَ قَدْ رَفَعْتُ ذَلِكَ عَنْ أُمَّتِكَ فَإِذَا هَمَّ أَحَدُهُمْ بِسَيِّئَةٍ وَ لَمْ يَعْمَلْهَا لَمْ تُكْتَبْ عَلَيْهِ وَ إِذَا هَمَّ أَحَدُهُمْ بِحَسَنَةٍ وَ لَمْ يَعْمَلْهَا كُتِبَتْ لَهُ حَسَنَةٌ وَ كَانَتِ الْأُمَمُ السَّالِفَةُ إِذَا أَذْنَبُوا كَتَبْتُ ذُنُوبَهُمْ عَلَي أَبْوَابِهِمْ وَ جَعَلْتُ تَوْبَتَهُمْ مِنَ الذَّنْبِ أَنْ أُحَرِّمَ عَلَيْهِمْ بَعْدَ التَّوْبَةِ </w:t>
      </w:r>
      <w:r>
        <w:rPr>
          <w:rStyle w:val="FootnoteAnchor"/>
          <w:rtl w:val="true"/>
        </w:rPr>
        <w:footnoteReference w:id="2726"/>
      </w:r>
      <w:r>
        <w:rPr>
          <w:rFonts w:ascii="Amiri" w:hAnsi="Amiri" w:eastAsia="Amiri" w:cs="Amiri"/>
          <w:color w:val="111111"/>
          <w:sz w:val="28"/>
          <w:sz w:val="28"/>
          <w:szCs w:val="28"/>
          <w:rtl w:val="true"/>
          <w:lang w:bidi="ar-SA"/>
        </w:rPr>
        <w:t xml:space="preserve">أَحَبَّ الطَّعَامِ إِلَيْهِمْ وَ كَانَتِ الْأُمَمُ السَّالِفَةُ يَتُوبُ أَحَدُهُمْ مِنَ الذَّنْبِ الْوَاحِدِ الْمِائَةَ سَنَةٍ وَ الْمِائَتَيْ سَنَةٍ ثُمَّ لَمْ أَقْبَلْ تَوْبَتَهُ دُونَ أَنْ أُعَاقِبَهُ فِي الدُّنْيَا بِعُقُوبَةٍ وَ قَدْ رَفَعْتُ ذَلِكَ عَنْ أُمَّتِكَ وَ إِنَّ الرَّجُلَ مِنْ أُمَّتِكَ لَيُذْنِبُ الْمِائَةَ سَنَةٍ ثُمَّ يَتُوبُ وَ يَنْدَمُ طَرْفَةَ عَيْنٍ فَأَغْفِرُ لَهُ ذَلِكَ كُلَّهُ وَ أَقْبَلُ تَوْبَتَهُ وَ كَانَتِ الْأُمَمُ السَّالِفَةُ إِذَا أَصَابَهُمْ أَذَي </w:t>
      </w:r>
      <w:r>
        <w:rPr>
          <w:rStyle w:val="FootnoteAnchor"/>
          <w:rtl w:val="true"/>
        </w:rPr>
        <w:footnoteReference w:id="2727"/>
      </w:r>
      <w:r>
        <w:rPr>
          <w:rFonts w:ascii="Amiri" w:hAnsi="Amiri" w:eastAsia="Amiri" w:cs="Amiri"/>
          <w:color w:val="111111"/>
          <w:sz w:val="28"/>
          <w:sz w:val="28"/>
          <w:szCs w:val="28"/>
          <w:rtl w:val="true"/>
          <w:lang w:bidi="ar-SA"/>
        </w:rPr>
        <w:t xml:space="preserve">نَجَسٍ قَرَضُوهُ مِنْ أَجْسَادِهِمْ وَ قَدْ جَعَلْتُ الْمَاءَ طَهُوراً لِأُمَّتِكَ مِنْ جَمِيعِ الْأَنْجَاسِ وَ الصَّعِيدَ فِي الْأَوْقَاتِ وَ هَذِهِ الْآصَارُ </w:t>
      </w:r>
      <w:r>
        <w:rPr>
          <w:rStyle w:val="FootnoteAnchor"/>
          <w:rtl w:val="true"/>
        </w:rPr>
        <w:footnoteReference w:id="2728"/>
      </w:r>
      <w:r>
        <w:rPr>
          <w:rFonts w:ascii="Amiri" w:hAnsi="Amiri" w:eastAsia="Amiri" w:cs="Amiri"/>
          <w:color w:val="111111"/>
          <w:sz w:val="28"/>
          <w:sz w:val="28"/>
          <w:szCs w:val="28"/>
          <w:rtl w:val="true"/>
          <w:lang w:bidi="ar-SA"/>
        </w:rPr>
        <w:t>الَّتِي كَانَتْ عَلَيْهِمْ رَفَعْتُهَا عَنْ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اللَّهُمَّ إِذْ قَدْ فَعَلْتَ ذَلِكَ بِي فَزِدْنِي فَأَلْهَمَهُ اللَّهُ سُبْحَانَهُ أَنْ 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نیمه های روز به جا آورند و این از بارهای گران بر دوش آنان بود، حال آن که آن را از دوش امت تو برداشتم و نماز آنان را در اوایل شب و روز بر آنان واجب ساختم که این در زمان های شادابی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های پیشین واجب بود پنجاه نماز در پنجاه وقت به جا آورند و این از بارهای گران بر دوش آنان بود، اما آن را از دوش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های پیشین کار نیکشان یک پاداش داشت و کار بدشان یک سزا، اما برای امت تو در ازای هر کار نیک ده برابرش پاداش گذاشتم و به ازای هر کار بد باز یک 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های پیشین اگر کسی قصد کار نیک می کرد پاداشی برایش نوشته نمی شد اما اگر قصد کار بد می کرد آن را علیه او می نوشتم گرچه انجامش نمی داد، حال آن که این را از دوش امت تو برداشتم و چنان شد که اگر یکی از ایشان قصد کار بد کند و انجامش ندهد برایش نوشته نمی شود اما اگر قصد کار نیک کند و حتی انجامش ندهد باز یک پاداش برایش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های پیشین چنین بود که چون گناه می کردند گناهشان بر در خانه شان نوشته می شد و توبه آنان از گناه را چنین نهاده بودم که پس از توبه دوست داشتنی ترین غذایشان را بر آنان حرام می کردم، در امت های پیشین چون کسی از یک گناه صد یا دویست سال هم توبه می کرد باز تا در دنیا عقوبتی از او نمی کشیدم توبه اش را نمی پذیرفتم، اما این را از دوش امت تو برداشتم و چنین شد که اگر کسی از میان امت تو صد سال گناه کند و سپس توبه آورَد و به اندازه چشم بر هم زدنی پشیمان شود همه آن را بر او می آمرزم و توبه اش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های پیشین چنین بود که اگر پلیدیِ نجاستی به جامه شان می رسید آن بخش را از تن خود می بُریدند، اما برای امت تو آب را در برابر همه نجاست ها و در برخی اوقات حتی خاک را مایه پاکیزگی قرار دادم، این ها بارهای گران بر دوش آنان بود که همه را از دوش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حال که برای من چنین کردی باز هم بر من بیافزا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سبحان به او الهام کرد و او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رَبَّنا وَ لا تُحَمِّلْنا ما لا طاقَةَ لَنا بِهِ قَالَ اللَّهُ عَزَّ وَ جَلَّ قَدْ فَعَلْتُ ذَلِكَ بِأُمَّتِكَ وَ قَدْ رَفَعْتُ عَنْهُمْ عَظِيمَ بَلَايَا الْأُمَمِ وَ ذَلِكَ حُكْمِي فِي جَمِيعِ الْأُمَمِ أَنْ لَا أُكَلِّفَ نَفْساً فَوْقَ طَاقَتِهَا </w:t>
      </w:r>
      <w:r>
        <w:rPr>
          <w:rStyle w:val="FootnoteAnchor"/>
          <w:rtl w:val="true"/>
        </w:rPr>
        <w:footnoteReference w:id="2729"/>
      </w:r>
      <w:r>
        <w:rPr>
          <w:rFonts w:ascii="Amiri" w:hAnsi="Amiri" w:eastAsia="Amiri" w:cs="Amiri"/>
          <w:color w:val="111111"/>
          <w:sz w:val="28"/>
          <w:sz w:val="28"/>
          <w:szCs w:val="28"/>
          <w:rtl w:val="true"/>
          <w:lang w:bidi="ar-SA"/>
        </w:rPr>
        <w:t xml:space="preserve">قَالَ وَ اعْفُ عَنَّا وَ اغْفِرْ لَنا وَ ارْحَمْنا أَنْتَ مَوْلانا قَالَ قَالَ اللَّهُ تَعَالَي قَدْ فَعَلْتُ ذَلِكَ بِتَائِبِي أُمَّتِكَ </w:t>
      </w:r>
      <w:r>
        <w:rPr>
          <w:rStyle w:val="FootnoteAnchor"/>
          <w:rtl w:val="true"/>
        </w:rPr>
        <w:footnoteReference w:id="2730"/>
      </w:r>
      <w:r>
        <w:rPr>
          <w:rFonts w:ascii="Amiri" w:hAnsi="Amiri" w:eastAsia="Amiri" w:cs="Amiri"/>
          <w:color w:val="111111"/>
          <w:sz w:val="28"/>
          <w:sz w:val="28"/>
          <w:szCs w:val="28"/>
          <w:rtl w:val="true"/>
          <w:lang w:bidi="ar-SA"/>
        </w:rPr>
        <w:t xml:space="preserve">ثُمَّ قَالَ فَانْصُرْنا عَلَي الْقَوْمِ الْكافِرِينَ </w:t>
      </w:r>
      <w:r>
        <w:rPr>
          <w:rStyle w:val="FootnoteAnchor"/>
          <w:rtl w:val="true"/>
        </w:rPr>
        <w:footnoteReference w:id="2731"/>
      </w:r>
      <w:r>
        <w:rPr>
          <w:rFonts w:ascii="Amiri" w:hAnsi="Amiri" w:eastAsia="Amiri" w:cs="Amiri"/>
          <w:color w:val="111111"/>
          <w:sz w:val="28"/>
          <w:sz w:val="28"/>
          <w:szCs w:val="28"/>
          <w:rtl w:val="true"/>
          <w:lang w:bidi="ar-SA"/>
        </w:rPr>
        <w:t xml:space="preserve">قَالَ اللَّهُ عَزَّ وَ جَلَّ قَدْ فَعَلْتُ ذَلِكَ وَ جَعَلْتُ أُمَّتَكَ يَا مُحَمَّدُ كَالشَّامَةِ الْبَيْضَاءِ فِي الثَّوْرِ الْأَسْوَدِ هُمُ الْقَادِرُونَ وَ هُمُ الْقَاهِرُونَ يَسْتَخْدِمُونَ وَ لَا يُسْتَخْدَمُونَ لِكَرَامَتِكَ </w:t>
      </w:r>
      <w:r>
        <w:rPr>
          <w:rStyle w:val="FootnoteAnchor"/>
          <w:rtl w:val="true"/>
        </w:rPr>
        <w:footnoteReference w:id="2732"/>
      </w:r>
      <w:r>
        <w:rPr>
          <w:rFonts w:ascii="Amiri" w:hAnsi="Amiri" w:eastAsia="Amiri" w:cs="Amiri"/>
          <w:color w:val="111111"/>
          <w:sz w:val="28"/>
          <w:sz w:val="28"/>
          <w:szCs w:val="28"/>
          <w:rtl w:val="true"/>
          <w:lang w:bidi="ar-SA"/>
        </w:rPr>
        <w:t xml:space="preserve">وَ حَقٌّ عَلَيَّ أَنْ أُظْهِرَ دِينَكَ عَلَي الْأَدْيَانِ حَتَّي لَا يَبْقَي فِي شَرْقِ الْأَرْضِ وَ لَا غَرْبِهَا دِيْنٌ إِلَّا دِينُكَ وَ يُؤَدُّونَ إِلَي أَهْلِ دِينِكَ الْجِزْيَةَ وَ هُمْ صَاغِرُونَ وَ لَقَدْ رَآهُ نَزْلَةً أُخْري عِنْدَ سِدْرَةِ الْمُنْتَهي عِنْدَها جَنَّةُ الْمَأْوي إِذْ يَغْشَي السِّدْرَةَ ما يَغْشي ما زاغَ الْبَصَرُ وَ ما طَغي لَقَدْ رَأي مِنْ آياتِ رَبِّهِ الْكُبْري </w:t>
      </w:r>
      <w:r>
        <w:rPr>
          <w:rStyle w:val="FootnoteAnchor"/>
          <w:rtl w:val="true"/>
        </w:rPr>
        <w:footnoteReference w:id="2733"/>
      </w:r>
      <w:r>
        <w:rPr>
          <w:rFonts w:ascii="Amiri" w:hAnsi="Amiri" w:eastAsia="Amiri" w:cs="Amiri"/>
          <w:color w:val="111111"/>
          <w:sz w:val="28"/>
          <w:sz w:val="28"/>
          <w:szCs w:val="28"/>
          <w:rtl w:val="true"/>
          <w:lang w:bidi="ar-SA"/>
        </w:rPr>
        <w:t xml:space="preserve">فَهَذَا أَعْظَمُ يَا أَخَا الْيَهُودِ مِنْ مُنَاجَاتِهِ لِمُوسَي عليه السلام عَلَي طُورِ سَيْنَاءَ ثُمَّ زَادَ اللَّهُ لِمُحَمَّدٍ صلي الله عليه و آله </w:t>
      </w:r>
      <w:r>
        <w:rPr>
          <w:rStyle w:val="FootnoteAnchor"/>
          <w:rtl w:val="true"/>
        </w:rPr>
        <w:footnoteReference w:id="2734"/>
      </w:r>
      <w:r>
        <w:rPr>
          <w:rFonts w:ascii="Amiri" w:hAnsi="Amiri" w:eastAsia="Amiri" w:cs="Amiri"/>
          <w:color w:val="111111"/>
          <w:sz w:val="28"/>
          <w:sz w:val="28"/>
          <w:szCs w:val="28"/>
          <w:rtl w:val="true"/>
          <w:lang w:bidi="ar-SA"/>
        </w:rPr>
        <w:t>أَنْ مَثَّلَ النَّبِيِّينَ فَصَلَّي بِهِمْ وَ هُمْ خَلْفَهُ يَقْتَدُونَ بِهِ وَ لَقَدْ عَايَنَ تِلْكَ اللَّيْلَةَ الْجَنَّةَ وَ النَّارَ وَ عُرِجَ بِهِ إِلَي سَمَاءٍ سَمَاءٍ فَسَلَّمَتْ عَلَيْهِ الْمَلَائِكَةُ فَهَذَا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 فَإِنَّ اللَّهَ عَزَّ وَ جَلَّ أَلْقَي عَلَي مُوسَي مَحَبَّةً مِنْهُ فَقَالَ عليه السلام لَهُ لَقَدْ كَانَ كَذَلِكَ وَ مُحَمَّدٌ صلي الله عليه و آله أَلْقَي عَلَيْهِ مَحَبَّةً مِنْهُ فَسَمَّاهُ حَبِيباً وَ ذَلِكَ أَنَّ اللَّهَ تَعَالَي جَلَّ ثَنَاؤُهُ أَرَي إِبْرَاهِيمَ صُورَةَ مُحَمَّدٍ وَ أُمَّتِهِ فَقَالَ يَا رَبِّ مَا رَأَيْتُ مِنْ أُمَمِ الْأَنْبِيَاءِ أَنْوَرَ وَ لَا أَزْهَرَ مِنْ هَذِهِ الْأُمَّةِ فَمَنْ هَذَا فَنُودِيَ هَذَا مُحَمَّدٌ حَبِيبِي لَا حَبِيبَ لِي مِنْ خَلْقِي غَيْرُهُ أَجْرَيْتُ ذِكْرَهُ قَبْلَ أَنْ أَخْلُقَ سَمَائِي </w:t>
      </w:r>
      <w:r>
        <w:rPr>
          <w:rStyle w:val="FootnoteAnchor"/>
          <w:rtl w:val="true"/>
        </w:rPr>
        <w:footnoteReference w:id="2735"/>
      </w:r>
      <w:r>
        <w:rPr>
          <w:rFonts w:ascii="Amiri" w:hAnsi="Amiri" w:eastAsia="Amiri" w:cs="Amiri"/>
          <w:color w:val="111111"/>
          <w:sz w:val="28"/>
          <w:sz w:val="28"/>
          <w:szCs w:val="28"/>
          <w:rtl w:val="true"/>
          <w:lang w:bidi="ar-SA"/>
        </w:rPr>
        <w:t>وَ أَرْضِي وَ سَمَّيْتُهُ نَبِيّاً وَ أَبُوكَ آدَمُ يَوْمَئِذٍ مِنَ الطِّينِ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لا تُحَمِّلْنا ما لا طاقَةَ لَنا بِهِ</w:t>
      </w:r>
      <w:r>
        <w:rPr>
          <w:rFonts w:eastAsia="Amiri" w:cs="Amiri" w:ascii="Amiri" w:hAnsi="Amiri"/>
          <w:color w:val="111111"/>
          <w:sz w:val="28"/>
          <w:szCs w:val="28"/>
          <w:rtl w:val="true"/>
          <w:lang w:bidi="ar-SA"/>
        </w:rPr>
        <w:t>»</w:t>
      </w:r>
      <w:r>
        <w:rPr>
          <w:rStyle w:val="FootnoteAnchor"/>
          <w:rtl w:val="true"/>
        </w:rPr>
        <w:footnoteReference w:id="2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و آنچه تاب آن را نداریم بر ما تحمیل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برای امتت انجام دادم و بلایای بزرگ امت های دیگر را از سر امتت باز کردم، این حُکم من درباره همه امت هاست که به هیچ کس بیش از توانش تکلیف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اعْفُ عَنَّا وَ اغْفِرْ لَنا وَ ارْحَمْنا أَنْتَ مَوْلانا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ما درگذر و ما را ببخشای و بر ما رحمت آور؛ سرور ما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برای امتت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فَانْصُرْنا عَلَی الْقَوْمِ الْکافِرِینَ</w:t>
      </w:r>
      <w:r>
        <w:rPr>
          <w:rFonts w:eastAsia="IRNazanin" w:cs="IRNazanin"/>
          <w:color w:val="111111"/>
          <w:sz w:val="28"/>
          <w:szCs w:val="28"/>
          <w:rtl w:val="true"/>
          <w:lang w:bidi="fa-IR"/>
        </w:rPr>
        <w:t>»</w:t>
      </w:r>
      <w:r>
        <w:rPr>
          <w:rStyle w:val="FootnoteAnchor"/>
          <w:rtl w:val="true"/>
        </w:rPr>
        <w:footnoteReference w:id="2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بر گروه کافران پیروز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انجام دادم،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را همچون خالی سپید بر تن گاوی سیاه قرار دادم، آنان توانمند و چیره اند، و به پاس ارجمندیِ تو خدمت می گیرند و به خدمت گرفته نمی شوند، بر عهده من است که دین تو را بر همه ادیان پیروز گردانم آن چنان که در شرق و غرب زمین دینی جز دین تو بر جا نمانَد و آنان به خواری به اهل دین تو جزیه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رَآهُ نَزْلَةً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جَنَّةُ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یَغْشَی السِّدْرَةَ ما 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زاغَ الْبَصَرُ وَ ما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w:t>
      </w:r>
      <w:r>
        <w:rPr>
          <w:rStyle w:val="FootnoteAnchor"/>
          <w:rtl w:val="true"/>
        </w:rPr>
        <w:footnoteReference w:id="273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بار دیگری هم او را دیده است، نزدیک سدرالمنتهی،در همان جا که جنة الماوی است،آنگاه که درخت سدر را آنچه پوشیده بود پوشیده بود،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نگذشت،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بزرگ پروردگار خود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نجوای خداوند با موسی در طور سینا والاتر است، خداوند باز هم بر محمد صلی الله علیه و آله افزود، او پیامبران را پدیدار کرد و محمد صلی الله علیه و آله پیشاپیش آنان نماز گزارد و آنان پشت سر وی ایستادند و به او اقتدا کردند، آن شب محمد صلی الله علیه و آله بهشت و دوزخ را مشاهده کرد و آسمان به آسمان فراز بُرده شد و فرشتگان بر او سلام دادند؛ پس این بیشتر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جانب خود محبّتی بر موسی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بوده، اما بر محمد صلی الله علیه و آله نیز از جانب خود محبتی افکند و این چنین او را حبیب نامید، از این قرار که خداوند متعال تصویر محمد صلی الله علیه و آله و امت او را به ابراهیم علیه السلام نشان داد،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در میان امت های پیامبران امتی نورانی تر و تابنده تر از اینان ندیده بودم، این کیست؟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حبیب من محمد است که در میان آفریدگانم حبیبی جز او ندارم، پیش از آن که آسمان و زمینم را بیافرینم یاد او را بر قرار داشتم و نام پیامبر بر او نهادم، در آن روز پدرت آدم از گِل بود </w:t>
      </w:r>
    </w:p>
    <w:p>
      <w:pPr>
        <w:pStyle w:val="BookText"/>
        <w:rPr/>
      </w:pPr>
      <w:r>
        <w:rPr>
          <w:rFonts w:ascii="Amiri" w:hAnsi="Amiri" w:eastAsia="Amiri" w:cs="Amiri"/>
          <w:color w:val="111111"/>
          <w:sz w:val="28"/>
          <w:sz w:val="28"/>
          <w:szCs w:val="28"/>
          <w:rtl w:val="true"/>
          <w:lang w:bidi="ar-SA"/>
        </w:rPr>
        <w:t xml:space="preserve">أَجْرَيْتُ فِيهِ رُوحَهُ </w:t>
      </w:r>
      <w:r>
        <w:rPr>
          <w:rStyle w:val="FootnoteAnchor"/>
          <w:rtl w:val="true"/>
        </w:rPr>
        <w:footnoteReference w:id="2739"/>
      </w:r>
      <w:r>
        <w:rPr>
          <w:rFonts w:ascii="Amiri" w:hAnsi="Amiri" w:eastAsia="Amiri" w:cs="Amiri"/>
          <w:color w:val="111111"/>
          <w:sz w:val="28"/>
          <w:sz w:val="28"/>
          <w:szCs w:val="28"/>
          <w:rtl w:val="true"/>
          <w:lang w:bidi="ar-SA"/>
        </w:rPr>
        <w:t xml:space="preserve">وَ لَقَدْ أُلْقِيتَ أَنْتَ مَعَهُ فِي الذِّرْوَةِ الْأُولَي </w:t>
      </w:r>
      <w:r>
        <w:rPr>
          <w:rStyle w:val="FootnoteAnchor"/>
          <w:rtl w:val="true"/>
        </w:rPr>
        <w:footnoteReference w:id="2740"/>
      </w:r>
      <w:r>
        <w:rPr>
          <w:rFonts w:ascii="Amiri" w:hAnsi="Amiri" w:eastAsia="Amiri" w:cs="Amiri"/>
          <w:color w:val="111111"/>
          <w:sz w:val="28"/>
          <w:sz w:val="28"/>
          <w:szCs w:val="28"/>
          <w:rtl w:val="true"/>
          <w:lang w:bidi="ar-SA"/>
        </w:rPr>
        <w:t xml:space="preserve">وَ أَقْسَمَ بِحَيَاتِهِ فِي كِتَابِهِ فَقَالَ جَلَّ ثَنَاؤُهُ لَعَمْرُكَ إِنَّهُمْ لَفِي سَكْرَتِهِمْ يَعْمَهُونَ </w:t>
      </w:r>
      <w:r>
        <w:rPr>
          <w:rStyle w:val="FootnoteAnchor"/>
          <w:rtl w:val="true"/>
        </w:rPr>
        <w:footnoteReference w:id="2741"/>
      </w:r>
      <w:r>
        <w:rPr>
          <w:rFonts w:ascii="Amiri" w:hAnsi="Amiri" w:eastAsia="Amiri" w:cs="Amiri"/>
          <w:color w:val="111111"/>
          <w:sz w:val="28"/>
          <w:sz w:val="28"/>
          <w:szCs w:val="28"/>
          <w:rtl w:val="true"/>
          <w:lang w:bidi="ar-SA"/>
        </w:rPr>
        <w:t xml:space="preserve">أَيْ وَ حَيَاتِكَ يَا مُحَمَّدُ وَ كَفَي بِهَذَا رِفْعَةً وَ شَرَفاً مِنَ اللَّهِ عَزَّ وَ جَلَّ وَ رُتْبَةً قَالَ الْيَهُودِيُّ فَأَخْبِرْنِي عَمَّا فَضَّلَ اللَّهُ بِهِ أُمَّتَهُ عَلَي سَائِرِ الْأُمَمِ قَالَ عليه السلام لَقَدْ فَضَّلَ اللَّهُ أُمَّتَهُ صلي الله عليه و آله عَلَي سَائِرِ الْأُمَمِ بِأَشْيَاءَ كَثِيرَةٍ أَنَا أَذْكُرُ لَكَ مِنْهَا قَلِيلًا مِنْ كَثِيرٍ مِنْ ذَلِكَ قَوْلُ اللَّهِ عَزَّ وَ جَلَ كُنْتُمْ خَيْرَ أُمَّةٍ أُخْرِجَتْ لِلنَّاسِ </w:t>
      </w:r>
      <w:r>
        <w:rPr>
          <w:rStyle w:val="FootnoteAnchor"/>
          <w:rtl w:val="true"/>
        </w:rPr>
        <w:footnoteReference w:id="2742"/>
      </w:r>
      <w:r>
        <w:rPr>
          <w:rFonts w:ascii="Amiri" w:hAnsi="Amiri" w:eastAsia="Amiri" w:cs="Amiri"/>
          <w:color w:val="111111"/>
          <w:sz w:val="28"/>
          <w:sz w:val="28"/>
          <w:szCs w:val="28"/>
          <w:rtl w:val="true"/>
          <w:lang w:bidi="ar-SA"/>
        </w:rPr>
        <w:t xml:space="preserve">وَ مِنْ ذَلِكَ أَنَّهُ إِذَا كَانَ يَوْمُ الْقِيَامَةِ وَ جَمَعَ اللَّهُ الْخَلْقَ فِي صَعِيدٍ وَاحِدٍ سَأَلَ اللَّهُ عَزَّ وَ جَلَّ النَّبِيِّينَ هَلْ بَلَّغْتُمْ فَيَقُولُونَ نَعَمْ فَيَسْأَلُ الْأُمَمَ فَيَقُولُونَ ما جاءَنا مِنْ بَشِيرٍ وَ لا نَذِيرٍ فَيَقُولُ اللَّهُ جَلَّ ثَنَاؤُهُ وَ هُوَ أَعْلَمُ بِذَلِكَ لِلنَّبِيِّينَ مَنْ شُهَدَاؤُكُمُ الْيَوْمَ فَيَقُولُونَ مُحَمَّدٌ وَ أُمَّتُهُ فَتَشْهَدُ لَهُمْ أُمَّةُ مُحَمَّدٍ بِالتَّبْلِيغِ وَ تُصَدَّقُ شَهَادَتُهُمْ وَ شَهَادَةُ </w:t>
      </w:r>
      <w:r>
        <w:rPr>
          <w:rStyle w:val="FootnoteAnchor"/>
          <w:rtl w:val="true"/>
        </w:rPr>
        <w:footnoteReference w:id="2743"/>
      </w:r>
      <w:r>
        <w:rPr>
          <w:rFonts w:ascii="Amiri" w:hAnsi="Amiri" w:eastAsia="Amiri" w:cs="Amiri"/>
          <w:color w:val="111111"/>
          <w:sz w:val="28"/>
          <w:sz w:val="28"/>
          <w:szCs w:val="28"/>
          <w:rtl w:val="true"/>
          <w:lang w:bidi="ar-SA"/>
        </w:rPr>
        <w:t xml:space="preserve">مُحَمَّدٍ صلي الله عليه و آله فَيُؤْمِنُونَ عِنْدَ ذَلِكَ وَ ذَلِكَ قَوْلُهُ تَعَالَي لِتَكُونُوا شُهَداءَ عَلَي النَّاسِ وَ يَكُونَ الرَّسُولُ عَلَيْكُمْ شَهِيداً </w:t>
      </w:r>
      <w:r>
        <w:rPr>
          <w:rStyle w:val="FootnoteAnchor"/>
          <w:rtl w:val="true"/>
        </w:rPr>
        <w:footnoteReference w:id="2744"/>
      </w:r>
      <w:r>
        <w:rPr>
          <w:rFonts w:ascii="Amiri" w:hAnsi="Amiri" w:eastAsia="Amiri" w:cs="Amiri"/>
          <w:color w:val="111111"/>
          <w:sz w:val="28"/>
          <w:sz w:val="28"/>
          <w:szCs w:val="28"/>
          <w:rtl w:val="true"/>
          <w:lang w:bidi="ar-SA"/>
        </w:rPr>
        <w:t>يَقُولُ يَكُونُ مُحَمَّدٌ عَلَيْكُمْ شَهِيداً أَنَّكُمْ قَدْ بَلَّغْتُمُ الرِّسَالَةَ وَ مِنْهَا أَنَّهُمْ أَوَّلُ النَّاسِ حِسَاباً وَ أَسْرَعُهُمْ دُخُولًا إِلَي الْجَنَّةِ قَبْلَ سَائِرِ الْأُمَمِ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أَيْضاً أَنَّ اللَّهَ عَزَّ وَ جَلَّ فَرَضَ عَلَيْهِمْ فِي اللَّيْلِ وَ النَّهَارِ خَمْسَ صَلَوَاتٍ فِي خَمْسَةِ أَوْقَاتٍ اثْنَتَانِ بِاللَّيْلِ وَ ثَلَاثٌ بِالنَّهَارِ ثُمَّ جَعَلَ هَذِهِ الْخَمْسَ صَلَوَاتٍ تَعْدِلُ خَمْسِينَ صَلَاةً وَ جَعَلَهَا كَفَّارَةَ خَطَايَاهُمْ فَقَالَ عَزَّ وَ جَلَ إِنَّ الْحَسَناتِ يُذْهِبْنَ السَّيِّئاتِ </w:t>
      </w:r>
      <w:r>
        <w:rPr>
          <w:rStyle w:val="FootnoteAnchor"/>
          <w:rtl w:val="true"/>
        </w:rPr>
        <w:footnoteReference w:id="2745"/>
      </w:r>
      <w:r>
        <w:rPr>
          <w:rFonts w:ascii="Amiri" w:hAnsi="Amiri" w:eastAsia="Amiri" w:cs="Amiri"/>
          <w:color w:val="111111"/>
          <w:sz w:val="28"/>
          <w:sz w:val="28"/>
          <w:szCs w:val="28"/>
          <w:rtl w:val="true"/>
          <w:lang w:bidi="ar-SA"/>
        </w:rPr>
        <w:t xml:space="preserve">يَقُولُ صَلَاةُ الْخَمْسِ تُكَفِّرُ الذُّنُوبَ مَا اجْتُنِبَتِ </w:t>
      </w:r>
      <w:r>
        <w:rPr>
          <w:rStyle w:val="FootnoteAnchor"/>
          <w:rtl w:val="true"/>
        </w:rPr>
        <w:footnoteReference w:id="2746"/>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أَيْضاً أَنَّ اللَّهَ تَعَالَي جَعَلَ لَهُمُ الْحَسَنَةَ الْوَاحِدَةَ الَّتِي يَهُمُّ بِهَا الْعَبْدُ وَ لَا يَعْمَلُهَا</w:t>
      </w:r>
    </w:p>
    <w:p>
      <w:pPr>
        <w:pStyle w:val="BookText"/>
        <w:rPr/>
      </w:pPr>
      <w:r>
        <w:rPr>
          <w:rFonts w:ascii="IRNazanin" w:hAnsi="IRNazanin" w:eastAsia="IRNazanin"/>
          <w:color w:val="111111"/>
          <w:sz w:val="28"/>
          <w:sz w:val="28"/>
          <w:szCs w:val="28"/>
          <w:rtl w:val="true"/>
          <w:lang w:bidi="fa-IR"/>
        </w:rPr>
        <w:t xml:space="preserve">و هنوز روحش را در وجودش روان نساخته بودم، هنگامی که ذریّه آدم علیه السلام را از صُلبش بیرون آوردم، تو را هم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به جان حضرت سوگند خورد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إِنَّهُمْ لَفِی سَکْرَتِهِمْ یَعْمَهُونَ</w:t>
      </w:r>
      <w:r>
        <w:rPr>
          <w:rFonts w:eastAsia="IRNazanin" w:cs="IRNazanin"/>
          <w:color w:val="111111"/>
          <w:sz w:val="28"/>
          <w:szCs w:val="28"/>
          <w:rtl w:val="true"/>
          <w:lang w:bidi="fa-IR"/>
        </w:rPr>
        <w:t>»</w:t>
      </w:r>
      <w:r>
        <w:rPr>
          <w:rStyle w:val="FootnoteAnchor"/>
          <w:rtl w:val="true"/>
        </w:rPr>
        <w:footnoteReference w:id="2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که آنان در مستی خود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جان تو ای محمد؛ این در بیان رفعت و شرافت و مرتبت حضرت از جانب خداوند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آگاه ساز که خداوند امت او را با چه چیز بر امت های دیگر برتری بخشید؟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 حضرت را با چیزهای بسیاری بر امت های دیگر برتری بخشید که من درباره آن ها اندکی از بسیار را برایت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کلام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w:t>
      </w:r>
      <w:r>
        <w:rPr>
          <w:rStyle w:val="FootnoteAnchor"/>
          <w:rtl w:val="true"/>
        </w:rPr>
        <w:footnoteReference w:id="2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برای مردم پدیدار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که وقتی روز قیامت فرا رسد و خداوند آفریدگان را در یک سطح جمع آورد، خداوند عزّوجل از پیامبران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 را رساندید؟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امت ها می پرسد و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جاءَنا مِنْ بَشِیرٍ وَ لا نَذِیرٍ</w:t>
      </w:r>
      <w:r>
        <w:rPr>
          <w:rFonts w:eastAsia="IRNazanin" w:cs="IRNazanin"/>
          <w:color w:val="111111"/>
          <w:sz w:val="28"/>
          <w:szCs w:val="28"/>
          <w:rtl w:val="true"/>
          <w:lang w:bidi="fa-IR"/>
        </w:rPr>
        <w:t>»</w:t>
      </w:r>
      <w:r>
        <w:rPr>
          <w:rStyle w:val="FootnoteAnchor"/>
          <w:rtl w:val="true"/>
        </w:rPr>
        <w:footnoteReference w:id="2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بشارتگر و هشداردهنده 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که خود از آن آگاه تر است، به پیامبران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گواهان شما کیستند؟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امت محمد صلی الله علیه و آله گواهی می دهند که آنان پیام را رسانیده اند و گواهی محمد صلی الله علیه و آله گواهی آنان را تأیید می کند و آنان ایمان می آورند، این همان کلام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لِتَکُونُوا شُهَداءَ عَلَی النَّاسِ وَ یَکُونَ الرَّسُولُ عَلَیْکُمْ شَهِیداً</w:t>
      </w:r>
      <w:r>
        <w:rPr>
          <w:rFonts w:eastAsia="IRNazanin" w:cs="IRNazanin"/>
          <w:color w:val="111111"/>
          <w:sz w:val="28"/>
          <w:szCs w:val="28"/>
          <w:rtl w:val="true"/>
          <w:lang w:bidi="fa-IR"/>
        </w:rPr>
        <w:t>»</w:t>
      </w:r>
      <w:r>
        <w:rPr>
          <w:rStyle w:val="FootnoteAnchor"/>
          <w:rtl w:val="true"/>
        </w:rPr>
        <w:footnoteReference w:id="275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شما را امتی میانه قرار دادیم، تا بر مردم گواه باشید و پیامبر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محمد بر شما گواه می شود که پیام رسالت را رسانده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آنان در میان مردم نخستین کسانی هستند که حسابرسی می شوند و زودتر از همه مردم پیش از همه امت ها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خداوند عزّوجل پنج نماز در پنج وقت بر آنان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در شب و سه نماز در روز، سپس این پنج نماز را با پنجاه نماز هم سنگ برشمرد و آن را کفاره گناهان ایشان قرار داد، خداوند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r>
        <w:rPr>
          <w:rStyle w:val="FootnoteAnchor"/>
          <w:rtl w:val="true"/>
        </w:rPr>
        <w:footnoteReference w:id="2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 بدیها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نمازهای پنچگانه کفاره گناهان می شود اگر از گناهان بزرگ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خداوند متعال برای آنان مقرر داشت کار نیکی که بنده قصد انجامش را می کند اما انجامش نمی دهد </w:t>
      </w:r>
    </w:p>
    <w:p>
      <w:pPr>
        <w:pStyle w:val="BookText"/>
        <w:rPr/>
      </w:pPr>
      <w:r>
        <w:rPr>
          <w:rFonts w:ascii="Amiri" w:hAnsi="Amiri" w:eastAsia="Amiri" w:cs="Amiri"/>
          <w:color w:val="111111"/>
          <w:sz w:val="28"/>
          <w:sz w:val="28"/>
          <w:szCs w:val="28"/>
          <w:rtl w:val="true"/>
          <w:lang w:bidi="ar-SA"/>
        </w:rPr>
        <w:t xml:space="preserve">حَسَنَةً وَاحِدَةً يَكْتُبُهَا لَهُ فَإِنْ عَمِلَهَا كُتِبَتْ </w:t>
      </w:r>
      <w:r>
        <w:rPr>
          <w:rStyle w:val="FootnoteAnchor"/>
          <w:rtl w:val="true"/>
        </w:rPr>
        <w:footnoteReference w:id="2752"/>
      </w:r>
      <w:r>
        <w:rPr>
          <w:rFonts w:ascii="Amiri" w:hAnsi="Amiri" w:eastAsia="Amiri" w:cs="Amiri"/>
          <w:color w:val="111111"/>
          <w:sz w:val="28"/>
          <w:sz w:val="28"/>
          <w:szCs w:val="28"/>
          <w:rtl w:val="true"/>
          <w:lang w:bidi="ar-SA"/>
        </w:rPr>
        <w:t>لَهُ عَشْرُ حَسَنَاتٍ وَ أَمْثَالُهَا إِلَي سَبْعِمِائَةِ ضِعْفٍ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اللَّهَ عَزَّ وَ جَلَّ يُدْخِلُ الْجَنَّةَ مِنْ أَهْلِ هَذِهِ الْأُمَّةِ سَبْعِينَ أَلْفاً بِغَيْرِ حِسَابٍ وَ وُجُوهُهُمْ </w:t>
      </w:r>
      <w:r>
        <w:rPr>
          <w:rStyle w:val="FootnoteAnchor"/>
          <w:rtl w:val="true"/>
        </w:rPr>
        <w:footnoteReference w:id="2753"/>
      </w:r>
      <w:r>
        <w:rPr>
          <w:rFonts w:ascii="Amiri" w:hAnsi="Amiri" w:eastAsia="Amiri" w:cs="Amiri"/>
          <w:color w:val="111111"/>
          <w:sz w:val="28"/>
          <w:sz w:val="28"/>
          <w:szCs w:val="28"/>
          <w:rtl w:val="true"/>
          <w:lang w:bidi="ar-SA"/>
        </w:rPr>
        <w:t xml:space="preserve">مِثْلُ الْقَمَرِ لَيْلَةَ الْبَدْرِ وَ الَّذِينَ يَلُونَهُمْ عَلَي أَحْسَنِ مَا يَكُونُ الْكَوْكَبُ </w:t>
      </w:r>
      <w:r>
        <w:rPr>
          <w:rStyle w:val="FootnoteAnchor"/>
          <w:rtl w:val="true"/>
        </w:rPr>
        <w:footnoteReference w:id="2754"/>
      </w:r>
      <w:r>
        <w:rPr>
          <w:rFonts w:ascii="Amiri" w:hAnsi="Amiri" w:eastAsia="Amiri" w:cs="Amiri"/>
          <w:color w:val="111111"/>
          <w:sz w:val="28"/>
          <w:sz w:val="28"/>
          <w:szCs w:val="28"/>
          <w:rtl w:val="true"/>
          <w:lang w:bidi="ar-SA"/>
        </w:rPr>
        <w:t>الدُّرِّيُّ فِي أُفُقِ السَّمَاءِ وَ الَّذِينَ يَلُونَهُمْ عَلَي أَشَدِّ كَوْكَبٍ فِي السَّمَاءِ إِضَاءَةً وَ لَا اخْتِلَافَ بَيْنَهُمْ وَ لَا تَبَاغُضَ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الْقَاتِلَ مِنْهُمْ عَمْداً إِنْ شَاءَ أَوْلِيَاءُ الْمَقْتُولِ </w:t>
      </w:r>
      <w:r>
        <w:rPr>
          <w:rStyle w:val="FootnoteAnchor"/>
          <w:rtl w:val="true"/>
        </w:rPr>
        <w:footnoteReference w:id="2755"/>
      </w:r>
      <w:r>
        <w:rPr>
          <w:rFonts w:ascii="Amiri" w:hAnsi="Amiri" w:eastAsia="Amiri" w:cs="Amiri"/>
          <w:color w:val="111111"/>
          <w:sz w:val="28"/>
          <w:sz w:val="28"/>
          <w:szCs w:val="28"/>
          <w:rtl w:val="true"/>
          <w:lang w:bidi="ar-SA"/>
        </w:rPr>
        <w:t xml:space="preserve">أَنْ يَعْفُوا عَنْهُ فَعَلُوا وَ إِنْ شَاءُوا قَبِلُوا الدِّيَةَ وَ عَلَي أَهْلِ التَّوْرَاةِ وَ هُمْ أَهْلُ دِينِكَ </w:t>
      </w:r>
      <w:r>
        <w:rPr>
          <w:rStyle w:val="FootnoteAnchor"/>
          <w:rtl w:val="true"/>
        </w:rPr>
        <w:footnoteReference w:id="2756"/>
      </w:r>
      <w:r>
        <w:rPr>
          <w:rFonts w:ascii="Amiri" w:hAnsi="Amiri" w:eastAsia="Amiri" w:cs="Amiri"/>
          <w:color w:val="111111"/>
          <w:sz w:val="28"/>
          <w:sz w:val="28"/>
          <w:szCs w:val="28"/>
          <w:rtl w:val="true"/>
          <w:lang w:bidi="ar-SA"/>
        </w:rPr>
        <w:t xml:space="preserve">يُقْتَلُ الْقَاتِلُ وَ لَا يُعْفَي عَنْهُ وَ لَا تُؤْخَذُ مِنْهُ دِيَةٌ قَالَ اللَّهُ عَزَّ وَ جَلَ ذلِكَ تَخْفِيفٌ مِنْ رَبِّكُمْ وَ رَحْمَةٌ </w:t>
      </w:r>
      <w:r>
        <w:rPr>
          <w:rStyle w:val="FootnoteAnchor"/>
          <w:rtl w:val="true"/>
        </w:rPr>
        <w:footnoteReference w:id="2757"/>
      </w:r>
    </w:p>
    <w:p>
      <w:pPr>
        <w:pStyle w:val="BookText"/>
        <w:rPr/>
      </w:pPr>
      <w:r>
        <w:rPr>
          <w:rFonts w:ascii="Amiri" w:hAnsi="Amiri" w:eastAsia="Amiri" w:cs="Amiri"/>
          <w:color w:val="111111"/>
          <w:sz w:val="28"/>
          <w:sz w:val="28"/>
          <w:szCs w:val="28"/>
          <w:rtl w:val="true"/>
          <w:lang w:bidi="ar-SA"/>
        </w:rPr>
        <w:t xml:space="preserve">وَ مِنْهَا أَنَّ اللَّهَ عَزَّ وَ جَلَّ جَعَلَ فَاتِحَةَ الْكِتَابِ نِصْفَهَا لِنَفْسِهِ وَ نِصْفَهَا لِعَبْدِهِ قَالَ اللَّهُ تَعَالَي قَسَمْتُ بَيْنِي وَ بَيْنَ عَبْدِي هَذِهِ السُّورَةَ فَإِذَا قَالَ أَحَدُهُمْ الْحَمْدُ لِلَّهِ فَقَدْ حَمِدَنِي وَ إِذَا قَالَ رَبِّ الْعالَمِينَ فَقَدْ عَرَفَنِي وَ إِذَا قَالَ الرَّحْمنِ الرَّحِيمِ فَقَدْ مَدَحَنِي وَ إِذَا قَالَ مالِكِ يَوْمِ الدِّينِ فَقَدْ أَثْنَي عَلَيَّ وَ إِذَا قَالَ إِيَّاكَ نَعْبُدُ وَ إِيَّاكَ نَسْتَعِينُ </w:t>
      </w:r>
      <w:r>
        <w:rPr>
          <w:rStyle w:val="FootnoteAnchor"/>
          <w:rtl w:val="true"/>
        </w:rPr>
        <w:footnoteReference w:id="2758"/>
      </w:r>
      <w:r>
        <w:rPr>
          <w:rFonts w:ascii="Amiri" w:hAnsi="Amiri" w:eastAsia="Amiri" w:cs="Amiri"/>
          <w:color w:val="111111"/>
          <w:sz w:val="28"/>
          <w:sz w:val="28"/>
          <w:szCs w:val="28"/>
          <w:rtl w:val="true"/>
          <w:lang w:bidi="ar-SA"/>
        </w:rPr>
        <w:t>فَقَدْ صَدَقَ عَبْدِي فِي عِبَادَتِي بَعْدَ مَا سَأَلَنِي وَ بَقِيَّةُ هَذِهِ السُّورَةِ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اللَّهَ تَعَالَي بَعَثَ جَبْرَائِيلَ عليه السلام </w:t>
      </w:r>
      <w:r>
        <w:rPr>
          <w:rStyle w:val="FootnoteAnchor"/>
          <w:rtl w:val="true"/>
        </w:rPr>
        <w:footnoteReference w:id="2759"/>
      </w:r>
      <w:r>
        <w:rPr>
          <w:rFonts w:ascii="Amiri" w:hAnsi="Amiri" w:eastAsia="Amiri" w:cs="Amiri"/>
          <w:color w:val="111111"/>
          <w:sz w:val="28"/>
          <w:sz w:val="28"/>
          <w:szCs w:val="28"/>
          <w:rtl w:val="true"/>
          <w:lang w:bidi="ar-SA"/>
        </w:rPr>
        <w:t xml:space="preserve">إِلَي النَّبِيِّ صلي الله عليه و آله أَنْ بَشِّرْ أُمَّتَكَ بِالزَّيْنِ وَ السَّنَاءِ </w:t>
      </w:r>
      <w:r>
        <w:rPr>
          <w:rStyle w:val="FootnoteAnchor"/>
          <w:rtl w:val="true"/>
        </w:rPr>
        <w:footnoteReference w:id="2760"/>
      </w:r>
      <w:r>
        <w:rPr>
          <w:rFonts w:ascii="Amiri" w:hAnsi="Amiri" w:eastAsia="Amiri" w:cs="Amiri"/>
          <w:color w:val="111111"/>
          <w:sz w:val="28"/>
          <w:sz w:val="28"/>
          <w:szCs w:val="28"/>
          <w:rtl w:val="true"/>
          <w:lang w:bidi="ar-SA"/>
        </w:rPr>
        <w:t>وَ الرِّفْعَةِ وَ الْكَرَامَةِ وَ النَّصْرِ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پاداش دارد که برای وی نوشته می شود، حال اگر انجامش دهد ده پاداش و مانند آن تا هفتصد برابر یا بیشتر برایش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خداوند عزّوجل هفتاد هزار تن از این امت را بدون حسابرسی وارد به بهشت می بَرد، چهره های جلودارانشان همچون ماه شب چهارده می درخشد و کسانی که از پیِ آنان می روند از کوکب دُرّی در افق آسمان زیباترند و آنانی که از پیِ ایشان می روند از تابنده ترین ستاره آسمان تابنده ترند و نه اختلافی میانشان هست و نه کینه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چون یکی از آن ها به عمد مرتکب قتل شود اگر اولیای مقتول بخواهند می توانند او را ببخشند و اگر بخواهند می توانند دیه بگیرند، اما در میان اهل تورات که همان اهل دین تو باشند قاتل باید کشته شود و بخشیدن او یا گرفتن دیه جایز نیست،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تَخْفِیفٌ مِنْ رَبِّکُمْ وَ رَحْمَةٌ</w:t>
      </w:r>
      <w:r>
        <w:rPr>
          <w:rFonts w:eastAsia="IRNazanin" w:cs="IRNazanin"/>
          <w:color w:val="111111"/>
          <w:sz w:val="28"/>
          <w:szCs w:val="28"/>
          <w:rtl w:val="true"/>
          <w:lang w:bidi="fa-IR"/>
        </w:rPr>
        <w:t>»</w:t>
      </w:r>
      <w:r>
        <w:rPr>
          <w:rStyle w:val="FootnoteAnchor"/>
          <w:rtl w:val="true"/>
        </w:rPr>
        <w:footnoteReference w:id="2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و رحمتی از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خداوند عزّوجل نیمی از فاتحة الکتاب را از برای خود و نیمی از آن را از برای بنده اش قرار داد،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میان خود و بنده ام تقسیم کردم، چون یکی از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ستوده و چون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شناخته و چون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مدح گفته و چون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ثنا گفته و چون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r>
        <w:rPr>
          <w:rStyle w:val="FootnoteAnchor"/>
          <w:rtl w:val="true"/>
        </w:rPr>
        <w:footnoteReference w:id="2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می پرستیم و تنها از تو یاری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در پرستش من با درخواستش راستی ورزیده و بقیه سوره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خداوند متعال جبرئیل را نزد پیامبر صلی الله علیه و آله فرستاد که امتت را به آراستگی و روشنی </w:t>
      </w:r>
    </w:p>
    <w:p>
      <w:pPr>
        <w:pStyle w:val="BookText"/>
        <w:rPr/>
      </w:pPr>
      <w:r>
        <w:rPr>
          <w:rFonts w:ascii="Amiri" w:hAnsi="Amiri" w:eastAsia="Amiri" w:cs="Amiri"/>
          <w:color w:val="111111"/>
          <w:sz w:val="28"/>
          <w:sz w:val="28"/>
          <w:szCs w:val="28"/>
          <w:rtl w:val="true"/>
          <w:lang w:bidi="ar-SA"/>
        </w:rPr>
        <w:t xml:space="preserve">وَ مِنْهَا أَنَّ اللَّهَ سُبْحَانَهُ أَبَاحَهُمْ صَدَقَاتِهِمْ يَأْكُلُونَهَا وَ يَجْعَلُونَهَا فِي بُطُونِ فُقَرَائِهِمْ يَأْكُلُونَ مِنْهَا وَ يُطْعِمُونَ وَ كَانَتْ صَدَقَاتُ مَنْ قَبْلَهُمْ مِنَ الْأُمَمِ الْمُؤْمِنِينَ </w:t>
      </w:r>
      <w:r>
        <w:rPr>
          <w:rStyle w:val="FootnoteAnchor"/>
          <w:rtl w:val="true"/>
        </w:rPr>
        <w:footnoteReference w:id="2763"/>
      </w:r>
      <w:r>
        <w:rPr>
          <w:rFonts w:ascii="Amiri" w:hAnsi="Amiri" w:eastAsia="Amiri" w:cs="Amiri"/>
          <w:color w:val="111111"/>
          <w:sz w:val="28"/>
          <w:sz w:val="28"/>
          <w:szCs w:val="28"/>
          <w:rtl w:val="true"/>
          <w:lang w:bidi="ar-SA"/>
        </w:rPr>
        <w:t xml:space="preserve">يَحْمِلُونَهَا إِلَي مَكَانٍ قَصِيٍ </w:t>
      </w:r>
      <w:r>
        <w:rPr>
          <w:rStyle w:val="FootnoteAnchor"/>
          <w:rtl w:val="true"/>
        </w:rPr>
        <w:footnoteReference w:id="2764"/>
      </w:r>
      <w:r>
        <w:rPr>
          <w:rFonts w:ascii="Amiri" w:hAnsi="Amiri" w:eastAsia="Amiri" w:cs="Amiri"/>
          <w:color w:val="111111"/>
          <w:sz w:val="28"/>
          <w:sz w:val="28"/>
          <w:szCs w:val="28"/>
          <w:rtl w:val="true"/>
          <w:lang w:bidi="ar-SA"/>
        </w:rPr>
        <w:t>فَيُحْرِقُونَهَا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اللَّهَ عَزَّ وَ جَلَّ جَعَلَ الشَّفَاعَةَ لَهُمْ خَاصَّةً دُونَ الْأُمَمِ وَ اللَّهُ تَعَالَي يَتَجَاوَزُ عَنْ ذُنُوبِهِمُ الْعِظَامِ لِشَفَاعَةِ </w:t>
      </w:r>
      <w:r>
        <w:rPr>
          <w:rStyle w:val="FootnoteAnchor"/>
          <w:rtl w:val="true"/>
        </w:rPr>
        <w:footnoteReference w:id="2765"/>
      </w:r>
      <w:r>
        <w:rPr>
          <w:rFonts w:ascii="Amiri" w:hAnsi="Amiri" w:eastAsia="Amiri" w:cs="Amiri"/>
          <w:color w:val="111111"/>
          <w:sz w:val="28"/>
          <w:sz w:val="28"/>
          <w:szCs w:val="28"/>
          <w:rtl w:val="true"/>
          <w:lang w:bidi="ar-SA"/>
        </w:rPr>
        <w:t>نَبِيِّهِمْ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يُقَالَ يَوْمَ الْقِيَامَةِ لِيَتَقَدَّمِ الْحَامِدُونَ فَتَقَدَّمُ أُمَّةُ مُحَمَّدٍ صلي الله عليه و آله قَبْلَ الْأُمَمِ وَ هُوَ مَكْتُوبٌ أُمَّةُ مُحَمَّدٍ الْحَامِدُونَ </w:t>
      </w:r>
      <w:r>
        <w:rPr>
          <w:rStyle w:val="FootnoteAnchor"/>
          <w:rtl w:val="true"/>
        </w:rPr>
        <w:footnoteReference w:id="2766"/>
      </w:r>
      <w:r>
        <w:rPr>
          <w:rFonts w:ascii="Amiri" w:hAnsi="Amiri" w:eastAsia="Amiri" w:cs="Amiri"/>
          <w:color w:val="111111"/>
          <w:sz w:val="28"/>
          <w:sz w:val="28"/>
          <w:szCs w:val="28"/>
          <w:rtl w:val="true"/>
          <w:lang w:bidi="ar-SA"/>
        </w:rPr>
        <w:t xml:space="preserve">يَحْمَدُونَ اللَّهَ عَزَّ وَ جَلَّ عَلَي كُلِّ مَنْزِلَةٍ وَ يُكَبِّرُونَهُ عَلَي كُلِّ نحد </w:t>
      </w:r>
      <w:r>
        <w:rPr>
          <w:rStyle w:val="FootnoteAnchor"/>
          <w:rtl w:val="true"/>
        </w:rPr>
        <w:footnoteReference w:id="2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مُنَادِيهِمْ فِي جَوْفِ السَّمَاءِ لَهُ </w:t>
      </w:r>
      <w:r>
        <w:rPr>
          <w:rStyle w:val="FootnoteAnchor"/>
          <w:rtl w:val="true"/>
        </w:rPr>
        <w:footnoteReference w:id="2768"/>
      </w:r>
      <w:r>
        <w:rPr>
          <w:rFonts w:ascii="Amiri" w:hAnsi="Amiri" w:eastAsia="Amiri" w:cs="Amiri"/>
          <w:color w:val="111111"/>
          <w:sz w:val="28"/>
          <w:sz w:val="28"/>
          <w:szCs w:val="28"/>
          <w:rtl w:val="true"/>
          <w:lang w:bidi="ar-SA"/>
        </w:rPr>
        <w:t>دَوِيٌّ كَدَوِيِّ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اللَّهَ لَا يُهْلِكُهُمْ بِجُوعٍ وَ لَا يَجْمَعُهُمْ عَلَي ضَلَالَةٍ </w:t>
      </w:r>
      <w:r>
        <w:rPr>
          <w:rStyle w:val="FootnoteAnchor"/>
          <w:rtl w:val="true"/>
        </w:rPr>
        <w:footnoteReference w:id="2769"/>
      </w:r>
      <w:r>
        <w:rPr>
          <w:rFonts w:ascii="Amiri" w:hAnsi="Amiri" w:eastAsia="Amiri" w:cs="Amiri"/>
          <w:color w:val="111111"/>
          <w:sz w:val="28"/>
          <w:sz w:val="28"/>
          <w:szCs w:val="28"/>
          <w:rtl w:val="true"/>
          <w:lang w:bidi="ar-SA"/>
        </w:rPr>
        <w:t xml:space="preserve">وَ لَا يُسَلِّطُ عَلَيْهِمْ عَدُوّاً مِنْ غَيْرِهِمْ وَ لَا يُسَاخُ بِبَقِيَّتِهِمْ </w:t>
      </w:r>
      <w:r>
        <w:rPr>
          <w:rStyle w:val="FootnoteAnchor"/>
          <w:rtl w:val="true"/>
        </w:rPr>
        <w:footnoteReference w:id="2770"/>
      </w:r>
      <w:r>
        <w:rPr>
          <w:rFonts w:ascii="Amiri" w:hAnsi="Amiri" w:eastAsia="Amiri" w:cs="Amiri"/>
          <w:color w:val="111111"/>
          <w:sz w:val="28"/>
          <w:sz w:val="28"/>
          <w:szCs w:val="28"/>
          <w:rtl w:val="true"/>
          <w:lang w:bidi="ar-SA"/>
        </w:rPr>
        <w:t xml:space="preserve">وَ جَعَلَ لَهُمُ الطَّاعُونَ شَهَادَةً </w:t>
      </w:r>
      <w:r>
        <w:rPr>
          <w:rStyle w:val="FootnoteAnchor"/>
          <w:rtl w:val="true"/>
        </w:rPr>
        <w:footnoteReference w:id="2771"/>
      </w:r>
    </w:p>
    <w:p>
      <w:pPr>
        <w:pStyle w:val="BookText"/>
        <w:rPr/>
      </w:pPr>
      <w:r>
        <w:rPr>
          <w:rFonts w:ascii="Amiri" w:hAnsi="Amiri" w:eastAsia="Amiri" w:cs="Amiri"/>
          <w:color w:val="111111"/>
          <w:sz w:val="28"/>
          <w:sz w:val="28"/>
          <w:szCs w:val="28"/>
          <w:rtl w:val="true"/>
          <w:lang w:bidi="ar-SA"/>
        </w:rPr>
        <w:t xml:space="preserve">وَ مِنْهَا أَنَّ اللَّهَ جَعَلَ لِمَنْ صَلَّي عَلَي نَبِيِّهِ عَشْرَ حَسَنَاتٍ </w:t>
      </w:r>
      <w:r>
        <w:rPr>
          <w:rStyle w:val="FootnoteAnchor"/>
          <w:rtl w:val="true"/>
        </w:rPr>
        <w:footnoteReference w:id="2772"/>
      </w:r>
      <w:r>
        <w:rPr>
          <w:rFonts w:ascii="Amiri" w:hAnsi="Amiri" w:eastAsia="Amiri" w:cs="Amiri"/>
          <w:color w:val="111111"/>
          <w:sz w:val="28"/>
          <w:sz w:val="28"/>
          <w:szCs w:val="28"/>
          <w:rtl w:val="true"/>
          <w:lang w:bidi="ar-SA"/>
        </w:rPr>
        <w:t>وَ مَحَا عَنْهُ عَشْرَ سَيِّئَاتٍ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والایی و ارجمندی و پیروزی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خداوند سبحان روا شمرد که صدقه های خود را بخورند و آن را در شکم فقیران خود قرار دهند و از آن بخورند و بخورانند، حال آن که امت های مومن پیش از آنان صدقه های خود را به جایی دور می برده اند و به آتش می سوزانده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خداوند عزّوجل شفاعت را ویژه آنان جدای از امت های دیگر قرار داد، این چنین خداوند متعال به خاطر شفاعت پیامبر آنان صلی الله علیه و آله از گناهان بزرگشان درمی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در روز قیامت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ستایشگران جلو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امت محمد صلی الله علیه و آله پیش از دیگر امت ها جلو می آیند و آن جا نوشته امت محمد صلی الله علیه و آله ستایشگران هستند، آنان خداوند عزّوجل را بر هر فراز و هر نشیبی می ستایند، ندای آنان در دل آسمان پژواکی چون آوای زنبور عسل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خداوند ایشان را از گرسنگی نمی میراند و جمع آنان را در گمراهی نمی گذارد و دشمن غیر خودی بر آنان مسلط نمی گرداند و برجاماندگانشان را از بین نمی برد و مرگ با طاعون را برایشان همچون شهادت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خداوند برای هر که بر پیامبرش صلی الله علیه و آله درود بفرستد ده پاداش می نویسد و ده گناه از کرده اش پاک می کند </w:t>
      </w:r>
    </w:p>
    <w:p>
      <w:pPr>
        <w:pStyle w:val="BookText"/>
        <w:rPr/>
      </w:pPr>
      <w:r>
        <w:rPr>
          <w:rFonts w:ascii="Amiri" w:hAnsi="Amiri" w:eastAsia="Amiri" w:cs="Amiri"/>
          <w:color w:val="111111"/>
          <w:sz w:val="28"/>
          <w:sz w:val="28"/>
          <w:szCs w:val="28"/>
          <w:rtl w:val="true"/>
          <w:lang w:bidi="ar-SA"/>
        </w:rPr>
        <w:t>وَ رَدَّ اللَّهُ سُبْحَانَهُ عَلَيْهِ مِثْلَ صَلَاتِهِ عَلَي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جَعَلَهُمْ أَزْوَاجاً ثَلَاثَةً أُمَماً فَمِنْهُمْ ظالِمٌ لِنَفْسِهِ وَ مِنْهُمْ مُقْتَصِدٌ وَ مِنْهُمْ سابِقٌ بِالْخَيْراتِ وَ السَّابِقُ بِالْخَيْرَاتِ يَدْخُلُ الْجَنَّةَ بِغَيْرِ حِسَابٍ وَ الْمُقْتَصِدُ يُحاسَبُ </w:t>
      </w:r>
      <w:r>
        <w:rPr>
          <w:rStyle w:val="FootnoteAnchor"/>
          <w:rtl w:val="true"/>
        </w:rPr>
        <w:footnoteReference w:id="2773"/>
      </w:r>
      <w:r>
        <w:rPr>
          <w:rFonts w:ascii="Amiri" w:hAnsi="Amiri" w:eastAsia="Amiri" w:cs="Amiri"/>
          <w:color w:val="111111"/>
          <w:sz w:val="28"/>
          <w:sz w:val="28"/>
          <w:szCs w:val="28"/>
          <w:rtl w:val="true"/>
          <w:lang w:bidi="ar-SA"/>
        </w:rPr>
        <w:t>حِساباً يَسِيراً وَ الظَّالِمُ لِنَفْسِهِ مَغْفُورٌ 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اللَّهَ عَزَّ وَ جَلَّ جَعَلَ تَوْبَتَهُمُ النَّدَمَ وَ الِاسْتِغْفَارَ وَ التَّرْكَ لِلْإِصْرَارِ وَ كَانَتْ بَنُو إِسْرَائِيلَ تَوْبَتُهُمْ قَتْلَ النَّفْسِ </w:t>
      </w:r>
      <w:r>
        <w:rPr>
          <w:rStyle w:val="FootnoteAnchor"/>
          <w:rtl w:val="true"/>
        </w:rPr>
        <w:footnoteReference w:id="2774"/>
      </w:r>
    </w:p>
    <w:p>
      <w:pPr>
        <w:pStyle w:val="BookText"/>
        <w:rPr/>
      </w:pPr>
      <w:r>
        <w:rPr>
          <w:rFonts w:ascii="Amiri" w:hAnsi="Amiri" w:eastAsia="Amiri" w:cs="Amiri"/>
          <w:color w:val="111111"/>
          <w:sz w:val="28"/>
          <w:sz w:val="28"/>
          <w:szCs w:val="28"/>
          <w:rtl w:val="true"/>
          <w:lang w:bidi="ar-SA"/>
        </w:rPr>
        <w:t xml:space="preserve">وَ مِنْهَا قَوْلُ اللَّهِ عَزَّ وَ جَلَّ لِنَبِيِّهِ صلي الله عليه و آله أُمَّتُكَ هَذِهِ مَرْحُومَةٌ عَذَابُهَا </w:t>
      </w:r>
      <w:r>
        <w:rPr>
          <w:rStyle w:val="FootnoteAnchor"/>
          <w:rtl w:val="true"/>
        </w:rPr>
        <w:footnoteReference w:id="2775"/>
      </w:r>
      <w:r>
        <w:rPr>
          <w:rFonts w:ascii="Amiri" w:hAnsi="Amiri" w:eastAsia="Amiri" w:cs="Amiri"/>
          <w:color w:val="111111"/>
          <w:sz w:val="28"/>
          <w:sz w:val="28"/>
          <w:szCs w:val="28"/>
          <w:rtl w:val="true"/>
          <w:lang w:bidi="ar-SA"/>
        </w:rPr>
        <w:t>فِي الدُّنْيَا الزَّلْزَلَةُ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اللَّهَ عَزَّ وَ جَلَّ يَكْتُبُ لِلْمَرِيضِ الْكَبِيرَ </w:t>
      </w:r>
      <w:r>
        <w:rPr>
          <w:rStyle w:val="FootnoteAnchor"/>
          <w:rtl w:val="true"/>
        </w:rPr>
        <w:footnoteReference w:id="2776"/>
      </w:r>
      <w:r>
        <w:rPr>
          <w:rFonts w:ascii="Amiri" w:hAnsi="Amiri" w:eastAsia="Amiri" w:cs="Amiri"/>
          <w:color w:val="111111"/>
          <w:sz w:val="28"/>
          <w:sz w:val="28"/>
          <w:szCs w:val="28"/>
          <w:rtl w:val="true"/>
          <w:lang w:bidi="ar-SA"/>
        </w:rPr>
        <w:t xml:space="preserve">مِنَ الْحَسَنَاتِ عَلَي حَسَبِ مَا كَانَ يَعْمَلُ فِي شَبَابِهِ وَ صِحَّتِهِ مِنْ أَعْمَالِ الْخَيْرِ يَقُولُ اللَّهُ سُبْحَانَهُ لِلْمَلَائِكَةِ اسْتَكْتِبُوا </w:t>
      </w:r>
      <w:r>
        <w:rPr>
          <w:rStyle w:val="FootnoteAnchor"/>
          <w:rtl w:val="true"/>
        </w:rPr>
        <w:footnoteReference w:id="2777"/>
      </w:r>
      <w:r>
        <w:rPr>
          <w:rFonts w:ascii="Amiri" w:hAnsi="Amiri" w:eastAsia="Amiri" w:cs="Amiri"/>
          <w:color w:val="111111"/>
          <w:sz w:val="28"/>
          <w:sz w:val="28"/>
          <w:szCs w:val="28"/>
          <w:rtl w:val="true"/>
          <w:lang w:bidi="ar-SA"/>
        </w:rPr>
        <w:t xml:space="preserve">لِعَبْدِي مِثْلَ حَسَنَاتِهِ قَبْلَ ذَلِكَ مَا دَامَ فِي وَثَاقِي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أَنَّ اللَّهَ عَزَّ وَ جَلَّ أَلْزَمَ أُمَّةَ مُحَمَّدٍ صلي الله عليه و آله كَلِمَةَ التَّقْوَي وَ جَعَلَ بَدْءَ الشَّفَاعَةِ لَهُمْ فِي الْآخِرَةِ وَ مِنْهَا أَنَّ النَّبِيَّ صلي الله عليه و آله رَأَي فِي السَّمَاءِ لَيْلَةَ عُرِجَ بِهِ إِلَيْهَا مَلَائِكَةً قِيَاماً وَ رُكُوعاً مُنْذُ خُلِقُوا فَقَالَ يَا جَبْرَئِيلُ هَذِهِ هِيَ الْعِبَادَةُ فَقَالَ جَبْرَئِيلُ صَدَقْتَ يَا مُحَمَّدُ فَاسْأَلْ رَبَّكَ أَنْ يُعْطِيَ أُمَّتَكَ الْقُنُوتَ وَ الرُّكُوعَ وَ السُّجُودَ فِي صَلَاتِهِمْ فَأَعْطَاهُمُ اللَّهُ تَعَالَي ذَلِكَ فَأُمَّةُ مُحَمَّدٍ صلي الله عليه و آله يَقْتَدُونَ بِالْمَلَائِكَةِ الَّذِينَ </w:t>
      </w:r>
      <w:r>
        <w:rPr>
          <w:rStyle w:val="FootnoteAnchor"/>
          <w:rtl w:val="true"/>
        </w:rPr>
        <w:footnoteReference w:id="2779"/>
      </w:r>
      <w:r>
        <w:rPr>
          <w:rFonts w:ascii="Amiri" w:hAnsi="Amiri" w:eastAsia="Amiri" w:cs="Amiri"/>
          <w:color w:val="111111"/>
          <w:sz w:val="28"/>
          <w:sz w:val="28"/>
          <w:szCs w:val="28"/>
          <w:rtl w:val="true"/>
          <w:lang w:bidi="ar-SA"/>
        </w:rPr>
        <w:t xml:space="preserve">فِي السَّمَاءِ قَالَ </w:t>
      </w:r>
      <w:r>
        <w:rPr>
          <w:rStyle w:val="FootnoteAnchor"/>
          <w:rtl w:val="true"/>
        </w:rPr>
        <w:footnoteReference w:id="2780"/>
      </w:r>
      <w:r>
        <w:rPr>
          <w:rFonts w:ascii="Amiri" w:hAnsi="Amiri" w:eastAsia="Amiri" w:cs="Amiri"/>
          <w:color w:val="111111"/>
          <w:sz w:val="28"/>
          <w:sz w:val="28"/>
          <w:szCs w:val="28"/>
          <w:rtl w:val="true"/>
          <w:lang w:bidi="ar-SA"/>
        </w:rPr>
        <w:t>النَّبِيُّ صلي الله عليه و آله إِنَّ الْيَهُودَ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همانند درودی که بر پیامبر صلی الله علیه و آله فرستاده بر او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خداوند آنان را در سه دسته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ظالِمٌ لِنَفْسِهِ وَ مِنْهُمْ مُقْتَصِدٌ وَ مِنْهُمْ سابِقٌ بِالْخَیْراتِ</w:t>
      </w:r>
      <w:r>
        <w:rPr>
          <w:rFonts w:eastAsia="IRNazanin" w:cs="IRNazanin"/>
          <w:color w:val="111111"/>
          <w:sz w:val="28"/>
          <w:szCs w:val="28"/>
          <w:rtl w:val="true"/>
          <w:lang w:bidi="fa-IR"/>
        </w:rPr>
        <w:t>»</w:t>
      </w:r>
      <w:r>
        <w:rPr>
          <w:rStyle w:val="FootnoteAnchor"/>
          <w:rtl w:val="true"/>
        </w:rPr>
        <w:footnoteReference w:id="2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 از آنان بر خود ستمکارند و برخی از ایشان میانه رو و برخی از آنان در کارهای نیک به فرمان خدا پیشگامند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کارهای نیک پیشگام است بدون حسابرسی وارد بهشت می شود و کسی که میانه 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یُحاسَبُ حِساباً یَسِیراً</w:t>
      </w:r>
      <w:r>
        <w:rPr>
          <w:rFonts w:eastAsia="IRNazanin" w:cs="IRNazanin"/>
          <w:color w:val="111111"/>
          <w:sz w:val="28"/>
          <w:szCs w:val="28"/>
          <w:rtl w:val="true"/>
          <w:lang w:bidi="fa-IR"/>
        </w:rPr>
        <w:t>»</w:t>
      </w:r>
      <w:r>
        <w:rPr>
          <w:rStyle w:val="FootnoteAnchor"/>
          <w:rtl w:val="true"/>
        </w:rPr>
        <w:footnoteReference w:id="2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اش حسابی بس آسان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خود ستم کرده إن شاء الله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خداوند عزّوجل توبه آنان را پشیمانی و طلب آمرزش و ترک اصرار بر انجام گناه قرار داد، حال آن که توبه بنی اسرائیل خودکشی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خداوند عزّوجل به پیامبرش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تو مورد مهر واقع شده اند و عذابشان در دنیا زلزله و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خداوند عزّوجل برای کارهای نیک بیمار و کهنسال بر اساس کردار آنان در روزگار تندرستی و جوانی شان پاداش می نویسد، در این هنگام خداوند سبحان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بنده ام در بند من است برایش همچون پیش از این پاداش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خداوند عزّوجل امت محمد صلی الله علیه و آله را به کلمه پرهیزگاری ملزم ساخت و آغاز شفاعت در آخرت را از برای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پیامبر صلی الله علیه و آله در شبی که سوی آسمان فراز بُرده شد در آن جا فرشتگانی را دید که از هنگامی که آفریده شده بودند همواره می ایستادند و به رکوع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است؟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به امت تو برای نمازشان قنوت و رکوع و سجود عطا کند، و خداوند متعال این را به محمد صلی الله علیه و آله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محمد صلی الله علیه و آله به فرشتگان آسمان اقتدا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bookmarkStart w:id="2032" w:name="pg13926_141139"/>
    </w:p>
    <w:p>
      <w:pPr>
        <w:pStyle w:val="BookText"/>
        <w:rPr/>
      </w:pPr>
      <w:bookmarkEnd w:id="2032"/>
      <w:r>
        <w:rPr>
          <w:rFonts w:ascii="Amiri" w:hAnsi="Amiri" w:eastAsia="Amiri" w:cs="Amiri"/>
          <w:color w:val="111111"/>
          <w:sz w:val="28"/>
          <w:sz w:val="28"/>
          <w:szCs w:val="28"/>
          <w:rtl w:val="true"/>
          <w:lang w:bidi="ar-SA"/>
        </w:rPr>
        <w:t xml:space="preserve">يَحْسُدُونَكُمْ عَلَي صَلَاتِكُمْ وَ رُكُوعِكُمْ وَ سُجُودِكُمْ </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3" w:name="__RefHeading___Toc1414644_3264237689"/>
      <w:bookmarkStart w:id="2034" w:name="_Toc935"/>
      <w:bookmarkEnd w:id="2033"/>
      <w:r>
        <w:rPr>
          <w:rtl w:val="true"/>
        </w:rPr>
        <w:t>بيان</w:t>
      </w:r>
      <w:bookmarkEnd w:id="2034"/>
    </w:p>
    <w:p>
      <w:pPr>
        <w:pStyle w:val="BookText"/>
        <w:rPr/>
      </w:pPr>
      <w:r>
        <w:rPr>
          <w:rFonts w:ascii="Amiri" w:hAnsi="Amiri" w:eastAsia="Amiri" w:cs="Amiri"/>
          <w:color w:val="111111"/>
          <w:sz w:val="28"/>
          <w:sz w:val="28"/>
          <w:szCs w:val="28"/>
          <w:rtl w:val="true"/>
          <w:lang w:bidi="ar-SA"/>
        </w:rPr>
        <w:t xml:space="preserve">الإزراء التحقير و التهاون و العيب قوله عليه السلام و النبيون من قبله أي كان نبيون من قبل نوح فلم يذكرهم بعد نوح بل ذكر بعده من جاء بعده و بدأ بنبينا قبل من تقدمه و يحتمل إرجاع الضمير في قبله إلي النبي صلي الله عليه و آله أي النبيون الذين ذكر الله أنهم بعد نوح كانوا قبله صلي الله عليه و آله و قد بدأ الله به قبل نوح و قبلهم في الآية الأولي و لعله أظهر </w:t>
      </w:r>
      <w:r>
        <w:rPr>
          <w:rStyle w:val="FootnoteAnchor"/>
          <w:rtl w:val="true"/>
        </w:rPr>
        <w:footnoteReference w:id="2784"/>
      </w:r>
      <w:r>
        <w:rPr>
          <w:rFonts w:ascii="Amiri" w:hAnsi="Amiri" w:eastAsia="Amiri" w:cs="Amiri"/>
          <w:color w:val="111111"/>
          <w:sz w:val="28"/>
          <w:sz w:val="28"/>
          <w:szCs w:val="28"/>
          <w:rtl w:val="true"/>
          <w:lang w:bidi="ar-SA"/>
        </w:rPr>
        <w:t>و يؤيده أن كلمة من ليست في بعض النسخ و الشامة الخال قوله و لقد ألقيت أنت معه علي بناء المجهول في الذروة الأولي لعله من ذرو الريح و ذرو الحب أي نثره أي ألقيتك معه حين أخرجت ذرية آدم من صلبه و نثرتهم و أخذت عليهم الميثاق و لا يبعد أن يكون في الأصل و التقيت معه في الذروة الأولي أي لقيته في عالم الذر السابق حين أخذت ميثاقه منك و من سائر النبيين قوله علي كل نجد أي مكان مرتفع</w:t>
      </w:r>
      <w:r>
        <w:rPr>
          <w:rFonts w:eastAsia="Amiri" w:cs="Amiri" w:ascii="Amiri" w:hAnsi="Amiri"/>
          <w:color w:val="111111"/>
          <w:sz w:val="28"/>
          <w:szCs w:val="28"/>
          <w:rtl w:val="true"/>
          <w:lang w:bidi="ar-SA"/>
        </w:rPr>
        <w:t>.</w:t>
      </w:r>
    </w:p>
    <w:p>
      <w:pPr>
        <w:pStyle w:val="Heading5"/>
        <w:numPr>
          <w:ilvl w:val="4"/>
          <w:numId w:val="1"/>
        </w:numPr>
        <w:rPr/>
      </w:pPr>
      <w:bookmarkStart w:id="2035" w:name="__RefHeading___Toc1414646_3264237689"/>
      <w:bookmarkStart w:id="2036" w:name="_Toc936"/>
      <w:bookmarkEnd w:id="2035"/>
      <w:r>
        <w:rPr>
          <w:rtl w:val="true"/>
        </w:rPr>
        <w:t>«</w:t>
      </w:r>
      <w:r>
        <w:rPr/>
        <w:t>34</w:t>
      </w:r>
      <w:r>
        <w:rPr>
          <w:rtl w:val="true"/>
        </w:rPr>
        <w:t>»</w:t>
      </w:r>
      <w:bookmarkEnd w:id="2036"/>
    </w:p>
    <w:p>
      <w:pPr>
        <w:pStyle w:val="BookText"/>
        <w:rPr/>
      </w:pPr>
      <w:r>
        <w:rPr>
          <w:rFonts w:ascii="Amiri" w:hAnsi="Amiri" w:eastAsia="Amiri" w:cs="Amiri"/>
          <w:color w:val="111111"/>
          <w:sz w:val="28"/>
          <w:sz w:val="28"/>
          <w:szCs w:val="28"/>
          <w:rtl w:val="true"/>
          <w:lang w:bidi="ar-SA"/>
        </w:rPr>
        <w:t xml:space="preserve">فر، تفسير فرات بن إبراهيم مُحَمَّدُ بْنُ أَحْمَدَ مُعَنْعَناً عَنْ أَبِي جَعْفَرٍ عليه السلام قَالَ قَالَ أَمِيرُ الْمُؤْمِنِينَ عَلِيُّ بْنُ أَبِي طَالِبٍ عليهما السلام إِنَّ النَّبِيَّ صلي الله عليه و آله أُوتِيَ عِلْمَ النَّبِيِّينَ وَ عِلْمَ الْوَصِيِّينَ وَ عِلْمَ مَا هُوَ كَائِنٌ إِلَي أَنْ تَقُومَ السَّاعَةُ ثُمَّ تَلَا هَذِهِ الْآيَةَ يَقُولُ اللَّهُ لِنَبِيِّهِ صلي الله عليه و آله هذا ذِكْرُ </w:t>
      </w:r>
      <w:r>
        <w:rPr>
          <w:rStyle w:val="FootnoteAnchor"/>
          <w:rtl w:val="true"/>
        </w:rPr>
        <w:footnoteReference w:id="2785"/>
      </w:r>
      <w:r>
        <w:rPr>
          <w:rFonts w:ascii="Amiri" w:hAnsi="Amiri" w:eastAsia="Amiri" w:cs="Amiri"/>
          <w:color w:val="111111"/>
          <w:sz w:val="28"/>
          <w:sz w:val="28"/>
          <w:szCs w:val="28"/>
          <w:rtl w:val="true"/>
          <w:lang w:bidi="ar-SA"/>
        </w:rPr>
        <w:t xml:space="preserve">مَنْ مَعِيَ وَ ذِكْرُ مَنْ قَبْلِي </w:t>
      </w:r>
      <w:r>
        <w:rPr>
          <w:rStyle w:val="FootnoteAnchor"/>
          <w:rtl w:val="true"/>
        </w:rPr>
        <w:footnoteReference w:id="2786"/>
      </w:r>
    </w:p>
    <w:p>
      <w:pPr>
        <w:pStyle w:val="Heading5"/>
        <w:numPr>
          <w:ilvl w:val="4"/>
          <w:numId w:val="1"/>
        </w:numPr>
        <w:rPr/>
      </w:pPr>
      <w:bookmarkStart w:id="2037" w:name="__RefHeading___Toc1414648_3264237689"/>
      <w:bookmarkStart w:id="2038" w:name="_Toc937"/>
      <w:bookmarkEnd w:id="2037"/>
      <w:r>
        <w:rPr>
          <w:rtl w:val="true"/>
        </w:rPr>
        <w:t>«</w:t>
      </w:r>
      <w:r>
        <w:rPr/>
        <w:t>35</w:t>
      </w:r>
      <w:r>
        <w:rPr>
          <w:rtl w:val="true"/>
        </w:rPr>
        <w:t>»</w:t>
      </w:r>
      <w:bookmarkEnd w:id="2038"/>
    </w:p>
    <w:p>
      <w:pPr>
        <w:pStyle w:val="BookText"/>
        <w:rPr/>
      </w:pPr>
      <w:r>
        <w:rPr>
          <w:rFonts w:ascii="Amiri" w:hAnsi="Amiri" w:eastAsia="Amiri" w:cs="Amiri"/>
          <w:color w:val="111111"/>
          <w:sz w:val="28"/>
          <w:sz w:val="28"/>
          <w:szCs w:val="28"/>
          <w:rtl w:val="true"/>
          <w:lang w:bidi="ar-SA"/>
        </w:rPr>
        <w:t xml:space="preserve">ختص، الإختصاص جَمَاعَةٌ مِنْ أَصْحَابِنَا عَنْ مُحَمَّدِ بْنِ جَعْفَرٍ الْمُؤَدِّبِ عَنْ عِدَّةٍ مِنْ أَصْحَابِنَا </w:t>
      </w:r>
      <w:r>
        <w:rPr>
          <w:rStyle w:val="FootnoteAnchor"/>
          <w:rtl w:val="true"/>
        </w:rPr>
        <w:footnoteReference w:id="2787"/>
      </w:r>
      <w:r>
        <w:rPr>
          <w:rFonts w:ascii="Amiri" w:hAnsi="Amiri" w:eastAsia="Amiri" w:cs="Amiri"/>
          <w:color w:val="111111"/>
          <w:sz w:val="28"/>
          <w:sz w:val="28"/>
          <w:szCs w:val="28"/>
          <w:rtl w:val="true"/>
          <w:lang w:bidi="ar-SA"/>
        </w:rPr>
        <w:t>عَنِ ابْنِ أَبِي الْخَطَّابِ عَنِ ابْنِ أَسْبَاطٍ عَنِ الْحَسَنِ بْنِ زِيَادٍ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يَا صَفْوَانُ هَلْ تَدْرِي كَمْ بَعَثَ اللَّهُ مِنْ نَبِيٍّ قَالَ قُلْتُ مَا أَدْرِي قَالَ بَعَثَ اللَّهُ مِائَةَ أَلْفِ نَبِيٍّ وَ أَرْبَعَةً وَ أَرْبَعِينَ أَلْفَ نَبِيٍ </w:t>
      </w:r>
      <w:r>
        <w:rPr>
          <w:rStyle w:val="FootnoteAnchor"/>
          <w:rtl w:val="true"/>
        </w:rPr>
        <w:footnoteReference w:id="2788"/>
      </w:r>
      <w:r>
        <w:rPr>
          <w:rFonts w:ascii="Amiri" w:hAnsi="Amiri" w:eastAsia="Amiri" w:cs="Amiri"/>
          <w:color w:val="111111"/>
          <w:sz w:val="28"/>
          <w:sz w:val="28"/>
          <w:szCs w:val="28"/>
          <w:rtl w:val="true"/>
          <w:lang w:bidi="ar-SA"/>
        </w:rPr>
        <w:t>وَ مِثْلَهُمْ أَوْصِيَاءَ بِصِدْقِ</w:t>
      </w:r>
    </w:p>
    <w:p>
      <w:pPr>
        <w:pStyle w:val="BookText"/>
        <w:rPr/>
      </w:pPr>
      <w:r>
        <w:rPr>
          <w:rFonts w:ascii="IRNazanin" w:hAnsi="IRNazanin" w:eastAsia="IRNazanin"/>
          <w:color w:val="111111"/>
          <w:sz w:val="28"/>
          <w:sz w:val="28"/>
          <w:szCs w:val="28"/>
          <w:rtl w:val="true"/>
          <w:lang w:bidi="fa-IR"/>
        </w:rPr>
        <w:t>در نماز و رکوع و سجده تان به شما رشک می ورزند</w:t>
      </w:r>
      <w:r>
        <w:rPr>
          <w:rStyle w:val="FootnoteAnchor"/>
          <w:rtl w:val="true"/>
        </w:rPr>
        <w:footnoteReference w:id="2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9" w:name="__RefHeading___Toc1414650_3264237689"/>
      <w:bookmarkStart w:id="2040" w:name="_Toc938"/>
      <w:bookmarkEnd w:id="2039"/>
      <w:r>
        <w:rPr>
          <w:rtl w:val="true"/>
        </w:rPr>
        <w:t>توضیح</w:t>
      </w:r>
      <w:bookmarkEnd w:id="20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تحقیر و خوارشمردن و عیب 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نبیون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پیامبرانی نیز پیش از نوح بوده اند اما پس از آوردن نام نوح دیگر از آنان یاد نکرده بلکه از کسانی یاد کرده که پس از نوح بوده اند، با این حال پیش از نام کسانی که بر پیامبر ما صلی الله علیه و آله مقدّم بوده اند خداوند با پیامبر ما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محتمل 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پیامبرانی که خداوند می گوید پس از نوح بوده اند همگی پیش از حضرت بوده اند، با این حال خداوند پیش از نوح و پیش از آن پیامبران با حضرت آغاز کرده است که چه بسا این معنا رساتر باشد، نبود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نیز این معنا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ألقیت أنت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صیغه مجهول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الذروة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پراکندن باشد، یعنی هنگامی که ذریه آدم را از صُلبش بیرون آوردم و آنان را پراکندم و از آنان میثاق گرفتم تو را با او افکندم؛ بعید نیست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إلتقیت معه فی الذروة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تو در عالم پیشین ذرّ هنگامی که درباره او از تو و از بقیه پیامبران میثاق گرفتم او را دیدی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هر مکان مرتفعی</w:t>
      </w:r>
      <w:r>
        <w:rPr>
          <w:rFonts w:eastAsia="IRNazanin" w:cs="IRNazanin"/>
          <w:color w:val="111111"/>
          <w:sz w:val="28"/>
          <w:szCs w:val="28"/>
          <w:rtl w:val="true"/>
          <w:lang w:bidi="fa-IR"/>
        </w:rPr>
        <w:t>.</w:t>
      </w:r>
    </w:p>
    <w:p>
      <w:pPr>
        <w:pStyle w:val="Heading5"/>
        <w:numPr>
          <w:ilvl w:val="4"/>
          <w:numId w:val="1"/>
        </w:numPr>
        <w:rPr/>
      </w:pPr>
      <w:bookmarkStart w:id="2041" w:name="__RefHeading___Toc1414652_3264237689"/>
      <w:bookmarkStart w:id="2042" w:name="_Toc939"/>
      <w:bookmarkEnd w:id="2041"/>
      <w:r>
        <w:rPr>
          <w:rtl w:val="true"/>
        </w:rPr>
        <w:t xml:space="preserve">روایت </w:t>
      </w:r>
      <w:r>
        <w:rPr/>
        <w:t>34</w:t>
      </w:r>
      <w:bookmarkEnd w:id="2042"/>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علم همه پیامبران و علم همه اوصیاء و علم همه موجودات تا به روز قیامت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ذِکْرُ مَنْ مَعِیَ وَ ذِکْرُ مَنْ قَبْلِی</w:t>
      </w:r>
      <w:r>
        <w:rPr>
          <w:rFonts w:eastAsia="IRNazanin" w:cs="IRNazanin"/>
          <w:color w:val="111111"/>
          <w:sz w:val="28"/>
          <w:szCs w:val="28"/>
          <w:rtl w:val="true"/>
          <w:lang w:bidi="fa-IR"/>
        </w:rPr>
        <w:t>»</w:t>
      </w:r>
      <w:r>
        <w:rPr>
          <w:rStyle w:val="FootnoteAnchor"/>
          <w:rtl w:val="true"/>
        </w:rPr>
        <w:footnoteReference w:id="2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یادنامه هر که با من است و یادنامه هر که پیش از من بوده</w:t>
      </w:r>
      <w:r>
        <w:rPr>
          <w:rFonts w:eastAsia="IRNazanin" w:cs="IRNazanin"/>
          <w:color w:val="111111"/>
          <w:sz w:val="28"/>
          <w:szCs w:val="28"/>
          <w:rtl w:val="true"/>
          <w:lang w:bidi="fa-IR"/>
        </w:rPr>
        <w:t>.}</w:t>
      </w:r>
      <w:r>
        <w:rPr>
          <w:rStyle w:val="FootnoteAnchor"/>
          <w:rtl w:val="true"/>
        </w:rPr>
        <w:footnoteReference w:id="2791"/>
      </w:r>
    </w:p>
    <w:p>
      <w:pPr>
        <w:pStyle w:val="Heading5"/>
        <w:numPr>
          <w:ilvl w:val="4"/>
          <w:numId w:val="1"/>
        </w:numPr>
        <w:rPr/>
      </w:pPr>
      <w:bookmarkStart w:id="2043" w:name="__RefHeading___Toc1414654_3264237689"/>
      <w:bookmarkStart w:id="2044" w:name="_Toc940"/>
      <w:bookmarkEnd w:id="2043"/>
      <w:r>
        <w:rPr>
          <w:rtl w:val="true"/>
        </w:rPr>
        <w:t xml:space="preserve">روایت </w:t>
      </w:r>
      <w:r>
        <w:rPr/>
        <w:t>35</w:t>
      </w:r>
      <w:bookmarkEnd w:id="204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جمّال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خداوند چند پیامبر برانگیخت؟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 و چهل و چهار هزار پیامبر</w:t>
      </w:r>
      <w:r>
        <w:rPr>
          <w:rStyle w:val="FootnoteAnchor"/>
          <w:rtl w:val="true"/>
        </w:rPr>
        <w:footnoteReference w:id="2792"/>
      </w:r>
      <w:r>
        <w:rPr>
          <w:rFonts w:ascii="IRNazanin" w:hAnsi="IRNazanin" w:eastAsia="IRNazanin"/>
          <w:color w:val="111111"/>
          <w:sz w:val="28"/>
          <w:sz w:val="28"/>
          <w:szCs w:val="28"/>
          <w:rtl w:val="true"/>
          <w:lang w:bidi="fa-IR"/>
        </w:rPr>
        <w:t xml:space="preserve">برانگیخت و نیز همپای آنان اوصیائی </w:t>
      </w:r>
      <w:bookmarkStart w:id="2045" w:name="pg13926_141140"/>
    </w:p>
    <w:p>
      <w:pPr>
        <w:pStyle w:val="BookText"/>
        <w:rPr/>
      </w:pPr>
      <w:bookmarkEnd w:id="2045"/>
      <w:r>
        <w:rPr>
          <w:rFonts w:ascii="Amiri" w:hAnsi="Amiri" w:eastAsia="Amiri" w:cs="Amiri"/>
          <w:color w:val="111111"/>
          <w:sz w:val="28"/>
          <w:sz w:val="28"/>
          <w:szCs w:val="28"/>
          <w:rtl w:val="true"/>
          <w:lang w:bidi="ar-SA"/>
        </w:rPr>
        <w:t xml:space="preserve">الْحَدِيثِ وَ أَدَاءِ الْأَمَانَةِ وَ الزُّهْدِ فِي الدُّنْيَا وَ مَا بَعَثَ اللَّهُ نَبِيّاً خَيْراً مِنْ مُحَمَّدٍ صلي الله عليه و آله وَ لَا وَصِيّاً خَيْراً مِنْ وَصِيِّهِ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6" w:name="__RefHeading___Toc1414656_3264237689"/>
      <w:bookmarkStart w:id="2047" w:name="_Toc941"/>
      <w:bookmarkEnd w:id="2046"/>
      <w:r>
        <w:rPr>
          <w:rtl w:val="true"/>
        </w:rPr>
        <w:t>«</w:t>
      </w:r>
      <w:r>
        <w:rPr/>
        <w:t>36</w:t>
      </w:r>
      <w:r>
        <w:rPr>
          <w:rtl w:val="true"/>
        </w:rPr>
        <w:t>»</w:t>
      </w:r>
      <w:bookmarkEnd w:id="2047"/>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عَنِ الْحَسَنِ بْنِ مَحْبُوبٍ عَنْ صَالِحِ بْنِ سَهْلٍ عَنْ أَبِي عَبْدِ اللَّهِ عليه السلام أَنَّ بَعْضَ قُرَيْشٍ قَالَ لِرَسُولِ اللَّهِ صلي الله عليه و آله بِأَيِّ شَيْ ءٍ سَبَقْتَ الْأَنْبِيَاءَ وَ أَنْتَ بُعِثْتَ آخِرَهُمْ وَ خَاتَمَهُمْ قَالَ إِنِّي كُنْتُ أَوَّلَ مَنْ آمَنَ بِرَبِّي وَ أَوَّلَ مَنْ أَجَابَ حَيْثُ أَخَذَ اللَّهُ مِيثَاقَ النَّبِيِّينَ وَ أَشْهَدَهُمْ عَلي أَنْفُسِهِمْ أَ لَسْتُ بِرَبِّكُمْ </w:t>
      </w:r>
      <w:r>
        <w:rPr>
          <w:rStyle w:val="FootnoteAnchor"/>
          <w:rtl w:val="true"/>
        </w:rPr>
        <w:footnoteReference w:id="2794"/>
      </w:r>
      <w:r>
        <w:rPr>
          <w:rFonts w:ascii="Amiri" w:hAnsi="Amiri" w:eastAsia="Amiri" w:cs="Amiri"/>
          <w:color w:val="111111"/>
          <w:sz w:val="28"/>
          <w:sz w:val="28"/>
          <w:szCs w:val="28"/>
          <w:rtl w:val="true"/>
          <w:lang w:bidi="ar-SA"/>
        </w:rPr>
        <w:t xml:space="preserve">فَكُنْتُ أَنَا أَوَّلَ نَبِيٍّ قَالَ </w:t>
      </w:r>
      <w:r>
        <w:rPr>
          <w:rStyle w:val="FootnoteAnchor"/>
          <w:rtl w:val="true"/>
        </w:rPr>
        <w:footnoteReference w:id="2795"/>
      </w:r>
      <w:r>
        <w:rPr>
          <w:rFonts w:ascii="Amiri" w:hAnsi="Amiri" w:eastAsia="Amiri" w:cs="Amiri"/>
          <w:color w:val="111111"/>
          <w:sz w:val="28"/>
          <w:sz w:val="28"/>
          <w:szCs w:val="28"/>
          <w:rtl w:val="true"/>
          <w:lang w:bidi="ar-SA"/>
        </w:rPr>
        <w:t xml:space="preserve">بَلَي فَسَبَقْتُهُمْ بِالْإِقْرَارِ بِاللَّهِ عَزَّ وَ جَلَ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8" w:name="__RefHeading___Toc1414658_3264237689"/>
      <w:bookmarkStart w:id="2049" w:name="_Toc942"/>
      <w:bookmarkEnd w:id="2048"/>
      <w:r>
        <w:rPr>
          <w:rtl w:val="true"/>
        </w:rPr>
        <w:t>«</w:t>
      </w:r>
      <w:r>
        <w:rPr/>
        <w:t>37</w:t>
      </w:r>
      <w:r>
        <w:rPr>
          <w:rtl w:val="true"/>
        </w:rPr>
        <w:t>»</w:t>
      </w:r>
      <w:bookmarkEnd w:id="2049"/>
    </w:p>
    <w:p>
      <w:pPr>
        <w:pStyle w:val="BookText"/>
        <w:rPr/>
      </w:pPr>
      <w:r>
        <w:rPr>
          <w:rFonts w:ascii="Amiri" w:hAnsi="Amiri" w:eastAsia="Amiri" w:cs="Amiri"/>
          <w:color w:val="111111"/>
          <w:sz w:val="28"/>
          <w:sz w:val="28"/>
          <w:szCs w:val="28"/>
          <w:rtl w:val="true"/>
          <w:lang w:bidi="ar-SA"/>
        </w:rPr>
        <w:t>كا، الكافي مُحَمَّدُ بْنُ يَحْيَي عَنْ مُحَمَّدِ بْنِ الْحُسَيْنِ عَنْ عَلِيِّ بْنِ إِسْمَاعِيلَ عَنْ مُحَمَّدِ بْنِ إِسْمَاعِيلَ عَنْ سَعْدَانَ بْنِ مُسْلِمٍ عَنْ صَالِحِ بْنِ سَهْلٍ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صلي الله عليه و آله بِأَيِّ شَيْ ءٍ سَبَقْتَ وُلْدَ آدَمَ قَالَ إِنَّنِي أَوَّلُ مَنْ أَقَرَّ بِرَبِّي إِنَّ اللَّهَ أَخَذَ مِيثَاقَ النَّبِيِّينَ وَ أَشْهَدَهُمْ عَلي أَنْفُسِهِمْ أَ لَسْتُ بِرَبِّكُمْ قالُوا بَلي </w:t>
      </w:r>
      <w:r>
        <w:rPr>
          <w:rStyle w:val="FootnoteAnchor"/>
          <w:rtl w:val="true"/>
        </w:rPr>
        <w:footnoteReference w:id="2797"/>
      </w:r>
      <w:r>
        <w:rPr>
          <w:rFonts w:ascii="Amiri" w:hAnsi="Amiri" w:eastAsia="Amiri" w:cs="Amiri"/>
          <w:color w:val="111111"/>
          <w:sz w:val="28"/>
          <w:sz w:val="28"/>
          <w:szCs w:val="28"/>
          <w:rtl w:val="true"/>
          <w:lang w:bidi="ar-SA"/>
        </w:rPr>
        <w:t xml:space="preserve">فَكُنْتُ أَوَّلَ مَنْ أَجَابَ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0" w:name="__RefHeading___Toc1414660_3264237689"/>
      <w:bookmarkStart w:id="2051" w:name="_Toc943"/>
      <w:bookmarkEnd w:id="2050"/>
      <w:r>
        <w:rPr>
          <w:rtl w:val="true"/>
        </w:rPr>
        <w:t>«</w:t>
      </w:r>
      <w:r>
        <w:rPr/>
        <w:t>38</w:t>
      </w:r>
      <w:r>
        <w:rPr>
          <w:rtl w:val="true"/>
        </w:rPr>
        <w:t>»</w:t>
      </w:r>
      <w:bookmarkEnd w:id="2051"/>
    </w:p>
    <w:p>
      <w:pPr>
        <w:pStyle w:val="BookText"/>
        <w:rPr/>
      </w:pPr>
      <w:r>
        <w:rPr>
          <w:rFonts w:ascii="Amiri" w:hAnsi="Amiri" w:eastAsia="Amiri" w:cs="Amiri"/>
          <w:color w:val="111111"/>
          <w:sz w:val="28"/>
          <w:sz w:val="28"/>
          <w:szCs w:val="28"/>
          <w:rtl w:val="true"/>
          <w:lang w:bidi="ar-SA"/>
        </w:rPr>
        <w:t>كا، الكافي عِدَّةٌ مِنْ أَصْحَابِنَا عَنْ أَحْمَدَ بْنِ مُحَمَّدِ بْنِ خَالِدٍ عَنْ عُثْمَانَ بْنِ عِيسَي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قَوْلَ اللَّهِ عَزَّ وَ جَلَ فَاصْبِرْ كَما صَبَرَ أُولُوا الْعَزْمِ مِنَ الرُّسُلِ </w:t>
      </w:r>
      <w:r>
        <w:rPr>
          <w:rStyle w:val="FootnoteAnchor"/>
          <w:rtl w:val="true"/>
        </w:rPr>
        <w:footnoteReference w:id="2799"/>
      </w:r>
      <w:r>
        <w:rPr>
          <w:rFonts w:ascii="Amiri" w:hAnsi="Amiri" w:eastAsia="Amiri" w:cs="Amiri"/>
          <w:color w:val="111111"/>
          <w:sz w:val="28"/>
          <w:sz w:val="28"/>
          <w:szCs w:val="28"/>
          <w:rtl w:val="true"/>
          <w:lang w:bidi="ar-SA"/>
        </w:rPr>
        <w:t xml:space="preserve">فَقَالَ نُوحٌ وَ إِبْرَاهِيمُ وَ مُوسَي وَ عِيسَي عليهم السلام وَ مُحَمَّدٌ صلي الله عليه و آله قُلْتُ كَيْفَ صَارُوا أُولِي الْعَزْمِ </w:t>
      </w:r>
      <w:r>
        <w:rPr>
          <w:rStyle w:val="FootnoteAnchor"/>
          <w:rtl w:val="true"/>
        </w:rPr>
        <w:footnoteReference w:id="2800"/>
      </w:r>
      <w:r>
        <w:rPr>
          <w:rFonts w:ascii="Amiri" w:hAnsi="Amiri" w:eastAsia="Amiri" w:cs="Amiri"/>
          <w:color w:val="111111"/>
          <w:sz w:val="28"/>
          <w:sz w:val="28"/>
          <w:szCs w:val="28"/>
          <w:rtl w:val="true"/>
          <w:lang w:bidi="ar-SA"/>
        </w:rPr>
        <w:t>قَالَ لِأَنَّ نُوحاً بُعِثَ بِكِتَابٍ وَ شَرِيعَةٍ وَ كُلَّ مَنْ جَاءَ بَعْدَ نُوحٍ أَخَذَ بِكِتَابِ نُوحٍ وَ شَرِيعَتِهِ وَ مِنْهَاجِهِ حَتَّي جَاءَ إِبْرَاهِيمُ عليه السلام بِالصُّحُفِ وَ بِعَزِيمَةِ تَرْكِ كِتَابِ</w:t>
      </w:r>
    </w:p>
    <w:p>
      <w:pPr>
        <w:pStyle w:val="BookText"/>
        <w:rPr/>
      </w:pPr>
      <w:r>
        <w:rPr>
          <w:rFonts w:ascii="IRNazanin" w:hAnsi="IRNazanin" w:eastAsia="IRNazanin"/>
          <w:color w:val="111111"/>
          <w:sz w:val="28"/>
          <w:sz w:val="28"/>
          <w:szCs w:val="28"/>
          <w:rtl w:val="true"/>
          <w:lang w:bidi="fa-IR"/>
        </w:rPr>
        <w:t>با راستی در گفتار و ادای امانت و زهد در دنیا؛ خداوند نه پیامبری بهتر از محمد صلی الله علیه و آله برانگیخته و نه وصیّ ای بهتر از وصیّ او</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2" w:name="__RefHeading___Toc1414662_3264237689"/>
      <w:bookmarkStart w:id="2053" w:name="_Toc944"/>
      <w:bookmarkEnd w:id="2052"/>
      <w:r>
        <w:rPr>
          <w:rtl w:val="true"/>
        </w:rPr>
        <w:t xml:space="preserve">روایت </w:t>
      </w:r>
      <w:r>
        <w:rPr/>
        <w:t>36</w:t>
      </w:r>
      <w:bookmarkEnd w:id="205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قریشیان به رسول خدا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از دیگر پیامبران پیشی گرفته ای حال آن که تو پس از آنان و در پایانشان برانگیخته شده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کسی بودم که به پروردگارم ایمان آوردم و نخستین کسی بودم که پاسخ دادم آنگاه که خداوند از پیامبران میثاق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أَشْهَدَهُمْ عَلی أَنْفُسِهِمْ أَ لَسْتُ بِرَبِّکُمْ</w:t>
      </w:r>
      <w:r>
        <w:rPr>
          <w:rFonts w:eastAsia="IRNazanin" w:cs="IRNazanin"/>
          <w:color w:val="111111"/>
          <w:sz w:val="28"/>
          <w:szCs w:val="28"/>
          <w:rtl w:val="true"/>
          <w:lang w:bidi="fa-IR"/>
        </w:rPr>
        <w:t>»</w:t>
      </w:r>
      <w:r>
        <w:rPr>
          <w:rStyle w:val="FootnoteAnchor"/>
          <w:rtl w:val="true"/>
        </w:rPr>
        <w:footnoteReference w:id="2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بر خودشان گواه ساخت که آیا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پیامبری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با اقرار به خداوند عزّوجل از آنان پیشی گرفتم</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4" w:name="__RefHeading___Toc1414664_3264237689"/>
      <w:bookmarkStart w:id="2055" w:name="_Toc945"/>
      <w:bookmarkEnd w:id="2054"/>
      <w:r>
        <w:rPr>
          <w:rtl w:val="true"/>
        </w:rPr>
        <w:t xml:space="preserve">روایت </w:t>
      </w:r>
      <w:r>
        <w:rPr/>
        <w:t>37</w:t>
      </w:r>
      <w:bookmarkEnd w:id="205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فرزندان آدم علیه السلام پیشی گرفتی؟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کسی هستم که به پروردگارم اقرار کردم؛ خداوند از پیامبران میثاق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أَشْهَدَهُمْ عَلی أَنْفُسِهِمْ أَ لَسْتُ بِرَبِّکُمْ قالُوا بَلی</w:t>
      </w:r>
      <w:r>
        <w:rPr>
          <w:rFonts w:eastAsia="IRNazanin" w:cs="IRNazanin"/>
          <w:color w:val="111111"/>
          <w:sz w:val="28"/>
          <w:szCs w:val="28"/>
          <w:rtl w:val="true"/>
          <w:lang w:bidi="fa-IR"/>
        </w:rPr>
        <w:t>»</w:t>
      </w:r>
      <w:r>
        <w:rPr>
          <w:rStyle w:val="FootnoteAnchor"/>
          <w:rtl w:val="true"/>
        </w:rPr>
        <w:footnoteReference w:id="2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بر خودشان گواه ساخت که آیا پروردگار شما نیستم؟ 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بودم که پاسخ دادم</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6" w:name="__RefHeading___Toc1414666_3264237689"/>
      <w:bookmarkStart w:id="2057" w:name="_Toc946"/>
      <w:bookmarkEnd w:id="2056"/>
      <w:r>
        <w:rPr>
          <w:rtl w:val="true"/>
        </w:rPr>
        <w:t xml:space="preserve">روایت </w:t>
      </w:r>
      <w:r>
        <w:rPr/>
        <w:t>38</w:t>
      </w:r>
      <w:bookmarkEnd w:id="205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کلام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 گونه که پیامبران نستوه صبر کردند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و ابراهیم علیه السلام و موسی علیه السلام و عیسی علیه السلام و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ایشان اولوالعزم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که نوح علیه السلام با کتاب و شریعت مبعوث شد و هر پیامبری پس از نوح علیه السلام آمد کتاب و شریعت و روش نوح علیه السلام را گرفت، تا این که ابراهیم علیه السلام با صُحُف آمد و عزم کرد بدون این که به کتاب نوح علیه السلام کفر بورزد آن را کنار بگذارد، </w:t>
      </w:r>
      <w:bookmarkStart w:id="2058" w:name="pg13926_141141"/>
    </w:p>
    <w:p>
      <w:pPr>
        <w:pStyle w:val="BookText"/>
        <w:rPr/>
      </w:pPr>
      <w:bookmarkEnd w:id="2058"/>
      <w:r>
        <w:rPr>
          <w:rFonts w:ascii="Amiri" w:hAnsi="Amiri" w:eastAsia="Amiri" w:cs="Amiri"/>
          <w:color w:val="111111"/>
          <w:sz w:val="28"/>
          <w:sz w:val="28"/>
          <w:szCs w:val="28"/>
          <w:rtl w:val="true"/>
          <w:lang w:bidi="ar-SA"/>
        </w:rPr>
        <w:t xml:space="preserve">نُوحٍ عليه السلام لَا كُفْراً بِهِ فَكُلُّ نَبِيٍّ جَاءَ بَعْدَ إِبْرَاهِيمَ عليه السلام أَخَذَ بِشَرِيعَةِ إِبْرَاهِيمَ عليه السلام وَ مِنْهَاجِهِ وَ بِالصُّحُفِ حَتَّي جَاءَ مُوسَي عليه السلام بِالتَّوْرَاةِ وَ شَرِيعَتِهِ وَ مِنْهَاجِهِ وَ بِعَزِيمَةِ تَرْكِ الصُّحُفِ فَكُلُّ نَبِيٍّ جَاءَ بَعْدَ مُوسَي عليه السلام أَخَذَ بِالتَّوْرَاةِ وَ شَرِيعَتِهِ وَ مِنْهَاجِهِ حَتَّي جَاءَ الْمَسِيحُ عليه السلام بِالْإِنْجِيلِ وَ بِعَزِيمَةِ تَرْكِ شَرِيعَةِ </w:t>
      </w:r>
      <w:r>
        <w:rPr>
          <w:rStyle w:val="FootnoteAnchor"/>
          <w:rtl w:val="true"/>
        </w:rPr>
        <w:footnoteReference w:id="2806"/>
      </w:r>
      <w:r>
        <w:rPr>
          <w:rFonts w:ascii="Amiri" w:hAnsi="Amiri" w:eastAsia="Amiri" w:cs="Amiri"/>
          <w:color w:val="111111"/>
          <w:sz w:val="28"/>
          <w:sz w:val="28"/>
          <w:szCs w:val="28"/>
          <w:rtl w:val="true"/>
          <w:lang w:bidi="ar-SA"/>
        </w:rPr>
        <w:t xml:space="preserve">مُوسَي عليه السلام وَ مِنْهَاجِهِ فَكُلُّ نَبِيٍّ جَاءَ بَعْدَ الْمَسِيحِ عليه السلام أَخَذَ بِشَرِيعَتِهِ وَ مِنْهَاجِهِ حَتَّي جَاءَ مُحَمَّدٌ صلي الله عليه و آله فَجَاءَ بِالْقُرْآنِ وَ بِشَرِيعَتِهِ وَ مِنْهَاجِهِ فَحَلَالُهُ حَلَالٌ إِلَي يَوْمِ الْقِيَامَةِ وَ حَرَامُهُ حَرَامٌ إِلَي يَوْمِ الْقِيَامَةِ </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9" w:name="__RefHeading___Toc1414668_3264237689"/>
      <w:bookmarkStart w:id="2060" w:name="_Toc947"/>
      <w:bookmarkEnd w:id="2059"/>
      <w:r>
        <w:rPr>
          <w:rtl w:val="true"/>
        </w:rPr>
        <w:t>«</w:t>
      </w:r>
      <w:r>
        <w:rPr/>
        <w:t>39</w:t>
      </w:r>
      <w:r>
        <w:rPr>
          <w:rtl w:val="true"/>
        </w:rPr>
        <w:t>»</w:t>
      </w:r>
      <w:bookmarkEnd w:id="2060"/>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w:t>
      </w:r>
      <w:r>
        <w:rPr>
          <w:rStyle w:val="FootnoteAnchor"/>
          <w:rtl w:val="true"/>
        </w:rPr>
        <w:footnoteReference w:id="2808"/>
      </w:r>
      <w:r>
        <w:rPr>
          <w:rFonts w:ascii="Amiri" w:hAnsi="Amiri" w:eastAsia="Amiri" w:cs="Amiri"/>
          <w:color w:val="111111"/>
          <w:sz w:val="28"/>
          <w:sz w:val="28"/>
          <w:szCs w:val="28"/>
          <w:rtl w:val="true"/>
          <w:lang w:bidi="ar-SA"/>
        </w:rPr>
        <w:t xml:space="preserve">عَنِ الرِّضَا عَنْ آبَائِهِ عليهم السلام قَالَ قَالَ رَسُولُ اللَّهِ صلي الله عليه و آله إِنَّ مُوسَي عليه السلام سَأَلَ رَبَّهُ عَزَّ وَ جَلَّ فَقَالَ يَا رَبِّ اجْعَلْنِي مِنْ أُمَّةِ مُحَمَّدٍ صلي الله عليه و آله فَأَوْحَي اللَّهُ تَعَالَي إِلَيْهِ يَا مُوسَي إِنَّكَ لَا تَصِلُ إِلَي ذَلِكَ </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مثله</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1" w:name="__RefHeading___Toc1414670_3264237689"/>
      <w:bookmarkStart w:id="2062" w:name="_Toc948"/>
      <w:bookmarkEnd w:id="2061"/>
      <w:r>
        <w:rPr>
          <w:rtl w:val="true"/>
        </w:rPr>
        <w:t>«</w:t>
      </w:r>
      <w:r>
        <w:rPr/>
        <w:t>40</w:t>
      </w:r>
      <w:r>
        <w:rPr>
          <w:rtl w:val="true"/>
        </w:rPr>
        <w:t>»</w:t>
      </w:r>
      <w:bookmarkEnd w:id="2062"/>
    </w:p>
    <w:p>
      <w:pPr>
        <w:pStyle w:val="BookText"/>
        <w:rPr/>
      </w:pPr>
      <w:r>
        <w:rPr>
          <w:rFonts w:ascii="Amiri" w:hAnsi="Amiri" w:eastAsia="Amiri" w:cs="Amiri"/>
          <w:color w:val="111111"/>
          <w:sz w:val="28"/>
          <w:sz w:val="28"/>
          <w:szCs w:val="28"/>
          <w:rtl w:val="true"/>
          <w:lang w:bidi="ar-SA"/>
        </w:rPr>
        <w:t xml:space="preserve">ل، الخصال فِي وَصِيَّةِ النَّبِيِّ صلي الله عليه و آله </w:t>
      </w:r>
      <w:r>
        <w:rPr>
          <w:rStyle w:val="FootnoteAnchor"/>
          <w:rtl w:val="true"/>
        </w:rPr>
        <w:footnoteReference w:id="2811"/>
      </w:r>
      <w:r>
        <w:rPr>
          <w:rFonts w:ascii="Amiri" w:hAnsi="Amiri" w:eastAsia="Amiri" w:cs="Amiri"/>
          <w:color w:val="111111"/>
          <w:sz w:val="28"/>
          <w:sz w:val="28"/>
          <w:szCs w:val="28"/>
          <w:rtl w:val="true"/>
          <w:lang w:bidi="ar-SA"/>
        </w:rPr>
        <w:t xml:space="preserve">لِعَلِيٍّ عليه السلام يَا عَلِيُّ إِنَّ اللَّهَ عَزَّ وَ جَلَّ أَشْرَفَ عَلَي الدُّنْيَا فَاخْتَارَنِي مِنْهَا عَلَي رِجَالِ الْعَالَمِينَ ثُمَّ اطَّلَعَ الثَّانِيَةَ فَاخْتَارَكَ عَلَي رِجَالِ الْعَالَمِينَ بَعْدِي ثُمَّ اطَّلَعَ الثَّالِثَةَ فَاخْتَارَ الْأَئِمَّةَ مِنْ وُلْدِكَ عَلَي رِجَالِ الْعَالَمِينَ بَعْدَكَ ثُمَّ اطَّلَعَ الرَّابِعَةَ فَاخْتَارَ فَاطِمَةَ عَلَي نِسَاءِ الْعَالَمِينَ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3" w:name="__RefHeading___Toc1414672_3264237689"/>
      <w:bookmarkStart w:id="2064" w:name="_Toc949"/>
      <w:bookmarkEnd w:id="2063"/>
      <w:r>
        <w:rPr>
          <w:rtl w:val="true"/>
        </w:rPr>
        <w:t>«</w:t>
      </w:r>
      <w:r>
        <w:rPr/>
        <w:t>41</w:t>
      </w:r>
      <w:r>
        <w:rPr>
          <w:rtl w:val="true"/>
        </w:rPr>
        <w:t>»</w:t>
      </w:r>
      <w:bookmarkEnd w:id="2064"/>
    </w:p>
    <w:p>
      <w:pPr>
        <w:pStyle w:val="BookText"/>
        <w:rPr/>
      </w:pPr>
      <w:r>
        <w:rPr>
          <w:rFonts w:ascii="Amiri" w:hAnsi="Amiri" w:eastAsia="Amiri" w:cs="Amiri"/>
          <w:color w:val="111111"/>
          <w:sz w:val="28"/>
          <w:sz w:val="28"/>
          <w:szCs w:val="28"/>
          <w:rtl w:val="true"/>
          <w:lang w:bidi="ar-SA"/>
        </w:rPr>
        <w:t xml:space="preserve">فر، تفسير فرات بن إبراهيم عَنْ سُلَيْمَانَ الدَّيْلَمِيِ </w:t>
      </w:r>
      <w:r>
        <w:rPr>
          <w:rStyle w:val="FootnoteAnchor"/>
          <w:rtl w:val="true"/>
        </w:rPr>
        <w:footnoteReference w:id="2813"/>
      </w:r>
      <w:r>
        <w:rPr>
          <w:rFonts w:ascii="Amiri" w:hAnsi="Amiri" w:eastAsia="Amiri" w:cs="Amiri"/>
          <w:color w:val="111111"/>
          <w:sz w:val="28"/>
          <w:sz w:val="28"/>
          <w:szCs w:val="28"/>
          <w:rtl w:val="true"/>
          <w:lang w:bidi="ar-SA"/>
        </w:rPr>
        <w:t>عَنْ أَبِي عَبْدِ اللَّهِ عليه السلام فِي قَوْلِهِ تَعَالَي فَأُولئِكَ</w:t>
      </w:r>
    </w:p>
    <w:p>
      <w:pPr>
        <w:pStyle w:val="BookText"/>
        <w:rPr/>
      </w:pPr>
      <w:r>
        <w:rPr>
          <w:rFonts w:ascii="IRNazanin" w:hAnsi="IRNazanin" w:eastAsia="IRNazanin"/>
          <w:color w:val="111111"/>
          <w:sz w:val="28"/>
          <w:sz w:val="28"/>
          <w:szCs w:val="28"/>
          <w:rtl w:val="true"/>
          <w:lang w:bidi="fa-IR"/>
        </w:rPr>
        <w:t>این چنین هر پیامبری پس از ابراهیم علیه السلام آمد شریعت و روش و صُحُف ابراهیم علیه السلام را گرفت، تا این که موسی علیه السلام با تورات و شریعت و روش خود آمد و عزم کرد صُحُف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هر پیامبری پس از موسی علیه السلام آمد تورات و شریعت و روش وی را گرفت، تا این که عیسی علیه السلام با انجیل آمد و عزم کرد شریعت و روش موسی علیه السلام را کنار بگذارد، این چنین هر پیامبری پس از عیسی علیه السلام آمد شریعت</w:t>
      </w:r>
      <w:r>
        <w:rPr>
          <w:rStyle w:val="FootnoteAnchor"/>
          <w:rtl w:val="true"/>
        </w:rPr>
        <w:footnoteReference w:id="2814"/>
      </w:r>
    </w:p>
    <w:p>
      <w:pPr>
        <w:pStyle w:val="BookText"/>
        <w:rPr/>
      </w:pPr>
      <w:r>
        <w:rPr>
          <w:rFonts w:ascii="IRNazanin" w:hAnsi="IRNazanin" w:eastAsia="IRNazanin"/>
          <w:color w:val="111111"/>
          <w:sz w:val="28"/>
          <w:sz w:val="28"/>
          <w:szCs w:val="28"/>
          <w:rtl w:val="true"/>
          <w:lang w:bidi="fa-IR"/>
        </w:rPr>
        <w:t>و روش وی را گرفت، تا این که محمد صلی الله علیه و آله آمد و قرآن و شریعت و روش خود را آورد، پس حلال محمد صلی الله علیه و آله تا به روز قیامت حلال است و حرامش تا به روز قیامت حرام</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5" w:name="__RefHeading___Toc1414674_3264237689"/>
      <w:bookmarkStart w:id="2066" w:name="_Toc950"/>
      <w:bookmarkEnd w:id="2065"/>
      <w:r>
        <w:rPr>
          <w:rtl w:val="true"/>
        </w:rPr>
        <w:t xml:space="preserve">روایت </w:t>
      </w:r>
      <w:r>
        <w:rPr/>
        <w:t>39</w:t>
      </w:r>
      <w:bookmarkEnd w:id="2066"/>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ارجمند خود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پروردگارش عزّوجل درخواست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امت محمد صلی الله علیه و آله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به او وحی فمود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نمی رسی</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صحیفة الرضا علیه السلام نیز همانند این حدیث روایت شده است</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7" w:name="__RefHeading___Toc1414676_3264237689"/>
      <w:bookmarkStart w:id="2068" w:name="_Toc951"/>
      <w:bookmarkEnd w:id="2067"/>
      <w:r>
        <w:rPr>
          <w:rtl w:val="true"/>
        </w:rPr>
        <w:t xml:space="preserve">روایت </w:t>
      </w:r>
      <w:r>
        <w:rPr/>
        <w:t>40</w:t>
      </w:r>
      <w:bookmarkEnd w:id="206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حضرت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 دنیا اِشراف یافت و از آن میان مرا بر مردان دو جهان برگزید، سپس بار دوم چشم انداخت و پس از من تو را بر مردان دو جهان برگزید، سپس بار سوم چشم انداخت و پس از تو امامان علیه السلام از فرزندان تو را بر مردان دو جهان برگزید، سپس بار چهارم چشم انداخت و فاطمه سلام الله علیها را بر زنان دو جهان برگزید</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9" w:name="__RefHeading___Toc1414678_3264237689"/>
      <w:bookmarkStart w:id="2070" w:name="_Toc952"/>
      <w:bookmarkEnd w:id="2069"/>
      <w:r>
        <w:rPr>
          <w:rtl w:val="true"/>
        </w:rPr>
        <w:t xml:space="preserve">روایت </w:t>
      </w:r>
      <w:r>
        <w:rPr/>
        <w:t>41</w:t>
      </w:r>
      <w:bookmarkEnd w:id="207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فَأُولئِکَ </w:t>
      </w:r>
      <w:bookmarkStart w:id="2071" w:name="pg13926_141142"/>
    </w:p>
    <w:p>
      <w:pPr>
        <w:pStyle w:val="BookText"/>
        <w:rPr/>
      </w:pPr>
      <w:bookmarkEnd w:id="2071"/>
      <w:r>
        <w:rPr>
          <w:rFonts w:ascii="Amiri" w:hAnsi="Amiri" w:eastAsia="Amiri" w:cs="Amiri"/>
          <w:color w:val="111111"/>
          <w:sz w:val="28"/>
          <w:sz w:val="28"/>
          <w:szCs w:val="28"/>
          <w:rtl w:val="true"/>
          <w:lang w:bidi="ar-SA"/>
        </w:rPr>
        <w:t xml:space="preserve">مَعَ الَّذِينَ أَنْعَمَ اللَّهُ عَلَيْهِمْ مِنَ النَّبِيِّينَ وَ الصِّدِّيقِينَ وَ الشُّهَداءِ وَ الصَّالِحِينَ </w:t>
      </w:r>
      <w:r>
        <w:rPr>
          <w:rStyle w:val="FootnoteAnchor"/>
          <w:rtl w:val="true"/>
        </w:rPr>
        <w:footnoteReference w:id="2819"/>
      </w:r>
      <w:r>
        <w:rPr>
          <w:rFonts w:ascii="Amiri" w:hAnsi="Amiri" w:eastAsia="Amiri" w:cs="Amiri"/>
          <w:color w:val="111111"/>
          <w:sz w:val="28"/>
          <w:sz w:val="28"/>
          <w:szCs w:val="28"/>
          <w:rtl w:val="true"/>
          <w:lang w:bidi="ar-SA"/>
        </w:rPr>
        <w:t xml:space="preserve">فَرَسُولُ اللَّهِ فِي الْآيَةِ النَّبِيِّينَ </w:t>
      </w:r>
      <w:r>
        <w:rPr>
          <w:rStyle w:val="FootnoteAnchor"/>
          <w:rtl w:val="true"/>
        </w:rPr>
        <w:footnoteReference w:id="2820"/>
      </w:r>
      <w:r>
        <w:rPr>
          <w:rFonts w:ascii="Amiri" w:hAnsi="Amiri" w:eastAsia="Amiri" w:cs="Amiri"/>
          <w:color w:val="111111"/>
          <w:sz w:val="28"/>
          <w:sz w:val="28"/>
          <w:szCs w:val="28"/>
          <w:rtl w:val="true"/>
          <w:lang w:bidi="ar-SA"/>
        </w:rPr>
        <w:t xml:space="preserve">وَ نَحْنُ فِي هَذَا الْمَوْضِعِ الصِّدِّيقِينَ وَ الشُّهَدَاءِ وَ أَنْتُمُ الصَّالِحُونَ الْخَبَرَ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2" w:name="__RefHeading___Toc1414680_3264237689"/>
      <w:bookmarkStart w:id="2073" w:name="_Toc953"/>
      <w:bookmarkEnd w:id="2072"/>
      <w:r>
        <w:rPr>
          <w:rtl w:val="true"/>
        </w:rPr>
        <w:t>«</w:t>
      </w:r>
      <w:r>
        <w:rPr/>
        <w:t>42</w:t>
      </w:r>
      <w:r>
        <w:rPr>
          <w:rtl w:val="true"/>
        </w:rPr>
        <w:t>»</w:t>
      </w:r>
      <w:bookmarkEnd w:id="2073"/>
    </w:p>
    <w:p>
      <w:pPr>
        <w:pStyle w:val="BookText"/>
        <w:rPr/>
      </w:pPr>
      <w:r>
        <w:rPr>
          <w:rFonts w:ascii="Amiri" w:hAnsi="Amiri" w:eastAsia="Amiri" w:cs="Amiri"/>
          <w:color w:val="111111"/>
          <w:sz w:val="28"/>
          <w:sz w:val="28"/>
          <w:szCs w:val="28"/>
          <w:rtl w:val="true"/>
          <w:lang w:bidi="ar-SA"/>
        </w:rPr>
        <w:t xml:space="preserve">يد، التوحيد مع، معاني الأخبار إِبْرَاهِيمُ بْنُ هَارُونَ الْهِيتِيُ </w:t>
      </w:r>
      <w:r>
        <w:rPr>
          <w:rStyle w:val="FootnoteAnchor"/>
          <w:rtl w:val="true"/>
        </w:rPr>
        <w:footnoteReference w:id="2822"/>
      </w:r>
      <w:r>
        <w:rPr>
          <w:rFonts w:ascii="Amiri" w:hAnsi="Amiri" w:eastAsia="Amiri" w:cs="Amiri"/>
          <w:color w:val="111111"/>
          <w:sz w:val="28"/>
          <w:sz w:val="28"/>
          <w:szCs w:val="28"/>
          <w:rtl w:val="true"/>
          <w:lang w:bidi="ar-SA"/>
        </w:rPr>
        <w:t>عَنْ مُحَمَّدِ بْنِ أَحْمَدَ بْنِ أَبِي الثَّلْجِ عَنِ الْحُسَيْنِ بْنِ أَيُّوبَ عَنْ مُحَمَّدِ بْنِ غَالِبٍ عَنْ عَلِيِّ بْنِ الْحُسَيْنِ عَنِ الْحَسَنِ بْنِ أَيُّوبَ عَنِ الْحُسَيْنِ بْنِ سُلَيْمَانَ عَنْ مُحَمَّدِ بْنِ مَرْوَانَ الذُّهْلِيِّ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عليه السلام اللَّهُ نُورُ السَّماواتِ وَ الْأَرْضِ </w:t>
      </w:r>
      <w:r>
        <w:rPr>
          <w:rStyle w:val="FootnoteAnchor"/>
          <w:rtl w:val="true"/>
        </w:rPr>
        <w:footnoteReference w:id="2823"/>
      </w:r>
      <w:r>
        <w:rPr>
          <w:rFonts w:ascii="Amiri" w:hAnsi="Amiri" w:eastAsia="Amiri" w:cs="Amiri"/>
          <w:color w:val="111111"/>
          <w:sz w:val="28"/>
          <w:sz w:val="28"/>
          <w:szCs w:val="28"/>
          <w:rtl w:val="true"/>
          <w:lang w:bidi="ar-SA"/>
        </w:rPr>
        <w:t xml:space="preserve">قَالَ كَذَلِكَ اللَّهُ عَزَّ وَ جَلَّ قَالَ قُلْتُ مَثَلُ نُورِهِ قَالَ لِي مُحَمَّدٌ صلي الله عليه و آله قُلْتُ كَمِشْكاةٍ قَالَ صَدْرُ مُحَمَّدٍ صلي الله عليه و آله قُلْتُ فِيها مِصْباحٌ قَالَ فِيهِ نُورُ الْعِلْمِ يَعْنِي النُّبُوَّةَ قُلْتُ الْمِصْباحُ فِي زُجاجَةٍ قَالَ عِلْمُ رَسُولِ اللَّهِ صلي الله عليه و آله صَدَرَ إِلَي قَلْبِ عَلِيٍّ عليه السلام قُلْتُ كَأَنَّها قَالَ لِأَيِّ شَيْ ءٍ تَقْرَأُ كَأَنَّها قُلْتُ وَ كَيْفَ </w:t>
      </w:r>
      <w:r>
        <w:rPr>
          <w:rStyle w:val="FootnoteAnchor"/>
          <w:rtl w:val="true"/>
        </w:rPr>
        <w:footnoteReference w:id="2824"/>
      </w:r>
      <w:r>
        <w:rPr>
          <w:rFonts w:ascii="Amiri" w:hAnsi="Amiri" w:eastAsia="Amiri" w:cs="Amiri"/>
          <w:color w:val="111111"/>
          <w:sz w:val="28"/>
          <w:sz w:val="28"/>
          <w:szCs w:val="28"/>
          <w:rtl w:val="true"/>
          <w:lang w:bidi="ar-SA"/>
        </w:rPr>
        <w:t xml:space="preserve">جُعِلْتُ فِدَاكَ قَالَ كَأَنَّهُ </w:t>
      </w:r>
      <w:r>
        <w:rPr>
          <w:rStyle w:val="FootnoteAnchor"/>
          <w:rtl w:val="true"/>
        </w:rPr>
        <w:footnoteReference w:id="2825"/>
      </w:r>
      <w:r>
        <w:rPr>
          <w:rFonts w:ascii="Amiri" w:hAnsi="Amiri" w:eastAsia="Amiri" w:cs="Amiri"/>
          <w:color w:val="111111"/>
          <w:sz w:val="28"/>
          <w:sz w:val="28"/>
          <w:szCs w:val="28"/>
          <w:rtl w:val="true"/>
          <w:lang w:bidi="ar-SA"/>
        </w:rPr>
        <w:t xml:space="preserve">كَوْكَبٌ دُرِّيٌّ قُلْتُ يُوقَدُ </w:t>
      </w:r>
      <w:r>
        <w:rPr>
          <w:rStyle w:val="FootnoteAnchor"/>
          <w:rtl w:val="true"/>
        </w:rPr>
        <w:footnoteReference w:id="2826"/>
      </w:r>
      <w:r>
        <w:rPr>
          <w:rFonts w:ascii="Amiri" w:hAnsi="Amiri" w:eastAsia="Amiri" w:cs="Amiri"/>
          <w:color w:val="111111"/>
          <w:sz w:val="28"/>
          <w:sz w:val="28"/>
          <w:szCs w:val="28"/>
          <w:rtl w:val="true"/>
          <w:lang w:bidi="ar-SA"/>
        </w:rPr>
        <w:t>مِنْ شَجَرَةٍ مُبارَكَةٍ زَيْتُونَةٍ لا شَرْقِيَّةٍ وَ لا غَرْبِيَّةٍ قَالَ ذَاكَ أَمِيرُ الْمُؤْمِنِينَ عَلِيُّ بْنُ أَبِي طَالِبٍ</w:t>
      </w:r>
    </w:p>
    <w:p>
      <w:pPr>
        <w:pStyle w:val="BookText"/>
        <w:rPr/>
      </w:pPr>
      <w:r>
        <w:rPr>
          <w:rFonts w:ascii="Amiri" w:hAnsi="Amiri" w:eastAsia="Amiri" w:cs="Amiri"/>
          <w:color w:val="111111"/>
          <w:sz w:val="28"/>
          <w:sz w:val="28"/>
          <w:szCs w:val="28"/>
          <w:rtl w:val="true"/>
          <w:lang w:bidi="ar-SA"/>
        </w:rPr>
        <w:t>مَعَ الَّذِینَ أَنْعَمَ اللَّهُ عَلَیْهِمْ مِنَ النَّبِیِّینَ وَ الصِّدِّیقِینَ وَ الشُّهَداءِ وَ الصَّالِحِینَ</w:t>
      </w:r>
      <w:r>
        <w:rPr>
          <w:rFonts w:eastAsia="Amiri" w:cs="Amiri" w:ascii="Amiri" w:hAnsi="Amiri"/>
          <w:color w:val="111111"/>
          <w:sz w:val="28"/>
          <w:szCs w:val="28"/>
          <w:rtl w:val="true"/>
          <w:lang w:bidi="ar-SA"/>
        </w:rPr>
        <w:t>»</w:t>
      </w:r>
      <w:r>
        <w:rPr>
          <w:rStyle w:val="FootnoteAnchor"/>
          <w:rtl w:val="true"/>
        </w:rPr>
        <w:footnoteReference w:id="2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رسول خدا صلی الله علیه و آله از پیامبران است و ما نیز در این جا از راستان و شهیدان هستیم و شما شایستگان هستید</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4" w:name="__RefHeading___Toc1414682_3264237689"/>
      <w:bookmarkStart w:id="2075" w:name="_Toc954"/>
      <w:bookmarkEnd w:id="2074"/>
      <w:r>
        <w:rPr>
          <w:rtl w:val="true"/>
        </w:rPr>
        <w:t xml:space="preserve">روایت </w:t>
      </w:r>
      <w:r>
        <w:rPr/>
        <w:t>42</w:t>
      </w:r>
      <w:bookmarkEnd w:id="207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 و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یَسار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کَمِشْکَاةٍ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چراغدانی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آن چراغی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نور علم است، یعنی همان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چراغ در شیشه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خدا صلی الله علیه و آله است که به سوی علی علیه السلام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شیشه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پس چگونه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کوکب 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شیشه گویی اختری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مُّبَارَکَةٍ زَیْتُونِةٍ لَّا شَرْقِیَّةٍ وَلَا غَرْبِیَّةٍ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درخت خجسته زیتونی که نه شرقی است و نه غربی افروخته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بن ابی طالب علیه السلام است </w:t>
      </w:r>
      <w:bookmarkStart w:id="2076" w:name="pg13926_141143"/>
    </w:p>
    <w:p>
      <w:pPr>
        <w:pStyle w:val="BookText"/>
        <w:rPr/>
      </w:pPr>
      <w:bookmarkEnd w:id="2076"/>
      <w:r>
        <w:rPr>
          <w:rFonts w:ascii="Amiri" w:hAnsi="Amiri" w:eastAsia="Amiri" w:cs="Amiri"/>
          <w:color w:val="111111"/>
          <w:sz w:val="28"/>
          <w:sz w:val="28"/>
          <w:szCs w:val="28"/>
          <w:rtl w:val="true"/>
          <w:lang w:bidi="ar-SA"/>
        </w:rPr>
        <w:t xml:space="preserve">عليهما السلام لَا يَهُودِيٌّ وَ لَا نَصْرَانِيٌّ قُلْتُ يَكادُ زَيْتُها يُضِي ءُ وَ لَوْ لَمْ تَمْسَسْهُ نارٌ قَالَ يَكَادُ الْعِلْمُ يَخْرُجُ مِنْ فَمِ الْعَالِمِ مِنْ آلِ مُحَمَّدٍ مِنْ قَبْلِ أَنْ يَنْطِقَ بِهِ قُلْتُ نُورٌ عَلي نُورٍ قَالَ الْإِمَامُ عَلَي أَثَرِ الْإِمَامِ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7" w:name="__RefHeading___Toc1414684_3264237689"/>
      <w:bookmarkStart w:id="2078" w:name="_Toc955"/>
      <w:bookmarkEnd w:id="2077"/>
      <w:r>
        <w:rPr>
          <w:rtl w:val="true"/>
        </w:rPr>
        <w:t>«</w:t>
      </w:r>
      <w:r>
        <w:rPr/>
        <w:t>43</w:t>
      </w:r>
      <w:r>
        <w:rPr>
          <w:rtl w:val="true"/>
        </w:rPr>
        <w:t>»</w:t>
      </w:r>
      <w:bookmarkEnd w:id="2078"/>
    </w:p>
    <w:p>
      <w:pPr>
        <w:pStyle w:val="BookText"/>
        <w:rPr/>
      </w:pPr>
      <w:r>
        <w:rPr>
          <w:rFonts w:ascii="Amiri" w:hAnsi="Amiri" w:eastAsia="Amiri" w:cs="Amiri"/>
          <w:color w:val="111111"/>
          <w:sz w:val="28"/>
          <w:sz w:val="28"/>
          <w:szCs w:val="28"/>
          <w:rtl w:val="true"/>
          <w:lang w:bidi="ar-SA"/>
        </w:rPr>
        <w:t xml:space="preserve">فس، تفسير القمي أَبِي عَنْ عَبْدِ اللَّهِ بْنِ جُنْدَبٍ عَنِ الرِّضَا عليه السلام أَنَّهُ كَتَبَ إِلَيْهِ مَثَلُنَا فِي كِتَابِ اللَّهِ كَمَثَلِ الْمِشْكَاةِ وَ الْمِشْكَاةُ فِي الْقِنْدِيلِ فَنَحْنُ الْمِشْكَاةُ فِيها مِصْباحٌ الْمِصْبَاحُ مُحَمَّدٌ رَسُولُ اللَّهِ صلي الله عليه و آله الْمِصْباحُ فِي زُجاجَةٍ مِنْ عُنْصُرِهِ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تَعَالَي لا شَرْقِيَّةٍ وَ لا غَرْبِيَّةٍ لَا دَعِيَّةٍ وَ لَا مُنْكَرَةٍ يَكادُ زَيْتُها يُضِي ءُ وَ لَوْ لَمْ تَمْسَسْهُ نارٌ الْقُرْآنُ نُورٌ عَلي نُورٍ إِمَامٌ بَعْدَ إِمَامٍ يَهْدِي اللَّهُ لِنُورِهِ مَنْ يَشاءُ الْآيَةَ فَالنُّورُ عَلِيٌّ يَهْدِي اللَّهُ لِوِلَايَتِنَا مَنْ أَحَبَّ حَقٌ </w:t>
      </w:r>
      <w:r>
        <w:rPr>
          <w:rStyle w:val="FootnoteAnchor"/>
          <w:rtl w:val="true"/>
        </w:rPr>
        <w:footnoteReference w:id="2830"/>
      </w:r>
      <w:r>
        <w:rPr>
          <w:rFonts w:ascii="Amiri" w:hAnsi="Amiri" w:eastAsia="Amiri" w:cs="Amiri"/>
          <w:color w:val="111111"/>
          <w:sz w:val="28"/>
          <w:sz w:val="28"/>
          <w:szCs w:val="28"/>
          <w:rtl w:val="true"/>
          <w:lang w:bidi="ar-SA"/>
        </w:rPr>
        <w:t xml:space="preserve">عَلَي اللَّهِ أَنْ يَبْعَثَ وَلِيَّنَا مُشْرِقاً وَجْهُهُ نَيِّراً بُرْهَانُهُ </w:t>
      </w:r>
      <w:r>
        <w:rPr>
          <w:rStyle w:val="FootnoteAnchor"/>
          <w:rtl w:val="true"/>
        </w:rPr>
        <w:footnoteReference w:id="2831"/>
      </w:r>
      <w:r>
        <w:rPr>
          <w:rFonts w:ascii="Amiri" w:hAnsi="Amiri" w:eastAsia="Amiri" w:cs="Amiri"/>
          <w:color w:val="111111"/>
          <w:sz w:val="28"/>
          <w:sz w:val="28"/>
          <w:szCs w:val="28"/>
          <w:rtl w:val="true"/>
          <w:lang w:bidi="ar-SA"/>
        </w:rPr>
        <w:t xml:space="preserve">ظَاهِرَةً عِنْدَ اللَّهِ حُجَّتُهُ الْخَبَرَ </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9" w:name="__RefHeading___Toc1414686_3264237689"/>
      <w:bookmarkStart w:id="2080" w:name="_Toc956"/>
      <w:bookmarkEnd w:id="2079"/>
      <w:r>
        <w:rPr>
          <w:rtl w:val="true"/>
        </w:rPr>
        <w:t>«</w:t>
      </w:r>
      <w:r>
        <w:rPr/>
        <w:t>44</w:t>
      </w:r>
      <w:r>
        <w:rPr>
          <w:rtl w:val="true"/>
        </w:rPr>
        <w:t>»</w:t>
      </w:r>
      <w:bookmarkEnd w:id="2080"/>
    </w:p>
    <w:p>
      <w:pPr>
        <w:pStyle w:val="BookText"/>
        <w:rPr/>
      </w:pPr>
      <w:r>
        <w:rPr>
          <w:rFonts w:ascii="Amiri" w:hAnsi="Amiri" w:eastAsia="Amiri" w:cs="Amiri"/>
          <w:color w:val="111111"/>
          <w:sz w:val="28"/>
          <w:sz w:val="28"/>
          <w:szCs w:val="28"/>
          <w:rtl w:val="true"/>
          <w:lang w:bidi="ar-SA"/>
        </w:rPr>
        <w:t xml:space="preserve">ختص، الإختصاص ير، بصائر الدرجات مُحَمَّدُ بْنُ الْحُسَيْنِ عَنِ ابْنِ سِنَانٍ عَنْ عَمَّارِ بْنِ مَرْوَانَ عَنِ الْمُنَخَّلِ عَنْ جَابِرٍ عَنْ أَبِي جَعْفَرٍ عليه السلام قَوْلُهُ تَبَارَكَ وَ تَعَالَي اللَّهُ نُورُ السَّماواتِ وَ الْأَرْضِ مَثَلُ نُورِهِ فَهُوَ مُحَمَّدٌ صلي الله عليه و آله فِيها مِصْباحٌ وَ هُوَ الْعِلْمُ الْمِصْباحُ فِي زُجاجَةٍ فَزُعِمَ أَنَّ الزُّجَاجَةَ أَمِيرُ الْمُؤْمِنِينَ عليه السلام وَ عِلْمَ نَبِيِّ اللَّهِ عِنْدَهُ </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1" w:name="__RefHeading___Toc1414688_3264237689"/>
      <w:bookmarkStart w:id="2082" w:name="_Toc957"/>
      <w:bookmarkEnd w:id="2081"/>
      <w:r>
        <w:rPr>
          <w:rtl w:val="true"/>
        </w:rPr>
        <w:t>«</w:t>
      </w:r>
      <w:r>
        <w:rPr/>
        <w:t>45</w:t>
      </w:r>
      <w:r>
        <w:rPr>
          <w:rtl w:val="true"/>
        </w:rPr>
        <w:t>»</w:t>
      </w:r>
      <w:bookmarkEnd w:id="2082"/>
    </w:p>
    <w:p>
      <w:pPr>
        <w:pStyle w:val="BookText"/>
        <w:rPr/>
      </w:pPr>
      <w:r>
        <w:rPr>
          <w:rFonts w:ascii="Amiri" w:hAnsi="Amiri" w:eastAsia="Amiri" w:cs="Amiri"/>
          <w:color w:val="111111"/>
          <w:sz w:val="28"/>
          <w:sz w:val="28"/>
          <w:szCs w:val="28"/>
          <w:rtl w:val="true"/>
          <w:lang w:bidi="ar-SA"/>
        </w:rPr>
        <w:t xml:space="preserve">كشف، كشف الغمة مِنْ دَلَائِلِ الْحِمْيَرِيِّ عَنْ مُحَمَّدٍ الرَّقَاشِيِ </w:t>
      </w:r>
      <w:r>
        <w:rPr>
          <w:rStyle w:val="FootnoteAnchor"/>
          <w:rtl w:val="true"/>
        </w:rPr>
        <w:footnoteReference w:id="28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مُحَمَّدٍ عليه السلام أَسْأَلُهُ عَنِ الْمِشْكَاةِ فَرَجَعَ الْجَوَابُ الْمِشْكَاةُ قَلْبُ مُحَمَّدٍ صلي الله عليه و آله </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سائر الأخبار في ذلك مع شرحها في كتاب الإمامة و قد مر بعضها في كتاب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نه یهودی است و نه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 وَلَوْ لَمْ تَمْسَسْهُ نَارٌ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روغنش هر چند بدان آتشی نرسیده باشد 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علم از دهان عالِم آل محمد صلی الله علیه و آله خارج شود قبل از آن که درباره آن زبان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Style w:val="FootnoteAnchor"/>
          <w:rtl w:val="true"/>
        </w:rPr>
        <w:footnoteReference w:id="2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بر روی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در پی امام دیگر</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3" w:name="__RefHeading___Toc1414690_3264237689"/>
      <w:bookmarkStart w:id="2084" w:name="_Toc958"/>
      <w:bookmarkEnd w:id="2083"/>
      <w:r>
        <w:rPr>
          <w:rtl w:val="true"/>
        </w:rPr>
        <w:t xml:space="preserve">روایت </w:t>
      </w:r>
      <w:r>
        <w:rPr/>
        <w:t>43</w:t>
      </w:r>
      <w:bookmarkEnd w:id="2084"/>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جندب روایت شده که امام رضا علیه السلام به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در کتاب خدا همچون چراغدان است که آن چراغدان در قندیل قرار گرفته است، پس ما همان چراغدانیم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آن چراغی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رسول خدا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چراغ در شیشه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گوهر پاک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شَرْقِیَّةٍ وَلَا غَرْبِیَّةٍ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شرقی است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بی اصل و نسب و نه ناشناس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 وَلَوْ لَمْ تَمْسَسْهُ نَارٌ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روغنش هر چند بدان آتشی نرسیده باشد 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روشنی بر روی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در پی امامی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w:t>
      </w:r>
      <w:r>
        <w:rPr>
          <w:rStyle w:val="FootnoteAnchor"/>
          <w:rtl w:val="true"/>
        </w:rPr>
        <w:footnoteReference w:id="2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با نور خویش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همان علی علیه السلام است، خداوند هر که را دوست بدارد به ولایت ما هدایت می کند، بر عهده خداوند است که دوستدار ما را با چهره ای تابناک و برهانی آشکار و حجّتی ظاهر در نزد خداوند برانگیزد</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5" w:name="__RefHeading___Toc1414692_3264237689"/>
      <w:bookmarkStart w:id="2086" w:name="_Toc959"/>
      <w:bookmarkEnd w:id="2085"/>
      <w:r>
        <w:rPr>
          <w:rtl w:val="true"/>
        </w:rPr>
        <w:t xml:space="preserve">روایت </w:t>
      </w:r>
      <w:r>
        <w:rPr/>
        <w:t>44</w:t>
      </w:r>
      <w:bookmarkEnd w:id="2086"/>
    </w:p>
    <w:p>
      <w:pPr>
        <w:pStyle w:val="BookText"/>
        <w:rPr/>
      </w:pPr>
      <w:r>
        <w:rPr>
          <w:rFonts w:ascii="IRNazanin" w:hAnsi="IRNazanin" w:eastAsia="IRNazanin"/>
          <w:color w:val="111111"/>
          <w:sz w:val="28"/>
          <w:sz w:val="28"/>
          <w:szCs w:val="28"/>
          <w:rtl w:val="true"/>
          <w:lang w:bidi="fa-IR"/>
        </w:rPr>
        <w:t>الإختصاص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کلام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آسمانها و زمین است، مَثَل نور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محمد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آن چراغی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w:t>
      </w:r>
      <w:r>
        <w:rPr>
          <w:rStyle w:val="FootnoteAnchor"/>
          <w:rtl w:val="true"/>
        </w:rPr>
        <w:footnoteReference w:id="2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چراغ در شیشه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پنداشته شده که شیشه، امیرمومنان علیه السلام است و علم پیامبر خدا صلی الله علیه و آله نزد اوست</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7" w:name="__RefHeading___Toc1414694_3264237689"/>
      <w:bookmarkStart w:id="2088" w:name="_Toc960"/>
      <w:bookmarkEnd w:id="2087"/>
      <w:r>
        <w:rPr>
          <w:rtl w:val="true"/>
        </w:rPr>
        <w:t xml:space="preserve">روایت </w:t>
      </w:r>
      <w:r>
        <w:rPr/>
        <w:t>45</w:t>
      </w:r>
      <w:bookmarkEnd w:id="2088"/>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رَقّاشی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علیه السلام نامه نوشتم و از ایشان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حضرت محمد صلی الله علیه و آله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اخبار در این باره همراه با شرح در کتاب امامت خواهد آمد، همچنان که برخی از آن ها در کتاب توحید آمد</w:t>
      </w:r>
      <w:r>
        <w:rPr>
          <w:rFonts w:eastAsia="IRNazanin" w:cs="IRNazanin"/>
          <w:color w:val="111111"/>
          <w:sz w:val="28"/>
          <w:szCs w:val="28"/>
          <w:rtl w:val="true"/>
          <w:lang w:bidi="fa-IR"/>
        </w:rPr>
        <w:t xml:space="preserve">. </w:t>
      </w:r>
      <w:bookmarkStart w:id="2089" w:name="pg13926_141144"/>
    </w:p>
    <w:p>
      <w:pPr>
        <w:pStyle w:val="Heading5"/>
        <w:numPr>
          <w:ilvl w:val="4"/>
          <w:numId w:val="1"/>
        </w:numPr>
        <w:rPr/>
      </w:pPr>
      <w:bookmarkStart w:id="2090" w:name="__RefHeading___Toc1414696_3264237689"/>
      <w:bookmarkStart w:id="2091" w:name="_Toc961"/>
      <w:bookmarkEnd w:id="2089"/>
      <w:bookmarkEnd w:id="2090"/>
      <w:r>
        <w:rPr>
          <w:rtl w:val="true"/>
        </w:rPr>
        <w:t>«</w:t>
      </w:r>
      <w:r>
        <w:rPr/>
        <w:t>46</w:t>
      </w:r>
      <w:r>
        <w:rPr>
          <w:rtl w:val="true"/>
        </w:rPr>
        <w:t>»</w:t>
      </w:r>
      <w:bookmarkEnd w:id="2091"/>
    </w:p>
    <w:p>
      <w:pPr>
        <w:pStyle w:val="BookText"/>
        <w:rPr/>
      </w:pPr>
      <w:r>
        <w:rPr>
          <w:rFonts w:ascii="Amiri" w:hAnsi="Amiri" w:eastAsia="Amiri" w:cs="Amiri"/>
          <w:color w:val="111111"/>
          <w:sz w:val="28"/>
          <w:sz w:val="28"/>
          <w:szCs w:val="28"/>
          <w:rtl w:val="true"/>
          <w:lang w:bidi="ar-SA"/>
        </w:rPr>
        <w:t>كنز، كنز جامع الفوائد و تأويل الآيات الظاهرة بِإِسْنَادِهِ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قَوْلَهُ تَعَالَي قَدْ جاءَكُمْ بُرْهانٌ مِنْ رَبِّكُمْ وَ أَنْزَلْنا إِلَيْكُمْ نُوراً مُبِيناً </w:t>
      </w:r>
      <w:r>
        <w:rPr>
          <w:rStyle w:val="FootnoteAnchor"/>
          <w:rtl w:val="true"/>
        </w:rPr>
        <w:footnoteReference w:id="2842"/>
      </w:r>
      <w:r>
        <w:rPr>
          <w:rFonts w:ascii="Amiri" w:hAnsi="Amiri" w:eastAsia="Amiri" w:cs="Amiri"/>
          <w:color w:val="111111"/>
          <w:sz w:val="28"/>
          <w:sz w:val="28"/>
          <w:szCs w:val="28"/>
          <w:rtl w:val="true"/>
          <w:lang w:bidi="ar-SA"/>
        </w:rPr>
        <w:t xml:space="preserve">قَالَ الْبُرْهَانُ رَسُولُ اللَّهِ صلي الله عليه و آله وَ النُّورُ الْمُبِينُ عَلِيُّ بْنُ أَبِي طَالِبٍ عليهما السلام </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2" w:name="__RefHeading___Toc1414698_3264237689"/>
      <w:bookmarkStart w:id="2093" w:name="_Toc962"/>
      <w:bookmarkEnd w:id="2092"/>
      <w:r>
        <w:rPr>
          <w:rtl w:val="true"/>
        </w:rPr>
        <w:t>«</w:t>
      </w:r>
      <w:r>
        <w:rPr/>
        <w:t>47</w:t>
      </w:r>
      <w:r>
        <w:rPr>
          <w:rtl w:val="true"/>
        </w:rPr>
        <w:t>»</w:t>
      </w:r>
      <w:bookmarkEnd w:id="2093"/>
    </w:p>
    <w:p>
      <w:pPr>
        <w:pStyle w:val="BookText"/>
        <w:rPr/>
      </w:pPr>
      <w:r>
        <w:rPr>
          <w:rFonts w:ascii="Amiri" w:hAnsi="Amiri" w:eastAsia="Amiri" w:cs="Amiri"/>
          <w:color w:val="111111"/>
          <w:sz w:val="28"/>
          <w:sz w:val="28"/>
          <w:szCs w:val="28"/>
          <w:rtl w:val="true"/>
          <w:lang w:bidi="ar-SA"/>
        </w:rPr>
        <w:t xml:space="preserve">كا، الكافي الْعِدَّةُ عَنْ أَحْمَدَ بْنِ مُحَمَّدٍ عَنْ مُحَمَّدِ بْنِ يَحْيَي الْخَثْعَمِيِّ عَنْ هِشَامٍ عَنِ ابْنِ أَبِي يَعْفُورٍ قَالَ سَمِعْتُ أَبَا عَبْدِ اللَّهِ عليه السلام يَقُولُ سَادَةُ النَّبِيِّينَ وَ الْمُرْسَلِينَ خَمْسَةٌ وَ هُمْ أُولُوا الْعَزْمِ مِنَ الرُّسُلِ وَ عَلَيْهِمْ دَارَتِ الرَّحَي نُوحٌ وَ إِبْرَاهِيمُ وَ مُوسَي وَ عِيسَي وَ مُحَمَّدٌ صَلَّي اللَّهُ عَلَيْهِمْ </w:t>
      </w:r>
      <w:r>
        <w:rPr>
          <w:rStyle w:val="FootnoteAnchor"/>
          <w:rtl w:val="true"/>
        </w:rPr>
        <w:footnoteReference w:id="2844"/>
      </w:r>
      <w:r>
        <w:rPr>
          <w:rFonts w:ascii="Amiri" w:hAnsi="Amiri" w:eastAsia="Amiri" w:cs="Amiri"/>
          <w:color w:val="111111"/>
          <w:sz w:val="28"/>
          <w:sz w:val="28"/>
          <w:szCs w:val="28"/>
          <w:rtl w:val="true"/>
          <w:lang w:bidi="ar-SA"/>
        </w:rPr>
        <w:t xml:space="preserve">وَ عَلَي جَمِيعِ الْأَنْبِيَاءِ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4" w:name="__RefHeading___Toc1414700_3264237689"/>
      <w:bookmarkStart w:id="2095" w:name="_Toc963"/>
      <w:bookmarkEnd w:id="2094"/>
      <w:r>
        <w:rPr>
          <w:rtl w:val="true"/>
        </w:rPr>
        <w:t>«</w:t>
      </w:r>
      <w:r>
        <w:rPr/>
        <w:t>48</w:t>
      </w:r>
      <w:r>
        <w:rPr>
          <w:rtl w:val="true"/>
        </w:rPr>
        <w:t>»</w:t>
      </w:r>
      <w:bookmarkEnd w:id="2095"/>
    </w:p>
    <w:p>
      <w:pPr>
        <w:pStyle w:val="BookText"/>
        <w:rPr/>
      </w:pPr>
      <w:r>
        <w:rPr>
          <w:rFonts w:ascii="Amiri" w:hAnsi="Amiri" w:eastAsia="Amiri" w:cs="Amiri"/>
          <w:color w:val="111111"/>
          <w:sz w:val="28"/>
          <w:sz w:val="28"/>
          <w:szCs w:val="28"/>
          <w:rtl w:val="true"/>
          <w:lang w:bidi="ar-SA"/>
        </w:rPr>
        <w:t>كا، الكافي الْحُسَيْنُ بْنُ مُحَمَّدٍ عَنِ الْمُعَلَّي عَنِ الْوَشَّاءِ عَنْ أَحْمَدَ بْنِ عَائِذٍ عَنِ ابْنِ أُذَيْنَةَ عَنْ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وَ كَذلِكَ جَعَلْناكُمْ أُمَّةً وَسَطاً لِتَكُونُوا شُهَداءَ عَلَي النَّاسِ </w:t>
      </w:r>
      <w:r>
        <w:rPr>
          <w:rStyle w:val="FootnoteAnchor"/>
          <w:rtl w:val="true"/>
        </w:rPr>
        <w:footnoteReference w:id="2846"/>
      </w:r>
      <w:r>
        <w:rPr>
          <w:rFonts w:ascii="Amiri" w:hAnsi="Amiri" w:eastAsia="Amiri" w:cs="Amiri"/>
          <w:color w:val="111111"/>
          <w:sz w:val="28"/>
          <w:sz w:val="28"/>
          <w:szCs w:val="28"/>
          <w:rtl w:val="true"/>
          <w:lang w:bidi="ar-SA"/>
        </w:rPr>
        <w:t xml:space="preserve">فَقَالَ نَحْنُ الْأُمَّةُ الْوُسْطَي وَ نَحْنُ شُهَدَاءُ لِلَّهِ عَلَي خَلْقِهِ وَ حُجَجُهُ فِي أَرْضِهِ قُلْتُ قَوْلُ اللَّهِ جَلَّ وَ عَزَّ مِلَّةَ أَبِيكُمْ إِبْراهِيمَ قَالَ إِيَّانَا عَنَي خَاصَّةً هُوَ سَمَّاكُمُ الْمُسْلِمِينَ مِنْ قَبْلُ فِي الْكُتُبِ الَّتِي مَضَتْ وَ فِي هذا الْقُرْآنِ لِيَكُونَ الرَّسُولُ شَهِيداً </w:t>
      </w:r>
      <w:r>
        <w:rPr>
          <w:rStyle w:val="FootnoteAnchor"/>
          <w:rtl w:val="true"/>
        </w:rPr>
        <w:footnoteReference w:id="2847"/>
      </w:r>
      <w:r>
        <w:rPr>
          <w:rFonts w:ascii="Amiri" w:hAnsi="Amiri" w:eastAsia="Amiri" w:cs="Amiri"/>
          <w:color w:val="111111"/>
          <w:sz w:val="28"/>
          <w:sz w:val="28"/>
          <w:szCs w:val="28"/>
          <w:rtl w:val="true"/>
          <w:lang w:bidi="ar-SA"/>
        </w:rPr>
        <w:t xml:space="preserve">عَلَيْكُمْ فَرَسُولُ اللَّهِ صلي الله عليه و آله الشَّهِيدُ عَلَيْنَا بِمَا بَلَّغَنَا عَنِ اللَّهِ عَزَّ وَ جَلَّ وَ نَحْنُ الشُّهَدَاءُ عَلَي النَّاسِ </w:t>
      </w:r>
      <w:r>
        <w:rPr>
          <w:rStyle w:val="FootnoteAnchor"/>
          <w:rtl w:val="true"/>
        </w:rPr>
        <w:footnoteReference w:id="2848"/>
      </w:r>
      <w:r>
        <w:rPr>
          <w:rFonts w:ascii="Amiri" w:hAnsi="Amiri" w:eastAsia="Amiri" w:cs="Amiri"/>
          <w:color w:val="111111"/>
          <w:sz w:val="28"/>
          <w:sz w:val="28"/>
          <w:szCs w:val="28"/>
          <w:rtl w:val="true"/>
          <w:lang w:bidi="ar-SA"/>
        </w:rPr>
        <w:t xml:space="preserve">فَمَنْ صَدَّقَ صَدَّقْنَاهُ يَوْمَ الْقِيَامَةِ وَ مَنْ كَذَّبَ كَذَّبْنَاهُ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6" w:name="__RefHeading___Toc1414702_3264237689"/>
      <w:bookmarkStart w:id="2097" w:name="_Toc964"/>
      <w:bookmarkEnd w:id="2096"/>
      <w:r>
        <w:rPr>
          <w:rtl w:val="true"/>
        </w:rPr>
        <w:t>«</w:t>
      </w:r>
      <w:r>
        <w:rPr/>
        <w:t>49</w:t>
      </w:r>
      <w:r>
        <w:rPr>
          <w:rtl w:val="true"/>
        </w:rPr>
        <w:t>»</w:t>
      </w:r>
      <w:bookmarkEnd w:id="2097"/>
    </w:p>
    <w:p>
      <w:pPr>
        <w:pStyle w:val="BookText"/>
        <w:rPr/>
      </w:pPr>
      <w:r>
        <w:rPr>
          <w:rFonts w:ascii="Amiri" w:hAnsi="Amiri" w:eastAsia="Amiri" w:cs="Amiri"/>
          <w:color w:val="111111"/>
          <w:sz w:val="28"/>
          <w:sz w:val="28"/>
          <w:szCs w:val="28"/>
          <w:rtl w:val="true"/>
          <w:lang w:bidi="ar-SA"/>
        </w:rPr>
        <w:t>وَ بِهَذَا الْإِسْنَادِ عَنِ الْوَشَّاءِ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p>
    <w:p>
      <w:pPr>
        <w:pStyle w:val="Heading5"/>
        <w:numPr>
          <w:ilvl w:val="4"/>
          <w:numId w:val="1"/>
        </w:numPr>
        <w:rPr/>
      </w:pPr>
      <w:bookmarkStart w:id="2098" w:name="__RefHeading___Toc1414704_3264237689"/>
      <w:bookmarkStart w:id="2099" w:name="_Toc965"/>
      <w:bookmarkEnd w:id="2098"/>
      <w:r>
        <w:rPr>
          <w:rtl w:val="true"/>
        </w:rPr>
        <w:t xml:space="preserve">روایت </w:t>
      </w:r>
      <w:r>
        <w:rPr/>
        <w:t>46</w:t>
      </w:r>
      <w:bookmarkEnd w:id="2099"/>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سلیمان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بُرْهانٌ مِنْ رَبِّکُمْ وَ أَنْزَلْنا إِلَیْکُمْ نُوراً مُبِیناً</w:t>
      </w:r>
      <w:r>
        <w:rPr>
          <w:rFonts w:eastAsia="IRNazanin" w:cs="IRNazanin"/>
          <w:color w:val="111111"/>
          <w:sz w:val="28"/>
          <w:szCs w:val="28"/>
          <w:rtl w:val="true"/>
          <w:lang w:bidi="fa-IR"/>
        </w:rPr>
        <w:t>»</w:t>
      </w:r>
      <w:r>
        <w:rPr>
          <w:rStyle w:val="FootnoteAnchor"/>
          <w:rtl w:val="true"/>
        </w:rPr>
        <w:footnoteReference w:id="2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برای شما از جانب پروردگارتان برهانی آمده است و ما به سوی شما نوری تابناک فرو فرستاده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همان رسول خدا صلی الله علیه و آله است و نور تابناک همان علی بن ابی طالب علیه السلام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0" w:name="__RefHeading___Toc1414706_3264237689"/>
      <w:bookmarkStart w:id="2101" w:name="_Toc966"/>
      <w:bookmarkEnd w:id="2100"/>
      <w:r>
        <w:rPr>
          <w:rtl w:val="true"/>
        </w:rPr>
        <w:t xml:space="preserve">روایت </w:t>
      </w:r>
      <w:r>
        <w:rPr/>
        <w:t>47</w:t>
      </w:r>
      <w:bookmarkEnd w:id="210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سروران پیامبران و رسولان پنج تن هستند، ایشان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الْعَزْمِ مِنَ الرُّسُلِ</w:t>
      </w:r>
      <w:r>
        <w:rPr>
          <w:rFonts w:eastAsia="IRNazanin" w:cs="IRNazanin"/>
          <w:color w:val="111111"/>
          <w:sz w:val="28"/>
          <w:szCs w:val="28"/>
          <w:rtl w:val="true"/>
          <w:lang w:bidi="fa-IR"/>
        </w:rPr>
        <w:t>»</w:t>
      </w:r>
      <w:r>
        <w:rPr>
          <w:rStyle w:val="FootnoteAnchor"/>
          <w:rtl w:val="true"/>
        </w:rPr>
        <w:footnoteReference w:id="28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نستوه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سنگ آسیا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و ابراهیم و موسی علیه السلام و عیسی علیه السلام و محمد صلی الله علیه و آله که درود خدا بر ایشان و بر همه پیامبران باد</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2" w:name="__RefHeading___Toc1414708_3264237689"/>
      <w:bookmarkStart w:id="2103" w:name="_Toc967"/>
      <w:bookmarkEnd w:id="2102"/>
      <w:r>
        <w:rPr>
          <w:rtl w:val="true"/>
        </w:rPr>
        <w:t xml:space="preserve">روایت </w:t>
      </w:r>
      <w:r>
        <w:rPr/>
        <w:t>48</w:t>
      </w:r>
      <w:bookmarkEnd w:id="210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کلام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w:t>
      </w:r>
      <w:r>
        <w:rPr>
          <w:rStyle w:val="FootnoteAnchor"/>
          <w:rtl w:val="true"/>
        </w:rPr>
        <w:footnoteReference w:id="28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شما را امتی میانه قرار دادیم تا بر مردم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امت میانه هستیم و ما گواهان خداوند بر آفریدگان او و حجت های او در زمینش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کلام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پدرتان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ویژه ما را منظور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سَمَّاکُمُ الْمُسْلِمِینَ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بود که قبلا شما را مسلمان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کتاب های که قبلا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الرَّسُولُ شَهِیداً عَلَیْکُمْ</w:t>
      </w:r>
      <w:r>
        <w:rPr>
          <w:rFonts w:eastAsia="IRNazanin" w:cs="IRNazanin"/>
          <w:color w:val="111111"/>
          <w:sz w:val="28"/>
          <w:szCs w:val="28"/>
          <w:rtl w:val="true"/>
          <w:lang w:bidi="fa-IR"/>
        </w:rPr>
        <w:t>»</w:t>
      </w:r>
      <w:r>
        <w:rPr>
          <w:rStyle w:val="FootnoteAnchor"/>
          <w:rtl w:val="true"/>
        </w:rPr>
        <w:footnoteReference w:id="2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پیامبر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برای آن چه از سوی خداوند عزّوجل به ما رسانده بر ما گواه است و ما بر مردم گواه هستیم، پس هر که تأیید کند ما نیز در روز قیامت تأییدش می کنیم و هر که تکذیب کند ما نیز تکذیبش می کنیم</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4" w:name="__RefHeading___Toc1414710_3264237689"/>
      <w:bookmarkStart w:id="2105" w:name="_Toc968"/>
      <w:bookmarkEnd w:id="2104"/>
      <w:r>
        <w:rPr>
          <w:rtl w:val="true"/>
        </w:rPr>
        <w:t xml:space="preserve">روایت </w:t>
      </w:r>
      <w:r>
        <w:rPr/>
        <w:t>49</w:t>
      </w:r>
      <w:bookmarkEnd w:id="210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عُمر حلّال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کلام خداوند عزّوجل </w:t>
      </w:r>
      <w:bookmarkStart w:id="2106" w:name="pg13926_141145"/>
    </w:p>
    <w:p>
      <w:pPr>
        <w:pStyle w:val="BookText"/>
        <w:rPr/>
      </w:pPr>
      <w:bookmarkEnd w:id="2106"/>
      <w:r>
        <w:rPr>
          <w:rFonts w:ascii="Amiri" w:hAnsi="Amiri" w:eastAsia="Amiri" w:cs="Amiri"/>
          <w:color w:val="111111"/>
          <w:sz w:val="28"/>
          <w:sz w:val="28"/>
          <w:szCs w:val="28"/>
          <w:rtl w:val="true"/>
          <w:lang w:bidi="ar-SA"/>
        </w:rPr>
        <w:t xml:space="preserve">عليه السلام عَنْ قَوْلِ اللَّهِ عَزَّ وَ جَلَ أَ فَمَنْ كانَ عَلي بَيِّنَةٍ مِنْ رَبِّهِ وَ يَتْلُوهُ شاهِدٌ مِنْهُ </w:t>
      </w:r>
      <w:r>
        <w:rPr>
          <w:rStyle w:val="FootnoteAnchor"/>
          <w:rtl w:val="true"/>
        </w:rPr>
        <w:footnoteReference w:id="2857"/>
      </w:r>
      <w:r>
        <w:rPr>
          <w:rFonts w:ascii="Amiri" w:hAnsi="Amiri" w:eastAsia="Amiri" w:cs="Amiri"/>
          <w:color w:val="111111"/>
          <w:sz w:val="28"/>
          <w:sz w:val="28"/>
          <w:szCs w:val="28"/>
          <w:rtl w:val="true"/>
          <w:lang w:bidi="ar-SA"/>
        </w:rPr>
        <w:t xml:space="preserve">فَقَالَ أَمِيرُ الْمُؤْمِنِينَ عليه السلام الشَّاهِدُ عَلَي رَسُولِ اللَّهِ صلي الله عليه و آله وَ رَسُولُ اللَّهِ صلي الله عليه و آله عَلَي بَيِّنَةٍ مِنْ رَبِّهِ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7" w:name="__RefHeading___Toc1414712_3264237689"/>
      <w:bookmarkStart w:id="2108" w:name="_Toc969"/>
      <w:bookmarkEnd w:id="2107"/>
      <w:r>
        <w:rPr>
          <w:rtl w:val="true"/>
        </w:rPr>
        <w:t>«</w:t>
      </w:r>
      <w:r>
        <w:rPr/>
        <w:t>50</w:t>
      </w:r>
      <w:r>
        <w:rPr>
          <w:rtl w:val="true"/>
        </w:rPr>
        <w:t>»</w:t>
      </w:r>
      <w:bookmarkEnd w:id="2108"/>
    </w:p>
    <w:p>
      <w:pPr>
        <w:pStyle w:val="BookText"/>
        <w:rPr/>
      </w:pPr>
      <w:r>
        <w:rPr>
          <w:rFonts w:ascii="Amiri" w:hAnsi="Amiri" w:eastAsia="Amiri" w:cs="Amiri"/>
          <w:color w:val="111111"/>
          <w:sz w:val="28"/>
          <w:sz w:val="28"/>
          <w:szCs w:val="28"/>
          <w:rtl w:val="true"/>
          <w:lang w:bidi="ar-SA"/>
        </w:rPr>
        <w:t xml:space="preserve">كا، الكافي عَلِيٌّ عَنْ أَبِيهِ عَنِ ابْنِ أَبِي عُمَيْرٍ عَنِ ابْنِ أُذَيْنَةَ عَنْ بُرَيْدٍ عَنْ أَبِي جَعْفَرٍ عليه السلام فِي قَوْلِ اللَّهِ عَزَّ وَ جَلَ إِنَّما أَنْتَ مُنْذِرٌ وَ لِكُلِّ قَوْمٍ هادٍ </w:t>
      </w:r>
      <w:r>
        <w:rPr>
          <w:rStyle w:val="FootnoteAnchor"/>
          <w:rtl w:val="true"/>
        </w:rPr>
        <w:footnoteReference w:id="2859"/>
      </w:r>
      <w:r>
        <w:rPr>
          <w:rFonts w:ascii="Amiri" w:hAnsi="Amiri" w:eastAsia="Amiri" w:cs="Amiri"/>
          <w:color w:val="111111"/>
          <w:sz w:val="28"/>
          <w:sz w:val="28"/>
          <w:szCs w:val="28"/>
          <w:rtl w:val="true"/>
          <w:lang w:bidi="ar-SA"/>
        </w:rPr>
        <w:t xml:space="preserve">فَقَالَ رَسُولُ اللَّهِ صلي الله عليه و آله الْمُنْذِرُ وَ لِكُلِّ زَمَانٍ مِنَّا هَادٍ يَهْدِيهِمْ إِلَي مَا جَاءَ بِهِ نَبِيُّ اللَّهِ صلي الله عليه و آله ثُمَّ الْهُدَاةُ مِنْ بَعْدِهِ عَلِيٌّ ثُمَّ الْأَوْصِيَاءُ وَاحِدٌ بَعْدَ وَاحِدٍ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9" w:name="__RefHeading___Toc1414714_3264237689"/>
      <w:bookmarkStart w:id="2110" w:name="_Toc970"/>
      <w:bookmarkEnd w:id="2109"/>
      <w:r>
        <w:rPr>
          <w:rtl w:val="true"/>
        </w:rPr>
        <w:t>«</w:t>
      </w:r>
      <w:r>
        <w:rPr/>
        <w:t>51</w:t>
      </w:r>
      <w:r>
        <w:rPr>
          <w:rtl w:val="true"/>
        </w:rPr>
        <w:t>»</w:t>
      </w:r>
      <w:bookmarkEnd w:id="2110"/>
    </w:p>
    <w:p>
      <w:pPr>
        <w:pStyle w:val="BookText"/>
        <w:rPr/>
      </w:pPr>
      <w:r>
        <w:rPr>
          <w:rFonts w:ascii="Amiri" w:hAnsi="Amiri" w:eastAsia="Amiri" w:cs="Amiri"/>
          <w:color w:val="111111"/>
          <w:sz w:val="28"/>
          <w:sz w:val="28"/>
          <w:szCs w:val="28"/>
          <w:rtl w:val="true"/>
          <w:lang w:bidi="ar-SA"/>
        </w:rPr>
        <w:t>كا، الكافي أَحْمَدُ بْنُ مِهْرَانَ عَنْ مُحَمَّدِ بْنِ عَلِيٍّ وَ مُحَمَّدُ بْنُ يَحْيَي عَنْ أَحْمَدَ بْنِ مُحَمَّدٍ جَمِيعاً عَنْ مُحَمَّدِ بْنِ سِنَانٍ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بِهِ عَلِيٌّ عليه السلام آخُذُ بِهِ وَ مَا نَهَي عَنْهُ أَنْتَهِي عَنْهُ جَرَي لَهُ مِنَ الْفَضْلِ مَا جَرَي لِمُحَمَّدٍ صلي الله عليه و آله وَ لِمُحَمَّدٍ صلي الله عليه و آله الْفَضْلُ عَلَي جَمِيعِ مَنْ خَلَقَ اللَّهُ الْخَبَرَ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الحسين بن محمد عن المعلي عن محمد بن جمهور عن ابن سنان مثله </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1" w:name="__RefHeading___Toc1414716_3264237689"/>
      <w:bookmarkStart w:id="2112" w:name="_Toc971"/>
      <w:bookmarkEnd w:id="2111"/>
      <w:r>
        <w:rPr>
          <w:rtl w:val="true"/>
        </w:rPr>
        <w:t>«</w:t>
      </w:r>
      <w:r>
        <w:rPr/>
        <w:t>52</w:t>
      </w:r>
      <w:r>
        <w:rPr>
          <w:rtl w:val="true"/>
        </w:rPr>
        <w:t>»</w:t>
      </w:r>
      <w:bookmarkEnd w:id="2112"/>
    </w:p>
    <w:p>
      <w:pPr>
        <w:pStyle w:val="BookText"/>
        <w:rPr/>
      </w:pPr>
      <w:r>
        <w:rPr>
          <w:rFonts w:ascii="Amiri" w:hAnsi="Amiri" w:eastAsia="Amiri" w:cs="Amiri"/>
          <w:color w:val="111111"/>
          <w:sz w:val="28"/>
          <w:sz w:val="28"/>
          <w:szCs w:val="28"/>
          <w:rtl w:val="true"/>
          <w:lang w:bidi="ar-SA"/>
        </w:rPr>
        <w:t xml:space="preserve">كا، الكافي عَلِيُّ بْنُ مُحَمَّدٍ وَ مُحَمَّدُ بْنُ الْحَسَنِ عَنْ سَهْلٍ عَنْ مُحَمَّدِ بْنِ الْوَلِيدِ شَبَابٍ الصَّيْرَفِيِّ عَنْ سَعِيدٍ الْأَعْرَجِ عَنْ أَبِي عَبْدِ اللَّهِ عليه السلام مِثْلَهُ </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3" w:name="__RefHeading___Toc1414718_3264237689"/>
      <w:bookmarkStart w:id="2114" w:name="_Toc972"/>
      <w:bookmarkEnd w:id="2113"/>
      <w:r>
        <w:rPr>
          <w:rtl w:val="true"/>
        </w:rPr>
        <w:t>«</w:t>
      </w:r>
      <w:r>
        <w:rPr/>
        <w:t>53</w:t>
      </w:r>
      <w:r>
        <w:rPr>
          <w:rtl w:val="true"/>
        </w:rPr>
        <w:t>»</w:t>
      </w:r>
      <w:bookmarkEnd w:id="2114"/>
    </w:p>
    <w:p>
      <w:pPr>
        <w:pStyle w:val="BookText"/>
        <w:rPr/>
      </w:pPr>
      <w:r>
        <w:rPr>
          <w:rFonts w:ascii="Amiri" w:hAnsi="Amiri" w:eastAsia="Amiri" w:cs="Amiri"/>
          <w:color w:val="111111"/>
          <w:sz w:val="28"/>
          <w:sz w:val="28"/>
          <w:szCs w:val="28"/>
          <w:rtl w:val="true"/>
          <w:lang w:bidi="ar-SA"/>
        </w:rPr>
        <w:t>كا، الكافي مُحَمَّدُ بْنُ يَحْيَي وَ أَحْمَدُ بْنُ مُحَمَّدٍ عَنْ مُحَمَّدِ بْنِ الْحُسَيْنِ عَنْ عَلِيِّ بْنِ حَسَّانَ عَنْ أَبِي عَبْدِ اللَّهِ الرِّيَاحِيِّ عَنْ أَبِي الصَّامِتِ الْحُلْوَانِيِّ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w:t>
      </w:r>
      <w:r>
        <w:rPr>
          <w:rStyle w:val="FootnoteAnchor"/>
          <w:rtl w:val="true"/>
        </w:rPr>
        <w:footnoteReference w:id="2864"/>
      </w:r>
      <w:r>
        <w:rPr>
          <w:rFonts w:ascii="Amiri" w:hAnsi="Amiri" w:eastAsia="Amiri" w:cs="Amiri"/>
          <w:color w:val="111111"/>
          <w:sz w:val="28"/>
          <w:sz w:val="28"/>
          <w:szCs w:val="28"/>
          <w:rtl w:val="true"/>
          <w:lang w:bidi="ar-SA"/>
        </w:rPr>
        <w:t>أَمِيرُ الْمُؤْمِنِينَ عليه السلام مَا جَاءَ بِهِ آخُذُ بِهِ وَ مَا نَهَي عَنْهُ أَنْتَهِي عَنْهُ جَرَي لَهُ مِنَ الطَّاعَةِ بَعْدَ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w:t>
      </w:r>
      <w:r>
        <w:rPr>
          <w:rStyle w:val="FootnoteAnchor"/>
          <w:rtl w:val="true"/>
        </w:rPr>
        <w:footnoteReference w:id="2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شاهد رسول خدا صلی الله علیه و آله است و رسول خدا صلی الله علیه و آله از جانب پروردگارش بر حجتی روشن است</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5" w:name="__RefHeading___Toc1414720_3264237689"/>
      <w:bookmarkStart w:id="2116" w:name="_Toc973"/>
      <w:bookmarkEnd w:id="2115"/>
      <w:r>
        <w:rPr>
          <w:rtl w:val="true"/>
        </w:rPr>
        <w:t xml:space="preserve">روایت </w:t>
      </w:r>
      <w:r>
        <w:rPr/>
        <w:t>50</w:t>
      </w:r>
      <w:bookmarkEnd w:id="2116"/>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باقر علیه السلام درباره کلام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Style w:val="FootnoteAnchor"/>
          <w:rtl w:val="true"/>
        </w:rPr>
        <w:footnoteReference w:id="2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هشداردهنده ای و برای هر قومی هدایت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هشداردهنده است و برای هر دورانی هدایتگری از میان ما هست که مردم را به سوی آن چه پیامبر خدا صلی الله علیه و آله آورده هدایت می کند؛ هدایتگران پس از پیامبر صلی الله علیه و آله علی علیه السلام و سپس اوصیاء، یکی پس از دیگری، هستند</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7" w:name="__RefHeading___Toc1414722_3264237689"/>
      <w:bookmarkStart w:id="2118" w:name="_Toc974"/>
      <w:bookmarkEnd w:id="2117"/>
      <w:r>
        <w:rPr>
          <w:rtl w:val="true"/>
        </w:rPr>
        <w:t xml:space="preserve">روایت </w:t>
      </w:r>
      <w:r>
        <w:rPr/>
        <w:t>51</w:t>
      </w:r>
      <w:bookmarkEnd w:id="211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را علی علیه السلام آورده من انجام می دهم و هر آن چه را علی علیه السلام نهی کرده من وامی نهم، برای علی علیه السلام از فضیلت چنان رقم خورده که از برای محمد صلی الله علیه و آله رقم خورده بود، و محمد صلی الله علیه و آله بر همه آفریدگان خدا برتری داشت</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الکافی از ابن سنان نیز همانند این حدیث روایت شده است</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9" w:name="__RefHeading___Toc1414724_3264237689"/>
      <w:bookmarkStart w:id="2120" w:name="_Toc975"/>
      <w:bookmarkEnd w:id="2119"/>
      <w:r>
        <w:rPr>
          <w:rtl w:val="true"/>
        </w:rPr>
        <w:t xml:space="preserve">روایت </w:t>
      </w:r>
      <w:r>
        <w:rPr/>
        <w:t>52</w:t>
      </w:r>
      <w:bookmarkEnd w:id="2120"/>
    </w:p>
    <w:p>
      <w:pPr>
        <w:pStyle w:val="BookText"/>
        <w:rPr/>
      </w:pPr>
      <w:r>
        <w:rPr>
          <w:rFonts w:ascii="IRNazanin" w:hAnsi="IRNazanin" w:eastAsia="IRNazanin"/>
          <w:color w:val="111111"/>
          <w:sz w:val="28"/>
          <w:sz w:val="28"/>
          <w:szCs w:val="28"/>
          <w:rtl w:val="true"/>
          <w:lang w:bidi="fa-IR"/>
        </w:rPr>
        <w:t>در الکافی از سعید بن اَعرَج نیز همانند این حدیث روایت شده است</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1" w:name="__RefHeading___Toc1414726_3264237689"/>
      <w:bookmarkStart w:id="2122" w:name="_Toc976"/>
      <w:bookmarkEnd w:id="2121"/>
      <w:r>
        <w:rPr>
          <w:rtl w:val="true"/>
        </w:rPr>
        <w:t xml:space="preserve">روایت </w:t>
      </w:r>
      <w:r>
        <w:rPr/>
        <w:t>53</w:t>
      </w:r>
      <w:bookmarkEnd w:id="212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امیرمومنان علیه السلام چنان است که هر آن چه را او آورده من انجام می دهم و هر آن چه را وی نهی کرده من وامی نهم، همان اطاعتی که از رسول خدا صلی الله علیه و آله بایسته بود </w:t>
      </w:r>
      <w:bookmarkStart w:id="2123" w:name="pg13926_141146"/>
    </w:p>
    <w:p>
      <w:pPr>
        <w:pStyle w:val="BookText"/>
        <w:rPr/>
      </w:pPr>
      <w:bookmarkEnd w:id="2123"/>
      <w:r>
        <w:rPr>
          <w:rFonts w:ascii="Amiri" w:hAnsi="Amiri" w:eastAsia="Amiri" w:cs="Amiri"/>
          <w:color w:val="111111"/>
          <w:sz w:val="28"/>
          <w:sz w:val="28"/>
          <w:szCs w:val="28"/>
          <w:rtl w:val="true"/>
          <w:lang w:bidi="ar-SA"/>
        </w:rPr>
        <w:t xml:space="preserve">رَسُولِ اللَّهِ صلي الله عليه و آله مَا لِرَسُولِ اللَّهِ صلي الله عليه و آله وَ الْفَضْلُ لِمُحَمَّدٍ صلي الله عليه و آله الْمُتَقَدِّمُ بَيْنَ يَدَيْهِ كَالْمُتَقَدِّمِ بَيْنَ يَدَيِ اللَّهِ وَ رَسُولِهِ وَ الْمُتَفَضِّلُ عَلَيْهِ كَالْمُتَفَضِّلِ عَلَي رَسُولِ اللَّهِ صلي الله عليه و آله وَ الرَّادُّ عَلَيْهِ فِي صَغِيرَةٍ أَوْ كَبِيرَةٍ عَلَي حَدِّ الشِّرْكِ بِاللَّهِ فَإِنَّ رَسُولَ اللَّهِ صلي الله عليه و آله بَابُ اللَّهِ الَّذِي لَا يُؤْتَي إِلَّا مِنْهُ وَ سَبِيلُهُ الَّذِي مَنْ سَلَكَهُ وَصَلَ إِلَي اللَّهِ عَزَّ وَ جَلَّ وَ كَذَلِكَ كَانَ أَمِيرُ الْمُؤْمِنِينَ عليه السلام مِنْ بَعْدِهِ الْخَبَرَ </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4" w:name="__RefHeading___Toc1414728_3264237689"/>
      <w:bookmarkStart w:id="2125" w:name="_Toc977"/>
      <w:bookmarkEnd w:id="2124"/>
      <w:r>
        <w:rPr>
          <w:rtl w:val="true"/>
        </w:rPr>
        <w:t>«</w:t>
      </w:r>
      <w:r>
        <w:rPr/>
        <w:t>54</w:t>
      </w:r>
      <w:r>
        <w:rPr>
          <w:rtl w:val="true"/>
        </w:rPr>
        <w:t>»</w:t>
      </w:r>
      <w:bookmarkEnd w:id="2125"/>
    </w:p>
    <w:p>
      <w:pPr>
        <w:pStyle w:val="BookText"/>
        <w:rPr/>
      </w:pPr>
      <w:r>
        <w:rPr>
          <w:rFonts w:ascii="Amiri" w:hAnsi="Amiri" w:eastAsia="Amiri" w:cs="Amiri"/>
          <w:color w:val="111111"/>
          <w:sz w:val="28"/>
          <w:sz w:val="28"/>
          <w:szCs w:val="28"/>
          <w:rtl w:val="true"/>
          <w:lang w:bidi="ar-SA"/>
        </w:rPr>
        <w:t xml:space="preserve">كا، الكافي الْحُسَيْنُ بْنُ مُحَمَّدٍ عَنِ الْمُعَلَّي عَنْ أَبِي دَاوُدَ الْمُسْتَرِقِّ عَنْ دَاوُدَ الْجَصَّاصِ قَالَ سَمِعْتُ أَبَا عَبْدِ اللَّهِ عليه السلام يَقُولُ وَ عَلاماتٍ وَ بِالنَّجْمِ هُمْ يَهْتَدُونَ </w:t>
      </w:r>
      <w:r>
        <w:rPr>
          <w:rStyle w:val="FootnoteAnchor"/>
          <w:rtl w:val="true"/>
        </w:rPr>
        <w:footnoteReference w:id="2873"/>
      </w:r>
      <w:r>
        <w:rPr>
          <w:rFonts w:ascii="Amiri" w:hAnsi="Amiri" w:eastAsia="Amiri" w:cs="Amiri"/>
          <w:color w:val="111111"/>
          <w:sz w:val="28"/>
          <w:sz w:val="28"/>
          <w:szCs w:val="28"/>
          <w:rtl w:val="true"/>
          <w:lang w:bidi="ar-SA"/>
        </w:rPr>
        <w:t xml:space="preserve">قَالَ النَّجْمُ رَسُولُ اللَّهِ صلي الله عليه و آله وَ الْعَلَامَاتُ هُمُ الْأَئِمَّةُ </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6" w:name="__RefHeading___Toc1414730_3264237689"/>
      <w:bookmarkStart w:id="2127" w:name="_Toc978"/>
      <w:bookmarkEnd w:id="2126"/>
      <w:r>
        <w:rPr>
          <w:rtl w:val="true"/>
        </w:rPr>
        <w:t>«</w:t>
      </w:r>
      <w:r>
        <w:rPr/>
        <w:t>55</w:t>
      </w:r>
      <w:r>
        <w:rPr>
          <w:rtl w:val="true"/>
        </w:rPr>
        <w:t>»</w:t>
      </w:r>
      <w:bookmarkEnd w:id="2127"/>
    </w:p>
    <w:p>
      <w:pPr>
        <w:pStyle w:val="BookText"/>
        <w:rPr/>
      </w:pPr>
      <w:r>
        <w:rPr>
          <w:rFonts w:ascii="Amiri" w:hAnsi="Amiri" w:eastAsia="Amiri" w:cs="Amiri"/>
          <w:color w:val="111111"/>
          <w:sz w:val="28"/>
          <w:sz w:val="28"/>
          <w:szCs w:val="28"/>
          <w:rtl w:val="true"/>
          <w:lang w:bidi="ar-SA"/>
        </w:rPr>
        <w:t xml:space="preserve">كا، الكافي الْحُسَيْنُ بْنُ مُحَمَّدٍ عَنِ الْمُعَلَّي عَنِ الْوَشَّاءِ عَنْ عَبْدِ اللَّهِ بْنِ عَجْلَانَ عَنْ أَبِي جَعْفَرٍ عليه السلام فِي قَوْلِ اللَّهِ عَزَّ وَ جَلَ فَسْئَلُوا أَهْلَ الذِّكْرِ إِنْ كُنْتُمْ لا تَعْلَمُونَ </w:t>
      </w:r>
      <w:r>
        <w:rPr>
          <w:rStyle w:val="FootnoteAnchor"/>
          <w:rtl w:val="true"/>
        </w:rPr>
        <w:footnoteReference w:id="2875"/>
      </w:r>
      <w:r>
        <w:rPr>
          <w:rFonts w:ascii="Amiri" w:hAnsi="Amiri" w:eastAsia="Amiri" w:cs="Amiri"/>
          <w:color w:val="111111"/>
          <w:sz w:val="28"/>
          <w:sz w:val="28"/>
          <w:szCs w:val="28"/>
          <w:rtl w:val="true"/>
          <w:lang w:bidi="ar-SA"/>
        </w:rPr>
        <w:t xml:space="preserve">قَالَ رَسُولُ اللَّهِ صلي الله عليه و آله الذِّكْرُ أَنَا وَ الْأَئِمَّةُ عليهم السلام أَهْلُ الذِّكْرِ وَ قَوْلُهُ عَزَّ وَ جَلَ وَ إِنَّهُ لَذِكْرٌ لَكَ وَ لِقَوْمِكَ وَ سَوْفَ تُسْئَلُونَ </w:t>
      </w:r>
      <w:r>
        <w:rPr>
          <w:rStyle w:val="FootnoteAnchor"/>
          <w:rtl w:val="true"/>
        </w:rPr>
        <w:footnoteReference w:id="2876"/>
      </w:r>
      <w:r>
        <w:rPr>
          <w:rFonts w:ascii="Amiri" w:hAnsi="Amiri" w:eastAsia="Amiri" w:cs="Amiri"/>
          <w:color w:val="111111"/>
          <w:sz w:val="28"/>
          <w:sz w:val="28"/>
          <w:szCs w:val="28"/>
          <w:rtl w:val="true"/>
          <w:lang w:bidi="ar-SA"/>
        </w:rPr>
        <w:t xml:space="preserve">قَالَ أَبُو جَعْفَرٍ عليه السلام نَحْنُ قَوْمُهُ وَ نَحْنُ الْمَسْئُولُونَ </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8" w:name="__RefHeading___Toc1414732_3264237689"/>
      <w:bookmarkStart w:id="2129" w:name="_Toc979"/>
      <w:bookmarkEnd w:id="2128"/>
      <w:r>
        <w:rPr>
          <w:rtl w:val="true"/>
        </w:rPr>
        <w:t>«</w:t>
      </w:r>
      <w:r>
        <w:rPr/>
        <w:t>56</w:t>
      </w:r>
      <w:r>
        <w:rPr>
          <w:rtl w:val="true"/>
        </w:rPr>
        <w:t>»</w:t>
      </w:r>
      <w:bookmarkEnd w:id="2129"/>
    </w:p>
    <w:p>
      <w:pPr>
        <w:pStyle w:val="BookText"/>
        <w:rPr/>
      </w:pPr>
      <w:r>
        <w:rPr>
          <w:rFonts w:ascii="Amiri" w:hAnsi="Amiri" w:eastAsia="Amiri" w:cs="Amiri"/>
          <w:color w:val="111111"/>
          <w:sz w:val="28"/>
          <w:sz w:val="28"/>
          <w:szCs w:val="28"/>
          <w:rtl w:val="true"/>
          <w:lang w:bidi="ar-SA"/>
        </w:rPr>
        <w:t>كا، الكافي الْحُسَيْنُ بْنُ مُحَمَّدٍ عَنِ الْمُعَلَّي عَنِ ابْنِ أُورَمَةَ عَنْ عَلِيِّ بْنِ حَسَّانَ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أَ لَمْ تَرَ إِلَي الَّذِينَ بَدَّلُوا نِعْمَتَ اللَّهِ كُفْراً </w:t>
      </w:r>
      <w:r>
        <w:rPr>
          <w:rStyle w:val="FootnoteAnchor"/>
          <w:rtl w:val="true"/>
        </w:rPr>
        <w:footnoteReference w:id="2878"/>
      </w:r>
      <w:r>
        <w:rPr>
          <w:rFonts w:ascii="Amiri" w:hAnsi="Amiri" w:eastAsia="Amiri" w:cs="Amiri"/>
          <w:color w:val="111111"/>
          <w:sz w:val="28"/>
          <w:sz w:val="28"/>
          <w:szCs w:val="28"/>
          <w:rtl w:val="true"/>
          <w:lang w:bidi="ar-SA"/>
        </w:rPr>
        <w:t xml:space="preserve">الْآيَةَ قَالَ عَنَي بِهَا قُرَيْشاً قَاطِبَةً الَّذِينَ عَادَوْا رَسُولَ اللَّهِ صلي الله عليه و آله وَ نَصَبُوا لَهُ الْحَرْبَ وَ جَحَدُوا وَصِيَّةَ وَصِيِّهِ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ایشان از برای علی علیه السلام تداوم یافت و برتری از برای محمد صلی الله علیه و آله است، پس کسی که از علی علیه السلام جلو بزند همچون کسی است که از خدا و رسولش صلی الله علیه و آله جلو زده و کسی که بر علی علیه السلام برتری جوید همچون کسی است که بر رسول خدا صلی الله علیه و آله برتری جسته و هر که در امری کوچک یا بزرگ علی علیه السلام را رد کند کارش همپای شرک به خداست، رسول خدا صلی الله علیه و آله بابِ خداوند بود که راه ورودی جز آن نبود و راه خداوند بود که هر کس آن را می پیمود به خداوند عزّوجل می رسید، و پس از ایشان امیرمومنان علیه السلام این چنین بود</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0" w:name="__RefHeading___Toc1414734_3264237689"/>
      <w:bookmarkStart w:id="2131" w:name="_Toc980"/>
      <w:bookmarkEnd w:id="2130"/>
      <w:r>
        <w:rPr>
          <w:rtl w:val="true"/>
        </w:rPr>
        <w:t xml:space="preserve">روایت </w:t>
      </w:r>
      <w:r>
        <w:rPr/>
        <w:t>54</w:t>
      </w:r>
      <w:bookmarkEnd w:id="2131"/>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علیه السلام درباره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w:t>
      </w:r>
      <w:r>
        <w:rPr>
          <w:rStyle w:val="FootnoteAnchor"/>
          <w:rtl w:val="true"/>
        </w:rPr>
        <w:footnoteReference w:id="2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همان رسول خدا صلی الله علیه و آله است و نشانه ها همان امامان علیه السلام هستند</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2" w:name="__RefHeading___Toc1414736_3264237689"/>
      <w:bookmarkStart w:id="2133" w:name="_Toc981"/>
      <w:bookmarkEnd w:id="2132"/>
      <w:r>
        <w:rPr>
          <w:rtl w:val="true"/>
        </w:rPr>
        <w:t xml:space="preserve">روایت </w:t>
      </w:r>
      <w:r>
        <w:rPr/>
        <w:t>55</w:t>
      </w:r>
      <w:bookmarkEnd w:id="2133"/>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باقر علیه السلام درباره کلام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2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 دانید از اهل ذکر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هستم و امامان علیه السلام اهل ذکر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لَذِکْرٌ لَکَ وَ لِقَوْمِکَ وَ سَوْفَ تُسْئَلُونَ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برای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است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او هستیم و از ما پرسیده خواهد شد</w:t>
      </w:r>
      <w:r>
        <w:rPr>
          <w:rStyle w:val="FootnoteAnchor"/>
          <w:rtl w:val="true"/>
        </w:rPr>
        <w:footnoteReference w:id="2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4" w:name="__RefHeading___Toc1414738_3264237689"/>
      <w:bookmarkStart w:id="2135" w:name="_Toc982"/>
      <w:bookmarkEnd w:id="2134"/>
      <w:r>
        <w:rPr>
          <w:rtl w:val="true"/>
        </w:rPr>
        <w:t xml:space="preserve">روایت </w:t>
      </w:r>
      <w:r>
        <w:rPr/>
        <w:t>56</w:t>
      </w:r>
      <w:bookmarkEnd w:id="213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کثیر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کلام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بَدَّلُوا نِعْمَتَ اللَّهِ کُفْراً</w:t>
      </w:r>
      <w:r>
        <w:rPr>
          <w:rFonts w:eastAsia="IRNazanin" w:cs="IRNazanin"/>
          <w:color w:val="111111"/>
          <w:sz w:val="28"/>
          <w:szCs w:val="28"/>
          <w:rtl w:val="true"/>
          <w:lang w:bidi="fa-IR"/>
        </w:rPr>
        <w:t>»</w:t>
      </w:r>
      <w:r>
        <w:rPr>
          <w:rStyle w:val="FootnoteAnchor"/>
          <w:rtl w:val="true"/>
        </w:rPr>
        <w:footnoteReference w:id="2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 تبدیل کردند ننگریستی؟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قریشیان را منظور دارد، همان کسانی که با رسول خدا صلی الله علیه و آله دشمنی ورزیدند و به او اعلان جنگ کردند و وصیّت او درباره وصیّ اش را انکار کردند</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 xml:space="preserve">. </w:t>
      </w:r>
      <w:bookmarkStart w:id="2136" w:name="pg13926_141147"/>
    </w:p>
    <w:p>
      <w:pPr>
        <w:pStyle w:val="Heading5"/>
        <w:numPr>
          <w:ilvl w:val="4"/>
          <w:numId w:val="1"/>
        </w:numPr>
        <w:rPr/>
      </w:pPr>
      <w:bookmarkStart w:id="2137" w:name="__RefHeading___Toc1414740_3264237689"/>
      <w:bookmarkStart w:id="2138" w:name="_Toc983"/>
      <w:bookmarkEnd w:id="2136"/>
      <w:bookmarkEnd w:id="2137"/>
      <w:r>
        <w:rPr>
          <w:rtl w:val="true"/>
        </w:rPr>
        <w:t>«</w:t>
      </w:r>
      <w:r>
        <w:rPr/>
        <w:t>57</w:t>
      </w:r>
      <w:r>
        <w:rPr>
          <w:rtl w:val="true"/>
        </w:rPr>
        <w:t>»</w:t>
      </w:r>
      <w:bookmarkEnd w:id="2138"/>
    </w:p>
    <w:p>
      <w:pPr>
        <w:pStyle w:val="BookText"/>
        <w:rPr/>
      </w:pPr>
      <w:r>
        <w:rPr>
          <w:rFonts w:ascii="Amiri" w:hAnsi="Amiri" w:eastAsia="Amiri" w:cs="Amiri"/>
          <w:color w:val="111111"/>
          <w:sz w:val="28"/>
          <w:sz w:val="28"/>
          <w:szCs w:val="28"/>
          <w:rtl w:val="true"/>
          <w:lang w:bidi="ar-SA"/>
        </w:rPr>
        <w:t xml:space="preserve">كا، الكافي الْعِدَّةُ عَنْ أَحْمَدَ بْنِ مُحَمَّدٍ عَنِ الْحُسَيْنِ بْنِ سَعِيدٍ عَنْ عَبْدِ اللَّهِ بْنِ بَحْرٍ عَنِ ابْنِ مُسْكَانَ عَنْ عَبْدِ الرَّحْمَنِ بْنِ أَبِي عَبْدِ اللَّهِ عَنْ مُحَمَّدِ بْنِ مُسْلِمٍ قَالَ سَمِعْتُ أَبَا عَبْدِ اللَّهِ عليه السلام يَقُولُ الْأَئِمَّةُ بِمَنْزِلَةِ رَسُولِ اللَّهِ صلي الله عليه و آله </w:t>
      </w:r>
      <w:r>
        <w:rPr>
          <w:rStyle w:val="FootnoteAnchor"/>
          <w:rtl w:val="true"/>
        </w:rPr>
        <w:footnoteReference w:id="2887"/>
      </w:r>
      <w:r>
        <w:rPr>
          <w:rFonts w:ascii="Amiri" w:hAnsi="Amiri" w:eastAsia="Amiri" w:cs="Amiri"/>
          <w:color w:val="111111"/>
          <w:sz w:val="28"/>
          <w:sz w:val="28"/>
          <w:szCs w:val="28"/>
          <w:rtl w:val="true"/>
          <w:lang w:bidi="ar-SA"/>
        </w:rPr>
        <w:t xml:space="preserve">إِلَّا أَنَّهُمْ لَيْسُوا بِأَنْبِيَاءَ وَ لَا يَحِلُّ لَهُمْ مِنَ النِّسَاءِ مَا يَحِلُّ لِلنَّبِيِّ صلي الله عليه و آله فَهُمْ بِمَنْزِلَةِ </w:t>
      </w:r>
      <w:r>
        <w:rPr>
          <w:rStyle w:val="FootnoteAnchor"/>
          <w:rtl w:val="true"/>
        </w:rPr>
        <w:footnoteReference w:id="2888"/>
      </w:r>
      <w:r>
        <w:rPr>
          <w:rFonts w:ascii="Amiri" w:hAnsi="Amiri" w:eastAsia="Amiri" w:cs="Amiri"/>
          <w:color w:val="111111"/>
          <w:sz w:val="28"/>
          <w:sz w:val="28"/>
          <w:szCs w:val="28"/>
          <w:rtl w:val="true"/>
          <w:lang w:bidi="ar-SA"/>
        </w:rPr>
        <w:t xml:space="preserve">رَسُولِ اللَّهِ صلي الله عليه و آله </w:t>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9" w:name="__RefHeading___Toc1414742_3264237689"/>
      <w:bookmarkStart w:id="2140" w:name="_Toc984"/>
      <w:bookmarkEnd w:id="2139"/>
      <w:r>
        <w:rPr>
          <w:rtl w:val="true"/>
        </w:rPr>
        <w:t>بيان</w:t>
      </w:r>
      <w:bookmarkEnd w:id="2140"/>
    </w:p>
    <w:p>
      <w:pPr>
        <w:pStyle w:val="BookText"/>
        <w:rPr/>
      </w:pPr>
      <w:r>
        <w:rPr>
          <w:rFonts w:ascii="Amiri" w:hAnsi="Amiri" w:eastAsia="Amiri" w:cs="Amiri"/>
          <w:color w:val="111111"/>
          <w:sz w:val="28"/>
          <w:sz w:val="28"/>
          <w:szCs w:val="28"/>
          <w:rtl w:val="true"/>
          <w:lang w:bidi="ar-SA"/>
        </w:rPr>
        <w:t>ظاهره اشتراك سائر الخصائص بينه صلي الله عليه و آله و بينهم عليهم السلام و هو خلاف المشهور و يحتمل أن يكون ذكر النساء علي سبيل المثال و المراد جميع الخصائص</w:t>
      </w:r>
      <w:r>
        <w:rPr>
          <w:rFonts w:eastAsia="Amiri" w:cs="Amiri" w:ascii="Amiri" w:hAnsi="Amiri"/>
          <w:color w:val="111111"/>
          <w:sz w:val="28"/>
          <w:szCs w:val="28"/>
          <w:rtl w:val="true"/>
          <w:lang w:bidi="ar-SA"/>
        </w:rPr>
        <w:t>.</w:t>
      </w:r>
    </w:p>
    <w:p>
      <w:pPr>
        <w:pStyle w:val="Heading5"/>
        <w:numPr>
          <w:ilvl w:val="4"/>
          <w:numId w:val="1"/>
        </w:numPr>
        <w:rPr/>
      </w:pPr>
      <w:bookmarkStart w:id="2141" w:name="__RefHeading___Toc1414744_3264237689"/>
      <w:bookmarkStart w:id="2142" w:name="_Toc985"/>
      <w:bookmarkEnd w:id="2141"/>
      <w:r>
        <w:rPr>
          <w:rtl w:val="true"/>
        </w:rPr>
        <w:t>«</w:t>
      </w:r>
      <w:r>
        <w:rPr/>
        <w:t>58</w:t>
      </w:r>
      <w:r>
        <w:rPr>
          <w:rtl w:val="true"/>
        </w:rPr>
        <w:t>»</w:t>
      </w:r>
      <w:bookmarkEnd w:id="2142"/>
    </w:p>
    <w:p>
      <w:pPr>
        <w:pStyle w:val="BookText"/>
        <w:rPr/>
      </w:pPr>
      <w:r>
        <w:rPr>
          <w:rFonts w:ascii="Amiri" w:hAnsi="Amiri" w:eastAsia="Amiri" w:cs="Amiri"/>
          <w:color w:val="111111"/>
          <w:sz w:val="28"/>
          <w:sz w:val="28"/>
          <w:szCs w:val="28"/>
          <w:rtl w:val="true"/>
          <w:lang w:bidi="ar-SA"/>
        </w:rPr>
        <w:t xml:space="preserve">كا، الكافي مُحَمَّدُ بْنُ يَحْيَي عَنْ أَحْمَدَ بْنِ أَبِي زَاهِرٍ عَنِ الْخَشَّابِ عَنْ عَلِيِّ بْنِ حَسَّانَ عَنْ عَبْدِ الرَّحْمَنِ بْنِ كَثِيرٍ عَنْ أَبِي عَبْدِ اللَّهِ عليه السلام قَالَ قَالَ </w:t>
      </w:r>
      <w:r>
        <w:rPr>
          <w:rStyle w:val="FootnoteAnchor"/>
          <w:rtl w:val="true"/>
        </w:rPr>
        <w:footnoteReference w:id="2890"/>
      </w:r>
      <w:r>
        <w:rPr>
          <w:rFonts w:ascii="Amiri" w:hAnsi="Amiri" w:eastAsia="Amiri" w:cs="Amiri"/>
          <w:color w:val="111111"/>
          <w:sz w:val="28"/>
          <w:sz w:val="28"/>
          <w:szCs w:val="28"/>
          <w:rtl w:val="true"/>
          <w:lang w:bidi="ar-SA"/>
        </w:rPr>
        <w:t xml:space="preserve">الَّذِينَ آمَنُوا وَ اتَّبَعَتْهُمْ ذُرِّيَّتُهُمْ بِإِيمانٍ أَلْحَقْنا بِهِمْ ذُرِّيَّتَهُمْ وَ ما أَلَتْناهُمْ مِنْ عَمَلِهِمْ مِنْ شَيْ ءٍ </w:t>
      </w:r>
      <w:r>
        <w:rPr>
          <w:rStyle w:val="FootnoteAnchor"/>
          <w:rtl w:val="true"/>
        </w:rPr>
        <w:footnoteReference w:id="2891"/>
      </w:r>
      <w:r>
        <w:rPr>
          <w:rFonts w:ascii="Amiri" w:hAnsi="Amiri" w:eastAsia="Amiri" w:cs="Amiri"/>
          <w:color w:val="111111"/>
          <w:sz w:val="28"/>
          <w:sz w:val="28"/>
          <w:szCs w:val="28"/>
          <w:rtl w:val="true"/>
          <w:lang w:bidi="ar-SA"/>
        </w:rPr>
        <w:t xml:space="preserve">قَالَ الَّذِينَ آمَنُوا النَّبِيُّ صلي الله عليه و آله وَ أَمِيرُ الْمُؤْمِنِينَ عليه السلام وَ ذُرِّيَّتَهُ الْأَئِمَّةَ وَ الْأَوْصِيَاءَ صَلَوَاتُ اللَّهِ عَلَيْهِمْ أَلْحَقْنَا بِهِمْ وَ لَمْ نَنْقُصْ ذُرِّيَّتَهُمُ الْحُجَّةَ الَّتِي جَاءَ بِهَا مُحَمَّدٌ صلي الله عليه و آله فِي عَلِيٍّ صَلَوَاتُ اللَّهِ عَلَيْهِ وَ حُجَّتُهُمْ وَاحِدَةٌ وَ طَاعَتُهُمْ وَاحِدَةٌ </w:t>
      </w:r>
      <w:r>
        <w:rPr>
          <w:rStyle w:val="FootnoteAnchor"/>
          <w:rtl w:val="true"/>
        </w:rPr>
        <w:footnoteReference w:id="2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3" w:name="__RefHeading___Toc1414746_3264237689"/>
      <w:bookmarkStart w:id="2144" w:name="_Toc986"/>
      <w:bookmarkEnd w:id="2143"/>
      <w:r>
        <w:rPr>
          <w:rtl w:val="true"/>
        </w:rPr>
        <w:t>«</w:t>
      </w:r>
      <w:r>
        <w:rPr/>
        <w:t>59</w:t>
      </w:r>
      <w:r>
        <w:rPr>
          <w:rtl w:val="true"/>
        </w:rPr>
        <w:t>»</w:t>
      </w:r>
      <w:bookmarkEnd w:id="2144"/>
    </w:p>
    <w:p>
      <w:pPr>
        <w:pStyle w:val="BookText"/>
        <w:rPr/>
      </w:pPr>
      <w:r>
        <w:rPr>
          <w:rFonts w:ascii="Amiri" w:hAnsi="Amiri" w:eastAsia="Amiri" w:cs="Amiri"/>
          <w:color w:val="111111"/>
          <w:sz w:val="28"/>
          <w:sz w:val="28"/>
          <w:szCs w:val="28"/>
          <w:rtl w:val="true"/>
          <w:lang w:bidi="ar-SA"/>
        </w:rPr>
        <w:t xml:space="preserve">كا، الكافي أَحْمَدُ بْنُ مُحَمَّدٍ عَنْ مُحَمَّدِ بْنِ الْحَسَنِ عَنْ عَلِيِّ بْنِ إِسْمَاعِيلَ عَنْ صَفْوَانَ عَنِ ابْنِ مُسْكَانَ عَنِ الْحَارِثِ بْنِ الْمُغِيرَةِ عَنْ أَبِي عَبْدِ اللَّهِ عليه السلام قَالَ سَمِعْتُهُ يَقُولُ قَالَ رَسُولُ اللَّهِ صلي الله عليه و آله نَحْنُ فِي الْأَمْرِ وَ الْفَهْمِ وَ الْحَلَالِ وَ الْحَرَامِ نَجْرِي مَجْرَي وَاحِدٍ فَأَمَّا رَسُولُ اللَّهِ صلي الله عليه و آله وَ عَلِيٌّ عليه السلام فَلَهُمَا فَضْلُهُمَا </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5" w:name="__RefHeading___Toc1414748_3264237689"/>
      <w:bookmarkStart w:id="2146" w:name="_Toc987"/>
      <w:bookmarkEnd w:id="2145"/>
      <w:r>
        <w:rPr>
          <w:rtl w:val="true"/>
        </w:rPr>
        <w:t>«</w:t>
      </w:r>
      <w:r>
        <w:rPr/>
        <w:t>60</w:t>
      </w:r>
      <w:r>
        <w:rPr>
          <w:rtl w:val="true"/>
        </w:rPr>
        <w:t>»</w:t>
      </w:r>
      <w:bookmarkEnd w:id="2146"/>
    </w:p>
    <w:p>
      <w:pPr>
        <w:pStyle w:val="BookText"/>
        <w:rPr/>
      </w:pPr>
      <w:r>
        <w:rPr>
          <w:rFonts w:ascii="Amiri" w:hAnsi="Amiri" w:eastAsia="Amiri" w:cs="Amiri"/>
          <w:color w:val="111111"/>
          <w:sz w:val="28"/>
          <w:sz w:val="28"/>
          <w:szCs w:val="28"/>
          <w:rtl w:val="true"/>
          <w:lang w:bidi="ar-SA"/>
        </w:rPr>
        <w:t>مع، معاني الأخبار أَبِي عَنْ سَعْدٍ عَنِ الْأَصْبَهَانِيِّ عَنِ الْمِنْقَرِيِّ عَنْ حَفْصٍ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إِبْلِيسُ إِلَي مُوسَي بْنِ عِمْرَانَ عليه السلام وَ هُوَ يُنَاجِي رَبَّهُ فَقَالَ لَهُ</w:t>
      </w:r>
      <w:r>
        <w:rPr>
          <w:rFonts w:eastAsia="Amiri" w:cs="Amiri" w:ascii="Amiri" w:hAnsi="Amiri"/>
          <w:color w:val="111111"/>
          <w:sz w:val="28"/>
          <w:szCs w:val="28"/>
          <w:rtl w:val="true"/>
          <w:lang w:bidi="ar-SA"/>
        </w:rPr>
        <w:t>:</w:t>
      </w:r>
    </w:p>
    <w:p>
      <w:pPr>
        <w:pStyle w:val="Heading5"/>
        <w:numPr>
          <w:ilvl w:val="4"/>
          <w:numId w:val="1"/>
        </w:numPr>
        <w:rPr/>
      </w:pPr>
      <w:bookmarkStart w:id="2147" w:name="__RefHeading___Toc1414750_3264237689"/>
      <w:bookmarkStart w:id="2148" w:name="_Toc988"/>
      <w:bookmarkEnd w:id="2147"/>
      <w:r>
        <w:rPr>
          <w:rtl w:val="true"/>
        </w:rPr>
        <w:t xml:space="preserve">روایت </w:t>
      </w:r>
      <w:r>
        <w:rPr/>
        <w:t>57</w:t>
      </w:r>
      <w:bookmarkEnd w:id="214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 السلام به منزله رسول خدا صلی الله علیه و آله هستند جز این که آنان پیامبر نیستند و در رابطه با زنان آن چه برای پیامبر صلی الله علیه و آله حلال بود برای آنان حلال نیست، این چنین آنان به منزله رسول خدا صلی الله علیه و آله هستند</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9" w:name="__RefHeading___Toc1414752_3264237689"/>
      <w:bookmarkStart w:id="2150" w:name="_Toc989"/>
      <w:bookmarkEnd w:id="2149"/>
      <w:r>
        <w:rPr>
          <w:rtl w:val="true"/>
        </w:rPr>
        <w:t>توضیح</w:t>
      </w:r>
      <w:bookmarkEnd w:id="2150"/>
    </w:p>
    <w:p>
      <w:pPr>
        <w:pStyle w:val="BookText"/>
        <w:rPr/>
      </w:pPr>
      <w:r>
        <w:rPr>
          <w:rFonts w:ascii="IRNazanin" w:hAnsi="IRNazanin" w:eastAsia="IRNazanin"/>
          <w:color w:val="111111"/>
          <w:sz w:val="28"/>
          <w:sz w:val="28"/>
          <w:szCs w:val="28"/>
          <w:rtl w:val="true"/>
          <w:lang w:bidi="fa-IR"/>
        </w:rPr>
        <w:t>ظاهر حدیث بر اشتراک بقیه ویژگی ها میان پیامبر صلی الله علیه و آله و امامان علیه السلام دلالت دارد حال آن که این خلاف مشهور است و احتمال دارد ذکر مسئله زنان به عنوان مثال باشد و منظور همه ویژگی ها باشد</w:t>
      </w:r>
      <w:r>
        <w:rPr>
          <w:rFonts w:eastAsia="IRNazanin" w:cs="IRNazanin"/>
          <w:color w:val="111111"/>
          <w:sz w:val="28"/>
          <w:szCs w:val="28"/>
          <w:rtl w:val="true"/>
          <w:lang w:bidi="fa-IR"/>
        </w:rPr>
        <w:t>.</w:t>
      </w:r>
    </w:p>
    <w:p>
      <w:pPr>
        <w:pStyle w:val="Heading5"/>
        <w:numPr>
          <w:ilvl w:val="4"/>
          <w:numId w:val="1"/>
        </w:numPr>
        <w:rPr/>
      </w:pPr>
      <w:bookmarkStart w:id="2151" w:name="__RefHeading___Toc1414754_3264237689"/>
      <w:bookmarkStart w:id="2152" w:name="_Toc990"/>
      <w:bookmarkEnd w:id="2151"/>
      <w:r>
        <w:rPr>
          <w:rtl w:val="true"/>
        </w:rPr>
        <w:t xml:space="preserve">روایت </w:t>
      </w:r>
      <w:r>
        <w:rPr/>
        <w:t>58</w:t>
      </w:r>
      <w:bookmarkEnd w:id="2152"/>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علیه السلام درباره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اتَّبَعَتْهُمْ ذُرِّیَّتُهُمْ بِإِیمانٍ أَلْحَقْنا بِهِمْ ذُرِّیَّتَهُمْ وَ ما أَلَتْناهُمْ مِنْ عَمَلِهِمْ مِنْ شَیْ ءٍ</w:t>
      </w:r>
      <w:r>
        <w:rPr>
          <w:rFonts w:eastAsia="Amiri" w:cs="Amiri" w:ascii="Amiri" w:hAnsi="Amiri"/>
          <w:color w:val="111111"/>
          <w:sz w:val="28"/>
          <w:szCs w:val="28"/>
          <w:rtl w:val="true"/>
          <w:lang w:bidi="ar-SA"/>
        </w:rPr>
        <w:t>»</w:t>
      </w:r>
      <w:r>
        <w:rPr>
          <w:rStyle w:val="FootnoteAnchor"/>
          <w:rtl w:val="true"/>
        </w:rPr>
        <w:footnoteReference w:id="2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گرویده و فرزندانشان آنها را در ایمان پیروی کرده اند فرزندانشان را به آنان ملحق خواهیم کرد و چیزی از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نمی 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گرویده اند پیامبر صلی الله علیه و آله و امیرمومنان علیه السلام هستند و فرزندان ایشان امامان و اوصیاء علیه السلام هستند که آنان را به ایشان ملحق خواهیم کرد و از فرزندان ایشان حجّتی را که محمد صلی الله علیه و آله درباره علی علیه السلام آورد برنمی گیریم، پس حجت آنان یکی است و اطاعت از آنان یکی</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3" w:name="__RefHeading___Toc1414756_3264237689"/>
      <w:bookmarkStart w:id="2154" w:name="_Toc991"/>
      <w:bookmarkEnd w:id="2153"/>
      <w:r>
        <w:rPr>
          <w:rtl w:val="true"/>
        </w:rPr>
        <w:t xml:space="preserve">روایت </w:t>
      </w:r>
      <w:r>
        <w:rPr/>
        <w:t>59</w:t>
      </w:r>
      <w:bookmarkEnd w:id="215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امر و فهم و حلال و حرام در یک مسیر روان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رسول خدا صلی الله علیه و آله و علی علیه السلام برتری خود را دارند</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5" w:name="__RefHeading___Toc1414758_3264237689"/>
      <w:bookmarkStart w:id="2156" w:name="_Toc992"/>
      <w:bookmarkEnd w:id="2155"/>
      <w:r>
        <w:rPr>
          <w:rtl w:val="true"/>
        </w:rPr>
        <w:t xml:space="preserve">روایت </w:t>
      </w:r>
      <w:r>
        <w:rPr/>
        <w:t>60</w:t>
      </w:r>
      <w:bookmarkEnd w:id="215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داشت با پروردگارش نجوا می کرد که ابلیس به سراغش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فرشتگان به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او در حال نجوا با پروردگارش است </w:t>
      </w:r>
      <w:bookmarkStart w:id="2157" w:name="pg13926_141148"/>
    </w:p>
    <w:p>
      <w:pPr>
        <w:pStyle w:val="BookText"/>
        <w:rPr/>
      </w:pPr>
      <w:bookmarkEnd w:id="2157"/>
      <w:r>
        <w:rPr>
          <w:rFonts w:ascii="Amiri" w:hAnsi="Amiri" w:eastAsia="Amiri" w:cs="Amiri"/>
          <w:color w:val="111111"/>
          <w:sz w:val="28"/>
          <w:sz w:val="28"/>
          <w:szCs w:val="28"/>
          <w:rtl w:val="true"/>
          <w:lang w:bidi="ar-SA"/>
        </w:rPr>
        <w:t xml:space="preserve">مَلَكٌ مِنَ الْمَلَائِكَةِ مَا تَرْجُو مِنْهُ وَ هُوَ عَلَي هَذِهِ الْحَالِ يُنَاجِي رَبَّهُ فَقَالَ أَرْجُو مِنْهُ مَا رَجَوْتُ مِنْ أَبِيهِ آدَمَ وَ هُوَ فِي الْجَنَّةِ وَ كَانَ فِيمَا نَاجَاهُ أَنْ قَالَ لَهُ يَا مُوسَي لَا أَقْبَلُ الصَّلَاةَ إِلَّا لِمَنْ تَوَاضَعَ لِعَظَمَتِي وَ أَلْزَمَ قَلْبَهُ خَوْفِي وَ قَطَعَ نَهَارَهُ بِذِكْرِي وَ لَمْ يَبِتْ مُصِرّاً عَلَي الْخَطِيئَةِ وَ عَرَفَ حَقَّ أَوْلِيَائِي وَ أَحِبَّائِي فَقَالَ يَا رَبِّ تَعْنِي بِأَحِبَّائِكَ وَ أَوْلِيَائِكَ إِبْرَاهِيمَ وَ إِسْحَاقَ وَ يَعْقُوبَ فَقَالَ هُمْ كَذَلِكَ يَا مُوسَي إِلَّا أَنِّي أَرَدْتُ مَنْ مِنْ أَجْلِهِ خَلَقْتُ آدَمَ وَ حَوَّاءَ وَ مَنْ مِنْ أَجْلِهِ خَلَقْتُ الْجَنَّةَ وَ النَّارَ فَقَالَ مُوسَي وَ مَنْ هُوَ يَا رَبِّ قَالَ مُحَمَّدٌ أَحْمَدُ شَقَقْتُ اسْمَهُ مِنِ اسْمِي لِأَنِّي أَنَا الْمَحْمُودُ فَقَالَ مُوسَي يَا رَبِّ اجْعَلْنِي مِنْ أُمَّتِهِ قَالَ أَنْتَ يَا مُوسَي مِنْ أُمَّتِهِ إِذَا عَرَفْتَهُ وَ عَرَفْتَ مَنْزِلَتَهُ وَ مَنْزِلَةَ أَهْلِ بَيْتِهِ إِنَّ مَثَلَهُ وَ مَثَلَ أَهْلِ بَيْتِهِ وَ مَنْ خَلَقْتُ كَمَثَلِ الْفِرْدَوْسِ فِي الْجِنَانِ لَا يَيْبَسُ وَرَقُهَا وَ لَا يَتَغَيَّرُ طَعْمُهَا فَمَنْ عَرَفَهُمْ وَ عَرَفَ حَقَّهُمْ جَعَلْتُ لَهُ عِنْدَ الْجَهْلِ حِلْماً وَ عِنْدَ الظُّلْمَةِ نُوراً وَ أُجِيبُهُ قَبْلَ أَنْ يَدْعُوَ </w:t>
      </w:r>
      <w:r>
        <w:rPr>
          <w:rStyle w:val="FootnoteAnchor"/>
          <w:rtl w:val="true"/>
        </w:rPr>
        <w:footnoteReference w:id="2898"/>
      </w:r>
      <w:r>
        <w:rPr>
          <w:rFonts w:ascii="Amiri" w:hAnsi="Amiri" w:eastAsia="Amiri" w:cs="Amiri"/>
          <w:color w:val="111111"/>
          <w:sz w:val="28"/>
          <w:sz w:val="28"/>
          <w:szCs w:val="28"/>
          <w:rtl w:val="true"/>
          <w:lang w:bidi="ar-SA"/>
        </w:rPr>
        <w:t xml:space="preserve">وَ أُعْطِيهِ قَبْلَ أَنْ يَسْأَلَنِي وَ الْحَدِيثُ طَوِيلٌ أَخَذْنَا مِنْهُ مَوْضِعَ الْحَاجَةِ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8" w:name="__RefHeading___Toc1414760_3264237689"/>
      <w:bookmarkStart w:id="2159" w:name="_Toc993"/>
      <w:bookmarkEnd w:id="2158"/>
      <w:r>
        <w:rPr>
          <w:rtl w:val="true"/>
        </w:rPr>
        <w:t>«</w:t>
      </w:r>
      <w:r>
        <w:rPr/>
        <w:t>61</w:t>
      </w:r>
      <w:r>
        <w:rPr>
          <w:rtl w:val="true"/>
        </w:rPr>
        <w:t>»</w:t>
      </w:r>
      <w:bookmarkEnd w:id="2159"/>
    </w:p>
    <w:p>
      <w:pPr>
        <w:pStyle w:val="BookText"/>
        <w:rPr/>
      </w:pPr>
      <w:r>
        <w:rPr>
          <w:rFonts w:ascii="Amiri" w:hAnsi="Amiri" w:eastAsia="Amiri" w:cs="Amiri"/>
          <w:color w:val="111111"/>
          <w:sz w:val="28"/>
          <w:sz w:val="28"/>
          <w:szCs w:val="28"/>
          <w:rtl w:val="true"/>
          <w:lang w:bidi="ar-SA"/>
        </w:rPr>
        <w:t xml:space="preserve">فر، تفسير فرات بن إبراهيم عَنْ عُبَيْدِ بْنِ كَثِيرٍ عَنْ مُحَمَّدِ بْنِ الْجُنَيْدِ عَنْ يَحْيَي بْنِ مُعَلًّي </w:t>
      </w:r>
      <w:r>
        <w:rPr>
          <w:rStyle w:val="FootnoteAnchor"/>
          <w:rtl w:val="true"/>
        </w:rPr>
        <w:footnoteReference w:id="2900"/>
      </w:r>
      <w:r>
        <w:rPr>
          <w:rFonts w:ascii="Amiri" w:hAnsi="Amiri" w:eastAsia="Amiri" w:cs="Amiri"/>
          <w:color w:val="111111"/>
          <w:sz w:val="28"/>
          <w:sz w:val="28"/>
          <w:szCs w:val="28"/>
          <w:rtl w:val="true"/>
          <w:lang w:bidi="ar-SA"/>
        </w:rPr>
        <w:t xml:space="preserve">عَنْ إِسْرَائِيلَ عَنْ جَابِرٍ الْجُعْفِيِّ عَنْ أَبِي جَعْفَرٍ عليه السلام قَالَ قَالَ رَسُولُ اللَّهِ صلي الله عليه و آله لَمَّا أُسْرِيَ بِي إِلَي السَّمَاءِ قَالَ لِيَ الْعَزِيزُ </w:t>
      </w:r>
      <w:r>
        <w:rPr>
          <w:rStyle w:val="FootnoteAnchor"/>
          <w:rtl w:val="true"/>
        </w:rPr>
        <w:footnoteReference w:id="2901"/>
      </w:r>
      <w:r>
        <w:rPr>
          <w:rFonts w:ascii="Amiri" w:hAnsi="Amiri" w:eastAsia="Amiri" w:cs="Amiri"/>
          <w:color w:val="111111"/>
          <w:sz w:val="28"/>
          <w:sz w:val="28"/>
          <w:szCs w:val="28"/>
          <w:rtl w:val="true"/>
          <w:lang w:bidi="ar-SA"/>
        </w:rPr>
        <w:t xml:space="preserve">الْجَبَّارُ يَا مُحَمَّدُ إِنِّي اطَّلَعْتُ إِلَي الْأَرْضِ اطِّلَاعَةً فَاخْتَرْتُكَ مِنْهَا وَ اشْتَقَقْتُ لَكَ اسْماً مِنْ أَسْمَائِي لَا أُذْكَرُ فِي مَكَانٍ إِلَّا ذُكِرْتَ مَعِي فَأَنَا مَحْمُودٌ </w:t>
      </w:r>
      <w:r>
        <w:rPr>
          <w:rStyle w:val="FootnoteAnchor"/>
          <w:rtl w:val="true"/>
        </w:rPr>
        <w:footnoteReference w:id="2902"/>
      </w:r>
      <w:r>
        <w:rPr>
          <w:rFonts w:ascii="Amiri" w:hAnsi="Amiri" w:eastAsia="Amiri" w:cs="Amiri"/>
          <w:color w:val="111111"/>
          <w:sz w:val="28"/>
          <w:sz w:val="28"/>
          <w:szCs w:val="28"/>
          <w:rtl w:val="true"/>
          <w:lang w:bidi="ar-SA"/>
        </w:rPr>
        <w:t>وَ أَنْتَ مُحَمَّدٌ ثُمَّ اطَّلَعْتُ الثَّانِيَةَ اطِّلَاعَةً فَاخْتَرْتُ مِنْهَا عَلِيّاً وَ اشْتَقَقْتُ لَهُ اسْماً مِنْ أَسْمَائِي فَأَنَا الْأَعْلَي وَ هُوَ عَلِيٌّ يَا مُحَمَّدُ خَلَقْتُكَ وَ خَلَقْتُ عَلِيّاً وَ فَاطِمَةَ وَ الْحَسَنَ وَ الْحُسَيْنَ أَشْبَاحَ نُورٍ</w:t>
      </w:r>
    </w:p>
    <w:p>
      <w:pPr>
        <w:pStyle w:val="BookText"/>
        <w:rPr/>
      </w:pPr>
      <w:r>
        <w:rPr>
          <w:rFonts w:ascii="IRNazanin" w:hAnsi="IRNazanin" w:eastAsia="IRNazanin"/>
          <w:color w:val="111111"/>
          <w:sz w:val="28"/>
          <w:sz w:val="28"/>
          <w:szCs w:val="28"/>
          <w:rtl w:val="true"/>
          <w:lang w:bidi="fa-IR"/>
        </w:rPr>
        <w:t>در او چه امیدی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همان امیدی را دارم که وقتی پدرش آدم در بهشت بود در او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نجوای خداوند با موسی این بود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تنها از کسی می پذیرم که از برای بزرگیِ من کرنش کند و قلبش را پایبند به ترس از من سازد و روزش را با یاد من به سر آورَد و شبش را با ماندگاری بر گناه سر نکند و حق اولیاء و دوستان مرا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اولیاء و دوستانت همان ابراهیم علیه السلام و اسحاق علیه السلام و یعقوب علیه السلام را منظور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هستند اما منظورم کسیست که آدم و حوا را و بهشت و دوزخ را به خاطر او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و احمد است که نامش را از نام خود برگرفته ام چرا که من محمود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امت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امت او هستی اگر او را و منزلت او و منزلت اهل بیتش را بشناسی، مَثَل او و اهل بیتش در میان آفریدگان من مَثَل فردوس در میان باغ های بهشت است که برگ هایش نمی خشکد و طعم میوه هایش دگرگون نمی شود، پس هر که ایشان را بشناسد و حقّ ایشان را دریابد به هنگام نادانی برایش بردباری قرار می دهم و به هنگام تاریکی برایش نور می گذارم و پیش از آن که دعا کند برایش اجابت می کنم و پیش از آن که از من بخواهد به او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که بخشی از آن را بر مبنای نیاز آوردیم</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0" w:name="__RefHeading___Toc1414762_3264237689"/>
      <w:bookmarkStart w:id="2161" w:name="_Toc994"/>
      <w:bookmarkEnd w:id="2160"/>
      <w:r>
        <w:rPr>
          <w:rtl w:val="true"/>
        </w:rPr>
        <w:t xml:space="preserve">روایت </w:t>
      </w:r>
      <w:r>
        <w:rPr/>
        <w:t>61</w:t>
      </w:r>
      <w:bookmarkEnd w:id="216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شبانه مرا سوی آسمان فراز بُردند، خداوند عزیز جبّار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سوی زمین چشم انداختم و از آن تو را برگزیدم و برایت نامی از نام های خود برگرفتم، هیچ کجا از من یاد نمی شود جز آن که به همراه من از تو نیز یاد می شود، من محمود هستم و تو محمد هستی، سپس برای بار دوم چشم انداختم و از زمین علی را برگزیدم و برایش نامی از نام های خود برگرفتم، من اَعلی هستم و او علی است،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و علی و فاطمه و حسن و حسین را چون اشباحی نورانی از نور خود آفریدم </w:t>
      </w:r>
      <w:bookmarkStart w:id="2162" w:name="pg13926_141149"/>
    </w:p>
    <w:p>
      <w:pPr>
        <w:pStyle w:val="BookText"/>
        <w:rPr/>
      </w:pPr>
      <w:bookmarkEnd w:id="2162"/>
      <w:r>
        <w:rPr>
          <w:rFonts w:ascii="Amiri" w:hAnsi="Amiri" w:eastAsia="Amiri" w:cs="Amiri"/>
          <w:color w:val="111111"/>
          <w:sz w:val="28"/>
          <w:sz w:val="28"/>
          <w:szCs w:val="28"/>
          <w:rtl w:val="true"/>
          <w:lang w:bidi="ar-SA"/>
        </w:rPr>
        <w:t xml:space="preserve">مِنْ نُورِي وَ عَرَضْتُ وِلَايَتَكُمْ عَلَي السَّمَاوَاتِ </w:t>
      </w:r>
      <w:r>
        <w:rPr>
          <w:rStyle w:val="FootnoteAnchor"/>
          <w:rtl w:val="true"/>
        </w:rPr>
        <w:footnoteReference w:id="2904"/>
      </w:r>
      <w:r>
        <w:rPr>
          <w:rFonts w:ascii="Amiri" w:hAnsi="Amiri" w:eastAsia="Amiri" w:cs="Amiri"/>
          <w:color w:val="111111"/>
          <w:sz w:val="28"/>
          <w:sz w:val="28"/>
          <w:szCs w:val="28"/>
          <w:rtl w:val="true"/>
          <w:lang w:bidi="ar-SA"/>
        </w:rPr>
        <w:t xml:space="preserve">وَ عَلَي الْأَرَضِينَ وَ مَنْ فِيهِنَّ فَمَنْ قَبِلَ وِلَايَتَكُمْ كَانَ عِنْدِي مِنَ الْأَظْفَرِينَ وَ مَنْ جَحَدَهَا كَانَ عِنْدِي مِنَ الْكُفَّارِ </w:t>
      </w:r>
      <w:r>
        <w:rPr>
          <w:rStyle w:val="FootnoteAnchor"/>
          <w:rtl w:val="true"/>
        </w:rPr>
        <w:footnoteReference w:id="2905"/>
      </w:r>
      <w:r>
        <w:rPr>
          <w:rFonts w:ascii="Amiri" w:hAnsi="Amiri" w:eastAsia="Amiri" w:cs="Amiri"/>
          <w:color w:val="111111"/>
          <w:sz w:val="28"/>
          <w:sz w:val="28"/>
          <w:szCs w:val="28"/>
          <w:rtl w:val="true"/>
          <w:lang w:bidi="ar-SA"/>
        </w:rPr>
        <w:t xml:space="preserve">يَا مُحَمَّدُ لَوْ أَنَّ عَبْداً عَبَدَنِي حَتَّي يَنْقَطِعَ أَوْ يَصِيرَ كَالشَّنِّ الْبَالِي </w:t>
      </w:r>
      <w:r>
        <w:rPr>
          <w:rStyle w:val="FootnoteAnchor"/>
          <w:rtl w:val="true"/>
        </w:rPr>
        <w:footnoteReference w:id="2906"/>
      </w:r>
      <w:r>
        <w:rPr>
          <w:rFonts w:ascii="Amiri" w:hAnsi="Amiri" w:eastAsia="Amiri" w:cs="Amiri"/>
          <w:color w:val="111111"/>
          <w:sz w:val="28"/>
          <w:sz w:val="28"/>
          <w:szCs w:val="28"/>
          <w:rtl w:val="true"/>
          <w:lang w:bidi="ar-SA"/>
        </w:rPr>
        <w:t xml:space="preserve">ثُمَّ أَتَانِي جَاحِداً لِوِلَايَتِكُمْ مَا غَفَرْتُ لَهُ حَتَّي يُقِرَّ بِوِلَايَتِكُمْ الْخَبَرَ </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3" w:name="__RefHeading___Toc1414764_3264237689"/>
      <w:bookmarkStart w:id="2164" w:name="_Toc995"/>
      <w:bookmarkEnd w:id="2163"/>
      <w:r>
        <w:rPr>
          <w:rtl w:val="true"/>
        </w:rPr>
        <w:t>«</w:t>
      </w:r>
      <w:r>
        <w:rPr/>
        <w:t>62</w:t>
      </w:r>
      <w:r>
        <w:rPr>
          <w:rtl w:val="true"/>
        </w:rPr>
        <w:t>»</w:t>
      </w:r>
      <w:bookmarkEnd w:id="2164"/>
    </w:p>
    <w:p>
      <w:pPr>
        <w:pStyle w:val="BookText"/>
        <w:rPr/>
      </w:pPr>
      <w:r>
        <w:rPr>
          <w:rFonts w:ascii="Amiri" w:hAnsi="Amiri" w:eastAsia="Amiri" w:cs="Amiri"/>
          <w:color w:val="111111"/>
          <w:sz w:val="28"/>
          <w:sz w:val="28"/>
          <w:szCs w:val="28"/>
          <w:rtl w:val="true"/>
          <w:lang w:bidi="ar-SA"/>
        </w:rPr>
        <w:t>ن، عيون أخبار الرضا عليه السلام ابْنُ عُبْدُوسٍ عَنِ ابْنِ قُتَيْبَةَ عَنْ حَمْدَانَ بْنِ سُلَيْمَانَ عَنِ الْهَرَوِيِّ عَنِ الرِّضَا عليه السلام فِي خَبَرٍ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لَمَّا أَكْرَمَهُ اللَّهُ تَعَالَي بِإِسْجَادِ مَلَائِكَتِهِ وَ بِإِدْخَالِ الْجَنَّةِ </w:t>
      </w:r>
      <w:r>
        <w:rPr>
          <w:rStyle w:val="FootnoteAnchor"/>
          <w:rtl w:val="true"/>
        </w:rPr>
        <w:footnoteReference w:id="2908"/>
      </w:r>
      <w:r>
        <w:rPr>
          <w:rFonts w:ascii="Amiri" w:hAnsi="Amiri" w:eastAsia="Amiri" w:cs="Amiri"/>
          <w:color w:val="111111"/>
          <w:sz w:val="28"/>
          <w:sz w:val="28"/>
          <w:szCs w:val="28"/>
          <w:rtl w:val="true"/>
          <w:lang w:bidi="ar-SA"/>
        </w:rPr>
        <w:t xml:space="preserve">قَالَ فِي نَفْسِهِ هَلْ خَلَقَ اللَّهُ بَشَراً أَفْضَلَ مِنِّي فَعَلِمَ اللَّهُ عَزَّ وَ جَلَّ مَا وَقَعَ فِي نَفْسِهِ فَنَادَاهُ ارْفَعْ رَأْسَكَ يَا آدَمُ فَانْظُرْ إِلَي سَاقِ عَرْشِي فَرَفَعَ آدَمُ عليه السلام رَأْسَهُ فَنَظَرَ إِلَي سَاقِ الْعَرْشِ فَوَجَدَ عَلَيْهِ مَكْتُوباً لَا إِلَهَ إِلَّا اللَّهُ مُحَمَّدٌ رَسُولُ اللَّهِ عَلِيُّ بْنُ أَبِي طَالِبٍ أَمِيرُ الْمُؤْمِنِينَ وَ زَوْجَتُهُ فَاطِمَةُ سَيِّدَةُ نِسَاءِ الْعَالَمِينَ وَ الْحَسَنُ وَ الْحُسَيْنُ سَيِّدَا شَبَابِ أَهْلِ الْجَنَّةِ فَقَالَ آدَمُ عليه السلام يَا رَبِّ مَنْ هَؤُلَاءِ فَقَالَ عَزَّ وَ جَلَّ هَؤُلَاءِ مِنْ ذُرِّيَّتِكَ وَ هُمْ خَيْرٌ مِنْكَ وَ مِنْ جَمِيعِ خَلْقِي وَ لَوْلَاهُمْ مَا خَلَقْتُكَ وَ لَا خَلَقْتُ الْجَنَّةَ وَ النَّارَ وَ لَا السَّمَاءَ وَ الْأَرْضَ فَإِيَّاكَ أَنْ تَنْظُرَ إِلَيْهِمْ بِعَيْنِ الْحَسَدِ فَأُخْرِجَكَ عَنْ جِوَارِي فَنَظَرَ إِلَيْهِمْ بِعَيْنِ الْحَسَدِ </w:t>
      </w:r>
      <w:r>
        <w:rPr>
          <w:rStyle w:val="FootnoteAnchor"/>
          <w:rtl w:val="true"/>
        </w:rPr>
        <w:footnoteReference w:id="2909"/>
      </w:r>
      <w:r>
        <w:rPr>
          <w:rFonts w:ascii="Amiri" w:hAnsi="Amiri" w:eastAsia="Amiri" w:cs="Amiri"/>
          <w:color w:val="111111"/>
          <w:sz w:val="28"/>
          <w:sz w:val="28"/>
          <w:szCs w:val="28"/>
          <w:rtl w:val="true"/>
          <w:lang w:bidi="ar-SA"/>
        </w:rPr>
        <w:t xml:space="preserve">وَ تَمَنَّي مَنْزِلَتَهُمْ فَتَسَلَّطَ عَلَيْهِ الشَّيْطَانُ حَتَّي أَكَلَ مِنَ الشَّجَرَةِ الَّتِي نَهَي عَنْهَا وَ تَسَلَّطَ عَلَي حَوَّاءَ لِنَظَرِهَا إِلَي فَاطِمَةَ عليها السلام بِعَيْنِ الْحَسَدِ حَتَّي أَكَلَتْ مِنَ الشَّجَرَةِ كَمَا أَكَلَ آدَمُ فَأَخْرَجَهُمَا اللَّهُ عَزَّ وَ جَلَّ عَنْ جَنَّتِهِ وَ أَهْبَطَهُمَا عَنْ جِوَارِهِ إِلَي الْأَرْضِ </w:t>
      </w:r>
      <w:r>
        <w:rPr>
          <w:rStyle w:val="FootnoteAnchor"/>
          <w:rtl w:val="true"/>
        </w:rPr>
        <w:footnoteReference w:id="2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ولایت شما را بر آسمان ها و زمین ها و همه اهل آن ها عرضه داشتم، هر که ولایت شما را پذیرفت نزد من در شمار کامیابان قرار گرفت و هر که از ولایت شما سر باز زد نزد من در شمار کافران قرار گرفت،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مرا چنان عبادت کند که جانش به در شود یا همچون مَشکی پوسیده شود و سپس در حالی به نزد من آید که از ولایت شما سر باز زده او را نمی آمرزم تا این که به ولایت شما اقرار کند</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5" w:name="__RefHeading___Toc1414766_3264237689"/>
      <w:bookmarkStart w:id="2166" w:name="_Toc996"/>
      <w:bookmarkEnd w:id="2165"/>
      <w:r>
        <w:rPr>
          <w:rtl w:val="true"/>
        </w:rPr>
        <w:t xml:space="preserve">روایت </w:t>
      </w:r>
      <w:r>
        <w:rPr/>
        <w:t>62</w:t>
      </w:r>
      <w:bookmarkEnd w:id="216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ضمن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فرشتگانش را برای آدم علیه السلام به سجده درآورد و او را وارد بهشت کرد و این چنین بر او ارج نهاد، آدم علیه السلام با خود گفت آیا خداوند انسانی آفریده که نزدش برتر از من باشد؟ خداوند عزّوجل از آن چه درون آدم علیه السلام گذشت آگاه شد و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بیاور و به ساق عرش من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سرش را بلند کرد و به ساق عرش نگریست و ناگاه دید بر عرش نوشته شده هیچ خدایی جز خدای یگانه نیست و محمد رسول خداست و علی بن ابی طالب امیرمومنان است و همسرش فاطمه سرور زنان دو جهان است و حسن و حسین سروران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کیستند؟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فرزندان تو هستند و از تو و از تمام آفریدگانم برتر می باشند، اگر آنان نبودند نه تو را می آفریدم و نه بهشت و دوزخ را و نه آسمان و زمین را، مبادا در آنان به دیده رشک بنگری که تو را از جوار خود بیرون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علیه السلام در آنان به دیده رشک نگریست و منزلت آنان را برای خود تمنّا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شیطان بر او چیره شد و او از درختی که از آن نهی شده بود خورد، و چون حوا نیز در فاطمه به دیده رشک نگریست شیطان بر او نیز چیره شد و او نیز همچون آدم علیه السلام از آن درخت خورد، این شد که خداوند عزّوجل هر دو را از بهشت خود بیرون راند و آن دو را از جوار خود به سوی زمین فرود آورد</w:t>
      </w:r>
      <w:r>
        <w:rPr>
          <w:rStyle w:val="FootnoteAnchor"/>
          <w:rtl w:val="true"/>
        </w:rPr>
        <w:footnoteReference w:id="2912"/>
      </w:r>
      <w:r>
        <w:rPr>
          <w:rFonts w:eastAsia="Times New Roman" w:cs="Times New Roman" w:ascii="Times New Roman" w:hAnsi="Times New Roman"/>
          <w:color w:val="111111"/>
          <w:sz w:val="28"/>
          <w:szCs w:val="28"/>
          <w:rtl w:val="true"/>
          <w:lang w:val="en-US" w:bidi="en-US"/>
        </w:rPr>
        <w:t xml:space="preserve">. </w:t>
      </w:r>
      <w:bookmarkStart w:id="2167" w:name="pg13926_141150"/>
    </w:p>
    <w:p>
      <w:pPr>
        <w:pStyle w:val="BookText"/>
        <w:rPr/>
      </w:pPr>
      <w:bookmarkEnd w:id="216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أخبار كثيرة في فضله صلي الله عليه و آله في كتاب الإمامة و أبواب فضائل أصحاب الكساء و فضائل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168" w:name="__RefHeading___Toc1414768_3264237689"/>
      <w:bookmarkStart w:id="2169" w:name="_Toc997"/>
      <w:bookmarkEnd w:id="2168"/>
      <w:r>
        <w:rPr>
          <w:rtl w:val="true"/>
        </w:rPr>
        <w:t>«</w:t>
      </w:r>
      <w:r>
        <w:rPr/>
        <w:t>63</w:t>
      </w:r>
      <w:r>
        <w:rPr>
          <w:rtl w:val="true"/>
        </w:rPr>
        <w:t>»</w:t>
      </w:r>
      <w:bookmarkEnd w:id="2169"/>
    </w:p>
    <w:p>
      <w:pPr>
        <w:pStyle w:val="BookText"/>
        <w:rPr/>
      </w:pPr>
      <w:r>
        <w:rPr>
          <w:rFonts w:ascii="Amiri" w:hAnsi="Amiri" w:eastAsia="Amiri" w:cs="Amiri"/>
          <w:color w:val="111111"/>
          <w:sz w:val="28"/>
          <w:sz w:val="28"/>
          <w:szCs w:val="28"/>
          <w:rtl w:val="true"/>
          <w:lang w:bidi="ar-SA"/>
        </w:rPr>
        <w:t xml:space="preserve">ب، قرب الإسناد ابْنُ عِيسَي عَنِ الْبَزَنْطِيِّ عَنِ الرِّضَا عليه السلام أَنَّهُ عليه السلام كَتَبَ إِلَيْهِ قَالَ أَبُو جَعْفَرٍ عليه السلام لَا يَسْتَكْمِلُ عَبْدٌ الْإِيمَانَ حَتَّي يَعْرِفَ أَنَّهُ يَجْرِي لآِخِرِهِمْ مَا يَجْرِي لِأَوَّلِهِمْ فِي الْحُجَّةِ وَ الطَّاعَةِ وَ الْحَلَالِ وَ الْحَرَامِ سَوَاءً </w:t>
      </w:r>
      <w:r>
        <w:rPr>
          <w:rStyle w:val="FootnoteAnchor"/>
          <w:rtl w:val="true"/>
        </w:rPr>
        <w:footnoteReference w:id="2913"/>
      </w:r>
      <w:r>
        <w:rPr>
          <w:rFonts w:ascii="Amiri" w:hAnsi="Amiri" w:eastAsia="Amiri" w:cs="Amiri"/>
          <w:color w:val="111111"/>
          <w:sz w:val="28"/>
          <w:sz w:val="28"/>
          <w:szCs w:val="28"/>
          <w:rtl w:val="true"/>
          <w:lang w:bidi="ar-SA"/>
        </w:rPr>
        <w:t xml:space="preserve">وَ لِمُحَمَّدٍ صلي الله عليه و آله وَ أَمِيرِ الْمُؤْمِنِينَ فصلهما </w:t>
      </w:r>
      <w:r>
        <w:rPr>
          <w:rStyle w:val="FootnoteAnchor"/>
          <w:rtl w:val="true"/>
        </w:rPr>
        <w:footnoteReference w:id="2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فَضْلُهُمَا</w:t>
      </w:r>
      <w:r>
        <w:rPr>
          <w:rFonts w:eastAsia="Amiri" w:cs="Amiri" w:ascii="Amiri" w:hAnsi="Amiri"/>
          <w:color w:val="111111"/>
          <w:sz w:val="28"/>
          <w:szCs w:val="28"/>
          <w:rtl w:val="true"/>
          <w:lang w:bidi="ar-SA"/>
        </w:rPr>
        <w:t>).</w:t>
      </w:r>
    </w:p>
    <w:p>
      <w:pPr>
        <w:pStyle w:val="Heading5"/>
        <w:numPr>
          <w:ilvl w:val="4"/>
          <w:numId w:val="1"/>
        </w:numPr>
        <w:rPr/>
      </w:pPr>
      <w:bookmarkStart w:id="2170" w:name="__RefHeading___Toc1414770_3264237689"/>
      <w:bookmarkStart w:id="2171" w:name="_Toc998"/>
      <w:bookmarkEnd w:id="2170"/>
      <w:r>
        <w:rPr>
          <w:rtl w:val="true"/>
        </w:rPr>
        <w:t>«</w:t>
      </w:r>
      <w:r>
        <w:rPr/>
        <w:t>64</w:t>
      </w:r>
      <w:r>
        <w:rPr>
          <w:rtl w:val="true"/>
        </w:rPr>
        <w:t>»</w:t>
      </w:r>
      <w:bookmarkEnd w:id="2171"/>
    </w:p>
    <w:p>
      <w:pPr>
        <w:pStyle w:val="BookText"/>
        <w:rPr/>
      </w:pPr>
      <w:r>
        <w:rPr>
          <w:rFonts w:ascii="Amiri" w:hAnsi="Amiri" w:eastAsia="Amiri" w:cs="Amiri"/>
          <w:color w:val="111111"/>
          <w:sz w:val="28"/>
          <w:sz w:val="28"/>
          <w:szCs w:val="28"/>
          <w:rtl w:val="true"/>
          <w:lang w:bidi="ar-SA"/>
        </w:rPr>
        <w:t xml:space="preserve">ن، عيون أخبار الرضا عليه السلام </w:t>
      </w:r>
      <w:r>
        <w:rPr>
          <w:rStyle w:val="FootnoteAnchor"/>
          <w:rtl w:val="true"/>
        </w:rPr>
        <w:footnoteReference w:id="2915"/>
      </w:r>
      <w:r>
        <w:rPr>
          <w:rFonts w:ascii="Amiri" w:hAnsi="Amiri" w:eastAsia="Amiri" w:cs="Amiri"/>
          <w:color w:val="111111"/>
          <w:sz w:val="28"/>
          <w:sz w:val="28"/>
          <w:szCs w:val="28"/>
          <w:rtl w:val="true"/>
          <w:lang w:bidi="ar-SA"/>
        </w:rPr>
        <w:t xml:space="preserve">فِيمَا بَيَّنَ الرِّضَا عليه السلام عِنْدَ الْمَأْمُونِ مِنْ فَضْلِ الْعِتْرَةِ الطَّاهِرَةِ قَالَ الذِّكْرُ رَسُولُ اللَّهِ صلي الله عليه و آله وَ نَحْنُ أَهْلُهُ وَ ذَلِكَ بَيِّنٌ فِي كِتَابِ اللَّهِ حَيْثُ يَقُولُ الَّذِينَ آمَنُوا قَدْ أَنْزَلَ اللَّهُ إِلَيْكُمْ ذِكْراً رَسُولًا يَتْلُوا عَلَيْكُمْ آياتِ اللَّهِ مُبَيِّناتٍ </w:t>
      </w:r>
      <w:r>
        <w:rPr>
          <w:rStyle w:val="FootnoteAnchor"/>
          <w:rtl w:val="true"/>
        </w:rPr>
        <w:footnoteReference w:id="2916"/>
      </w:r>
      <w:r>
        <w:rPr>
          <w:rFonts w:ascii="Amiri" w:hAnsi="Amiri" w:eastAsia="Amiri" w:cs="Amiri"/>
          <w:color w:val="111111"/>
          <w:sz w:val="28"/>
          <w:sz w:val="28"/>
          <w:szCs w:val="28"/>
          <w:rtl w:val="true"/>
          <w:lang w:bidi="ar-SA"/>
        </w:rPr>
        <w:t xml:space="preserve">فَالذِّكْرُ رَسُولُ اللَّهِ صلي الله عليه و آله وَ نَحْنُ أَهْلُهُ </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2" w:name="__RefHeading___Toc1414772_3264237689"/>
      <w:bookmarkStart w:id="2173" w:name="_Toc999"/>
      <w:bookmarkEnd w:id="2172"/>
      <w:r>
        <w:rPr>
          <w:rtl w:val="true"/>
        </w:rPr>
        <w:t>«</w:t>
      </w:r>
      <w:r>
        <w:rPr/>
        <w:t>65</w:t>
      </w:r>
      <w:r>
        <w:rPr>
          <w:rtl w:val="true"/>
        </w:rPr>
        <w:t>»</w:t>
      </w:r>
      <w:bookmarkEnd w:id="2173"/>
    </w:p>
    <w:p>
      <w:pPr>
        <w:pStyle w:val="BookText"/>
        <w:rPr/>
      </w:pPr>
      <w:r>
        <w:rPr>
          <w:rFonts w:ascii="Amiri" w:hAnsi="Amiri" w:eastAsia="Amiri" w:cs="Amiri"/>
          <w:color w:val="111111"/>
          <w:sz w:val="28"/>
          <w:sz w:val="28"/>
          <w:szCs w:val="28"/>
          <w:rtl w:val="true"/>
          <w:lang w:bidi="ar-SA"/>
        </w:rPr>
        <w:t>مع، معاني الأخبار الطَّالَقَانِيُّ عَنِ الْجَلُودِيِّ عَنْ عَبْدِ اللَّهِ بْنِ مُحَمَّدٍ عَنِ الْعَبْسِيِّ عَنْ مُحَمَّدِ بْنِ هِلَالٍ عَنْ نَائِلِ بْنِ نَجِيحٍ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عَزَّ وَ جَلَ كَشَجَرَةٍ طَيِّبَةٍ أَصْلُها ثابِتٌ وَ فَرْعُها فِي السَّماءِ تُؤْتِي أُكُلَها كُلَّ حِينٍ بِإِذْنِ رَبِّها </w:t>
      </w:r>
      <w:r>
        <w:rPr>
          <w:rStyle w:val="FootnoteAnchor"/>
          <w:rtl w:val="true"/>
        </w:rPr>
        <w:footnoteReference w:id="2918"/>
      </w:r>
      <w:r>
        <w:rPr>
          <w:rFonts w:ascii="Amiri" w:hAnsi="Amiri" w:eastAsia="Amiri" w:cs="Amiri"/>
          <w:color w:val="111111"/>
          <w:sz w:val="28"/>
          <w:sz w:val="28"/>
          <w:szCs w:val="28"/>
          <w:rtl w:val="true"/>
          <w:lang w:bidi="ar-SA"/>
        </w:rPr>
        <w:t xml:space="preserve">قَالَ أَمَّا الشَّجَرَةُ فَرَسُولُ اللَّهِ صلي الله عليه و آله وَ فَرْعُهَا عَلِيٌّ عليه السلام وَ غُصْنُ الشَّجَرَةِ فَاطِمَةُ بِنْتُ رَسُولِ اللَّهِ صلي الله عليه و آله وَ ثَمَرُهَا أَوْلَادُهَا عليهم السلام وَ وَرَقُهَا شِيعَتُنَا ثُمَّ قَالَ عليه السلام إِنَّ الْمُؤْمِنَ مِنْ شِيعَتِنَا لَيَمُوتُ فَيَسْقُطُ مِنَ الشَّجَرَةِ وَرَقَةٌ وَ إِنَّ الْمَوْلُودَ مِنْ شِيعَتِنَا لَيُولَدُ فَتُورِقُ الشَّجَرَةُ وَرَقَةً </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مثله بأسانيد في كتاب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فضیلت حضرت در کتاب امامت و نیز در باب های فضائل اصحاب کساء و فضائل امیرمومنان علیه السلام اخبار بسیاری خواهد آمد</w:t>
      </w:r>
      <w:r>
        <w:rPr>
          <w:rFonts w:eastAsia="IRNazanin" w:cs="IRNazanin"/>
          <w:color w:val="111111"/>
          <w:sz w:val="28"/>
          <w:szCs w:val="28"/>
          <w:rtl w:val="true"/>
          <w:lang w:bidi="fa-IR"/>
        </w:rPr>
        <w:t>.</w:t>
      </w:r>
    </w:p>
    <w:p>
      <w:pPr>
        <w:pStyle w:val="Heading5"/>
        <w:numPr>
          <w:ilvl w:val="4"/>
          <w:numId w:val="1"/>
        </w:numPr>
        <w:rPr/>
      </w:pPr>
      <w:bookmarkStart w:id="2174" w:name="__RefHeading___Toc1414774_3264237689"/>
      <w:bookmarkStart w:id="2175" w:name="_Toc1000"/>
      <w:bookmarkEnd w:id="2174"/>
      <w:r>
        <w:rPr>
          <w:rtl w:val="true"/>
        </w:rPr>
        <w:t xml:space="preserve">روایت </w:t>
      </w:r>
      <w:r>
        <w:rPr/>
        <w:t>63</w:t>
      </w:r>
      <w:bookmarkEnd w:id="2175"/>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بزنطی روایت شده که امام رضا علیه السلام به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ایمان را به تمام در نمی یابد تا آن گاه که بداند همان حکمی که در حجّت و طاعت و حلال و حرام برای نخستین امام علیه السلام رقم خورده برای آخرینِ ایشان علیه السلام نیز به همان سان رقم خورده، و محمد صلی الله علیه و آله و امیرمومنان علیه السلام برتری خود را دارند</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6" w:name="__RefHeading___Toc1414776_3264237689"/>
      <w:bookmarkStart w:id="2177" w:name="_Toc1001"/>
      <w:bookmarkEnd w:id="2176"/>
      <w:r>
        <w:rPr>
          <w:rtl w:val="true"/>
        </w:rPr>
        <w:t xml:space="preserve">روایت </w:t>
      </w:r>
      <w:r>
        <w:rPr/>
        <w:t>64</w:t>
      </w:r>
      <w:bookmarkEnd w:id="2177"/>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چه که امام رضا علیه السلام نزد مأمون درباره فضیلت عترت مطهّر علیهم السلام بیان کرد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خدا صلی الله علیه و آله است و ما اهل ذکر هستیم، این در کتاب خدا بیان شده در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قَدْ أَنْزَلَ اللَّهُ إِلَیْکُمْ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یَتْلُوا عَلَیْکُمْ آیاتِ اللَّهِ مُبَیِّناتٍ</w:t>
      </w:r>
      <w:r>
        <w:rPr>
          <w:rFonts w:eastAsia="IRNazanin" w:cs="IRNazanin"/>
          <w:color w:val="111111"/>
          <w:sz w:val="28"/>
          <w:szCs w:val="28"/>
          <w:rtl w:val="true"/>
          <w:lang w:bidi="fa-IR"/>
        </w:rPr>
        <w:t>»</w:t>
      </w:r>
      <w:r>
        <w:rPr>
          <w:rStyle w:val="FootnoteAnchor"/>
          <w:rtl w:val="true"/>
        </w:rPr>
        <w:footnoteReference w:id="2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راستی که خدا سوی شما تذکاری فرو فرستاده است، پیامبری که آیات روشنگر خدا را بر شما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رسول خدا صلی الله علیه و آله</w:t>
      </w:r>
    </w:p>
    <w:p>
      <w:pPr>
        <w:pStyle w:val="BookText"/>
        <w:rPr/>
      </w:pPr>
      <w:r>
        <w:rPr>
          <w:rFonts w:ascii="IRNazanin" w:hAnsi="IRNazanin" w:eastAsia="IRNazanin"/>
          <w:color w:val="111111"/>
          <w:sz w:val="28"/>
          <w:sz w:val="28"/>
          <w:szCs w:val="28"/>
          <w:rtl w:val="true"/>
          <w:lang w:bidi="fa-IR"/>
        </w:rPr>
        <w:t>است و ما اهل ذکر هستیم</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8" w:name="__RefHeading___Toc1414778_3264237689"/>
      <w:bookmarkStart w:id="2179" w:name="_Toc1002"/>
      <w:bookmarkEnd w:id="2178"/>
      <w:r>
        <w:rPr>
          <w:rtl w:val="true"/>
        </w:rPr>
        <w:t xml:space="preserve">روایت </w:t>
      </w:r>
      <w:r>
        <w:rPr/>
        <w:t>65</w:t>
      </w:r>
      <w:bookmarkEnd w:id="2179"/>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درباره کلام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کَشَجَرَةٍ طَیِّبَةٍ أَصْلُها ثابِتٌ وَ فَرْعُها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تُؤْتِی أُکُلَها کُلَّ حِینٍ بِإِذْنِ رَبِّها</w:t>
      </w:r>
      <w:r>
        <w:rPr>
          <w:rFonts w:eastAsia="IRNazanin" w:cs="IRNazanin"/>
          <w:color w:val="111111"/>
          <w:sz w:val="28"/>
          <w:szCs w:val="28"/>
          <w:rtl w:val="true"/>
          <w:lang w:bidi="fa-IR"/>
        </w:rPr>
        <w:t>»</w:t>
      </w:r>
      <w:r>
        <w:rPr>
          <w:rStyle w:val="FootnoteAnchor"/>
          <w:rtl w:val="true"/>
        </w:rPr>
        <w:footnoteReference w:id="2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درختی پاک است که ریشه اش استوار و شاخه اش در آسمان است، میوه اش را هر دم به اذن پروردگارش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رسول خدا صلی الله علیه و آله است و شاخه اش علی علیه السلام است و ترکه اش فاطمه سلام الله علیها دختر رسول خدا صلی الله علیه و آله است و میوه اش فرزندان فاطمه سلام الله علیها هستند و برگ هایش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مومنی از شیعیان ما درمی گذرد برگی از این درخت می ریزد و وقتی یکی از شیعیان ما زاده می شود برگی بر آن درخت می روید</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حدیث به اسانید مختلف در کتاب امامت خواهد آمد</w:t>
      </w:r>
      <w:r>
        <w:rPr>
          <w:rFonts w:eastAsia="IRNazanin" w:cs="IRNazanin"/>
          <w:color w:val="111111"/>
          <w:sz w:val="28"/>
          <w:szCs w:val="28"/>
          <w:rtl w:val="true"/>
          <w:lang w:bidi="fa-IR"/>
        </w:rPr>
        <w:t xml:space="preserve">. </w:t>
      </w:r>
      <w:bookmarkStart w:id="2180" w:name="pg13926_141151"/>
    </w:p>
    <w:p>
      <w:pPr>
        <w:pStyle w:val="Heading5"/>
        <w:numPr>
          <w:ilvl w:val="4"/>
          <w:numId w:val="1"/>
        </w:numPr>
        <w:rPr/>
      </w:pPr>
      <w:bookmarkStart w:id="2181" w:name="__RefHeading___Toc1414780_3264237689"/>
      <w:bookmarkStart w:id="2182" w:name="_Toc1003"/>
      <w:bookmarkEnd w:id="2180"/>
      <w:bookmarkEnd w:id="2181"/>
      <w:r>
        <w:rPr>
          <w:rtl w:val="true"/>
        </w:rPr>
        <w:t>«</w:t>
      </w:r>
      <w:r>
        <w:rPr/>
        <w:t>66</w:t>
      </w:r>
      <w:r>
        <w:rPr>
          <w:rtl w:val="true"/>
        </w:rPr>
        <w:t>»</w:t>
      </w:r>
      <w:bookmarkEnd w:id="2182"/>
    </w:p>
    <w:p>
      <w:pPr>
        <w:pStyle w:val="BookText"/>
        <w:rPr/>
      </w:pPr>
      <w:r>
        <w:rPr>
          <w:rFonts w:ascii="Amiri" w:hAnsi="Amiri" w:eastAsia="Amiri" w:cs="Amiri"/>
          <w:color w:val="111111"/>
          <w:sz w:val="28"/>
          <w:sz w:val="28"/>
          <w:szCs w:val="28"/>
          <w:rtl w:val="true"/>
          <w:lang w:bidi="ar-SA"/>
        </w:rPr>
        <w:t xml:space="preserve">ك، إكمال الدين الْهَمْدَانِيُّ عَنْ عَلِيٍّ عَنْ أَبِيهِ عَنْ عَلِيِّ بْنِ مَعْبَدٍ عَنِ الْحُسَيْنِ بْنِ خَالِدٍ عَنْ أَبِي الْحَسَنِ </w:t>
      </w:r>
      <w:r>
        <w:rPr>
          <w:rStyle w:val="FootnoteAnchor"/>
          <w:rtl w:val="true"/>
        </w:rPr>
        <w:footnoteReference w:id="2925"/>
      </w:r>
      <w:r>
        <w:rPr>
          <w:rFonts w:ascii="Amiri" w:hAnsi="Amiri" w:eastAsia="Amiri" w:cs="Amiri"/>
          <w:color w:val="111111"/>
          <w:sz w:val="28"/>
          <w:sz w:val="28"/>
          <w:szCs w:val="28"/>
          <w:rtl w:val="true"/>
          <w:lang w:bidi="ar-SA"/>
        </w:rPr>
        <w:t xml:space="preserve">مُوسَي عليه السلام عَنْ آبَائِهِ عليهم السلام قَالَ قَالَ رَسُولُ اللَّهِ صلي الله عليه و آله أَنَا سَيِّدُ مَنْ خَلَقَ اللَّهُ وَ أَنَا خَيْرٌ مِنْ جَبْرَئِيلَ وَ إِسْرَافِيلَ وَ حَمَلَةِ الْعَرْشِ وَ جَمِيعِ الْمَلَائِكَةِ الْمُقَرَّبِينَ </w:t>
      </w:r>
      <w:r>
        <w:rPr>
          <w:rStyle w:val="FootnoteAnchor"/>
          <w:rtl w:val="true"/>
        </w:rPr>
        <w:footnoteReference w:id="2926"/>
      </w:r>
      <w:r>
        <w:rPr>
          <w:rFonts w:ascii="Amiri" w:hAnsi="Amiri" w:eastAsia="Amiri" w:cs="Amiri"/>
          <w:color w:val="111111"/>
          <w:sz w:val="28"/>
          <w:sz w:val="28"/>
          <w:szCs w:val="28"/>
          <w:rtl w:val="true"/>
          <w:lang w:bidi="ar-SA"/>
        </w:rPr>
        <w:t xml:space="preserve">وَ أَنْبِيَاءِ اللَّهِ الْمُرْسَلِينَ وَ أَنَا صَاحِبُ الشَّفَاعَةِ وَ الْحَوْضِ الشَّرِيفِ وَ أَنَا وَ عَلِيٌّ أَبَوْا هَذِهِ الْأُمَّةِ مَنْ عَرَفَنَا فَقَدْ عَرَفَ اللَّهَ وَ مَنْ أَنْكَرَنَا فَقَدْ أَنْكَرَ اللَّهَ عَزَّ وَ جَلَّ وَ مِنْ عَلِيٍّ سِبْطَا أُمَّتِي وَ سَيِّدَا شَبَابِ أَهْلِ الْجَنَّةِ الْحَسَنُ وَ الْحُسَيْنُ وَ مِنْ وُلْدِ الْحُسَيْنِ أَئِمَّةٌ تِسْعَةٌ طَاعَتُهُمْ طَاعَتِي وَ مَعْصِيَتُهُمْ مَعْصِيَتِي تَاسِعُهُمْ قَائِمُهُمْ وَ مَهْدِيُّهُمْ </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3" w:name="__RefHeading___Toc1414782_3264237689"/>
      <w:bookmarkStart w:id="2184" w:name="_Toc1004"/>
      <w:bookmarkEnd w:id="2183"/>
      <w:r>
        <w:rPr>
          <w:rtl w:val="true"/>
        </w:rPr>
        <w:t>«</w:t>
      </w:r>
      <w:r>
        <w:rPr/>
        <w:t>67</w:t>
      </w:r>
      <w:r>
        <w:rPr>
          <w:rtl w:val="true"/>
        </w:rPr>
        <w:t>»</w:t>
      </w:r>
      <w:bookmarkEnd w:id="2184"/>
    </w:p>
    <w:p>
      <w:pPr>
        <w:pStyle w:val="BookText"/>
        <w:rPr/>
      </w:pPr>
      <w:r>
        <w:rPr>
          <w:rFonts w:ascii="Amiri" w:hAnsi="Amiri" w:eastAsia="Amiri" w:cs="Amiri"/>
          <w:color w:val="111111"/>
          <w:sz w:val="28"/>
          <w:sz w:val="28"/>
          <w:szCs w:val="28"/>
          <w:rtl w:val="true"/>
          <w:lang w:bidi="ar-SA"/>
        </w:rPr>
        <w:t xml:space="preserve">شف، كشف اليقين مِنْ كِتَابِ الْإِمَامَةِ عَنْ بَيْدَارَ بْنِ </w:t>
      </w:r>
      <w:r>
        <w:rPr>
          <w:rStyle w:val="FootnoteAnchor"/>
          <w:rtl w:val="true"/>
        </w:rPr>
        <w:footnoteReference w:id="2928"/>
      </w:r>
      <w:r>
        <w:rPr>
          <w:rFonts w:ascii="Amiri" w:hAnsi="Amiri" w:eastAsia="Amiri" w:cs="Amiri"/>
          <w:color w:val="111111"/>
          <w:sz w:val="28"/>
          <w:sz w:val="28"/>
          <w:szCs w:val="28"/>
          <w:rtl w:val="true"/>
          <w:lang w:bidi="ar-SA"/>
        </w:rPr>
        <w:t>عَاصِمٍ عَمَّنْ حَدَّثَهُ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الْعَرْشَ خَلَقَ مَلَكَيْنِ فَاكْتَنَفَاهُ فَقَالَ اشْهَدَا أَنْ لَا إِلَهَ إِلَّا أَنَا فَشَهِدَا ثُمَّ قَالَ اشْهَدَا أَنَّ مُحَمَّداً رَسُولُ اللَّهِ فَشَهِدَا ثُمَّ قَالَ اشْهَدَا أَنَّ عَلِيّاً أَمِيرُ الْمُؤْمِنِينَ فَشَهِدَا </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5" w:name="__RefHeading___Toc1414784_3264237689"/>
      <w:bookmarkStart w:id="2186" w:name="_Toc1005"/>
      <w:bookmarkEnd w:id="2185"/>
      <w:r>
        <w:rPr>
          <w:rtl w:val="true"/>
        </w:rPr>
        <w:t>«</w:t>
      </w:r>
      <w:r>
        <w:rPr/>
        <w:t>68</w:t>
      </w:r>
      <w:r>
        <w:rPr>
          <w:rtl w:val="true"/>
        </w:rPr>
        <w:t>»</w:t>
      </w:r>
      <w:bookmarkEnd w:id="2186"/>
    </w:p>
    <w:p>
      <w:pPr>
        <w:pStyle w:val="BookText"/>
        <w:rPr/>
      </w:pPr>
      <w:r>
        <w:rPr>
          <w:rFonts w:ascii="Amiri" w:hAnsi="Amiri" w:eastAsia="Amiri" w:cs="Amiri"/>
          <w:color w:val="111111"/>
          <w:sz w:val="28"/>
          <w:sz w:val="28"/>
          <w:szCs w:val="28"/>
          <w:rtl w:val="true"/>
          <w:lang w:bidi="ar-SA"/>
        </w:rPr>
        <w:t xml:space="preserve">إِرْشَادُ الْقُلُوبِ، عَنْ أَبِي ذَرٍّ الْغِفَارِيِّ رَضِيَ اللَّهُ عَنْهُ قَالَ سَمِعْتُ رَسُولَ اللَّهِ صلي الله عليه و آله يَقُولُ افْتَخَرَ إِسْرَافِيلُ عَلَي جَبْرَائِيلَ فَقَالَ أَنَا خَيْرٌ مِنْكَ قَالَ وَ لِمَ أَنْتَ خَيْرٌ مِنِّي قَالَ لِأَنِّي صَاحِبُ الثَّمَانِيَةِ حَمَلَةِ الْعَرْشِ وَ أَنَا صَاحِبُ النَّفْخَةِ فِي الصُّورِ وَ أَنَا أَقْرَبُ الْمَلَائِكَةِ إِلَي اللَّهِ تَعَالَي قَالَ جَبْرَائِيلُ عليه السلام أَنَا خَيْرٌ مِنْكَ فَقَالَ بِمَا أَنْتَ خَيْرٌ مِنِّي قَالَ لِأَنِّي أَمِينُ اللَّهِ عَلَي وَحْيِهِ وَ أَنَا رَسُولُهُ إِلَي الْأَنْبِيَاءِ وَ الْمُرْسَلِينَ وَ أَنَا صَاحِبُ الْخُسُوفِ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القذوف </w:t>
      </w:r>
      <w:r>
        <w:rPr>
          <w:rStyle w:val="FootnoteAnchor"/>
          <w:rtl w:val="true"/>
        </w:rPr>
        <w:footnoteReference w:id="2930"/>
      </w:r>
      <w:r>
        <w:rPr>
          <w:rFonts w:ascii="Amiri" w:hAnsi="Amiri" w:eastAsia="Amiri" w:cs="Amiri"/>
          <w:color w:val="111111"/>
          <w:sz w:val="28"/>
          <w:sz w:val="28"/>
          <w:szCs w:val="28"/>
          <w:rtl w:val="true"/>
          <w:lang w:bidi="ar-SA"/>
        </w:rPr>
        <w:t xml:space="preserve">وَ مَا أَهْلَكَ اللَّهُ أُمَّةً مِنَ الْأُمَمِ إِلَّا عَلَي يَدَيَّ فَاخْتَصَمَا إِلَي اللَّهِ تَعَالَي فَأَوْحَي إِلَيْهِمَا اسْكُتَا </w:t>
      </w:r>
      <w:r>
        <w:rPr>
          <w:rStyle w:val="FootnoteAnchor"/>
          <w:rtl w:val="true"/>
        </w:rPr>
        <w:footnoteReference w:id="2931"/>
      </w:r>
      <w:r>
        <w:rPr>
          <w:rFonts w:ascii="Amiri" w:hAnsi="Amiri" w:eastAsia="Amiri" w:cs="Amiri"/>
          <w:color w:val="111111"/>
          <w:sz w:val="28"/>
          <w:sz w:val="28"/>
          <w:szCs w:val="28"/>
          <w:rtl w:val="true"/>
          <w:lang w:bidi="ar-SA"/>
        </w:rPr>
        <w:t>فَوَ عِزَّتِي وَ جَلَالِي لَقَدْ خَلَقْتُ مَنْ هُوَ خَيْرٌ مِنْكُمَا قَالا يَا رَبِ</w:t>
      </w:r>
    </w:p>
    <w:p>
      <w:pPr>
        <w:pStyle w:val="Heading5"/>
        <w:numPr>
          <w:ilvl w:val="4"/>
          <w:numId w:val="1"/>
        </w:numPr>
        <w:rPr/>
      </w:pPr>
      <w:bookmarkStart w:id="2187" w:name="__RefHeading___Toc1414786_3264237689"/>
      <w:bookmarkStart w:id="2188" w:name="_Toc1006"/>
      <w:bookmarkEnd w:id="2187"/>
      <w:r>
        <w:rPr>
          <w:rtl w:val="true"/>
        </w:rPr>
        <w:t xml:space="preserve">روایت </w:t>
      </w:r>
      <w:r>
        <w:rPr/>
        <w:t>66</w:t>
      </w:r>
      <w:bookmarkEnd w:id="2188"/>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ارجمند خود علیهم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آفریدگان خدا هستم، من از جبرئیل و اسرافیل و حاملان عرش و همه فرشتگان مقرّب و پیامبرانِ مُرسَل بهتر هستم،من صاحب شفاعت و حوض شریف هستم، من و علی پدران این امت هستیم، هر که ما را بشناسد خدا را شناخته و هر که ما را ما را انکار کند خداوند عزّوجل را انکار کرده است، نوه های امت من، همان سروران جوانان اهل بهشت، حسن و حسین از علی هستند و نُه امام از فرزندان حسین می باشند که اطاعت از آنان اطاعت از من است و نافرمانی از آنان نافرمانی از من است، نهمین تنِ ایشان قائمِ ایشان و مهدیِ ایشان است</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9" w:name="__RefHeading___Toc1414788_3264237689"/>
      <w:bookmarkStart w:id="2190" w:name="_Toc1007"/>
      <w:bookmarkEnd w:id="2189"/>
      <w:r>
        <w:rPr>
          <w:rtl w:val="true"/>
        </w:rPr>
        <w:t xml:space="preserve">روایت </w:t>
      </w:r>
      <w:r>
        <w:rPr/>
        <w:t>67</w:t>
      </w:r>
      <w:bookmarkEnd w:id="2190"/>
    </w:p>
    <w:p>
      <w:pPr>
        <w:pStyle w:val="BookText"/>
        <w:rPr/>
      </w:pPr>
      <w:r>
        <w:rPr>
          <w:rFonts w:ascii="IRNazanin" w:hAnsi="IRNazanin" w:eastAsia="IRNazanin"/>
          <w:color w:val="111111"/>
          <w:sz w:val="28"/>
          <w:sz w:val="28"/>
          <w:szCs w:val="28"/>
          <w:rtl w:val="true"/>
          <w:lang w:bidi="fa-IR"/>
        </w:rPr>
        <w:t>کشف االیقین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عرش را آفرید دو فرشته خلق کرد و آن دو عرش 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هیچ 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علی امیرمومنان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گواهی دادند</w:t>
      </w:r>
      <w:r>
        <w:rPr>
          <w:rStyle w:val="FootnoteAnchor"/>
          <w:rtl w:val="true"/>
        </w:rPr>
        <w:footnoteReference w:id="2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1" w:name="__RefHeading___Toc1414790_3264237689"/>
      <w:bookmarkStart w:id="2192" w:name="_Toc1008"/>
      <w:bookmarkEnd w:id="2191"/>
      <w:r>
        <w:rPr>
          <w:rtl w:val="true"/>
        </w:rPr>
        <w:t xml:space="preserve">روایت </w:t>
      </w:r>
      <w:r>
        <w:rPr/>
        <w:t>68</w:t>
      </w:r>
      <w:bookmarkEnd w:id="2192"/>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بر جبرئیل فخر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بهتر از منی؟ گفت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من فرمانده هشت فرشته حامل عرش هستم و من در صور می دَمَم و من نزدیک ترین فرشته به خداوند متعال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تو بهتر از 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امین خداوند بر وحی او هستم و من فرستاده او به سوی پیامبران و رسولان هستم و من فرمانده خسوف و کسوف هستم و خداوند هر امتی را بخواهد هلاک کند به دست من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نزاع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خداوند متعال به آن دو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من کسی را آفریده ام که از هر دوی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کسی بهتر از ما هم آفریده ای </w:t>
      </w:r>
      <w:bookmarkStart w:id="2193" w:name="pg13926_141152"/>
    </w:p>
    <w:p>
      <w:pPr>
        <w:pStyle w:val="BookText"/>
        <w:rPr/>
      </w:pPr>
      <w:bookmarkEnd w:id="2193"/>
      <w:r>
        <w:rPr>
          <w:rFonts w:ascii="Amiri" w:hAnsi="Amiri" w:eastAsia="Amiri" w:cs="Amiri"/>
          <w:color w:val="111111"/>
          <w:sz w:val="28"/>
          <w:sz w:val="28"/>
          <w:szCs w:val="28"/>
          <w:rtl w:val="true"/>
          <w:lang w:bidi="ar-SA"/>
        </w:rPr>
        <w:t xml:space="preserve">أَ وَ تَخْلُقُ خَيْراً مِنَّا </w:t>
      </w:r>
      <w:r>
        <w:rPr>
          <w:rStyle w:val="FootnoteAnchor"/>
          <w:rtl w:val="true"/>
        </w:rPr>
        <w:footnoteReference w:id="2934"/>
      </w:r>
      <w:r>
        <w:rPr>
          <w:rFonts w:ascii="Amiri" w:hAnsi="Amiri" w:eastAsia="Amiri" w:cs="Amiri"/>
          <w:color w:val="111111"/>
          <w:sz w:val="28"/>
          <w:sz w:val="28"/>
          <w:szCs w:val="28"/>
          <w:rtl w:val="true"/>
          <w:lang w:bidi="ar-SA"/>
        </w:rPr>
        <w:t xml:space="preserve">وَ نَحْنُ خُلِقْنَا مِنْ نُورٍ قَالَ اللَّهُ تَعَالَي نَعَمْ وَ أَوحَي </w:t>
      </w:r>
      <w:r>
        <w:rPr>
          <w:rStyle w:val="FootnoteAnchor"/>
          <w:rtl w:val="true"/>
        </w:rPr>
        <w:footnoteReference w:id="2935"/>
      </w:r>
      <w:r>
        <w:rPr>
          <w:rFonts w:ascii="Amiri" w:hAnsi="Amiri" w:eastAsia="Amiri" w:cs="Amiri"/>
          <w:color w:val="111111"/>
          <w:sz w:val="28"/>
          <w:sz w:val="28"/>
          <w:szCs w:val="28"/>
          <w:rtl w:val="true"/>
          <w:lang w:bidi="ar-SA"/>
        </w:rPr>
        <w:t xml:space="preserve">إِلَي حُجُبِ الْقُدْرَةِ انْكَشِفِي </w:t>
      </w:r>
      <w:r>
        <w:rPr>
          <w:rStyle w:val="FootnoteAnchor"/>
          <w:rtl w:val="true"/>
        </w:rPr>
        <w:footnoteReference w:id="2936"/>
      </w:r>
      <w:r>
        <w:rPr>
          <w:rFonts w:ascii="Amiri" w:hAnsi="Amiri" w:eastAsia="Amiri" w:cs="Amiri"/>
          <w:color w:val="111111"/>
          <w:sz w:val="28"/>
          <w:sz w:val="28"/>
          <w:szCs w:val="28"/>
          <w:rtl w:val="true"/>
          <w:lang w:bidi="ar-SA"/>
        </w:rPr>
        <w:t xml:space="preserve">فَانْكَشَفَتْ فَإِذَا عَلَي سَاقِ الْعَرْشِ الْأَيْمَنِ مَكْتُوبٌ لَا إِلَهَ إِلَّا اللَّهُ مُحَمَّدٌ </w:t>
      </w:r>
      <w:r>
        <w:rPr>
          <w:rStyle w:val="FootnoteAnchor"/>
          <w:rtl w:val="true"/>
        </w:rPr>
        <w:footnoteReference w:id="2937"/>
      </w:r>
      <w:r>
        <w:rPr>
          <w:rFonts w:ascii="Amiri" w:hAnsi="Amiri" w:eastAsia="Amiri" w:cs="Amiri"/>
          <w:color w:val="111111"/>
          <w:sz w:val="28"/>
          <w:sz w:val="28"/>
          <w:szCs w:val="28"/>
          <w:rtl w:val="true"/>
          <w:lang w:bidi="ar-SA"/>
        </w:rPr>
        <w:t xml:space="preserve">وَ عَلِيٌّ وَ فَاطِمَةُ وَ الْحَسَنُ وَ الْحُسَيْنُ خَيْرُ خَلْقِ اللَّهِ </w:t>
      </w:r>
      <w:r>
        <w:rPr>
          <w:rStyle w:val="FootnoteAnchor"/>
          <w:rtl w:val="true"/>
        </w:rPr>
        <w:footnoteReference w:id="2938"/>
      </w:r>
      <w:r>
        <w:rPr>
          <w:rFonts w:ascii="Amiri" w:hAnsi="Amiri" w:eastAsia="Amiri" w:cs="Amiri"/>
          <w:color w:val="111111"/>
          <w:sz w:val="28"/>
          <w:sz w:val="28"/>
          <w:szCs w:val="28"/>
          <w:rtl w:val="true"/>
          <w:lang w:bidi="ar-SA"/>
        </w:rPr>
        <w:t xml:space="preserve">فَقَالَ جَبْرَائِيلُ يَا رَبِّ فَإِنِّي أَسْأَلُكَ بِحَقِّهِمْ عَلَيْكَ إِلَّا جَعَلْتَنِي خَادِمَهُمْ قَالَ اللَّهُ تَعَالَي قَدْ جَعَلْتُ فَجَبْرَائِيلُ مِنْ أَهْلِ الْبَيْتِ وَ إِنَّهُ لَخَادِمُنَا </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4" w:name="__RefHeading___Toc1414792_3264237689"/>
      <w:bookmarkStart w:id="2195" w:name="_Toc1009"/>
      <w:bookmarkEnd w:id="2194"/>
      <w:r>
        <w:rPr>
          <w:rtl w:val="true"/>
        </w:rPr>
        <w:t>«</w:t>
      </w:r>
      <w:r>
        <w:rPr/>
        <w:t>69</w:t>
      </w:r>
      <w:r>
        <w:rPr>
          <w:rtl w:val="true"/>
        </w:rPr>
        <w:t>»</w:t>
      </w:r>
      <w:bookmarkEnd w:id="2195"/>
    </w:p>
    <w:p>
      <w:pPr>
        <w:pStyle w:val="BookText"/>
        <w:rPr/>
      </w:pPr>
      <w:r>
        <w:rPr>
          <w:rFonts w:ascii="Amiri" w:hAnsi="Amiri" w:eastAsia="Amiri" w:cs="Amiri"/>
          <w:color w:val="111111"/>
          <w:sz w:val="28"/>
          <w:sz w:val="28"/>
          <w:szCs w:val="28"/>
          <w:rtl w:val="true"/>
          <w:lang w:bidi="ar-SA"/>
        </w:rPr>
        <w:t xml:space="preserve">فس، تفسير القمي الْحُسَيْنُ بْنُ مُحَمَّدٍ عَنِ الْمُعَلَّي عَنْ بِسْطَامَ بْنِ مُرَّةَ عَنْ إِسْحَاقَ بْنِ حَسَّانَ عَنِ الْهَيْثَمِ بْنِ وَاقِدٍ عَنْ عَلِيِّ بْنِ الْحُسَيْنِ الْعَبْدِيِّ عَنْ سَعْدٍ الْإِسْكَافِ عَنِ الْأَصْبَغِ أَنَّهُ سَأَلَ أَمِيرَ الْمُؤْمِنِينَ عليه السلام عَنْ قَوْلِ اللَّهِ عَزَّ وَ جَلَ سَبِّحِ اسْمَ رَبِّكَ الْأَعْلَي </w:t>
      </w:r>
      <w:r>
        <w:rPr>
          <w:rStyle w:val="FootnoteAnchor"/>
          <w:rtl w:val="true"/>
        </w:rPr>
        <w:footnoteReference w:id="2940"/>
      </w:r>
      <w:r>
        <w:rPr>
          <w:rFonts w:ascii="Amiri" w:hAnsi="Amiri" w:eastAsia="Amiri" w:cs="Amiri"/>
          <w:color w:val="111111"/>
          <w:sz w:val="28"/>
          <w:sz w:val="28"/>
          <w:szCs w:val="28"/>
          <w:rtl w:val="true"/>
          <w:lang w:bidi="ar-SA"/>
        </w:rPr>
        <w:t xml:space="preserve">فَقَالَ مَكْتُوبٌ عَلَي قَائِمَةِ الْعَرْشِ قَبْلَ أَنْ يَخْلُقَ اللَّهُ السَّمَاوَاتِ وَ الْأَرَضِينَ بِأَلْفَيْ عَامٍ </w:t>
      </w:r>
      <w:r>
        <w:rPr>
          <w:rStyle w:val="FootnoteAnchor"/>
          <w:rtl w:val="true"/>
        </w:rPr>
        <w:footnoteReference w:id="2941"/>
      </w:r>
      <w:r>
        <w:rPr>
          <w:rFonts w:ascii="Amiri" w:hAnsi="Amiri" w:eastAsia="Amiri" w:cs="Amiri"/>
          <w:color w:val="111111"/>
          <w:sz w:val="28"/>
          <w:sz w:val="28"/>
          <w:szCs w:val="28"/>
          <w:rtl w:val="true"/>
          <w:lang w:bidi="ar-SA"/>
        </w:rPr>
        <w:t xml:space="preserve">لَا إِلَهَ إِلَّا اللَّهُ وَحْدَهُ لَا شَرِيكَ لَهُ وَ أَنَّ مُحَمَّداً عَبْدُهُ وَ رَسُولُهُ فَاشْهَدُوا بِهِمَا وَ أَنَّ عَلِيّاً عليه السلام وَصِيُّ مُحَمَّدٍ صلي الله عليه و آله </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6" w:name="__RefHeading___Toc1414794_3264237689"/>
      <w:bookmarkStart w:id="2197" w:name="_Toc1010"/>
      <w:bookmarkEnd w:id="2196"/>
      <w:r>
        <w:rPr>
          <w:rtl w:val="true"/>
        </w:rPr>
        <w:t>«</w:t>
      </w:r>
      <w:r>
        <w:rPr/>
        <w:t>70</w:t>
      </w:r>
      <w:r>
        <w:rPr>
          <w:rtl w:val="true"/>
        </w:rPr>
        <w:t>»</w:t>
      </w:r>
      <w:bookmarkEnd w:id="2197"/>
    </w:p>
    <w:p>
      <w:pPr>
        <w:pStyle w:val="BookText"/>
        <w:rPr/>
      </w:pPr>
      <w:r>
        <w:rPr>
          <w:rFonts w:ascii="Amiri" w:hAnsi="Amiri" w:eastAsia="Amiri" w:cs="Amiri"/>
          <w:color w:val="111111"/>
          <w:sz w:val="28"/>
          <w:sz w:val="28"/>
          <w:szCs w:val="28"/>
          <w:rtl w:val="true"/>
          <w:lang w:bidi="ar-SA"/>
        </w:rPr>
        <w:t xml:space="preserve">شف، كشف اليقين مِنْ كِتَابِ الْإِمَامَةِ عَنْ هِشَامِ بْنِ سَالِمٍ عَنْ الْحَارِثِ بْنِ الْمُغِيرَةِ النَّضْرِيِ </w:t>
      </w:r>
      <w:r>
        <w:rPr>
          <w:rStyle w:val="FootnoteAnchor"/>
          <w:rtl w:val="true"/>
        </w:rPr>
        <w:footnoteReference w:id="29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الْعَرْشِ كِتَابٌ جَلِيلٌ مَسْطُورٌ إِنِّي أَنَا اللَّهُ لَا إِلَهَ إِلَّا أَنَا مُحَمَّدٌ رَسُولُ اللَّهِ عَلِيٌّ أَمِيرُ الْمُؤْمِنِينَ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8" w:name="__RefHeading___Toc1414796_3264237689"/>
      <w:bookmarkStart w:id="2199" w:name="_Toc1011"/>
      <w:bookmarkEnd w:id="2198"/>
      <w:r>
        <w:rPr>
          <w:rtl w:val="true"/>
        </w:rPr>
        <w:t>«</w:t>
      </w:r>
      <w:r>
        <w:rPr/>
        <w:t>71</w:t>
      </w:r>
      <w:r>
        <w:rPr>
          <w:rtl w:val="true"/>
        </w:rPr>
        <w:t>»</w:t>
      </w:r>
      <w:bookmarkEnd w:id="2199"/>
    </w:p>
    <w:p>
      <w:pPr>
        <w:pStyle w:val="BookText"/>
        <w:rPr/>
      </w:pPr>
      <w:r>
        <w:rPr>
          <w:rFonts w:ascii="Amiri" w:hAnsi="Amiri" w:eastAsia="Amiri" w:cs="Amiri"/>
          <w:color w:val="111111"/>
          <w:sz w:val="28"/>
          <w:sz w:val="28"/>
          <w:szCs w:val="28"/>
          <w:rtl w:val="true"/>
          <w:lang w:bidi="ar-SA"/>
        </w:rPr>
        <w:t>صح، صحيفة الرضا عليه السلام عَنِ الرِّضَا عَنْ آبَائِهِ عليهم السلام قَالَ قَالَ رَسُولُ اللَّهِ صلي الله عليه و آله إِنَّا أَهْلُ بَيْتٍ</w:t>
      </w:r>
    </w:p>
    <w:p>
      <w:pPr>
        <w:pStyle w:val="BookText"/>
        <w:rPr/>
      </w:pPr>
      <w:r>
        <w:rPr>
          <w:rFonts w:ascii="IRNazanin" w:hAnsi="IRNazanin" w:eastAsia="IRNazanin"/>
          <w:color w:val="111111"/>
          <w:sz w:val="28"/>
          <w:sz w:val="28"/>
          <w:szCs w:val="28"/>
          <w:rtl w:val="true"/>
          <w:lang w:bidi="fa-IR"/>
        </w:rPr>
        <w:t>با این که ما از نور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پرده های قدرتش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کنار رفتند و ناگاه دیدند بر ساق راست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محمد و علی و فاطمه و حسن و حسین بهترین آفریدگان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ایشان از تو می خواهم که مرا خدمتگزار ایشان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از اهل بیت است و او خدمتگزار ماست</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0" w:name="__RefHeading___Toc1414798_3264237689"/>
      <w:bookmarkStart w:id="2201" w:name="_Toc1012"/>
      <w:bookmarkEnd w:id="2200"/>
      <w:r>
        <w:rPr>
          <w:rtl w:val="true"/>
        </w:rPr>
        <w:t xml:space="preserve">روایت </w:t>
      </w:r>
      <w:r>
        <w:rPr/>
        <w:t>69</w:t>
      </w:r>
      <w:bookmarkEnd w:id="2201"/>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اَصبَغ روایت شده که وی از حضرت علی علیه السلام درباره کلام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w:t>
      </w:r>
      <w:r>
        <w:rPr>
          <w:rStyle w:val="FootnoteAnchor"/>
          <w:rtl w:val="true"/>
        </w:rPr>
        <w:footnoteReference w:id="2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 والای خود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آن که خداوند آسمان ها و زمین ها را بیافریند بر ستون عرش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یکتاست و هیچ شریکی ندارد و محمد بنده او و رسول اوست، پس به این دو گواهی دهید و همانا علی وصیّ محمد صلی الله علیه و آله است</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2" w:name="__RefHeading___Toc1414800_3264237689"/>
      <w:bookmarkStart w:id="2203" w:name="_Toc1013"/>
      <w:bookmarkEnd w:id="2202"/>
      <w:r>
        <w:rPr>
          <w:rtl w:val="true"/>
        </w:rPr>
        <w:t xml:space="preserve">روایت </w:t>
      </w:r>
      <w:r>
        <w:rPr/>
        <w:t>70</w:t>
      </w:r>
      <w:bookmarkEnd w:id="2203"/>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بن مُغَیره نضری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عرش نوشته ای والا هست که در آن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خدای یگانه هستم که هیچ خدایی جز من نیست و محمد رسول خداست و علی امیرمومنان است</w:t>
      </w:r>
      <w:r>
        <w:rPr>
          <w:rStyle w:val="FootnoteAnchor"/>
          <w:rtl w:val="true"/>
        </w:rPr>
        <w:footnoteReference w:id="2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4" w:name="__RefHeading___Toc1414802_3264237689"/>
      <w:bookmarkStart w:id="2205" w:name="_Toc1014"/>
      <w:bookmarkEnd w:id="2204"/>
      <w:r>
        <w:rPr>
          <w:rtl w:val="true"/>
        </w:rPr>
        <w:t xml:space="preserve">روایت </w:t>
      </w:r>
      <w:r>
        <w:rPr/>
        <w:t>71</w:t>
      </w:r>
      <w:bookmarkEnd w:id="220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صحیفة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ارجمند خود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w:t>
      </w:r>
      <w:bookmarkStart w:id="2206" w:name="pg13926_141153"/>
    </w:p>
    <w:p>
      <w:pPr>
        <w:pStyle w:val="BookText"/>
        <w:rPr/>
      </w:pPr>
      <w:bookmarkEnd w:id="2206"/>
      <w:r>
        <w:rPr>
          <w:rFonts w:ascii="Amiri" w:hAnsi="Amiri" w:eastAsia="Amiri" w:cs="Amiri"/>
          <w:color w:val="111111"/>
          <w:sz w:val="28"/>
          <w:sz w:val="28"/>
          <w:szCs w:val="28"/>
          <w:rtl w:val="true"/>
          <w:lang w:bidi="ar-SA"/>
        </w:rPr>
        <w:t xml:space="preserve">لَا تَحِلُّ لَنَا الصَّدَقَةُ وَ أُمِرْنَا بِإِسْبَاغِ الْوُضُوءِ وَ أَنْ لَا نُنْزِيَ حِمَاراً عَلَي </w:t>
      </w:r>
      <w:r>
        <w:rPr>
          <w:rStyle w:val="FootnoteAnchor"/>
          <w:rtl w:val="true"/>
        </w:rPr>
        <w:footnoteReference w:id="2949"/>
      </w:r>
      <w:r>
        <w:rPr>
          <w:rFonts w:ascii="Amiri" w:hAnsi="Amiri" w:eastAsia="Amiri" w:cs="Amiri"/>
          <w:color w:val="111111"/>
          <w:sz w:val="28"/>
          <w:sz w:val="28"/>
          <w:szCs w:val="28"/>
          <w:rtl w:val="true"/>
          <w:lang w:bidi="ar-SA"/>
        </w:rPr>
        <w:t xml:space="preserve">عَتِيقَةٍ وَ لَا نَمْسَحَ عَلَي خُفٍ </w:t>
      </w:r>
      <w:r>
        <w:rPr>
          <w:rStyle w:val="FootnoteAnchor"/>
          <w:rtl w:val="true"/>
        </w:rPr>
        <w:footnoteReference w:id="2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7" w:name="__RefHeading___Toc1414804_3264237689"/>
      <w:bookmarkStart w:id="2208" w:name="_Toc1015"/>
      <w:bookmarkEnd w:id="2207"/>
      <w:r>
        <w:rPr>
          <w:rtl w:val="true"/>
        </w:rPr>
        <w:t>«</w:t>
      </w:r>
      <w:r>
        <w:rPr/>
        <w:t>72</w:t>
      </w:r>
      <w:r>
        <w:rPr>
          <w:rtl w:val="true"/>
        </w:rPr>
        <w:t>»</w:t>
      </w:r>
      <w:bookmarkEnd w:id="2208"/>
    </w:p>
    <w:p>
      <w:pPr>
        <w:pStyle w:val="BookText"/>
        <w:rPr/>
      </w:pPr>
      <w:r>
        <w:rPr>
          <w:rFonts w:ascii="Amiri" w:hAnsi="Amiri" w:eastAsia="Amiri" w:cs="Amiri"/>
          <w:color w:val="111111"/>
          <w:sz w:val="28"/>
          <w:sz w:val="28"/>
          <w:szCs w:val="28"/>
          <w:rtl w:val="true"/>
          <w:lang w:bidi="ar-SA"/>
        </w:rPr>
        <w:t xml:space="preserve">جع، جامع الأخبار لي، الأمالي للصدوق مَاجِيلَوَيْهِ عَنْ عَمِّهِ عَنْ أَحْمَدَ بْنِ هِلَالٍ عَنِ الْفَضْلِ بْنِ دُكَيْنٍ عَنْ مَعْمَرِ بْنِ رَاشِدٍ قَالَ سَمِعْتُ أَبَا عَبْدِ اللَّهِ عليه السلام يَقُولُ أَتَي يَهُودِيٌّ النَّبِيَّ صلي الله عليه و آله فَقَامَ بَيْنَ يَدَيْهِ يُحِدُّ النَّظَرَ </w:t>
      </w:r>
      <w:r>
        <w:rPr>
          <w:rStyle w:val="FootnoteAnchor"/>
          <w:rtl w:val="true"/>
        </w:rPr>
        <w:footnoteReference w:id="2951"/>
      </w:r>
      <w:r>
        <w:rPr>
          <w:rFonts w:ascii="Amiri" w:hAnsi="Amiri" w:eastAsia="Amiri" w:cs="Amiri"/>
          <w:color w:val="111111"/>
          <w:sz w:val="28"/>
          <w:sz w:val="28"/>
          <w:szCs w:val="28"/>
          <w:rtl w:val="true"/>
          <w:lang w:bidi="ar-SA"/>
        </w:rPr>
        <w:t xml:space="preserve">إِلَيْهِ فَقَالَ يَا يَهُودِيُّ حَاجَتُكَ </w:t>
      </w:r>
      <w:r>
        <w:rPr>
          <w:rStyle w:val="FootnoteAnchor"/>
          <w:rtl w:val="true"/>
        </w:rPr>
        <w:footnoteReference w:id="2952"/>
      </w:r>
      <w:r>
        <w:rPr>
          <w:rFonts w:ascii="Amiri" w:hAnsi="Amiri" w:eastAsia="Amiri" w:cs="Amiri"/>
          <w:color w:val="111111"/>
          <w:sz w:val="28"/>
          <w:sz w:val="28"/>
          <w:szCs w:val="28"/>
          <w:rtl w:val="true"/>
          <w:lang w:bidi="ar-SA"/>
        </w:rPr>
        <w:t xml:space="preserve">قَالَ أَنْتَ أَفْضَلُ أَمْ مُوسَي بْنُ عِمْرَانَ النَّبِيُّ الَّذِي كَلَّمَهُ اللَّهُ وَ أَنْزَلَ عَلَيْهِ التَّوْرَاةَ وَ الْعَصَا وَ فَلَقَ لَهُ الْبَحْرَ وَ أَظَلَّهُ بِالْغَمَامِ فَقَالَ لَهُ النَّبِيُّ صلي الله عليه و آله إِنَّهُ يُكْرَهُ لِلْعَبْدِ أَنْ يُزَكِّيَ نَفْسَهُ وَ لَكِنِّي أَقُولُ إِنَّ آدَمَ عليه السلام لَمَّا أَصَابَ الْخَطِيئَةَ كَانَتْ تَوْبَتُهُ أَنْ قَالَ اللَّهُمَّ إِنِّي أَسْأَلُكَ بِحَقِّ مُحَمَّدٍ وَ آلِ مُحَمَّدٍ لَمَّا غَفَرْتَ لِي فَغَفَرَهَا اللَّهُ لَهُ وَ إِنَّ نُوحاً لَمَّا رَكِبَ فِي السَّفِينَةِ </w:t>
      </w:r>
      <w:r>
        <w:rPr>
          <w:rStyle w:val="FootnoteAnchor"/>
          <w:rtl w:val="true"/>
        </w:rPr>
        <w:footnoteReference w:id="2953"/>
      </w:r>
      <w:r>
        <w:rPr>
          <w:rFonts w:ascii="Amiri" w:hAnsi="Amiri" w:eastAsia="Amiri" w:cs="Amiri"/>
          <w:color w:val="111111"/>
          <w:sz w:val="28"/>
          <w:sz w:val="28"/>
          <w:szCs w:val="28"/>
          <w:rtl w:val="true"/>
          <w:lang w:bidi="ar-SA"/>
        </w:rPr>
        <w:t xml:space="preserve">وَ خَافَ الْغَرَقَ قَالَ اللَّهُمَّ إِنِّي أَسْأَلُكَ بِحَقِّ مُحَمَّدٍ وَ آلِ مُحَمَّدٍ لَمَّا أَنْجَيْتَنِي مِنَ الْغَرَقِ فَنَجَّاهُ اللَّهُ عَنْهُ وَ إِنَّ إِبْرَاهِيمَ عليه السلام لَمَّا أُلْقِيَ فِي النَّارِ قَالَ اللَّهُمَّ إِنِّي أَسْأَلُكَ بِحَقِّ مُحَمَّدٍ وَ آلِ مُحَمَّدٍ لَمَّا أَنْجَيْتَنِي مِنْهَا فَجَعَلَهَا اللَّهُ عَلَيْهِ بَرْداً وَ سَلَاماً وَ إِنَّ مُوسَي عليه السلام لَمَّا أَلْقَي عَصَاهُ وَ أَوْجَسَ فِي نَفْسِهِ خِيفَةً قَالَ اللَّهُمَّ إِنِّي أَسْأَلُكَ بِحَقِّ مُحَمَّدٍ وَ آلِ مُحَمَّدٍ لَمَّا أَمَّنْتَنِي فَقَالَ اللَّهُ جَلَّ جَلَالُهُ لا تَخَفْ إِنَّكَ أَنْتَ الْأَعْلي </w:t>
      </w:r>
      <w:r>
        <w:rPr>
          <w:rStyle w:val="FootnoteAnchor"/>
          <w:rtl w:val="true"/>
        </w:rPr>
        <w:footnoteReference w:id="2954"/>
      </w:r>
      <w:r>
        <w:rPr>
          <w:rFonts w:ascii="Amiri" w:hAnsi="Amiri" w:eastAsia="Amiri" w:cs="Amiri"/>
          <w:color w:val="111111"/>
          <w:sz w:val="28"/>
          <w:sz w:val="28"/>
          <w:szCs w:val="28"/>
          <w:rtl w:val="true"/>
          <w:lang w:bidi="ar-SA"/>
        </w:rPr>
        <w:t xml:space="preserve">يَا يَهُودِيُّ إِنَّ مُوسَي لَوْ أَدْرَكَنِي ثُمَّ لَمْ يُؤْمِنْ بِي وَ بِنُبُوَّتِي مَا نَفَعَهُ إِيمَانُهُ شَيْئاً وَ لَا نَفَعَتْهُ النُّبُوَّةُ يَا يَهُودِيُّ وَ مِنْ ذُرِّيَّتِي الْمَهْدِيُّ إِذَا خَرَجَ نَزَلَ عِيسَي ابْنُ مَرْيَمَ لِنُصْرَتِهِ وَ قَدَّمَهُ وَ صَلَّي خَلْفَهُ </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الإحتجاج عن معمر مثله </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صدقه برایمان حلال نیست و دستور داریم که وضو را کامل بگیریم و الاغ را به جفت گیری با مادیان نبریم و از روی کفش مسح نکشیم</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9" w:name="__RefHeading___Toc1414806_3264237689"/>
      <w:bookmarkStart w:id="2210" w:name="_Toc1016"/>
      <w:bookmarkEnd w:id="2209"/>
      <w:r>
        <w:rPr>
          <w:rtl w:val="true"/>
        </w:rPr>
        <w:t xml:space="preserve">روایت </w:t>
      </w:r>
      <w:r>
        <w:rPr/>
        <w:t>72</w:t>
      </w:r>
      <w:bookmarkEnd w:id="2210"/>
    </w:p>
    <w:p>
      <w:pPr>
        <w:pStyle w:val="BookText"/>
        <w:rPr/>
      </w:pPr>
      <w:r>
        <w:rPr>
          <w:rFonts w:ascii="IRNazanin" w:hAnsi="IRNazanin" w:eastAsia="IRNazanin"/>
          <w:color w:val="111111"/>
          <w:sz w:val="28"/>
          <w:sz w:val="28"/>
          <w:szCs w:val="28"/>
          <w:rtl w:val="true"/>
          <w:lang w:bidi="fa-IR"/>
        </w:rPr>
        <w:t>جامع الأخبار و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نزد رسول خدا صلی الله علیه و آله آمد و پیش روی حضرت ایستاد و به ایشان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 یا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پیامبری که خداوند با او سخن گفت و بر او تورات و عصا را نازل کرد و برایش دریا را شکافت و با ابر بر سرش سایه فکند؟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است که بنده خود را بستاید، اما من برایت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علیه السلام به آن گناه دچار شد، توبه اش این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از تو می خواهم که از من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گناه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علیه السلام سوار کشتی شد و ترسید که غرق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از تو می خواهم که مرا از غرق شدن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در آتش انداخته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از تو می خواهم که مرا از آتش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آتش را بر او سرد و سلامت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عصایش را انداخت از روی ترس با خود زمزمه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از تو می خواهم که مرا در امان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والامقام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w:t>
      </w:r>
      <w:r>
        <w:rPr>
          <w:rStyle w:val="FootnoteAnchor"/>
          <w:rtl w:val="true"/>
        </w:rPr>
        <w:footnoteReference w:id="2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که تو خود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علیه السلام مرا درمی یافت و سپس به من و به نبوت من ایمان نمی آورد، نه ایمانش برایش سودی داشت و نه نبوتش،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من مهدی است، وقتی ظهور کند عیسی بن مریم برای یاری اش فرود می آید و او را جلوی خود قرار می دهد و پشت سرش نماز می خواند</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الإحتجاج نیز همانند این حدیث روایت شده است</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 xml:space="preserve">. </w:t>
      </w:r>
      <w:bookmarkStart w:id="2211" w:name="pg13926_141154"/>
    </w:p>
    <w:p>
      <w:pPr>
        <w:pStyle w:val="Heading5"/>
        <w:numPr>
          <w:ilvl w:val="4"/>
          <w:numId w:val="1"/>
        </w:numPr>
        <w:rPr/>
      </w:pPr>
      <w:bookmarkStart w:id="2212" w:name="__RefHeading___Toc1414808_3264237689"/>
      <w:bookmarkStart w:id="2213" w:name="_Toc1017"/>
      <w:bookmarkEnd w:id="2211"/>
      <w:bookmarkEnd w:id="2212"/>
      <w:r>
        <w:rPr>
          <w:rtl w:val="true"/>
        </w:rPr>
        <w:t>«</w:t>
      </w:r>
      <w:r>
        <w:rPr/>
        <w:t>73</w:t>
      </w:r>
      <w:r>
        <w:rPr>
          <w:rtl w:val="true"/>
        </w:rPr>
        <w:t>»</w:t>
      </w:r>
      <w:bookmarkEnd w:id="2213"/>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عَنِ الصَّدُوقِ عَنْ هَانِي بْنِ مُحَمَّدٍ عَنْ أَبِيهِ عَنْ مُحَمَّدِ بْنِ أَحْمَدَ بْنِ بُطَّةَ عَنْ أَبِيهِ عَنْ مُحَمَّدِ بْنِ عَبْدِ الْوَهَّابِ عَنْ أَبِي الْحَارِثِ الْفِهْرِيِّ عَنْ عَبْدِ اللَّهِ بْنِ إِسْمَاعِيلَ عَنْ عَبْدِ الرَّحْمَنِ بْنِ أَبِي زَيْدِ بْنِ أَسْلَمَ </w:t>
      </w:r>
      <w:r>
        <w:rPr>
          <w:rStyle w:val="FootnoteAnchor"/>
          <w:rtl w:val="true"/>
        </w:rPr>
        <w:footnoteReference w:id="2961"/>
      </w:r>
      <w:r>
        <w:rPr>
          <w:rFonts w:ascii="Amiri" w:hAnsi="Amiri" w:eastAsia="Amiri" w:cs="Amiri"/>
          <w:color w:val="111111"/>
          <w:sz w:val="28"/>
          <w:sz w:val="28"/>
          <w:szCs w:val="28"/>
          <w:rtl w:val="true"/>
          <w:lang w:bidi="ar-SA"/>
        </w:rPr>
        <w:t xml:space="preserve">عَنْ أَبِيهِ عَنْ جَدِّهِ عَنْ عُمَرَ بْنِ الْخَطَّابِ قَالَ قَالَ رَسُولُ اللَّهِ صلي الله عليه و آله لَمَّا أَكَلَ آدَمُ مِنَ الشَّجَرَةِ رَفَعَ رَأْسَهُ إِلَي السَّمَاءِ فَقَالَ أَسْأَلُكَ بِحَقِّ مُحَمَّدٍ إِلَّا رَحِمْتَنِي فَأَوْحَي اللَّهُ إِلَيْهِ وَ مَنْ مُحَمَّدٌ فَقَالَ تَبَارَكَ اسْمُكَ لَمَّا خَلَقْتَنِي رَفَعْتُ رَأْسِي إِلَي عَرْشِكَ فَإِذَا فِيهِ مَكْتُوبٌ لَا إِلَهَ إِلَّا اللَّهُ مُحَمَّدٌ رَسُولُ اللَّهِ فَعَلِمْتُ أَنَّهُ لَيْسَ أَحَدٌ أَعْظَمَ عِنْدَكَ قَدْراً مِمَّنْ جَعَلْتَ اسْمَهُ مَعَ اسْمِكَ فَأَوْحَي اللَّهُ إِلَيْهِ يَا آدَمُ إِنَّهُ لَآخِرُ النَّبِيِّينَ مِنْ ذُرِّيَّتِكَ فَلَوْ لَا مُحَمَّدٌ مَا خَلَقْتُكَ </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4" w:name="__RefHeading___Toc1414810_3264237689"/>
      <w:bookmarkStart w:id="2215" w:name="_Toc1018"/>
      <w:bookmarkEnd w:id="2214"/>
      <w:r>
        <w:rPr>
          <w:rtl w:val="true"/>
        </w:rPr>
        <w:t>«</w:t>
      </w:r>
      <w:r>
        <w:rPr/>
        <w:t>74</w:t>
      </w:r>
      <w:r>
        <w:rPr>
          <w:rtl w:val="true"/>
        </w:rPr>
        <w:t>»</w:t>
      </w:r>
      <w:bookmarkEnd w:id="2215"/>
    </w:p>
    <w:p>
      <w:pPr>
        <w:pStyle w:val="BookText"/>
        <w:rPr/>
      </w:pPr>
      <w:r>
        <w:rPr>
          <w:rFonts w:ascii="Amiri" w:hAnsi="Amiri" w:eastAsia="Amiri" w:cs="Amiri"/>
          <w:color w:val="111111"/>
          <w:sz w:val="28"/>
          <w:sz w:val="28"/>
          <w:szCs w:val="28"/>
          <w:rtl w:val="true"/>
          <w:lang w:bidi="ar-SA"/>
        </w:rPr>
        <w:t>شي، تفسير العياشي عَنْ مُحَمَّدِ بْنِ عِيسَي بْنِ عَبْدِ اللَّهِ الْعَلَوِيِّ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الَّتِي تَلَقَّاهَا آدَمُ مِنْ رَبِّهِ قَالَ يَا رَبِّ أَسْأَلُكَ بِحَقِّ مُحَمَّدٍ لَمَّا تُبْتَ عَلَيَّ قَالَ وَ مَا عِلْمُكَ بِمُحَمَّدٍ قَالَ رَأَيْتُهُ فِي سُرَادِقِكَ الْأَعْظَمِ مَكْتُوباً وَ أَنَا فِي الْجَنَّةِ </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جل الأخبار في ذلك في كتاب الإمامة</w:t>
      </w:r>
      <w:r>
        <w:rPr>
          <w:rFonts w:eastAsia="Amiri" w:cs="Amiri" w:ascii="Amiri" w:hAnsi="Amiri"/>
          <w:color w:val="111111"/>
          <w:sz w:val="28"/>
          <w:szCs w:val="28"/>
          <w:rtl w:val="true"/>
          <w:lang w:bidi="ar-SA"/>
        </w:rPr>
        <w:t>.</w:t>
      </w:r>
    </w:p>
    <w:p>
      <w:pPr>
        <w:pStyle w:val="Heading5"/>
        <w:numPr>
          <w:ilvl w:val="4"/>
          <w:numId w:val="1"/>
        </w:numPr>
        <w:rPr/>
      </w:pPr>
      <w:bookmarkStart w:id="2216" w:name="__RefHeading___Toc1414812_3264237689"/>
      <w:bookmarkStart w:id="2217" w:name="_Toc1019"/>
      <w:bookmarkEnd w:id="2216"/>
      <w:r>
        <w:rPr>
          <w:rtl w:val="true"/>
        </w:rPr>
        <w:t>«</w:t>
      </w:r>
      <w:r>
        <w:rPr/>
        <w:t>75</w:t>
      </w:r>
      <w:r>
        <w:rPr>
          <w:rtl w:val="true"/>
        </w:rPr>
        <w:t>»</w:t>
      </w:r>
      <w:bookmarkEnd w:id="2217"/>
    </w:p>
    <w:p>
      <w:pPr>
        <w:pStyle w:val="BookText"/>
        <w:rPr/>
      </w:pPr>
      <w:r>
        <w:rPr>
          <w:rFonts w:ascii="Amiri" w:hAnsi="Amiri" w:eastAsia="Amiri" w:cs="Amiri"/>
          <w:color w:val="111111"/>
          <w:sz w:val="28"/>
          <w:sz w:val="28"/>
          <w:szCs w:val="28"/>
          <w:rtl w:val="true"/>
          <w:lang w:bidi="ar-SA"/>
        </w:rPr>
        <w:t xml:space="preserve">ب، قرب الإسناد الطَّيَالِسِيُّ عَنْ فُضَيْلِ بْنِ عُثْمَانَ قَالَ سَمِعْتُ أَبَا عَبْدِ اللَّهِ عليه السلام يَقُولُ اتَّقُوا اللَّهَ وَ عَظِّمُوا اللَّهَ وَ عَظِّمُوا رَسُولَهُ </w:t>
      </w:r>
      <w:r>
        <w:rPr>
          <w:rStyle w:val="FootnoteAnchor"/>
          <w:rtl w:val="true"/>
        </w:rPr>
        <w:footnoteReference w:id="2964"/>
      </w:r>
      <w:r>
        <w:rPr>
          <w:rFonts w:ascii="Amiri" w:hAnsi="Amiri" w:eastAsia="Amiri" w:cs="Amiri"/>
          <w:color w:val="111111"/>
          <w:sz w:val="28"/>
          <w:sz w:val="28"/>
          <w:szCs w:val="28"/>
          <w:rtl w:val="true"/>
          <w:lang w:bidi="ar-SA"/>
        </w:rPr>
        <w:t xml:space="preserve">وَ لَا تُفَضِّلُوا عَلَي رَسُولِ اللَّهِ صلي الله عليه و آله أَحَداً فَإِنَّ اللَّهَ تَبَارَكَ وَ تَعَالَي قَدْ فَضَّلَهُ الْخَبَرَ </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8" w:name="__RefHeading___Toc1414814_3264237689"/>
      <w:bookmarkStart w:id="2219" w:name="_Toc1020"/>
      <w:bookmarkEnd w:id="2218"/>
      <w:r>
        <w:rPr>
          <w:rtl w:val="true"/>
        </w:rPr>
        <w:t xml:space="preserve">روایت </w:t>
      </w:r>
      <w:r>
        <w:rPr/>
        <w:t>73</w:t>
      </w:r>
      <w:bookmarkEnd w:id="2219"/>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علیه السلام از آن درخت خورد، سرش را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از تو می خواهم که بر من رحم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آفریدی سرم را سوی عرشت بلند کردم و دیدم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و محمد رسول خداست، از آن جا دانستم نزد تو کسی والامقام تر از آنی نیست که نامش را همراه نام خود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پیامبر از فرزندان توست، اگر محمد نبود تو را نمی آفریدم</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0" w:name="__RefHeading___Toc1414816_3264237689"/>
      <w:bookmarkStart w:id="2221" w:name="_Toc1021"/>
      <w:bookmarkEnd w:id="2220"/>
      <w:r>
        <w:rPr>
          <w:rtl w:val="true"/>
        </w:rPr>
        <w:t xml:space="preserve">روایت </w:t>
      </w:r>
      <w:r>
        <w:rPr/>
        <w:t>74</w:t>
      </w:r>
      <w:bookmarkEnd w:id="222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آدم از پروردگارش دریافت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از تو می خواهم که توبه ام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از کجا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که بودم دیدم نامش بر سراپرده والای تو نوشته شده</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همه اخبار در کتاب امامت خواهد آمد</w:t>
      </w:r>
      <w:r>
        <w:rPr>
          <w:rFonts w:eastAsia="IRNazanin" w:cs="IRNazanin"/>
          <w:color w:val="111111"/>
          <w:sz w:val="28"/>
          <w:szCs w:val="28"/>
          <w:rtl w:val="true"/>
          <w:lang w:bidi="fa-IR"/>
        </w:rPr>
        <w:t>.</w:t>
      </w:r>
    </w:p>
    <w:p>
      <w:pPr>
        <w:pStyle w:val="Heading5"/>
        <w:numPr>
          <w:ilvl w:val="4"/>
          <w:numId w:val="1"/>
        </w:numPr>
        <w:rPr/>
      </w:pPr>
      <w:bookmarkStart w:id="2222" w:name="__RefHeading___Toc1414818_3264237689"/>
      <w:bookmarkStart w:id="2223" w:name="_Toc1022"/>
      <w:bookmarkEnd w:id="2222"/>
      <w:r>
        <w:rPr>
          <w:rtl w:val="true"/>
        </w:rPr>
        <w:t xml:space="preserve">روایت </w:t>
      </w:r>
      <w:r>
        <w:rPr/>
        <w:t>75</w:t>
      </w:r>
      <w:bookmarkEnd w:id="222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خدا را بزرگ دارید و رسولش را ارج نهید و کسی را بر رسول خدا صلی الله علیه و آله برتری ندهید که خداوند تبارک و تعالی او را برتری داده است</w:t>
      </w:r>
      <w:r>
        <w:rPr>
          <w:rStyle w:val="FootnoteAnchor"/>
          <w:rtl w:val="true"/>
        </w:rPr>
        <w:footnoteReference w:id="2968"/>
      </w:r>
      <w:r>
        <w:rPr>
          <w:rFonts w:eastAsia="Times New Roman" w:cs="Times New Roman" w:ascii="Times New Roman" w:hAnsi="Times New Roman"/>
          <w:color w:val="111111"/>
          <w:sz w:val="28"/>
          <w:szCs w:val="28"/>
          <w:rtl w:val="true"/>
          <w:lang w:val="en-US" w:bidi="en-US"/>
        </w:rPr>
        <w:t xml:space="preserve">. </w:t>
      </w:r>
      <w:bookmarkStart w:id="2224" w:name="pg13926_141155"/>
    </w:p>
    <w:p>
      <w:pPr>
        <w:pStyle w:val="Heading5"/>
        <w:numPr>
          <w:ilvl w:val="4"/>
          <w:numId w:val="1"/>
        </w:numPr>
        <w:rPr/>
      </w:pPr>
      <w:bookmarkStart w:id="2225" w:name="__RefHeading___Toc1414820_3264237689"/>
      <w:bookmarkStart w:id="2226" w:name="_Toc1023"/>
      <w:bookmarkEnd w:id="2224"/>
      <w:bookmarkEnd w:id="2225"/>
      <w:r>
        <w:rPr>
          <w:rtl w:val="true"/>
        </w:rPr>
        <w:t>«</w:t>
      </w:r>
      <w:r>
        <w:rPr/>
        <w:t>76</w:t>
      </w:r>
      <w:r>
        <w:rPr>
          <w:rtl w:val="true"/>
        </w:rPr>
        <w:t>»</w:t>
      </w:r>
      <w:bookmarkEnd w:id="2226"/>
    </w:p>
    <w:p>
      <w:pPr>
        <w:pStyle w:val="BookText"/>
        <w:rPr/>
      </w:pPr>
      <w:r>
        <w:rPr>
          <w:rFonts w:ascii="Amiri" w:hAnsi="Amiri" w:eastAsia="Amiri" w:cs="Amiri"/>
          <w:color w:val="111111"/>
          <w:sz w:val="28"/>
          <w:sz w:val="28"/>
          <w:szCs w:val="28"/>
          <w:rtl w:val="true"/>
          <w:lang w:bidi="ar-SA"/>
        </w:rPr>
        <w:t>كا، الكافي مُحَمَّدُ بْنُ يَحْيَي عَنْ أَحْمَدَ بْنِ مُحَمَّدٍ عَنِ ابْنِ فَضَّالٍ عَنْ عَبْدِ اللَّهِ بْنِ مُحَمَّدٍ ابْنِ أَخِي حَمَّادٍ الْكَاتِبِ عَنِ الْحُسَيْنِ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كَانَ رَسُولُ اللَّهِ صَلَّي اللَّهُ عَلَيْهِ وَ آلِهِ سَيِّدَ وُلْدِ آدَمَ فَقَالَ كَانَ وَ اللَّهِ سَيِّدَ مَنْ خَلَقَ اللَّهُ وَ مَا بَرَأَ اللَّهُ بَرِيَّةً خَيْراً مِنْ مُحَمَّدٍ صلي الله عليه و آله </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7" w:name="__RefHeading___Toc1414822_3264237689"/>
      <w:bookmarkStart w:id="2228" w:name="_Toc1024"/>
      <w:bookmarkEnd w:id="2227"/>
      <w:r>
        <w:rPr>
          <w:rtl w:val="true"/>
        </w:rPr>
        <w:t>«</w:t>
      </w:r>
      <w:r>
        <w:rPr/>
        <w:t>77</w:t>
      </w:r>
      <w:r>
        <w:rPr>
          <w:rtl w:val="true"/>
        </w:rPr>
        <w:t>»</w:t>
      </w:r>
      <w:bookmarkEnd w:id="2228"/>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عَنِ الْحَجَّالِ عَنْ حَمَّادٍ عَنْ أَبِي عَبْدِ اللَّهِ عليه السلام وَ ذَكَرَ رَسُولَ اللَّهِ صلي الله عليه و آله فَقَالَ قَالَ أَمِيرُ الْمُؤْمِنِينَ مَا بَرَأَ اللَّهُ نَسَمَةً خَيْراً مِنْ مُحَمَّدٍ صلي الله عليه و آله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9" w:name="__RefHeading___Toc1414824_3264237689"/>
      <w:bookmarkStart w:id="2230" w:name="_Toc1025"/>
      <w:bookmarkEnd w:id="2229"/>
      <w:r>
        <w:rPr>
          <w:rtl w:val="true"/>
        </w:rPr>
        <w:t>«</w:t>
      </w:r>
      <w:r>
        <w:rPr/>
        <w:t>78</w:t>
      </w:r>
      <w:r>
        <w:rPr>
          <w:rtl w:val="true"/>
        </w:rPr>
        <w:t>»</w:t>
      </w:r>
      <w:bookmarkEnd w:id="2230"/>
    </w:p>
    <w:p>
      <w:pPr>
        <w:pStyle w:val="BookText"/>
        <w:rPr/>
      </w:pPr>
      <w:r>
        <w:rPr>
          <w:rFonts w:ascii="Amiri" w:hAnsi="Amiri" w:eastAsia="Amiri" w:cs="Amiri"/>
          <w:color w:val="111111"/>
          <w:sz w:val="28"/>
          <w:sz w:val="28"/>
          <w:szCs w:val="28"/>
          <w:rtl w:val="true"/>
          <w:lang w:bidi="ar-SA"/>
        </w:rPr>
        <w:t>كا، الكافي عَلِيُّ بْنُ مُحَمَّدٍ عَنْ سَهْلٍ عَنْ مُحَمَّدِ بْنِ الْوَلِيدِ عَنْ يُونُسَ بْنِ يَعْقُوبَ عَنْ سِنَانِ بْنِ طَرِيفٍ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أَهْلِ بَيْتٍ نَوَّهَ اللَّهُ </w:t>
      </w:r>
      <w:r>
        <w:rPr>
          <w:rStyle w:val="FootnoteAnchor"/>
          <w:rtl w:val="true"/>
        </w:rPr>
        <w:footnoteReference w:id="2971"/>
      </w:r>
      <w:r>
        <w:rPr>
          <w:rFonts w:ascii="Amiri" w:hAnsi="Amiri" w:eastAsia="Amiri" w:cs="Amiri"/>
          <w:color w:val="111111"/>
          <w:sz w:val="28"/>
          <w:sz w:val="28"/>
          <w:szCs w:val="28"/>
          <w:rtl w:val="true"/>
          <w:lang w:bidi="ar-SA"/>
        </w:rPr>
        <w:t xml:space="preserve">بِأَسْمَائِنَا إِنَّهُ لَمَّا خَلَقَ السَّمَاوَاتِ وَ الْأَرْضَ أَمَرَ مُنَادِياً فَنَادَي أَشْهَدُ أَنْ لَا إِلَهَ إِلَّا اللَّهُ ثَلَاثاً أَشْهَدُ أَنَّ مُحَمَّداً رَسُولُ اللَّهِ ثَلَاثاً أَشْهَدُ أَنَّ عَلِيّاً أَمِيرَ الْمُؤْمِنِينَ حَقّاً ثَلَاثاً </w:t>
      </w:r>
      <w:r>
        <w:rPr>
          <w:rStyle w:val="FootnoteAnchor"/>
          <w:rtl w:val="true"/>
        </w:rPr>
        <w:footnoteReference w:id="2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1" w:name="__RefHeading___Toc1414826_3264237689"/>
      <w:bookmarkStart w:id="2232" w:name="_Toc1026"/>
      <w:bookmarkEnd w:id="2231"/>
      <w:r>
        <w:rPr>
          <w:rtl w:val="true"/>
        </w:rPr>
        <w:t>«</w:t>
      </w:r>
      <w:r>
        <w:rPr/>
        <w:t>79</w:t>
      </w:r>
      <w:r>
        <w:rPr>
          <w:rtl w:val="true"/>
        </w:rPr>
        <w:t>»</w:t>
      </w:r>
      <w:bookmarkEnd w:id="2232"/>
    </w:p>
    <w:p>
      <w:pPr>
        <w:pStyle w:val="BookText"/>
        <w:rPr/>
      </w:pPr>
      <w:r>
        <w:rPr>
          <w:rFonts w:ascii="Amiri" w:hAnsi="Amiri" w:eastAsia="Amiri" w:cs="Amiri"/>
          <w:color w:val="111111"/>
          <w:sz w:val="28"/>
          <w:sz w:val="28"/>
          <w:szCs w:val="28"/>
          <w:rtl w:val="true"/>
          <w:lang w:bidi="ar-SA"/>
        </w:rPr>
        <w:t>كا، الكافي عَلِيُّ بْنُ مُحَمَّدٍ وَ غَيْرُهُ عَنْ سَهْلٍ عَنْ مُحَمَّدِ بْنِ الْوَلِيدِ شَبَابٍ الصَّيْرَفِيِّ عَنْ مَالِكِ بْنِ إِسْمَاعِيلَ الْمَهْدِيِّ عَنْ عَبْدِ السَّلَامِ بْنِ حَارِثٍ عَنْ سَالِمِ بْنِ أَبِي حَفْصَةَ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رَسُولِ اللَّهِ صلي الله عليه و آله ثَلَاثَةٌ لَمْ تَكُنْ فِي أَحَدٍ غَيْرِهِ لَمْ يَكُنْ لَهُ فَيْ ءٌ وَ كَانَ لَا يَمُرُّ فِي طَرِيقٍ فَيُمَرَّ فِيهِ بَعْدَ يَوْمَيْنِ أَوْ ثَلَاثَةٍ إِلَّا عُرِفَ أَنَّهُ قَدْ مَرَّ فِيهِ لِطِيبِ عَرْفِهِ وَ كَانَ لَا يَمُرُّ بِحَجَرٍ وَ لَا شَجَرٍ إِلَّا سَجَدَ لَهُ </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3" w:name="__RefHeading___Toc1414828_3264237689"/>
      <w:bookmarkStart w:id="2234" w:name="_Toc1027"/>
      <w:bookmarkEnd w:id="2233"/>
      <w:r>
        <w:rPr>
          <w:rtl w:val="true"/>
        </w:rPr>
        <w:t>بيان</w:t>
      </w:r>
      <w:bookmarkEnd w:id="2234"/>
    </w:p>
    <w:p>
      <w:pPr>
        <w:pStyle w:val="BookText"/>
        <w:rPr/>
      </w:pPr>
      <w:r>
        <w:rPr>
          <w:rFonts w:ascii="Amiri" w:hAnsi="Amiri" w:eastAsia="Amiri" w:cs="Amiri"/>
          <w:color w:val="111111"/>
          <w:sz w:val="28"/>
          <w:sz w:val="28"/>
          <w:szCs w:val="28"/>
          <w:rtl w:val="true"/>
          <w:lang w:bidi="ar-SA"/>
        </w:rPr>
        <w:t>العرف بالفتح الريح الطيبة و سيأتي في بعض الأخبار أن بعض الأصحاب رأوا بعض الأئمة عليهم السلام بلا في ء فيمكن أن يكون دوام ذلك من خواصه صلي الله عليه و آله أو يكون الحصر إضافيا بالنسبة إلي غيرهم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2235" w:name="__RefHeading___Toc1414830_3264237689"/>
      <w:bookmarkStart w:id="2236" w:name="_Toc1028"/>
      <w:bookmarkEnd w:id="2235"/>
      <w:r>
        <w:rPr>
          <w:rtl w:val="true"/>
        </w:rPr>
        <w:t xml:space="preserve">روایت </w:t>
      </w:r>
      <w:r>
        <w:rPr/>
        <w:t>76</w:t>
      </w:r>
      <w:bookmarkEnd w:id="223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عبدالله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سرور فرزندان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سرور همه آفریدگان خدا بود، خداوند هیچ آفریده ای را نیافریده که از محمد صلی الله علیه و آله بهتر باشد</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7" w:name="__RefHeading___Toc1414832_3264237689"/>
      <w:bookmarkStart w:id="2238" w:name="_Toc1029"/>
      <w:bookmarkEnd w:id="2237"/>
      <w:r>
        <w:rPr>
          <w:rtl w:val="true"/>
        </w:rPr>
        <w:t xml:space="preserve">روایت </w:t>
      </w:r>
      <w:r>
        <w:rPr/>
        <w:t>77</w:t>
      </w:r>
      <w:bookmarkEnd w:id="223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رسول خدا صلی الله علیه و آله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جانداری را نیافریده که بهتر از محمد صلی الله علیه و آله باشد</w:t>
      </w:r>
      <w:r>
        <w:rPr>
          <w:rStyle w:val="FootnoteAnchor"/>
          <w:rtl w:val="true"/>
        </w:rPr>
        <w:footnoteReference w:id="2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9" w:name="__RefHeading___Toc1414834_3264237689"/>
      <w:bookmarkStart w:id="2240" w:name="_Toc1030"/>
      <w:bookmarkEnd w:id="2239"/>
      <w:r>
        <w:rPr>
          <w:rtl w:val="true"/>
        </w:rPr>
        <w:t xml:space="preserve">روایت </w:t>
      </w:r>
      <w:r>
        <w:rPr/>
        <w:t>78</w:t>
      </w:r>
      <w:bookmarkEnd w:id="224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نخستین اهل بیتی هستیم که خداوند با ستایش از نام های ما یاد کرد، وقتی او آسمان ها و زمین را آفرید به منادی دستور داد و او سه مرتبه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هیچ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به راستی امیرمومنان است</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1" w:name="__RefHeading___Toc1414836_3264237689"/>
      <w:bookmarkStart w:id="2242" w:name="_Toc1031"/>
      <w:bookmarkEnd w:id="2241"/>
      <w:r>
        <w:rPr>
          <w:rtl w:val="true"/>
        </w:rPr>
        <w:t xml:space="preserve">روایت </w:t>
      </w:r>
      <w:r>
        <w:rPr/>
        <w:t>79</w:t>
      </w:r>
      <w:bookmarkEnd w:id="224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سه ویژگی داشت که کسی جز ایشان آن سه را ندارد، حضرت سایه نداشت و از هر جاده ای گذر می کرد چون کسی دو روز یا سه روز بعد از آن جاده می گدشت از رایحه خوش حضرت می فهمید که ایشان از آن جا گذشته است و بر هر سنگ و هر درختی گذر می کرد به ایشان سجده می کردند</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3" w:name="__RefHeading___Toc1414838_3264237689"/>
      <w:bookmarkStart w:id="2244" w:name="_Toc1032"/>
      <w:bookmarkEnd w:id="2243"/>
      <w:r>
        <w:rPr>
          <w:rtl w:val="true"/>
        </w:rPr>
        <w:t>توضیح</w:t>
      </w:r>
      <w:bookmarkEnd w:id="224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یعنی 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شماری از اخبار خواهد آمد که بعضی اصحاب برخی امامان علیه السلام را دیده اند که سایه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دوام این حال از ویژگی های حضرت بوده باشد و یا نسبت به جز ایشان حصر اضافی باشد</w:t>
      </w:r>
      <w:r>
        <w:rPr>
          <w:rFonts w:eastAsia="IRNazanin" w:cs="IRNazanin"/>
          <w:color w:val="111111"/>
          <w:sz w:val="28"/>
          <w:szCs w:val="28"/>
          <w:rtl w:val="true"/>
          <w:lang w:bidi="fa-IR"/>
        </w:rPr>
        <w:t xml:space="preserve">. </w:t>
      </w:r>
      <w:bookmarkStart w:id="2245" w:name="pg13926_141156"/>
    </w:p>
    <w:p>
      <w:pPr>
        <w:pStyle w:val="Heading5"/>
        <w:numPr>
          <w:ilvl w:val="4"/>
          <w:numId w:val="1"/>
        </w:numPr>
        <w:rPr/>
      </w:pPr>
      <w:bookmarkStart w:id="2246" w:name="__RefHeading___Toc1414840_3264237689"/>
      <w:bookmarkStart w:id="2247" w:name="_Toc1033"/>
      <w:bookmarkEnd w:id="2245"/>
      <w:bookmarkEnd w:id="2246"/>
      <w:r>
        <w:rPr>
          <w:rtl w:val="true"/>
        </w:rPr>
        <w:t>«</w:t>
      </w:r>
      <w:r>
        <w:rPr/>
        <w:t>80</w:t>
      </w:r>
      <w:r>
        <w:rPr>
          <w:rtl w:val="true"/>
        </w:rPr>
        <w:t>»</w:t>
      </w:r>
      <w:bookmarkEnd w:id="2247"/>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بْنِ عِيسَي عَنِ الْحَسَنِ بْنِ مَحْبُوبٍ عَنْ إِسْحَاقَ بْنِ غَالِبٍ عَنْ أَبِي عَبْدِ اللَّهِ عليه السلام فِي خُطْبَةٍ لَهُ خَاصَّةً يَذْكُرُ فِيهَا حَالَ النَّبِيِّ صلي الله عليه و آله وَ الْأَئِمَّةِ عليهم السلام وَ صِفَاتِهِمْ فَلَمْ يَمْنَعْ رَبَّنَا لِحِلْمِهِ وَ أَنَاتِهِ </w:t>
      </w:r>
      <w:r>
        <w:rPr>
          <w:rStyle w:val="FootnoteAnchor"/>
          <w:rtl w:val="true"/>
        </w:rPr>
        <w:footnoteReference w:id="2978"/>
      </w:r>
      <w:r>
        <w:rPr>
          <w:rFonts w:ascii="Amiri" w:hAnsi="Amiri" w:eastAsia="Amiri" w:cs="Amiri"/>
          <w:color w:val="111111"/>
          <w:sz w:val="28"/>
          <w:sz w:val="28"/>
          <w:szCs w:val="28"/>
          <w:rtl w:val="true"/>
          <w:lang w:bidi="ar-SA"/>
        </w:rPr>
        <w:t xml:space="preserve">وَ عَطْفِهِ مَا كَانَ مِنْ عَظِيمِ جُرْمِهِمْ وَ قَبِيحِ أَفْعَالِهِمْ أَنِ انْتَجَبَ لَهُمْ أَحَبَّ أَنْبِيَائِهِ إِلَيْهِ وَ أَكْرَمَهُمْ عَلَيْهِ مُحَمَّدَ بْنَ عَبْدِ اللَّهِ صلي الله عليه و آله فِي حَوْمَةِ الْعِزِّ مَوْلِدُهُ وَ فِي دَوْمَةِ الْكَرَمِ مَحْتِدُهُ غَيْرَ مَشُوبٍ حَسَبُهُ وَ لَا مَمْزُوجٍ نَسَبُهُ وَ لَا مَجْهُولٍ عِنْدَ أَهْلِ الْعِلْمِ صِفَتُهُ بَشَّرَتْ بِهِ الْأَنْبِيَاءُ فِي كُتُبِهَا وَ نَطَقَتْ بِهِ الْعُلَمَاءُ بِنَعْتِهَا وَ تَأَمَّلَتْهُ الْحُكَمَاءُ بِوَصْفِهَا مُهَذَّبٌ لَا يُدَانَي هَاشِمِيٌّ لَا يُوَازَي أَبْطَحِيٌّ لَا يُسَامَي شِيمَتُهُ الْحَيَاءُ وَ طَبِيعَتُهُ السَّخَاءُ مَجْبُولٌ عَلَي أَوْقَارِ النُّبُوَّةِ وَ أَخْلَاقِهَا مَطْبُوعٌ عَلَي أَوْصَافِ الرِّسَالَةِ وَ أَحْلَامِهَا إِلَي أَنِ انْتَهَتْ بِهِ أَسْبَابُ مَقَادِيرِ اللَّهِ إِلَي أَوْقَاتِهَا وَ جَرَي بِأَمْرِ اللَّهِ الْقَضَاءُ فِيهِ إِلَي نِهَايَاتِهَا أَدَّاهُ مَحْتُومُ قَضَاءِ اللَّهِ إِلَي غَايَاتِهَا تُبَشِّرُ بِهِ كُلُّ أُمَّةٍ مَنْ بَعْدَهَا وَ يَدْفَعُهُ كُلُّ أَبٍ إِلَي أَبٍ مِنْ ظَهْرٍ إِلَي ظَهْرٍ لَمْ يَخْلِطْهُ فِي عُنْصُرِهِ سِفَاحٌ وَ لَمْ يُنَجِّسْهُ فِي وِلَادَتِهِ نِكَاحٌ مِنْ لَدُنْ آدَمَ عليه السلام إِلَي أَبِيهِ عَبْدِ اللَّهِ فِي خَيْرِ فِرْقَةٍ وَ أَكْرَمِ سِبْطٍ وَ أَمْنَعِ رَهْطٍ </w:t>
      </w:r>
      <w:r>
        <w:rPr>
          <w:rStyle w:val="FootnoteAnchor"/>
          <w:rtl w:val="true"/>
        </w:rPr>
        <w:footnoteReference w:id="2979"/>
      </w:r>
      <w:r>
        <w:rPr>
          <w:rFonts w:ascii="Amiri" w:hAnsi="Amiri" w:eastAsia="Amiri" w:cs="Amiri"/>
          <w:color w:val="111111"/>
          <w:sz w:val="28"/>
          <w:sz w:val="28"/>
          <w:szCs w:val="28"/>
          <w:rtl w:val="true"/>
          <w:lang w:bidi="ar-SA"/>
        </w:rPr>
        <w:t xml:space="preserve">وَ أَكْلَإِ حَمْلٍ وَ أَوْدَعِ حِجْرٍ اصْطَفَاهُ اللَّهُ وَ ارْتَضَاهُ وَ اجْتَبَاهُ وَ آتَاهُ مِنَ الْعِلْمِ مَفَاتِيحَهُ وَ مِنَ الْحُكْمِ يَنَابِيعَهُ ابْتَعَثَهُ رَحْمَةً لِلْعِبَادِ وَ رَبِيعاً لِلْبِلَادِ وَ أَنْزَلَ اللَّهُ إِلَيْهِ الْكِتَابَ فِيهِ الْبَيَانُ وَ التِّبْيَانُ قُرْآناً عَرَبِيًّا غَيْرَ ذِي عِوَجٍ لَعَلَّهُمْ يَتَّقُونَ </w:t>
      </w:r>
      <w:r>
        <w:rPr>
          <w:rStyle w:val="FootnoteAnchor"/>
          <w:rtl w:val="true"/>
        </w:rPr>
        <w:footnoteReference w:id="2980"/>
      </w:r>
      <w:r>
        <w:rPr>
          <w:rFonts w:ascii="Amiri" w:hAnsi="Amiri" w:eastAsia="Amiri" w:cs="Amiri"/>
          <w:color w:val="111111"/>
          <w:sz w:val="28"/>
          <w:sz w:val="28"/>
          <w:szCs w:val="28"/>
          <w:rtl w:val="true"/>
          <w:lang w:bidi="ar-SA"/>
        </w:rPr>
        <w:t xml:space="preserve">قَدْ بَيَّنَهُ لِلنَّاسِ وَ نَهَجَهُ بِعِلْمٍ قَدْ فَصَّلَهُ وَ دِينٍ قَدْ أَوْضَحَهُ وَ فَرَائِضَ قَدْ أَوْجَبَهَا وَ حُدُودٍ حَدَّهَا لِلنَّاسِ وَ بَيَّنَهَا وَ أُمُورٍ قَدْ كَشَفَهَا لِخَلْقِهِ وَ أَعْلَنَهَا فِيهَا دَلَالَةٌ إِلَي النَّجَاةِ وَ مَعَالِمُ تَدْعُو إِلَي هُدَاهُ </w:t>
      </w:r>
      <w:r>
        <w:rPr>
          <w:rStyle w:val="FootnoteAnchor"/>
          <w:rtl w:val="true"/>
        </w:rPr>
        <w:footnoteReference w:id="2981"/>
      </w:r>
      <w:r>
        <w:rPr>
          <w:rFonts w:ascii="Amiri" w:hAnsi="Amiri" w:eastAsia="Amiri" w:cs="Amiri"/>
          <w:color w:val="111111"/>
          <w:sz w:val="28"/>
          <w:sz w:val="28"/>
          <w:szCs w:val="28"/>
          <w:rtl w:val="true"/>
          <w:lang w:bidi="ar-SA"/>
        </w:rPr>
        <w:t xml:space="preserve">فَبَلَّغَ رَسُولُ اللَّهِ صلي الله عليه و آله مَا أُرْسِلَ بِهِ وَ صَدَعَ بِمَا أُمِرَ وَ أَدَّي مَا حُمِّلَ مِنْ أَثْقَالِ النُّبُوَّةِ وَ صَبَرَ لِرَبِّهِ وَ جَاهَدَ فِي سَبِيلِهِ وَ نَصَحَ لِأُمَّتِهِ وَ دَعَاهُمْ إِلَي النَّجَاةِ وَ حَثَّهُمْ عَلَي الذِّكْرِ وَ دَلَّهُمْ عَلَي سَبِيلِ الْهُدَي بِمَنَاهِجَ وَ دَوَاعٍ أَسَّسَ لِلْعِبَادِ أَسَاسَهَا وَ مَنَارٍ رَفَعَ لَهُمْ أَعْلَامَهَا كَيْلَا يَضِلُّوا مِنْ بَعْدِهِ وَ كَانَ بِهِمْ رَءُوفاً رَحِيماً </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8" w:name="__RefHeading___Toc1414842_3264237689"/>
      <w:bookmarkStart w:id="2249" w:name="_Toc1034"/>
      <w:bookmarkEnd w:id="2248"/>
      <w:r>
        <w:rPr>
          <w:rtl w:val="true"/>
        </w:rPr>
        <w:t xml:space="preserve">روایت </w:t>
      </w:r>
      <w:r>
        <w:rPr/>
        <w:t>80</w:t>
      </w:r>
      <w:bookmarkEnd w:id="224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یکی از خطبه های خود، که در آن به ویژه از حال و صفات پیامبر صلی الله علیه و آله و امامان علیه السلام سخن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بردباری و شکیبایی و مهری که پروردگارمان دارد، بزه های بزرگ و کردار ناپسند آن ها او را از این بازنداشت که محبوب ترین و گرامی ترین پیامبرش نزد خود، محمد بن عبدالله صلی الله علیه و آله، را برای آنان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در بلندای عزّت بود و خاندانش در پایگاه کرامت ریشه داشت و تبارش به دور از آلودگی بود و دودمانش آمیختگی نداشت و صفاتش نزد اهل علم ناشناخته نبود، پیامبران در کتاب های خویش از او مژده داده بودند و عالمان به وصفش زبان گشوده بودند و خردمندان در صفتش اندیشیده بودند، پالوده ای بی همتا بود و هاشمی نَسَبی بی مانند بود و مکه زادی بی رقیب بود، خُویَش حیا بود و طبیعتش گشاده دستی، بر جان مایه های نبوّت سرشته شده بود و اخلاقش بر ویژگی ها و بصیرت های رسالت نوشته شده بود، تا این که اسباب تقدیر الهی درباره او به هنگام خود رسید و به امر خدا قضای الهی درباره او به سرانجام خود رسید و قضای ناگزیر خداوند درباره او به سرمنزل خود رسید، هر امتی به آیندگان خود نوید او را داد و پدران پشت به پشت او را به یکدیگر سپردند، از نزد آدم علیه السلام تا به نزد پدرش عبدالله در گوهرش هیچ زنایی راه نیافت و هیچ نکاحِ ناپاکی میلادش را نیالایید، در بهترین طایفه و گرامی ترین قبیله و سربلندترین قوم و محفوظ ترین رَحِم و امین ترین دامان زاده شد، خداوند او را پسندید و گلچین کرد و برگزید و کلیدهای علم و سرچشمه های حکمت را به او عطا کرد، او را چون رحمتی برای بندگان و بهاری برای جهان برانیگخت و کتابش را با بیان و تبیان همه چیز بر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قُرْآناً عَرَبِیًّا غَیْرَ ذِی عِوَجٍ لَعَلَّهُمْ یَتَّقُونَ</w:t>
      </w:r>
      <w:r>
        <w:rPr>
          <w:rFonts w:eastAsia="IRNazanin" w:cs="IRNazanin"/>
          <w:color w:val="111111"/>
          <w:sz w:val="28"/>
          <w:szCs w:val="28"/>
          <w:rtl w:val="true"/>
          <w:lang w:bidi="fa-IR"/>
        </w:rPr>
        <w:t>»</w:t>
      </w:r>
      <w:r>
        <w:rPr>
          <w:rStyle w:val="FootnoteAnchor"/>
          <w:rtl w:val="true"/>
        </w:rPr>
        <w:footnoteReference w:id="2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عربی بی هیچ کژی، باشد که آنان راه تقوا 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از برای مردم روشن و مفهوم ساخت، آن هم از طریق دانشی که رواج داد و دینی که پدیدار ساخت و فرائضی که واجب گرداند و حدودی که از برای مردم نهاد و بیان نمود و فرامینی که از برای خَلق پیش نهاد و اعلان کرد، آن چنان که رهنمون هایی رو به رهایی در برداشت و نشانه هایی داشت که سوی هدایت فرا می خواند، این چنین رسول خدا صلی الله علیه و آله پیامی را که از برایش فرستاده شده بود رسانید و فرمانی را که گرفته بود به انجام رسانید و بار نبوتی را که بر دوش داشت به مقصد رسانید، از برای پروردگارش صبر کرد و در راه او کوشید و دلسوز امت خویش بود، آنان را سوی رهایی فرا خواند و بر یاد خدا برانگیخت و رو به شریعت راهشان نمود، با شیوه ها و انگیزه هایی که از برای بندگان بنیان نهاد و بُرج هایی که نشانه هایش را از برایشان برافراشت تا پس از او گمراه نشوند، او برایشان بسیار دلسوز و مهربان بود</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 xml:space="preserve">. </w:t>
      </w:r>
      <w:bookmarkStart w:id="2250" w:name="pg13926_141157"/>
    </w:p>
    <w:p>
      <w:pPr>
        <w:pStyle w:val="Heading5"/>
        <w:numPr>
          <w:ilvl w:val="4"/>
          <w:numId w:val="1"/>
        </w:numPr>
        <w:rPr/>
      </w:pPr>
      <w:bookmarkStart w:id="2251" w:name="__RefHeading___Toc1414844_3264237689"/>
      <w:bookmarkStart w:id="2252" w:name="_Toc1035"/>
      <w:bookmarkEnd w:id="2250"/>
      <w:bookmarkEnd w:id="2251"/>
      <w:r>
        <w:rPr>
          <w:rtl w:val="true"/>
        </w:rPr>
        <w:t>بيان</w:t>
      </w:r>
      <w:bookmarkEnd w:id="2252"/>
    </w:p>
    <w:p>
      <w:pPr>
        <w:pStyle w:val="BookText"/>
        <w:rPr/>
      </w:pPr>
      <w:r>
        <w:rPr>
          <w:rFonts w:ascii="Amiri" w:hAnsi="Amiri" w:eastAsia="Amiri" w:cs="Amiri"/>
          <w:color w:val="111111"/>
          <w:sz w:val="28"/>
          <w:sz w:val="28"/>
          <w:szCs w:val="28"/>
          <w:rtl w:val="true"/>
          <w:lang w:bidi="ar-SA"/>
        </w:rPr>
        <w:t>حومة البحر و الرمل و القتال و غيره معظمه و أشد موضع منه و دومة الشي ء بالضم و الفتح أصله و كذا المحتد بكسر التاء الأصل و حتد بالمكان أقام به و لعل المراد بالأول نسل إبراهيم أو هاشم و بالثاني مكة شرفها الله أو الأول إبراهيم عليه السلام و الثاني هاشم أو هما مكة و الأول أظهر و المراد بالحسب إما الأخلاق الكريمة أو الأنساب الشريفة أو هما معا قوله بنعتها الضمير راجع إلي العلماء و الإضافة إلي الفاعل و كذا الفقرة التالية لها قوله لا يداني علي بناء المجهول أي لا يدانيه في الكمال أحد و كذا لا يوازي و لا يسامي و المساماة المفاخرة و الشيمة بالكسر الخلق و أوقار النبوة أثقالها كناية عن الشرائط العظيمة التي لا تكون النبوة بدونها أي صارت تلك الأخلاق جبلته و طبعه و عليها خلق و أحلامها عقولها أو جمع الحلم في مقابلة السفه و الخرق قوله عليه السلام إلي أوقاتها الضمير راجع إلي المقادير أي أوصلته أسباب مقادير الله إلي أوقات حصول ما قدر فيه من وجوده أو وفاته و انقضاء مدته و الأول أظهر و كذا ضمير نهاياتها و غاياتها راجعان إلي القضاء أو المقادير و قوله تبشر به استئناف أو عطف بيان للجمل السابقة قوله نكاح أي باطل من أنكحة الجاهلية و السبط بالكسر ولد الولد و القبيلة العظيمة و الكلاءة الحفظ و الحراسة و الحجر حجر عبد المطلب و أبي طالب و نهجه بالتخفيف أي أوضحه و قوله بعلم إما متعلق بقوله بينه أو حال عن الكتاب و المستتر في قوله و فصله و قرائنه إما راجع إلي الله أو الرسول أو الكتاب قوله فيها أي في تلك الأمور و قوله معالم إما مرفوع معطوف علي دلالة أو مجرور معطوف علي النجاة و يمكن أن يقرأ هداة بالتاء و الضمير أظهر و يقال صدع بالحجة إذا تكلم بها جهارا و المراد بالذكر إما القرآن أو الأعم و الضمير في قوله أساسها راجع إلي المناهج و الدواعي و المراد بالتأسيس إما الوضع أو الإحكام و الإتقان و بسبيل الهدي منهج الشرع و بالمناهج و الدواعي أوصياؤه صلوات الله عليهم و المراد بالتأسيس نصب الأدلة علي خلافتهم و يمكن أن يراد بالمناهج الأئمة و بالدواعي الأدلة علي وجوب متابعتهم و كذا المنار كناية عن الأئمة عليهم السلام و رفع الأعلام عن نصب الأدلة</w:t>
      </w:r>
      <w:r>
        <w:rPr>
          <w:rFonts w:eastAsia="Amiri" w:cs="Amiri" w:ascii="Amiri" w:hAnsi="Amiri"/>
          <w:color w:val="111111"/>
          <w:sz w:val="28"/>
          <w:szCs w:val="28"/>
          <w:rtl w:val="true"/>
          <w:lang w:bidi="ar-SA"/>
        </w:rPr>
        <w:t>.</w:t>
      </w:r>
    </w:p>
    <w:p>
      <w:pPr>
        <w:pStyle w:val="Heading5"/>
        <w:numPr>
          <w:ilvl w:val="4"/>
          <w:numId w:val="1"/>
        </w:numPr>
        <w:rPr/>
      </w:pPr>
      <w:bookmarkStart w:id="2253" w:name="__RefHeading___Toc1414846_3264237689"/>
      <w:bookmarkStart w:id="2254" w:name="_Toc1036"/>
      <w:bookmarkEnd w:id="2253"/>
      <w:r>
        <w:rPr>
          <w:rtl w:val="true"/>
        </w:rPr>
        <w:t>توضیح</w:t>
      </w:r>
      <w:bookmarkEnd w:id="225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حومة البحر و الرمل و القتال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بلندا و نقطه پُرتلاطم هر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فتح یعنی ریشه و اصل آن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تاء نیز یعنی ریشه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حتد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جا مقیم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منظور از اولی نسل ابراهیم علیه السلام یا هاشم باشد و منظور از دومی مکه باشد، یا منظور از اولی ابراهیم علیه السلام و منظور از دومی هاشم باشد، و یا منظور از هر دو مکه باشد، که برداشت نخست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اخلاق والاست و یا انساب ارجمند و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در این جا اضافه به فاعل داریم، همچنین در فقره های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یعنی کسی در کمال به او نزدیک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خُلق و خو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أوقار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بارهای گران و جان مایه های نبوت که کنایه است از شرایط سختی که نبوت از آن ها تهی نیست، یعنی سرشت و طبیعت و خلقت او بر این اخلاق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بصیرت هایش، و 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مقابل نادانی و شتابزدگی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یعنی اسباب تقدیر الهی او را به هنگام حصول مقدّرات وجود او و یا وفات و سرآمدن مدّتش رسانید، که معنای نخست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تبشّر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استئناف است یا عطف بیان برای جمله های قبلی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یعنی نکاح های باطل جاهلیت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فرزندزاده و قبیله والا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و 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و ابوطالب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تخفیف یعنی روشنش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حال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مرفوع است و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مجرور است و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تاء خواند اما با ضمیر رساتر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صدعَ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آشکارا از دلیل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قرآن است یا معنای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وضع است یا إحکام و اتقان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بسبیل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شیوه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ادلّه بر خلافت اوصیاء است، نیز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علیه السلام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پیروی از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کنایه از امامان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نصب ادلّه</w:t>
      </w:r>
      <w:r>
        <w:rPr>
          <w:rFonts w:eastAsia="IRNazanin" w:cs="IRNazanin"/>
          <w:color w:val="111111"/>
          <w:sz w:val="28"/>
          <w:szCs w:val="28"/>
          <w:rtl w:val="true"/>
          <w:lang w:bidi="fa-IR"/>
        </w:rPr>
        <w:t xml:space="preserve">. </w:t>
      </w:r>
      <w:bookmarkStart w:id="2255" w:name="pg13926_141158"/>
    </w:p>
    <w:p>
      <w:pPr>
        <w:pStyle w:val="Heading5"/>
        <w:numPr>
          <w:ilvl w:val="4"/>
          <w:numId w:val="1"/>
        </w:numPr>
        <w:rPr/>
      </w:pPr>
      <w:bookmarkStart w:id="2256" w:name="__RefHeading___Toc1414848_3264237689"/>
      <w:bookmarkStart w:id="2257" w:name="_Toc1037"/>
      <w:bookmarkEnd w:id="2255"/>
      <w:bookmarkEnd w:id="2256"/>
      <w:r>
        <w:rPr>
          <w:rtl w:val="true"/>
        </w:rPr>
        <w:t>«</w:t>
      </w:r>
      <w:r>
        <w:rPr/>
        <w:t>81</w:t>
      </w:r>
      <w:r>
        <w:rPr>
          <w:rtl w:val="true"/>
        </w:rPr>
        <w:t>»</w:t>
      </w:r>
      <w:bookmarkEnd w:id="2257"/>
    </w:p>
    <w:p>
      <w:pPr>
        <w:pStyle w:val="BookText"/>
        <w:rPr/>
      </w:pPr>
      <w:r>
        <w:rPr>
          <w:rFonts w:ascii="Amiri" w:hAnsi="Amiri" w:eastAsia="Amiri" w:cs="Amiri"/>
          <w:color w:val="111111"/>
          <w:sz w:val="28"/>
          <w:sz w:val="28"/>
          <w:szCs w:val="28"/>
          <w:rtl w:val="true"/>
          <w:lang w:bidi="ar-SA"/>
        </w:rPr>
        <w:t xml:space="preserve">كا، الكافي ابْنُ مَحْبُوبٍ عَنْ عَبْدِ اللَّهِ بْنِ سِنَانٍ عَنْ أَبِي عَبْدِ اللَّهِ عليه السلام قَالَ سَمِعْتُهُ يَقُولُ اللَّهُمَّ صَلِّ عَلَي مُحَمَّدٍ صَفِيِّكَ وَ خَلِيلِكَ وَ نَجِيِّكَ الْمُدَبِّرِ لِأَمْرِكَ </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8" w:name="__RefHeading___Toc1414850_3264237689"/>
      <w:bookmarkStart w:id="2259" w:name="_Toc1038"/>
      <w:bookmarkEnd w:id="2258"/>
      <w:r>
        <w:rPr>
          <w:rtl w:val="true"/>
        </w:rPr>
        <w:t>«</w:t>
      </w:r>
      <w:r>
        <w:rPr/>
        <w:t>82</w:t>
      </w:r>
      <w:r>
        <w:rPr>
          <w:rtl w:val="true"/>
        </w:rPr>
        <w:t>»</w:t>
      </w:r>
      <w:bookmarkEnd w:id="2259"/>
    </w:p>
    <w:p>
      <w:pPr>
        <w:pStyle w:val="BookText"/>
        <w:rPr/>
      </w:pPr>
      <w:r>
        <w:rPr>
          <w:rFonts w:ascii="Amiri" w:hAnsi="Amiri" w:eastAsia="Amiri" w:cs="Amiri"/>
          <w:color w:val="111111"/>
          <w:sz w:val="28"/>
          <w:sz w:val="28"/>
          <w:szCs w:val="28"/>
          <w:rtl w:val="true"/>
          <w:lang w:bidi="ar-SA"/>
        </w:rPr>
        <w:t xml:space="preserve">ما، الأمالي للشيخ الطوسي الْحُسَيْنُ بْنُ إِبْرَاهِيمَ الْقَزْوِينِيُّ عَنْ مُحَمَّدِ بْنِ وَهْبَانَ عَنْ عَلِيِّ بْنِ جَيْشٍ </w:t>
      </w:r>
      <w:r>
        <w:rPr>
          <w:rStyle w:val="FootnoteAnchor"/>
          <w:rtl w:val="true"/>
        </w:rPr>
        <w:footnoteReference w:id="2986"/>
      </w:r>
      <w:r>
        <w:rPr>
          <w:rFonts w:ascii="Amiri" w:hAnsi="Amiri" w:eastAsia="Amiri" w:cs="Amiri"/>
          <w:color w:val="111111"/>
          <w:sz w:val="28"/>
          <w:sz w:val="28"/>
          <w:szCs w:val="28"/>
          <w:rtl w:val="true"/>
          <w:lang w:bidi="ar-SA"/>
        </w:rPr>
        <w:t>عَنِ الْعَبَّاسِ بْنِ مُحَمَّدِ بْنِ الْحُسَيْنِ عَنْ أَبِيهِ عَنْ صَفْوَانَ بْنِ يَحْيَي عَنِ الْحُسَيْنِ بْنِ أَبِي غُنْدَرٍ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أَكْرَمَ مِنْ مُحَمَّدٍ صلي الله عليه و آله وَ لَا خَلَقَ اللَّهُ قَبْلَهُ أَحَداً وَ لَا أَنْذَرَ اللَّهُ خَلْقَهُ بِأَحَدٍ مِنْ خَلْقِهِ قَبْلَ مُحَمَّدٍ فَذَلِكَ </w:t>
      </w:r>
      <w:r>
        <w:rPr>
          <w:rStyle w:val="FootnoteAnchor"/>
          <w:rtl w:val="true"/>
        </w:rPr>
        <w:footnoteReference w:id="2987"/>
      </w:r>
      <w:r>
        <w:rPr>
          <w:rFonts w:ascii="Amiri" w:hAnsi="Amiri" w:eastAsia="Amiri" w:cs="Amiri"/>
          <w:color w:val="111111"/>
          <w:sz w:val="28"/>
          <w:sz w:val="28"/>
          <w:szCs w:val="28"/>
          <w:rtl w:val="true"/>
          <w:lang w:bidi="ar-SA"/>
        </w:rPr>
        <w:t xml:space="preserve">قَوْلُهُ تَعَالَي هذا نَذِيرٌ مِنَ النُّذُرِ الْأُولي </w:t>
      </w:r>
      <w:r>
        <w:rPr>
          <w:rStyle w:val="FootnoteAnchor"/>
          <w:rtl w:val="true"/>
        </w:rPr>
        <w:footnoteReference w:id="2988"/>
      </w:r>
      <w:r>
        <w:rPr>
          <w:rFonts w:ascii="Amiri" w:hAnsi="Amiri" w:eastAsia="Amiri" w:cs="Amiri"/>
          <w:color w:val="111111"/>
          <w:sz w:val="28"/>
          <w:sz w:val="28"/>
          <w:szCs w:val="28"/>
          <w:rtl w:val="true"/>
          <w:lang w:bidi="ar-SA"/>
        </w:rPr>
        <w:t xml:space="preserve">وَ قَالَ إِنَّما أَنْتَ مُنْذِرٌ وَ لِكُلِّ قَوْمٍ هادٍ </w:t>
      </w:r>
      <w:r>
        <w:rPr>
          <w:rStyle w:val="FootnoteAnchor"/>
          <w:rtl w:val="true"/>
        </w:rPr>
        <w:footnoteReference w:id="2989"/>
      </w:r>
      <w:r>
        <w:rPr>
          <w:rFonts w:ascii="Amiri" w:hAnsi="Amiri" w:eastAsia="Amiri" w:cs="Amiri"/>
          <w:color w:val="111111"/>
          <w:sz w:val="28"/>
          <w:sz w:val="28"/>
          <w:szCs w:val="28"/>
          <w:rtl w:val="true"/>
          <w:lang w:bidi="ar-SA"/>
        </w:rPr>
        <w:t xml:space="preserve">فَلَمْ يَكُنْ قَبْلَهُ مُطَاعٌ فِي الْخَلْقِ وَ لَا يَكُونُ بَعْدَهُ إِلَي أَنْ تَقُومَ السَّاعَةُ فِي كُلِّ قَرْنٍ إِلَي أَنْ يَرِثَ اللَّهُ الْأَرْضَ وَ مَنْ عَلَيْهَا </w:t>
      </w:r>
      <w:r>
        <w:rPr>
          <w:rStyle w:val="FootnoteAnchor"/>
          <w:rtl w:val="true"/>
        </w:rPr>
        <w:footnoteReference w:id="2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0" w:name="__RefHeading___Toc1414852_3264237689"/>
      <w:bookmarkStart w:id="2261" w:name="_Toc1039"/>
      <w:bookmarkEnd w:id="2260"/>
      <w:r>
        <w:rPr>
          <w:rtl w:val="true"/>
        </w:rPr>
        <w:t>بيان</w:t>
      </w:r>
      <w:bookmarkEnd w:id="2261"/>
    </w:p>
    <w:p>
      <w:pPr>
        <w:pStyle w:val="BookText"/>
        <w:rPr/>
      </w:pPr>
      <w:r>
        <w:rPr>
          <w:rFonts w:ascii="Amiri" w:hAnsi="Amiri" w:eastAsia="Amiri" w:cs="Amiri"/>
          <w:color w:val="111111"/>
          <w:sz w:val="28"/>
          <w:sz w:val="28"/>
          <w:szCs w:val="28"/>
          <w:rtl w:val="true"/>
          <w:lang w:bidi="ar-SA"/>
        </w:rPr>
        <w:t xml:space="preserve">قوله عليه السلام و لا خلق الله قبله أحدا أي هو أول المخلوقات </w:t>
      </w:r>
      <w:r>
        <w:rPr>
          <w:rStyle w:val="FootnoteAnchor"/>
          <w:rtl w:val="true"/>
        </w:rPr>
        <w:footnoteReference w:id="2991"/>
      </w:r>
      <w:r>
        <w:rPr>
          <w:rFonts w:ascii="Amiri" w:hAnsi="Amiri" w:eastAsia="Amiri" w:cs="Amiri"/>
          <w:color w:val="111111"/>
          <w:sz w:val="28"/>
          <w:sz w:val="28"/>
          <w:szCs w:val="28"/>
          <w:rtl w:val="true"/>
          <w:lang w:bidi="ar-SA"/>
        </w:rPr>
        <w:t xml:space="preserve">كما مرت الأخبار الكثيرة في ذلك قوله عليه السلام و لا أنذر الله خلقه بأحد من خلقه قبل محمد صلي الله عليه و آله أي كان منذرا في عالم الذر فكان إنذاره قبل كل أحد و الاستشهاد بالآية الأولي إما بحملها علي أن المراد بها أن هذا أي محمدا صلي الله عليه و آله من جملة النذر السابقة و ليس إنذاره مختصا بهذا الزمان أو بحملها علي أن المعني بها إنما أنت منذر للنذر الأولي في عالم الذر بأن تكون كلمة من للتعليل كقوله تعالي مِمَّا خَطِيئاتِهِمْ </w:t>
      </w:r>
      <w:r>
        <w:rPr>
          <w:rStyle w:val="FootnoteAnchor"/>
          <w:rtl w:val="true"/>
        </w:rPr>
        <w:footnoteReference w:id="2992"/>
      </w:r>
      <w:r>
        <w:rPr>
          <w:rFonts w:ascii="Amiri" w:hAnsi="Amiri" w:eastAsia="Amiri" w:cs="Amiri"/>
          <w:color w:val="111111"/>
          <w:sz w:val="28"/>
          <w:sz w:val="28"/>
          <w:szCs w:val="28"/>
          <w:rtl w:val="true"/>
          <w:lang w:bidi="ar-SA"/>
        </w:rPr>
        <w:t xml:space="preserve">أو بمعني علي كقوله تعالي وَ نَصَرْناهُ مِنَ الْقَوْمِ </w:t>
      </w:r>
      <w:r>
        <w:rPr>
          <w:rStyle w:val="FootnoteAnchor"/>
          <w:rtl w:val="true"/>
        </w:rPr>
        <w:footnoteReference w:id="2993"/>
      </w:r>
      <w:r>
        <w:rPr>
          <w:rFonts w:ascii="Amiri" w:hAnsi="Amiri" w:eastAsia="Amiri" w:cs="Amiri"/>
          <w:color w:val="111111"/>
          <w:sz w:val="28"/>
          <w:sz w:val="28"/>
          <w:szCs w:val="28"/>
          <w:rtl w:val="true"/>
          <w:lang w:bidi="ar-SA"/>
        </w:rPr>
        <w:t>وَ يُؤَيِّدُ الْوَجْهَيْنِ مَا رَوَاهُ الصَّفَّارُ بِإِسْنَادِهِ إِلَي عَلِيِ</w:t>
      </w:r>
    </w:p>
    <w:p>
      <w:pPr>
        <w:pStyle w:val="Heading5"/>
        <w:numPr>
          <w:ilvl w:val="4"/>
          <w:numId w:val="1"/>
        </w:numPr>
        <w:rPr/>
      </w:pPr>
      <w:bookmarkStart w:id="2262" w:name="__RefHeading___Toc1414854_3264237689"/>
      <w:bookmarkStart w:id="2263" w:name="_Toc1040"/>
      <w:bookmarkEnd w:id="2262"/>
      <w:r>
        <w:rPr>
          <w:rtl w:val="true"/>
        </w:rPr>
        <w:t xml:space="preserve">روایت </w:t>
      </w:r>
      <w:r>
        <w:rPr/>
        <w:t>81</w:t>
      </w:r>
      <w:bookmarkEnd w:id="226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محمد صلی الله علیه و آله، یار پاک دلت و دوستت و رازدارت و کارساز فرمانت</w:t>
      </w:r>
      <w:r>
        <w:rPr>
          <w:rStyle w:val="FootnoteAnchor"/>
          <w:rtl w:val="true"/>
        </w:rPr>
        <w:footnoteReference w:id="2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4" w:name="__RefHeading___Toc1414856_3264237689"/>
      <w:bookmarkStart w:id="2265" w:name="_Toc1041"/>
      <w:bookmarkEnd w:id="2264"/>
      <w:r>
        <w:rPr>
          <w:rtl w:val="true"/>
        </w:rPr>
        <w:t xml:space="preserve">روایت </w:t>
      </w:r>
      <w:r>
        <w:rPr/>
        <w:t>82</w:t>
      </w:r>
      <w:bookmarkEnd w:id="2265"/>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پیامبری ارجمندتر از محمد صلی الله علیه و آله برانگیخته و نه پیش از او کسی را آفریده و نه پیش از محمد صلی الله علیه و آله از طریق کسی به خَلق خود هشدار داده، این همان کلام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w:t>
      </w:r>
      <w:r>
        <w:rPr>
          <w:rStyle w:val="FootnoteAnchor"/>
          <w:rtl w:val="true"/>
        </w:rPr>
        <w:footnoteReference w:id="2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دهندگان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Style w:val="FootnoteAnchor"/>
          <w:rtl w:val="true"/>
        </w:rPr>
        <w:footnoteReference w:id="2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هشداردهنده ای و برای هر قومی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پیش از محمد صلی الله علیه و آله در میان آفریدگان از کسی فرمان برده شده و نه پس از او چنین خواهد شد، تا آن گاه که قیامت فرا رسد و زمین و هر که روی آن است از برای خداوند به جا مانَد</w:t>
      </w:r>
      <w:r>
        <w:rPr>
          <w:rStyle w:val="FootnoteAnchor"/>
          <w:rtl w:val="true"/>
        </w:rPr>
        <w:footnoteReference w:id="2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6" w:name="__RefHeading___Toc1414858_3264237689"/>
      <w:bookmarkStart w:id="2267" w:name="_Toc1042"/>
      <w:bookmarkEnd w:id="2266"/>
      <w:r>
        <w:rPr>
          <w:rtl w:val="true"/>
        </w:rPr>
        <w:t>توضیح</w:t>
      </w:r>
      <w:bookmarkEnd w:id="2267"/>
    </w:p>
    <w:p>
      <w:pPr>
        <w:pStyle w:val="BookText"/>
        <w:rPr/>
      </w:pPr>
      <w:r>
        <w:rPr>
          <w:rFonts w:ascii="IRNazanin" w:hAnsi="IRNazanin" w:eastAsia="IRNazanin"/>
          <w:color w:val="111111"/>
          <w:sz w:val="28"/>
          <w:sz w:val="28"/>
          <w:szCs w:val="28"/>
          <w:rtl w:val="true"/>
          <w:lang w:bidi="fa-IR"/>
        </w:rPr>
        <w:t>این که خداوند پیش از او کسی را نیافریده، یعنی او نخستین آفریده خداوند است همچنان که این معنا در اخبار بسیاری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خداوند پیش از محمد صلی الله علیه و آله از طریق کسی به خَلق خود هشدار نداده، یعنی او در عالم ذر هشداردهنده بوده و این چنین هشدار دادن او پیش از هر کس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به آیه اول یا بر اساس این برداشت است که محمد صلی الله علیه و آله از جمله هشداردهندگان پیشین بوده و هشدار دادنش مختصّ به این زمان نبوده، و یا بر اساس این برداشت که تو خود به هشداردهنگان پیشین در عالم ذر هشدار داده ای، 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مانند این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خَطِیئاتِهِمْ</w:t>
      </w:r>
      <w:r>
        <w:rPr>
          <w:rFonts w:eastAsia="IRNazanin" w:cs="IRNazanin"/>
          <w:color w:val="111111"/>
          <w:sz w:val="28"/>
          <w:szCs w:val="28"/>
          <w:rtl w:val="true"/>
          <w:lang w:bidi="fa-IR"/>
        </w:rPr>
        <w:t>»</w:t>
      </w:r>
      <w:r>
        <w:rPr>
          <w:rStyle w:val="FootnoteAnchor"/>
          <w:rtl w:val="true"/>
        </w:rPr>
        <w:footnoteReference w:id="2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معنای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این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نَصَرْناهُ مِنَ الْقَوْمِ</w:t>
      </w:r>
      <w:r>
        <w:rPr>
          <w:rFonts w:eastAsia="IRNazanin" w:cs="IRNazanin"/>
          <w:color w:val="111111"/>
          <w:sz w:val="28"/>
          <w:szCs w:val="28"/>
          <w:rtl w:val="true"/>
          <w:lang w:bidi="fa-IR"/>
        </w:rPr>
        <w:t>»</w:t>
      </w:r>
      <w:r>
        <w:rPr>
          <w:rStyle w:val="FootnoteAnchor"/>
          <w:rtl w:val="true"/>
        </w:rPr>
        <w:footnoteReference w:id="2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برابر آن قوم پیروزی بخشیدیم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هر دو وجه را روایتی از علی بن مَعمَر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 مَعْمَرٍ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تَبَارَكَ وَ تَعَالَي هذا نَذِيرٌ مِنَ النُّذُرِ الْأُولي قَالَ يَعْنِي بِهِ مُحَمَّداً حَيْثُ دَعَاهُمْ إِلَي الْإِقْرَارِ بِاللَّهِ فِي الذَّرِّ الْأَوَّلِ، و بالآية الثانية لأن مفادها علي المشهور بين المفسرين إنما أنت منذر و هاد لكل قوم فيكون هاديا للأنبياء و أممهم و يحتمل أن يكون غرضه عليه السلام حصر الإنذار فيه صلي الله عليه و آله أي لم يكن من أنذر قبله منذرا حقيقة و إنما المنذر و المطاع علي الإطلاق هو صلي الله عليه و آله كما يدل عليه آخر الخبر فالاستشهاد بالآية الأولي إما بحملها علي الأخير من المعنيين فإنه لما كان منذرا للنذر فهو المنذر للجميع حقيقة و إنما كانوا نوابه في الإنذار كما أن من بعده من الأوصياء كذلك أو بحملها علي أن المراد به الحصر أي هذا منذر حسب من جملة من يسمون بالنذر من الأنبياء السابقة و بالثانية بحملها علي أن قوله وَ لِكُلِّ قَوْمٍ هادٍ من قبيل عطف الجملة علي الجملة و يكون المراد بالجزء الأول حصر الإنذار فيه صلي الله عليه و آله علي سبيل القلب أي ليس المنذر إلا أنت و أما غيرك فهم هادون من قبلك أو علي الوجه الذي قررناه في الوجه الأول و لعله أقل تكلفا هذا ما خطر بالبال في حل هذا الخبر الذي حير الأفهام </w:t>
      </w:r>
      <w:r>
        <w:rPr>
          <w:rStyle w:val="FootnoteAnchor"/>
          <w:rtl w:val="true"/>
        </w:rPr>
        <w:footnoteReference w:id="3000"/>
      </w:r>
      <w:r>
        <w:rPr>
          <w:rFonts w:ascii="Amiri" w:hAnsi="Amiri" w:eastAsia="Amiri" w:cs="Amiri"/>
          <w:color w:val="111111"/>
          <w:sz w:val="28"/>
          <w:sz w:val="28"/>
          <w:szCs w:val="28"/>
          <w:rtl w:val="true"/>
          <w:lang w:bidi="ar-SA"/>
        </w:rPr>
        <w:t>و الله يعلم أسرار أئمة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الصدوق رحمه الله في الهداية </w:t>
      </w:r>
      <w:r>
        <w:rPr>
          <w:rStyle w:val="FootnoteAnchor"/>
          <w:rtl w:val="true"/>
        </w:rPr>
        <w:footnoteReference w:id="3001"/>
      </w:r>
      <w:r>
        <w:rPr>
          <w:rFonts w:ascii="Amiri" w:hAnsi="Amiri" w:eastAsia="Amiri" w:cs="Amiri"/>
          <w:color w:val="111111"/>
          <w:sz w:val="28"/>
          <w:sz w:val="28"/>
          <w:szCs w:val="28"/>
          <w:rtl w:val="true"/>
          <w:lang w:bidi="ar-SA"/>
        </w:rPr>
        <w:t xml:space="preserve">يجب أن يعتقد أن النبوة حق كما اعتقدنا أن التوحيد حق و أن الأنبياء الذين بعثهم الله مائة ألف نبي و أربعة و عشرون ألف نبي جاءوا بالحق من عند الحق و أن قولهم قول الله و أمرهم أمر الله و طاعتهم طاعة الله و معصيتهم معصية الله و أنهم </w:t>
      </w:r>
      <w:r>
        <w:rPr>
          <w:rStyle w:val="FootnoteAnchor"/>
          <w:rtl w:val="true"/>
        </w:rPr>
        <w:footnoteReference w:id="3002"/>
      </w:r>
      <w:r>
        <w:rPr>
          <w:rFonts w:ascii="Amiri" w:hAnsi="Amiri" w:eastAsia="Amiri" w:cs="Amiri"/>
          <w:color w:val="111111"/>
          <w:sz w:val="28"/>
          <w:sz w:val="28"/>
          <w:szCs w:val="28"/>
          <w:rtl w:val="true"/>
          <w:lang w:bidi="ar-SA"/>
        </w:rPr>
        <w:t xml:space="preserve">لم ينطقوا إلا عن الله عز و جل و عن وحيه و أن سادة الأنبياء خمسة الذين عليهم دارت الرحي و هم أصحاب الشرائع و هم أولو العزم نوح و إبراهيم و موسي و عيسي و محمد صلوات الله عليه و عليهم و أن محمدا سيدهم و أفضلهم و أنه جاءَ بِالْحَقِّ وَ صَدَّقَ الْمُرْسَلِينَ </w:t>
      </w:r>
      <w:r>
        <w:rPr>
          <w:rStyle w:val="FootnoteAnchor"/>
          <w:rtl w:val="true"/>
        </w:rPr>
        <w:footnoteReference w:id="3003"/>
      </w:r>
      <w:r>
        <w:rPr>
          <w:rFonts w:ascii="Amiri" w:hAnsi="Amiri" w:eastAsia="Amiri" w:cs="Amiri"/>
          <w:color w:val="111111"/>
          <w:sz w:val="28"/>
          <w:sz w:val="28"/>
          <w:szCs w:val="28"/>
          <w:rtl w:val="true"/>
          <w:lang w:bidi="ar-SA"/>
        </w:rPr>
        <w:t>و أن الذين آمَنُوا بِهِ وَ عَزَّرُوهُ وَ نَصَرُوهُ وَ اتَّبَعُوا النُّورَ</w:t>
      </w:r>
    </w:p>
    <w:p>
      <w:pPr>
        <w:pStyle w:val="BookText"/>
        <w:rPr/>
      </w:pPr>
      <w:r>
        <w:rPr>
          <w:rFonts w:ascii="IRNazanin" w:hAnsi="IRNazanin" w:eastAsia="IRNazanin"/>
          <w:color w:val="111111"/>
          <w:sz w:val="28"/>
          <w:sz w:val="28"/>
          <w:szCs w:val="28"/>
          <w:rtl w:val="true"/>
          <w:lang w:bidi="fa-IR"/>
        </w:rPr>
        <w:t>از پدرش تایید می کند،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کلام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محمد صلی الله علیه و آله است در آن هنگام که خداوند در عالم ذر آنان را به اقرار به خداوند یگانه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آیه دوم استشهاد داده زیرا مفاد این آیه بنا بر رأی مشهور میان مفسران این است که تو هشداردهنده و هدایتگری برای همه قوم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حضرت هدایتگر همه پیامبران و امت های آنان است، نیز محتمل است که مقصود امام علیه السلام از این استشهاد، حصر عمل هشدار در حضرت باشد، یعنی پیش از حضرت در حقیقت هیچ کس هشداردهنده نبوده است و هشداردهنده و اطاعت شده علی الاطلاق حضرت است، همچنان که پایان سخن نیز بر این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استشهاد به آیه اول یا بنا بر معنای دوم است که یعنی چون حضرت به هشداردهندگان هشدار داده پس در حقیقت او به همگان هشدار داده و هشداردهندگانِ دیگر فقط نایبان حضرت در عمل هشدار بوده اند همچنان که پس از حضرت اوصیاء علیه السلام چنین بوده اند، و یا بنا بر این معناست که منظور از این سخن حصر هشدار در حضرت بوده، یعنی از میان همه پیامبران پیشین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 فقط این پیامبر هشداردهنده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استشهاد به آیه دوم یا بنا بر این برداشت است که جزء دوم سخن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قبیل عطف جمله به جمله بدانیم و منظور از جزء اول را حصر عمل هشدار در حضرت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هشداردهنده ای جز تو نیست و بقیه فقط هدایتگرانی پیش از تو بوده اند، و یا بنا بر برداشتی است که به عنوان برداشت نخست مطرح کردیم که چه بسا پیچیدگی اش از تحلیل اخیر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این خبر که ادراک ها را به حیرت وامی دارد این بیانی است که به ذهن می رسد و تنها خداوند اسرار امامان مردم علیه السلام را می داند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الهدایة</w:t>
      </w:r>
      <w:r>
        <w:rPr>
          <w:rStyle w:val="FootnoteAnchor"/>
          <w:rtl w:val="true"/>
        </w:rPr>
        <w:footnoteReference w:id="300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باور داشت که نبوت حق است، همچنان که باور داریم توحید حق است، نیز باید معتقد بود که صد و بیست و چهار هزار پیامبری که خداوند برانگیخته همگی به حق و از جانب حق آمده اند و سخنشان سخن خداوند است و امرشان امر خداوند و اطاعت از ایشان اطاعت از خداوند و نافرمانی از ایشان نافرمانی از خداوند، آنان هیچ سخنی نگفته اند جز از سوی خداوند عزّوجل و وحی الهی، و سروران پیامبران پنج تن هستند که سنگ آسیایند و صاحب شریعت اند و همان پیامبران اولوالعزم می باشند، یعنی نوح علیه السلام و ابراهیم علیه السلام و موسی علیه السلام و عیسی علیه السلام و محمد صلی الله علیه و آله، که محمد صلی الله علیه و آله سرور ایشان و بهترینِ ایشان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بِالْحَقِّ وَ صَدَّقَ الْمُرْسَلِینَ</w:t>
      </w:r>
      <w:r>
        <w:rPr>
          <w:rFonts w:eastAsia="IRNazanin" w:cs="IRNazanin"/>
          <w:color w:val="111111"/>
          <w:sz w:val="28"/>
          <w:szCs w:val="28"/>
          <w:rtl w:val="true"/>
          <w:lang w:bidi="fa-IR"/>
        </w:rPr>
        <w:t>»</w:t>
      </w:r>
      <w:r>
        <w:rPr>
          <w:rStyle w:val="FootnoteAnchor"/>
          <w:rtl w:val="true"/>
        </w:rPr>
        <w:footnoteReference w:id="3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آورده و فرستادگان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آمَنُوا بِهِ وَ عَزَّرُوهُ وَ نَصَرُوهُ وَ اتَّبَعُوا النُّورَ </w:t>
      </w:r>
      <w:bookmarkStart w:id="2268" w:name="pg13926_141160"/>
    </w:p>
    <w:p>
      <w:pPr>
        <w:pStyle w:val="BookText"/>
        <w:rPr/>
      </w:pPr>
      <w:bookmarkEnd w:id="2268"/>
      <w:r>
        <w:rPr>
          <w:rFonts w:ascii="Amiri" w:hAnsi="Amiri" w:eastAsia="Amiri" w:cs="Amiri"/>
          <w:color w:val="111111"/>
          <w:sz w:val="28"/>
          <w:sz w:val="28"/>
          <w:szCs w:val="28"/>
          <w:rtl w:val="true"/>
          <w:lang w:bidi="ar-SA"/>
        </w:rPr>
        <w:t xml:space="preserve">الَّذِي أُنْزِلَ مَعَهُ أُولئِكَ هُمُ الْمُفْلِحُونَ و يجب أن يعتقد أن الله تبارك و تعالي لم يخلق خلقا أفضل من محمد صلي الله عليه و آله و من بعده الأئمة صلوات الله عليهم و أنهم أحب الخلق إلي الله عز و جل و أكرمهم عليه و أولهم إقرارا به لما أخذ الله ميثاق النبيين في الذر وَ أَشْهَدَهُمْ عَلي أَنْفُسِهِمْ أَ لَسْتُ بِرَبِّكُمْ قالُوا بَلي و أن الله بعث نبيه صلي الله عليه و آله إلي الأنبياء عليهم السلام في الذر و أن الله أعطي ما أعطي كل نبي علي قدر معرفته نبينا صلي الله عليه و آله و سبقه إلي الإقرار به و نعتقد </w:t>
      </w:r>
      <w:r>
        <w:rPr>
          <w:rStyle w:val="FootnoteAnchor"/>
          <w:rtl w:val="true"/>
        </w:rPr>
        <w:footnoteReference w:id="3006"/>
      </w:r>
      <w:r>
        <w:rPr>
          <w:rFonts w:ascii="Amiri" w:hAnsi="Amiri" w:eastAsia="Amiri" w:cs="Amiri"/>
          <w:color w:val="111111"/>
          <w:sz w:val="28"/>
          <w:sz w:val="28"/>
          <w:szCs w:val="28"/>
          <w:rtl w:val="true"/>
          <w:lang w:bidi="ar-SA"/>
        </w:rPr>
        <w:t>أن الله تبارك و تعالي خلق جميع ما خلق له و لأهل بيته صلوات الله عليهم و أنه لولاهم ما خلق الله السماء و الأرض و لا الجنة و لا النار و لا آدم و لا حواء و لا الملائكة و لا شيئا مما خلق صلوات الله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2269" w:name="__RefHeading___Toc1414860_3264237689"/>
      <w:bookmarkStart w:id="2270" w:name="_Toc1043"/>
      <w:bookmarkEnd w:id="2269"/>
      <w:r>
        <w:rPr>
          <w:rtl w:val="true"/>
        </w:rPr>
        <w:t>«</w:t>
      </w:r>
      <w:r>
        <w:rPr/>
        <w:t>83</w:t>
      </w:r>
      <w:r>
        <w:rPr>
          <w:rtl w:val="true"/>
        </w:rPr>
        <w:t>»</w:t>
      </w:r>
      <w:bookmarkEnd w:id="2270"/>
    </w:p>
    <w:p>
      <w:pPr>
        <w:pStyle w:val="BookText"/>
        <w:rPr/>
      </w:pPr>
      <w:r>
        <w:rPr>
          <w:rFonts w:ascii="Amiri" w:hAnsi="Amiri" w:eastAsia="Amiri" w:cs="Amiri"/>
          <w:color w:val="111111"/>
          <w:sz w:val="28"/>
          <w:sz w:val="28"/>
          <w:szCs w:val="28"/>
          <w:rtl w:val="true"/>
          <w:lang w:bidi="ar-SA"/>
        </w:rPr>
        <w:t xml:space="preserve">كا، الكافي الْعِدَّةُ عَنْ سَهْلٍ وَ أَحْمَدَ بْنِ مُحَمَّدٍ جَمِيعاً عَنِ ابْنِ مَحْبُوبٍ عَنْ إِبْرَاهِيمَ الْكَرْخِيِّ عَنْ أَبِي عَبْدِ اللَّهِ عليه السلام قَالَ قَالَ رَسُولُ اللَّهِ صلي الله عليه و آله لَوْ أُهْدِيَ إِلَيَّ كُرَاعٌ لَقَبِلْتُ وَ كَانَ ذَلِكَ مِنَ الدِّينِ وَ لَوْ أَنَّ كَافِراً أَوْ مُنَافِقاً أَهْدَي إِلَيَّ وَسْقاً </w:t>
      </w:r>
      <w:r>
        <w:rPr>
          <w:rStyle w:val="FootnoteAnchor"/>
          <w:rtl w:val="true"/>
        </w:rPr>
        <w:footnoteReference w:id="3007"/>
      </w:r>
      <w:r>
        <w:rPr>
          <w:rFonts w:ascii="Amiri" w:hAnsi="Amiri" w:eastAsia="Amiri" w:cs="Amiri"/>
          <w:color w:val="111111"/>
          <w:sz w:val="28"/>
          <w:sz w:val="28"/>
          <w:szCs w:val="28"/>
          <w:rtl w:val="true"/>
          <w:lang w:bidi="ar-SA"/>
        </w:rPr>
        <w:t xml:space="preserve">مَا قَبِلْتُ وَ كَانَ ذَلِكَ مِنَ الدِّينِ أَبَي اللَّهُ تَعَالَي لِي زَبْدَ الْمُشْرِكِينَ وَ الْمُنَافِقِينَ وَ طَعَامَهُمْ </w:t>
      </w:r>
      <w:r>
        <w:rPr>
          <w:rStyle w:val="FootnoteAnchor"/>
          <w:rtl w:val="true"/>
        </w:rPr>
        <w:footnoteReference w:id="3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1" w:name="__RefHeading___Toc1414862_3264237689"/>
      <w:bookmarkStart w:id="2272" w:name="_Toc1044"/>
      <w:bookmarkEnd w:id="2271"/>
      <w:r>
        <w:rPr>
          <w:rtl w:val="true"/>
        </w:rPr>
        <w:t>بيان</w:t>
      </w:r>
      <w:bookmarkEnd w:id="2272"/>
    </w:p>
    <w:p>
      <w:pPr>
        <w:pStyle w:val="BookText"/>
        <w:rPr/>
      </w:pPr>
      <w:r>
        <w:rPr>
          <w:rFonts w:ascii="Amiri" w:hAnsi="Amiri" w:eastAsia="Amiri" w:cs="Amiri"/>
          <w:color w:val="111111"/>
          <w:sz w:val="28"/>
          <w:sz w:val="28"/>
          <w:szCs w:val="28"/>
          <w:rtl w:val="true"/>
          <w:lang w:bidi="ar-SA"/>
        </w:rPr>
        <w:t>هذا الخبر يدل علي حرمة هدية المشركين عليه صلي الله عليه و آله فيكون من خصائصه كما ذكره ابن شهرآشوب و يدل عليه خبر آخر سيأتي في باب قصة صديقه قبل البعثة و لم يذكره الأكثر لما اشتهر من أنه صلي الله عليه و آله قبل هدية النجاشي و المقوقس و أكيدر بل كسري أيضا كما رَوَاهُ الصَّدُوقُ فِي الْفَقِيهِ عَنْ ثُوَيْرِ بْنِ أَبِي فَاخْتَةَ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كِسْرَي لِلنَّبِيِّ صلي الله عليه و آله فَقَبِلَ مِنْهُ وَ أَهْدَي قَيْصَرُ لِلنَّبِيِّ صلي الله عليه و آله فَقَبِلَ مِنْهُ وَ أَهْدَتْ لَهُ الْمُلُوكُ فَقَبِلَ مِنْهُمْ</w:t>
      </w:r>
      <w:r>
        <w:rPr>
          <w:rFonts w:eastAsia="Amiri" w:cs="Amiri" w:ascii="Amiri" w:hAnsi="Amiri"/>
          <w:color w:val="111111"/>
          <w:sz w:val="28"/>
          <w:szCs w:val="28"/>
          <w:rtl w:val="true"/>
          <w:lang w:bidi="ar-SA"/>
        </w:rPr>
        <w:t xml:space="preserve">. </w:t>
      </w:r>
      <w:r>
        <w:rPr>
          <w:rStyle w:val="FootnoteAnchor"/>
          <w:rtl w:val="true"/>
        </w:rPr>
        <w:footnoteReference w:id="3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 إنه كان حراما فنسخ و يحتمل أن يكون الحرمة مع عدم المصلحة في قبولها مع أنه يحتمل أن يكون هؤلاء الذين قبل صلي الله عليه و آله هديتهم كانوا أسلموا و لم يظهروا</w:t>
      </w:r>
    </w:p>
    <w:p>
      <w:pPr>
        <w:pStyle w:val="BookText"/>
        <w:rPr/>
      </w:pPr>
      <w:r>
        <w:rPr>
          <w:rFonts w:ascii="Amiri" w:hAnsi="Amiri" w:eastAsia="Amiri" w:cs="Amiri"/>
          <w:color w:val="111111"/>
          <w:sz w:val="28"/>
          <w:sz w:val="28"/>
          <w:szCs w:val="28"/>
          <w:rtl w:val="true"/>
          <w:lang w:bidi="ar-SA"/>
        </w:rPr>
        <w:t>الَّذِی أُنْزِلَ مَعَهُ أُولئِکَ هُمُ الْمُفْلِحُونَ</w:t>
      </w:r>
      <w:r>
        <w:rPr>
          <w:rFonts w:eastAsia="Amiri" w:cs="Amiri" w:ascii="Amiri" w:hAnsi="Amiri"/>
          <w:color w:val="111111"/>
          <w:sz w:val="28"/>
          <w:szCs w:val="28"/>
          <w:rtl w:val="true"/>
          <w:lang w:bidi="ar-SA"/>
        </w:rPr>
        <w:t>»</w:t>
      </w:r>
      <w:r>
        <w:rPr>
          <w:rStyle w:val="FootnoteAnchor"/>
          <w:rtl w:val="true"/>
        </w:rPr>
        <w:footnoteReference w:id="3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و بزرگش داشتند و یاریش کردند و نوری را که با او نازل شده است پیروی کردند آنان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بایست باور داشت که خداوند تبارک و تعالی هیچ آفریده ای برتر از محمد صلی الله علیه و آله و پس از او امامان علیه السلام نیافریده و ایشان دوست داشتنی ترین و گرامی ترین آفریدگان نزد خداوند عزّوجل هستند و در آن هنگام که خداوند در عالم ذر از پیامبران میثاق گرفت، نخستین کسانی هستند که به او اقرار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أَشْهَدَهُمْ عَلی أَنْفُسِهِمْ أَ لَسْتُ بِرَبِّکُمْ قالُوا بَلی</w:t>
      </w:r>
      <w:r>
        <w:rPr>
          <w:rFonts w:eastAsia="IRNazanin" w:cs="IRNazanin"/>
          <w:color w:val="111111"/>
          <w:sz w:val="28"/>
          <w:szCs w:val="28"/>
          <w:rtl w:val="true"/>
          <w:lang w:bidi="fa-IR"/>
        </w:rPr>
        <w:t>»</w:t>
      </w:r>
      <w:r>
        <w:rPr>
          <w:rStyle w:val="FootnoteAnchor"/>
          <w:rtl w:val="true"/>
        </w:rPr>
        <w:footnoteReference w:id="3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بر خودشان گواه ساخت که آیا پروردگار شما نیستم؟ 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عالم ذر پیامبرش صلی الله علیه و آله را به سوی پیامبران مبعوث کرد و هر آن چه را به هر پیامبری به اندازه معرفت وی عطا کرد همه را به پیامبر ما صلی الله علیه و آله عطا فرمود و حضرت را در اقرار به خداوند یگانه بر دیگران پیش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باور داریم که خداوند تبارک و تعالی همه آفریدگانش را از برای حضرت و از برای اهل بیت او علیه السلام آفریده، و اگر ایشان نبودند خداوند نه آسمان و زمین را می آفرید و نه بهشت و دوزخ را و نه آدم و حوا را و نه فرشتگان را و نه هیچ یک از دیگر آفریدگانش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درور خدا بر همه ایشان</w:t>
      </w:r>
      <w:r>
        <w:rPr>
          <w:rFonts w:eastAsia="IRNazanin" w:cs="IRNazanin"/>
          <w:color w:val="111111"/>
          <w:sz w:val="28"/>
          <w:szCs w:val="28"/>
          <w:rtl w:val="true"/>
          <w:lang w:bidi="fa-IR"/>
        </w:rPr>
        <w:t>.</w:t>
      </w:r>
    </w:p>
    <w:p>
      <w:pPr>
        <w:pStyle w:val="Heading5"/>
        <w:numPr>
          <w:ilvl w:val="4"/>
          <w:numId w:val="1"/>
        </w:numPr>
        <w:rPr/>
      </w:pPr>
      <w:bookmarkStart w:id="2273" w:name="__RefHeading___Toc1414864_3264237689"/>
      <w:bookmarkStart w:id="2274" w:name="_Toc1045"/>
      <w:bookmarkEnd w:id="2273"/>
      <w:r>
        <w:rPr>
          <w:rtl w:val="true"/>
        </w:rPr>
        <w:t xml:space="preserve">روایت </w:t>
      </w:r>
      <w:r>
        <w:rPr/>
        <w:t>83</w:t>
      </w:r>
      <w:bookmarkEnd w:id="227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پایچه گوسفند به من هدیه کند البته می پذیرم و این بخشی از دین است، اما اگر کافر یا منافقی یک بار شتر به من هدیه کند نمی پذیرم و این نیز بخشی از دین است؛ خداوند متعال عطا و طعام مشرکان و منافقان را برای من نپسندیده است</w:t>
      </w:r>
      <w:r>
        <w:rPr>
          <w:rStyle w:val="FootnoteAnchor"/>
          <w:rtl w:val="true"/>
        </w:rPr>
        <w:footnoteReference w:id="3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5" w:name="__RefHeading___Toc1414866_3264237689"/>
      <w:bookmarkStart w:id="2276" w:name="_Toc1046"/>
      <w:bookmarkEnd w:id="2275"/>
      <w:r>
        <w:rPr>
          <w:rtl w:val="true"/>
        </w:rPr>
        <w:t>توضیح</w:t>
      </w:r>
      <w:bookmarkEnd w:id="2276"/>
    </w:p>
    <w:p>
      <w:pPr>
        <w:pStyle w:val="BookText"/>
        <w:rPr/>
      </w:pPr>
      <w:r>
        <w:rPr>
          <w:rFonts w:ascii="IRNazanin" w:hAnsi="IRNazanin" w:eastAsia="IRNazanin"/>
          <w:color w:val="111111"/>
          <w:sz w:val="28"/>
          <w:sz w:val="28"/>
          <w:szCs w:val="28"/>
          <w:rtl w:val="true"/>
          <w:lang w:bidi="fa-IR"/>
        </w:rPr>
        <w:t>این خبر بر حرام بودن هدیه مشرکان برای حضرت دلالت دارد که همچنان که ابن شهر آشوب آورده این از ویژگی های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سخن خبری دیگر نیز دلالت دارد که در باب داستان دوست حضرت پیش از بعثت خواهد آمد، البته این سخن را اغلب ذکر نکرده اند زیرا مشهور است که پیامبر صلی الله علیه و آله نه تنها هدیه نجاشی و مقوقس و اکیدر را بلکه هدیه کسرا را نیز پذیرفت، همچنان که شیخ صدوق در الفقیه روایت کرده که</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کسرا برای پیامبر صلی الله علیه و آله هدیه فرستاد و ایشان از او پذیرفت، قیصر نیز برای پیامبر صلی الله علیه و آله هدیه فرستاد و ایشان از او نیز پذیرفت، پادشاهان برای حضرت هدیه فرستادند و ایشان از آن ها پذیرفت</w:t>
      </w:r>
      <w:r>
        <w:rPr>
          <w:rStyle w:val="FootnoteAnchor"/>
          <w:rtl w:val="true"/>
        </w:rPr>
        <w:footnoteReference w:id="301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اند که این کار حرام بوده و سپس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این حرمت همراه با عدم مصلحت در پذیرفتن بوده است، و یا احتمال دارد کسانی که پیامبر صلی الله علیه و آله هدیه شان را پدیرفته بوده اسلام آورده بوده اند اما از روی تقیّه نزد قومشان آشکار نکرده بوده اند </w:t>
      </w:r>
      <w:bookmarkStart w:id="2277" w:name="pg13926_141161"/>
    </w:p>
    <w:p>
      <w:pPr>
        <w:pStyle w:val="BookText"/>
        <w:rPr/>
      </w:pPr>
      <w:bookmarkEnd w:id="2277"/>
      <w:r>
        <w:rPr>
          <w:rFonts w:ascii="Amiri" w:hAnsi="Amiri" w:eastAsia="Amiri" w:cs="Amiri"/>
          <w:color w:val="111111"/>
          <w:sz w:val="28"/>
          <w:sz w:val="28"/>
          <w:szCs w:val="28"/>
          <w:rtl w:val="true"/>
          <w:lang w:bidi="ar-SA"/>
        </w:rPr>
        <w:t xml:space="preserve">إسلامهم لقومهم تقية كما هو الظاهر من أحوال النجاشي لكن هذا في بعضهم ككسري بعيد قال في النهاية فيه أنا لا نقبل زبد المشركين الزبد بسكون الباء الرفد و العطاء قال الخطابي يشبه أن يكون هذا الحديث منسوخا لأنه قد قبل هدية غير واحد من المشركين أهدي له المقوقس مارية و البغلة أهدي له أكيدر دومة فقبل منهما و قيل إنما رد هديته ليغيظه بردها فيحمله ذلك علي الإسلام و قيل ردها لأن للهدية موضعا من القلب و لا يجوز عليه أن يميل بقلبه إلي مشرك فردها قطعا لسبب الميل و ليس ذلك مناقضا لقبوله هدية النجاشي و المقوقس و أكيدر لأنهم أهل الكتاب انتهي </w:t>
      </w:r>
      <w:r>
        <w:rPr>
          <w:rStyle w:val="FootnoteAnchor"/>
          <w:rtl w:val="true"/>
        </w:rPr>
        <w:footnoteReference w:id="3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8" w:name="__RefHeading___Toc1414868_3264237689"/>
      <w:bookmarkStart w:id="2279" w:name="_Toc1047"/>
      <w:bookmarkEnd w:id="2278"/>
      <w:r>
        <w:rPr>
          <w:rtl w:val="true"/>
        </w:rPr>
        <w:t>«</w:t>
      </w:r>
      <w:r>
        <w:rPr/>
        <w:t>84</w:t>
      </w:r>
      <w:r>
        <w:rPr>
          <w:rtl w:val="true"/>
        </w:rPr>
        <w:t>»</w:t>
      </w:r>
      <w:bookmarkEnd w:id="2279"/>
    </w:p>
    <w:p>
      <w:pPr>
        <w:pStyle w:val="BookText"/>
        <w:rPr/>
      </w:pPr>
      <w:r>
        <w:rPr>
          <w:rFonts w:ascii="Amiri" w:hAnsi="Amiri" w:eastAsia="Amiri" w:cs="Amiri"/>
          <w:color w:val="111111"/>
          <w:sz w:val="28"/>
          <w:sz w:val="28"/>
          <w:szCs w:val="28"/>
          <w:rtl w:val="true"/>
          <w:lang w:bidi="ar-SA"/>
        </w:rPr>
        <w:t xml:space="preserve">فر، تفسير فرات بن إبراهيم الْحُسَيْنُ بْنُ سَعِيدٍ وَ أَحْمَدُ بْنُ الْحَسَنِ مُعَنْعَناً عَنْ أَبِي جَعْفَرٍ مُحَمَّدِ بْنِ عَلِيٍّ عليهما السلام قَوْلُهُ تَعَالَي </w:t>
      </w:r>
      <w:r>
        <w:rPr>
          <w:rStyle w:val="FootnoteAnchor"/>
          <w:rtl w:val="true"/>
        </w:rPr>
        <w:footnoteReference w:id="3015"/>
      </w:r>
      <w:r>
        <w:rPr>
          <w:rFonts w:ascii="Amiri" w:hAnsi="Amiri" w:eastAsia="Amiri" w:cs="Amiri"/>
          <w:color w:val="111111"/>
          <w:sz w:val="28"/>
          <w:sz w:val="28"/>
          <w:szCs w:val="28"/>
          <w:rtl w:val="true"/>
          <w:lang w:bidi="ar-SA"/>
        </w:rPr>
        <w:t xml:space="preserve">الَّذِي يَراكَ حِينَ تَقُومُ وَ تَقَلُّبَكَ فِي السَّاجِدِينَ </w:t>
      </w:r>
      <w:r>
        <w:rPr>
          <w:rStyle w:val="FootnoteAnchor"/>
          <w:rtl w:val="true"/>
        </w:rPr>
        <w:footnoteReference w:id="3016"/>
      </w:r>
      <w:r>
        <w:rPr>
          <w:rFonts w:ascii="Amiri" w:hAnsi="Amiri" w:eastAsia="Amiri" w:cs="Amiri"/>
          <w:color w:val="111111"/>
          <w:sz w:val="28"/>
          <w:sz w:val="28"/>
          <w:szCs w:val="28"/>
          <w:rtl w:val="true"/>
          <w:lang w:bidi="ar-SA"/>
        </w:rPr>
        <w:t xml:space="preserve">قَالَ يَرَاكَ حِينَ تَقُومُ بِأَمْرِهِ وَ تَقَلُّبَكَ فِي أَصْلَابِ الْأَنْبِيَاءِ نَبِيٍّ بَعْدَ نَبِيٍ </w:t>
      </w:r>
      <w:r>
        <w:rPr>
          <w:rStyle w:val="FootnoteAnchor"/>
          <w:rtl w:val="true"/>
        </w:rPr>
        <w:footnoteReference w:id="3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0" w:name="__RefHeading___Toc1414870_3264237689"/>
      <w:bookmarkStart w:id="2281" w:name="_Toc1048"/>
      <w:bookmarkEnd w:id="2280"/>
      <w:r>
        <w:rPr>
          <w:rtl w:val="true"/>
        </w:rPr>
        <w:t>«</w:t>
      </w:r>
      <w:r>
        <w:rPr/>
        <w:t>85</w:t>
      </w:r>
      <w:r>
        <w:rPr>
          <w:rtl w:val="true"/>
        </w:rPr>
        <w:t>»</w:t>
      </w:r>
      <w:bookmarkEnd w:id="2281"/>
    </w:p>
    <w:p>
      <w:pPr>
        <w:pStyle w:val="BookText"/>
        <w:rPr/>
      </w:pPr>
      <w:r>
        <w:rPr>
          <w:rFonts w:ascii="Amiri" w:hAnsi="Amiri" w:eastAsia="Amiri" w:cs="Amiri"/>
          <w:color w:val="111111"/>
          <w:sz w:val="28"/>
          <w:sz w:val="28"/>
          <w:szCs w:val="28"/>
          <w:rtl w:val="true"/>
          <w:lang w:bidi="ar-SA"/>
        </w:rPr>
        <w:t xml:space="preserve">فر، تفسير فرات بن إبراهيم عَلِيُّ بْنُ مُحَمَّدِ بْنِ عَلِيِّ بْنِ عُمَرَ الزُّهْرِيُ </w:t>
      </w:r>
      <w:r>
        <w:rPr>
          <w:rStyle w:val="FootnoteAnchor"/>
          <w:rtl w:val="true"/>
        </w:rPr>
        <w:footnoteReference w:id="3018"/>
      </w:r>
      <w:r>
        <w:rPr>
          <w:rFonts w:ascii="Amiri" w:hAnsi="Amiri" w:eastAsia="Amiri" w:cs="Amiri"/>
          <w:color w:val="111111"/>
          <w:sz w:val="28"/>
          <w:sz w:val="28"/>
          <w:szCs w:val="28"/>
          <w:rtl w:val="true"/>
          <w:lang w:bidi="ar-SA"/>
        </w:rPr>
        <w:t>عَنْ عَبْدِ اللَّهِ 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صلي الله عليه و آله فِينَا خَطِيباً فَقَالَ الْحَمْدُ لِلَّهِ عَلَي آلَائِهِ وَ بَلَائِهِ عِنْدَنَا أَهْلَ الْبَيْتِ وَ أَسْتَعِينُ اللَّهَ عَلَي نَكَبَاتِ الدُّنْيَا وَ مُوبِقَاتِ الْآخِرَةِ </w:t>
      </w:r>
      <w:r>
        <w:rPr>
          <w:rStyle w:val="FootnoteAnchor"/>
          <w:rtl w:val="true"/>
        </w:rPr>
        <w:footnoteReference w:id="3019"/>
      </w:r>
      <w:r>
        <w:rPr>
          <w:rFonts w:ascii="Amiri" w:hAnsi="Amiri" w:eastAsia="Amiri" w:cs="Amiri"/>
          <w:color w:val="111111"/>
          <w:sz w:val="28"/>
          <w:sz w:val="28"/>
          <w:szCs w:val="28"/>
          <w:rtl w:val="true"/>
          <w:lang w:bidi="ar-SA"/>
        </w:rPr>
        <w:t xml:space="preserve">وَ أَشْهَدُ أَنْ لَا إِلَهَ إِلَّا اللَّهُ وَحْدَهُ لَا شَرِيكَ لَهُ وَ أَنِّي مُحَمَّدٌ عَبْدُهُ وَ رَسُولُهُ أَرْسَلَنِي بِرِسَالَتِهِ إِلَي جَمِيعِ خَلْقِهِ لِيَهْلِكَ مَنْ هَلَكَ عَنْ بَيِّنَةٍ وَ يَحْيي مَنْ حَيَّ عَنْ بَيِّنَةٍ </w:t>
      </w:r>
      <w:r>
        <w:rPr>
          <w:rStyle w:val="FootnoteAnchor"/>
          <w:rtl w:val="true"/>
        </w:rPr>
        <w:footnoteReference w:id="3020"/>
      </w:r>
      <w:r>
        <w:rPr>
          <w:rFonts w:ascii="Amiri" w:hAnsi="Amiri" w:eastAsia="Amiri" w:cs="Amiri"/>
          <w:color w:val="111111"/>
          <w:sz w:val="28"/>
          <w:sz w:val="28"/>
          <w:szCs w:val="28"/>
          <w:rtl w:val="true"/>
          <w:lang w:bidi="ar-SA"/>
        </w:rPr>
        <w:t>وَ اصْطَفَانِي عَلَي جَمِيعِ الْعَالَمِينَ مِنَ الْأَوَّلِينَ وَ الْآخِرِينَ أَعْطَانِي مَفَاتِيحَ خَزَائِنِهِ كُلَّهَا وَ اسْتَوْدَعَنِي سِرَّهُ وَ أَمَرَنِي بِأَمْرِهِ فَكَانَ الْقَائِمَ وَ أَنَا الْخَاتَمُ وَ لَا حَوْلَ وَ لَا قُوَّةَ إِلَّا بِاللَّهِ الْعَلِيِّ الْعَظِيمِ وَ اتَّقُوا اللَّهَ حَقَّ تُقاتِهِ وَ لا تَمُوتُنَّ إِلَّا</w:t>
      </w:r>
    </w:p>
    <w:p>
      <w:pPr>
        <w:pStyle w:val="BookText"/>
        <w:rPr/>
      </w:pPr>
      <w:r>
        <w:rPr>
          <w:rFonts w:ascii="IRNazanin" w:hAnsi="IRNazanin" w:eastAsia="IRNazanin"/>
          <w:color w:val="111111"/>
          <w:sz w:val="28"/>
          <w:sz w:val="28"/>
          <w:szCs w:val="28"/>
          <w:rtl w:val="true"/>
          <w:lang w:bidi="fa-IR"/>
        </w:rPr>
        <w:t>همچنان که از احوال نجاشی برمی آید، اما این احتمال درباره برخی از آنان مانند کسرا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پیامبر صلی الله علیه و آله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را نمی پذیرم،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باء یعنی هدیه و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حدیث نسخ شده زیرا پیامبر صلی الله علیه و آله هدیه چندین مشرک را پذیرفته است، مقوقس ماریه را به حضرت هدیه کرد و اَکیدر دومه یک استر به ایشان هدیه کرد و حضرت هدیه هر دو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 حضرت هدیه مشرک را رد می کرده تا او را ناراحت کند و این سبب شود او به اسلام بگراید، همچنین گفته شده حضرت هدیه مشرک را رد می کرده زیرا هدیه در قلب انسان جایی می یابد و بر پیامبر صلی الله علیه و آله روا نیست که قلبش به یک مشرک بگراید، پس رد هدیه برای دوری از سبب میل بوده و این با این که پیامبر صلی الله علیه و آله هدیه نجاشی و مقوقس و اکیدر را پذیرفته تناقضی ندارد زیرا ایشان اهل کتاب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Style w:val="FootnoteAnchor"/>
          <w:rtl w:val="true"/>
        </w:rPr>
        <w:footnoteReference w:id="3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2" w:name="__RefHeading___Toc1414872_3264237689"/>
      <w:bookmarkStart w:id="2283" w:name="_Toc1049"/>
      <w:bookmarkEnd w:id="2282"/>
      <w:r>
        <w:rPr>
          <w:rtl w:val="true"/>
        </w:rPr>
        <w:t xml:space="preserve">روایت </w:t>
      </w:r>
      <w:r>
        <w:rPr/>
        <w:t>84</w:t>
      </w:r>
      <w:bookmarkEnd w:id="2283"/>
    </w:p>
    <w:p>
      <w:pPr>
        <w:pStyle w:val="BookText"/>
        <w:rPr/>
      </w:pP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باقر علیه السلام درباره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یَراکَ حِینَ تَقُومُ وَ تَقَلُّبَکَ فِی السَّاجِدِینَ</w:t>
      </w:r>
      <w:r>
        <w:rPr>
          <w:rFonts w:eastAsia="Amiri" w:cs="Amiri" w:ascii="Amiri" w:hAnsi="Amiri"/>
          <w:color w:val="111111"/>
          <w:sz w:val="28"/>
          <w:szCs w:val="28"/>
          <w:rtl w:val="true"/>
          <w:lang w:bidi="ar-SA"/>
        </w:rPr>
        <w:t>»</w:t>
      </w:r>
      <w:r>
        <w:rPr>
          <w:rStyle w:val="FootnoteAnchor"/>
          <w:rtl w:val="true"/>
        </w:rPr>
        <w:footnoteReference w:id="30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خیزی تو را می بیند، و حرکت تو را در میان 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راستای امر او به پا می خیزی تو را می بیند و حرکت تو را در صُلب های پیامبران یکی پس از دیگری می نگرد</w:t>
      </w:r>
      <w:r>
        <w:rPr>
          <w:rStyle w:val="FootnoteAnchor"/>
          <w:rtl w:val="true"/>
        </w:rPr>
        <w:footnoteReference w:id="3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4" w:name="__RefHeading___Toc1414874_3264237689"/>
      <w:bookmarkStart w:id="2285" w:name="_Toc1050"/>
      <w:bookmarkEnd w:id="2284"/>
      <w:r>
        <w:rPr>
          <w:rtl w:val="true"/>
        </w:rPr>
        <w:t xml:space="preserve">روایت </w:t>
      </w:r>
      <w:r>
        <w:rPr/>
        <w:t>85</w:t>
      </w:r>
      <w:bookmarkEnd w:id="228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میان ما به خطبه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برای نعمت ها و بلاهایی که برای ما اهل بیت قرار داده سپاس می گویم، و در برابر سختی های دنیا و دشواری های آخرت از خدا یاری می جویم، و گواهی می دهم که هیچ خدایی جز خدای یگانه نیست، یکتاست و هیچ شریکی ندارد و من محمد بنده و رسول او هستم که مرا با رسالتش سوی همه آفریدگانش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w:t>
      </w:r>
      <w:r>
        <w:rPr>
          <w:rStyle w:val="FootnoteAnchor"/>
          <w:rtl w:val="true"/>
        </w:rPr>
        <w:footnoteReference w:id="3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شود با دلیلی روشن هلاک گردد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با دلیلی واضح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بر همه جهانیان، از پیشینیان و پسینیان، برگزید و کلید تمام گنجینه هایش را به من عطا کرد و سرّ خود را در من به امانت نهاد و مرا به فرامین خود امر کرد، او قائِم است و من خاتَم و هیچ اراده و توانی نیست جز از سوی خداوند علیّ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حَقَّ تُقاتِهِ وَ لا تَمُوتُنَّ </w:t>
      </w:r>
    </w:p>
    <w:p>
      <w:pPr>
        <w:pStyle w:val="BookText"/>
        <w:rPr/>
      </w:pPr>
      <w:r>
        <w:rPr>
          <w:rFonts w:ascii="Amiri" w:hAnsi="Amiri" w:eastAsia="Amiri" w:cs="Amiri"/>
          <w:color w:val="111111"/>
          <w:sz w:val="28"/>
          <w:sz w:val="28"/>
          <w:szCs w:val="28"/>
          <w:rtl w:val="true"/>
          <w:lang w:bidi="ar-SA"/>
        </w:rPr>
        <w:t xml:space="preserve">وَ أَنْتُمْ مُسْلِمُونَ </w:t>
      </w:r>
      <w:r>
        <w:rPr>
          <w:rStyle w:val="FootnoteAnchor"/>
          <w:rtl w:val="true"/>
        </w:rPr>
        <w:footnoteReference w:id="3025"/>
      </w:r>
      <w:r>
        <w:rPr>
          <w:rFonts w:ascii="Amiri" w:hAnsi="Amiri" w:eastAsia="Amiri" w:cs="Amiri"/>
          <w:color w:val="111111"/>
          <w:sz w:val="28"/>
          <w:sz w:val="28"/>
          <w:szCs w:val="28"/>
          <w:rtl w:val="true"/>
          <w:lang w:bidi="ar-SA"/>
        </w:rPr>
        <w:t xml:space="preserve">وَ اعْلَمُوا أَنَّ اللَّهَ بِكُلِّ شَيْ ءٍ مُحِيطٌ وَ أَنَّ اللَّهَ بِكُلِّ شَيْ ءٍ عَلِيمٌ أَيُّهَا النَّاسُ إِنَّهُ سَيَكُونُ بَعْدِي قَوْمٌ يَكْذِبُونَ عَلَيَّ فَلَا تَقْبَلُوا مِنْهُمْ ذَلِكَ وَ أُمُورٌ يَأْتِي </w:t>
      </w:r>
      <w:r>
        <w:rPr>
          <w:rStyle w:val="FootnoteAnchor"/>
          <w:rtl w:val="true"/>
        </w:rPr>
        <w:footnoteReference w:id="3026"/>
      </w:r>
      <w:r>
        <w:rPr>
          <w:rFonts w:ascii="Amiri" w:hAnsi="Amiri" w:eastAsia="Amiri" w:cs="Amiri"/>
          <w:color w:val="111111"/>
          <w:sz w:val="28"/>
          <w:sz w:val="28"/>
          <w:szCs w:val="28"/>
          <w:rtl w:val="true"/>
          <w:lang w:bidi="ar-SA"/>
        </w:rPr>
        <w:t>مِنْ بَعْدِي يَزْعُمُ أَهْلُهَا أَنَّهَا عَنِّي وَ مَعَاذَ اللَّهِ أَنْ أَقُولَ عَلَي اللَّهِ إِلَّا حَقّاً فَمَا أَمَرْتُكُمْ إِلَّا بِمَا أَمَرَنِي بِهِ وَ لَا دَعَوْتُكُمْ إِلَّا إِلَيْهِ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عُبَادَةُ بْنُ الصَّامِتِ فَقَالَ مَتَي ذَلِكَ يَا رَسُولَ اللَّهِ وَ مَنْ هَؤُلَاءِ عَرِّفْنَاهُمْ لِنَحْذَرَهُمْ فَقَالَ أَقْوَامٌ قَدِ اسْتَعَدُّوا لِلْخِلَافَةِ مِنْ يَوْمِهِمْ هَذَا وَ سَيَظْهَرُونَ لَكُمْ إِذَا بَلَغَتِ النَّفْسُ مِنِّي هَاهُنَا وَ أَوْمَأَ بِيَدِهِ إِلَي حَلْقِهِ فَقَالَ لَهُ عُبَادَةُ بْنُ الصَّامِتِ إِذَا كَانَ كَذَلِكَ فَإِلَي مَنْ يَا رَسُولَ اللَّهِ قَالَ فَإِذَا كَانَ ذَلِكَ فَعَلَيْكُمْ بِالسَّمْعِ وَ الطَّاعَةِ لِلسَّابِقِينَ مِنْ عِتْرَتِي فَإِنَّهُمْ يَصُدُّونَكُمْ عَنِ الْبَغْيِ </w:t>
      </w:r>
      <w:r>
        <w:rPr>
          <w:rStyle w:val="FootnoteAnchor"/>
          <w:rtl w:val="true"/>
        </w:rPr>
        <w:footnoteReference w:id="3027"/>
      </w:r>
      <w:r>
        <w:rPr>
          <w:rFonts w:ascii="Amiri" w:hAnsi="Amiri" w:eastAsia="Amiri" w:cs="Amiri"/>
          <w:color w:val="111111"/>
          <w:sz w:val="28"/>
          <w:sz w:val="28"/>
          <w:szCs w:val="28"/>
          <w:rtl w:val="true"/>
          <w:lang w:bidi="ar-SA"/>
        </w:rPr>
        <w:t xml:space="preserve">وَ يَهْدُونَكُمْ إِلَي الرُّشْدِ وَ يَدْعُونَكُمْ إِلَي الْحَقِّ فَيُحْيُونَ كِتَابِي </w:t>
      </w:r>
      <w:r>
        <w:rPr>
          <w:rStyle w:val="FootnoteAnchor"/>
          <w:rtl w:val="true"/>
        </w:rPr>
        <w:footnoteReference w:id="3028"/>
      </w:r>
      <w:r>
        <w:rPr>
          <w:rFonts w:ascii="Amiri" w:hAnsi="Amiri" w:eastAsia="Amiri" w:cs="Amiri"/>
          <w:color w:val="111111"/>
          <w:sz w:val="28"/>
          <w:sz w:val="28"/>
          <w:szCs w:val="28"/>
          <w:rtl w:val="true"/>
          <w:lang w:bidi="ar-SA"/>
        </w:rPr>
        <w:t xml:space="preserve">وَ سُنَّتِي وَ حَدِيثِي وَ يُمَوِّتُونَ الْبِدَعَ وَ يَقْمَعُونَ بِالْحَقِّ أَهْلَهَا </w:t>
      </w:r>
      <w:r>
        <w:rPr>
          <w:rStyle w:val="FootnoteAnchor"/>
          <w:rtl w:val="true"/>
        </w:rPr>
        <w:footnoteReference w:id="3029"/>
      </w:r>
      <w:r>
        <w:rPr>
          <w:rFonts w:ascii="Amiri" w:hAnsi="Amiri" w:eastAsia="Amiri" w:cs="Amiri"/>
          <w:color w:val="111111"/>
          <w:sz w:val="28"/>
          <w:sz w:val="28"/>
          <w:szCs w:val="28"/>
          <w:rtl w:val="true"/>
          <w:lang w:bidi="ar-SA"/>
        </w:rPr>
        <w:t xml:space="preserve">وَ يَزُولُونَ مَعَ الْحَقِّ حَيْثُ مَا زَالَ </w:t>
      </w:r>
      <w:r>
        <w:rPr>
          <w:rStyle w:val="FootnoteAnchor"/>
          <w:rtl w:val="true"/>
        </w:rPr>
        <w:footnoteReference w:id="3030"/>
      </w:r>
      <w:r>
        <w:rPr>
          <w:rFonts w:ascii="Amiri" w:hAnsi="Amiri" w:eastAsia="Amiri" w:cs="Amiri"/>
          <w:color w:val="111111"/>
          <w:sz w:val="28"/>
          <w:sz w:val="28"/>
          <w:szCs w:val="28"/>
          <w:rtl w:val="true"/>
          <w:lang w:bidi="ar-SA"/>
        </w:rPr>
        <w:t xml:space="preserve">فَلَنْ يُخَيَّلَ إِلَيَّ أَنَّكُمْ تَعْمَلُونَ وَ لَكِنِّي مُحْتَجٌّ عَلَيْكُمْ إِذَا أَنَا أَعْلَمْتُكُمْ ذَلِكَ فَقَدْ أَعْلَمْتُكُمْ </w:t>
      </w:r>
      <w:r>
        <w:rPr>
          <w:rStyle w:val="FootnoteAnchor"/>
          <w:rtl w:val="true"/>
        </w:rPr>
        <w:footnoteReference w:id="3031"/>
      </w:r>
      <w:r>
        <w:rPr>
          <w:rFonts w:ascii="Amiri" w:hAnsi="Amiri" w:eastAsia="Amiri" w:cs="Amiri"/>
          <w:color w:val="111111"/>
          <w:sz w:val="28"/>
          <w:sz w:val="28"/>
          <w:szCs w:val="28"/>
          <w:rtl w:val="true"/>
          <w:lang w:bidi="ar-SA"/>
        </w:rPr>
        <w:t xml:space="preserve">أَيُّهَا النَّاسُ إِنَّ اللَّهَ تَبَارَكَ وَ تَعَالَي خَلَقَنِي وَ أَهْلَ بَيْتِي مِنْ طِينَةٍ لَمْ يَخْلُقْ مِنْهَا أَحَداً غَيْرَنَا </w:t>
      </w:r>
      <w:r>
        <w:rPr>
          <w:rStyle w:val="FootnoteAnchor"/>
          <w:rtl w:val="true"/>
        </w:rPr>
        <w:footnoteReference w:id="3032"/>
      </w:r>
      <w:r>
        <w:rPr>
          <w:rFonts w:ascii="Amiri" w:hAnsi="Amiri" w:eastAsia="Amiri" w:cs="Amiri"/>
          <w:color w:val="111111"/>
          <w:sz w:val="28"/>
          <w:sz w:val="28"/>
          <w:szCs w:val="28"/>
          <w:rtl w:val="true"/>
          <w:lang w:bidi="ar-SA"/>
        </w:rPr>
        <w:t>فَكُنَّا أَوَّلَ مَنِ ابْتَدَأَ مِنْ خَلْقِهِ فَلَمَّا خَلَقَنَا فَتَقَ بِنُورِنَا كُلَّ ظُلْمَةٍ وَ أَحْيَا بِنَا كُلَّ طِينَةٍ طَيِّبَةٍ وَ أَمَاتَ بِنَا كُلَّ طِينَةٍ خَبِيثَةٍ ثُمَّ قَالَ هَؤُلَاءِ خِيَارُ خَلْقِي وَ حَمَلَةُ عَرْشِي وَ خُزَّانُ عِلْمِي وَ سَادَةُ أَهْلِ السَّمَاءِ وَ الْأَرْضِ هَؤُلَاءِ الْأَبْرَارُ الْمُهْتَدُونَ الْمُهْتَدَي بِهِمْ مَنْ جَاءَنِي بِطَاعَتِهِمْ وَ وَلَايَتِهِمْ أَوْلَجْتُهُ جَنَّتِي وَ كَرَامَتِي وَ مَنْ جَاءَنِي بِعَدَاوَتِهِمْ وَ الْبَرَاءَةِ مِنْهُمْ أَوْلَجْتُهُ نَارِي وَ ضَاعَفْتُ عَلَيْهِ عَذَابِي وَ ذلِكَ جَزاءُ الظَّالِمِينَ ثُمَّ قَالَ نَحْنُ أَهْلُ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وَ أَنْتُمْ مُسْلِمُونَ</w:t>
      </w:r>
      <w:r>
        <w:rPr>
          <w:rFonts w:eastAsia="Amiri" w:cs="Amiri" w:ascii="Amiri" w:hAnsi="Amiri"/>
          <w:color w:val="111111"/>
          <w:sz w:val="28"/>
          <w:szCs w:val="28"/>
          <w:rtl w:val="true"/>
          <w:lang w:bidi="ar-SA"/>
        </w:rPr>
        <w:t>»</w:t>
      </w:r>
      <w:r>
        <w:rPr>
          <w:rStyle w:val="FootnoteAnchor"/>
          <w:rtl w:val="true"/>
        </w:rPr>
        <w:footnoteReference w:id="3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آن گونه که حق پرواکردن از اوست پروا کنید و زینهار که جز مسلمان نمیرید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شَیْ ءٍ مُحِیطٌ</w:t>
      </w:r>
      <w:r>
        <w:rPr>
          <w:rFonts w:eastAsia="IRNazanin" w:cs="IRNazanin"/>
          <w:color w:val="111111"/>
          <w:sz w:val="28"/>
          <w:szCs w:val="28"/>
          <w:rtl w:val="true"/>
          <w:lang w:bidi="fa-IR"/>
        </w:rPr>
        <w:t>»</w:t>
      </w:r>
      <w:r>
        <w:rPr>
          <w:rStyle w:val="FootnoteAnchor"/>
          <w:rtl w:val="true"/>
        </w:rPr>
        <w:footnoteReference w:id="3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بِکُلِّ شَیْ ءٍ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قومی خواهند بود که بر من دروغ می بندند مبادا دروغشان را بپذیرید، پس از من اموری پدید خواهد آمد که اهلش می پندارند از سوی من است و پناه بر خدا که من درباره خدا چیزی به جز حق بگویم، من شما را به چیزی امر نمی کنم جز به آن چه خداوند مرا بدان امر کرده و شما را به هیچ سویی جز به سوی خداوند فرا نمی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r>
        <w:rPr>
          <w:rStyle w:val="FootnoteAnchor"/>
          <w:rtl w:val="true"/>
        </w:rPr>
        <w:footnoteReference w:id="3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کرده اند به زودی خواهند دانست به کدام بازگشتگاه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عُبادة بن صامت سوی حضرت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هنگام است و آنان کیستند؟ آنان را به ما بشناسان تا از آنان پروا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هستند که از امروز خود را برای خلافت آماده کرده اند و وقتی این را برایتان آشکار می کنند که جان من به این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دست مبارکش به گلوی مبارکش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به چه کسی بپیوندیم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باید از پیشتازانِ عترت من اطاعت کنید، آنان شما را از گمراهی بازمی دارند و به راه راست رهنمون می شوند و به سوی حق دعوتتان می کنند، آنان کتاب مرا و سنت مرا و گفتار مرا زنده می کنند و بدعت را از بین می برند و با حقیقت اهل بدعت را ریشه کن می کنند و به هرکجا حق رو گذارَد به همان سو رو می گذارند، من گمان نمی کنم شما چنین کنید اما من حجت را بر شما تمام کردم و شما را از این امر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مرا و اهل بیت مرا از سرشتی آفریده که جز ما هیچ کس را از آن نیافریده است، ما نخستین کسانی بودیم که خداوند آفرینش خود را با ما آغاز کرد، وقتی ما را آفرید با نور ما همه تاریکی ها را شکافت و با ما هر سرشت پاکی را زنده گرداند و با ما هر سرشت ناپاکی را میراند،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خوبانِ آفریدگان من و حاملان عرش من و خزانه داران علم من و سرورانِ اهل آسمان و زمین هستند، اینان نیکانِ هدایت یافته ای هستند که همگان با اینان هدایت می شوند، هر که با اطاعت و ولایت اینان نزد من آید او را در بهشت و کرامتم جای می دهم و هر که با دشمنی و دوری اینان نزد من آید او را در دوزخم جای می دهم و عذابم را بر او افزون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جَزاءُ الظَّالِمِینَ</w:t>
      </w:r>
      <w:r>
        <w:rPr>
          <w:rFonts w:eastAsia="IRNazanin" w:cs="IRNazanin"/>
          <w:color w:val="111111"/>
          <w:sz w:val="28"/>
          <w:szCs w:val="28"/>
          <w:rtl w:val="true"/>
          <w:lang w:bidi="fa-IR"/>
        </w:rPr>
        <w:t>»</w:t>
      </w:r>
      <w:r>
        <w:rPr>
          <w:rStyle w:val="FootnoteAnchor"/>
          <w:rtl w:val="true"/>
        </w:rPr>
        <w:footnoteReference w:id="3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سزای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ایمان </w:t>
      </w:r>
    </w:p>
    <w:p>
      <w:pPr>
        <w:pStyle w:val="BookText"/>
        <w:rPr/>
      </w:pPr>
      <w:r>
        <w:rPr>
          <w:rFonts w:ascii="Amiri" w:hAnsi="Amiri" w:eastAsia="Amiri" w:cs="Amiri"/>
          <w:color w:val="111111"/>
          <w:sz w:val="28"/>
          <w:sz w:val="28"/>
          <w:szCs w:val="28"/>
          <w:rtl w:val="true"/>
          <w:lang w:bidi="ar-SA"/>
        </w:rPr>
        <w:t xml:space="preserve">الْإِيمَانِ بِاللَّهِ مِلَاكُهُ </w:t>
      </w:r>
      <w:r>
        <w:rPr>
          <w:rStyle w:val="FootnoteAnchor"/>
          <w:rtl w:val="true"/>
        </w:rPr>
        <w:footnoteReference w:id="3037"/>
      </w:r>
      <w:r>
        <w:rPr>
          <w:rFonts w:ascii="Amiri" w:hAnsi="Amiri" w:eastAsia="Amiri" w:cs="Amiri"/>
          <w:color w:val="111111"/>
          <w:sz w:val="28"/>
          <w:sz w:val="28"/>
          <w:szCs w:val="28"/>
          <w:rtl w:val="true"/>
          <w:lang w:bidi="ar-SA"/>
        </w:rPr>
        <w:t xml:space="preserve">وَ تَمَامُهُ حَقّاً حَقّاً وَ بِنَا سُدِّدَ الْأَعْمَالُ الصَّالِحَةُ </w:t>
      </w:r>
      <w:r>
        <w:rPr>
          <w:rStyle w:val="FootnoteAnchor"/>
          <w:rtl w:val="true"/>
        </w:rPr>
        <w:footnoteReference w:id="3038"/>
      </w:r>
      <w:r>
        <w:rPr>
          <w:rFonts w:ascii="Amiri" w:hAnsi="Amiri" w:eastAsia="Amiri" w:cs="Amiri"/>
          <w:color w:val="111111"/>
          <w:sz w:val="28"/>
          <w:sz w:val="28"/>
          <w:szCs w:val="28"/>
          <w:rtl w:val="true"/>
          <w:lang w:bidi="ar-SA"/>
        </w:rPr>
        <w:t xml:space="preserve">وَ نَحْنُ وَصِيَّةُ اللَّهِ فِي الْأَوَّلِينَ وَ الْآخِرِينَ وَ إِنَّ مِنَّا الرَّقِيبَ عَلَي خَلْقِ اللَّهِ وَ نَحْنُ قَسَمُ اللَّهِ أَقْسَمَ بِنَا حَيْثُ يَقُولُ اللَّهُ تَعَالَي اتَّقُوا اللَّهَ الَّذِي تَسائَلُونَ بِهِ وَ الْأَرْحامَ إِنَّ اللَّهَ كانَ عَلَيْكُمْ رَقِيباً </w:t>
      </w:r>
      <w:r>
        <w:rPr>
          <w:rStyle w:val="FootnoteAnchor"/>
          <w:rtl w:val="true"/>
        </w:rPr>
        <w:footnoteReference w:id="3039"/>
      </w:r>
      <w:r>
        <w:rPr>
          <w:rFonts w:ascii="Amiri" w:hAnsi="Amiri" w:eastAsia="Amiri" w:cs="Amiri"/>
          <w:color w:val="111111"/>
          <w:sz w:val="28"/>
          <w:sz w:val="28"/>
          <w:szCs w:val="28"/>
          <w:rtl w:val="true"/>
          <w:lang w:bidi="ar-SA"/>
        </w:rPr>
        <w:t xml:space="preserve">أَيُّهَا النَّاسُ إِنَّا أَهْلَ الْبَيْتِ عَصَمَنَا اللَّهُ مِنْ أَنْ نَكُونَ مَفْتُونِينَ أَوْ فَاتِنِينَ أَوْ مُفْتَنِينَ </w:t>
      </w:r>
      <w:r>
        <w:rPr>
          <w:rStyle w:val="FootnoteAnchor"/>
          <w:rtl w:val="true"/>
        </w:rPr>
        <w:footnoteReference w:id="3040"/>
      </w:r>
      <w:r>
        <w:rPr>
          <w:rFonts w:ascii="Amiri" w:hAnsi="Amiri" w:eastAsia="Amiri" w:cs="Amiri"/>
          <w:color w:val="111111"/>
          <w:sz w:val="28"/>
          <w:sz w:val="28"/>
          <w:szCs w:val="28"/>
          <w:rtl w:val="true"/>
          <w:lang w:bidi="ar-SA"/>
        </w:rPr>
        <w:t xml:space="preserve">أَوْ كَذَّابِينَ أَوْ كَاهِنِينَ أَوْ سَاحِرِينَ أَوْ عَائِفِينَ أَوْ خَائِنِينَ أَوْ زَاجِرِينَ أَوْ مُبْتَدِعِينَ أَوْ مُرْتَابِينَ أَوْ صَادِفِينَ </w:t>
      </w:r>
      <w:r>
        <w:rPr>
          <w:rStyle w:val="FootnoteAnchor"/>
          <w:rtl w:val="true"/>
        </w:rPr>
        <w:footnoteReference w:id="3041"/>
      </w:r>
      <w:r>
        <w:rPr>
          <w:rFonts w:ascii="Amiri" w:hAnsi="Amiri" w:eastAsia="Amiri" w:cs="Amiri"/>
          <w:color w:val="111111"/>
          <w:sz w:val="28"/>
          <w:sz w:val="28"/>
          <w:szCs w:val="28"/>
          <w:rtl w:val="true"/>
          <w:lang w:bidi="ar-SA"/>
        </w:rPr>
        <w:t xml:space="preserve">عَنِ الْحَقِّ مُنَافِقِينَ فَمَنْ كَانَ فِيهِ شَيْ ءٌ مِنْ هَذِهِ الْخِصَالِ فَلَيْسَ مِنَّا وَ لَا نَحْنُ مِنْهُ </w:t>
      </w:r>
      <w:r>
        <w:rPr>
          <w:rStyle w:val="FootnoteAnchor"/>
          <w:rtl w:val="true"/>
        </w:rPr>
        <w:footnoteReference w:id="3042"/>
      </w:r>
      <w:r>
        <w:rPr>
          <w:rFonts w:ascii="Amiri" w:hAnsi="Amiri" w:eastAsia="Amiri" w:cs="Amiri"/>
          <w:color w:val="111111"/>
          <w:sz w:val="28"/>
          <w:sz w:val="28"/>
          <w:szCs w:val="28"/>
          <w:rtl w:val="true"/>
          <w:lang w:bidi="ar-SA"/>
        </w:rPr>
        <w:t xml:space="preserve">وَ اللَّهُ مِنْهُ بَرِي ءٌ وَ نَحْنُ مِنْهُ بُرَآءُ وَ مَنْ بَرِئَ اللَّهُ مِنْهُ أَدْخَلَهُ جَهَنَّمَ وَ بِئْسَ الْمِهادُ وَ إِنَّا أَهْلَ الْبَيْتِ </w:t>
      </w:r>
      <w:r>
        <w:rPr>
          <w:rStyle w:val="FootnoteAnchor"/>
          <w:rtl w:val="true"/>
        </w:rPr>
        <w:footnoteReference w:id="3043"/>
      </w:r>
      <w:r>
        <w:rPr>
          <w:rFonts w:ascii="Amiri" w:hAnsi="Amiri" w:eastAsia="Amiri" w:cs="Amiri"/>
          <w:color w:val="111111"/>
          <w:sz w:val="28"/>
          <w:sz w:val="28"/>
          <w:szCs w:val="28"/>
          <w:rtl w:val="true"/>
          <w:lang w:bidi="ar-SA"/>
        </w:rPr>
        <w:t xml:space="preserve">طَهَّرَنَا اللَّهُ مِنْ كُلِّ نَجَسٍ فَنَحْنُ الصَّادِقُونَ إِذَا نَطَقُوا وَ الْعَالِمُونَ إِذَا سُئِلُوا وَ الْحَافِظُونَ لِمَا اسْتُوْدِعُوا جَمَعَ اللَّهُ لَنَا عَشْرَ خِصَالٍ لَمْ يَجْتَمِعْنَ لِأَحَدٍ قَبْلَنَا </w:t>
      </w:r>
      <w:r>
        <w:rPr>
          <w:rStyle w:val="FootnoteAnchor"/>
          <w:rtl w:val="true"/>
        </w:rPr>
        <w:footnoteReference w:id="3044"/>
      </w:r>
      <w:r>
        <w:rPr>
          <w:rFonts w:ascii="Amiri" w:hAnsi="Amiri" w:eastAsia="Amiri" w:cs="Amiri"/>
          <w:color w:val="111111"/>
          <w:sz w:val="28"/>
          <w:sz w:val="28"/>
          <w:szCs w:val="28"/>
          <w:rtl w:val="true"/>
          <w:lang w:bidi="ar-SA"/>
        </w:rPr>
        <w:t xml:space="preserve">وَ لَا يَكُونُ لِأَحَدٍ غَيْرِنَا الْعِلْمَ وَ الْحِلْمَ وَ الْحُكْمَ وَ اللُّبَ </w:t>
      </w:r>
      <w:r>
        <w:rPr>
          <w:rStyle w:val="FootnoteAnchor"/>
          <w:rtl w:val="true"/>
        </w:rPr>
        <w:footnoteReference w:id="3045"/>
      </w:r>
      <w:r>
        <w:rPr>
          <w:rFonts w:ascii="Amiri" w:hAnsi="Amiri" w:eastAsia="Amiri" w:cs="Amiri"/>
          <w:color w:val="111111"/>
          <w:sz w:val="28"/>
          <w:sz w:val="28"/>
          <w:szCs w:val="28"/>
          <w:rtl w:val="true"/>
          <w:lang w:bidi="ar-SA"/>
        </w:rPr>
        <w:t xml:space="preserve">وَ النُّبُوَّةَ </w:t>
      </w:r>
      <w:r>
        <w:rPr>
          <w:rStyle w:val="FootnoteAnchor"/>
          <w:rtl w:val="true"/>
        </w:rPr>
        <w:footnoteReference w:id="3046"/>
      </w:r>
      <w:r>
        <w:rPr>
          <w:rFonts w:ascii="Amiri" w:hAnsi="Amiri" w:eastAsia="Amiri" w:cs="Amiri"/>
          <w:color w:val="111111"/>
          <w:sz w:val="28"/>
          <w:sz w:val="28"/>
          <w:szCs w:val="28"/>
          <w:rtl w:val="true"/>
          <w:lang w:bidi="ar-SA"/>
        </w:rPr>
        <w:t xml:space="preserve">وَ الشَّجَاعَةَ وَ الصِّدْقَ وَ الصَّبْرَ وَ الطَّهَارَةَ وَ الْعَفَافَ فَنَحْنُ كَلِمَةُ التَّقْوَي وَ سَبِيلُ الْهُدَي وَ الْمَثَلُ الْأَعْلَي وَ الْحُجَّةُ الْعُظْمَي وَ الْعُرْوَةُ الْوُثْقَي فَما ذا بَعْدَ الْحَقِّ إِلَّا الضَّلالُ فَأَنَّي تُصْرَفُونَ </w:t>
      </w:r>
      <w:r>
        <w:rPr>
          <w:rStyle w:val="FootnoteAnchor"/>
          <w:rtl w:val="true"/>
        </w:rPr>
        <w:footnoteReference w:id="304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خداییم و بنیان و کمال آن هستیم و این حقیقت محض است، کردار نیک با ما به انجام می رسد و ما اوصیاء خداوند در میان پیشینیان و پسینیان هستیم، همواره از میان ما کسی ناظر بر خَلق خداست و ما سوگند خداوند هستیم که به ما سوگند یاد کرد،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الَّذِی تَسائَلُونَ بِهِ وَ الْأَرْحامَ إِنَّ اللَّهَ کانَ عَلَیْکُمْ رَقِیباً</w:t>
      </w:r>
      <w:r>
        <w:rPr>
          <w:rFonts w:eastAsia="IRNazanin" w:cs="IRNazanin"/>
          <w:color w:val="111111"/>
          <w:sz w:val="28"/>
          <w:szCs w:val="28"/>
          <w:rtl w:val="true"/>
          <w:lang w:bidi="fa-IR"/>
        </w:rPr>
        <w:t>»</w:t>
      </w:r>
      <w:r>
        <w:rPr>
          <w:rStyle w:val="FootnoteAnchor"/>
          <w:rtl w:val="true"/>
        </w:rPr>
        <w:footnoteReference w:id="3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 کنید پروا نمایید و زنهار از خویشاوندان مبرید که خدا همواره بر شما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خداوند ما را در امان داشته تا گمراه و گمراه کننده و فتنه گر نباشیم و تا دروغگو و پیشگو و ساحر و فال بین و خائن و فالگو و بدعت گر و شکّاک و حق گریز و منافق نباشیم، پس هر که چیزی از این صفات در او باشد از ما نیست و ما از او نیستیم و خداوند از او بیزار است و ما از او بیزاریم، و هر که خداوند از او بیزار باشد به دوزخش می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 الْمِهادُ</w:t>
      </w:r>
      <w:r>
        <w:rPr>
          <w:rFonts w:eastAsia="IRNazanin" w:cs="IRNazanin"/>
          <w:color w:val="111111"/>
          <w:sz w:val="28"/>
          <w:szCs w:val="28"/>
          <w:rtl w:val="true"/>
          <w:lang w:bidi="fa-IR"/>
        </w:rPr>
        <w:t>»</w:t>
      </w:r>
      <w:r>
        <w:rPr>
          <w:rStyle w:val="FootnoteAnchor"/>
          <w:rtl w:val="true"/>
        </w:rPr>
        <w:footnoteReference w:id="3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بد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از همه پلیدی ها پاکمان کرده، پس چون به سخن درآییم راستگوییم و چون از ما سوالی پرسیده شود داناییم و بر آن چه که نزدمان به امانت نهاده شده مراقبیم، خداوند برای ما ده ویژگی را جمع آورده که پیش از ما و پس از ما برای هیچ کس جمع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بردباری و حکمت و خردمندی و جوانمردی و دلیری و راستی و صبر و پاکی و آزرم، ما کلمه تقواییم و راه هدایت و الگوی والا و حجت بزرگ و ریسمان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بَعْدَ الْحَقِّ إِلَّا الضَّلالُ فَأَنَّی تُصْرَفُونَ</w:t>
      </w:r>
      <w:r>
        <w:rPr>
          <w:rFonts w:eastAsia="IRNazanin" w:cs="IRNazanin"/>
          <w:color w:val="111111"/>
          <w:sz w:val="28"/>
          <w:szCs w:val="28"/>
          <w:rtl w:val="true"/>
          <w:lang w:bidi="fa-IR"/>
        </w:rPr>
        <w:t>»</w:t>
      </w:r>
      <w:r>
        <w:rPr>
          <w:rStyle w:val="FootnoteAnchor"/>
          <w:rtl w:val="true"/>
        </w:rPr>
        <w:footnoteReference w:id="3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حقیقت جز گمراهی 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 شوید</w:t>
      </w:r>
      <w:r>
        <w:rPr>
          <w:rFonts w:eastAsia="IRNazanin" w:cs="IRNazanin"/>
          <w:color w:val="111111"/>
          <w:sz w:val="28"/>
          <w:szCs w:val="28"/>
          <w:rtl w:val="true"/>
          <w:lang w:bidi="fa-IR"/>
        </w:rPr>
        <w:t xml:space="preserve">.} </w:t>
      </w:r>
      <w:r>
        <w:rPr>
          <w:rStyle w:val="FootnoteAnchor"/>
          <w:rtl w:val="true"/>
        </w:rPr>
        <w:footnoteReference w:id="3051"/>
      </w:r>
      <w:bookmarkStart w:id="2286" w:name="pg13926_141164"/>
    </w:p>
    <w:p>
      <w:pPr>
        <w:pStyle w:val="Heading5"/>
        <w:numPr>
          <w:ilvl w:val="4"/>
          <w:numId w:val="1"/>
        </w:numPr>
        <w:rPr/>
      </w:pPr>
      <w:bookmarkStart w:id="2287" w:name="__RefHeading___Toc1414876_3264237689"/>
      <w:bookmarkStart w:id="2288" w:name="_Toc1051"/>
      <w:bookmarkEnd w:id="2286"/>
      <w:bookmarkEnd w:id="2287"/>
      <w:r>
        <w:rPr>
          <w:rtl w:val="true"/>
        </w:rPr>
        <w:t>بيان</w:t>
      </w:r>
      <w:bookmarkEnd w:id="2288"/>
    </w:p>
    <w:p>
      <w:pPr>
        <w:pStyle w:val="BookText"/>
        <w:rPr/>
      </w:pPr>
      <w:r>
        <w:rPr>
          <w:rFonts w:ascii="Amiri" w:hAnsi="Amiri" w:eastAsia="Amiri" w:cs="Amiri"/>
          <w:color w:val="111111"/>
          <w:sz w:val="28"/>
          <w:sz w:val="28"/>
          <w:szCs w:val="28"/>
          <w:rtl w:val="true"/>
          <w:lang w:bidi="ar-SA"/>
        </w:rPr>
        <w:t>العائف المتكهن قاله الجوهري و قال الزجر العيافة و هو ضرب من التكهن تقول زجرت أنه يكون كذا و كذا و صدف أعرض و سيأتي تفسير سائر الفقرات في كتاب الإمامة</w:t>
      </w:r>
      <w:r>
        <w:rPr>
          <w:rFonts w:eastAsia="Amiri" w:cs="Amiri" w:ascii="Amiri" w:hAnsi="Amiri"/>
          <w:color w:val="111111"/>
          <w:sz w:val="28"/>
          <w:szCs w:val="28"/>
          <w:rtl w:val="true"/>
          <w:lang w:bidi="ar-SA"/>
        </w:rPr>
        <w:t>.</w:t>
      </w:r>
    </w:p>
    <w:p>
      <w:pPr>
        <w:pStyle w:val="Heading5"/>
        <w:numPr>
          <w:ilvl w:val="4"/>
          <w:numId w:val="1"/>
        </w:numPr>
        <w:rPr/>
      </w:pPr>
      <w:bookmarkStart w:id="2289" w:name="__RefHeading___Toc1414878_3264237689"/>
      <w:bookmarkStart w:id="2290" w:name="_Toc1052"/>
      <w:bookmarkEnd w:id="2289"/>
      <w:r>
        <w:rPr>
          <w:rtl w:val="true"/>
        </w:rPr>
        <w:t>«</w:t>
      </w:r>
      <w:r>
        <w:rPr/>
        <w:t>86</w:t>
      </w:r>
      <w:r>
        <w:rPr>
          <w:rtl w:val="true"/>
        </w:rPr>
        <w:t>»</w:t>
      </w:r>
      <w:bookmarkEnd w:id="2290"/>
    </w:p>
    <w:p>
      <w:pPr>
        <w:pStyle w:val="BookText"/>
        <w:rPr/>
      </w:pPr>
      <w:r>
        <w:rPr>
          <w:rFonts w:ascii="Amiri" w:hAnsi="Amiri" w:eastAsia="Amiri" w:cs="Amiri"/>
          <w:color w:val="111111"/>
          <w:sz w:val="28"/>
          <w:sz w:val="28"/>
          <w:szCs w:val="28"/>
          <w:rtl w:val="true"/>
          <w:lang w:bidi="ar-SA"/>
        </w:rPr>
        <w:t>يب، تهذيب الأحكام مُحَمَّدُ بْنُ أَحْمَدَ بْنِ يَحْيَي عَنِ الْحَسَنِ بْنِ عَلِيِّ بْنِ عَبْدِ اللَّهِ عَنِ ابْنِ فَضَّالٍ عَنْ مَرْوَانَ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أَبِي عَبْدِ اللَّهِ عليه السلام بِمِنًي فَقَالَ لَهُ رَجُلٌ مَا تَقُولُ فِي النَّوَافِلِ فَقَالَ فَرِيضَةٌ قَالَ فَفَزِعْنَا وَ فَزِعَ الرَّجُلُ فَقَالَ أَبُو عَبْدِ اللَّهِ عليه السلام إِنَّمَا أَعْنِي صَلَاةَ اللَّيْلِ عَلَي رَسُولِ اللَّهِ صلي الله عليه و آله إِنَّ اللَّهَ يَقُولُ وَ مِنَ اللَّيْلِ فَتَهَجَّدْ بِهِ نافِلَةً لَكَ </w:t>
      </w:r>
      <w:r>
        <w:rPr>
          <w:rStyle w:val="FootnoteAnchor"/>
          <w:rtl w:val="true"/>
        </w:rPr>
        <w:footnoteReference w:id="3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1" w:name="__RefHeading___Toc1414880_3264237689"/>
      <w:bookmarkStart w:id="2292" w:name="_Toc1053"/>
      <w:bookmarkEnd w:id="2291"/>
      <w:r>
        <w:rPr>
          <w:rtl w:val="true"/>
        </w:rPr>
        <w:t>«</w:t>
      </w:r>
      <w:r>
        <w:rPr/>
        <w:t>87</w:t>
      </w:r>
      <w:r>
        <w:rPr>
          <w:rtl w:val="true"/>
        </w:rPr>
        <w:t>»</w:t>
      </w:r>
      <w:bookmarkEnd w:id="2292"/>
    </w:p>
    <w:p>
      <w:pPr>
        <w:pStyle w:val="BookText"/>
        <w:rPr/>
      </w:pPr>
      <w:r>
        <w:rPr>
          <w:rFonts w:ascii="Amiri" w:hAnsi="Amiri" w:eastAsia="Amiri" w:cs="Amiri"/>
          <w:color w:val="111111"/>
          <w:sz w:val="28"/>
          <w:sz w:val="28"/>
          <w:szCs w:val="28"/>
          <w:rtl w:val="true"/>
          <w:lang w:bidi="ar-SA"/>
        </w:rPr>
        <w:t>كا، الكافي أَبُو عَلِيٍّ الْأَشْعَرِيُّ عَنْ مُحَمَّدِ بْنِ عَبْدِ الْجَبَّارِ عَنْ عَلِيِّ بْنِ حَدِيدٍ عَنْ مُرَازِمٍ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كَلَّفَ رَسُولَ اللَّهِ مَا لَمْ يُكَلِّفْ </w:t>
      </w:r>
      <w:r>
        <w:rPr>
          <w:rStyle w:val="FootnoteAnchor"/>
          <w:rtl w:val="true"/>
        </w:rPr>
        <w:footnoteReference w:id="3053"/>
      </w:r>
      <w:r>
        <w:rPr>
          <w:rFonts w:ascii="Amiri" w:hAnsi="Amiri" w:eastAsia="Amiri" w:cs="Amiri"/>
          <w:color w:val="111111"/>
          <w:sz w:val="28"/>
          <w:sz w:val="28"/>
          <w:szCs w:val="28"/>
          <w:rtl w:val="true"/>
          <w:lang w:bidi="ar-SA"/>
        </w:rPr>
        <w:t xml:space="preserve">أَحَداً مِنْ خَلْقِهِ كَلَّفَهُ أَنْ يَخْرُجَ عَلَي النَّاسِ كُلِّهِمْ وَحْدَهُ بِنَفْسِهِ إِنْ لَمْ يَجِدْ فِئَةً تُقَاتِلُ مَعَهُ وَ لَمْ يُكَلِّفْ هَذَا أَحَداً مِنْ خَلْقِهِ قَبْلَهُ وَ لَا بَعْدَهُ ثُمَّ تَلَا هَذِهِ الْآيَةَ فَقاتِلْ فِي سَبِيلِ اللَّهِ لا تُكَلَّفُ إِلَّا نَفْسَكَ </w:t>
      </w:r>
      <w:r>
        <w:rPr>
          <w:rStyle w:val="FootnoteAnchor"/>
          <w:rtl w:val="true"/>
        </w:rPr>
        <w:footnoteReference w:id="3054"/>
      </w:r>
      <w:r>
        <w:rPr>
          <w:rFonts w:ascii="Amiri" w:hAnsi="Amiri" w:eastAsia="Amiri" w:cs="Amiri"/>
          <w:color w:val="111111"/>
          <w:sz w:val="28"/>
          <w:sz w:val="28"/>
          <w:szCs w:val="28"/>
          <w:rtl w:val="true"/>
          <w:lang w:bidi="ar-SA"/>
        </w:rPr>
        <w:t xml:space="preserve">ثُمَّ قَالَ وَ جَعَلَ اللَّهُ لَهُ أَنْ يَأْخُذَ لَهُ مَا أَخَذَ لِنَفْسِهِ فَقَالَ عَزَّ وَ جَلَ مَنْ جاءَ بِالْحَسَنَةِ فَلَهُ عَشْرُ أَمْثالِها </w:t>
      </w:r>
      <w:r>
        <w:rPr>
          <w:rStyle w:val="FootnoteAnchor"/>
          <w:rtl w:val="true"/>
        </w:rPr>
        <w:footnoteReference w:id="3055"/>
      </w:r>
      <w:r>
        <w:rPr>
          <w:rFonts w:ascii="Amiri" w:hAnsi="Amiri" w:eastAsia="Amiri" w:cs="Amiri"/>
          <w:color w:val="111111"/>
          <w:sz w:val="28"/>
          <w:sz w:val="28"/>
          <w:szCs w:val="28"/>
          <w:rtl w:val="true"/>
          <w:lang w:bidi="ar-SA"/>
        </w:rPr>
        <w:t xml:space="preserve">وَ جُعِلَتِ الصَّلَاةُ عَلَي رَسُولِ اللَّهِ صلي الله عليه و آله بِعَشْرِ حَسَنَاتٍ </w:t>
      </w:r>
      <w:r>
        <w:rPr>
          <w:rStyle w:val="FootnoteAnchor"/>
          <w:rtl w:val="true"/>
        </w:rPr>
        <w:footnoteReference w:id="3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3" w:name="__RefHeading___Toc1414882_3264237689"/>
      <w:bookmarkStart w:id="2294" w:name="_Toc1054"/>
      <w:bookmarkEnd w:id="2293"/>
      <w:r>
        <w:rPr>
          <w:rtl w:val="true"/>
        </w:rPr>
        <w:t>«</w:t>
      </w:r>
      <w:r>
        <w:rPr/>
        <w:t>88</w:t>
      </w:r>
      <w:r>
        <w:rPr>
          <w:rtl w:val="true"/>
        </w:rPr>
        <w:t>»</w:t>
      </w:r>
      <w:bookmarkEnd w:id="2294"/>
    </w:p>
    <w:p>
      <w:pPr>
        <w:pStyle w:val="BookText"/>
        <w:rPr/>
      </w:pPr>
      <w:r>
        <w:rPr>
          <w:rFonts w:ascii="Amiri" w:hAnsi="Amiri" w:eastAsia="Amiri" w:cs="Amiri"/>
          <w:color w:val="111111"/>
          <w:sz w:val="28"/>
          <w:sz w:val="28"/>
          <w:szCs w:val="28"/>
          <w:rtl w:val="true"/>
          <w:lang w:bidi="ar-SA"/>
        </w:rPr>
        <w:t>ختص، الإختصاص عَنْ عَلِيِّ بْنِ سُوَيْدٍ السَّائِيِّ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أَفْضَلَ مِنْ مُحَمَّدٍ صَلَّي اللَّهُ عَلَيْهِ وَ آلِهِ وَ لَا خَلَقَ خَلْقاً بَعْدَ مُحَمَّدٍ أَفْضَلَ مِنْ عَلِيٍّ عليه السلام </w:t>
      </w:r>
      <w:r>
        <w:rPr>
          <w:rStyle w:val="FootnoteAnchor"/>
          <w:rtl w:val="true"/>
        </w:rPr>
        <w:footnoteReference w:id="3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5" w:name="__RefHeading___Toc1414884_3264237689"/>
      <w:bookmarkStart w:id="2296" w:name="_Toc1055"/>
      <w:bookmarkEnd w:id="2295"/>
      <w:r>
        <w:rPr>
          <w:rtl w:val="true"/>
        </w:rPr>
        <w:t>«</w:t>
      </w:r>
      <w:r>
        <w:rPr/>
        <w:t>89</w:t>
      </w:r>
      <w:r>
        <w:rPr>
          <w:rtl w:val="true"/>
        </w:rPr>
        <w:t>»</w:t>
      </w:r>
      <w:bookmarkEnd w:id="2296"/>
    </w:p>
    <w:p>
      <w:pPr>
        <w:pStyle w:val="BookText"/>
        <w:rPr/>
      </w:pPr>
      <w:r>
        <w:rPr>
          <w:rFonts w:ascii="Amiri" w:hAnsi="Amiri" w:eastAsia="Amiri" w:cs="Amiri"/>
          <w:color w:val="111111"/>
          <w:sz w:val="28"/>
          <w:sz w:val="28"/>
          <w:szCs w:val="28"/>
          <w:rtl w:val="true"/>
          <w:lang w:bidi="ar-SA"/>
        </w:rPr>
        <w:t>ختص، الإختصاص عَنْ جَابِرِ بْنِ يَزِيدَ عَنْ أَبِي جَعْفَرٍ عليه السلام فِي قَوْلِ اللَّهِ تَبَارَكَ وَ تَعَالَي</w:t>
      </w:r>
      <w:r>
        <w:rPr>
          <w:rFonts w:eastAsia="Amiri" w:cs="Amiri" w:ascii="Amiri" w:hAnsi="Amiri"/>
          <w:color w:val="111111"/>
          <w:sz w:val="28"/>
          <w:szCs w:val="28"/>
          <w:rtl w:val="true"/>
          <w:lang w:bidi="ar-SA"/>
        </w:rPr>
        <w:t>:</w:t>
      </w:r>
    </w:p>
    <w:p>
      <w:pPr>
        <w:pStyle w:val="Heading5"/>
        <w:numPr>
          <w:ilvl w:val="4"/>
          <w:numId w:val="1"/>
        </w:numPr>
        <w:rPr/>
      </w:pPr>
      <w:bookmarkStart w:id="2297" w:name="__RefHeading___Toc1414886_3264237689"/>
      <w:bookmarkStart w:id="2298" w:name="_Toc1056"/>
      <w:bookmarkEnd w:id="2297"/>
      <w:r>
        <w:rPr>
          <w:rtl w:val="true"/>
        </w:rPr>
        <w:t>توضیح</w:t>
      </w:r>
      <w:bookmarkEnd w:id="2298"/>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فال گویی که نوعی پیشگویی 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زجرتُ أنّه یکون کذا و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 گویی کردم که فلان چیز چنین و چنان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فقره های دیگر در کتاب امامت خواهد آمد</w:t>
      </w:r>
      <w:r>
        <w:rPr>
          <w:rFonts w:eastAsia="IRNazanin" w:cs="IRNazanin"/>
          <w:color w:val="111111"/>
          <w:sz w:val="28"/>
          <w:szCs w:val="28"/>
          <w:rtl w:val="true"/>
          <w:lang w:bidi="fa-IR"/>
        </w:rPr>
        <w:t>.</w:t>
      </w:r>
    </w:p>
    <w:p>
      <w:pPr>
        <w:pStyle w:val="Heading5"/>
        <w:numPr>
          <w:ilvl w:val="4"/>
          <w:numId w:val="1"/>
        </w:numPr>
        <w:rPr/>
      </w:pPr>
      <w:bookmarkStart w:id="2299" w:name="__RefHeading___Toc1414888_3264237689"/>
      <w:bookmarkStart w:id="2300" w:name="_Toc1057"/>
      <w:bookmarkEnd w:id="2299"/>
      <w:r>
        <w:rPr>
          <w:rtl w:val="true"/>
        </w:rPr>
        <w:t xml:space="preserve">روایت </w:t>
      </w:r>
      <w:r>
        <w:rPr/>
        <w:t>86</w:t>
      </w:r>
      <w:bookmarkEnd w:id="2300"/>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ساباطی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نزد امام جعفر صادق علیه السلام نشسته بودیم که مردی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نوافل چیست؟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هراسیدیم و هم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نماز شب برای رسول خدا صلی الله علیه و آله بود،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w:t>
      </w:r>
      <w:r>
        <w:rPr>
          <w:rFonts w:eastAsia="IRNazanin" w:cs="IRNazanin"/>
          <w:color w:val="111111"/>
          <w:sz w:val="28"/>
          <w:szCs w:val="28"/>
          <w:rtl w:val="true"/>
          <w:lang w:bidi="fa-IR"/>
        </w:rPr>
        <w:t>»</w:t>
      </w:r>
      <w:r>
        <w:rPr>
          <w:rStyle w:val="FootnoteAnchor"/>
          <w:rtl w:val="true"/>
        </w:rPr>
        <w:footnoteReference w:id="30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ای باشد</w:t>
      </w:r>
      <w:r>
        <w:rPr>
          <w:rFonts w:eastAsia="IRNazanin" w:cs="IRNazanin"/>
          <w:color w:val="111111"/>
          <w:sz w:val="28"/>
          <w:szCs w:val="28"/>
          <w:rtl w:val="true"/>
          <w:lang w:bidi="fa-IR"/>
        </w:rPr>
        <w:t xml:space="preserve">.} </w:t>
      </w:r>
      <w:r>
        <w:rPr>
          <w:rStyle w:val="FootnoteAnchor"/>
          <w:rtl w:val="true"/>
        </w:rPr>
        <w:footnoteReference w:id="3059"/>
      </w:r>
    </w:p>
    <w:p>
      <w:pPr>
        <w:pStyle w:val="Heading5"/>
        <w:numPr>
          <w:ilvl w:val="4"/>
          <w:numId w:val="1"/>
        </w:numPr>
        <w:rPr/>
      </w:pPr>
      <w:bookmarkStart w:id="2301" w:name="__RefHeading___Toc1414890_3264237689"/>
      <w:bookmarkStart w:id="2302" w:name="_Toc1058"/>
      <w:bookmarkEnd w:id="2301"/>
      <w:r>
        <w:rPr>
          <w:rtl w:val="true"/>
        </w:rPr>
        <w:t xml:space="preserve">روایت </w:t>
      </w:r>
      <w:r>
        <w:rPr/>
        <w:t>87</w:t>
      </w:r>
      <w:bookmarkEnd w:id="230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رسول خدا صلی الله علیه و آله تکلیفی کرد که بر هیچ یک از آفریدگانش نکرد، حضرت را مکلّف کرد که اگر گروهی را نیافت تا به همراهش جهاد کنند خودش به تنهایی بر همه مردم خروج کند، خداوند نه پیش از حضرت این تکلیف را بر کسی نهاده بود و نه پس از ایشان بر کسی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 لا تُکَلَّفُ إِلَّا نَفْسَکَ</w:t>
      </w:r>
      <w:r>
        <w:rPr>
          <w:rFonts w:eastAsia="IRNazanin" w:cs="IRNazanin"/>
          <w:color w:val="111111"/>
          <w:sz w:val="28"/>
          <w:szCs w:val="28"/>
          <w:rtl w:val="true"/>
          <w:lang w:bidi="fa-IR"/>
        </w:rPr>
        <w:t>»</w:t>
      </w:r>
      <w:r>
        <w:rPr>
          <w:rStyle w:val="FootnoteAnchor"/>
          <w:rtl w:val="true"/>
        </w:rPr>
        <w:footnoteReference w:id="30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راه خدا پیکار کن، تو جز عهده دار شخص خود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او چنین قرار داد که آنچه برای خود گرفته برای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3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برای رسول خدا صلی الله علیه و آله با ده پاداش مقرّر گشت</w:t>
      </w:r>
      <w:r>
        <w:rPr>
          <w:rStyle w:val="FootnoteAnchor"/>
          <w:rtl w:val="true"/>
        </w:rPr>
        <w:footnoteReference w:id="3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3" w:name="__RefHeading___Toc1414892_3264237689"/>
      <w:bookmarkStart w:id="2304" w:name="_Toc1059"/>
      <w:bookmarkEnd w:id="2303"/>
      <w:r>
        <w:rPr>
          <w:rtl w:val="true"/>
        </w:rPr>
        <w:t xml:space="preserve">روایت </w:t>
      </w:r>
      <w:r>
        <w:rPr/>
        <w:t>88</w:t>
      </w:r>
      <w:bookmarkEnd w:id="2304"/>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آفریده ای برتر از محمد صلی الله علیه و آله نیافرید و پس از محمد صلی الله علیه و آله هیچ آفریده ای برتر از علی علیه السلام نیافرید</w:t>
      </w:r>
      <w:r>
        <w:rPr>
          <w:rStyle w:val="FootnoteAnchor"/>
          <w:rtl w:val="true"/>
        </w:rPr>
        <w:footnoteReference w:id="3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5" w:name="__RefHeading___Toc1414894_3264237689"/>
      <w:bookmarkStart w:id="2306" w:name="_Toc1060"/>
      <w:bookmarkEnd w:id="2305"/>
      <w:r>
        <w:rPr>
          <w:rtl w:val="true"/>
        </w:rPr>
        <w:t xml:space="preserve">روایت </w:t>
      </w:r>
      <w:r>
        <w:rPr/>
        <w:t>89</w:t>
      </w:r>
      <w:bookmarkEnd w:id="230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درباره کلام خداوند متعال </w:t>
      </w:r>
      <w:bookmarkStart w:id="2307" w:name="pg13926_141165"/>
    </w:p>
    <w:p>
      <w:pPr>
        <w:pStyle w:val="BookText"/>
        <w:rPr/>
      </w:pPr>
      <w:bookmarkEnd w:id="2307"/>
      <w:r>
        <w:rPr>
          <w:rFonts w:ascii="Amiri" w:hAnsi="Amiri" w:eastAsia="Amiri" w:cs="Amiri"/>
          <w:color w:val="111111"/>
          <w:sz w:val="28"/>
          <w:sz w:val="28"/>
          <w:szCs w:val="28"/>
          <w:rtl w:val="true"/>
          <w:lang w:bidi="ar-SA"/>
        </w:rPr>
        <w:t xml:space="preserve">عَسي أَنْ يَبْعَثَكَ رَبُّكَ مَقاماً مَحْمُوداً </w:t>
      </w:r>
      <w:r>
        <w:rPr>
          <w:rStyle w:val="FootnoteAnchor"/>
          <w:rtl w:val="true"/>
        </w:rPr>
        <w:footnoteReference w:id="3064"/>
      </w:r>
      <w:r>
        <w:rPr>
          <w:rFonts w:ascii="Amiri" w:hAnsi="Amiri" w:eastAsia="Amiri" w:cs="Amiri"/>
          <w:color w:val="111111"/>
          <w:sz w:val="28"/>
          <w:sz w:val="28"/>
          <w:szCs w:val="28"/>
          <w:rtl w:val="true"/>
          <w:lang w:bidi="ar-SA"/>
        </w:rPr>
        <w:t xml:space="preserve">قَالَ يُجْلِسُهُ عَلَي الْعَرْشِ </w:t>
      </w:r>
      <w:r>
        <w:rPr>
          <w:rStyle w:val="FootnoteAnchor"/>
          <w:rtl w:val="true"/>
        </w:rPr>
        <w:footnoteReference w:id="3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8" w:name="__RefHeading___Toc1414896_3264237689"/>
      <w:bookmarkStart w:id="2309" w:name="_Toc1061"/>
      <w:bookmarkEnd w:id="2308"/>
      <w:r>
        <w:rPr>
          <w:rtl w:val="true"/>
        </w:rPr>
        <w:t>«</w:t>
      </w:r>
      <w:r>
        <w:rPr/>
        <w:t>90</w:t>
      </w:r>
      <w:r>
        <w:rPr>
          <w:rtl w:val="true"/>
        </w:rPr>
        <w:t>»</w:t>
      </w:r>
      <w:bookmarkEnd w:id="2309"/>
    </w:p>
    <w:p>
      <w:pPr>
        <w:pStyle w:val="BookText"/>
        <w:rPr/>
      </w:pPr>
      <w:r>
        <w:rPr>
          <w:rFonts w:ascii="Amiri" w:hAnsi="Amiri" w:eastAsia="Amiri" w:cs="Amiri"/>
          <w:color w:val="111111"/>
          <w:sz w:val="28"/>
          <w:sz w:val="28"/>
          <w:szCs w:val="28"/>
          <w:rtl w:val="true"/>
          <w:lang w:bidi="ar-SA"/>
        </w:rPr>
        <w:t xml:space="preserve">نهج، نهج البلاغة اجْعَلْ شَرَائِفَ صَلَوَاتِكَ وَ نَوَامِيَ بَرَكَاتِكَ عَلَي مُحَمَّدٍ عَبْدِكَ وَ رَسُولِكَ الْخَاتِمِ لِمَا سَبَقَ وَ الْفَاتِحِ لِمَا انْغَلَقَ وَ الْمُعْلِنِ الْحَقَّ بِالْحَقِّ وَ الدَّافِعِ جَيْشَاتِ الْأَبَاطِيلِ وَ الدَّامِغِ صَوْلَاتِ الْأَضَالِيلِ كَمَا حُمِّلَ فَاضْطَلَعَ قَائِماً بِأَمْرِكَ مُسْتَوْفِزاً فِي مَرْضَاتِكَ غَيْرَ نَاكِلٍ عَنْ قُدُمٍ وَ لَا وَاهٍ فِي عَزْمٍ وَاعِياً لِوَحْيِكَ حَافِظاً عَلَي عَهْدِكَ مَاضِياً عَلَي نَفَاذِ أَمْرِكَ حَتَّي أَوْرَي قَبَسَ الْقَابِسِ وَ أَضَاءَ الطَّرِيقَ لِلْخَابِطِ وَ هُدِيَتْ بِهِ الْقُلُوبُ بَعْدَ خَوْضَاتِ الْفِتَنِ وَ الْإِثْمِ وَ أَقَامَ مُوضِحَاتِ الْأَعْلَامِ وَ نَيِّرَاتِ الْأَحْكَامِ فَهُوَ أَمِينُكَ الْمَأْمُونُ وَ خَازِنُ عِلْمِكَ الْمَخْزُونِ وَ شَهِيدُكَ يَوْمَ الدِّينِ وَ بَعِيثُكَ بِالْحَقِّ وَ رَسُولُكَ إِلَي الْخَلْقِ </w:t>
      </w:r>
      <w:r>
        <w:rPr>
          <w:rStyle w:val="FootnoteAnchor"/>
          <w:rtl w:val="true"/>
        </w:rPr>
        <w:footnoteReference w:id="3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0" w:name="__RefHeading___Toc1414898_3264237689"/>
      <w:bookmarkStart w:id="2311" w:name="_Toc1062"/>
      <w:bookmarkEnd w:id="2310"/>
      <w:r>
        <w:rPr>
          <w:rtl w:val="true"/>
        </w:rPr>
        <w:t>تبيين</w:t>
      </w:r>
      <w:bookmarkEnd w:id="2311"/>
    </w:p>
    <w:p>
      <w:pPr>
        <w:pStyle w:val="BookText"/>
        <w:rPr/>
      </w:pPr>
      <w:r>
        <w:rPr>
          <w:rFonts w:ascii="Amiri" w:hAnsi="Amiri" w:eastAsia="Amiri" w:cs="Amiri"/>
          <w:color w:val="111111"/>
          <w:sz w:val="28"/>
          <w:sz w:val="28"/>
          <w:szCs w:val="28"/>
          <w:rtl w:val="true"/>
          <w:lang w:bidi="ar-SA"/>
        </w:rPr>
        <w:t>الخاتم لما سبق أي الوحي و الرسالة و الفاتح لما انغلق يقال انغلق و استغلق إذا عسر فتحه أي فتح ما انغلق و أبهم علي الناس من مسائل الدين و التوحيد و الشرائع و السبيل إلي الله تعالي و المعلن الحق بالحق أي مظهر الدين بالمعجزات أو بالحرب و الخصومة يقال حاق فلانا فحقه أي خاصمه فغلبه أو بالبيان الواضح أو بعضه ببعض فإن بالأصول تظهر الفروع أو بمعونة الحق تعالي و الجيشات جمع جيشة من جاشت القدر إذا ارتفع غليانها و الأباطيل جمع باطل علي غير قياس أي دافع ثوران الباطل و فتن المشركين و ما كانت عادة لهم من الغارات و الحروب و الدامغ المهلك من دمغه إذا شجه حتي بلغ الدماغ و فيه الهلاك و الأضاليل أيضا جمع ضال علي غير قياس و الصولة الحملة و الوثبة و السطوة قوله عليه السلام كما حمل الكاف للتعليل أي صل عليه لذلك أو للتشبيه أي صلاة تشبه و تناسب ما فعل قوله فاضطلع أي قوي علي حمله من الضلاعة و هو القوة قوله مستوفزا أي مستعجلا و النكول الرجوع و القدم بالضم التقدم و الإقدام أي لم يرجع عن التقدم في الجهاد و غيره من أمور الدين و الوهي الضعف و تقول وعيت الحديث إذا حفظته و فهمته و مضي في الأمر نفذ أي 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w:t>
      </w:r>
      <w:r>
        <w:rPr>
          <w:rStyle w:val="FootnoteAnchor"/>
          <w:rtl w:val="true"/>
        </w:rPr>
        <w:footnoteReference w:id="3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که پروردگارت تو را به مقامی ستوده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عرش بنشاند</w:t>
      </w:r>
      <w:r>
        <w:rPr>
          <w:rStyle w:val="FootnoteAnchor"/>
          <w:rtl w:val="true"/>
        </w:rPr>
        <w:footnoteReference w:id="3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2" w:name="__RefHeading___Toc1414900_3264237689"/>
      <w:bookmarkStart w:id="2313" w:name="_Toc1063"/>
      <w:bookmarkEnd w:id="2312"/>
      <w:r>
        <w:rPr>
          <w:rtl w:val="true"/>
        </w:rPr>
        <w:t xml:space="preserve">روایت </w:t>
      </w:r>
      <w:r>
        <w:rPr/>
        <w:t>90</w:t>
      </w:r>
      <w:bookmarkEnd w:id="231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درودها و افزون ترین برکات خود را بر محمد صلی الله علیه و آله بنده و فرستاده ات اختصاص ده که رسالت های پیشین را خاتمه داد و درهای بسته را گشود و حق را با حق آشکار ساخت، خروش های اهل باطل را پس زد و یورش های گمراهان را در هم کوبید، همچنان که بار رسالت را بر دوش کشید و قدرتمندانه به فرمانت قیام کرد و با شتاب در راه خشنودی ات گام برداشت بی آن که از پیشروی عقب کشد یا اراده اش سست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تو را دریافت و عهدت را پاس داشت و در اجرای فرمانت چنان کرد که برای جوینده حق آتشِ حقیقت را برافروخت و راه را بر خطاکار روشن ساخت، این چنین با وجودش دل هایی که در فتنه و گناه فرو رفته بودند راه یافتند، پرچم های آشکار را برافراشت و احکام روشنگر را به پا داشت؛ پس او پیامبر امین و معتمد تو و گنجینه دار علم نهان تو و گواه تو در روز رستاخیز و برانگیخته تو بر حق و فرستاده تو به سوی مردمان است</w:t>
      </w:r>
      <w:r>
        <w:rPr>
          <w:rStyle w:val="FootnoteAnchor"/>
          <w:rtl w:val="true"/>
        </w:rPr>
        <w:footnoteReference w:id="3069"/>
      </w:r>
      <w:r>
        <w:rPr>
          <w:rFonts w:eastAsia="Times New Roman" w:cs="Times New Roman" w:ascii="Times New Roman" w:hAnsi="Times New Roman"/>
          <w:color w:val="111111"/>
          <w:sz w:val="28"/>
          <w:szCs w:val="28"/>
          <w:rtl w:val="true"/>
          <w:lang w:val="en-US" w:bidi="en-US"/>
        </w:rPr>
        <w:t xml:space="preserve">. </w:t>
      </w:r>
      <w:bookmarkStart w:id="2314" w:name="pg13926_141166"/>
    </w:p>
    <w:p>
      <w:pPr>
        <w:pStyle w:val="BookText"/>
        <w:rPr/>
      </w:pPr>
      <w:bookmarkEnd w:id="2314"/>
      <w:r>
        <w:rPr>
          <w:rFonts w:ascii="Amiri" w:hAnsi="Amiri" w:eastAsia="Amiri" w:cs="Amiri"/>
          <w:color w:val="111111"/>
          <w:sz w:val="28"/>
          <w:sz w:val="28"/>
          <w:szCs w:val="28"/>
          <w:rtl w:val="true"/>
          <w:lang w:bidi="ar-SA"/>
        </w:rPr>
        <w:t>مصرا في إنفاذ أمرك و إجرائه و يقال وري الزند أي خرجت ناره و أوريته أنا و القبس الشعلة و القابس الذي يطلب النار و المراد بالقبس هنا نور الحق أي أشعل أنوار الدين حتي ظهر الحق للمقتبسين قوله للخابط أي الذي يخبط لو لا ضوء نوره قوله بعد خوضات الفتن خاض الماء دخله أي بعد أن خاضوا في الفتن أطوارا و الأعلام جمع علم و هو ما يستدل به علي الطريق من منار و جبل و نحوهما و الموضحات يحتمل الفتح و الكسر كما لا يخفي و نيرات الأحكام أي الأحكام الواضحة الحقة و المأمون تأكيد و المراد بالعلم المخزون الأمور التي لا تتعلق بالتكاليف لأنها لا يخزن عن المكلفين قوله عليه السلام و شهيدك أي شاهدك علي الخلق قوله و بعيثك أي مبعوثك بالدين الثابت</w:t>
      </w:r>
      <w:r>
        <w:rPr>
          <w:rFonts w:eastAsia="Amiri" w:cs="Amiri" w:ascii="Amiri" w:hAnsi="Amiri"/>
          <w:color w:val="111111"/>
          <w:sz w:val="28"/>
          <w:szCs w:val="28"/>
          <w:rtl w:val="true"/>
          <w:lang w:bidi="ar-SA"/>
        </w:rPr>
        <w:t>.</w:t>
      </w:r>
    </w:p>
    <w:p>
      <w:pPr>
        <w:pStyle w:val="Heading5"/>
        <w:numPr>
          <w:ilvl w:val="4"/>
          <w:numId w:val="1"/>
        </w:numPr>
        <w:rPr/>
      </w:pPr>
      <w:bookmarkStart w:id="2315" w:name="__RefHeading___Toc1414902_3264237689"/>
      <w:bookmarkStart w:id="2316" w:name="_Toc1064"/>
      <w:bookmarkEnd w:id="2315"/>
      <w:r>
        <w:rPr>
          <w:rtl w:val="true"/>
        </w:rPr>
        <w:t>«</w:t>
      </w:r>
      <w:r>
        <w:rPr/>
        <w:t>91</w:t>
      </w:r>
      <w:r>
        <w:rPr>
          <w:rtl w:val="true"/>
        </w:rPr>
        <w:t>»</w:t>
      </w:r>
      <w:bookmarkEnd w:id="2316"/>
    </w:p>
    <w:p>
      <w:pPr>
        <w:pStyle w:val="BookText"/>
        <w:rPr/>
      </w:pPr>
      <w:r>
        <w:rPr>
          <w:rFonts w:ascii="Amiri" w:hAnsi="Amiri" w:eastAsia="Amiri" w:cs="Amiri"/>
          <w:color w:val="111111"/>
          <w:sz w:val="28"/>
          <w:sz w:val="28"/>
          <w:szCs w:val="28"/>
          <w:rtl w:val="true"/>
          <w:lang w:bidi="ar-SA"/>
        </w:rPr>
        <w:t xml:space="preserve">نهج، نهج البلاغة فَاسْتَوْدَعَهُمْ فِي أَفْضَلِ مُسْتَوْدَعٍ وَ أَقَرَّهُمْ فِي خَيْرِ مُسْتَقَرٍّ تَنَاسَخَتْهُمْ كَرَائِمُ الْأَصْلَابِ إِلَي مُطَهَّرَاتِ الْأَرْحَامِ كُلَّمَا مَضَي سَلَفٌ </w:t>
      </w:r>
      <w:r>
        <w:rPr>
          <w:rStyle w:val="FootnoteAnchor"/>
          <w:rtl w:val="true"/>
        </w:rPr>
        <w:footnoteReference w:id="3070"/>
      </w:r>
      <w:r>
        <w:rPr>
          <w:rFonts w:ascii="Amiri" w:hAnsi="Amiri" w:eastAsia="Amiri" w:cs="Amiri"/>
          <w:color w:val="111111"/>
          <w:sz w:val="28"/>
          <w:sz w:val="28"/>
          <w:szCs w:val="28"/>
          <w:rtl w:val="true"/>
          <w:lang w:bidi="ar-SA"/>
        </w:rPr>
        <w:t xml:space="preserve">قَامَ مِنْهُمْ بِدِينِ اللَّهِ خَلَفٌ حَتَّي أَفْضَتْ كَرَامَةُ اللَّهِ سُبْحَانَهُ إِلَي مُحَمَّدٍ صلي الله عليه و آله فَأَخْرَجَهُ مِنْ أَفْضَلِ الْمَعَادِنِ مَنْبِتاً وَ أَعَزِّ الْأَرُومَاتِ مَغْرِساً مِنَ الشَّجَرَةِ الَّتِي صَدَعَ مِنْهَا أَنْبِيَاءَهُ وَ انْتَجَبَ </w:t>
      </w:r>
      <w:r>
        <w:rPr>
          <w:rStyle w:val="FootnoteAnchor"/>
          <w:rtl w:val="true"/>
        </w:rPr>
        <w:footnoteReference w:id="3071"/>
      </w:r>
      <w:r>
        <w:rPr>
          <w:rFonts w:ascii="Amiri" w:hAnsi="Amiri" w:eastAsia="Amiri" w:cs="Amiri"/>
          <w:color w:val="111111"/>
          <w:sz w:val="28"/>
          <w:sz w:val="28"/>
          <w:szCs w:val="28"/>
          <w:rtl w:val="true"/>
          <w:lang w:bidi="ar-SA"/>
        </w:rPr>
        <w:t xml:space="preserve">مِنْهَا أُمَنَاءَهُ عِتْرَتُهُ خَيْرُ الْعِتَرِ وَ أُسْرَتُهُ خَيْرُ الْأُسَرِ وَ شَجَرَتُهُ خَيْرُ الشَّجَرِ نَبَتَتْ فِي حَرَمٍ وَ بَسَقَتْ فِي كَرَمٍ لَهَا فُرُوعٌ طِوَالٌ وَ ثَمَرٌ لَا يُنَالُ </w:t>
      </w:r>
      <w:r>
        <w:rPr>
          <w:rStyle w:val="FootnoteAnchor"/>
          <w:rtl w:val="true"/>
        </w:rPr>
        <w:footnoteReference w:id="3072"/>
      </w:r>
      <w:r>
        <w:rPr>
          <w:rFonts w:ascii="Amiri" w:hAnsi="Amiri" w:eastAsia="Amiri" w:cs="Amiri"/>
          <w:color w:val="111111"/>
          <w:sz w:val="28"/>
          <w:sz w:val="28"/>
          <w:szCs w:val="28"/>
          <w:rtl w:val="true"/>
          <w:lang w:bidi="ar-SA"/>
        </w:rPr>
        <w:t xml:space="preserve">فَهُوَ إِمَامُ مَنِ اتَّقَي وَ بَصِيرَةُ مَنِ اهْتَدَي سِرَاجٌ لَمَعَ ضَوْؤُهُ وَ شِهَابٌ سَطَعَ نُورُهُ وَ زَنْدٌ بَرَقَ لَمْعُهُ سِيرَتُهُ الْقَصْدُ وَ سُنَّتُهُ الرُّشْدُ وَ كَلَامُهُ الْفَصْلُ وَ حُكْمُهُ الْعَدْلُ أَرْسَلَهُ عَلَي حِينِ فَتْرَةٍ مِنَ الرُّسُلِ وَ هَفْوَةٍ عَنِ الْعَمَلِ وَ غَبَاوَةٍ مِنَ الْأُمَمِ </w:t>
      </w:r>
      <w:r>
        <w:rPr>
          <w:rStyle w:val="FootnoteAnchor"/>
          <w:rtl w:val="true"/>
        </w:rPr>
        <w:footnoteReference w:id="3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7" w:name="__RefHeading___Toc1414904_3264237689"/>
      <w:bookmarkStart w:id="2318" w:name="_Toc1065"/>
      <w:bookmarkEnd w:id="2317"/>
      <w:r>
        <w:rPr>
          <w:rtl w:val="true"/>
        </w:rPr>
        <w:t>بيان</w:t>
      </w:r>
      <w:bookmarkEnd w:id="2318"/>
    </w:p>
    <w:p>
      <w:pPr>
        <w:pStyle w:val="BookText"/>
        <w:rPr/>
      </w:pPr>
      <w:r>
        <w:rPr>
          <w:rFonts w:ascii="Amiri" w:hAnsi="Amiri" w:eastAsia="Amiri" w:cs="Amiri"/>
          <w:color w:val="111111"/>
          <w:sz w:val="28"/>
          <w:sz w:val="28"/>
          <w:szCs w:val="28"/>
          <w:rtl w:val="true"/>
          <w:lang w:bidi="ar-SA"/>
        </w:rPr>
        <w:t>قوله عليه السلام في أفضل مستودع الظاهر أن المراد بالمستودع و المستقرّ الأصلاب و الأرحام فيكون ما بعده بيانا له و يحتمل أن يكون المراد محل أرواحهم في عالم الذرّ قوله تناسختهم أي تناقلتهم قوله حتي أفضت أي انتهت و الأرومة الأصل و يحتمل أن يكون المراد بأفضل المعادن و أعز الأرومات شجرة النبوة و قيل</w:t>
      </w:r>
      <w:r>
        <w:rPr>
          <w:rFonts w:eastAsia="Amiri" w:cs="Amiri" w:ascii="Amiri" w:hAnsi="Amiri"/>
          <w:color w:val="111111"/>
          <w:sz w:val="28"/>
          <w:szCs w:val="28"/>
          <w:rtl w:val="true"/>
          <w:lang w:bidi="ar-SA"/>
        </w:rPr>
        <w:t>:</w:t>
      </w:r>
    </w:p>
    <w:p>
      <w:pPr>
        <w:pStyle w:val="Heading5"/>
        <w:numPr>
          <w:ilvl w:val="4"/>
          <w:numId w:val="1"/>
        </w:numPr>
        <w:rPr/>
      </w:pPr>
      <w:bookmarkStart w:id="2319" w:name="__RefHeading___Toc1414906_3264237689"/>
      <w:bookmarkStart w:id="2320" w:name="_Toc1066"/>
      <w:bookmarkEnd w:id="2319"/>
      <w:r>
        <w:rPr>
          <w:rtl w:val="true"/>
        </w:rPr>
        <w:t>توضیح</w:t>
      </w:r>
      <w:bookmarkEnd w:id="2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وحی و رسالت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الفاتح لما انغلق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انغلق و استغلق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گشودنش دشوار شد، یعنی از مسائل دین و توحید و شرائع و راه خداوند متعال اموری را که بر مردم بسته و مبهم بود،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المعلن الحقّ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آشکارکننده دین با معجزات و یا با جنگ و ستیزه،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 فلانا فحقَّه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مخاصمه کرد و بر او پیروز شد، و یا با بیان آشکار و یا با برخی از آن چراکه اصول فروع را پدیدار می سازند، و یا با کمک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الجیشات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جاشت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 به جوش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باطل است بر خلاف قیاس، یعنی جوشش باطل و فتنه های مشرکان و عادات آنان از جمله غارت و جنگ را پس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نابودگر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سر او را شکافت تا جایی که به دِماغش رسید، که این موجب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خلاف قیاس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جهش و یورش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برای تعلیل است یعنی به این سبب بر او درود فرست، و یا برای تشبیه است یعنی درودی که مشابه و مناسب کار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قدرتمندانه حمل کرد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قدرت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عقب کشیدن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یعنی پیشروی و پیشبرد، یعنی در راه جهاد و دیگر امور دین از پیشروی عقب نکشید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حفظ کردم و فهمیدم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را به انجام رساند، یعنی در انجام و اجرای امرت مُصرّ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وری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آتش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آتشش را درآوردم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آتش می طلبد، در این 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حقیقت است، یعنی نورهای دین را چنان برافروخت که حقیقت برای جویندگان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اگر نوری نباشد تلو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خوضات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آب شد می آید که یعنی پس از آن که در فتنه ها غوطه ور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آن چه که نشانه راه است همچون مناره یا 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فتح یا به کسر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 روشنگر و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به تکالیف مربوط نیست زیرا اگر بود از مکلّفین پنهان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شاهد تو بر مردمان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برانگیخته ات با دین ثابت</w:t>
      </w:r>
      <w:r>
        <w:rPr>
          <w:rFonts w:eastAsia="IRNazanin" w:cs="IRNazanin"/>
          <w:color w:val="111111"/>
          <w:sz w:val="28"/>
          <w:szCs w:val="28"/>
          <w:rtl w:val="true"/>
          <w:lang w:bidi="fa-IR"/>
        </w:rPr>
        <w:t>.</w:t>
      </w:r>
    </w:p>
    <w:p>
      <w:pPr>
        <w:pStyle w:val="Heading5"/>
        <w:numPr>
          <w:ilvl w:val="4"/>
          <w:numId w:val="1"/>
        </w:numPr>
        <w:rPr/>
      </w:pPr>
      <w:bookmarkStart w:id="2321" w:name="__RefHeading___Toc1414908_3264237689"/>
      <w:bookmarkStart w:id="2322" w:name="_Toc1067"/>
      <w:bookmarkEnd w:id="2321"/>
      <w:r>
        <w:rPr>
          <w:rtl w:val="true"/>
        </w:rPr>
        <w:t xml:space="preserve">روایت </w:t>
      </w:r>
      <w:r>
        <w:rPr/>
        <w:t>91</w:t>
      </w:r>
      <w:bookmarkEnd w:id="232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در بهترین امانتگاه به امانت نهاد و در بهترین جایگاه جای داد، ایشان را از صلب ارجمند پدران به رَحِم پاک مادران منتقل فرمود، هرگاه یکی از آنان درگذشت، دیگری برای پیشبرد دین خدا به پا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کرامت خداوند سبحان به محمد صلی الله علیه و آله رسید، نهاد او را از بهترین معادن بیرون آورد و نهالش را در عزیزترین سرزمین ها کاشت و او را از همان درختی که دیگر پیامبران و امنیان خود را از آن آفریده بود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او بهترین عترت ها، خاندانش بهترین خاندان ها و درخت وجودش بهترین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امن رویید و در میان ارجمندی بالید با شاخه هایی بلند و ثمری دست نیافتنی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پیشوای پرهیزکاران و بینایی هدایت خواهان است، چراغی است با نور درخشان و شهابی تابناک و شعله ای با درخشش خیره کننده، شیوه اش اعتدال است و سنّتش راه درست و گفتارش روشنگر حق و باطل و حُکمش دادگری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هنگامی برانگیخت که از زمانی دراز از رسالت های پیشین گذشته بود و کارها به لغزش گراییده بود و امت ها به نادانی درافتاده بودند</w:t>
      </w:r>
      <w:r>
        <w:rPr>
          <w:rStyle w:val="FootnoteAnchor"/>
          <w:rtl w:val="true"/>
        </w:rPr>
        <w:footnoteReference w:id="3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3" w:name="__RefHeading___Toc1414910_3264237689"/>
      <w:bookmarkStart w:id="2324" w:name="_Toc1068"/>
      <w:bookmarkEnd w:id="2323"/>
      <w:r>
        <w:rPr>
          <w:rtl w:val="true"/>
        </w:rPr>
        <w:t>توضیح</w:t>
      </w:r>
      <w:bookmarkEnd w:id="232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أفضل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ها و رَحِم ها می باشد که در ادمه تبیینش می آید، نیز محتمل است که منظورش محل ارواح ایشان در عالم ذرّ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تناسختهم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منتقلشان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 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المعادن و أعزّ الأرومات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نبوت است، همچنین گفته اند </w:t>
      </w:r>
      <w:bookmarkStart w:id="2325" w:name="pg13926_141167"/>
    </w:p>
    <w:p>
      <w:pPr>
        <w:pStyle w:val="BookText"/>
        <w:rPr/>
      </w:pPr>
      <w:bookmarkEnd w:id="2325"/>
      <w:r>
        <w:rPr>
          <w:rFonts w:ascii="Amiri" w:hAnsi="Amiri" w:eastAsia="Amiri" w:cs="Amiri"/>
          <w:color w:val="111111"/>
          <w:sz w:val="28"/>
          <w:sz w:val="28"/>
          <w:szCs w:val="28"/>
          <w:rtl w:val="true"/>
          <w:lang w:bidi="ar-SA"/>
        </w:rPr>
        <w:t>مكة شرفها الله و قيل نسبه و عشيرته و الصدع الشقّ و العترة أخصّ من الأسرة و الأسرة الرهط الأدنون و قيل أراد بالشجر في الموضعين إبراهيم عليه السلام و قيل أراد هاشما بقرينة قوله نبتت في حرم أي مكة كذا قيل و الأظهر أن تحمل الشجرة ثانيا علي نفسه و أهل بيته كما ورد في أخبار كثيرة في تفسير الشجرة الطيبة و المراد بالفروع الأئمة و طولها كناية عن بلوغهم في الشرف و الفضل الغاية البعيدة و المراد بالثمر علومهم و معارفهم و عدم النيل لغموض أسرارها بحيث لا تصل العقول إليها و الزند العود الذي يقدح به النار و القصد الوسط و الاعتدال في الأمور من غير إفراط و تفريط و الفصل الفاصل بين الحق و الباطل و الهفوة الزلة و الغباوة الجهل و قلة الفطنة</w:t>
      </w:r>
      <w:r>
        <w:rPr>
          <w:rFonts w:eastAsia="Amiri" w:cs="Amiri" w:ascii="Amiri" w:hAnsi="Amiri"/>
          <w:color w:val="111111"/>
          <w:sz w:val="28"/>
          <w:szCs w:val="28"/>
          <w:rtl w:val="true"/>
          <w:lang w:bidi="ar-SA"/>
        </w:rPr>
        <w:t>.</w:t>
      </w:r>
    </w:p>
    <w:p>
      <w:pPr>
        <w:pStyle w:val="Heading5"/>
        <w:numPr>
          <w:ilvl w:val="4"/>
          <w:numId w:val="1"/>
        </w:numPr>
        <w:rPr/>
      </w:pPr>
      <w:bookmarkStart w:id="2326" w:name="__RefHeading___Toc1414912_3264237689"/>
      <w:bookmarkStart w:id="2327" w:name="_Toc1069"/>
      <w:bookmarkEnd w:id="2326"/>
      <w:r>
        <w:rPr>
          <w:rtl w:val="true"/>
        </w:rPr>
        <w:t>«</w:t>
      </w:r>
      <w:r>
        <w:rPr/>
        <w:t>92</w:t>
      </w:r>
      <w:r>
        <w:rPr>
          <w:rtl w:val="true"/>
        </w:rPr>
        <w:t>»</w:t>
      </w:r>
      <w:bookmarkEnd w:id="2327"/>
    </w:p>
    <w:p>
      <w:pPr>
        <w:pStyle w:val="BookText"/>
        <w:rPr/>
      </w:pPr>
      <w:r>
        <w:rPr>
          <w:rFonts w:ascii="Amiri" w:hAnsi="Amiri" w:eastAsia="Amiri" w:cs="Amiri"/>
          <w:color w:val="111111"/>
          <w:sz w:val="28"/>
          <w:sz w:val="28"/>
          <w:szCs w:val="28"/>
          <w:rtl w:val="true"/>
          <w:lang w:bidi="ar-SA"/>
        </w:rPr>
        <w:t xml:space="preserve">نهج، نهج البلاغة مُسْتَقَرُّهُ خَيْرُ مُسْتَقَرٍّ وَ مَنْبِتُهُ أَشْرَفُ مَنْبِتٍ فِي مَعَادِنِ الْكَرَامَةِ وَ مَمَاهِدِ السَّلَامَةِ قَدْ صُرِفَتْ نَحْوَهُ أَفْئِدَةُ الْأَبْرَارِ وَ ثُنِيَتْ إِلَيْهِ أَزِمَّةُ الْأَبْصَارِ دَفَنَ بِهِ الضَّغَائِنَ وَ أَطْفَأَ بِهِ النَّوَائِرَ </w:t>
      </w:r>
      <w:r>
        <w:rPr>
          <w:rStyle w:val="FootnoteAnchor"/>
          <w:rtl w:val="true"/>
        </w:rPr>
        <w:footnoteReference w:id="3075"/>
      </w:r>
      <w:r>
        <w:rPr>
          <w:rFonts w:ascii="Amiri" w:hAnsi="Amiri" w:eastAsia="Amiri" w:cs="Amiri"/>
          <w:color w:val="111111"/>
          <w:sz w:val="28"/>
          <w:sz w:val="28"/>
          <w:szCs w:val="28"/>
          <w:rtl w:val="true"/>
          <w:lang w:bidi="ar-SA"/>
        </w:rPr>
        <w:t xml:space="preserve">أَلَّفَ بِهِ إِخْوَاناً وَ فَرَّقَ بِهِ أَقْرَاناً </w:t>
      </w:r>
      <w:r>
        <w:rPr>
          <w:rStyle w:val="FootnoteAnchor"/>
          <w:rtl w:val="true"/>
        </w:rPr>
        <w:footnoteReference w:id="3076"/>
      </w:r>
      <w:r>
        <w:rPr>
          <w:rFonts w:ascii="Amiri" w:hAnsi="Amiri" w:eastAsia="Amiri" w:cs="Amiri"/>
          <w:color w:val="111111"/>
          <w:sz w:val="28"/>
          <w:sz w:val="28"/>
          <w:szCs w:val="28"/>
          <w:rtl w:val="true"/>
          <w:lang w:bidi="ar-SA"/>
        </w:rPr>
        <w:t xml:space="preserve">أَعَزَّ بِهِ الذِّلَّةَ وَ أَذَلَّ بِهِ الْعِزَّةَ كَلَامُهُ بَيَانٌ وَ صَمْتُهُ لِسَانٌ </w:t>
      </w:r>
      <w:r>
        <w:rPr>
          <w:rStyle w:val="FootnoteAnchor"/>
          <w:rtl w:val="true"/>
        </w:rPr>
        <w:footnoteReference w:id="3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8" w:name="__RefHeading___Toc1414914_3264237689"/>
      <w:bookmarkStart w:id="2329" w:name="_Toc1070"/>
      <w:bookmarkEnd w:id="2328"/>
      <w:r>
        <w:rPr>
          <w:rtl w:val="true"/>
        </w:rPr>
        <w:t>بيان</w:t>
      </w:r>
      <w:bookmarkEnd w:id="2329"/>
    </w:p>
    <w:p>
      <w:pPr>
        <w:pStyle w:val="BookText"/>
        <w:rPr/>
      </w:pPr>
      <w:r>
        <w:rPr>
          <w:rFonts w:ascii="Amiri" w:hAnsi="Amiri" w:eastAsia="Amiri" w:cs="Amiri"/>
          <w:color w:val="111111"/>
          <w:sz w:val="28"/>
          <w:sz w:val="28"/>
          <w:szCs w:val="28"/>
          <w:rtl w:val="true"/>
          <w:lang w:bidi="ar-SA"/>
        </w:rPr>
        <w:t>يحتمل زائدا علي ما تقدم أن يكون المراد بالمستقر المدينة و بالمنبت مكة زادهما الله تعالي شرفا قوله عليه السلام و مماهد السلامة قال ابن الميثم المهاد الفراش و لما قال في معادن و هي جمع معدن قال بحكم القرينة و الازدواج و مماهد و إن لم يكن الواحد منها ممهدا كما قالوا الغدايا و العشايا و مأجورات و مأزورات و نحو ذلك و يعني بالسلامة هاهنا البراءة من العيوب أي في نسب طاهر غير مأبون و لا معيب و يحتمل أن يراد بمعادن الكرامة و مماهد السلامة مكة و المدينة فإنهما محل العبادة و السلامة من عذابه و الفوز بكرامته و يحتمل أن يراد بمماهد السلامة ما نشأ عليه من مكارم الأخلاق الممهدة للسلامة من سخط الله قوله و ثنيت أي عطفت و صرفت قوله دفن به أي أخفي و أذهب و الضغائن جمع ضغينة و هي الحقد و النوائر جمع نائرة و هي العداوة</w:t>
      </w:r>
    </w:p>
    <w:p>
      <w:pPr>
        <w:pStyle w:val="BookText"/>
        <w:rPr/>
      </w:pPr>
      <w:r>
        <w:rPr>
          <w:rFonts w:ascii="IRNazanin" w:hAnsi="IRNazanin" w:eastAsia="IRNazanin"/>
          <w:color w:val="111111"/>
          <w:sz w:val="28"/>
          <w:sz w:val="28"/>
          <w:szCs w:val="28"/>
          <w:rtl w:val="true"/>
          <w:lang w:bidi="fa-IR"/>
        </w:rPr>
        <w:t>یعنی مکه که خداوند گرامی اش دارد، نیز گفته شده یعنی نَسَب و خاندان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خانواده و خویشان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جا ابراهیم علیه السلام است، نیز گفته شده منظورش هاشم است به این قرینه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نبتت فی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رساتر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 دوم خود حضرت و اهل بیت ایشان باشد، همچنان که در اخبار بسیاری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فرازمندیِ آن ها در نهایت شرافت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معارف آن هاست و نیز دست نیافتنی بودن عمق اسرار آن ها به گونه ای که عقل ها به آن جا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میانه روی و اعتدال در امور بدون افراط و تفریط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جداکننده حق و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لغزش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نادانی و کم خردی</w:t>
      </w:r>
      <w:r>
        <w:rPr>
          <w:rFonts w:eastAsia="IRNazanin" w:cs="IRNazanin"/>
          <w:color w:val="111111"/>
          <w:sz w:val="28"/>
          <w:szCs w:val="28"/>
          <w:rtl w:val="true"/>
          <w:lang w:bidi="fa-IR"/>
        </w:rPr>
        <w:t>.</w:t>
      </w:r>
    </w:p>
    <w:p>
      <w:pPr>
        <w:pStyle w:val="Heading5"/>
        <w:numPr>
          <w:ilvl w:val="4"/>
          <w:numId w:val="1"/>
        </w:numPr>
        <w:rPr/>
      </w:pPr>
      <w:bookmarkStart w:id="2330" w:name="__RefHeading___Toc1414916_3264237689"/>
      <w:bookmarkStart w:id="2331" w:name="_Toc1071"/>
      <w:bookmarkEnd w:id="2330"/>
      <w:r>
        <w:rPr>
          <w:rtl w:val="true"/>
        </w:rPr>
        <w:t xml:space="preserve">روایت </w:t>
      </w:r>
      <w:r>
        <w:rPr/>
        <w:t>92</w:t>
      </w:r>
      <w:bookmarkEnd w:id="2331"/>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رسول خدا صلی الله علیه و آله بهترین قرارگاه و محل پرورشش، در معادن بزرگواری و گهواره های سلامت، شریفترین جایگاه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نیکوکاران به او گراییده و روی دیده ها به سوی او گشته، خداوند به برکت وجود او کینه ها را دفن کرد و آتش دشمنی ها را خاموش نمود، با او میان برادرانی الفت انداخت و میان نزدیکانی دوری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ذلّت به عزّت رسید و عزّت به ذلّت افتاد، کلامش روشنگر و سکوتش زبانی دیگر بود</w:t>
      </w:r>
      <w:r>
        <w:rPr>
          <w:rStyle w:val="FootnoteAnchor"/>
          <w:rtl w:val="true"/>
        </w:rPr>
        <w:footnoteReference w:id="3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2" w:name="__RefHeading___Toc1414918_3264237689"/>
      <w:bookmarkStart w:id="2333" w:name="_Toc1072"/>
      <w:bookmarkEnd w:id="2332"/>
      <w:r>
        <w:rPr>
          <w:rtl w:val="true"/>
        </w:rPr>
        <w:t>توضیح</w:t>
      </w:r>
      <w:bookmarkEnd w:id="233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چه گذشت محتمل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باشد که خداوند هر دو را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مماهد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بستر و از آن جا که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جمع معدن باشد قرینه و مزدوج کرده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مثل آن جا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غدایا و عشایا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مأجورات و مأزورات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بودن از هر گونه عیب است، یعنی در تباری پاک و به دور از بدنامی و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احتمال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الکرامة و مماهد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مدینه باشد زیرا این دو شهر محل عبادت و سلامتی از عذاب خداوند و دستیابی به کرامت او هستند، همچنین محتمل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مماهد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والای اخلاقی باشد که حضرت با آن ها بالیده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ساز سلامتی از خشم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معطوف شد و گرایید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پنهان ساخت و از میان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دشمنی</w:t>
      </w:r>
      <w:r>
        <w:rPr>
          <w:rFonts w:eastAsia="IRNazanin" w:cs="IRNazanin"/>
          <w:color w:val="111111"/>
          <w:sz w:val="28"/>
          <w:szCs w:val="28"/>
          <w:rtl w:val="true"/>
          <w:lang w:bidi="fa-IR"/>
        </w:rPr>
        <w:t xml:space="preserve">. </w:t>
      </w:r>
      <w:bookmarkStart w:id="2334" w:name="pg13926_141168"/>
    </w:p>
    <w:p>
      <w:pPr>
        <w:pStyle w:val="BookText"/>
        <w:rPr/>
      </w:pPr>
      <w:bookmarkEnd w:id="2334"/>
      <w:r>
        <w:rPr>
          <w:rFonts w:ascii="Amiri" w:hAnsi="Amiri" w:eastAsia="Amiri" w:cs="Amiri"/>
          <w:color w:val="111111"/>
          <w:sz w:val="28"/>
          <w:sz w:val="28"/>
          <w:szCs w:val="28"/>
          <w:rtl w:val="true"/>
          <w:lang w:bidi="ar-SA"/>
        </w:rPr>
        <w:t>و المراد بالذلة ذلة الإسلام و بالعزة عزة الشرك قوله عليه السلام و صمته لسان فيه وجهان أحدهما أنه كان يسكت عما لا ينبغي من القول فيعلم الناس السكوت عما لا يعنيهم و ثانيهما أن سكوته صلي الله عليه و آله عن بعض أفعال الصحابة و عدم النهي عنها كان تقريرا لها و دليلا علي الإباحة</w:t>
      </w:r>
      <w:r>
        <w:rPr>
          <w:rFonts w:eastAsia="Amiri" w:cs="Amiri" w:ascii="Amiri" w:hAnsi="Amiri"/>
          <w:color w:val="111111"/>
          <w:sz w:val="28"/>
          <w:szCs w:val="28"/>
          <w:rtl w:val="true"/>
          <w:lang w:bidi="ar-SA"/>
        </w:rPr>
        <w:t>.</w:t>
      </w:r>
    </w:p>
    <w:p>
      <w:pPr>
        <w:pStyle w:val="Heading5"/>
        <w:numPr>
          <w:ilvl w:val="4"/>
          <w:numId w:val="1"/>
        </w:numPr>
        <w:rPr/>
      </w:pPr>
      <w:bookmarkStart w:id="2335" w:name="__RefHeading___Toc1414920_3264237689"/>
      <w:bookmarkStart w:id="2336" w:name="_Toc1073"/>
      <w:bookmarkEnd w:id="2335"/>
      <w:r>
        <w:rPr>
          <w:rtl w:val="true"/>
        </w:rPr>
        <w:t>«</w:t>
      </w:r>
      <w:r>
        <w:rPr/>
        <w:t>93</w:t>
      </w:r>
      <w:r>
        <w:rPr>
          <w:rtl w:val="true"/>
        </w:rPr>
        <w:t>»</w:t>
      </w:r>
      <w:bookmarkEnd w:id="2336"/>
    </w:p>
    <w:p>
      <w:pPr>
        <w:pStyle w:val="BookText"/>
        <w:rPr/>
      </w:pPr>
      <w:r>
        <w:rPr>
          <w:rFonts w:ascii="Amiri" w:hAnsi="Amiri" w:eastAsia="Amiri" w:cs="Amiri"/>
          <w:color w:val="111111"/>
          <w:sz w:val="28"/>
          <w:sz w:val="28"/>
          <w:szCs w:val="28"/>
          <w:rtl w:val="true"/>
          <w:lang w:bidi="ar-SA"/>
        </w:rPr>
        <w:t xml:space="preserve">نهج، نهج البلاغة حَتَّي أَوْرَي قَبَساً لِقَابِسٍ وَ أَنَارَ عَلَماً لِحَابِسٍ فَهُوَ أَمِينُكَ وَ شَهِيدُكَ يَوْمَ الدِّينِ وَ بَعِيثُكَ نِعْمَةً وَ رَسُولُكَ بِالْحَقِّ رَحْمَةً اللَّهُمَّ اقْسِمْ لَهُ مَقْسَماً </w:t>
      </w:r>
      <w:r>
        <w:rPr>
          <w:rStyle w:val="FootnoteAnchor"/>
          <w:rtl w:val="true"/>
        </w:rPr>
        <w:footnoteReference w:id="3079"/>
      </w:r>
      <w:r>
        <w:rPr>
          <w:rFonts w:ascii="Amiri" w:hAnsi="Amiri" w:eastAsia="Amiri" w:cs="Amiri"/>
          <w:color w:val="111111"/>
          <w:sz w:val="28"/>
          <w:sz w:val="28"/>
          <w:szCs w:val="28"/>
          <w:rtl w:val="true"/>
          <w:lang w:bidi="ar-SA"/>
        </w:rPr>
        <w:t xml:space="preserve">مِنْ عَدْلِكَ وَ اجْزِهِ مُضَاعَفَاتِ الْخَيْرِ مِنْ فَضْلِكَ اللَّهُمَّ أَعْلِ عَلَي بِنَاءِ الْبَانِينَ بِنَاءَهُ وَ أَكْرِمْ لَدَيْكَ نُزُلَهُ وَ شَرِّفْ عِنْدَكَ مَنْزِلَهُ وَ آتِهِ الْوَسِيلَةَ </w:t>
      </w:r>
      <w:r>
        <w:rPr>
          <w:rStyle w:val="FootnoteAnchor"/>
          <w:rtl w:val="true"/>
        </w:rPr>
        <w:footnoteReference w:id="3080"/>
      </w:r>
      <w:r>
        <w:rPr>
          <w:rFonts w:ascii="Amiri" w:hAnsi="Amiri" w:eastAsia="Amiri" w:cs="Amiri"/>
          <w:color w:val="111111"/>
          <w:sz w:val="28"/>
          <w:sz w:val="28"/>
          <w:szCs w:val="28"/>
          <w:rtl w:val="true"/>
          <w:lang w:bidi="ar-SA"/>
        </w:rPr>
        <w:t xml:space="preserve">وَ أَعْطِهِ السَّنَاءَ </w:t>
      </w:r>
      <w:r>
        <w:rPr>
          <w:rStyle w:val="FootnoteAnchor"/>
          <w:rtl w:val="true"/>
        </w:rPr>
        <w:footnoteReference w:id="3081"/>
      </w:r>
      <w:r>
        <w:rPr>
          <w:rFonts w:ascii="Amiri" w:hAnsi="Amiri" w:eastAsia="Amiri" w:cs="Amiri"/>
          <w:color w:val="111111"/>
          <w:sz w:val="28"/>
          <w:sz w:val="28"/>
          <w:szCs w:val="28"/>
          <w:rtl w:val="true"/>
          <w:lang w:bidi="ar-SA"/>
        </w:rPr>
        <w:t xml:space="preserve">وَ الْفَضِيلَةَ وَ احْشُرْنَا فِي زُمْرَتِهِ غَيْرَ خَزَايَا </w:t>
      </w:r>
      <w:r>
        <w:rPr>
          <w:rStyle w:val="FootnoteAnchor"/>
          <w:rtl w:val="true"/>
        </w:rPr>
        <w:footnoteReference w:id="3082"/>
      </w:r>
      <w:r>
        <w:rPr>
          <w:rFonts w:ascii="Amiri" w:hAnsi="Amiri" w:eastAsia="Amiri" w:cs="Amiri"/>
          <w:color w:val="111111"/>
          <w:sz w:val="28"/>
          <w:sz w:val="28"/>
          <w:szCs w:val="28"/>
          <w:rtl w:val="true"/>
          <w:lang w:bidi="ar-SA"/>
        </w:rPr>
        <w:t xml:space="preserve">وَ لَا نَادِمِينَ وَ لَا نَاكِبِينَ </w:t>
      </w:r>
      <w:r>
        <w:rPr>
          <w:rStyle w:val="FootnoteAnchor"/>
          <w:rtl w:val="true"/>
        </w:rPr>
        <w:footnoteReference w:id="3083"/>
      </w:r>
      <w:r>
        <w:rPr>
          <w:rFonts w:ascii="Amiri" w:hAnsi="Amiri" w:eastAsia="Amiri" w:cs="Amiri"/>
          <w:color w:val="111111"/>
          <w:sz w:val="28"/>
          <w:sz w:val="28"/>
          <w:szCs w:val="28"/>
          <w:rtl w:val="true"/>
          <w:lang w:bidi="ar-SA"/>
        </w:rPr>
        <w:t xml:space="preserve">وَ لَا نَاكِثِينَ </w:t>
      </w:r>
      <w:r>
        <w:rPr>
          <w:rStyle w:val="FootnoteAnchor"/>
          <w:rtl w:val="true"/>
        </w:rPr>
        <w:footnoteReference w:id="3084"/>
      </w:r>
      <w:r>
        <w:rPr>
          <w:rFonts w:ascii="Amiri" w:hAnsi="Amiri" w:eastAsia="Amiri" w:cs="Amiri"/>
          <w:color w:val="111111"/>
          <w:sz w:val="28"/>
          <w:sz w:val="28"/>
          <w:szCs w:val="28"/>
          <w:rtl w:val="true"/>
          <w:lang w:bidi="ar-SA"/>
        </w:rPr>
        <w:t xml:space="preserve">وَ لَا ضَالِّينَ وَ لَا مَفْتُونِينَ </w:t>
      </w:r>
      <w:r>
        <w:rPr>
          <w:rStyle w:val="FootnoteAnchor"/>
          <w:rtl w:val="true"/>
        </w:rPr>
        <w:footnoteReference w:id="3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7" w:name="__RefHeading___Toc1414922_3264237689"/>
      <w:bookmarkStart w:id="2338" w:name="_Toc1074"/>
      <w:bookmarkEnd w:id="2337"/>
      <w:r>
        <w:rPr>
          <w:rtl w:val="true"/>
        </w:rPr>
        <w:t>بيان</w:t>
      </w:r>
      <w:bookmarkEnd w:id="2338"/>
    </w:p>
    <w:p>
      <w:pPr>
        <w:pStyle w:val="BookText"/>
        <w:rPr/>
      </w:pPr>
      <w:r>
        <w:rPr>
          <w:rFonts w:ascii="Amiri" w:hAnsi="Amiri" w:eastAsia="Amiri" w:cs="Amiri"/>
          <w:color w:val="111111"/>
          <w:sz w:val="28"/>
          <w:sz w:val="28"/>
          <w:szCs w:val="28"/>
          <w:rtl w:val="true"/>
          <w:lang w:bidi="ar-SA"/>
        </w:rPr>
        <w:t>الحابس الواقف في مكانه الذي حبس ناقته ضلالا فهو يخبط و لا يدري كيف يهتدي و المراد ببنائه قواعد دينه أو كمالاته و النزل بالضم ما يهيأ للضيف</w:t>
      </w:r>
      <w:r>
        <w:rPr>
          <w:rFonts w:eastAsia="Amiri" w:cs="Amiri" w:ascii="Amiri" w:hAnsi="Amiri"/>
          <w:color w:val="111111"/>
          <w:sz w:val="28"/>
          <w:szCs w:val="28"/>
          <w:rtl w:val="true"/>
          <w:lang w:bidi="ar-SA"/>
        </w:rPr>
        <w:t>.</w:t>
      </w:r>
    </w:p>
    <w:p>
      <w:pPr>
        <w:pStyle w:val="Heading5"/>
        <w:numPr>
          <w:ilvl w:val="4"/>
          <w:numId w:val="1"/>
        </w:numPr>
        <w:rPr/>
      </w:pPr>
      <w:bookmarkStart w:id="2339" w:name="__RefHeading___Toc1414924_3264237689"/>
      <w:bookmarkStart w:id="2340" w:name="_Toc1075"/>
      <w:bookmarkEnd w:id="2339"/>
      <w:r>
        <w:rPr>
          <w:rtl w:val="true"/>
        </w:rPr>
        <w:t>«</w:t>
      </w:r>
      <w:r>
        <w:rPr/>
        <w:t>94</w:t>
      </w:r>
      <w:r>
        <w:rPr>
          <w:rtl w:val="true"/>
        </w:rPr>
        <w:t>»</w:t>
      </w:r>
      <w:bookmarkEnd w:id="2340"/>
    </w:p>
    <w:p>
      <w:pPr>
        <w:pStyle w:val="BookText"/>
        <w:rPr/>
      </w:pPr>
      <w:r>
        <w:rPr>
          <w:rFonts w:ascii="Amiri" w:hAnsi="Amiri" w:eastAsia="Amiri" w:cs="Amiri"/>
          <w:color w:val="111111"/>
          <w:sz w:val="28"/>
          <w:sz w:val="28"/>
          <w:szCs w:val="28"/>
          <w:rtl w:val="true"/>
          <w:lang w:bidi="ar-SA"/>
        </w:rPr>
        <w:t xml:space="preserve">نهج، نهج البلاغة اخْتَارَهُ مِنْ شَجَرَةِ الْأَنْبِيَاءِ وَ مِشْكَاةِ الضِّيَاءِ وَ ذُؤَابَةِ الْعَلْيَاءِ </w:t>
      </w:r>
      <w:r>
        <w:rPr>
          <w:rStyle w:val="FootnoteAnchor"/>
          <w:rtl w:val="true"/>
        </w:rPr>
        <w:footnoteReference w:id="3086"/>
      </w:r>
      <w:r>
        <w:rPr>
          <w:rFonts w:ascii="Amiri" w:hAnsi="Amiri" w:eastAsia="Amiri" w:cs="Amiri"/>
          <w:color w:val="111111"/>
          <w:sz w:val="28"/>
          <w:sz w:val="28"/>
          <w:szCs w:val="28"/>
          <w:rtl w:val="true"/>
          <w:lang w:bidi="ar-SA"/>
        </w:rPr>
        <w:t>وَ سُرَّةِ</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اسلام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صمتُه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هست، یکی این که حضرت درباره چیزی که سزاوارِ سخن نبوده سکوت می کرده و این گونه مردم می آموخته اند درباره آن چه به آنان مربوط نیست سکوت کنند و دوم این که سکوت حضرت در قبال برخی افعال اصحاب و نهی نکردن آن ها به نوعی تقریر آن افعال و دلیلی بر مباح بودن آن ها بوده است</w:t>
      </w:r>
      <w:r>
        <w:rPr>
          <w:rFonts w:eastAsia="IRNazanin" w:cs="IRNazanin"/>
          <w:color w:val="111111"/>
          <w:sz w:val="28"/>
          <w:szCs w:val="28"/>
          <w:rtl w:val="true"/>
          <w:lang w:bidi="fa-IR"/>
        </w:rPr>
        <w:t>.</w:t>
      </w:r>
    </w:p>
    <w:p>
      <w:pPr>
        <w:pStyle w:val="Heading5"/>
        <w:numPr>
          <w:ilvl w:val="4"/>
          <w:numId w:val="1"/>
        </w:numPr>
        <w:rPr/>
      </w:pPr>
      <w:bookmarkStart w:id="2341" w:name="__RefHeading___Toc1414926_3264237689"/>
      <w:bookmarkStart w:id="2342" w:name="_Toc1076"/>
      <w:bookmarkEnd w:id="2341"/>
      <w:r>
        <w:rPr>
          <w:rtl w:val="true"/>
        </w:rPr>
        <w:t xml:space="preserve">روایت </w:t>
      </w:r>
      <w:r>
        <w:rPr/>
        <w:t>93</w:t>
      </w:r>
      <w:bookmarkEnd w:id="2342"/>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خداوند با پیامبر خود صلی الله علیه و آله برای جوینده حق آتش حقیقت را برافروخت و نشانه ای برای وامانده در گمراهی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امین تو و گواه تو در روز قیامت است، نعمتی است که خود برانگیخته ای و رحمتی است که به حق 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عدل خود بهره ای بسیار نصیب او گردان و از فضل خود پاداش صدچندان به او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بنای او را بر فراز بنای بنیان گزاران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سر خان کرمت بزرگ دار و جایگاهش را نزد خود گرامی دار و وسیله تقرّب خویش را به او عنایت فرما و به او والایی و برتری عطا فرما و ما را از یاران او محشور فرما، چنان که نه زیانکار باشیم و نه نادم و نه منحرف و نه پیمان شکن و نه گمراه و نه فتنه گر</w:t>
      </w:r>
      <w:r>
        <w:rPr>
          <w:rStyle w:val="FootnoteAnchor"/>
          <w:rtl w:val="true"/>
        </w:rPr>
        <w:footnoteReference w:id="3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3" w:name="__RefHeading___Toc1414928_3264237689"/>
      <w:bookmarkStart w:id="2344" w:name="_Toc1077"/>
      <w:bookmarkEnd w:id="2343"/>
      <w:r>
        <w:rPr>
          <w:rtl w:val="true"/>
        </w:rPr>
        <w:t>توضیح</w:t>
      </w:r>
      <w:bookmarkEnd w:id="2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جایی که ناقه اش بازمانده سرگردان وامانده و سردرگم است و نمی داند چگونه راه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دین حضرت یا کمالات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چیزی است که برای مهمان فراهم آورده می شود</w:t>
      </w:r>
      <w:r>
        <w:rPr>
          <w:rFonts w:eastAsia="IRNazanin" w:cs="IRNazanin"/>
          <w:color w:val="111111"/>
          <w:sz w:val="28"/>
          <w:szCs w:val="28"/>
          <w:rtl w:val="true"/>
          <w:lang w:bidi="fa-IR"/>
        </w:rPr>
        <w:t>.</w:t>
      </w:r>
    </w:p>
    <w:p>
      <w:pPr>
        <w:pStyle w:val="Heading5"/>
        <w:numPr>
          <w:ilvl w:val="4"/>
          <w:numId w:val="1"/>
        </w:numPr>
        <w:rPr/>
      </w:pPr>
      <w:bookmarkStart w:id="2345" w:name="__RefHeading___Toc1414930_3264237689"/>
      <w:bookmarkStart w:id="2346" w:name="_Toc1078"/>
      <w:bookmarkEnd w:id="2345"/>
      <w:r>
        <w:rPr>
          <w:rtl w:val="true"/>
        </w:rPr>
        <w:t xml:space="preserve">روایت </w:t>
      </w:r>
      <w:r>
        <w:rPr/>
        <w:t>94</w:t>
      </w:r>
      <w:bookmarkEnd w:id="234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صلی الله علیه و آله را از درخت پیامبران و چراغدان روشنایی و قله بزرگی و از میان دشت بطحا و چراغ های برافروخته در تاریکی و سرچشمه های حکمت برگزید</w:t>
      </w:r>
      <w:r>
        <w:rPr>
          <w:rStyle w:val="FootnoteAnchor"/>
          <w:rtl w:val="true"/>
        </w:rPr>
        <w:footnoteReference w:id="3088"/>
      </w:r>
      <w:r>
        <w:rPr>
          <w:rFonts w:eastAsia="Times New Roman" w:cs="Times New Roman" w:ascii="Times New Roman" w:hAnsi="Times New Roman"/>
          <w:color w:val="111111"/>
          <w:sz w:val="28"/>
          <w:szCs w:val="28"/>
          <w:rtl w:val="true"/>
          <w:lang w:val="en-US" w:bidi="en-US"/>
        </w:rPr>
        <w:t xml:space="preserve">. </w:t>
      </w:r>
      <w:bookmarkStart w:id="2347" w:name="pg13926_141169"/>
    </w:p>
    <w:p>
      <w:pPr>
        <w:pStyle w:val="BookText"/>
        <w:rPr/>
      </w:pPr>
      <w:bookmarkEnd w:id="2347"/>
      <w:r>
        <w:rPr>
          <w:rFonts w:ascii="Amiri" w:hAnsi="Amiri" w:eastAsia="Amiri" w:cs="Amiri"/>
          <w:color w:val="111111"/>
          <w:sz w:val="28"/>
          <w:sz w:val="28"/>
          <w:szCs w:val="28"/>
          <w:rtl w:val="true"/>
          <w:lang w:bidi="ar-SA"/>
        </w:rPr>
        <w:t xml:space="preserve">الْبَطْحَاءِ </w:t>
      </w:r>
      <w:r>
        <w:rPr>
          <w:rStyle w:val="FootnoteAnchor"/>
          <w:rtl w:val="true"/>
        </w:rPr>
        <w:footnoteReference w:id="3089"/>
      </w:r>
      <w:r>
        <w:rPr>
          <w:rFonts w:ascii="Amiri" w:hAnsi="Amiri" w:eastAsia="Amiri" w:cs="Amiri"/>
          <w:color w:val="111111"/>
          <w:sz w:val="28"/>
          <w:sz w:val="28"/>
          <w:szCs w:val="28"/>
          <w:rtl w:val="true"/>
          <w:lang w:bidi="ar-SA"/>
        </w:rPr>
        <w:t xml:space="preserve">وَ مَصَابِيحِ الظُّلْمَةِ وَ يَنَابِيعِ الْحِكْمَةِ </w:t>
      </w:r>
      <w:r>
        <w:rPr>
          <w:rStyle w:val="FootnoteAnchor"/>
          <w:rtl w:val="true"/>
        </w:rPr>
        <w:footnoteReference w:id="3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8" w:name="__RefHeading___Toc1414932_3264237689"/>
      <w:bookmarkStart w:id="2349" w:name="_Toc1079"/>
      <w:bookmarkEnd w:id="2348"/>
      <w:r>
        <w:rPr>
          <w:rtl w:val="true"/>
        </w:rPr>
        <w:t>«</w:t>
      </w:r>
      <w:r>
        <w:rPr/>
        <w:t>95</w:t>
      </w:r>
      <w:r>
        <w:rPr>
          <w:rtl w:val="true"/>
        </w:rPr>
        <w:t>»</w:t>
      </w:r>
      <w:bookmarkEnd w:id="2349"/>
    </w:p>
    <w:p>
      <w:pPr>
        <w:pStyle w:val="BookText"/>
        <w:rPr/>
      </w:pPr>
      <w:r>
        <w:rPr>
          <w:rFonts w:ascii="Amiri" w:hAnsi="Amiri" w:eastAsia="Amiri" w:cs="Amiri"/>
          <w:color w:val="111111"/>
          <w:sz w:val="28"/>
          <w:sz w:val="28"/>
          <w:szCs w:val="28"/>
          <w:rtl w:val="true"/>
          <w:lang w:bidi="ar-SA"/>
        </w:rPr>
        <w:t xml:space="preserve">نهج، نهج البلاغة وَ أَشْهَدُ أَنَّ مُحَمَّداً نَجِيبُ اللَّهِ </w:t>
      </w:r>
      <w:r>
        <w:rPr>
          <w:rStyle w:val="FootnoteAnchor"/>
          <w:rtl w:val="true"/>
        </w:rPr>
        <w:footnoteReference w:id="3091"/>
      </w:r>
      <w:r>
        <w:rPr>
          <w:rFonts w:ascii="Amiri" w:hAnsi="Amiri" w:eastAsia="Amiri" w:cs="Amiri"/>
          <w:color w:val="111111"/>
          <w:sz w:val="28"/>
          <w:sz w:val="28"/>
          <w:szCs w:val="28"/>
          <w:rtl w:val="true"/>
          <w:lang w:bidi="ar-SA"/>
        </w:rPr>
        <w:t xml:space="preserve">وَ سَفِيرُ وَحْيِهِ وَ رَسُولُ رَحْمَتِهِ </w:t>
      </w:r>
      <w:r>
        <w:rPr>
          <w:rStyle w:val="FootnoteAnchor"/>
          <w:rtl w:val="true"/>
        </w:rPr>
        <w:footnoteReference w:id="3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0" w:name="__RefHeading___Toc1414934_3264237689"/>
      <w:bookmarkStart w:id="2351" w:name="_Toc1080"/>
      <w:bookmarkEnd w:id="2350"/>
      <w:r>
        <w:rPr>
          <w:rtl w:val="true"/>
        </w:rPr>
        <w:t>«</w:t>
      </w:r>
      <w:r>
        <w:rPr/>
        <w:t>96</w:t>
      </w:r>
      <w:r>
        <w:rPr>
          <w:rtl w:val="true"/>
        </w:rPr>
        <w:t>»</w:t>
      </w:r>
      <w:bookmarkEnd w:id="2351"/>
    </w:p>
    <w:p>
      <w:pPr>
        <w:pStyle w:val="BookText"/>
        <w:rPr/>
      </w:pPr>
      <w:r>
        <w:rPr>
          <w:rFonts w:ascii="Amiri" w:hAnsi="Amiri" w:eastAsia="Amiri" w:cs="Amiri"/>
          <w:color w:val="111111"/>
          <w:sz w:val="28"/>
          <w:sz w:val="28"/>
          <w:szCs w:val="28"/>
          <w:rtl w:val="true"/>
          <w:lang w:bidi="ar-SA"/>
        </w:rPr>
        <w:t xml:space="preserve">نهج، نهج البلاغة وَ أَشْهَدُ أَنَّ مُحَمَّداً عَبْدُهُ وَ سَيِّدُ عِبَادِهِ كُلَّمَا نَسَخَ </w:t>
      </w:r>
      <w:r>
        <w:rPr>
          <w:rStyle w:val="FootnoteAnchor"/>
          <w:rtl w:val="true"/>
        </w:rPr>
        <w:footnoteReference w:id="3093"/>
      </w:r>
      <w:r>
        <w:rPr>
          <w:rFonts w:ascii="Amiri" w:hAnsi="Amiri" w:eastAsia="Amiri" w:cs="Amiri"/>
          <w:color w:val="111111"/>
          <w:sz w:val="28"/>
          <w:sz w:val="28"/>
          <w:szCs w:val="28"/>
          <w:rtl w:val="true"/>
          <w:lang w:bidi="ar-SA"/>
        </w:rPr>
        <w:t xml:space="preserve">اللَّهُ الْخَلْقَ فِرْقَتَيْنِ جَعَلَهُ فِي خَيْرِهِمَا لَمْ يُسْهِمْ فِيهِ عَاهِرٌ وَ لَا ضَرَبَ فِيهِ فَاجِرٌ </w:t>
      </w:r>
      <w:r>
        <w:rPr>
          <w:rStyle w:val="FootnoteAnchor"/>
          <w:rtl w:val="true"/>
        </w:rPr>
        <w:footnoteReference w:id="3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2" w:name="__RefHeading___Toc1414936_3264237689"/>
      <w:bookmarkStart w:id="2353" w:name="_Toc1081"/>
      <w:bookmarkEnd w:id="2352"/>
      <w:r>
        <w:rPr>
          <w:rtl w:val="true"/>
        </w:rPr>
        <w:t>بيان</w:t>
      </w:r>
      <w:bookmarkEnd w:id="2353"/>
    </w:p>
    <w:p>
      <w:pPr>
        <w:pStyle w:val="BookText"/>
        <w:rPr/>
      </w:pPr>
      <w:r>
        <w:rPr>
          <w:rFonts w:ascii="Amiri" w:hAnsi="Amiri" w:eastAsia="Amiri" w:cs="Amiri"/>
          <w:color w:val="111111"/>
          <w:sz w:val="28"/>
          <w:sz w:val="28"/>
          <w:szCs w:val="28"/>
          <w:rtl w:val="true"/>
          <w:lang w:bidi="ar-SA"/>
        </w:rPr>
        <w:t>النسخ الإزالة و التغيير استعير هنا للقسمة لأنها إزالة للمقسوم و تغيير له و العاهر الزاني و يطلق علي الذكر و الأنثي و كذلك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علماؤنا رضي الله عنهم بعض خصائصه صلي الله عليه و آله في كتبهم و جمعها العلامة رحمه الله في كتاب التذكرة فلنورد ملخص ما ذكروه رحمهم الله قال في التذكرة فأما الواجبات عليه دون غيره من أمته أمور الأول السواك الثاني الوتر الثالث الأضحية رُوِيَ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كُتِبَ عَلَيَّ وَ لَمْ يُكْتَبْ عَلَيْكُمْ السِّوَاكُ وَ الْوَتْرُ وَ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كُتِبَ عَلَيَّ الْوَتْرُ وَ لَمْ يُكْتَبْ عَلَيْكُمْ وَ كُتِبَ عَلَيَّ السِّوَاكُ وَ لَمْ يُكْتَبْ عَلَيْكُمْ وَ كُتِبَتْ عَلَيَّ الْأُضْحِيَّةُ وَ لَمْ تُكْتَبْ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تردد الشافعي </w:t>
      </w:r>
      <w:r>
        <w:rPr>
          <w:rStyle w:val="FootnoteAnchor"/>
          <w:rtl w:val="true"/>
        </w:rPr>
        <w:footnoteReference w:id="3095"/>
      </w:r>
      <w:r>
        <w:rPr>
          <w:rFonts w:ascii="Amiri" w:hAnsi="Amiri" w:eastAsia="Amiri" w:cs="Amiri"/>
          <w:color w:val="111111"/>
          <w:sz w:val="28"/>
          <w:sz w:val="28"/>
          <w:szCs w:val="28"/>
          <w:rtl w:val="true"/>
          <w:lang w:bidi="ar-SA"/>
        </w:rPr>
        <w:t>في وجوب السواك عليه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قيام الليل لقوله تعالي وَ مِنَ اللَّيْلِ فَتَهَجَّدْ بِهِ نافِلَةً لَكَ </w:t>
      </w:r>
      <w:r>
        <w:rPr>
          <w:rStyle w:val="FootnoteAnchor"/>
          <w:rtl w:val="true"/>
        </w:rPr>
        <w:footnoteReference w:id="3096"/>
      </w:r>
      <w:r>
        <w:rPr>
          <w:rFonts w:ascii="Amiri" w:hAnsi="Amiri" w:eastAsia="Amiri" w:cs="Amiri"/>
          <w:color w:val="111111"/>
          <w:sz w:val="28"/>
          <w:sz w:val="28"/>
          <w:szCs w:val="28"/>
          <w:rtl w:val="true"/>
          <w:lang w:bidi="ar-SA"/>
        </w:rPr>
        <w:t>و إن أشعر لفظ النافلة بالسنة و لكنها في اللغة الزيادة و لأن السنة جبر للفريضة و كان صلي الله عليه و آله معصوما من النقصان في الفرائض و اختلف الشافعية فقال بعضهم كان ذلك واجبا عليه</w:t>
      </w:r>
    </w:p>
    <w:p>
      <w:pPr>
        <w:pStyle w:val="Heading5"/>
        <w:numPr>
          <w:ilvl w:val="4"/>
          <w:numId w:val="1"/>
        </w:numPr>
        <w:rPr/>
      </w:pPr>
      <w:bookmarkStart w:id="2354" w:name="__RefHeading___Toc1414938_3264237689"/>
      <w:bookmarkStart w:id="2355" w:name="_Toc1082"/>
      <w:bookmarkEnd w:id="2354"/>
      <w:r>
        <w:rPr>
          <w:rtl w:val="true"/>
        </w:rPr>
        <w:t xml:space="preserve">روایت </w:t>
      </w:r>
      <w:r>
        <w:rPr/>
        <w:t>95</w:t>
      </w:r>
      <w:bookmarkEnd w:id="2355"/>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محمد صلی الله علیه و آله برگزیده خدا و سفیر وحی او و رسول رحمت اوست</w:t>
      </w:r>
      <w:r>
        <w:rPr>
          <w:rStyle w:val="FootnoteAnchor"/>
          <w:rtl w:val="true"/>
        </w:rPr>
        <w:footnoteReference w:id="3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6" w:name="__RefHeading___Toc1414940_3264237689"/>
      <w:bookmarkStart w:id="2357" w:name="_Toc1083"/>
      <w:bookmarkEnd w:id="2356"/>
      <w:r>
        <w:rPr>
          <w:rtl w:val="true"/>
        </w:rPr>
        <w:t xml:space="preserve">روایت </w:t>
      </w:r>
      <w:r>
        <w:rPr/>
        <w:t>96</w:t>
      </w:r>
      <w:bookmarkEnd w:id="2357"/>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محمد صلی الله علیه و آله بنده خدا و سرور بندگان اوست، هرگاه خداوند آفریدگان را به دو گروه فروکاست او را در بهترینِ آن دو نهاد که زناکاران در آن سهمی نداشتند و بدکاران در آن جایی نداشتند</w:t>
      </w:r>
      <w:r>
        <w:rPr>
          <w:rStyle w:val="FootnoteAnchor"/>
          <w:rtl w:val="true"/>
        </w:rPr>
        <w:footnoteReference w:id="3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8" w:name="__RefHeading___Toc1414942_3264237689"/>
      <w:bookmarkStart w:id="2359" w:name="_Toc1084"/>
      <w:bookmarkEnd w:id="2358"/>
      <w:r>
        <w:rPr>
          <w:rtl w:val="true"/>
        </w:rPr>
        <w:t>توضیح</w:t>
      </w:r>
      <w:bookmarkEnd w:id="2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و دگرگون ساختن است که در این جا استعاراً یعنی تقسیم کردن، زیرا در واقع چیزی که تقسیم می شود از میان می رود و دگرگون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زناکار که هم بر مذکر و هم بر مونث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در کتاب هایشان از برخی از ویژگی های حضرت یاد کرده اند و علامه در کتاب التذکرة آن ها را جمع آورده است، ما اکنون خلاصه آن چه آنان آورده اند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فقط بر حضرت واجب بوده و نه بر هیچ یک از دیگر افراد امت یکی مسواک زدن بوده و دوم نماز وتر و سوم قربانی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بر من واجب شده و بر شما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و نماز وتر و قربانی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نماز وتر واجب شده و بر شما نه، بر من مسواک زدن واجب شده و بر شما نه، بر من قربانی کردن واجب شده و بر شما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در وجوب مسواک کردن بر حضرت تردید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نماز شب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w:t>
      </w:r>
      <w:r>
        <w:rPr>
          <w:rFonts w:eastAsia="IRNazanin" w:cs="IRNazanin"/>
          <w:color w:val="111111"/>
          <w:sz w:val="28"/>
          <w:szCs w:val="28"/>
          <w:rtl w:val="true"/>
          <w:lang w:bidi="fa-IR"/>
        </w:rPr>
        <w:t>»</w:t>
      </w:r>
      <w:r>
        <w:rPr>
          <w:rStyle w:val="FootnoteAnchor"/>
          <w:rtl w:val="true"/>
        </w:rPr>
        <w:footnoteReference w:id="309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استحباب خبر می دهد اما در لغت معنای افزونی را به همراه دارد، از آن جا که سنّت جبران کننده فریضه است و حضرت از نقصان در فرائض معصوم بوده، شافعی ها اختلاف کرده اند و برخی گفته اند این بر حضرت واجب بوده </w:t>
      </w:r>
    </w:p>
    <w:p>
      <w:pPr>
        <w:pStyle w:val="BookText"/>
        <w:rPr/>
      </w:pPr>
      <w:r>
        <w:rPr>
          <w:rFonts w:ascii="Amiri" w:hAnsi="Amiri" w:eastAsia="Amiri" w:cs="Amiri"/>
          <w:color w:val="111111"/>
          <w:sz w:val="28"/>
          <w:sz w:val="28"/>
          <w:szCs w:val="28"/>
          <w:rtl w:val="true"/>
          <w:lang w:bidi="ar-SA"/>
        </w:rPr>
        <w:t>و قال بعضهم كان واجبا عليه و علي أمته فنسخ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الوتر مع قيام الليل يشتمل علي تكرار ظاهرا و الأصل فيه أن العامة رووا حديثا عن عائشة أن النبي صلي الله عليه و آله قال ثلاث علي فريضة و لكم سنة الوتر و السواك و قيام الليل و لذا جمعوا بينهما تبعا للرواية كما يظهر من شارح الوجيزة و تبعهم أصحابنا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قدس سره اعلم أن بين قيام الليل و بين الوتر الواجبين عليه مغايرة العموم و الخصوص المطلق لأن قيام الليل بالتهجد يحصل بالوتر و بغيره فلا يلزم من وجوبه وجوبه و أما الوتر فلما كان من العبادات الواقعة بالليل فهو من جملة التهجد بل أفضله فقد يقال إن إيجابه يغني عن إيجاب قيام الليل و جوابه أن قيام الليل و إن تحقق بالوتر لكن مفهومه مغاير لمفهومه لأن الواجب من القيام لما كان يتأدي به و بغيره و بالكثير منه و القليل كان كل فرد يأتي به منه موصوفا بالوجوب لأنه أحد أفراد الواجب الكلي و هذا القدر لا يتأدي بإيجاب الوتر خاصة و لا يفيد فائدته فلا بد من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التذكرة الخامس قضاء دين من مات معسرا لقوله صلي الله عليه و آله من مات و خلف مالا فلورثته و من مات و خلف دينا أو كلا فعلي </w:t>
      </w:r>
      <w:r>
        <w:rPr>
          <w:rStyle w:val="FootnoteAnchor"/>
          <w:rtl w:val="true"/>
        </w:rPr>
        <w:footnoteReference w:id="3100"/>
      </w:r>
      <w:r>
        <w:rPr>
          <w:rFonts w:ascii="Amiri" w:hAnsi="Amiri" w:eastAsia="Amiri" w:cs="Amiri"/>
          <w:color w:val="111111"/>
          <w:sz w:val="28"/>
          <w:sz w:val="28"/>
          <w:szCs w:val="28"/>
          <w:rtl w:val="true"/>
          <w:lang w:bidi="ar-SA"/>
        </w:rPr>
        <w:t>و إلي هذا مذهب الجمهور و قال بعضهم كان ذلك كرما منه و هذا اللفظ لا يمكن حمله علي الضمان لأن من صحح ضمان المجهول لم يصحح علي هذا الوجه و للشافعية وجهان في أن الإمام هل يجب عليه قضاء دين المعسر إذا مات و كان في بيت المال سعة تزيد علي حاجة الأحياء لما في إيجابه من الترغيب في اقتراض المحتاجين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مشاورة أولي النهي لقوله تعالي وَ شاوِرْهُمْ فِي الْأَمْرِ </w:t>
      </w:r>
      <w:r>
        <w:rPr>
          <w:rStyle w:val="FootnoteAnchor"/>
          <w:rtl w:val="true"/>
        </w:rPr>
        <w:footnoteReference w:id="3101"/>
      </w:r>
      <w:r>
        <w:rPr>
          <w:rFonts w:ascii="Amiri" w:hAnsi="Amiri" w:eastAsia="Amiri" w:cs="Amiri"/>
          <w:color w:val="111111"/>
          <w:sz w:val="28"/>
          <w:sz w:val="28"/>
          <w:szCs w:val="28"/>
          <w:rtl w:val="true"/>
          <w:lang w:bidi="ar-SA"/>
        </w:rPr>
        <w:t>و قيل إنه لم يكن واجبا عليه بل أمر لاستمالة قلوبهم و هو المعتمد فإن عقل النبي صلي الله عليه و آله أوفر من عقول كل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برخی گفته اند هم بر حضرت و هم بر امت ایشان واجب بوده اما بعد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دلالت بر تکرار دارد و اصلِ این موضوع از آن جاست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برای من واجب است و برای شما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و مسواک زدن و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بیان ویژگی ها این هر دو را آورده اند، این از شرح کتاب الوجیزة برمی آید که یارانمان نیز از آن پیروی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میان قیام لیل و وتر که هر دو بر حضرت واجب بوده مغایرتی از نوع عموم و خصوص مطلق هست، زیرا شب زنده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خواندن نماز وتر حاصل می شود و هم با جز آن، پس وجوب نماز شب الزاما وجوب نماز وتر را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وتر از آن جا که از عبادات واقع در شب است پس از انواع شب زنده داری است و بلکه بهترین نوع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می شود بیان وجوب نماز وتر کفایت از بیان وجوب تهجد در شب می کند، اما پاسخ این است که تهجد در شب گرچه با نماز وتر محقّق می شود اما مفهومی مغایر با مفهوم نماز وتر دارد، زیرا اگر عبادت شب واجب باشد هم ممکن است به انجام نماز وتر اختصاص یابد و هم به جز آن یا هم به مقدار زیاد و هم به مقدار کم، به این ترتیب هر جزئی از آن کل می تواند موصوف به این وجوب باشد، زیرا جزئی از یک واجبِ کلیّ است، پیداست این معنا به وجوب نماز وتر به طور ویژه نمی انجامد و چنین دلالتی ندارد، بنابراین ناگزیر باید هر دو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التذکرة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پرداختن قرض کسی است که با تنگدستی از دنیا رفته است، زیرا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درگذشت و مالی بر جا گذاشت آن از برای وارثانش است و هر که درگذشت و قرضی بر جا گذاشت آن بر عهده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جمهور بر همین است، اما برخی می گویند این به خاطر کرامت حضرت بوده و این لفط را نمی توان بر ضمانت حمل کرد، زیرا کسی که ضمانت مجهول را صحیح می شمارد بر این وجه تکیه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شافعیون در این وجوب دو 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تنگدست از دنیا رفت و در بیت المال موجودی افزون بر نیاز زندگان بود، آیا ادای آن بر امام واجب است به خاطر ترغیب مردم به قرض دادن به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مشورت با خردمندان، چراکه خداوند متعال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w:t>
      </w:r>
      <w:r>
        <w:rPr>
          <w:rStyle w:val="FootnoteAnchor"/>
          <w:rtl w:val="true"/>
        </w:rPr>
        <w:footnoteReference w:id="310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بر حضرت واجب نبوده بلکه برای به دست آوردن دل آن ها بوده و حضرت مورد اطمینان بوده چراکه عقل پیامبر صلی الله علیه و آله سرشارتر از عقل های تمام انسان 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السابع إنكار المنكر إذا رآه و إظهاره لأن إقراره علي ذلك يوجب جوازه فإن الله تعالي ضمن له النصر و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كان عليه تخيير نسائه بين مفارقته و مصاحبته بقوله تعالي يا أَيُّهَا النَّبِيُّ قُلْ لِأَزْواجِكَ إِنْ كُنْتُنَّ تُرِدْنَ الْحَياةَ الدُّنْيا وَ زِينَتَها فَتَعالَيْنَ أُمَتِّعْكُنَّ وَ أُسَرِّحْكُنَّ سَراحاً جَمِيلًا وَ إِنْ كُنْتُنَّ تُرِدْنَ اللَّهَ وَ رَسُولَهُ وَ الدَّارَ الْآخِرَةَ فَإِنَّ اللَّهَ أَعَدَّ لِلْمُحْسِناتِ مِنْكُنَّ أَجْراً عَظِيماً </w:t>
      </w:r>
      <w:r>
        <w:rPr>
          <w:rStyle w:val="FootnoteAnchor"/>
          <w:rtl w:val="true"/>
        </w:rPr>
        <w:footnoteReference w:id="3103"/>
      </w:r>
      <w:r>
        <w:rPr>
          <w:rFonts w:ascii="Amiri" w:hAnsi="Amiri" w:eastAsia="Amiri" w:cs="Amiri"/>
          <w:color w:val="111111"/>
          <w:sz w:val="28"/>
          <w:sz w:val="28"/>
          <w:szCs w:val="28"/>
          <w:rtl w:val="true"/>
          <w:lang w:bidi="ar-SA"/>
        </w:rPr>
        <w:t xml:space="preserve">و الأصل فيه أن النبي صلي الله عليه و آله آثر لنفسه الفقر و الصبر عليه فأمر بتخيير نسائه </w:t>
      </w:r>
      <w:r>
        <w:rPr>
          <w:rStyle w:val="FootnoteAnchor"/>
          <w:rtl w:val="true"/>
        </w:rPr>
        <w:footnoteReference w:id="3104"/>
      </w:r>
      <w:r>
        <w:rPr>
          <w:rFonts w:ascii="Amiri" w:hAnsi="Amiri" w:eastAsia="Amiri" w:cs="Amiri"/>
          <w:color w:val="111111"/>
          <w:sz w:val="28"/>
          <w:sz w:val="28"/>
          <w:szCs w:val="28"/>
          <w:rtl w:val="true"/>
          <w:lang w:bidi="ar-SA"/>
        </w:rPr>
        <w:t xml:space="preserve">بين مفارقته و اختيار زينة الدنيا و بين اختياره و الصبر علي ضر الفقر لئلا يكون مكرها لهن علي الضر و الفقر هذا هو المشهور و للشافعية وجه في التخيير لم يكن واجبا عليه و إنما كان مندوبا و المشهور الأول ثم إن رسول الله صلي الله عليه و آله لما خيرهن اخترنه و الدار الآخرة فحرم الله تعالي علي رسوله التزويج عليهن و التبدل بهن من أزواج ثم نسخ ذلك ليكون المنة لرسول الله صلي الله عليه و آله بترك التزوج عليهن بقوله تعالي إِنَّا أَحْلَلْنا لَكَ أَزْواجَكَ اللَّاتِي آتَيْتَ أُجُورَهُنَ </w:t>
      </w:r>
      <w:r>
        <w:rPr>
          <w:rStyle w:val="FootnoteAnchor"/>
          <w:rtl w:val="true"/>
        </w:rPr>
        <w:footnoteReference w:id="3105"/>
      </w:r>
      <w:r>
        <w:rPr>
          <w:rFonts w:ascii="Amiri" w:hAnsi="Amiri" w:eastAsia="Amiri" w:cs="Amiri"/>
          <w:color w:val="111111"/>
          <w:sz w:val="28"/>
          <w:sz w:val="28"/>
          <w:szCs w:val="28"/>
          <w:rtl w:val="true"/>
          <w:lang w:bidi="ar-SA"/>
        </w:rPr>
        <w:t>قالت عائشة إن النبي صلي الله عليه و آله لم يمت حتي أحل له النساء تعني اللاتي حظرن عليه و قال أبو حنيفة إن التحريم باق لم ينسخ و قد روي أن بعض نساء النبي صلي الله عليه و آله طلبت منه حلقة من ذهب فصاغ لها حلقة من فضة و طلاها بالزعفران فقالت لا أريد إلا من ذهب فاغتم النبي صلي الله عليه و آله لذلك فنزلت آية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إنما خيره لأنه لم يمكنه التوسعة عليهن فربما يكون فيهن من يكره المقام معه فنزهه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النَّبِيَّ صلي الله عليه و آله كَانَ يُطَالَبُ بِأُمُورٍ لَا يَمْلِكُهَا وَ كَانَ نِسَاؤُهُ يُكْثِرْنَ مُطَالَبَتَهُ حَتَّي قَالَ عُمَرُ كُنَّا مَعَاشِرَ الْمُهَاجِرِينَ مُتَسَلِّطِينَ عَلَي نِسَائِنَا بِمَكَّةَ وَ كَانَتْ نِسَاءُ الْأَنْصَارِ مُتَسَلِّطَاتٍ عَلَي الْأَزْوَاجِ فَاخْتَلَطَ نِسَاؤُنَا فِيهِنَّ فَتَخَلَّقْنَ بِأَخْلَاقِهِنَّ وَ كَلَّمْتُ امْرَأَتِي</w:t>
      </w:r>
    </w:p>
    <w:p>
      <w:pPr>
        <w:pStyle w:val="BookText"/>
        <w:rPr/>
      </w:pPr>
      <w:r>
        <w:rPr>
          <w:rFonts w:ascii="IRNazanin" w:hAnsi="IRNazanin" w:eastAsia="IRNazanin"/>
          <w:color w:val="111111"/>
          <w:sz w:val="28"/>
          <w:sz w:val="28"/>
          <w:szCs w:val="28"/>
          <w:rtl w:val="true"/>
          <w:lang w:bidi="fa-IR"/>
        </w:rPr>
        <w:t>هفتم ناپسند شمردن امر ناپسند به هنگام رؤیت و اظهار ناپسندی، زیرا اقرار بر آن امر موجب رواییِ آن می شده، خداوند متعال برای حضرت یاری و محافظت را ضمانت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این که بر پیامبر صلی الله علیه و آله واجب بوده که زنان خود را میان مصاحبت با حضرت و مفارقت از او مخیّر گردانَد، بر اساس این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النَّبِیُّ قُلْ لِأَزْواجِکَ إِنْ کُنْتُنَّ تُرِدْنَ الْحَیاةَ الدُّنْیا وَ زِینَتَها فَتَعالَیْنَ أُمَتِّعْکُنَّ وَ أُسَرِّحْکُنَّ سَراحاً جَمِیلًا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کُنْتُنَّ تُرِدْنَ اللَّهَ وَ رَسُولَهُ وَ الدَّارَ الْآخِرَةَ فَإِنَّ اللَّهَ أَعَدَّ لِلْمُحْسِناتِ مِنْکُنَّ أَجْراً عَظِیماً</w:t>
      </w:r>
      <w:r>
        <w:rPr>
          <w:rFonts w:eastAsia="IRNazanin" w:cs="IRNazanin"/>
          <w:color w:val="111111"/>
          <w:sz w:val="28"/>
          <w:szCs w:val="28"/>
          <w:rtl w:val="true"/>
          <w:lang w:bidi="fa-IR"/>
        </w:rPr>
        <w:t>»</w:t>
      </w:r>
      <w:r>
        <w:rPr>
          <w:rStyle w:val="FootnoteAnchor"/>
          <w:rtl w:val="true"/>
        </w:rPr>
        <w:footnoteReference w:id="3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به همسرانت بگو اگر خواهان زندگی دنیا و زینت آنید بیایید تا مهرتان را بدهم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شما را رها کنم، و اگر خواستار خدا و فرستاده وی و سرای آخرتید پس به راستی خدا برای نیکوکاران شما پاداش بزرگی آماده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وجوب بر آن است که پیامبر برای خود فقر و صبر بر فقر را برگزیده بوده و لذا به حضرت امر شده که زنان خود را میان مفارقت از حضرت و برگزیدن زینت دنیا یا برگزیدن حضرت و صبر بر سختی فقر مخیّر گرداند تا مبادا آنان را بر این سختی و فقر مجبور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مشهور است اما شافعیون وجه دیگری برای این اختیاردادن آورده اند و گفته اند این بر پیامبر صلی الله علیه و آله واجب نبوده و فقط یک مأموریت استحبابی بوده، اما برداشت نخست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آنان را مخیّر گرداند آنان حضرت و سرای آخرت را برگزیدند و این چنین خداوند متعال همسرگیری به جای آنان و جایگزین کردن زنان دیگر به جای آنان را بر رسول خود حرام کرد، سپس این حُکم را نسخ کرد تا چنین باشد که اگر رسول خدا این کار را نکرد منّتی از سوی حضرت باشد، آن هم بر اساس این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أَحْلَلْنا لَکَ أَزْواجَکَ اللَّاتِی آتَیْتَ أُجُورَهُنَ</w:t>
      </w:r>
      <w:r>
        <w:rPr>
          <w:rFonts w:eastAsia="IRNazanin" w:cs="IRNazanin"/>
          <w:color w:val="111111"/>
          <w:sz w:val="28"/>
          <w:szCs w:val="28"/>
          <w:rtl w:val="true"/>
          <w:lang w:bidi="fa-IR"/>
        </w:rPr>
        <w:t>»</w:t>
      </w:r>
      <w:r>
        <w:rPr>
          <w:rStyle w:val="FootnoteAnchor"/>
          <w:rtl w:val="true"/>
        </w:rPr>
        <w:footnoteReference w:id="3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برای تو آن همسرانی را که مهرشان را داده ای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درنگذشته بود که خداوند زنان را برای ایشان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زنانی را که بر حضرت ممنوع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ابوحنیفه گفته این تحریم باقی مانده و نسخ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یکی از زنان پیامبر صلی الله علیه و آله حلقه ای از طلا از پیامبر خواست و حضرت برای او حلقه ای از نقره ساخت و آن را با زعفران اندود کرد،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طلا می خواهم، و پیامبر از این مسئله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آیه تخییر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پیامبر این انتخاب را در میان نهاد زیرا نمی توانست رفاه آنان را توسعه دهد و ممکن بود در میان آنان کسی می بود که از ماندن نزد حضرت اکراه داشت، این گونه خداوند حضرت را از این موقعیت به دور داشت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درخواست هایی می شد که حضرت در عهده نداشت و زنان حضرت چیزهای بسیاری از ایشان می خواستند، آن چنان که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مهاجرین در مکه بر زنانمان مسلّط بودیم و زنان انصار بر شوهرهایشان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زنان ما با زنان آن ها درآمیختند به اخلاق آنان گراییدند، روزی من با زنم سخن گفتم </w:t>
      </w:r>
    </w:p>
    <w:p>
      <w:pPr>
        <w:pStyle w:val="BookText"/>
        <w:rPr/>
      </w:pPr>
      <w:r>
        <w:rPr>
          <w:rFonts w:ascii="Amiri" w:hAnsi="Amiri" w:eastAsia="Amiri" w:cs="Amiri"/>
          <w:color w:val="111111"/>
          <w:sz w:val="28"/>
          <w:sz w:val="28"/>
          <w:szCs w:val="28"/>
          <w:rtl w:val="true"/>
          <w:lang w:bidi="ar-SA"/>
        </w:rPr>
        <w:t xml:space="preserve">يَوْماً فَرَاجَعَتْنِي فَرَفَعْتُ يَدِي لِأَضْرِبَهَا وَ قُلْتُ أَ تُرَاجِعِينِي يَا لَكْعَاءُ </w:t>
      </w:r>
      <w:r>
        <w:rPr>
          <w:rStyle w:val="FootnoteAnchor"/>
          <w:rtl w:val="true"/>
        </w:rPr>
        <w:footnoteReference w:id="3108"/>
      </w:r>
      <w:r>
        <w:rPr>
          <w:rFonts w:ascii="Amiri" w:hAnsi="Amiri" w:eastAsia="Amiri" w:cs="Amiri"/>
          <w:color w:val="111111"/>
          <w:sz w:val="28"/>
          <w:sz w:val="28"/>
          <w:szCs w:val="28"/>
          <w:rtl w:val="true"/>
          <w:lang w:bidi="ar-SA"/>
        </w:rPr>
        <w:t xml:space="preserve">فَقَالَتْ إِنَّ نِسَاءَ رَسُولِ اللَّهِ صلي الله عليه و آله يُرَاجِعْنَهُ وَ هُوَ خَيْرٌ مِنْكَ فَقُلْتُ خَابَتْ حَفْصَةُ وَ خَسِرَتْ ثُمَّ أَتَيْتُ حَفْصَةَ وَ سَأَلْتُهَا فَقَالَتْ إِنَّ رَسُولَ اللَّهِ صلي الله عليه و آله قَدْ يَظَلُّ عَلَي بَعْضِ نِسَائِهِ طُولَ نَهَارِهِ غَضْبَانَ فَقُلْتُ لَا تَغْتَرِّي بِابْنَةِ أَبِي قُحَافَةَ فَإِنَّهَا حِبَّةُ </w:t>
      </w:r>
      <w:r>
        <w:rPr>
          <w:rStyle w:val="FootnoteAnchor"/>
          <w:rtl w:val="true"/>
        </w:rPr>
        <w:footnoteReference w:id="3109"/>
      </w:r>
      <w:r>
        <w:rPr>
          <w:rFonts w:ascii="Amiri" w:hAnsi="Amiri" w:eastAsia="Amiri" w:cs="Amiri"/>
          <w:color w:val="111111"/>
          <w:sz w:val="28"/>
          <w:sz w:val="28"/>
          <w:szCs w:val="28"/>
          <w:rtl w:val="true"/>
          <w:lang w:bidi="ar-SA"/>
        </w:rPr>
        <w:t xml:space="preserve">رَسُولِ اللَّهِ صلي الله عليه و آله يَحْمِلُ مِنْهَا مَا لَا يَحْمِلُ مِنْكِ وَ قَالَ عُمَرُ كُنْتُ قَدْ نَاوَبْتُ رَجُلًا مِنَ الْأَنْصَارِ حُضُورَ مَجْلِسِ رَسُولِ اللَّهِ صلي الله عليه و آله لِيُخْبِرَ كُلُّ وَاحِدٍ مِنَّا صَاحِبَهُ فِيمَا يَجْرِي فَقَرَعَ الْأَنْصَارِيُّ بَابَ الدَّارِ يَوْماً فَقُلْتُ أَ جَاءَنَا غَسَّانُ وَ كَانَ قَدْ أُخْبِرْنَا بِأَنَّ غَسَّانَ تَنَعَّلَ خُيُولَهَا لِتَغْزُوَنَا فَقَالَ أَمْرٌ أَفْظَعُ مِنْ ذَلِكَ طَلَّقَ رَسُولُ اللَّهِ صلي الله عليه و آله جَمِيعَ نِسَائِهِ فَخَرَجْتُ مِنَ الْبَيْتِ وَ رَأَيْتُ أَصْحَابَ رَسُولِ اللَّهِ صلي الله عليه و آله يَبْكُونَ حَوْلَهُ وَ هُوَ جَالِسٌ وَ كَانَ أَنَسٌ عَلَي الْبَيْتِ </w:t>
      </w:r>
      <w:r>
        <w:rPr>
          <w:rStyle w:val="FootnoteAnchor"/>
          <w:rtl w:val="true"/>
        </w:rPr>
        <w:footnoteReference w:id="3110"/>
      </w:r>
      <w:r>
        <w:rPr>
          <w:rFonts w:ascii="Amiri" w:hAnsi="Amiri" w:eastAsia="Amiri" w:cs="Amiri"/>
          <w:color w:val="111111"/>
          <w:sz w:val="28"/>
          <w:sz w:val="28"/>
          <w:szCs w:val="28"/>
          <w:rtl w:val="true"/>
          <w:lang w:bidi="ar-SA"/>
        </w:rPr>
        <w:t>فَقُلْتُ اسْتَأْذِنْ لِي فَلَمْ يُجِبْ فَانْصَرَفْتُ فَنَازَعَتْنِي نَفْسِي وَ عَاوَدْتُ فَلَمْ يُجِبْ حَتَّي فَعَلْتُ ذَلِكَ ثَلَاثاً فَسَمِعَ رَسُولُ اللَّهِ صلي الله عليه و آله صَوْتِي فَأَذِنَ فَدَخَلْتُ فَرَأَيْتُهُ نَائِماً عَلَي حَصِيرٍ مِنَ اللِّيفِ فَاسْتَوَي وَ أَثَّرَ اللِّيفُ فِي جَنْبَيْهِ فَقُلْتُ إِنَّ قَيْصَرَ وَ كِسْرَي يَفْرُشَانِ الدِّيبَاجَ وَ الْحَرِيرَ فَقَالَ أَ فِي شَكٍّ أَنْتَ يَا عُمَرُ أَ مَا عَلِمْتَ أَنَّهَا لَهُمْ فِي الدُّنْيَا وَ لَنَا فِي الْآخِرَةِ ثُمَّ قَصَصْتُ عَلَيْهِ الْقِصَّةَ فَابْتَسَمَ لَمَّا سَمِعَ قَوْلِي لِحَفْصَةَ لَا تَغْتَرِّي بِابْنَةِ أَبِي قُحَافَةَ ثُمَّ قُلْتُ طَلَّقْتَ نِسَاءَكَ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كَانَ آلَي مِنْ نِسَائِهِ شَهْراً فَمَكَثَ فِي غُرْفَةٍ شَهْراً فَنَزَلَ قَوْلُهُ تَعَالَي يا أَيُّهَا النَّبِيُّ قُلْ لِأَزْواجِكَ </w:t>
      </w:r>
      <w:r>
        <w:rPr>
          <w:rStyle w:val="FootnoteAnchor"/>
          <w:rtl w:val="true"/>
        </w:rPr>
        <w:footnoteReference w:id="3111"/>
      </w:r>
      <w:r>
        <w:rPr>
          <w:rFonts w:ascii="Amiri" w:hAnsi="Amiri" w:eastAsia="Amiri" w:cs="Amiri"/>
          <w:color w:val="111111"/>
          <w:sz w:val="28"/>
          <w:sz w:val="28"/>
          <w:szCs w:val="28"/>
          <w:rtl w:val="true"/>
          <w:lang w:bidi="ar-SA"/>
        </w:rPr>
        <w:t xml:space="preserve">الْآيَةَ فَبَدَأَ رَسُولُ اللَّهِ صلي الله عليه و آله بِعَائِشَةَ وَ قَالَ إِنِّي مَلِقٌ إِلَيْكِ أَمْراً فَلَا تُبَادِرِينِي بِالْجَوَابِ حَتَّي تُؤَامِرِي </w:t>
      </w:r>
      <w:r>
        <w:rPr>
          <w:rStyle w:val="FootnoteAnchor"/>
          <w:rtl w:val="true"/>
        </w:rPr>
        <w:footnoteReference w:id="3112"/>
      </w:r>
      <w:r>
        <w:rPr>
          <w:rFonts w:ascii="Amiri" w:hAnsi="Amiri" w:eastAsia="Amiri" w:cs="Amiri"/>
          <w:color w:val="111111"/>
          <w:sz w:val="28"/>
          <w:sz w:val="28"/>
          <w:szCs w:val="28"/>
          <w:rtl w:val="true"/>
          <w:lang w:bidi="ar-SA"/>
        </w:rPr>
        <w:t>أَبَوَيْكِ وَ تَلَا الْآيَةَ فَقَالَتْ أَ فِيكَ أُؤَامِرُ أَبَوَيَّ اخْتَرْتُ اللَّهَ وَ رَسُولَهُ وَ الدَّارَ الْآخِرَةَ ثُمَّ قَالَتْ لَا تُخْبِرْ أَزْوَاجَكَ بِذَلِكَ وَ كَانَتْ تُرِيدُ أَنْ يَخْتَرْنَ فَيُفَارِقَهُنَّ رَسُولُ اللَّهِ صلي الله عليه و آله فَدَارَ صلي الله عليه و آله عَلَي نِسَائِهِ وَ كَانَ يُخْبِرُهُنَ</w:t>
      </w:r>
    </w:p>
    <w:p>
      <w:pPr>
        <w:pStyle w:val="BookText"/>
        <w:rPr/>
      </w:pPr>
      <w:r>
        <w:rPr>
          <w:rFonts w:ascii="IRNazanin" w:hAnsi="IRNazanin" w:eastAsia="IRNazanin"/>
          <w:color w:val="111111"/>
          <w:sz w:val="28"/>
          <w:sz w:val="28"/>
          <w:szCs w:val="28"/>
          <w:rtl w:val="true"/>
          <w:lang w:bidi="fa-IR"/>
        </w:rPr>
        <w:t>و او در روی من برگشت، من دست بلند کردم تا او رابزنم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فرومایه در روی من برمی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رسول خدا صلی الله علیه و آله در روی ایشان بر می گردند و حال آن که حضرت از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نبیند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حفصه رفتم و در این باره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گاه از دست یکی از زنانش تمام طول روز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دختر ابی قحافه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دردانه رسول خدا است و حضرت از او چیزهایی را تحمل می کند که از تو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مردی از انصار قرار گذاشته بودم که به نوبت در مجلس رسول خدا حاضر شویم تا هر یک از ما آنچه را که می گذرد به رفیق خود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انصار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غسّان سراغمان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خبردار شده بودیم که غسّان لشکرش را آماده کرده تا به جنگ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بدتر از آن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همه زنانش را طلاق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خارج شدم و دیدم اصحاب دورتادور او گریه می کنند و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رسول خدا صلی الله علیه و آله اَنَس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اجازه ورود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نداد و من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طاقت نیاوردم و دوباره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کار را کردم تا این که رسول خدا صلی الله علیه و آله صدایم را شنید 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روی حصیری از لیف خرما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حصیر روی پهلوهایش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و کسرا دیبا و حریر می 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نصیب آن ها در دنیاست و نصیب ما در آخرت؟ سپس ماجرا را برای حضرت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که به حفصه گفته ام فریب دختر ابی قُحافه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زنانتان را طلاق داده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یک ماه از زنان خود دوری کرد و یک ماه در اتاقی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قُلْ لِأَزْواجِکَ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رسول خدا با عایشه شروع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دوستانه موضوعی را با تو مطرح می کنم، در پاسخ شتاب نکن و با والدینت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با والدینم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رسول او و سرای آخرت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همسرانت را از این آگاه نکن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بِمَا جَرَي لِعَائِشَةَ فَاخْتَرْنَ بِأَجْمَعِهِنَّ اللَّهَ وَ رَسُولَهُ و هذا التخيير عند العامة كناية في الطلاق و عندنا أنه ليس له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الثاني و الشيخ علي رحمهما الله هذا التخيير عند العامة القائلين بوقوع الطلاق بالكناية كناية عن الطلاق و قال بعضهم إنه صريح فيه و عندنا ليس له حكم بنفسه بل ظاهر الآية أن من اختارت الحياة الدنيا و زينتها يطلقها لقوله تعالي إِنْ كُنْتُنَّ تُرِدْنَ الْحَياةَ الدُّنْيا وَ زِينَتَها فَتَعالَيْنَ أُمَتِّعْكُنَّ وَ أُسَرِّحْكُنَّ سَراحاً جَمِيلًا </w:t>
      </w:r>
      <w:r>
        <w:rPr>
          <w:rStyle w:val="FootnoteAnchor"/>
          <w:rtl w:val="true"/>
        </w:rPr>
        <w:footnoteReference w:id="31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القول فيه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التذكرة و أما المحرمات فقسمان الأول ما حرم عليه خاصة في غير النكاح و هو أمور الأول الزكاة المفروضة صيانة لمنصبه العلي عن أوساخ أموال الناس التي تعطي علي سبيل الترحم و تنبئ عن ذل الآخذ و أبدل بالفي ء الذي يؤخذ علي سبيل القهر و الغلبة المنبئ عن عز الآخذ و ذل المأخوذ منه و يشركه </w:t>
      </w:r>
      <w:r>
        <w:rPr>
          <w:rStyle w:val="FootnoteAnchor"/>
          <w:rtl w:val="true"/>
        </w:rPr>
        <w:footnoteReference w:id="3114"/>
      </w:r>
      <w:r>
        <w:rPr>
          <w:rFonts w:ascii="Amiri" w:hAnsi="Amiri" w:eastAsia="Amiri" w:cs="Amiri"/>
          <w:color w:val="111111"/>
          <w:sz w:val="28"/>
          <w:sz w:val="28"/>
          <w:szCs w:val="28"/>
          <w:rtl w:val="true"/>
          <w:lang w:bidi="ar-SA"/>
        </w:rPr>
        <w:t xml:space="preserve">في حرمتها أولو القربي لكن التحريم عليهم بسببه أيضا فالخاصة </w:t>
      </w:r>
      <w:r>
        <w:rPr>
          <w:rStyle w:val="FootnoteAnchor"/>
          <w:rtl w:val="true"/>
        </w:rPr>
        <w:footnoteReference w:id="3115"/>
      </w:r>
      <w:r>
        <w:rPr>
          <w:rFonts w:ascii="Amiri" w:hAnsi="Amiri" w:eastAsia="Amiri" w:cs="Amiri"/>
          <w:color w:val="111111"/>
          <w:sz w:val="28"/>
          <w:sz w:val="28"/>
          <w:szCs w:val="28"/>
          <w:rtl w:val="true"/>
          <w:lang w:bidi="ar-SA"/>
        </w:rPr>
        <w:t>عائدة إليه قَالَ رَسُولُ اللَّهِ صلي الله عليه و آله إِنَّا أَهْلُ بَيْتٍ لَا تَحِلُّ لَنَا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الثاني رحمه الله بعد ذكر هذا الوجه مع أنها لا تحرم عليهم مطلقا بل من غير الهاشمي مع وفاء نصيبهم من الخمس بكفايتهم و أما عليه صلي الله عليه و آله فإنها تحرم مطلقا و لعل هذا أولي من الجواب السابق لأن ذاك مبني علي مساواتهم له في ذلك كما تراه العامة فاشتركوا في ذلك الجواب و الجواب الثاني مختص بقاعدتنا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إلي كلام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الصدقة المندوبة الأقرب تحريمها علي رسول الله صلي الله عليه و آله لما تقدم و هو</w:t>
      </w:r>
    </w:p>
    <w:p>
      <w:pPr>
        <w:pStyle w:val="BookText"/>
        <w:rPr/>
      </w:pPr>
      <w:r>
        <w:rPr>
          <w:rFonts w:ascii="IRNazanin" w:hAnsi="IRNazanin" w:eastAsia="IRNazanin"/>
          <w:color w:val="111111"/>
          <w:sz w:val="28"/>
          <w:sz w:val="28"/>
          <w:szCs w:val="28"/>
          <w:rtl w:val="true"/>
          <w:lang w:bidi="fa-IR"/>
        </w:rPr>
        <w:t>عایشه می خواست آنان انتخاب کنند و رسول خدا از آنان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نزد زنان خود رفت و آنان را از ماجرای عایشه باخبر کرد و آنان همگی خدا و رسولش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تخییر در نظر عامّه کنایه از طلاق است، اما نزد ما حُکمی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و شیخ علی گفته اند این تخییر نزد عامّه که قائل به وقوع طلاق به طور کنایه هستند، کنایه از طلاق است، و برخی از آنان گفته اند این صریح است، اما در نظر ما این آیه به خودیِ خود حُکمی ندارد، ظاهر آیه کسی را طلاق می دهد که زندگی دنیا و زینت دنیا را برگزیند، زیرا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کُنْتُنَّ تُرِدْنَ الْحَیاةَ الدُّنْیا وَ زِینَتَها فَتَعالَیْنَ أُمَتِّعْکُنَّ وَ أُسَرِّحْکُنَّ سَراحاً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باب خود سخن گفته خواخد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التذکرة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بر پیامبر صلی الله علیه و آله حرام شده بوده؛ این ها دو دسته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چه به طور ویژه و خارج از موضوع نکاح بر حضرت حرام شده بود که خود اموری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فریضه زکات، تا جایگاه والای حضرت از ناپاکی های اموال مردم به دور بماند، زیرا این اموال از روی دلسوزی بخشیده می شود و از ذلّتِ گیرنده خبر می دهد، به جایش فیء برای حضرت نهاده شد که از طریق قدرت و چیرگی به دست می آید و از عزّتِ گیرنده و ذلّتِ دهنده خبر می دهد، در این حُرمت اولو القربی نیز با پیامبر صلی الله علیه و آله شریک هستند اما حُرمت زکات برای آنان به سبب خویشاوندی با پیامبر صلی الله علیه و آله است بنابراین این ویژگی به حضرت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صدقه برایمان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پس از ذکر این وجه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آنان به طور مطلق حرام نیست، زیرا افراد غیر هاشمی به میزان نیازشان از خُمس بهره مند می شوند، اما برای پیامبر صلی الله علیه و آله به طور مطلق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چه بسا بر پاسخ نخست اولویت داشته باشد زیرا پاسخ نخست بر مساوات آنان با پیامبر صلی الله علیه و آله در این حکم بنیان دارد که نظر عامّه نیز همین است، بنابراین آنان در پاسخ نخست اشتراک دارند و پاسخ دوم به پایگاه ما اختصاص دارد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 گردیم به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صدقه ای که از روی اختیار داده می شود، این به دلایلی که گذشت به طریق اولی بر رسول خدا صلی الله علیه و آله حرام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 قولي الشافعي تعظيما له و تكريما و في الثاني يجوز و حكم الإمام عندنا حكم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صلي الله عليه و آله لا يأكل الثوم و البصل و الكراث و هل كان محرما عليه الأقرب لا و للشافعية وجهان لكنه كان يمتنع منها لئلا يتأذي بها من يناجيه من الملائكة رُوِيَ أَنَّهُ صلي الله عليه و آله أُتِيَ بِقِدْرٍ فِيهَا بُقُولٌ فَوَجَدَ لَهَا رِيحاً فَقَرَّبَهَا إِلَي بَعْضِ أَصْحَابِهِ وَ قَالَ لَهُ كُلْ فَإِنِّي أُنَاجِي مَنْ لَا تُنَاجِي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أنه صلي الله عليه و آله كان لا يأكل متكئا رُوِيَ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آكُلُ كَمَا تَأْكُلُ الْعَبِيدُ وَ أَجْلِسُ كَمَا تَجْلِسُ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كان ذلك محرما عليه أو مكروها كما في حق الأمة الأقرب الثاني و للشافعي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يحرم عليه الخط و الشعر تأكيدا لحجته و بيانا لمعجزته قال الله تعالي وَ لا تَخُطُّهُ بِيَمِينِكَ </w:t>
      </w:r>
      <w:r>
        <w:rPr>
          <w:rStyle w:val="FootnoteAnchor"/>
          <w:rtl w:val="true"/>
        </w:rPr>
        <w:footnoteReference w:id="3116"/>
      </w:r>
      <w:r>
        <w:rPr>
          <w:rFonts w:ascii="Amiri" w:hAnsi="Amiri" w:eastAsia="Amiri" w:cs="Amiri"/>
          <w:color w:val="111111"/>
          <w:sz w:val="28"/>
          <w:sz w:val="28"/>
          <w:szCs w:val="28"/>
          <w:rtl w:val="true"/>
          <w:lang w:bidi="ar-SA"/>
        </w:rPr>
        <w:t xml:space="preserve">و قال تعالي وَ ما عَلَّمْناهُ الشِّعْرَ </w:t>
      </w:r>
      <w:r>
        <w:rPr>
          <w:rStyle w:val="FootnoteAnchor"/>
          <w:rtl w:val="true"/>
        </w:rPr>
        <w:footnoteReference w:id="3117"/>
      </w:r>
      <w:r>
        <w:rPr>
          <w:rFonts w:ascii="Amiri" w:hAnsi="Amiri" w:eastAsia="Amiri" w:cs="Amiri"/>
          <w:color w:val="111111"/>
          <w:sz w:val="28"/>
          <w:sz w:val="28"/>
          <w:szCs w:val="28"/>
          <w:rtl w:val="true"/>
          <w:lang w:bidi="ar-SA"/>
        </w:rPr>
        <w:t>و قد اختلف في أنه صلي الله عليه و آله كان يحسنهما أم لا و أصح قولي الشافعي الثاني و إنما يتجه التحريم علي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كان صلي الله عليه و آله إذا لبس لأمة </w:t>
      </w:r>
      <w:r>
        <w:rPr>
          <w:rStyle w:val="FootnoteAnchor"/>
          <w:rtl w:val="true"/>
        </w:rPr>
        <w:footnoteReference w:id="3118"/>
      </w:r>
      <w:r>
        <w:rPr>
          <w:rFonts w:ascii="Amiri" w:hAnsi="Amiri" w:eastAsia="Amiri" w:cs="Amiri"/>
          <w:color w:val="111111"/>
          <w:sz w:val="28"/>
          <w:sz w:val="28"/>
          <w:szCs w:val="28"/>
          <w:rtl w:val="true"/>
          <w:lang w:bidi="ar-SA"/>
        </w:rPr>
        <w:t>الحرب يحرم عليه نزعها حتي يلقي العدو و يقاتل قَالَ صلي الله عليه و آله مَا كَانَ لِنَبِيٍّ إِذَا لَبِسَ لَأْمَتَهُ أَنْ يَنْزَعَهَا حَتَّي يَلْقَي الْعَدُوَّ و هو المشهور عند الشافعية و لهم وجه أنه كان مكروها لا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كان صلي الله عليه و آله إذا ابتدأ بتطوع حرم عليه تركه قبل إتمامه و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كان يحرم أن يمد عينيه إلي ما متع الله به الناس قال الله تعالي لا تَمُدَّنَّ عَيْنَيْكَ </w:t>
      </w:r>
      <w:r>
        <w:rPr>
          <w:rStyle w:val="FootnoteAnchor"/>
          <w:rtl w:val="true"/>
        </w:rPr>
        <w:footnoteReference w:id="311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باره یکی از دو سخن شافعی این موضوع را از روی بزرگداشت و تکریم حضرت می داند و دومی آن را مجاز می شمرد؛ حُکم امام علیه السلام در نظر ما همان حُکم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پیامبر صلی الله علیه و آله سیر و پیاز و سبزی بدبو نمی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آیا این ها بر حضرت حرام بوده پاسخِ نزدیک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اما شافعیون هر دو وجه را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پیامبر صلی الله علیه و آله از آن ها خودداری می کرده تا فرشتگانی که با حضرت سخن می گفته اند آزار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برای پیامبر صلی الله علیه و آله آوردند که در آن سبزی بود، پیامبر صلی الله علیه و آله دریافت که سبزی ها بو دارند و آن ظرف را جلوی یکی از اصحاب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من با کسانی صحبت می کنم که تو با آنان صحبت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پیامبر صلی الله علیه و آله در حالی که تکیه زده بوده غذا نمی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بنده ها غذا می خورم و همچون بنده ها می 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بر حضرت حرام بوده یا همچون دیگران برای حضرت مکروه بوده، پاسخِ نزدیک تر دومی است، اما شافعی هر دو وجه را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نوشتن و سرودن شعر بر پیامبر صلی الله علیه و آله حرام بوده تا تأکیدی بر حجّت ایشان و بیانی برای معجزه اش باشد،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تَخُطُّهُ بِیَمِینِکَ</w:t>
      </w:r>
      <w:r>
        <w:rPr>
          <w:rFonts w:eastAsia="IRNazanin" w:cs="IRNazanin"/>
          <w:color w:val="111111"/>
          <w:sz w:val="28"/>
          <w:szCs w:val="28"/>
          <w:rtl w:val="true"/>
          <w:lang w:bidi="fa-IR"/>
        </w:rPr>
        <w:t>»</w:t>
      </w:r>
      <w:r>
        <w:rPr>
          <w:rStyle w:val="FootnoteAnchor"/>
          <w:rtl w:val="true"/>
        </w:rPr>
        <w:footnoteReference w:id="3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نمی نوشتی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w:t>
      </w:r>
      <w:r>
        <w:rPr>
          <w:rFonts w:eastAsia="Amiri" w:cs="Amiri" w:ascii="Amiri" w:hAnsi="Amiri"/>
          <w:color w:val="111111"/>
          <w:sz w:val="28"/>
          <w:szCs w:val="28"/>
          <w:rtl w:val="true"/>
          <w:lang w:bidi="ar-SA"/>
        </w:rPr>
        <w:t>»</w:t>
      </w:r>
      <w:r>
        <w:rPr>
          <w:rStyle w:val="FootnoteAnchor"/>
          <w:rtl w:val="true"/>
        </w:rPr>
        <w:footnoteReference w:id="3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شعر نیاموختیم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پیامبر صلی الله علیه و آله این دو را بلد بوده یا نه اختلاف نظر هست، نظر غالب شافعیون پاسخ دوم است اما حُرمت این دو به اولی گرایش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 که وقتی پیامبر صلی الله علیه و آله زره بر تن می کرده در آوردن آن بر حضرت حرام بوده تا آن گاه که با دشمن روبرو می شده و می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پیامبری زره اش را می پوشد نباید آن را در بیاورد تا آن گاه که با دشمن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رأی نزد شافعیون مشهور است اما وجه دیگرشان این است که این بر حضرت مکروه بوده و حرام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 که وقتی حضرت عبادت تطوعی را آغاز می کرده بر ایشان حرام بوده پیش از پایانش آن را رها کند که البته در این اختلاف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این که چشم دوختن به نعمت هایی که خداوند به مردم عطا کرده بوده بر پیامبر صلی الله علیه و آله حرام بوده است،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تَمُدَّنَّ عَیْنَیْکَ</w:t>
      </w:r>
      <w:r>
        <w:rPr>
          <w:rFonts w:eastAsia="IRNazanin" w:cs="IRNazanin"/>
          <w:color w:val="111111"/>
          <w:sz w:val="28"/>
          <w:szCs w:val="28"/>
          <w:rtl w:val="true"/>
          <w:lang w:bidi="fa-IR"/>
        </w:rPr>
        <w:t>»</w:t>
      </w:r>
      <w:r>
        <w:rPr>
          <w:rStyle w:val="FootnoteAnchor"/>
          <w:rtl w:val="true"/>
        </w:rPr>
        <w:footnoteReference w:id="312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مدوز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التاسع كان يحرم عليه خائنة الأعين قَالَ صلي الله عليه و آله مَا كَانَ لِنَبِيٍّ أَنْ يَكُونَ لَهُ خَائِنَةُ الْأَعْيُنِ و فسروها بالإيماء إلي مباح من ضرب أو قتل علي خلاف ما يظهر و يشعر به الحال و إنما قيل له خائنة الأعين لأنه سبب الخيانة </w:t>
      </w:r>
      <w:r>
        <w:rPr>
          <w:rStyle w:val="FootnoteAnchor"/>
          <w:rtl w:val="true"/>
        </w:rPr>
        <w:footnoteReference w:id="3123"/>
      </w:r>
      <w:r>
        <w:rPr>
          <w:rFonts w:ascii="Amiri" w:hAnsi="Amiri" w:eastAsia="Amiri" w:cs="Amiri"/>
          <w:color w:val="111111"/>
          <w:sz w:val="28"/>
          <w:sz w:val="28"/>
          <w:szCs w:val="28"/>
          <w:rtl w:val="true"/>
          <w:lang w:bidi="ar-SA"/>
        </w:rPr>
        <w:t>من حيث إنه يخفي و لا يحرم ذلك علي غيره إلا في محظور و بالجملة أن يظهر خلاف ما يضمر و طرد بعض الفقهاء ذلك في مكايدة الحروب و هو ضعيف و قد صح أَنَّ رَسُولَ اللَّهِ صلي الله عليه و آله كَانَ إِذَا أَرَادَ سَفَراً وَرَّي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اختلفوا في أنه هل كان يحرم عليه أن يصلي علي من عليه دين أم لا علي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اختلفوا في أنه هل كان يجوز أن يصلي علي من عليه دين مع وجود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لم يكن له أن يمن ليستكثر قال الله تعالي وَ لا تَمْنُنْ تَسْتَكْثِرُ </w:t>
      </w:r>
      <w:r>
        <w:rPr>
          <w:rStyle w:val="FootnoteAnchor"/>
          <w:rtl w:val="true"/>
        </w:rPr>
        <w:footnoteReference w:id="3124"/>
      </w:r>
      <w:r>
        <w:rPr>
          <w:rFonts w:ascii="Amiri" w:hAnsi="Amiri" w:eastAsia="Amiri" w:cs="Amiri"/>
          <w:color w:val="111111"/>
          <w:sz w:val="28"/>
          <w:sz w:val="28"/>
          <w:szCs w:val="28"/>
          <w:rtl w:val="true"/>
          <w:lang w:bidi="ar-SA"/>
        </w:rPr>
        <w:t>أي لا تعط شيئا لتنال أكثر منه قال المفسرون إنه كان من خواصه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حرم عليه خاصة في النكاح و هو أمور الأول إمساك من تكره نكاحه و ترغب عنه لأنه صلي الله عليه و آله نكح امرأة ذات جمال فلقنت أن تقول لرسول الله صلي الله عليه و آله أعوذ بالله منك و قيل لها إن هذا الكلام يعجبه فلما قالت ذلك قال صلي الله عليه و آله لقد استعذت بمعاذ و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للشافعية وجه غريب إن كان لا يحرم إمساكها لكن فارقها تكرما منه و مات رسول الله صلي الله عليه و آله عن تسع نسوة عائشة و حفصة و أم سلمة بنت ابن أمية المخزومي و أم حبيبة بنت أبي سفيان و ميمونة بنت الحارث الهلالية و جويرية بنت الحارث الخزاعية و سودة بنت زمعة و صفية بنت حيي بن أخطب الخيبرية و زينب بنت جحش و جميع من تزوج بهن خمسة عشر و جمع بين إحدي عشرة و دخل بثلاث عشرة و فارق امرأتين في حياته إحداهما الكلبية و هي التي رأي بكشحها بياضا فقال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 نگاه های خائنانه بر پیامبر صلی الله علیه و آله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چنین تفسیر کرده اند که یعنی چشم های کسی با اشاره، دیگری را بر انجام امری مباح، همچون زدن یا کشتن کسی که مستحق آن است، برانگیزد در حالی که ظاهر آن کس خلاف این اراده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های خائنانه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زیرا به دلیل پنهان کاری سبب خیانت است، این امر بر غیر از پیامبر صلی الله علیه و آله حرام نیست به جز آن که امر مورد نظر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کلی گفته اند یعنی کسی به چیزی خلاف آن چه در دل دارد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فقهاء این حُرمت را بیرون از نیرنگ های جنگ دانسته اند اما این نظری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می خواسته به سفر برود به مقصدی دیگر وانمود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مورد دهم اختلاف نظر هست که آیا نماز خواندن بر پیکر کسی که بدهکار است بر حضرت حرام بوده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یازدهم نیز اختلاف نظر هست که آیا نماز خواندن بر پیکر کسی که بدهکار است اما ضامن دارد بر حضرت جائز بوده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پیامبر صلی الله علیه و آله نمی بایست منت می گذاشته تا فزونتر بطلبد،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w:t>
      </w:r>
      <w:r>
        <w:rPr>
          <w:rStyle w:val="FootnoteAnchor"/>
          <w:rtl w:val="true"/>
        </w:rPr>
        <w:footnoteReference w:id="3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 مگذار و فزونی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عطا نکن تا بیشتر از آن را دریافت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این حُرمت از اختصاصات پیامبر صلی الله علیه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دسته دوم از آن چه بر پیامبر صلی الله علیه و آله حرام شده بوده به موضوع نکاح اختصاص دارد که خود اموری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چنگ گرفتن زنی که از نکاح با حضرت اکراه داشته و به این کار متمایل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زنی زیبارو نکاح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زیر لب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تو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گفته بودند که این سخن در پیامبر صلی الله علیه و آله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مقامی والا پناه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طلاق داد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شافعیون در این باره وجهی عجیب آورده اند و گفته اند به چنگ گرفتن آن زن بر حضرت حرام نبوده اما ایشان از روی بزرگواری از او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وفات نه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و اُم سلمه مخزومی و اُم حبیبه بنت ابی سفیان و مَیمونه بنت حارث هلالی و جویریه بنت حارث خزاعی و سوده بنت زمعه و صفیّه بنت حیی بن اخطب خیبری و زینب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پانزده زن ازدواج کرد، یازده تن از آنان را گرد هم آورد و با سیزده تن از آنان درآمیخت و در زمان حیات خود از دو تن از آنان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کلبیه بود که حضرت بر تهیگاهش پیسی دید و به او فرمود </w:t>
      </w:r>
    </w:p>
    <w:p>
      <w:pPr>
        <w:pStyle w:val="BookText"/>
        <w:rPr/>
      </w:pPr>
      <w:r>
        <w:rPr>
          <w:rFonts w:ascii="Amiri" w:hAnsi="Amiri" w:eastAsia="Amiri" w:cs="Amiri"/>
          <w:color w:val="111111"/>
          <w:sz w:val="28"/>
          <w:sz w:val="28"/>
          <w:szCs w:val="28"/>
          <w:rtl w:val="true"/>
          <w:lang w:bidi="ar-SA"/>
        </w:rPr>
        <w:t>ألحقي بأهلك و الأخري التي تعوذت منه و قال أبو عبيد تزوج رسول الله صلي الله عليه و آله ثماني عشرة امرأة و اتخذ من الإماء ثلاثا</w:t>
      </w:r>
      <w:r>
        <w:rPr>
          <w:rFonts w:eastAsia="Amiri" w:cs="Amiri" w:ascii="Amiri" w:hAnsi="Amiri"/>
          <w:color w:val="111111"/>
          <w:sz w:val="28"/>
          <w:szCs w:val="28"/>
          <w:rtl w:val="true"/>
          <w:lang w:bidi="ar-SA"/>
        </w:rPr>
        <w:t xml:space="preserve">. </w:t>
      </w:r>
      <w:r>
        <w:rPr>
          <w:rStyle w:val="FootnoteAnchor"/>
          <w:rtl w:val="true"/>
        </w:rPr>
        <w:footnoteReference w:id="3126"/>
      </w:r>
    </w:p>
    <w:p>
      <w:pPr>
        <w:pStyle w:val="BookText"/>
        <w:rPr/>
      </w:pPr>
      <w:r>
        <w:rPr>
          <w:rFonts w:ascii="Amiri" w:hAnsi="Amiri" w:eastAsia="Amiri" w:cs="Amiri"/>
          <w:color w:val="111111"/>
          <w:sz w:val="28"/>
          <w:sz w:val="28"/>
          <w:szCs w:val="28"/>
          <w:rtl w:val="true"/>
          <w:lang w:bidi="ar-SA"/>
        </w:rPr>
        <w:t xml:space="preserve">الثاني نكاح الكفار </w:t>
      </w:r>
      <w:r>
        <w:rPr>
          <w:rStyle w:val="FootnoteAnchor"/>
          <w:rtl w:val="true"/>
        </w:rPr>
        <w:footnoteReference w:id="3127"/>
      </w:r>
      <w:r>
        <w:rPr>
          <w:rFonts w:ascii="Amiri" w:hAnsi="Amiri" w:eastAsia="Amiri" w:cs="Amiri"/>
          <w:color w:val="111111"/>
          <w:sz w:val="28"/>
          <w:sz w:val="28"/>
          <w:szCs w:val="28"/>
          <w:rtl w:val="true"/>
          <w:lang w:bidi="ar-SA"/>
        </w:rPr>
        <w:t xml:space="preserve">عندنا لا يصح للمسلم علي الأقوي لقوله تعالي وَ لا تَنْكِحُوا الْمُشْرِكاتِ حَتَّي يُؤْمِنَ </w:t>
      </w:r>
      <w:r>
        <w:rPr>
          <w:rStyle w:val="FootnoteAnchor"/>
          <w:rtl w:val="true"/>
        </w:rPr>
        <w:footnoteReference w:id="3128"/>
      </w:r>
      <w:r>
        <w:rPr>
          <w:rFonts w:ascii="Amiri" w:hAnsi="Amiri" w:eastAsia="Amiri" w:cs="Amiri"/>
          <w:color w:val="111111"/>
          <w:sz w:val="28"/>
          <w:sz w:val="28"/>
          <w:szCs w:val="28"/>
          <w:rtl w:val="true"/>
          <w:lang w:bidi="ar-SA"/>
        </w:rPr>
        <w:t xml:space="preserve">و قال وَ لا تُمْسِكُوا بِعِصَمِ الْكَوافِرِ </w:t>
      </w:r>
      <w:r>
        <w:rPr>
          <w:rStyle w:val="FootnoteAnchor"/>
          <w:rtl w:val="true"/>
        </w:rPr>
        <w:footnoteReference w:id="3129"/>
      </w:r>
      <w:r>
        <w:rPr>
          <w:rFonts w:ascii="Amiri" w:hAnsi="Amiri" w:eastAsia="Amiri" w:cs="Amiri"/>
          <w:color w:val="111111"/>
          <w:sz w:val="28"/>
          <w:sz w:val="28"/>
          <w:szCs w:val="28"/>
          <w:rtl w:val="true"/>
          <w:lang w:bidi="ar-SA"/>
        </w:rPr>
        <w:t>و قال بعض علمائنا إنه يصح و هو مذهب جماعة من العامة فعندنا التحريم بطريق الأولي ثابت في حق النبي صلي الله عليه و آله و اختلف في مشروعيته له من جوز من العامة في حق الأمة علي قولين أحدهما المنع لِقَوْلِهِ صلي الله عليه و آله زَوْجَاتِي فِي الدُّنْيَا زَوْجَاتِي فِي الْآخِرَةِ وَ الْجَنَّةُ مُحَرَّمَةٌ عَلَي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أشرف من أن يضع ماءه في رحم كافرة و الله تعالي أكرم زوجاته إذ جعلهن أمهات المؤمنين و الكافرة لا تصلح لذلك لأن هذه أسوة </w:t>
      </w:r>
      <w:r>
        <w:rPr>
          <w:rStyle w:val="FootnoteAnchor"/>
          <w:rtl w:val="true"/>
        </w:rPr>
        <w:footnoteReference w:id="3130"/>
      </w:r>
      <w:r>
        <w:rPr>
          <w:rFonts w:ascii="Amiri" w:hAnsi="Amiri" w:eastAsia="Amiri" w:cs="Amiri"/>
          <w:color w:val="111111"/>
          <w:sz w:val="28"/>
          <w:sz w:val="28"/>
          <w:szCs w:val="28"/>
          <w:rtl w:val="true"/>
          <w:lang w:bidi="ar-SA"/>
        </w:rPr>
        <w:t xml:space="preserve">الكرامة و لقوله تعالي إِنَّمَا الْمُشْرِكُونَ نَجَسٌ </w:t>
      </w:r>
      <w:r>
        <w:rPr>
          <w:rStyle w:val="FootnoteAnchor"/>
          <w:rtl w:val="true"/>
        </w:rPr>
        <w:footnoteReference w:id="3131"/>
      </w:r>
      <w:r>
        <w:rPr>
          <w:rFonts w:ascii="Amiri" w:hAnsi="Amiri" w:eastAsia="Amiri" w:cs="Amiri"/>
          <w:color w:val="111111"/>
          <w:sz w:val="28"/>
          <w:sz w:val="28"/>
          <w:szCs w:val="28"/>
          <w:rtl w:val="true"/>
          <w:lang w:bidi="ar-SA"/>
        </w:rPr>
        <w:t>و لقوله كُلُّ سَبَبٍ وَ نَسَبٍ يَنْقَطِعُ يَوْمَ الْقِيَامَةِ إِلَّا سَبَبِي وَ نَسَبِي و ذلك لا يصح في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الجواز لأن ذبائحهم له حلال فكذلك نساؤهم و المقدمة الأولي ممنوعة فإن ذبائح أهل الكتاب عندنا محرمة و أما نكاح الأمة فلم يجز له بلا خلاف بين الأكثر و أما وطء الأمة فكان سائغا له مسلمة كانت أو كتابية لقوله تعالي أَوْ ما مَلَكَتْ أَيْمانُكُمْ </w:t>
      </w:r>
      <w:r>
        <w:rPr>
          <w:rStyle w:val="FootnoteAnchor"/>
          <w:rtl w:val="true"/>
        </w:rPr>
        <w:footnoteReference w:id="3132"/>
      </w:r>
      <w:r>
        <w:rPr>
          <w:rFonts w:ascii="Amiri" w:hAnsi="Amiri" w:eastAsia="Amiri" w:cs="Amiri"/>
          <w:color w:val="111111"/>
          <w:sz w:val="28"/>
          <w:sz w:val="28"/>
          <w:szCs w:val="28"/>
          <w:rtl w:val="true"/>
          <w:lang w:bidi="ar-SA"/>
        </w:rPr>
        <w:t xml:space="preserve">و قوله تعالي وَ ما مَلَكَتْ يَمِينُكَ </w:t>
      </w:r>
      <w:r>
        <w:rPr>
          <w:rStyle w:val="FootnoteAnchor"/>
          <w:rtl w:val="true"/>
        </w:rPr>
        <w:footnoteReference w:id="3133"/>
      </w:r>
      <w:r>
        <w:rPr>
          <w:rFonts w:ascii="Amiri" w:hAnsi="Amiri" w:eastAsia="Amiri" w:cs="Amiri"/>
          <w:color w:val="111111"/>
          <w:sz w:val="28"/>
          <w:sz w:val="28"/>
          <w:szCs w:val="28"/>
          <w:rtl w:val="true"/>
          <w:lang w:bidi="ar-SA"/>
        </w:rPr>
        <w:t>و لم يفصل و ملك صلي الله عليه و آله مارية القبطية و كانت مسلمة و ملك صفية و هي مشركة فكانت عنده إلي أن أسلمت فأعتقها و تزوجها و جوز بعضهم نكاح الأمة المسلمة له صلي الله عليه و آله بالعقد كما يجوز بالملك و النكاح أوسع منه من الأمة و لكن الأكثر علي المنع لأن نكاح الأمة مشروط بالخوف من</w:t>
      </w:r>
    </w:p>
    <w:p>
      <w:pPr>
        <w:pStyle w:val="BookText"/>
        <w:rPr/>
      </w:pPr>
      <w:r>
        <w:rPr>
          <w:rFonts w:ascii="IRNazanin" w:hAnsi="IRNazanin" w:eastAsia="IRNazanin"/>
          <w:color w:val="111111"/>
          <w:sz w:val="28"/>
          <w:sz w:val="28"/>
          <w:szCs w:val="28"/>
          <w:rtl w:val="true"/>
          <w:lang w:bidi="fa-IR"/>
        </w:rPr>
        <w:t>نزد خانواده ات برو، و دیگری زنی که از حضرت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هجده زن ازدواج کرد و سه کنیز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نکاح با کفار، نزد ما بنا بر نظر غالب این کار برای مرد مسلمان صحیح نیست، زیرا خداوند متعال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w:t>
      </w:r>
      <w:r>
        <w:rPr>
          <w:rStyle w:val="FootnoteAnchor"/>
          <w:rtl w:val="true"/>
        </w:rPr>
        <w:footnoteReference w:id="3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زنان مشرک ازدواج مکنید تا ایمان بیاورند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w:t>
      </w:r>
      <w:r>
        <w:rPr>
          <w:rStyle w:val="FootnoteAnchor"/>
          <w:rtl w:val="true"/>
        </w:rPr>
        <w:footnoteReference w:id="3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پیوندهای قبلی کافران متمسک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علمایمان این را صحیح دانسته اند که این جماعتی از اهل عامّه نیز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این تحریم به طریق اولی در مورد پیامبر صلی الله علیه و آله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عامّه، کسانی که این را درباره امت جایز دانسته اند درباره مشروعیت آن برای حضرت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رأی آن ها بر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من در دنیا همسران من در آخرت هستند و بهشت بر کافرین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رو که حضرت ارجمندتر از آن است که آبش در رَحِم زن کافر ریخته شود، و نیز خداوند متعال همسران حضرت را گرامی داشت و آنان را مادران مومنان نامید حال آن که زن کافر سزاوار این عنوان نیست زیرا این عنوان اوج ارجمندی است، همچنین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w:t>
      </w:r>
      <w:r>
        <w:rPr>
          <w:rStyle w:val="FootnoteAnchor"/>
          <w:rtl w:val="true"/>
        </w:rPr>
        <w:footnoteReference w:id="3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مشرکان ناپاکند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سخن پیامبر صلی الله علیه و آله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سبب و نَسَبی در روز قیامت قطع می شود جز سبب و نسب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مقام سزاوار زن کافر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قربانی های آنان برای حضرت حلال بوده پس زنانشان نیز حلال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 اول ممنوع است چون قربانی های اهل کتاب نزد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نکاح با کنیز نیز در این که این برای حضرت جایز نبوده میان اکثریت اختلافی نیست، اما آمیزش با کنیز، چه مسلمان و چه اهل کتاب، برای ایشان روا بوده زیرا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مَلَکَتْ أَیْمانُکُمْ</w:t>
      </w:r>
      <w:r>
        <w:rPr>
          <w:rFonts w:eastAsia="IRNazanin" w:cs="IRNazanin"/>
          <w:color w:val="111111"/>
          <w:sz w:val="28"/>
          <w:szCs w:val="28"/>
          <w:rtl w:val="true"/>
          <w:lang w:bidi="fa-IR"/>
        </w:rPr>
        <w:t>»</w:t>
      </w:r>
      <w:r>
        <w:rPr>
          <w:rStyle w:val="FootnoteAnchor"/>
          <w:rtl w:val="true"/>
        </w:rPr>
        <w:footnoteReference w:id="3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مَلَکَتْ یَمِینُکَ</w:t>
      </w:r>
      <w:r>
        <w:rPr>
          <w:rFonts w:eastAsia="IRNazanin" w:cs="IRNazanin"/>
          <w:color w:val="111111"/>
          <w:sz w:val="28"/>
          <w:szCs w:val="28"/>
          <w:rtl w:val="true"/>
          <w:lang w:bidi="fa-IR"/>
        </w:rPr>
        <w:t>»</w:t>
      </w:r>
      <w:r>
        <w:rPr>
          <w:rStyle w:val="FootnoteAnchor"/>
          <w:rtl w:val="true"/>
        </w:rPr>
        <w:footnoteReference w:id="313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کنیزانی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ماریه قبطی را که کنیزی مسلمان بوده در اختیار داشته و هم صفیه را که کنیزی مشرک بوده، صفیه نزد حضرت بوده تا این که اسلام می آورد و آن گاه حضرت او را آزاد می کند و با او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همچنان که مالکیت کنیز مسلمان را برای حضرت جایز دانسته اند نکاح کنیز مسلمان با عقد را نیز برای ایشان جائز دانسته اند اما نکاح گسترده تر از کنیزی است، با این حال نظر اکثریت بر منع است زیرا نکاح کنیز یا به ترس از ستم مشروط است </w:t>
      </w:r>
    </w:p>
    <w:p>
      <w:pPr>
        <w:pStyle w:val="BookText"/>
        <w:rPr/>
      </w:pPr>
      <w:r>
        <w:rPr>
          <w:rFonts w:ascii="Amiri" w:hAnsi="Amiri" w:eastAsia="Amiri" w:cs="Amiri"/>
          <w:color w:val="111111"/>
          <w:sz w:val="28"/>
          <w:sz w:val="28"/>
          <w:szCs w:val="28"/>
          <w:rtl w:val="true"/>
          <w:lang w:bidi="ar-SA"/>
        </w:rPr>
        <w:t xml:space="preserve">العنت و النبي صلي الله عليه و آله معصوم و بفقدان طول </w:t>
      </w:r>
      <w:r>
        <w:rPr>
          <w:rStyle w:val="FootnoteAnchor"/>
          <w:rtl w:val="true"/>
        </w:rPr>
        <w:footnoteReference w:id="3139"/>
      </w:r>
      <w:r>
        <w:rPr>
          <w:rFonts w:ascii="Amiri" w:hAnsi="Amiri" w:eastAsia="Amiri" w:cs="Amiri"/>
          <w:color w:val="111111"/>
          <w:sz w:val="28"/>
          <w:sz w:val="28"/>
          <w:szCs w:val="28"/>
          <w:rtl w:val="true"/>
          <w:lang w:bidi="ar-SA"/>
        </w:rPr>
        <w:t xml:space="preserve">الحرة و نكاحه صلي الله عليه و آله مستغني </w:t>
      </w:r>
      <w:r>
        <w:rPr>
          <w:rStyle w:val="FootnoteAnchor"/>
          <w:rtl w:val="true"/>
        </w:rPr>
        <w:footnoteReference w:id="3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المهر ابتداء و انتهاء و بأن من نكح أمة كان ولده منها رقيقا عند جماعة و منصب النبي صلي الله عليه و آله منزه عن ذلك لكن من جوز له نكاح الأمة قال خوف العنت إنما يشترط في حق الأمة و منع من اشتراط فقدان الطول و أما رق الولد فقد التزم </w:t>
      </w:r>
      <w:r>
        <w:rPr>
          <w:rStyle w:val="FootnoteAnchor"/>
          <w:rtl w:val="true"/>
        </w:rPr>
        <w:footnoteReference w:id="3141"/>
      </w:r>
      <w:r>
        <w:rPr>
          <w:rFonts w:ascii="Amiri" w:hAnsi="Amiri" w:eastAsia="Amiri" w:cs="Amiri"/>
          <w:color w:val="111111"/>
          <w:sz w:val="28"/>
          <w:sz w:val="28"/>
          <w:szCs w:val="28"/>
          <w:rtl w:val="true"/>
          <w:lang w:bidi="ar-SA"/>
        </w:rPr>
        <w:t>بعض الشافعية وجها مستبعدا فيه بذلك و الصحيح خلافه لأنه عندنا يتبع أشرف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التخفيفات فقسمان الأول ما يتعلق بغير النكاح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الوصال في الصوم كان مباحا للنبي صلي الله عليه و آله و حرام علي أمته و معناه أنه يطوي الليل بلا أكل و شرب </w:t>
      </w:r>
      <w:r>
        <w:rPr>
          <w:rStyle w:val="FootnoteAnchor"/>
          <w:rtl w:val="true"/>
        </w:rPr>
        <w:footnoteReference w:id="3142"/>
      </w:r>
      <w:r>
        <w:rPr>
          <w:rFonts w:ascii="Amiri" w:hAnsi="Amiri" w:eastAsia="Amiri" w:cs="Amiri"/>
          <w:color w:val="111111"/>
          <w:sz w:val="28"/>
          <w:sz w:val="28"/>
          <w:szCs w:val="28"/>
          <w:rtl w:val="true"/>
          <w:lang w:bidi="ar-SA"/>
        </w:rPr>
        <w:t>مع صيام النهار لا أن يكون صائما لأن الصوم في الليل لا ينعقد بل إذا دخل الليل صار الصائم مفطرا إجماعا فلما نهي النبي صلي الله عليه و آله أمته عن الوصال قيل له إنك تواصل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كَأَحَدِكُمْ إِنِّي أَظَلُّ عِنْدَ رَبِّي يُطْعِمُنِي وَ يَسْقِينِي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إِنِّي أَبِيتُ عِنْدَ رَبِّي يُطْعِمُنِي وَ يَسْقِينِي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معناه يسقيني و يغذيني بوحيه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الثاني نور الله ضريحه الوصال يتحقق بأمرين أحدهما الجمع بين الليل و النهار عن تروك الصوم بالنية و الثاني تأخير عشائه إلي سحوره بالنية كذلك </w:t>
      </w:r>
      <w:r>
        <w:rPr>
          <w:rStyle w:val="FootnoteAnchor"/>
          <w:rtl w:val="true"/>
        </w:rPr>
        <w:footnoteReference w:id="3143"/>
      </w:r>
      <w:r>
        <w:rPr>
          <w:rFonts w:ascii="Amiri" w:hAnsi="Amiri" w:eastAsia="Amiri" w:cs="Amiri"/>
          <w:color w:val="111111"/>
          <w:sz w:val="28"/>
          <w:sz w:val="28"/>
          <w:szCs w:val="28"/>
          <w:rtl w:val="true"/>
          <w:lang w:bidi="ar-SA"/>
        </w:rPr>
        <w:t>بحيث يكون صائما مجموع ذلك الوقت و الوصال بمعنييه محرم علي أمته</w:t>
      </w:r>
    </w:p>
    <w:p>
      <w:pPr>
        <w:pStyle w:val="BookText"/>
        <w:rPr/>
      </w:pPr>
      <w:r>
        <w:rPr>
          <w:rFonts w:ascii="IRNazanin" w:hAnsi="IRNazanin" w:eastAsia="IRNazanin"/>
          <w:color w:val="111111"/>
          <w:sz w:val="28"/>
          <w:sz w:val="28"/>
          <w:szCs w:val="28"/>
          <w:rtl w:val="true"/>
          <w:lang w:bidi="fa-IR"/>
        </w:rPr>
        <w:t>که پیامبر صلی الله علیه و آله معصوم بوده و یا به نداشتن توانایی در ازدواج با زن آزاده مشروط است که نکاح حضرت در ابتدا و انتها بی نیاز از مهر بوده، نیز هر که با کنیزی ازدواج کند و از او دارای فرزند شود، این فرزند نزد گروهی برده می شود که مقام پیامبر صلی الله علیه و آله از این مسئله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نکاح کنیز را برای حضرت جائز دانسته اند می گویند ترس از ستم در رابطه با کنیز شرط است و منع نیز به نداشتن توانایی مشروط است، و اما بردگی فرزند، برخی از شافعیون در این باره وجهی بعید از این موضوع را پایبندند، حال آن که خلاف آن صحیح است زیرا در نظر ما فرزند تابع بهترینِ آن دو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تخفیفات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سازی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دسته مربوط به مسائل غیر از نکاح که خود اموری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کردن روزه برای پیامبر صلی الله علیه و آله مباح و برای امت ایشان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در ادامه روزه در روز شب را نیز بدون خوردن و آشامیدن سپری می کرده، این بدین معنا نیست که ایشان شب را نیز روزه می گرفته چون روزه در شب منعقد نمی شود و وقتی روزه دار به شب وارد می شود بنا بر اجماع روزه اش به سر می آید؛ وقتی پیامبر صلی الله علیه و آله امت خود را از وصل کردن روزه نهی کرد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وصل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شما نیستم، من نزد پروردگارم می مانم و او مرا سیر و سیراب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را نزد پروردگارم می گذرانم و او مرا سیر و سیراب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یعنی مرا با وحی خود سیر و سیراب می سازد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که خداوند قبرش را نوررانی گرداند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در روزه دو گونه متحقّق می شود، یکی جمع کردن روز و شب با خودداری از عوامل ترک روزه با نیت، و دیگری به تأخیر انداختن افطار تا هنگام سحر با نیت به گونه ای که فرد مجموع این زمان را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کردن روزه به هر دو معنا بر امت حضرت حرام </w:t>
      </w:r>
    </w:p>
    <w:p>
      <w:pPr>
        <w:pStyle w:val="BookText"/>
        <w:rPr/>
      </w:pPr>
      <w:r>
        <w:rPr>
          <w:rFonts w:ascii="Amiri" w:hAnsi="Amiri" w:eastAsia="Amiri" w:cs="Amiri"/>
          <w:color w:val="111111"/>
          <w:sz w:val="28"/>
          <w:sz w:val="28"/>
          <w:szCs w:val="28"/>
          <w:rtl w:val="true"/>
          <w:lang w:bidi="ar-SA"/>
        </w:rPr>
        <w:t>و مباح له صلي الله عليه و آله ثم نقل كلام التذكرة و قال ليس بجيد لأن الأكل بالليل ليس بواجب و قد صرح به هو في المنتهي فقال لو أمسك عن الطعام يومين لا بنية الصيام بل بنية الإفطار فيه فالأقوي عدم التحريم و علي ما ذكره هنا لا فرق بينه صلي الله عليه و آله و بين غيره بل المراد الصوم فيهما معا بالنية فإن هذا حكم مختص به محرم علي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رحمه الله هو المطابق لكلام الأكثر لكن الأخبار الواردة في تفسيره تقتضي التحريم </w:t>
      </w:r>
      <w:r>
        <w:rPr>
          <w:rStyle w:val="FootnoteAnchor"/>
          <w:rtl w:val="true"/>
        </w:rPr>
        <w:footnoteReference w:id="3144"/>
      </w:r>
      <w:r>
        <w:rPr>
          <w:rFonts w:ascii="Amiri" w:hAnsi="Amiri" w:eastAsia="Amiri" w:cs="Amiri"/>
          <w:color w:val="111111"/>
          <w:sz w:val="28"/>
          <w:sz w:val="28"/>
          <w:szCs w:val="28"/>
          <w:rtl w:val="true"/>
          <w:lang w:bidi="ar-SA"/>
        </w:rPr>
        <w:t>مطلقا و أيضا لو كان المراد مع النية فلا وجه للتخصيص بهذين الفردين بل الظاهر أنه لو نوي دخول ساعة من الليل مثلا في الصوم كان تشريعا محرما و سيأتي تمام القول في ذلك في كتاب الصوم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اصطفاء ما يختاره من الغنيمة قبل القسمة كجارية حسنة و ثوب مترفع </w:t>
      </w:r>
      <w:r>
        <w:rPr>
          <w:rStyle w:val="FootnoteAnchor"/>
          <w:rtl w:val="true"/>
        </w:rPr>
        <w:footnoteReference w:id="3145"/>
      </w:r>
      <w:r>
        <w:rPr>
          <w:rFonts w:ascii="Amiri" w:hAnsi="Amiri" w:eastAsia="Amiri" w:cs="Amiri"/>
          <w:color w:val="111111"/>
          <w:sz w:val="28"/>
          <w:sz w:val="28"/>
          <w:szCs w:val="28"/>
          <w:rtl w:val="true"/>
          <w:lang w:bidi="ar-SA"/>
        </w:rPr>
        <w:t>و فرس جواد و غير ذلك و يقال لذلك الذي اختاره الصفي و الصفية و الجمع الصفايا و من صفاياه صفية بنت حيي اصطفاها و أعتقها و تزوجها و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خمس الفي ء و الغنيمة كان لرسول الله صلي الله عليه و آله الاستبداد به و أربعة أخماس الفي ء كانت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أبيح له دخول مكة بغير إحرام خلافا لأمته فإنه محرم عليهم علي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أبيحت له و لأمته كرامة له الغنائم و كانت حراما علي من قبله من الأنبياء بل أمروا بجمعها فتنزل نار من السماء فتأكلها و إنه كان يقضي لنفسه و في غيره خلاف و أن يحكم لنفسه و لولده و أن يشهد لنفسه و لولده و أن يقبل شهادة من شهد له</w:t>
      </w:r>
      <w:r>
        <w:rPr>
          <w:rFonts w:eastAsia="Amiri" w:cs="Amiri" w:ascii="Amiri" w:hAnsi="Amiri"/>
          <w:color w:val="111111"/>
          <w:sz w:val="28"/>
          <w:szCs w:val="28"/>
          <w:rtl w:val="true"/>
          <w:lang w:bidi="ar-SA"/>
        </w:rPr>
        <w:t xml:space="preserve">. </w:t>
      </w:r>
      <w:r>
        <w:rPr>
          <w:rStyle w:val="FootnoteAnchor"/>
          <w:rtl w:val="true"/>
        </w:rPr>
        <w:footnoteReference w:id="3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أبيح له أن يحمي لنفسه الأرض لرعي ماشيته و كان حراما علي من</w:t>
      </w:r>
    </w:p>
    <w:p>
      <w:pPr>
        <w:pStyle w:val="BookText"/>
        <w:rPr/>
      </w:pPr>
      <w:r>
        <w:rPr>
          <w:rFonts w:ascii="IRNazanin" w:hAnsi="IRNazanin" w:eastAsia="IRNazanin"/>
          <w:color w:val="111111"/>
          <w:sz w:val="28"/>
          <w:sz w:val="28"/>
          <w:szCs w:val="28"/>
          <w:rtl w:val="true"/>
          <w:lang w:bidi="fa-IR"/>
        </w:rPr>
        <w:t>و برای خود حضرت مباح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بحث التذکره را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 زیرا خوردن در شب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المنتهی نیز به این تصریح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روز از غذا خودداری کند نه با نیت روزه بلکه با نیت افطار، رأی اقوی در عدم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میان حضرت و دیگران تفاوتی وجود ندارد، بلکه منظور از وصل هم روز و هم شب را با نیت در روزه ماندن است که جواز این کار مختصّ به پیامبر صلی الله علیه و آله است و برای دیگران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شهید ثانی مطابق با نظر اکثریت است اما اخبارِ رسیده درباره تفسیر این موضوع به طور مطلق تحریم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مراد داشتن نیت باشد دیگر وجهی برای تخصیص به این دو نفر وجود ندارد بلکه ظاهر این است که اگر شخص قصد کند در روزه وارد ساعتی از شب شود این در شرع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در کتاب روزه به طور کامل به این بحث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در التذکره ادامه می دهد و می گوید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آن چه حضرت از غنیمت می خواسته پیش از تقسیم، مانند کنیز خوب یا جامه نیک یا اسب نیک و چیزهایی 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چیزی که حضرت از غنیمت برمی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جمعش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صفایای حضرت صفیه بنت حیی بوده که پیامبر صلی الله علیه و آله او را برگزیده و آزاد کرده و با او ازدواج کرده، و همچنین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فیء و غنیمت به طور مختصّ از برای رسول خدا صلی الله علیه و آله بوده، البته چهار پنجم فیء نیز از برای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مکه بدون احرام برای پیامبر صلی الله علیه و آله مباح بوده بر خلاف امت حضرت که این برایشان حرام است که البته در این اختلاف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صلی الله علیه و آله و به خاطر ارجمندی حضرت همچنین برای امت ایشان غنیمت مباح بوده حال آن که پیامبران پیش از حضرت حرام بوده و آنان دستور داشته اند غنایم را جمع کنند و آتشی از آسمان نازل می شده و آن ها را می سوزانده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حضرت مباح بوده که برای خود قضاوت کند؛ و در غیر خود اختلاف است؛ و این که برای خود و فرزندان خود حُکم دهد و برای خود و فرزندان خود شهادت دهد و شهادت کسی را که برای حضرت شهادت داده بپذیرد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مباح بوده که زمینی را برای چرانیدن چهارپایانِ خود به خود اختصاص دهد که این برای پیامبران پیش از ایشان حرام بوده </w:t>
      </w:r>
    </w:p>
    <w:p>
      <w:pPr>
        <w:pStyle w:val="BookText"/>
        <w:rPr/>
      </w:pPr>
      <w:r>
        <w:rPr>
          <w:rFonts w:ascii="Amiri" w:hAnsi="Amiri" w:eastAsia="Amiri" w:cs="Amiri"/>
          <w:color w:val="111111"/>
          <w:sz w:val="28"/>
          <w:sz w:val="28"/>
          <w:szCs w:val="28"/>
          <w:rtl w:val="true"/>
          <w:lang w:bidi="ar-SA"/>
        </w:rPr>
        <w:t>قبله من الأنبياء عليهم السلام و الأئمة بعده ليس لهم أن يحموا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الثاني رحمه الله في شرح القواعد و هذا عندنا مشترك بينه و بين الأئمة عليهم السلام و قول المصنف رحمه الله في التذكرة و الأئمة بعده ليس لهم أن يحموا لأنفسهم ليس جاريا علي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التذكرة السابع أبيح له أن يأخذ الطعام و الشراب من المالك و إن اضطر إليها </w:t>
      </w:r>
      <w:r>
        <w:rPr>
          <w:rStyle w:val="FootnoteAnchor"/>
          <w:rtl w:val="true"/>
        </w:rPr>
        <w:footnoteReference w:id="3147"/>
      </w:r>
      <w:r>
        <w:rPr>
          <w:rFonts w:ascii="Amiri" w:hAnsi="Amiri" w:eastAsia="Amiri" w:cs="Amiri"/>
          <w:color w:val="111111"/>
          <w:sz w:val="28"/>
          <w:sz w:val="28"/>
          <w:szCs w:val="28"/>
          <w:rtl w:val="true"/>
          <w:lang w:bidi="ar-SA"/>
        </w:rPr>
        <w:t>لأن حفظه لنفسه الشريفة أولي من حفظ نفس غيره و عليه البذل و الفداء بمهجته مهجة رسول الله صلي الله عليه و آله لأنه صلي الله عليه و آله أَوْلي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في شرح القواعد و ينبغي أن يكون الإمام كذلك كما يرشد إليه التعليل و لم أقف علي تصريح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التذكرة الثامن كان لا ينتقض وضوؤه بالنوم و به قال الشافعية و حكي أبو العباس منهم وجها آخر غريبا و كذلك حكي وجهين في انتقاض وضوئه باللمس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كان يجوز له أن يدخل المسجد جنبا و منعه بعض الشافعية و قال لا إخاله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 كان يجوز له أن يقتل من آمنه و هو غلط فإنه من يحرم </w:t>
      </w:r>
      <w:r>
        <w:rPr>
          <w:rStyle w:val="FootnoteAnchor"/>
          <w:rtl w:val="true"/>
        </w:rPr>
        <w:footnoteReference w:id="3148"/>
      </w:r>
      <w:r>
        <w:rPr>
          <w:rFonts w:ascii="Amiri" w:hAnsi="Amiri" w:eastAsia="Amiri" w:cs="Amiri"/>
          <w:color w:val="111111"/>
          <w:sz w:val="28"/>
          <w:sz w:val="28"/>
          <w:szCs w:val="28"/>
          <w:rtl w:val="true"/>
          <w:lang w:bidi="ar-SA"/>
        </w:rPr>
        <w:t>عليه خائنة الأعين كيف يجوز له قتل من آمنه؟</w:t>
      </w:r>
    </w:p>
    <w:p>
      <w:pPr>
        <w:pStyle w:val="BookText"/>
        <w:rPr/>
      </w:pPr>
      <w:r>
        <w:rPr>
          <w:rFonts w:ascii="Amiri" w:hAnsi="Amiri" w:eastAsia="Amiri" w:cs="Amiri"/>
          <w:color w:val="111111"/>
          <w:sz w:val="28"/>
          <w:sz w:val="28"/>
          <w:szCs w:val="28"/>
          <w:rtl w:val="true"/>
          <w:lang w:bidi="ar-SA"/>
        </w:rPr>
        <w:t>الحادي عشر قيل إنه كان يجوز له لعن من شاء من غير سبب يقتضيه لأن لعنه رحمة و استبعده الجماعة وَ رَوَي أَبُو هُرَيْرَةَ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أَتَّخِذُ عِنْدَكَ عَهْداً لَنْ تُخْلِفَهُ إِنَّمَا أَنَا بَشَرٌ فَأَيُّ الْمُؤْمِنِينَ آذَيْتُهُ بِتُهَمَةٍ وَ لَعْنَةٍ </w:t>
      </w:r>
      <w:r>
        <w:rPr>
          <w:rStyle w:val="FootnoteAnchor"/>
          <w:rtl w:val="true"/>
        </w:rPr>
        <w:footnoteReference w:id="3149"/>
      </w:r>
      <w:r>
        <w:rPr>
          <w:rFonts w:ascii="Amiri" w:hAnsi="Amiri" w:eastAsia="Amiri" w:cs="Amiri"/>
          <w:color w:val="111111"/>
          <w:sz w:val="28"/>
          <w:sz w:val="28"/>
          <w:szCs w:val="28"/>
          <w:rtl w:val="true"/>
          <w:lang w:bidi="ar-SA"/>
        </w:rPr>
        <w:t>فَاجْعَلْهَا لَهُ صَلَاةً وَ زَكَاةً وَ قُرْبَةً يَتَقَرَّبُ بِهَا إِلَيْكَ يَوْمَ الْقِيَامَةِ و هو عندنا باطل لأنه معصوم لا يجوز منه لعن الغير و سبه بغير سبب و الحديث لو سلم إنما هو 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امامانِ پس از حضرت نیز نمی توانسته اند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در شرح القواعد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این ویژگی میان حضرت و امامان علیهم السلام مشترک بوده و سخن مصنّف در التذکرة که گفته امامانِ پس از حضرت نیز نمی توانسته اند چنین کنند با مذهب ما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التذکرة ادامه می دهد و می گوید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مباح بوده که خوردنی و آشامیدنی را از صاحبش بگیرد هرچند وی به آن ها نیاز داشته باشد، زیرا حفظ جان پیامبر صلی الله علیه و آله بر حفظ جان دیگران اولویت داشته و بر عهده دیگران بوده که جان خود را فدای رسول خدا صلی الله علیه و آله کنند زیرا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w:t>
      </w:r>
      <w:r>
        <w:rPr>
          <w:rFonts w:eastAsia="IRNazanin" w:cs="IRNazanin"/>
          <w:color w:val="111111"/>
          <w:sz w:val="28"/>
          <w:szCs w:val="28"/>
          <w:rtl w:val="true"/>
          <w:lang w:bidi="fa-IR"/>
        </w:rPr>
        <w:t>»</w:t>
      </w:r>
      <w:r>
        <w:rPr>
          <w:rStyle w:val="FootnoteAnchor"/>
          <w:rtl w:val="true"/>
        </w:rPr>
        <w:footnoteReference w:id="3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شرح القواعد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امام نیز همین گونه باشد، همچنان که تعلیل پیشین به آن اشاره دارد و من به تصریحی در این باره دست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التذکره ادامه می دهد و می گوید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پیامبر صلی الله علیه و آله با خواب شکسته نمی شده که شافعیون نیز به این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العباس از آنان وجه غریب دیگری حکایت کرده، وی همچنینن درباره شکسته شدن وضوی حضرت با آمیزش هر دو وجه را حکایت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صلی الله علیه و آله جایز بوده که با حال جنابت وارد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شافعیون این را منع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برای پیامبر صلی الله علیه و آله جایز بوده کسی را که به حضرت پناه آورده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غلط است زیرا کسی که نگاه های خائنانه بر او حرام بوده چگونه کشتن کسی که به وی پناه آورده برایش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برای پیامبر صلی الله علیه و آله جایز بوده هر کس را که خواست لعنت کند بدون ابن که سببی در اقتضای این لعنت وجود داشته باشد، زیرا لعنت حضرت رحمت بوده است، اما جماعت، این را بعید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در حضور تو عهدی می گیرم که تو هرگز آن را نمی شکنی، من فقط یک انسان هستم پس هر یک از مومنان را به تهمت یا لعنتی آزار دادم تو آن را برای او به عنوان نماز و زکات و قُربت در نظر گیر که در روز قیامت با آن به سوی تو تقرّب جوید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در نظر ما باطل است، زیرا پیامبر صلی الله علیه و آله معصوم است و لعن و سبّ دیگران بدون دلیل از سوی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اگر سالم باشد حتما سببی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التخفيفات </w:t>
      </w:r>
      <w:r>
        <w:rPr>
          <w:rStyle w:val="FootnoteAnchor"/>
          <w:rtl w:val="true"/>
        </w:rPr>
        <w:footnoteReference w:id="3151"/>
      </w:r>
      <w:r>
        <w:rPr>
          <w:rFonts w:ascii="Amiri" w:hAnsi="Amiri" w:eastAsia="Amiri" w:cs="Amiri"/>
          <w:color w:val="111111"/>
          <w:sz w:val="28"/>
          <w:sz w:val="28"/>
          <w:szCs w:val="28"/>
          <w:rtl w:val="true"/>
          <w:lang w:bidi="ar-SA"/>
        </w:rPr>
        <w:t>ما يتعلق بالنكاح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الزيادة علي أربع نسوة فإنه صلي الله عليه و آله مات عن تسع و هل كان له الزيادة علي تسع الأولي الجواز لامتناع الجور عليه و للشافعية وجهان هذا أصحهما و الثاني المنع و أما انحصار طلاقه في الثلاث فالوجه في ذلك كما في حق الأمة و هو أحد وجهي الشافعية و الثاني العدم كما لم ينحصر عدد زوجاته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العقد بلفظ الهبة لقوله تعالي وَ امْرَأَةً مُؤْمِنَةً إِنْ وَهَبَتْ نَفْسَها لِلنَّبِيِ </w:t>
      </w:r>
      <w:r>
        <w:rPr>
          <w:rStyle w:val="FootnoteAnchor"/>
          <w:rtl w:val="true"/>
        </w:rPr>
        <w:footnoteReference w:id="3152"/>
      </w:r>
      <w:r>
        <w:rPr>
          <w:rFonts w:ascii="Amiri" w:hAnsi="Amiri" w:eastAsia="Amiri" w:cs="Amiri"/>
          <w:color w:val="111111"/>
          <w:sz w:val="28"/>
          <w:sz w:val="28"/>
          <w:szCs w:val="28"/>
          <w:rtl w:val="true"/>
          <w:lang w:bidi="ar-SA"/>
        </w:rPr>
        <w:t xml:space="preserve">فلا يجب المهر حينئذ بالعقد و لا بالدخول لا ابتداء و لا انتهاء كما هو قضية الهبة و هو أظهر وجهي الشافعية و الثاني المنع كما في حق الأمة و علي الأول هل يشترط لفظ النكاح من جهة النبي صلي الله عليه و آله للشافعية وجهان أحدهما نعم لظاهر قوله تعالي أَنْ يَسْتَنْكِحَها </w:t>
      </w:r>
      <w:r>
        <w:rPr>
          <w:rStyle w:val="FootnoteAnchor"/>
          <w:rtl w:val="true"/>
        </w:rPr>
        <w:footnoteReference w:id="3153"/>
      </w:r>
      <w:r>
        <w:rPr>
          <w:rFonts w:ascii="Amiri" w:hAnsi="Amiri" w:eastAsia="Amiri" w:cs="Amiri"/>
          <w:color w:val="111111"/>
          <w:sz w:val="28"/>
          <w:sz w:val="28"/>
          <w:szCs w:val="28"/>
          <w:rtl w:val="true"/>
          <w:lang w:bidi="ar-SA"/>
        </w:rPr>
        <w:t xml:space="preserve">و الثاني لا يشترط في حق الواهبة </w:t>
      </w:r>
      <w:r>
        <w:rPr>
          <w:rStyle w:val="FootnoteAnchor"/>
          <w:rtl w:val="true"/>
        </w:rPr>
        <w:footnoteReference w:id="3154"/>
      </w:r>
      <w:r>
        <w:rPr>
          <w:rFonts w:ascii="Amiri" w:hAnsi="Amiri" w:eastAsia="Amiri" w:cs="Amiri"/>
          <w:color w:val="111111"/>
          <w:sz w:val="28"/>
          <w:sz w:val="28"/>
          <w:szCs w:val="28"/>
          <w:rtl w:val="true"/>
          <w:lang w:bidi="ar-SA"/>
        </w:rPr>
        <w:t>و هل ينعقد نكاحه بمعني الهبة حتي لا يجب المهر ابتداء و لا انتهاء وجهان للشافعية و لهم وجه غريب أنه يجب المهر في حق الواهبة و خاصية النبي صلي الله عليه و آله ليست في إسقاط المهر بل في الانعقاد بلفظ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كان إذا رغب صلي الله عليه و آله في نكاح امرأة فإن كانت خلية فعليها الإجابة و يحرم علي غيره خطبتها و للشافعية وجه أنه لا يحرم و إن كانت ذات زوج وجب علي الزوج طلاقها لينكحها لقضية زيد </w:t>
      </w:r>
      <w:r>
        <w:rPr>
          <w:rStyle w:val="FootnoteAnchor"/>
          <w:rtl w:val="true"/>
        </w:rPr>
        <w:footnoteReference w:id="3155"/>
      </w:r>
      <w:r>
        <w:rPr>
          <w:rFonts w:ascii="Amiri" w:hAnsi="Amiri" w:eastAsia="Amiri" w:cs="Amiri"/>
          <w:color w:val="111111"/>
          <w:sz w:val="28"/>
          <w:sz w:val="28"/>
          <w:szCs w:val="28"/>
          <w:rtl w:val="true"/>
          <w:lang w:bidi="ar-SA"/>
        </w:rPr>
        <w:t xml:space="preserve">و لعل السر فيه من جانب الزوج امتحان إيمانه و اعتقاده بتكليفه النزول عن أهله و من جانب النبي صلي الله عليه و آله ابتلاؤه ببلية البشرية و منعه من خائنة الأعين و من الإضمار الذي يخالف الإظهار كما قال تعالي وَ تُخْفِي فِي نَفْسِكَ مَا اللَّهُ مُبْدِيهِ </w:t>
      </w:r>
      <w:r>
        <w:rPr>
          <w:rStyle w:val="FootnoteAnchor"/>
          <w:rtl w:val="true"/>
        </w:rPr>
        <w:footnoteReference w:id="3156"/>
      </w:r>
      <w:r>
        <w:rPr>
          <w:rFonts w:ascii="Amiri" w:hAnsi="Amiri" w:eastAsia="Amiri" w:cs="Amiri"/>
          <w:color w:val="111111"/>
          <w:sz w:val="28"/>
          <w:sz w:val="28"/>
          <w:szCs w:val="28"/>
          <w:rtl w:val="true"/>
          <w:lang w:bidi="ar-SA"/>
        </w:rPr>
        <w:t xml:space="preserve">و لا شي ء أدعي إلي غض البصر و حفظه لمجاريه الاتفاقية </w:t>
      </w:r>
      <w:r>
        <w:rPr>
          <w:rStyle w:val="FootnoteAnchor"/>
          <w:rtl w:val="true"/>
        </w:rPr>
        <w:footnoteReference w:id="3157"/>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دسته دیگر تخفیفات به نکاح تعلّق دارد که خود اموری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بیش از چهار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هنگام وفات نُه زن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 از این نُه بر حضرت روا بوده؟ وجه اول جواز است به دلیل امتناع ستم بر آن ها، اما شافعیون هر دو وجه را آورده اند که البته این وجه صحیح ترینِ آن دو است، وجه دوم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انحصار طلاق برای حضرت به عدد سه، وجه همان است که در رابطه با امت است، که این یکی از دو وجه شافعیون است و وجه دیگر عدم است همچنان که تعداد همسران حضرت انحصار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به لفظ هبه، به دلیل این کلام حق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امْرَأَةً مُؤْمِنَةً إِنْ وَهَبَتْ نَفْسَها لِلنَّبِیِ</w:t>
      </w:r>
      <w:r>
        <w:rPr>
          <w:rFonts w:eastAsia="Amiri" w:cs="Amiri" w:ascii="Amiri" w:hAnsi="Amiri"/>
          <w:color w:val="111111"/>
          <w:sz w:val="28"/>
          <w:szCs w:val="28"/>
          <w:rtl w:val="true"/>
          <w:lang w:bidi="ar-SA"/>
        </w:rPr>
        <w:t>»</w:t>
      </w:r>
      <w:r>
        <w:rPr>
          <w:rStyle w:val="FootnoteAnchor"/>
          <w:rtl w:val="true"/>
        </w:rPr>
        <w:footnoteReference w:id="3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 مؤمنی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مهر چه برای عقد و چه برای دخول نه در ابتدا واجب است و نه در انتهاء؛ رأی شافعیون بر این وجه آشکارتر است اما وجه دیگرشان منع است همچنان که برای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نخست آیا لفظ نکاح از جانب پیامبر صلی الله علیه و آله شرط است؟ شافعیون دو وجه می آورند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ظاهر این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یَسْتَنْکِحَها</w:t>
      </w:r>
      <w:r>
        <w:rPr>
          <w:rFonts w:eastAsia="IRNazanin" w:cs="IRNazanin"/>
          <w:color w:val="111111"/>
          <w:sz w:val="28"/>
          <w:szCs w:val="28"/>
          <w:rtl w:val="true"/>
          <w:lang w:bidi="fa-IR"/>
        </w:rPr>
        <w:t>»</w:t>
      </w:r>
      <w:r>
        <w:rPr>
          <w:rStyle w:val="FootnoteAnchor"/>
          <w:rtl w:val="true"/>
        </w:rPr>
        <w:footnoteReference w:id="3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بخواهد او را به زنی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این که در حق واهبه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نکاح حضرت به معنای هبه چنان منعقد می شود که نه در ابتدا و نه در انتهاء مهر واجب نباشد؟ شافعیون دو وجه می آورند که وجه غریبش این است که مهر در حق واهبه واجب است و ویژگی پیامبر صلی الله علیه و آله در حذف مهر نیست بلکه در انعقاد به لفط هبه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خواهان نکاح با زنی شد، اگر آن زن بی شوهر باشد باید اجابت کند و خطبه او بر دیگران حرام است، اما شافعیون وجهی آورده اند که حرام نیست، و اگر شوهر داشته باشد بر شوهرش واجب است که آن زن را طلاق دهد تا حضرت با او نکاح کند، همچون قضیه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سرّ این حُکم در رابطه با آن شوهر آزموده شدن ایمان او و اعتقاد او با مکلّف کردنش به کنار کشیدن از عیالش باشد و در رابطه با پیامبر صلی الله علیه و آله ابتلای ایشان به موضوع بشریت و منع ایشان از نگاه های خائنانه و در دل داشتن چیزی مخالف با ظاهرش باشد، همچنان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تُخْفِی فِی نَفْسِکَ مَا اللَّهُ مُبْدِیهِ</w:t>
      </w:r>
      <w:r>
        <w:rPr>
          <w:rFonts w:eastAsia="IRNazanin" w:cs="IRNazanin"/>
          <w:color w:val="111111"/>
          <w:sz w:val="28"/>
          <w:szCs w:val="28"/>
          <w:rtl w:val="true"/>
          <w:lang w:bidi="fa-IR"/>
        </w:rPr>
        <w:t>»</w:t>
      </w:r>
      <w:r>
        <w:rPr>
          <w:rStyle w:val="FootnoteAnchor"/>
          <w:rtl w:val="true"/>
        </w:rPr>
        <w:footnoteReference w:id="3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خدا آشکارکننده آن بود در دل خود نهان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در فراخواندن به برگرفتنِ نگاه و حفظ نگاه از مجاری برانگیزاننده قوی تر از این تکلیف نیست، </w:t>
      </w:r>
    </w:p>
    <w:p>
      <w:pPr>
        <w:pStyle w:val="BookText"/>
        <w:rPr/>
      </w:pPr>
      <w:r>
        <w:rPr>
          <w:rFonts w:ascii="Amiri" w:hAnsi="Amiri" w:eastAsia="Amiri" w:cs="Amiri"/>
          <w:color w:val="111111"/>
          <w:sz w:val="28"/>
          <w:sz w:val="28"/>
          <w:szCs w:val="28"/>
          <w:rtl w:val="true"/>
          <w:lang w:bidi="ar-SA"/>
        </w:rPr>
        <w:t xml:space="preserve">التكليف و ليس هذا من باب التخفيفات كما قاله الفقهاء بل هو في حقه غاية التشديد </w:t>
      </w:r>
      <w:r>
        <w:rPr>
          <w:rStyle w:val="FootnoteAnchor"/>
          <w:rtl w:val="true"/>
        </w:rPr>
        <w:footnoteReference w:id="3161"/>
      </w:r>
      <w:r>
        <w:rPr>
          <w:rFonts w:ascii="Amiri" w:hAnsi="Amiri" w:eastAsia="Amiri" w:cs="Amiri"/>
          <w:color w:val="111111"/>
          <w:sz w:val="28"/>
          <w:sz w:val="28"/>
          <w:szCs w:val="28"/>
          <w:rtl w:val="true"/>
          <w:lang w:bidi="ar-SA"/>
        </w:rPr>
        <w:t>إذ لو كلف بذلك آحاد الناس لما فتحوا أعينهم في الشوارع خوفا من ذلك و لهذا قالت عائشة لو كان صلي الله عليه و آله يخفي آية لأخفي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نكاحه بغير ولي و شهود و هو عندنا ثابت في حقه صلي الله عليه و آله و حق أمته </w:t>
      </w:r>
      <w:r>
        <w:rPr>
          <w:rStyle w:val="FootnoteAnchor"/>
          <w:rtl w:val="true"/>
        </w:rPr>
        <w:footnoteReference w:id="3162"/>
      </w:r>
      <w:r>
        <w:rPr>
          <w:rFonts w:ascii="Amiri" w:hAnsi="Amiri" w:eastAsia="Amiri" w:cs="Amiri"/>
          <w:color w:val="111111"/>
          <w:sz w:val="28"/>
          <w:sz w:val="28"/>
          <w:szCs w:val="28"/>
          <w:rtl w:val="true"/>
          <w:lang w:bidi="ar-SA"/>
        </w:rPr>
        <w:t>إذ لا نشترط نحن ذلك و للشافعية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نكاحه في الإحرام و للشافعية فيه وجهان أحدهما الجواز لما روي أنه صلي الله عليه و آله نكح ميمونة محرما و الثاني المنع كما لم يحل له الوطء في الإحرام و المشهور عندهم أنه نكح ميمونة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هل كان يجب عليه القسم بين زوجاته بحيث إذا باتت عند واحدة منهن ليلة وجب عليه أن يبيت عند الباقيات كذلك أم لا يجب قال الشهيد الثاني رحمه الله اختلف العلماء في ذلك فقال بعضهم لا يجب عليه ذلك لقوله تعالي تُرْجِي مَنْ تَشاءُ مِنْهُنَّ وَ تُؤْوِي إِلَيْكَ مَنْ تَشاءُ وَ مَنِ ابْتَغَيْتَ مِمَّنْ عَزَلْتَ فَلا جُناحَ عَلَيْكَ </w:t>
      </w:r>
      <w:r>
        <w:rPr>
          <w:rStyle w:val="FootnoteAnchor"/>
          <w:rtl w:val="true"/>
        </w:rPr>
        <w:footnoteReference w:id="3163"/>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تقدم من تشاء من نسائك في الايواء إليك وهو الدعاء للفراش، وتؤخر من تشاء في ذلك، وتدخل من تشاء منهن في القسم، ولا تدخل من تشاء،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بين أزواجه وأباح الله له ترك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تعزل من تشاء منهن بغير طلاق، وترد إليك من تشاء منهن بعد عزلك إياها بلا تجديد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تطلق من تشاء منهن وتمسك من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تترك نكاح من تشاء من نساء امتك، وتنكح منهن من تشاء،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خطب امرأة لم يكن لغيره أن يخطبها حتى يتزوجها أو يتركها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من تشاء من المؤمنات اللاتى يهبن أنفسهن لك فتؤويها إليك، وتترك من تشاء منهن فلا تقبلهما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ابتغيت ممن عزلت فلا جناح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أردت أن تؤوى إليك امراة ممن عزلتهن عن ذلك وتضمها إليك فلا سبيل عليك بلوم ولا عتب، ولا إثم عليك في ابتغائها، أباح الله سبحانه له ترك القسم في النساء حتى يؤخر من يشاء عن وقت نوبتها، ويطأ من يشاء في غير وقت نوبتها، وله أن يعزل من يشاء، وله أن يرد المعزولة إن شاء، فضله الله بذلك على جميع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معني ترجي تؤخر</w:t>
      </w:r>
    </w:p>
    <w:p>
      <w:pPr>
        <w:pStyle w:val="BookText"/>
        <w:rPr/>
      </w:pPr>
      <w:r>
        <w:rPr>
          <w:rFonts w:ascii="IRNazanin" w:hAnsi="IRNazanin" w:eastAsia="IRNazanin"/>
          <w:color w:val="111111"/>
          <w:sz w:val="28"/>
          <w:sz w:val="28"/>
          <w:szCs w:val="28"/>
          <w:rtl w:val="true"/>
          <w:lang w:bidi="fa-IR"/>
        </w:rPr>
        <w:t xml:space="preserve">و همچنان که فقهاء گفته اند این از باب تخفیفات نیست بلکه این در حق پیامبر صلی الله علیه و آله نهایت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اگر همه مردم چنین تکلیفی داشتند از ترس این تکلیف هرگز چشمانشان را در گذرگاه ها باز نمی کردند، از همین روست که عایشه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بر آن بود که آیه ای را پنهان کند هر آینه این آیه را پنهان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نکاح حضرت بدون ولی و شهود، که این در نظر ما در حق پیامبر صلی الله علیه و آله و حق امت ایشان</w:t>
      </w:r>
      <w:r>
        <w:rPr>
          <w:rStyle w:val="FootnoteAnchor"/>
          <w:rtl w:val="true"/>
        </w:rPr>
        <w:footnoteReference w:id="3164"/>
      </w:r>
    </w:p>
    <w:p>
      <w:pPr>
        <w:pStyle w:val="BookText"/>
        <w:rPr/>
      </w:pPr>
      <w:r>
        <w:rPr>
          <w:rFonts w:ascii="IRNazanin" w:hAnsi="IRNazanin" w:eastAsia="IRNazanin"/>
          <w:color w:val="111111"/>
          <w:sz w:val="28"/>
          <w:sz w:val="28"/>
          <w:szCs w:val="28"/>
          <w:rtl w:val="true"/>
          <w:lang w:bidi="fa-IR"/>
        </w:rPr>
        <w:t>ثابت است زیرا ما شرطی بر این نداریم، اما شافعیون دو وجه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نکاح حضرت در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شافعیون در این باره دو وجه آورده اند، یکی جواز زیرا روایت شده پیامبر صلی الله علیه و آله با مَیمونه در اِحرام نکاح کرده، و دوم منع زیرا برای پیامبر آمیزش در احرام حلال نبوده و نزد آنان مشهور این است که پیامبر با مَیمونه بیرون از احرام نکاح کرده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بر پیامبر صلی الله علیه و آله واجب بوده شب های خود را میان همسرانش به گونه ای تقسیم کند که اگر شبی را نزد یکی از آنان گذراند واجب شود شبی را نیز نزد بقیه بماند یا نه؟ شهید ثانی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این باره اختلاف نظر دارند، برخی گفته اند واجب نبوده زیرا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 مَنْ تَشاءُ مِنْهُنَّ وَ تُؤْوِی إِلَیْکَ مَنْ تَشاءُ وَ مَنِ ابْتَغَیْتَ مِمَّنْ عَزَلْتَ فَلا جُناحَ عَلَیْکَ</w:t>
      </w:r>
      <w:r>
        <w:rPr>
          <w:rFonts w:eastAsia="IRNazanin" w:cs="IRNazanin"/>
          <w:color w:val="111111"/>
          <w:sz w:val="28"/>
          <w:szCs w:val="28"/>
          <w:rtl w:val="true"/>
          <w:lang w:bidi="fa-IR"/>
        </w:rPr>
        <w:t>»</w:t>
      </w:r>
      <w:r>
        <w:rPr>
          <w:rStyle w:val="FootnoteAnchor"/>
          <w:rtl w:val="true"/>
        </w:rPr>
        <w:footnoteReference w:id="3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نوبت هر کدام از آن زنها را که می خواهی به تاخیر انداز و هر کدام را که می خواهی پیش خود جای ده و بر تو باکی نیست که هر کدام را که ترک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نوبت او را به تأخیر اندازی و نزدیکی و همبستری با او را واگذاری به قرینه ادامه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تُؤْوِی إِلَیْکَ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خود نزدیک کنی و با او همبستر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کار برای تو مشخص نشده بلکه پس از به تأخیر انداختن می توانی </w:t>
      </w:r>
    </w:p>
    <w:p>
      <w:pPr>
        <w:pStyle w:val="BookText"/>
        <w:rPr/>
      </w:pPr>
      <w:r>
        <w:rPr>
          <w:rFonts w:ascii="Amiri" w:hAnsi="Amiri" w:eastAsia="Amiri" w:cs="Amiri"/>
          <w:color w:val="111111"/>
          <w:sz w:val="28"/>
          <w:sz w:val="28"/>
          <w:szCs w:val="28"/>
          <w:rtl w:val="true"/>
          <w:lang w:bidi="ar-SA"/>
        </w:rPr>
        <w:t xml:space="preserve">و تترك إيواءه إليك و مضاجعته بقرينة قسيمه و هو قوله وَ تُؤْوِي إِلَيْكَ مَنْ تَشاءُ أي تضمه إليك و تضاجعه ثم لا يتعين ذلك عليك بل لك بعد الإرجاء أن تبتغي ممن عزلت ما شئت و تؤويه إليك و هذا ظاهر في عدم وجوب القسمة عليه صلي الله عليه و آله حتي روي أن بعد نزول الآية ترك القسمة لجماعة من نسائه و آوي إليه جماعة منهن معينات و قال آخرون بل تجب القسمة عليه كغيره لعموم الأدلة الدالة عليها و لأنه لم يزل يقسم بين نسائه حتي كان يطاف به و هو مريض عليهن و يقول هذا قسمي فيما أملك و أنت أعلم بما لا أملك يعني قلبه صلي الله عليه و آله و المحقق رحمه الله استضعف الاستدلال بالآية علي عدم وجوب القسمة بأنه كما يحتمل أن يكون المشية في الإرجاء و الإيواء لجميع نسائه يحتمل أن يكون متعلقا بالواهبات أنفسهن خاصة فلا يكون دليلا علي التخيير مطلقا و حينئذ فيكون اختيار قول ثالث و هو وجوب القسمة لمن تزوجهن بالعقد و عدمها لمن وهبت نفسها و في هذا عندي نظر لأن ضمير الجمع المؤنث في قوله تُرْجِي مَنْ تَشاءُ مِنْهُنَ و اللفظ العام في قوله وَ مَنِ ابْتَغَيْتَ لا يصح عوده للواهبات لأنه لم يتقدم ذكر الهبة إلا لامرأة واحدة و هي قوله وَ امْرَأَةً مُؤْمِنَةً إِنْ وَهَبَتْ نَفْسَها لِلنَّبِيِّ إِنْ أَرادَ النَّبِيُّ أَنْ يَسْتَنْكِحَها فوحد ضمير الهبة في مواضع من الآية ثم عقبه بقوله تُرْجِي مَنْ تَشاءُ مِنْهُنَ فلا يحسن عوده إلي الواهبات إذ لم يسبق لهن ذكر علي وجه الجمع بل إلي جميع الأزواج المذكورات في هذه الآية و هي قوله تعالي يا أَيُّهَا النَّبِيُّ إِنَّا أَحْلَلْنا لَكَ أَزْواجَكَ اللَّاتِي آتَيْتَ أُجُورَهُنَّ وَ ما مَلَكَتْ يَمِينُكَ مِمَّا أَفاءَ اللَّهُ عَلَيْكَ وَ بَناتِ عَمِّكَ وَ بَناتِ عَمَّاتِكَ وَ بَناتِ خالِكَ وَ بَناتِ خالاتِكَ اللَّاتِي هاجَرْنَ مَعَكَ وَ امْرَأَةً مُؤْمِنَةً إِنْ وَهَبَتْ نَفْسَها لِلنَّبِيِ </w:t>
      </w:r>
      <w:r>
        <w:rPr>
          <w:rStyle w:val="FootnoteAnchor"/>
          <w:rtl w:val="true"/>
        </w:rPr>
        <w:footnoteReference w:id="3166"/>
      </w:r>
      <w:r>
        <w:rPr>
          <w:rFonts w:ascii="Amiri" w:hAnsi="Amiri" w:eastAsia="Amiri" w:cs="Amiri"/>
          <w:color w:val="111111"/>
          <w:sz w:val="28"/>
          <w:sz w:val="28"/>
          <w:szCs w:val="28"/>
          <w:rtl w:val="true"/>
          <w:lang w:bidi="ar-SA"/>
        </w:rPr>
        <w:t>الآية ثم عقبها بقوله تُرْجِي مَنْ تَشاءُ مِنْهُنَ الآية و هذا هو ظاهر في عود ضمير النسوة المخير فيهن إلي من سبق من أزواجه جمع و أيضا فإن النبي صلي الله عليه و آله لم يتزوج بالهبة إلا امرأة واحدة علي ما ذكره المحدثون و المفسرون و هو المناسب لسياق الآية فكيف يجعل ضمير الجمع عائدا إلي الواهبات و ليس له منهن إلا واحدة ثم لو تنزلنا و سلمنا جواز عوده إلي الواهبات لما جاز حمله عليه بمجرد الاحتمال مع وجود اللفظ العام</w:t>
      </w:r>
    </w:p>
    <w:p>
      <w:pPr>
        <w:pStyle w:val="BookText"/>
        <w:rPr/>
      </w:pPr>
      <w:r>
        <w:rPr>
          <w:rFonts w:ascii="IRNazanin" w:hAnsi="IRNazanin" w:eastAsia="IRNazanin"/>
          <w:color w:val="111111"/>
          <w:sz w:val="28"/>
          <w:sz w:val="28"/>
          <w:szCs w:val="28"/>
          <w:rtl w:val="true"/>
          <w:lang w:bidi="fa-IR"/>
        </w:rPr>
        <w:t>هر کدام را که ترک کرده ای باز طلب کنی و او را به خود نزدیک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عدم وجوب تقسیم بر حضرت آشکار است، حتی روایت شده پس از نزول این آیه پیامبر صلی الله علیه و آله قسمت جمعی از زنان خود را وانهاد و جمعی معیّن از آنان را به خود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گفته اند چنین نیست و تقسیم بر پیامبر صلی الله علیه و آله مانند دیگران واجب بوده به دلیل عموم ادلّه ای که بر این کار دلالت دارند و نیز به این خاطر که پیامبر صلی الله علیه و آله همواره تقسیم میان زنان خود را رعایت می کرده و حتی در حال بیماری با آنان درمی آمیخته و 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من از چیزی است که مالکش هستم و تو از آن چه مالکش نیستم آگاه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قلب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استدلال به این آیه را برای عدم وجوب قسمت ضعیف دانسته و گفته همچنان که احتمال دارد تأخیر و نزدیکی در رابطه با همه زنان حضرت صادق باشد همچنین محتمل است این فقط در رابطه با زنانی باشد که خود را به پیامبر صلی الله علیه و آله بخشیده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واهبه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دلیلی بر تخییر به طور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قول سوم به میان می آید و آن این که وجوب قسمت در رابطه با زنانی بوده که حضرت آنان را عقد کرده بوده و عدم آن در رابطه با واهبه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باره نظری دارم و آن این که ضمیر جمع مونث در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 مَنْ تَشاءُ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لفظ عام در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ابْتَغَیْتَ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به واهبه ها برگردند، زیرا پیش از آن از موضوع هبه فقط درباره یک زن یاد شده یعنی در این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امْرَأَةً مُؤْمِنَةً إِنْ وَهَبَتْ نَفْسَها لِلنَّبِیِّ إِنْ أَرادَ النَّبِیُّ أَنْ یَسْتَنْکِحَها</w:t>
      </w:r>
      <w:r>
        <w:rPr>
          <w:rFonts w:eastAsia="IRNazanin" w:cs="IRNazanin"/>
          <w:color w:val="111111"/>
          <w:sz w:val="28"/>
          <w:szCs w:val="28"/>
          <w:rtl w:val="true"/>
          <w:lang w:bidi="fa-IR"/>
        </w:rPr>
        <w:t>»</w:t>
      </w:r>
      <w:r>
        <w:rPr>
          <w:rStyle w:val="FootnoteAnchor"/>
          <w:rtl w:val="true"/>
        </w:rPr>
        <w:footnoteReference w:id="3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زن مؤمنی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ببخشددر صورتی که پیامبر بخواهد او را به زنی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در جاهای دیگری از آیه نیز ضمیر هبه مفرد آمده، سپس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 مَنْ تَشاءُ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نیست که این به واهبه ها برگردد زیرا پیشتر از آن ها در وجه جمع یاد نشده، بلکه این به همه همسران مذکور در این آیه برمی گردد،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w:t>
      </w:r>
      <w:r>
        <w:rPr>
          <w:rFonts w:eastAsia="IRNazanin" w:cs="IRNazanin"/>
          <w:color w:val="111111"/>
          <w:sz w:val="28"/>
          <w:szCs w:val="28"/>
          <w:rtl w:val="true"/>
          <w:lang w:bidi="fa-IR"/>
        </w:rPr>
        <w:t>»</w:t>
      </w:r>
      <w:r>
        <w:rPr>
          <w:rStyle w:val="FootnoteAnchor"/>
          <w:rtl w:val="true"/>
        </w:rPr>
        <w:footnoteReference w:id="316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ما برای تو آن همسرانی را که مهرشان را داده ای حلال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 از غنیمت جنگی در اختیار تو قرار داده و دختران عمویت و دختران عمه هایت و دختران دایی تو و دختران خاله هایت که با تو مهاجرت کرده اند و زن مؤمنی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 مَنْ تَشاءُ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آشکار است که ضمیر زنانی که پیامبر درباره آنان مختار شده به همسرانی که پیشتر به صورت جمع از آنان یاد شده برمی گردد، افزون بر این پیامبر صلی الله علیه و آله از هبه فقط با یک زن ازدواج کرده که این هم سخن محدّثان و مفسران است و هم با سیاق آیه مناسب است، پس چگونه ضمیر جمع به واهبه ها برمی گردد حال آن که پیامبر صلی الله علیه و آله فقط یکی از آن ها را داشته است؟ سپس اگر ما بگذریم و جواز برگشتن ضمیر جمع به واهبه ها را صحیح بگیریم باز فقط به خاطر احتمال نمی توان این برداشت را کرد </w:t>
      </w:r>
    </w:p>
    <w:p>
      <w:pPr>
        <w:pStyle w:val="BookText"/>
        <w:rPr/>
      </w:pPr>
      <w:r>
        <w:rPr>
          <w:rFonts w:ascii="Amiri" w:hAnsi="Amiri" w:eastAsia="Amiri" w:cs="Amiri"/>
          <w:color w:val="111111"/>
          <w:sz w:val="28"/>
          <w:sz w:val="28"/>
          <w:szCs w:val="28"/>
          <w:rtl w:val="true"/>
          <w:lang w:bidi="ar-SA"/>
        </w:rPr>
        <w:t xml:space="preserve">الشامل لجميعهن و أيضا فإن غاية الهبة أن تزويجه صلي الله عليه و آله يجوز بلفظ الهبة من جانب المرأة أو من الطرفين و ذلك لا يخرج الواهبة عن أن تكون زوجة فيلحقها ما يلحق غيرها من أزواجه لا أنها تصير بسبب الهبة بمنزلة الأمة و حينئذ فتخصيص الحكم بالواهبات لا وجه له أصلا و أما فعله صلي الله عليه و آله فجاز كونه بطريق التفضل و الإنصاف و جبر القلوب كما قال الله تعالي ذلِكَ أَدْني أَنْ تَقَرَّ أَعْيُنُهُنَّ وَ لا يَحْزَنَّ وَ يَرْضَيْنَ بِما آتَيْتَهُنَّ كُلُّهُنَ </w:t>
      </w:r>
      <w:r>
        <w:rPr>
          <w:rStyle w:val="FootnoteAnchor"/>
          <w:rtl w:val="true"/>
        </w:rPr>
        <w:footnoteReference w:id="3169"/>
      </w:r>
      <w:r>
        <w:rPr>
          <w:rFonts w:ascii="Amiri" w:hAnsi="Amiri" w:eastAsia="Amiri" w:cs="Amiri"/>
          <w:color w:val="111111"/>
          <w:sz w:val="28"/>
          <w:sz w:val="28"/>
          <w:szCs w:val="28"/>
          <w:rtl w:val="true"/>
          <w:lang w:bidi="ar-SA"/>
        </w:rPr>
        <w:t>انتهي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رجعنا إلي كلام التذكرة السابع أنه كان يجوز للنبي صلي الله عليه و آله تزويج المرأة ممن شاء بغير إذن وليها و تزويجها من نفسه و تولي الطرفين من غير إذن وليهما و هل </w:t>
      </w:r>
      <w:r>
        <w:rPr>
          <w:rStyle w:val="FootnoteAnchor"/>
          <w:rtl w:val="true"/>
        </w:rPr>
        <w:footnoteReference w:id="3170"/>
      </w:r>
      <w:r>
        <w:rPr>
          <w:rFonts w:ascii="Amiri" w:hAnsi="Amiri" w:eastAsia="Amiri" w:cs="Amiri"/>
          <w:color w:val="111111"/>
          <w:sz w:val="28"/>
          <w:sz w:val="28"/>
          <w:szCs w:val="28"/>
          <w:rtl w:val="true"/>
          <w:lang w:bidi="ar-SA"/>
        </w:rPr>
        <w:t xml:space="preserve">كان يجب عليه نفقة زوجاته وجهان لهم بناء علي الخلاف في المهر و كانت المرأة تحل له بتزويج الله تعالي قال سبحانه في قصة زيد فَلَمَّا قَضي زَيْدٌ مِنْها وَطَراً زَوَّجْناكَها </w:t>
      </w:r>
      <w:r>
        <w:rPr>
          <w:rStyle w:val="FootnoteAnchor"/>
          <w:rtl w:val="true"/>
        </w:rPr>
        <w:footnoteReference w:id="3171"/>
      </w:r>
      <w:r>
        <w:rPr>
          <w:rFonts w:ascii="Amiri" w:hAnsi="Amiri" w:eastAsia="Amiri" w:cs="Amiri"/>
          <w:color w:val="111111"/>
          <w:sz w:val="28"/>
          <w:sz w:val="28"/>
          <w:szCs w:val="28"/>
          <w:rtl w:val="true"/>
          <w:lang w:bidi="ar-SA"/>
        </w:rPr>
        <w:t>و قيل إنه نكحها بمهر و حملوا زَوَّجْناكَها علي إحلال الله تعالي له نكاحها و أعتق صلي الله عليه و آله صفية رضي الله عنها و تزوجها و جعل عتقها صداقها و هو ثابت عندنا في حق أمته و جوز بعض الشافعية له الجمع بين المرأة و عمتها أو خالتها و أنه كان يجوز له الجمع بين الأختين و كذا في الجمع بين الأم و بنتها و هو عندنا بعيد لأن خطاب الله تعالي يدخل فيه النبي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الفضل </w:t>
      </w:r>
      <w:r>
        <w:rPr>
          <w:rStyle w:val="FootnoteAnchor"/>
          <w:rtl w:val="true"/>
        </w:rPr>
        <w:footnoteReference w:id="3172"/>
      </w:r>
      <w:r>
        <w:rPr>
          <w:rFonts w:ascii="Amiri" w:hAnsi="Amiri" w:eastAsia="Amiri" w:cs="Amiri"/>
          <w:color w:val="111111"/>
          <w:sz w:val="28"/>
          <w:sz w:val="28"/>
          <w:szCs w:val="28"/>
          <w:rtl w:val="true"/>
          <w:lang w:bidi="ar-SA"/>
        </w:rPr>
        <w:t xml:space="preserve">و الكرامات فقسمان الأول في النكاح و هو أمور الأول تحريم زوجاته علي غيره </w:t>
      </w:r>
      <w:r>
        <w:rPr>
          <w:rStyle w:val="FootnoteAnchor"/>
          <w:rtl w:val="true"/>
        </w:rPr>
        <w:footnoteReference w:id="3173"/>
      </w:r>
      <w:r>
        <w:rPr>
          <w:rFonts w:ascii="Amiri" w:hAnsi="Amiri" w:eastAsia="Amiri" w:cs="Amiri"/>
          <w:color w:val="111111"/>
          <w:sz w:val="28"/>
          <w:sz w:val="28"/>
          <w:szCs w:val="28"/>
          <w:rtl w:val="true"/>
          <w:lang w:bidi="ar-SA"/>
        </w:rPr>
        <w:t xml:space="preserve">قال الشهيد الثاني قدس الله سره من جملة خواصه صلي الله عليه و آله تحريم أزواجه من بعده علي غيره لقوله تعالي وَ ما كانَ لَكُمْ أَنْ تُؤْذُوا رَسُولَ اللَّهِ وَ لا أَنْ تَنْكِحُوا أَزْواجَهُ مِنْ بَعْدِهِ أَبَداً </w:t>
      </w:r>
      <w:r>
        <w:rPr>
          <w:rStyle w:val="FootnoteAnchor"/>
          <w:rtl w:val="true"/>
        </w:rPr>
        <w:footnoteReference w:id="3174"/>
      </w:r>
      <w:r>
        <w:rPr>
          <w:rFonts w:ascii="Amiri" w:hAnsi="Amiri" w:eastAsia="Amiri" w:cs="Amiri"/>
          <w:color w:val="111111"/>
          <w:sz w:val="28"/>
          <w:sz w:val="28"/>
          <w:szCs w:val="28"/>
          <w:rtl w:val="true"/>
          <w:lang w:bidi="ar-SA"/>
        </w:rPr>
        <w:t>و هي متناولة بعمومها لمن مات عنها من أزواجه سواء</w:t>
      </w:r>
    </w:p>
    <w:p>
      <w:pPr>
        <w:pStyle w:val="BookText"/>
        <w:rPr/>
      </w:pPr>
      <w:r>
        <w:rPr>
          <w:rFonts w:ascii="IRNazanin" w:hAnsi="IRNazanin" w:eastAsia="IRNazanin"/>
          <w:color w:val="111111"/>
          <w:sz w:val="28"/>
          <w:sz w:val="28"/>
          <w:szCs w:val="28"/>
          <w:rtl w:val="true"/>
          <w:lang w:bidi="fa-IR"/>
        </w:rPr>
        <w:t>زیرا در آیه لفظ عامی وجود دارد که همه آنان را در بر می گیرد، از دیگر سو غایت هبه آن است که ازدواج حضرت با لفظ هبه از جانب زن و یا از جانب هر دو مجاز است و این موضوع واهبه را از این که همسر باشد خارج نمی کند تا به جمع غیر از همسران وارد کند و مثلا آن زن به دلیل هبه به منزله کنیز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تخصیص حُکم به واهبه ها اصلا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 پیامبر صلی الله علیه و آله را می توان به سبب نیکی کردن و انصاف و خشنود کردن دل ها دانست، همچنان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أَدْنی أَنْ تَقَرَّ أَعْیُنُهُنَّ وَ لا یَحْزَنَّ وَ یَرْضَیْنَ بِما آتَیْتَهُنَّ کُلُّهُنَ</w:t>
      </w:r>
      <w:r>
        <w:rPr>
          <w:rFonts w:eastAsia="IRNazanin" w:cs="IRNazanin"/>
          <w:color w:val="111111"/>
          <w:sz w:val="28"/>
          <w:szCs w:val="28"/>
          <w:rtl w:val="true"/>
          <w:lang w:bidi="fa-IR"/>
        </w:rPr>
        <w:t>»</w:t>
      </w:r>
      <w:r>
        <w:rPr>
          <w:rStyle w:val="FootnoteAnchor"/>
          <w:rtl w:val="true"/>
        </w:rPr>
        <w:footnoteReference w:id="3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نزدیکتر است برای اینکه چشمانشان روشن گردد و دلتنگ نشوند و همگی شان به آنچه به آنان داده ای خشنود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بحث التذکرة بازگردیم؛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صلی الله علیه و آله جایز بوده که با هر زنی خواست، بدون اذن ولیّ اش ازدواج کند و با او به اذن خودش ازدواج کند و تولّی طرفین بدون اذن ولیّشان جایز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که آیا بر حضرت نفقه همسرانش واجب بوده یا نه، آنان بنا بر اختلاف در موضوع مهر دو وجه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تزویج خداوند زن برای حضرت حلال بوده، خداوند سبحان در ماجرای زید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زَیْدٌ مِنْها وَطَراً زَوَّجْناکَها</w:t>
      </w:r>
      <w:r>
        <w:rPr>
          <w:rFonts w:eastAsia="IRNazanin" w:cs="IRNazanin"/>
          <w:color w:val="111111"/>
          <w:sz w:val="28"/>
          <w:szCs w:val="28"/>
          <w:rtl w:val="true"/>
          <w:lang w:bidi="fa-IR"/>
        </w:rPr>
        <w:t>»</w:t>
      </w:r>
      <w:r>
        <w:rPr>
          <w:rStyle w:val="FootnoteAnchor"/>
          <w:rtl w:val="true"/>
        </w:rPr>
        <w:footnoteReference w:id="3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زید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نکاح تو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اند پیامبر صلی الله علیه و آله بر مهریه با او نکاح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معنا حمل کرده اند که خداوند متعال نکاح با او را برای حضرت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صفیه را آزاد کرد و با او ازدواج کرد و صداقش را آزادی اش قرار داد و این در نظر ما در رابطه با کنیز حضرت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شافعیون برای حضرت جمع میان زن و عمه اش یا خاله اش را جایز دانسته اند و نیز جمع میان دو خواهر و جمع میان مادر و دخترش را برای حضرت جایز دانسته اند؛ اما این در نظر ما بعید است زیرا خطاب خداوند متعال چنان است که رسول خدا صلی الله علیه و آله نیز در آن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فضائل و کرامات،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نکاح که خود اموری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همسران پیامبر صلی الله علیه و آله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 های پیامبر صلی الله علیه و آله حرام بودن همسران حضرت پس از ایشان بر دیگران بوده است، زیرا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لَکُمْ أَنْ تُؤْذُوا رَسُولَ اللَّهِ وَ لا أَنْ تَنْکِحُوا أَزْواجَهُ مِنْ بَعْدِهِ أَبَداً</w:t>
      </w:r>
      <w:r>
        <w:rPr>
          <w:rFonts w:eastAsia="IRNazanin" w:cs="IRNazanin"/>
          <w:color w:val="111111"/>
          <w:sz w:val="28"/>
          <w:szCs w:val="28"/>
          <w:rtl w:val="true"/>
          <w:lang w:bidi="fa-IR"/>
        </w:rPr>
        <w:t>»</w:t>
      </w:r>
      <w:r>
        <w:rPr>
          <w:rStyle w:val="FootnoteAnchor"/>
          <w:rtl w:val="true"/>
        </w:rPr>
        <w:footnoteReference w:id="317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حق ندارید رسول خدا را برنجانید 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نکاح خود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در مورد همه همسرانی که پیامبر صلی الله علیه و آله پس از وفات به جا گذاشته به طور عمومی صادق است، </w:t>
      </w:r>
    </w:p>
    <w:p>
      <w:pPr>
        <w:pStyle w:val="BookText"/>
        <w:rPr/>
      </w:pPr>
      <w:r>
        <w:rPr>
          <w:rFonts w:ascii="Amiri" w:hAnsi="Amiri" w:eastAsia="Amiri" w:cs="Amiri"/>
          <w:color w:val="111111"/>
          <w:sz w:val="28"/>
          <w:sz w:val="28"/>
          <w:szCs w:val="28"/>
          <w:rtl w:val="true"/>
          <w:lang w:bidi="ar-SA"/>
        </w:rPr>
        <w:t xml:space="preserve">كانت مدخولا بها أم لا لصدق الزوجية عليهما و لم يمت صلي الله عليه و آله عن زوجة في عصمته إلا مدخولا بها و نقل المحقق الإجماع علي تحريم المدخول بها و الخلاف في غيرها ليس بجيد لعدم الخلاف أولا و عدم الفرض الثاني ثانيا و إنما الخلاف فيمن فارقها في حياته بفسخ أو طلاق كالتي وجد بكشحها بياضا و المستعيذة فإن فيه أوجها أصحها عندنا تحريمها مطلقا لصدق نسبة زوجيتها إليه صلي الله عليه و آله بعد الفراق في الجملة فيدخل في عموم الآية </w:t>
      </w:r>
      <w:r>
        <w:rPr>
          <w:rStyle w:val="FootnoteAnchor"/>
          <w:rtl w:val="true"/>
        </w:rPr>
        <w:footnoteReference w:id="3178"/>
      </w:r>
      <w:r>
        <w:rPr>
          <w:rFonts w:ascii="Amiri" w:hAnsi="Amiri" w:eastAsia="Amiri" w:cs="Amiri"/>
          <w:color w:val="111111"/>
          <w:sz w:val="28"/>
          <w:sz w:val="28"/>
          <w:szCs w:val="28"/>
          <w:rtl w:val="true"/>
          <w:lang w:bidi="ar-SA"/>
        </w:rPr>
        <w:t>و الثاني أنها لا تحرم مطلقا لأنه يصدق في حياته أن يقال ليست زوجته الآن و لإعراضه صلي الله عليه و آله عنها و انقطاع اعتنائه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إن كانت مدخولا بها حرمت و إلا فلا لما روي أن الأشعث بن قيس نكح المستعيذة في زمان عمر فهم برجمها فأخبر أن النبي صلي الله عليه و آله فارقها قبل أن يمسها فخلاها و لم ينكر عليه أحد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الْكُلَيْنِيُّ فِي الْحَسَنِ عَنْ عُمَرَ بْنِ أُذَيْنَةَ فِي حَدِيثٍ طَوِيلٍ إِنَّ النَّبِيَّ صلي الله عليه و آله فَارَقَ الْمُسْتَعِيذَةَ وَ امْرَأَةً أُخْرَي مِنْ كِنْدَةَ قَالَتْ لَمَّا مَاتَ وَلَدُهُ إِبْرَاهِيمُ لَوْ كَانَ نَبِيّاً مَا مَاتَ ابْنُهُ فَتَزَوَّجَتَا </w:t>
      </w:r>
      <w:r>
        <w:rPr>
          <w:rStyle w:val="FootnoteAnchor"/>
          <w:rtl w:val="true"/>
        </w:rPr>
        <w:footnoteReference w:id="3179"/>
      </w:r>
      <w:r>
        <w:rPr>
          <w:rFonts w:ascii="Amiri" w:hAnsi="Amiri" w:eastAsia="Amiri" w:cs="Amiri"/>
          <w:color w:val="111111"/>
          <w:sz w:val="28"/>
          <w:sz w:val="28"/>
          <w:szCs w:val="28"/>
          <w:rtl w:val="true"/>
          <w:lang w:bidi="ar-SA"/>
        </w:rPr>
        <w:t>بَعْدَهُ بِإِذْنِ الْأَوَّلَيْنِ وَ إِنَّ أَبَا جَعْفَرٍ عليه السلام قَالَ مَا نَهَي اللَّهُ عَزَّ وَ جَلَّ عَنْ شَيْ ءٍ إِلَّا وَ قَدْ عُصِيَ فِيهِ لَقَدْ نَكَحُوا أَزْوَاجَ رَسُولِ اللَّهِ صلي الله عليه و آله مِنْ بَعْدِهِ وَ ذَكَرَ هَاتَيْنِ الْعَامِرِيَّةَ وَ الْكِنْدِيَّةَ ثُمَّ قَالَ أَبُو جَعْفَرٍ عليه السلام لَوْ سَأَلْتُمْ عَنْ رَجُلٍ تَزَوَّجَ امْرَأَةً فَطَلَّقَهَا قَبْلَ أَنْ يَدْخُلَ بِهَا أَ تَحِلُّ لِابْنِهِ لَقَالُوا لَا فَرَسُولُ اللَّهِ أَعْظَمُ حُرْمَةً مِنْ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أُخْرَي عَنْ زُرَارَةَ عَنْهُ عليه السلام نَحْوَهُ وَ قَالَ فِي حَدِيثِهِ وَ هُمْ يَسْتَحِلُّونَ أَنْ يَتَزَوَّجُوا </w:t>
      </w:r>
      <w:r>
        <w:rPr>
          <w:rStyle w:val="FootnoteAnchor"/>
          <w:rtl w:val="true"/>
        </w:rPr>
        <w:footnoteReference w:id="3180"/>
      </w:r>
      <w:r>
        <w:rPr>
          <w:rFonts w:ascii="Amiri" w:hAnsi="Amiri" w:eastAsia="Amiri" w:cs="Amiri"/>
          <w:color w:val="111111"/>
          <w:sz w:val="28"/>
          <w:sz w:val="28"/>
          <w:szCs w:val="28"/>
          <w:rtl w:val="true"/>
          <w:lang w:bidi="ar-SA"/>
        </w:rPr>
        <w:t>أُمَّهَاتِهِمْ وَ إِنَّ أَزْوَاجَ النَّبِيِّ صلي الله عليه و آله فِي الْحُرْمَةِ مِثْلُ أُمَّهَاتِهِمْ إِنْ كَانُوا مُؤْمِنِينَ</w:t>
      </w:r>
      <w:r>
        <w:rPr>
          <w:rFonts w:eastAsia="Amiri" w:cs="Amiri" w:ascii="Amiri" w:hAnsi="Amiri"/>
          <w:color w:val="111111"/>
          <w:sz w:val="28"/>
          <w:szCs w:val="28"/>
          <w:rtl w:val="true"/>
          <w:lang w:bidi="ar-SA"/>
        </w:rPr>
        <w:t>.</w:t>
      </w:r>
      <w:r>
        <w:rPr>
          <w:rStyle w:val="FootnoteAnchor"/>
          <w:rtl w:val="true"/>
        </w:rPr>
        <w:footnoteReference w:id="3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فنقول تحريم أزواجه صلي الله عليه و آله لما ذكرناه من النهي المؤكد عنه في</w:t>
      </w:r>
    </w:p>
    <w:p>
      <w:pPr>
        <w:pStyle w:val="BookText"/>
        <w:rPr/>
      </w:pPr>
      <w:r>
        <w:rPr>
          <w:rFonts w:ascii="IRNazanin" w:hAnsi="IRNazanin" w:eastAsia="IRNazanin"/>
          <w:color w:val="111111"/>
          <w:sz w:val="28"/>
          <w:sz w:val="28"/>
          <w:szCs w:val="28"/>
          <w:rtl w:val="true"/>
          <w:lang w:bidi="fa-IR"/>
        </w:rPr>
        <w:t>یعنی چه کسانی که حضرت با آن ها درآمیخته و چه نه، زیرا زوجیّت بر هر دوی این ها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همه همسرانی که پس از وفات در حریم خود به جا گذاشته بود درآمیخته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گوید بر تحریم همسرانی که پیامبر صلی الله علیه و آله با آنان درآمیخته بوده اجماع هست و اختلاف درباره همسران دیگر نیز یکی به دلیل عدم اختلاف و دیگری به دلیل عدم فرض ثانی صحیح نیست، اختلاف فقط در مورد زنانی است که پیامبر صلی الله علیه و آله در زمان حیات خود با فسخ یا طلاق از آن ها جدا شده، مانند زنی که حضرت بر تهیگاهش پیسی دید و آن زنی که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وجه هایی هست که در نظر ما صحیح ترینشان تحریم همگی به طور مطلق است و آن هم به دلیل صدق نسبت زوجیت بر همه پس از جدا شدن حضرت از آنان، پس این آیه مشتمل بر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است که این تحریم به طور مطلق نیست زیرا این صادق است که در زمان حیات حضرت گفته شود فلانی اکنون همسر حضرت نیست و یا حضرت از او روی گردانده یا از او قطع اعتنا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اگر حضرت با وی درآمیخته باشد حرام است وگرنه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اشعث بن قیس در زمان عمر با آن زنی که پناه جسته بود نکاح کرد و پس از چندی خواست او را از خود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 که پیامبر صلی الله علیه و آله پیش از آن که با او درآمیزد از او جدا شده است و از این رو او را واگذاشت و هیچ یک از صحابه بر او منکر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حدیثی طولانی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زنی که پناه جُست جدا شد و نیز از زن دیگری اهل کِنده که وقتی فرزند آن حضرت یعنی ابراهیم درگذشت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پیامبر بود پسرش نمی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پس از حضرت با اجازه دوخلیفه اول،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هر چه نهی کرد از او نافرمانی شد، آنان پس از رسول خدا صلی الله علیه و آله با همسران حضرت نکاح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از آن دو زن عامِری و کِندی یاد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کرده و پیش از این که با او درآمیزد او را طلاق داده حال آیا آن زن برای پسر آن مرد حلال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حُرمت رسول خدا صلی الله علیه و آله والاتر از پدران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امام علیه السلام همانند همین حدیث را می گوید و در ضمن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می پندارند برایش حلال است که با مادرانشان ازدواج کنند حال آن که همسران پیامبر صلی الله علیه و آله در این حُرمت مانند مادران آن ها می باشند، اگر آن ها مومن باشند</w:t>
      </w:r>
      <w:r>
        <w:rPr>
          <w:rStyle w:val="FootnoteAnchor"/>
          <w:rtl w:val="true"/>
        </w:rPr>
        <w:footnoteReference w:id="318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ثابت شد می گوییم تحریم همسران پیامبر صلی الله علیه و آله به خاطر نهی مؤکد قرآن است </w:t>
      </w:r>
    </w:p>
    <w:p>
      <w:pPr>
        <w:pStyle w:val="BookText"/>
        <w:rPr/>
      </w:pPr>
      <w:r>
        <w:rPr>
          <w:rFonts w:ascii="Amiri" w:hAnsi="Amiri" w:eastAsia="Amiri" w:cs="Amiri"/>
          <w:color w:val="111111"/>
          <w:sz w:val="28"/>
          <w:sz w:val="28"/>
          <w:szCs w:val="28"/>
          <w:rtl w:val="true"/>
          <w:lang w:bidi="ar-SA"/>
        </w:rPr>
        <w:t xml:space="preserve">القرآن لا لتسميتهن أمهات المؤمنين في قوله تعالي وَ أَزْواجُهُ أُمَّهاتُهُمْ </w:t>
      </w:r>
      <w:r>
        <w:rPr>
          <w:rStyle w:val="FootnoteAnchor"/>
          <w:rtl w:val="true"/>
        </w:rPr>
        <w:footnoteReference w:id="3183"/>
      </w:r>
      <w:r>
        <w:rPr>
          <w:rFonts w:ascii="Amiri" w:hAnsi="Amiri" w:eastAsia="Amiri" w:cs="Amiri"/>
          <w:color w:val="111111"/>
          <w:sz w:val="28"/>
          <w:sz w:val="28"/>
          <w:szCs w:val="28"/>
          <w:rtl w:val="true"/>
          <w:lang w:bidi="ar-SA"/>
        </w:rPr>
        <w:t>و لا لتسميته صلي الله عليه و آله والدا لأن ذلك وقع علي وجه المجاز لا الحقيقة كناية عن تحريم نكاحهن و وجوب احترامهن و من ثم لم يجز النظر إليهن و لا الخلوة بهن و لا يقال لبناتهن أخوات المؤمنين لأنهن لا يحرمن علي المؤمنين فقد زوج رسول الله صلي الله عليه و آله فاطمة عليها السلام بعلي عليه السلام و أختيها رقية و أم كلثوم عثمان و كذا لا يقال لآبائهن و أمهاتهن أجداد المؤمنين و جداتهم و لا لإخوانهن و أخواتهن أخوال المؤمنين و خالاتهم و للشافعية وجه ضعيف في إطلاق ذلك كله و هو في غاية البعد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في التذكرة الثاني أن أزواجه أمهات المؤمنين سواء فيه من ماتت تحت النبي و من مات النبي صلي الله عليه و آله و هي تحته و ليست الأمومة هنا حقيقة ثم ذكر نحوا مما ذكره الشهيد الثاني رحمه الله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تفضيل زوجاته علي غيرهن بأن جعل ثوابهن و عقابهن علي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لا يحل لغيرهن من الرجال أن يسألهن شيئا إلا من وراء حجاب لقوله تعالي إِذا سَأَلْتُمُوهُنَّ مَتاعاً فَسْئَلُوهُنَّ مِنْ وَراءِ حِجابٍ </w:t>
      </w:r>
      <w:r>
        <w:rPr>
          <w:rStyle w:val="FootnoteAnchor"/>
          <w:rtl w:val="true"/>
        </w:rPr>
        <w:footnoteReference w:id="3184"/>
      </w:r>
      <w:r>
        <w:rPr>
          <w:rFonts w:ascii="Amiri" w:hAnsi="Amiri" w:eastAsia="Amiri" w:cs="Amiri"/>
          <w:color w:val="111111"/>
          <w:sz w:val="28"/>
          <w:sz w:val="28"/>
          <w:szCs w:val="28"/>
          <w:rtl w:val="true"/>
          <w:lang w:bidi="ar-SA"/>
        </w:rPr>
        <w:t>و أما غيرهن فيجوز أن يسألن 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غير النكاح و هو أمور الأول أنه خاتم النبيين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إن له خير الأمم </w:t>
      </w:r>
      <w:r>
        <w:rPr>
          <w:rStyle w:val="FootnoteAnchor"/>
          <w:rtl w:val="true"/>
        </w:rPr>
        <w:footnoteReference w:id="3185"/>
      </w:r>
      <w:r>
        <w:rPr>
          <w:rFonts w:ascii="Amiri" w:hAnsi="Amiri" w:eastAsia="Amiri" w:cs="Amiri"/>
          <w:color w:val="111111"/>
          <w:sz w:val="28"/>
          <w:sz w:val="28"/>
          <w:szCs w:val="28"/>
          <w:rtl w:val="true"/>
          <w:lang w:bidi="ar-SA"/>
        </w:rPr>
        <w:t xml:space="preserve">لقوله تعالي كُنْتُمْ خَيْرَ أُمَّةٍ </w:t>
      </w:r>
      <w:r>
        <w:rPr>
          <w:rStyle w:val="FootnoteAnchor"/>
          <w:rtl w:val="true"/>
        </w:rPr>
        <w:footnoteReference w:id="3186"/>
      </w:r>
      <w:r>
        <w:rPr>
          <w:rFonts w:ascii="Amiri" w:hAnsi="Amiri" w:eastAsia="Amiri" w:cs="Amiri"/>
          <w:color w:val="111111"/>
          <w:sz w:val="28"/>
          <w:sz w:val="28"/>
          <w:szCs w:val="28"/>
          <w:rtl w:val="true"/>
          <w:lang w:bidi="ar-SA"/>
        </w:rPr>
        <w:t>تكرمة له صلي الله عليه و آله و تشريفا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نسخ جميع الشرائع بشريعته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جعل شريعته مؤبدة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جعل كتابه معجزا بخلاف كتب سائر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 به خاطر این که همسران حضرت در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أَزْواجُهُ أُمَّهاتُهُمْ</w:t>
      </w:r>
      <w:r>
        <w:rPr>
          <w:rFonts w:eastAsia="Amiri" w:cs="Amiri" w:ascii="Amiri" w:hAnsi="Amiri"/>
          <w:color w:val="111111"/>
          <w:sz w:val="28"/>
          <w:szCs w:val="28"/>
          <w:rtl w:val="true"/>
          <w:lang w:bidi="ar-SA"/>
        </w:rPr>
        <w:t>»</w:t>
      </w:r>
      <w:r>
        <w:rPr>
          <w:rStyle w:val="FootnoteAnchor"/>
          <w:rtl w:val="true"/>
        </w:rPr>
        <w:footnoteReference w:id="3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همسرانش مادران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مومنان نامیده شده اند و نه به خاطر این که پیامبر صلی الله علیه و آله پدر آنان نامیده شده، زیرا این عناوین نه بر وجه حقیقت بلکه بر وجه مجاز واقع شده است و کنایه ای است از تحریم نکاح آن زنان و وجوب احترام آنان که بنابراین نگاه به آنان و خلوت کردن با آنان جایز نیست، همچنین به دختران آن زنان خواهران مومنان گفته نمی شود زیرا آن دختران بر مومنان حرام نیستند، همچنان که رسول خدا صلی الله علیه و آله دختر خود حضرت فاطمه سلام الله علیها را به عقد حضرت علی علیه السلام درآورد و خواهران حضرت س رقیه و کلثوم نیز با عثمان ازدواج کردند، همچنین به پدران و مادران همسران حضرت اجداد و جدّات مومنان نمی گویند یا به برادران و خواهران آنان دایی ها و خاله های مومنان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شافعیون وجهی ضعیف دارند که این همه را اطلاق می کنند و این بی نهایت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در التذکرة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همسران پیامبر صلی الله علیه و آله مادران مومنان هستند، چه آنانی که پیش از پیامبر صلی الله علیه و آله درگذشته اند و چه آنانی که پس از وفات پیامبر صلی الله علیه و آله به جا مانده اند، این اُمومت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 وجه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بحثی همانند آن چه شهید ثانی کرده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دادن همسران پیامبر صلی الله علیه و آله بر زنان دیگر، این گونه که پاداش و عقاب آن ها چند برابر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حلال نبوده که از همسران حضرت چیزی بخواهند به جز از پشت پرده، به دلیل این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سَأَلْتُمُوهُنَّ مَتاعاً فَسْئَلُوهُنَّ مِنْ وَراءِ حِجابٍ</w:t>
      </w:r>
      <w:r>
        <w:rPr>
          <w:rFonts w:eastAsia="IRNazanin" w:cs="IRNazanin"/>
          <w:color w:val="111111"/>
          <w:sz w:val="28"/>
          <w:szCs w:val="28"/>
          <w:rtl w:val="true"/>
          <w:lang w:bidi="fa-IR"/>
        </w:rPr>
        <w:t>»</w:t>
      </w:r>
      <w:r>
        <w:rPr>
          <w:rStyle w:val="FootnoteAnchor"/>
          <w:rtl w:val="true"/>
        </w:rPr>
        <w:footnoteReference w:id="3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خواستید از پشت پرده از آنان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می توانسته اند رو در رو از آن ها درخواست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مربوط به غیر از نکاح است که خود اموری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پایان بخش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بهترین امت را دارد، به دلیل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w:t>
      </w:r>
      <w:r>
        <w:rPr>
          <w:rFonts w:eastAsia="Amiri" w:cs="Amiri" w:ascii="Amiri" w:hAnsi="Amiri"/>
          <w:color w:val="111111"/>
          <w:sz w:val="28"/>
          <w:szCs w:val="28"/>
          <w:rtl w:val="true"/>
          <w:lang w:bidi="ar-SA"/>
        </w:rPr>
        <w:t>»</w:t>
      </w:r>
      <w:r>
        <w:rPr>
          <w:rStyle w:val="FootnoteAnchor"/>
          <w:rtl w:val="true"/>
        </w:rPr>
        <w:footnoteReference w:id="3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امتی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روی ارج نهادن و بزرگ داشتن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همه شریعت ها با شریعت حضرت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بودن کتاب حضرت بر خلاف کتب پیامبران دیگر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 حفظ كتابه عن التبديل و التغيير و أقيم بعده حجة علي الناس و معجزات غيره من الأنبياء انقرضت بانقراضهم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نصر بالرعب علي مسيرة شهر فكان العدو يرهبه من مسيرة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جعلت له الأرض مسجدا و ترابها طهورا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أحلت له الغنائم دون غيره من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يشفع في أهل الكبائر لقوله صلي الله عليه و آله ذَخَرْتُ شَفَاعَتِي لِأَهْلِ الْكَبَائِرِ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بعث إلي الناس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سيد ولد آدم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عشر أول من تنشق عنه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أول شافع و مشفع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عشر أول من يقرع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 أكثر الأنبياء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 أمته معصومة لا تجتمع علي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شرح القواعد في عد هذا من الخصائص نظر لأن الحديث غير معلوم الثبوت و أمته صلي الله عليه و آله مع دخول المعصوم عليه السلام فيهم لا تجتمع علي ضلالة لكن باعتبار المعصوم فقط و لا دخل لغيره في ذلك و بدونه هم كسائر الأمم علي أن الأمم الماضين مع أوصياء أنبيائهم كهذه الأمة مع المعصوم فلا اختصاص</w:t>
      </w:r>
      <w:r>
        <w:rPr>
          <w:rFonts w:eastAsia="Amiri" w:cs="Amiri" w:ascii="Amiri" w:hAnsi="Amiri"/>
          <w:color w:val="111111"/>
          <w:sz w:val="28"/>
          <w:szCs w:val="28"/>
          <w:rtl w:val="true"/>
          <w:lang w:bidi="ar-SA"/>
        </w:rPr>
        <w:t xml:space="preserve">. </w:t>
      </w:r>
      <w:r>
        <w:rPr>
          <w:rStyle w:val="FootnoteAnchor"/>
          <w:rtl w:val="true"/>
        </w:rPr>
        <w:footnoteReference w:id="3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التذكرة الثامن عشر صفوف أمته كصفوف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 تنام عينه و لا ينام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 كان يري من ورائه كما يري من قدامه بمعني التحفظ و الحس و كذلك قوله صلي الله عليه و آله تَنَامُ عَيْنَايَ وَ لَا يَنَامُ 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کتاب حضرت از تبدیل و تغییر و این که قرآن پس از پیامبر صلی الله علیه و آله به عنوان حجتی بر مردم بر جا مانده حال آن که همراه با درگذشت پیامبران دیگر معجزات آنان نیز درگذشته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شدن حضرت با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دشمنان حضرت می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مسیر یک ماه، این گونه دشمن در فاصله مسیر یک ماهه از حضرت خوف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حضرت سجده گاه قرار داده شد و خاکش پاک کننده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برای حضرت حلال شد و نه برای هیچ یک از پیامبران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حق کسانی که گناهان بزرگ مرتکب شده اند شفاعت می کند، زیرا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شفاعتم را برای کسانی از امتم که گناهان بزرگ مرتکب شده اند ذخیره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حضرت به سوی عموم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روز قیامت سرور فرزندان آمدم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نخستین کسی است که زمین به روی وی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نخستین کسی است که شفاعت می کند و شفاعتش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نخستین کسی است که در بهشت را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بیشتر از همه پیامبران پیرو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حضرت معصوم است و بر گمراهی اجماع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شرح القواعد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برشمردن ویژگیِ اخیر در میان ویژگی های حضرت نظری هست، زیرا ثبوت این حدیث نامعلوم است و امت حضرت با دخول معصوم علیه السلام در میانشان بر گمراهی اجماع نمی کنند که البته این به اعتبار معصوم علیه السلام است و به کس دیگری مربوط نیست و بدون وی آنان نیز مانند امت های دیگر هستند، بر این اساس امت های پیشین نیز همراه با اوصیای پیامبرا نشان همانند این امت همراه با معصوم علیه السلام هستند، پس اختصاصی در کار نیست</w:t>
      </w:r>
      <w:r>
        <w:rPr>
          <w:rStyle w:val="FootnoteAnchor"/>
          <w:rtl w:val="true"/>
        </w:rPr>
        <w:footnoteReference w:id="3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حضرت می خوابید اما قلب ایشان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پشت خود را همچون جلوی خود می دید، به معنای مراقبت و حس</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من می خوابند اما قلبم نمی خوابد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الحادي و العشرون كان تطوعه بالصلاة قاعدا كتطوعه قائما و إن لم يكن عذر </w:t>
      </w:r>
      <w:r>
        <w:rPr>
          <w:rStyle w:val="FootnoteAnchor"/>
          <w:rtl w:val="true"/>
        </w:rPr>
        <w:footnoteReference w:id="3192"/>
      </w:r>
      <w:r>
        <w:rPr>
          <w:rFonts w:ascii="Amiri" w:hAnsi="Amiri" w:eastAsia="Amiri" w:cs="Amiri"/>
          <w:color w:val="111111"/>
          <w:sz w:val="28"/>
          <w:sz w:val="28"/>
          <w:szCs w:val="28"/>
          <w:rtl w:val="true"/>
          <w:lang w:bidi="ar-SA"/>
        </w:rPr>
        <w:t>و في حق غيره ذلك علي النصف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 العشرون مخاطبة المصلي بقوله السلام عليك و رحمة الله و بركاته </w:t>
      </w:r>
      <w:r>
        <w:rPr>
          <w:rStyle w:val="FootnoteAnchor"/>
          <w:rtl w:val="true"/>
        </w:rPr>
        <w:footnoteReference w:id="3193"/>
      </w:r>
      <w:r>
        <w:rPr>
          <w:rFonts w:ascii="Amiri" w:hAnsi="Amiri" w:eastAsia="Amiri" w:cs="Amiri"/>
          <w:color w:val="111111"/>
          <w:sz w:val="28"/>
          <w:sz w:val="28"/>
          <w:szCs w:val="28"/>
          <w:rtl w:val="true"/>
          <w:lang w:bidi="ar-SA"/>
        </w:rPr>
        <w:t>و لا يخاطب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 يحرم علي غيره رفع صوته علي صوت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 العشرون يحرم علي غيره نداؤه </w:t>
      </w:r>
      <w:r>
        <w:rPr>
          <w:rStyle w:val="FootnoteAnchor"/>
          <w:rtl w:val="true"/>
        </w:rPr>
        <w:footnoteReference w:id="3194"/>
      </w:r>
      <w:r>
        <w:rPr>
          <w:rFonts w:ascii="Amiri" w:hAnsi="Amiri" w:eastAsia="Amiri" w:cs="Amiri"/>
          <w:color w:val="111111"/>
          <w:sz w:val="28"/>
          <w:sz w:val="28"/>
          <w:szCs w:val="28"/>
          <w:rtl w:val="true"/>
          <w:lang w:bidi="ar-SA"/>
        </w:rPr>
        <w:t>من وراء الحجرات للآية</w:t>
      </w:r>
      <w:r>
        <w:rPr>
          <w:rFonts w:eastAsia="Amiri" w:cs="Amiri" w:ascii="Amiri" w:hAnsi="Amiri"/>
          <w:color w:val="111111"/>
          <w:sz w:val="28"/>
          <w:szCs w:val="28"/>
          <w:rtl w:val="true"/>
          <w:lang w:bidi="ar-SA"/>
        </w:rPr>
        <w:t xml:space="preserve">. </w:t>
      </w:r>
      <w:r>
        <w:rPr>
          <w:rStyle w:val="FootnoteAnchor"/>
          <w:rtl w:val="true"/>
        </w:rPr>
        <w:footnoteReference w:id="3195"/>
      </w:r>
    </w:p>
    <w:p>
      <w:pPr>
        <w:pStyle w:val="BookText"/>
        <w:rPr/>
      </w:pPr>
      <w:r>
        <w:rPr>
          <w:rFonts w:ascii="Amiri" w:hAnsi="Amiri" w:eastAsia="Amiri" w:cs="Amiri"/>
          <w:color w:val="111111"/>
          <w:sz w:val="28"/>
          <w:sz w:val="28"/>
          <w:szCs w:val="28"/>
          <w:rtl w:val="true"/>
          <w:lang w:bidi="ar-SA"/>
        </w:rPr>
        <w:t>الخامس و العشرون نادي الله تعالي الأنبياء و حكي عنهم بأسمائهم فقال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أَعْرِضْ عَنْ هذا </w:t>
      </w:r>
      <w:r>
        <w:rPr>
          <w:rStyle w:val="FootnoteAnchor"/>
          <w:rtl w:val="true"/>
        </w:rPr>
        <w:footnoteReference w:id="3196"/>
      </w:r>
      <w:r>
        <w:rPr>
          <w:rFonts w:ascii="Amiri" w:hAnsi="Amiri" w:eastAsia="Amiri" w:cs="Amiri"/>
          <w:color w:val="111111"/>
          <w:sz w:val="28"/>
          <w:sz w:val="28"/>
          <w:szCs w:val="28"/>
          <w:rtl w:val="true"/>
          <w:lang w:bidi="ar-SA"/>
        </w:rPr>
        <w:t xml:space="preserve">أَنْ يا إِبْراهِيمُ </w:t>
      </w:r>
      <w:r>
        <w:rPr>
          <w:rStyle w:val="FootnoteAnchor"/>
          <w:rtl w:val="true"/>
        </w:rPr>
        <w:footnoteReference w:id="3197"/>
      </w:r>
      <w:r>
        <w:rPr>
          <w:rFonts w:ascii="Amiri" w:hAnsi="Amiri" w:eastAsia="Amiri" w:cs="Amiri"/>
          <w:color w:val="111111"/>
          <w:sz w:val="28"/>
          <w:sz w:val="28"/>
          <w:szCs w:val="28"/>
          <w:rtl w:val="true"/>
          <w:lang w:bidi="ar-SA"/>
        </w:rPr>
        <w:t xml:space="preserve">يا نُوحُ </w:t>
      </w:r>
      <w:r>
        <w:rPr>
          <w:rStyle w:val="FootnoteAnchor"/>
          <w:rtl w:val="true"/>
        </w:rPr>
        <w:footnoteReference w:id="3198"/>
      </w:r>
      <w:r>
        <w:rPr>
          <w:rFonts w:ascii="Amiri" w:hAnsi="Amiri" w:eastAsia="Amiri" w:cs="Amiri"/>
          <w:color w:val="111111"/>
          <w:sz w:val="28"/>
          <w:sz w:val="28"/>
          <w:szCs w:val="28"/>
          <w:rtl w:val="true"/>
          <w:lang w:bidi="ar-SA"/>
        </w:rPr>
        <w:t xml:space="preserve">و ميز نبينا صلي الله عليه و آله بالنداء بألقابه الشريفة فقال تعالي يا أَيُّهَا النَّبِيُ </w:t>
      </w:r>
      <w:r>
        <w:rPr>
          <w:rStyle w:val="FootnoteAnchor"/>
          <w:rtl w:val="true"/>
        </w:rPr>
        <w:footnoteReference w:id="3199"/>
      </w:r>
      <w:r>
        <w:rPr>
          <w:rFonts w:ascii="Amiri" w:hAnsi="Amiri" w:eastAsia="Amiri" w:cs="Amiri"/>
          <w:color w:val="111111"/>
          <w:sz w:val="28"/>
          <w:sz w:val="28"/>
          <w:szCs w:val="28"/>
          <w:rtl w:val="true"/>
          <w:lang w:bidi="ar-SA"/>
        </w:rPr>
        <w:t xml:space="preserve">يا أَيُّهَا الرَّسُولُ </w:t>
      </w:r>
      <w:r>
        <w:rPr>
          <w:rStyle w:val="FootnoteAnchor"/>
          <w:rtl w:val="true"/>
        </w:rPr>
        <w:footnoteReference w:id="3200"/>
      </w:r>
      <w:r>
        <w:rPr>
          <w:rFonts w:ascii="Amiri" w:hAnsi="Amiri" w:eastAsia="Amiri" w:cs="Amiri"/>
          <w:color w:val="111111"/>
          <w:sz w:val="28"/>
          <w:sz w:val="28"/>
          <w:szCs w:val="28"/>
          <w:rtl w:val="true"/>
          <w:lang w:bidi="ar-SA"/>
        </w:rPr>
        <w:t xml:space="preserve">يا أَيُّهَا الْمُزَّمِّلُ </w:t>
      </w:r>
      <w:r>
        <w:rPr>
          <w:rStyle w:val="FootnoteAnchor"/>
          <w:rtl w:val="true"/>
        </w:rPr>
        <w:footnoteReference w:id="3201"/>
      </w:r>
      <w:r>
        <w:rPr>
          <w:rFonts w:ascii="Amiri" w:hAnsi="Amiri" w:eastAsia="Amiri" w:cs="Amiri"/>
          <w:color w:val="111111"/>
          <w:sz w:val="28"/>
          <w:sz w:val="28"/>
          <w:szCs w:val="28"/>
          <w:rtl w:val="true"/>
          <w:lang w:bidi="ar-SA"/>
        </w:rPr>
        <w:t xml:space="preserve">يا أَيُّهَا الْمُدَّثِّرُ </w:t>
      </w:r>
      <w:r>
        <w:rPr>
          <w:rStyle w:val="FootnoteAnchor"/>
          <w:rtl w:val="true"/>
        </w:rPr>
        <w:footnoteReference w:id="3202"/>
      </w:r>
      <w:r>
        <w:rPr>
          <w:rFonts w:ascii="Amiri" w:hAnsi="Amiri" w:eastAsia="Amiri" w:cs="Amiri"/>
          <w:color w:val="111111"/>
          <w:sz w:val="28"/>
          <w:sz w:val="28"/>
          <w:szCs w:val="28"/>
          <w:rtl w:val="true"/>
          <w:lang w:bidi="ar-SA"/>
        </w:rPr>
        <w:t xml:space="preserve">و لم يذكر اسمه في القرآن إلا في أربعة مواضع شهد له فيها بالرسالة لافتقار الشهادة إلي ذكر اسمه فقال مُحَمَّدٌ رَسُولُ اللَّهِ </w:t>
      </w:r>
      <w:r>
        <w:rPr>
          <w:rStyle w:val="FootnoteAnchor"/>
          <w:rtl w:val="true"/>
        </w:rPr>
        <w:footnoteReference w:id="3203"/>
      </w: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w:t>
      </w:r>
      <w:r>
        <w:rPr>
          <w:rStyle w:val="FootnoteAnchor"/>
          <w:rtl w:val="true"/>
        </w:rPr>
        <w:footnoteReference w:id="3204"/>
      </w:r>
      <w:r>
        <w:rPr>
          <w:rFonts w:ascii="Amiri" w:hAnsi="Amiri" w:eastAsia="Amiri" w:cs="Amiri"/>
          <w:color w:val="111111"/>
          <w:sz w:val="28"/>
          <w:sz w:val="28"/>
          <w:szCs w:val="28"/>
          <w:rtl w:val="true"/>
          <w:lang w:bidi="ar-SA"/>
        </w:rPr>
        <w:t xml:space="preserve">وَ الَّذِينَ آمَنُوا وَ عَمِلُوا الصَّالِحاتِ وَ آمَنُوا بِما نُزِّلَ عَلي مُحَمَّدٍ وَ هُوَ الْحَقُّ مِنْ رَبِّهِمْ </w:t>
      </w:r>
      <w:r>
        <w:rPr>
          <w:rStyle w:val="FootnoteAnchor"/>
          <w:rtl w:val="true"/>
        </w:rPr>
        <w:footnoteReference w:id="3205"/>
      </w:r>
      <w:r>
        <w:rPr>
          <w:rFonts w:ascii="Amiri" w:hAnsi="Amiri" w:eastAsia="Amiri" w:cs="Amiri"/>
          <w:color w:val="111111"/>
          <w:sz w:val="28"/>
          <w:sz w:val="28"/>
          <w:szCs w:val="28"/>
          <w:rtl w:val="true"/>
          <w:lang w:bidi="ar-SA"/>
        </w:rPr>
        <w:t xml:space="preserve">بِرَسُولٍ يَأْتِي مِنْ بَعْدِي </w:t>
      </w:r>
      <w:r>
        <w:rPr>
          <w:rStyle w:val="FootnoteAnchor"/>
          <w:rtl w:val="true"/>
        </w:rPr>
        <w:footnoteReference w:id="3206"/>
      </w:r>
      <w:r>
        <w:rPr>
          <w:rFonts w:ascii="Amiri" w:hAnsi="Amiri" w:eastAsia="Amiri" w:cs="Amiri"/>
          <w:color w:val="111111"/>
          <w:sz w:val="28"/>
          <w:sz w:val="28"/>
          <w:szCs w:val="28"/>
          <w:rtl w:val="true"/>
          <w:lang w:bidi="ar-SA"/>
        </w:rPr>
        <w:t xml:space="preserve">اسْمُهُ أَحْمَدُ </w:t>
      </w:r>
      <w:r>
        <w:rPr>
          <w:rStyle w:val="FootnoteAnchor"/>
          <w:rtl w:val="true"/>
        </w:rPr>
        <w:footnoteReference w:id="3207"/>
      </w:r>
      <w:r>
        <w:rPr>
          <w:rFonts w:ascii="Amiri" w:hAnsi="Amiri" w:eastAsia="Amiri" w:cs="Amiri"/>
          <w:color w:val="111111"/>
          <w:sz w:val="28"/>
          <w:sz w:val="28"/>
          <w:szCs w:val="28"/>
          <w:rtl w:val="true"/>
          <w:lang w:bidi="ar-SA"/>
        </w:rPr>
        <w:t>و كان يحرم أن ينادي باسمه</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تطوع برای حضرت به صورت نشسته همانند تطوع به صورت ایستاده است حتی اگر عذری در کار نباشد، اما درباره دیگران این به صورت نصف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خطاب قرار می دهد و نه هیچ کس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حرام است که صدایشان را بر صدای پیامبر صلی الله علیه و آله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حرام است که حضرت را از پشت اتاق ها صدا بزنند</w:t>
      </w:r>
      <w:r>
        <w:rPr>
          <w:rStyle w:val="FootnoteAnchor"/>
          <w:rtl w:val="true"/>
        </w:rPr>
        <w:footnoteReference w:id="3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پیامبران را با نام هایشان صدا زده و با نام هایشان از آنان حکایت کرده است،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w:t>
      </w:r>
      <w:r>
        <w:rPr>
          <w:rStyle w:val="FootnoteAnchor"/>
          <w:rtl w:val="true"/>
        </w:rPr>
        <w:footnoteReference w:id="3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یوسف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پیامبر ما صلی الله علیه و آله را چنین ممتاز نموده که ایشان را با القاب شریفش ندا داده است،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w:t>
      </w:r>
      <w:r>
        <w:rPr>
          <w:rStyle w:val="FootnoteAnchor"/>
          <w:rtl w:val="true"/>
        </w:rPr>
        <w:footnoteReference w:id="3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w:t>
      </w:r>
      <w:r>
        <w:rPr>
          <w:rStyle w:val="FootnoteAnchor"/>
          <w:rtl w:val="true"/>
        </w:rPr>
        <w:footnoteReference w:id="3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فرستاده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w:t>
      </w:r>
      <w:r>
        <w:rPr>
          <w:rStyle w:val="FootnoteAnchor"/>
          <w:rtl w:val="true"/>
        </w:rPr>
        <w:footnoteReference w:id="3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خویشتن فرو پیچیده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w:t>
      </w:r>
      <w:r>
        <w:rPr>
          <w:rStyle w:val="FootnoteAnchor"/>
          <w:rtl w:val="true"/>
        </w:rPr>
        <w:footnoteReference w:id="3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کشیده ردایِ شب 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در قرآن نام حضرت را تنها در چهار جا آورده که در آن ها به رسالت ایشان شهادت داده و آن هم به این خاطر که شهادت دادن به ذکر نام ایشان نیاز داشته،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مُحَمَّدٌ أَبا أَحَدٍ مِنْ رِجالِکُمْ وَ لکِنْ رَسُولَ اللَّهِ وَ خاتَمَ النَّبِیِّینَ</w:t>
      </w:r>
      <w:r>
        <w:rPr>
          <w:rFonts w:eastAsia="IRNazanin" w:cs="IRNazanin"/>
          <w:color w:val="111111"/>
          <w:sz w:val="28"/>
          <w:szCs w:val="28"/>
          <w:rtl w:val="true"/>
          <w:lang w:bidi="fa-IR"/>
        </w:rPr>
        <w:t>»</w:t>
      </w:r>
      <w:r>
        <w:rPr>
          <w:rStyle w:val="FootnoteAnchor"/>
          <w:rtl w:val="true"/>
        </w:rPr>
        <w:footnoteReference w:id="3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 ولی فرستاده خدا 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عَمِلُوا الصَّالِحاتِ وَ آمَنُوا بِما نُزِّلَ عَلی مُحَمَّدٍ وَ هُوَ الْحَقُّ مِنْ رَبِّهِمْ</w:t>
      </w:r>
      <w:r>
        <w:rPr>
          <w:rFonts w:eastAsia="IRNazanin" w:cs="IRNazanin"/>
          <w:color w:val="111111"/>
          <w:sz w:val="28"/>
          <w:szCs w:val="28"/>
          <w:rtl w:val="true"/>
          <w:lang w:bidi="fa-IR"/>
        </w:rPr>
        <w:t>»</w:t>
      </w:r>
      <w:r>
        <w:rPr>
          <w:rStyle w:val="FootnoteAnchor"/>
          <w:rtl w:val="true"/>
        </w:rPr>
        <w:footnoteReference w:id="3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ایمان آورده و کارهای شایسته کرده اند و به آنچه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آمده گرویده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بِرَسُولٍ یَأْتِی مِنْ بَعْدِی اسْمُهُ أَحْمَدُ</w:t>
      </w:r>
      <w:r>
        <w:rPr>
          <w:rFonts w:eastAsia="IRNazanin" w:cs="IRNazanin"/>
          <w:color w:val="111111"/>
          <w:sz w:val="28"/>
          <w:szCs w:val="28"/>
          <w:rtl w:val="true"/>
          <w:lang w:bidi="fa-IR"/>
        </w:rPr>
        <w:t>»</w:t>
      </w:r>
      <w:r>
        <w:rPr>
          <w:rStyle w:val="FootnoteAnchor"/>
          <w:rtl w:val="true"/>
        </w:rPr>
        <w:footnoteReference w:id="3216"/>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فرستاده ای که پس از من می آید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بوده که حضرت را با نام ندا دهند </w:t>
      </w:r>
      <w:bookmarkStart w:id="2360" w:name="pg13926_141188"/>
    </w:p>
    <w:p>
      <w:pPr>
        <w:pStyle w:val="BookText"/>
        <w:rPr/>
      </w:pPr>
      <w:bookmarkEnd w:id="2360"/>
      <w:r>
        <w:rPr>
          <w:rFonts w:ascii="Amiri" w:hAnsi="Amiri" w:eastAsia="Amiri" w:cs="Amiri"/>
          <w:color w:val="111111"/>
          <w:sz w:val="28"/>
          <w:sz w:val="28"/>
          <w:szCs w:val="28"/>
          <w:rtl w:val="true"/>
          <w:lang w:bidi="ar-SA"/>
        </w:rPr>
        <w:t xml:space="preserve">فيقول يا محمد يا أحمد و لكن يقول </w:t>
      </w:r>
      <w:r>
        <w:rPr>
          <w:rStyle w:val="FootnoteAnchor"/>
          <w:rtl w:val="true"/>
        </w:rPr>
        <w:footnoteReference w:id="3217"/>
      </w:r>
      <w:r>
        <w:rPr>
          <w:rFonts w:ascii="Amiri" w:hAnsi="Amiri" w:eastAsia="Amiri" w:cs="Amiri"/>
          <w:color w:val="111111"/>
          <w:sz w:val="28"/>
          <w:sz w:val="28"/>
          <w:szCs w:val="28"/>
          <w:rtl w:val="true"/>
          <w:lang w:bidi="ar-SA"/>
        </w:rPr>
        <w:t>يا نبي الله يا رسول الله يا خيرة الله إلي غير ذلك من صفاته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العشرون كان يستشفي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العشرون كان يتبرك ببوله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العشرون من زني بحضرته أو استهان به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 العشرون يجب علي المصلي إذا دعاه يجيبه </w:t>
      </w:r>
      <w:r>
        <w:rPr>
          <w:rStyle w:val="FootnoteAnchor"/>
          <w:rtl w:val="true"/>
        </w:rPr>
        <w:footnoteReference w:id="3218"/>
      </w:r>
      <w:r>
        <w:rPr>
          <w:rFonts w:ascii="Amiri" w:hAnsi="Amiri" w:eastAsia="Amiri" w:cs="Amiri"/>
          <w:color w:val="111111"/>
          <w:sz w:val="28"/>
          <w:sz w:val="28"/>
          <w:szCs w:val="28"/>
          <w:rtl w:val="true"/>
          <w:lang w:bidi="ar-SA"/>
        </w:rPr>
        <w:t>و لا تبطل صلاته و للشافعية وجه أنه لا يجب و تبطل به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 كان أولاد بناته ينسبون إليه و أولاد بنات غيره لا ينسبون إليه لقوله صلي الله عليه و آله كُلُّ سَبَبٍ وَ نَسَبٍ يَنْقَطِعُ يَوْمَ الْقِيَامَةِ إِلَّا سَبَبِي وَ نَسَبِي و قيل معناه أنه لا ينتفع يومئذ بسائر الأنساب و ينتفع بالنسبة إليه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361" w:name="__RefHeading___Toc1414944_3264237689"/>
      <w:bookmarkStart w:id="2362" w:name="_Toc1085"/>
      <w:bookmarkEnd w:id="2361"/>
      <w:r>
        <w:rPr>
          <w:rtl w:val="true"/>
        </w:rPr>
        <w:t>مسألة</w:t>
      </w:r>
      <w:bookmarkEnd w:id="2362"/>
    </w:p>
    <w:p>
      <w:pPr>
        <w:pStyle w:val="BookText"/>
        <w:rPr/>
      </w:pPr>
      <w:r>
        <w:rPr>
          <w:rFonts w:ascii="Amiri" w:hAnsi="Amiri" w:eastAsia="Amiri" w:cs="Amiri"/>
          <w:color w:val="111111"/>
          <w:sz w:val="28"/>
          <w:sz w:val="28"/>
          <w:szCs w:val="28"/>
          <w:rtl w:val="true"/>
          <w:lang w:bidi="ar-SA"/>
        </w:rPr>
        <w:t xml:space="preserve">قال صلي الله عليه و آله سَمُّوا بِاسْمِي وَ لَا تُكَنُّوا بِكُنْيَتِي و اختلفوا فقال الشافعي إنه ليس لأحد أن يكني بأبي القاسم سواء كان اسمه محمدا أو لم يكن و منهم من حمله علي كراهة الجمع بين الاسم و الكنية و جوزوا الإفراد و هو الوجه لأن الناس لم يزالوا بكنيته صلي الله عليه و آله يكنون </w:t>
      </w:r>
      <w:r>
        <w:rPr>
          <w:rStyle w:val="FootnoteAnchor"/>
          <w:rtl w:val="true"/>
        </w:rPr>
        <w:footnoteReference w:id="3219"/>
      </w:r>
      <w:r>
        <w:rPr>
          <w:rFonts w:ascii="Amiri" w:hAnsi="Amiri" w:eastAsia="Amiri" w:cs="Amiri"/>
          <w:color w:val="111111"/>
          <w:sz w:val="28"/>
          <w:sz w:val="28"/>
          <w:szCs w:val="28"/>
          <w:rtl w:val="true"/>
          <w:lang w:bidi="ar-SA"/>
        </w:rPr>
        <w:t>في جميع الأعصار من غير إنكار انتهي</w:t>
      </w:r>
      <w:r>
        <w:rPr>
          <w:rFonts w:eastAsia="Amiri" w:cs="Amiri" w:ascii="Amiri" w:hAnsi="Amiri"/>
          <w:color w:val="111111"/>
          <w:sz w:val="28"/>
          <w:szCs w:val="28"/>
          <w:rtl w:val="true"/>
          <w:lang w:bidi="ar-SA"/>
        </w:rPr>
        <w:t xml:space="preserve">. </w:t>
      </w:r>
      <w:r>
        <w:rPr>
          <w:rStyle w:val="FootnoteAnchor"/>
          <w:rtl w:val="true"/>
        </w:rPr>
        <w:footnoteReference w:id="3220"/>
      </w:r>
    </w:p>
    <w:p>
      <w:pPr>
        <w:pStyle w:val="BookText"/>
        <w:rPr/>
      </w:pPr>
      <w:r>
        <w:rPr>
          <w:rFonts w:ascii="Amiri" w:hAnsi="Amiri" w:eastAsia="Amiri" w:cs="Amiri"/>
          <w:color w:val="111111"/>
          <w:sz w:val="28"/>
          <w:sz w:val="28"/>
          <w:szCs w:val="28"/>
          <w:rtl w:val="true"/>
          <w:lang w:bidi="ar-SA"/>
        </w:rPr>
        <w:t xml:space="preserve">وَ يُؤَيِّدُ مَا اخْتَارَهُ رَحِمَهُ اللَّهُ مَا رَوَاهُ الْكُلَيْنِيُّ وَ الشَّيْخُ عَنْ عَلِيِّ بْنِ إِبْرَاهِيمَ عَنْ أَبِيهِ عَنِ النَّوْفَلِيِّ عَنِ السَّكُونِيِّ عَنْ أَبِي عَبْدِ اللَّهِ عليه السلام أَنَّ النَّبِيَّ صلي الله عليه و آله نَهَي عَنْ أَرْبَعِ كُنًي عَنْ أَبِي عِيسَي وَ عَنْ أَبِي الْحَكَمِ وَ عَنْ أَبِي مَالِكٍ وَ عَنْ أَبِي الْقَاسِمِ إِذَا كَانَ الِاسْمُ مُحَمَّداً </w:t>
      </w:r>
      <w:r>
        <w:rPr>
          <w:rStyle w:val="FootnoteAnchor"/>
          <w:rtl w:val="true"/>
        </w:rPr>
        <w:footnoteReference w:id="3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جملة ما ذكره أصحابنا و أكثر مخالفينا من خصائصه صلي الله عليه و آله و لم نتعرض للكلام عليها و إن كان لبعضها مجال للقول فيه لقلة الجدوي و لأنا أوردنا من الأخبار في هذا الباب و غيره ما يظهر به جلية الحال لمن أراد الاطلاع عليه و الله الموفق للسداد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یا ای احمد، بلکه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یا ای رسول خدا یا ای برگزیده خدا یا یکی دیگر از صفات والای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حضرت شفا می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بول و خون حضرت تبرک می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حضور حضرت زنا کند یا به حضرت توهین کند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نمازگزار واجب است که اگر حضرت وی را فراخواند به ایشان پاسخ دهد بدون این که نمازش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شافعیون وجهی آورده اند که این واجب نبوده و موجب ابطال نماز 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دختران حضرت به ایشان منسوب می شده اند حال آن که فرزندان دخترانِ هر کس دیگری به وی منسوب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سَبَب و نَسبی در روز قیامت قطع می شوود به جز سبب و نسب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این یعنی در آن روز هیچ نَسَبی سودبخش نیست به جز نَسب پیامبر</w:t>
      </w:r>
      <w:r>
        <w:rPr>
          <w:rFonts w:eastAsia="IRNazanin" w:cs="IRNazanin"/>
          <w:color w:val="111111"/>
          <w:sz w:val="28"/>
          <w:szCs w:val="28"/>
          <w:rtl w:val="true"/>
          <w:lang w:bidi="fa-IR"/>
        </w:rPr>
        <w:t>.</w:t>
      </w:r>
    </w:p>
    <w:p>
      <w:pPr>
        <w:pStyle w:val="Heading5"/>
        <w:numPr>
          <w:ilvl w:val="4"/>
          <w:numId w:val="1"/>
        </w:numPr>
        <w:rPr/>
      </w:pPr>
      <w:bookmarkStart w:id="2363" w:name="__RefHeading___Toc1414946_3264237689"/>
      <w:bookmarkStart w:id="2364" w:name="_Toc1086"/>
      <w:bookmarkEnd w:id="2363"/>
      <w:r>
        <w:rPr>
          <w:rtl w:val="true"/>
        </w:rPr>
        <w:t>یک مسأله</w:t>
      </w:r>
      <w:bookmarkEnd w:id="2364"/>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بر دیگران بگذارید و کنیه ام را بر دیگران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 کسی کنیه ابو القاسم نهاده شود، چه نام آن کس محمد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این حدیث را بر کراهتِ جمع کردن نام و کنیه حضرت حمل کرده اند و هر یک را جداگانه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است زیرا مردم در همه اعصار همواره کنیه حضرت را بر دیگران می گذارند و هیچ انکاری نیست</w:t>
      </w:r>
      <w:r>
        <w:rPr>
          <w:rStyle w:val="FootnoteAnchor"/>
          <w:rtl w:val="true"/>
        </w:rPr>
        <w:footnoteReference w:id="3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مولّف را روایتی که کلینی از امام جعفر صادق علیه السلام آورده تأیید می کند، حضرت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یامبر صلی الله علیه و آله از چهار چیز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کنیه ابو عیسی و ابو الحَکَم و ابو المالک و ابو القاسم وقتی نام فرد محمد باشد</w:t>
      </w:r>
      <w:r>
        <w:rPr>
          <w:rStyle w:val="FootnoteAnchor"/>
          <w:rtl w:val="true"/>
        </w:rPr>
        <w:footnoteReference w:id="322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آن چه بود که یارانمان و نیز اکثر مخالفانمان درباره ویژگی های پیامبر صلی الله علیه و آله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اقوال مداخله نکردیم هرچند برخی از آن ها مجالی برای سخن داشت و این به خاطر قلّت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باب و باب های دیگر اخباری را آورده ام که امر مسلّم را برای جویندگان آشکار می سازد و توفیق الهی موجب صحّت عمل است</w:t>
      </w:r>
      <w:r>
        <w:rPr>
          <w:rFonts w:eastAsia="IRNazanin" w:cs="IRNazanin"/>
          <w:color w:val="111111"/>
          <w:sz w:val="28"/>
          <w:szCs w:val="28"/>
          <w:rtl w:val="true"/>
          <w:lang w:bidi="fa-IR"/>
        </w:rPr>
        <w:t xml:space="preserve">. </w:t>
      </w:r>
      <w:bookmarkStart w:id="2365" w:name="pg13926_141189"/>
    </w:p>
    <w:p>
      <w:pPr>
        <w:pStyle w:val="Heading3"/>
        <w:numPr>
          <w:ilvl w:val="2"/>
          <w:numId w:val="1"/>
        </w:numPr>
        <w:rPr/>
      </w:pPr>
      <w:bookmarkStart w:id="2366" w:name="__RefHeading___Toc1414948_3264237689"/>
      <w:bookmarkStart w:id="2367" w:name="_Toc1087"/>
      <w:bookmarkEnd w:id="2365"/>
      <w:bookmarkEnd w:id="2366"/>
      <w:r>
        <w:rPr>
          <w:rtl w:val="true"/>
        </w:rPr>
        <w:t xml:space="preserve">باب </w:t>
      </w:r>
      <w:r>
        <w:rPr/>
        <w:t>12</w:t>
      </w:r>
      <w:r>
        <w:rPr>
          <w:rtl w:val="true"/>
        </w:rPr>
        <w:t xml:space="preserve"> </w:t>
      </w:r>
      <w:r>
        <w:rPr>
          <w:rtl w:val="true"/>
        </w:rPr>
        <w:t>نادر في اللطائف في فضل نبينا صلي الله عليه و آله في الفضائل و المعجزات علي الأنبياء ع</w:t>
      </w:r>
      <w:bookmarkEnd w:id="2367"/>
    </w:p>
    <w:p>
      <w:pPr>
        <w:pStyle w:val="Heading4"/>
        <w:numPr>
          <w:ilvl w:val="3"/>
          <w:numId w:val="1"/>
        </w:numPr>
        <w:rPr/>
      </w:pPr>
      <w:bookmarkStart w:id="2368" w:name="__RefHeading___Toc1414950_3264237689"/>
      <w:bookmarkStart w:id="2369" w:name="_Toc1088"/>
      <w:bookmarkEnd w:id="2368"/>
      <w:r>
        <w:rPr>
          <w:rtl w:val="true"/>
        </w:rPr>
        <w:t>الأخبار</w:t>
      </w:r>
      <w:bookmarkEnd w:id="2369"/>
    </w:p>
    <w:p>
      <w:pPr>
        <w:pStyle w:val="Heading5"/>
        <w:numPr>
          <w:ilvl w:val="4"/>
          <w:numId w:val="1"/>
        </w:numPr>
        <w:rPr/>
      </w:pPr>
      <w:bookmarkStart w:id="2370" w:name="__RefHeading___Toc1414952_3264237689"/>
      <w:bookmarkStart w:id="2371" w:name="_Toc1089"/>
      <w:bookmarkEnd w:id="2370"/>
      <w:r>
        <w:rPr>
          <w:rtl w:val="true"/>
        </w:rPr>
        <w:t>«</w:t>
      </w:r>
      <w:r>
        <w:rPr/>
        <w:t>1</w:t>
      </w:r>
      <w:r>
        <w:rPr>
          <w:rtl w:val="true"/>
        </w:rPr>
        <w:t>»</w:t>
      </w:r>
      <w:bookmarkEnd w:id="2371"/>
    </w:p>
    <w:p>
      <w:pPr>
        <w:pStyle w:val="BookText"/>
        <w:rPr/>
      </w:pPr>
      <w:r>
        <w:rPr>
          <w:rFonts w:ascii="Amiri" w:hAnsi="Amiri" w:eastAsia="Amiri" w:cs="Amiri"/>
          <w:color w:val="111111"/>
          <w:sz w:val="28"/>
          <w:sz w:val="28"/>
          <w:szCs w:val="28"/>
          <w:rtl w:val="true"/>
          <w:lang w:bidi="ar-SA"/>
        </w:rPr>
        <w:t>قب، المناقب لابن شهرآشوب إِنْ كَانَ لِآدَمَ عليه السلام سُجُودُ الْمَلَائِكَةِ مَرَّةً فَلِمُحَمَّدٍ صَلَوَاتُ اللَّهِ وَ الْمَلَائِكَةِ وَ النَّاسِ أَجْمَعِينَ كُلَّ سَاعَةٍ إِلَي يَوْمِ الْقِيَامَةِ وَ إِنْ كَانَ آدَمُ قِبْلَةَ الْمَلَائِكَةِ فَجَعَلَهُ اللَّهُ إِمَامَ الْأَنْبِيَاءِ لَيْلَةَ الْمِعْرَاجِ فَصَارَ إِمامَ آدَمَ عليه السلام وَ إِنْ خُلِقَ آدَمُ عليه السلام مِنْ طِينٍ فَإِنَّهُ خُلِقَ مِنَ النُّورِ قَوْلُهُ كُنْتُ نَبِيّاً وَ آدَمُ بَيْنَ الْمَاءِ وَ الطِّينِ وَ إِنْ كَانَ آدَمُ أَوَّلَ الْخَلْقِ فَقَدْ صَارَ مُحَمَّدٌ قَبْلَهُ قَوْلُهُ إِنَّ اللَّهَ خَلَقَنِي مِنْ نُورٍ وَ خَلَقَ ذَلِكَ النُّورَ قَبْلَ آدَمَ بِأَلْفَيْ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آدَمَ عليه السلام أَبُو الْبَشَرِ فَمُحَمَّدٌ صلي الله عليه و آله سَيِّدُ النُّذُرِ قَوْلُهُ صلي الله عليه و آله آدَمُ وَ مَنْ دُونَهُ تَحْتَ لِوَائِي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آدَمُ عليه السلام أَوَّلَ الْأَنْبِيَاءِ فَنُبُوَّةُ مُحَمَّدٍ أَقْدَمُ مِنْهُ قَوْلُهُ كُنْتُ نَبِيّاً وَ آدَمُ عليه السلام مَنْخُولٌ </w:t>
      </w:r>
      <w:r>
        <w:rPr>
          <w:rStyle w:val="FootnoteAnchor"/>
          <w:rtl w:val="true"/>
        </w:rPr>
        <w:footnoteReference w:id="3224"/>
      </w:r>
      <w:r>
        <w:rPr>
          <w:rFonts w:ascii="Amiri" w:hAnsi="Amiri" w:eastAsia="Amiri" w:cs="Amiri"/>
          <w:color w:val="111111"/>
          <w:sz w:val="28"/>
          <w:sz w:val="28"/>
          <w:szCs w:val="28"/>
          <w:rtl w:val="true"/>
          <w:lang w:bidi="ar-SA"/>
        </w:rPr>
        <w:t>فِي طِينَتِهِ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عَجَزَتِ الْمَلَائِكَةُ عَنْ آدَمَ عليه السلام فَأُعْطِيَ الْقُرْآنَ الَّذِي عَجَزَ عَنْهُ الْأَوَّلُونَ وَ الْآخِرُونَ وَ إِنْ قِيلَ لآِدَمَ عليه السلام فَتَلَقَّي آدَمُ مِنْ رَبِّهِ كَلِماتٍ فَتابَ عَلَيْهِ </w:t>
      </w:r>
      <w:r>
        <w:rPr>
          <w:rStyle w:val="FootnoteAnchor"/>
          <w:rtl w:val="true"/>
        </w:rPr>
        <w:footnoteReference w:id="3225"/>
      </w:r>
      <w:r>
        <w:rPr>
          <w:rFonts w:ascii="Amiri" w:hAnsi="Amiri" w:eastAsia="Amiri" w:cs="Amiri"/>
          <w:color w:val="111111"/>
          <w:sz w:val="28"/>
          <w:sz w:val="28"/>
          <w:szCs w:val="28"/>
          <w:rtl w:val="true"/>
          <w:lang w:bidi="ar-SA"/>
        </w:rPr>
        <w:t xml:space="preserve">فَقَالَ لَهُ لِيَغْفِرَ لَكَ اللَّهُ </w:t>
      </w:r>
      <w:r>
        <w:rPr>
          <w:rStyle w:val="FootnoteAnchor"/>
          <w:rtl w:val="true"/>
        </w:rPr>
        <w:footnoteReference w:id="3226"/>
      </w:r>
    </w:p>
    <w:p>
      <w:pPr>
        <w:pStyle w:val="BookText"/>
        <w:rPr/>
      </w:pPr>
      <w:r>
        <w:rPr>
          <w:rFonts w:ascii="Amiri" w:hAnsi="Amiri" w:eastAsia="Amiri" w:cs="Amiri"/>
          <w:color w:val="111111"/>
          <w:sz w:val="28"/>
          <w:sz w:val="28"/>
          <w:szCs w:val="28"/>
          <w:rtl w:val="true"/>
          <w:lang w:bidi="ar-SA"/>
        </w:rPr>
        <w:t>وَ إِنْ دَخَلَ آدَمُ فِي الْجَنَّةِ فَقَدْ عُرِجَ بِهِ إِلَي قَابِ قَوْسَيْنِ أَوْ أَدْنَي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إِدْرِيسُ قَوْلُهُ وَ رَفَعْناهُ مَكاناً عَلِيًّا </w:t>
      </w:r>
      <w:r>
        <w:rPr>
          <w:rStyle w:val="FootnoteAnchor"/>
          <w:rtl w:val="true"/>
        </w:rPr>
        <w:footnoteReference w:id="3227"/>
      </w:r>
      <w:r>
        <w:rPr>
          <w:rFonts w:ascii="Amiri" w:hAnsi="Amiri" w:eastAsia="Amiri" w:cs="Amiri"/>
          <w:color w:val="111111"/>
          <w:sz w:val="28"/>
          <w:sz w:val="28"/>
          <w:szCs w:val="28"/>
          <w:rtl w:val="true"/>
          <w:lang w:bidi="ar-SA"/>
        </w:rPr>
        <w:t xml:space="preserve">أَيِ السَّمَاءَ وَ لِلنَّبِيِ وَ رَفَعْنا لَكَ ذِكْرَكَ </w:t>
      </w:r>
      <w:r>
        <w:rPr>
          <w:rStyle w:val="FootnoteAnchor"/>
          <w:rtl w:val="true"/>
        </w:rPr>
        <w:footnoteReference w:id="3228"/>
      </w:r>
      <w:r>
        <w:rPr>
          <w:rFonts w:ascii="Amiri" w:hAnsi="Amiri" w:eastAsia="Amiri" w:cs="Amiri"/>
          <w:color w:val="111111"/>
          <w:sz w:val="28"/>
          <w:sz w:val="28"/>
          <w:szCs w:val="28"/>
          <w:rtl w:val="true"/>
          <w:lang w:bidi="ar-SA"/>
        </w:rPr>
        <w:t xml:space="preserve">وَ نَاجَي إِدْرِيسُ عليه السلام رَبَّهُ وَ نَادَي اللَّهُ مُحَمَّداً فَأَوْحي إِلي عَبْدِهِ ما أَوْحي </w:t>
      </w:r>
      <w:r>
        <w:rPr>
          <w:rStyle w:val="FootnoteAnchor"/>
          <w:rtl w:val="true"/>
        </w:rPr>
        <w:footnoteReference w:id="3229"/>
      </w:r>
      <w:r>
        <w:rPr>
          <w:rFonts w:ascii="Amiri" w:hAnsi="Amiri" w:eastAsia="Amiri" w:cs="Amiri"/>
          <w:color w:val="111111"/>
          <w:sz w:val="28"/>
          <w:sz w:val="28"/>
          <w:szCs w:val="28"/>
          <w:rtl w:val="true"/>
          <w:lang w:bidi="ar-SA"/>
        </w:rPr>
        <w:t>وَ أَطْعَمَ إِدْرِيسَ عليه السلام بَعْدَ وَفَاتِهِ وَ قَدْ أَطْعَمَهُ اللَّهُ فِي حَالِ حَيَاتِهِ قَوْلُهُ صلي الله عليه و آله إِنِّي لَسْتُ كَأَحَدِكُمْ</w:t>
      </w:r>
    </w:p>
    <w:p>
      <w:pPr>
        <w:pStyle w:val="Heading3"/>
        <w:numPr>
          <w:ilvl w:val="2"/>
          <w:numId w:val="1"/>
        </w:numPr>
        <w:rPr/>
      </w:pPr>
      <w:bookmarkStart w:id="2372" w:name="__RefHeading___Toc1414954_3264237689"/>
      <w:bookmarkStart w:id="2373" w:name="_Toc1090"/>
      <w:bookmarkEnd w:id="2372"/>
      <w:r>
        <w:rPr>
          <w:rtl w:val="true"/>
        </w:rPr>
        <w:t>باب دوازدهم</w:t>
      </w:r>
      <w:r>
        <w:rPr>
          <w:rtl w:val="true"/>
        </w:rPr>
        <w:t xml:space="preserve">: </w:t>
      </w:r>
      <w:r>
        <w:rPr>
          <w:rtl w:val="true"/>
        </w:rPr>
        <w:t>گزیده ای از سخنانی دلنشین درباره برتری پیامبرمان صلی الله علیه و آله در فضایل و معجزات بر دیگر پیامبران علیه السلام</w:t>
      </w:r>
      <w:bookmarkEnd w:id="2373"/>
    </w:p>
    <w:p>
      <w:pPr>
        <w:pStyle w:val="Heading4"/>
        <w:numPr>
          <w:ilvl w:val="3"/>
          <w:numId w:val="1"/>
        </w:numPr>
        <w:rPr/>
      </w:pPr>
      <w:bookmarkStart w:id="2374" w:name="__RefHeading___Toc1414956_3264237689"/>
      <w:bookmarkStart w:id="2375" w:name="_Toc1091"/>
      <w:bookmarkEnd w:id="2374"/>
      <w:r>
        <w:rPr>
          <w:rtl w:val="true"/>
        </w:rPr>
        <w:t>روایات</w:t>
      </w:r>
      <w:bookmarkEnd w:id="2375"/>
    </w:p>
    <w:p>
      <w:pPr>
        <w:pStyle w:val="Heading5"/>
        <w:numPr>
          <w:ilvl w:val="4"/>
          <w:numId w:val="1"/>
        </w:numPr>
        <w:rPr/>
      </w:pPr>
      <w:bookmarkStart w:id="2376" w:name="__RefHeading___Toc1414958_3264237689"/>
      <w:bookmarkStart w:id="2377" w:name="_Toc1092"/>
      <w:bookmarkEnd w:id="2376"/>
      <w:r>
        <w:rPr>
          <w:rtl w:val="true"/>
        </w:rPr>
        <w:t xml:space="preserve">روایت </w:t>
      </w:r>
      <w:r>
        <w:rPr/>
        <w:t>1</w:t>
      </w:r>
      <w:bookmarkEnd w:id="237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یک بار به آدم علیه السلام سجده کردند، خداوند و فرشتگان و مردم همگی تا به روز قیامت در هر ساعتی بر حضرت محمد صلی الله علیه و آله درود می فرستند و اگر آدم علیه السلام قبله فرشتگان گردید خداوند حضرت محمد صلی الله علیه و آله را در شب معراج امام پیامبران گرداند و این چنین ایشان امام آدم علیه السلام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علیه السلام از گِل آفریده شد حضرت محمد از نور آفریده شد که ایشان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آدم میان آب و گِل بود من پیامبر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علیه السلام نخستین آفریده است حضرت محمد پیش از او آفریده شده بود که ایشان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هزار سال پیش از آدم علیه السلام مرا از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علیه السلام پدر آدمیان است حضرت محمد سرور بیم دهندگان است که ایشان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و هر آن که در پیِ اوست در روز قیامت همه به زیر لوای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علیه السلام سرآغاز انبیاء است نبوّت حضرت محمد صلی الله علیه و آله از او پیش تر است که ایشان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بودم و آدم علیه السلام در سرشت خود بیخته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در برابر آدم علیه السلام به ناتوانی رسیدند به حضرت محمد قرآن عطا شد که پیشینیان و پسینیان همه در برابرش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درباره آدم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w:t>
      </w:r>
      <w:r>
        <w:rPr>
          <w:rStyle w:val="FootnoteAnchor"/>
          <w:rtl w:val="true"/>
        </w:rPr>
        <w:footnoteReference w:id="3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آدم از پروردگارش کلماتی را دریافت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Style w:val="FootnoteAnchor"/>
          <w:rtl w:val="true"/>
        </w:rPr>
        <w:footnoteReference w:id="3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خداوند از گناه گذشته و آینده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به بهشت در آمد حضرت محمد را تا به قاب قوسین یا نزدیکتر فراز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ادریس علیه السلام، حق تعالی برای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رَفَعْناهُ مَکاناً عَلِیًّا</w:t>
      </w:r>
      <w:r>
        <w:rPr>
          <w:rFonts w:eastAsia="IRNazanin" w:cs="IRNazanin"/>
          <w:color w:val="111111"/>
          <w:sz w:val="28"/>
          <w:szCs w:val="28"/>
          <w:rtl w:val="true"/>
          <w:lang w:bidi="fa-IR"/>
        </w:rPr>
        <w:t>»</w:t>
      </w:r>
      <w:r>
        <w:rPr>
          <w:rStyle w:val="FootnoteAnchor"/>
          <w:rtl w:val="true"/>
        </w:rPr>
        <w:footnoteReference w:id="3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مقامی بلند ارتقا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آسمان و برای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رَفَعْنا لَکَ ذِکْرَکَ</w:t>
      </w:r>
      <w:r>
        <w:rPr>
          <w:rFonts w:eastAsia="IRNazanin" w:cs="IRNazanin"/>
          <w:color w:val="111111"/>
          <w:sz w:val="28"/>
          <w:szCs w:val="28"/>
          <w:rtl w:val="true"/>
          <w:lang w:bidi="fa-IR"/>
        </w:rPr>
        <w:t>»</w:t>
      </w:r>
      <w:r>
        <w:rPr>
          <w:rStyle w:val="FootnoteAnchor"/>
          <w:rtl w:val="true"/>
        </w:rPr>
        <w:footnoteReference w:id="3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نامت را برای تو بلند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علیه السلام با پروردگارش نجوا کرد و خداوند حضرت محمد صلی الله علیه و آله را ندا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w:t>
      </w:r>
      <w:r>
        <w:rPr>
          <w:rStyle w:val="FootnoteAnchor"/>
          <w:rtl w:val="true"/>
        </w:rPr>
        <w:footnoteReference w:id="3234"/>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بنده اش آنچه را باید وحی کند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ادریس علیه السلام را پس از وفاتش اِطعام کرد حال آن که حضرت محمد صلی الله علیه و آله را در زمان حیات اِطعام فرمود، چه ایشان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همانند شما نیستم، </w:t>
      </w:r>
    </w:p>
    <w:p>
      <w:pPr>
        <w:pStyle w:val="BookText"/>
        <w:rPr/>
      </w:pPr>
      <w:r>
        <w:rPr>
          <w:rFonts w:ascii="Amiri" w:hAnsi="Amiri" w:eastAsia="Amiri" w:cs="Amiri"/>
          <w:color w:val="111111"/>
          <w:sz w:val="28"/>
          <w:sz w:val="28"/>
          <w:szCs w:val="28"/>
          <w:rtl w:val="true"/>
          <w:lang w:bidi="ar-SA"/>
        </w:rPr>
        <w:t>إِنِّي أَبِيتُ عِنْدَ رَبِّي وَ يُطْعِمُنِي وَ يَسْقِينِي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 عليه السلام جَرَتْ لَهُ السَّفِينَةُ عَلَي الْمَاءِ وَ هِيَ تَجْرِي لِلْكَافِرِ وَ الْمُؤْمِنِ وَ لِمُحَمَّدٍ صلي الله عليه و آله جَرَي الْحَجَرُ عَلَي الْمَاءِ وَ ذَلِكَ أَنَّهُ كَانَ عَلَي شَفِيرِ غَدِيرٍ وَ وَرَاءَ الْغَدِيرِ تَلٌّ عَظِيمٌ فَقَالَ عِكْرِمَةُ بْنُ أَبِي جَهْلٍ يَا مُحَمَّدُ إِنْ كُنْتَ نَبِيّاً فَادْعُ مِنْ صُخُورِ ذَلِكَ التَّلِّ حَتَّي يَخُوضَ الْمَاءَ فَيَعْبَرَ فَدَعَا بِالصَّخْرَةِ فَجَعَلَتْ تَأْتِي عَلَي وَجْهِ الْمَاءِ حَتَّي مَثُلَتْ بَيْنَ يَدَيْهِ فَأَمَرَهَا بِالرُّجُوعِ فَرَجَعَتْ كَمَا جَاءَتْ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أُجِيبَتْ دَعْوَتُهُ عَلَي قَوْمِهِ لا تَذَرْ عَلَي الْأَرْضِ </w:t>
      </w:r>
      <w:r>
        <w:rPr>
          <w:rStyle w:val="FootnoteAnchor"/>
          <w:rtl w:val="true"/>
        </w:rPr>
        <w:footnoteReference w:id="3235"/>
      </w:r>
      <w:r>
        <w:rPr>
          <w:rFonts w:ascii="Amiri" w:hAnsi="Amiri" w:eastAsia="Amiri" w:cs="Amiri"/>
          <w:color w:val="111111"/>
          <w:sz w:val="28"/>
          <w:sz w:val="28"/>
          <w:szCs w:val="28"/>
          <w:rtl w:val="true"/>
          <w:lang w:bidi="ar-SA"/>
        </w:rPr>
        <w:t xml:space="preserve">فَهَطَلَتْ لَهُ السَّمَاءُ بِالْعُقُوبَةِ وَ أُجِيبَتْ لِمُحَمَّدٍ بِالرَّحْمَةِ حَيْثُ قَالَ حَوَالَيْنَا وَ لَا عَلَيْنَا فَنُوحٌ عليه السلام رَسُولُ الْعُقُوبَةِ وَ مُحَمَّدٌ صلي الله عليه و آله رَسُولُ الرَّحْمَةِ وَ ما أَرْسَلْناكَ إِلَّا رَحْمَةً </w:t>
      </w:r>
      <w:r>
        <w:rPr>
          <w:rStyle w:val="FootnoteAnchor"/>
          <w:rtl w:val="true"/>
        </w:rPr>
        <w:footnoteReference w:id="3236"/>
      </w:r>
      <w:r>
        <w:rPr>
          <w:rFonts w:ascii="Amiri" w:hAnsi="Amiri" w:eastAsia="Amiri" w:cs="Amiri"/>
          <w:color w:val="111111"/>
          <w:sz w:val="28"/>
          <w:sz w:val="28"/>
          <w:szCs w:val="28"/>
          <w:rtl w:val="true"/>
          <w:lang w:bidi="ar-SA"/>
        </w:rPr>
        <w:t xml:space="preserve">دَعَا نُوحٌ لِنَفْسِهِ وَ لِنَفَرٍ يَسِيرٍ رَبِّ اغْفِرْ لِي وَ لِوالِدَيَ </w:t>
      </w:r>
      <w:r>
        <w:rPr>
          <w:rStyle w:val="FootnoteAnchor"/>
          <w:rtl w:val="true"/>
        </w:rPr>
        <w:footnoteReference w:id="3237"/>
      </w:r>
      <w:r>
        <w:rPr>
          <w:rFonts w:ascii="Amiri" w:hAnsi="Amiri" w:eastAsia="Amiri" w:cs="Amiri"/>
          <w:color w:val="111111"/>
          <w:sz w:val="28"/>
          <w:sz w:val="28"/>
          <w:szCs w:val="28"/>
          <w:rtl w:val="true"/>
          <w:lang w:bidi="ar-SA"/>
        </w:rPr>
        <w:t xml:space="preserve">وَ مُحَمَّدٌ دَعَا لِأُمَّتِهِ مَنْ وُلِدَ مِنْهُمْ وَ مَنْ لَمْ يُولَدْ وَ اعْفُ عَنَّا </w:t>
      </w:r>
      <w:r>
        <w:rPr>
          <w:rStyle w:val="FootnoteAnchor"/>
          <w:rtl w:val="true"/>
        </w:rPr>
        <w:footnoteReference w:id="3238"/>
      </w:r>
      <w:r>
        <w:rPr>
          <w:rFonts w:ascii="Amiri" w:hAnsi="Amiri" w:eastAsia="Amiri" w:cs="Amiri"/>
          <w:color w:val="111111"/>
          <w:sz w:val="28"/>
          <w:sz w:val="28"/>
          <w:szCs w:val="28"/>
          <w:rtl w:val="true"/>
          <w:lang w:bidi="ar-SA"/>
        </w:rPr>
        <w:t xml:space="preserve">وَ قَالَ لَهُ وَ جَعَلْنا ذُرِّيَّتَهُ هُمُ الْباقِينَ </w:t>
      </w:r>
      <w:r>
        <w:rPr>
          <w:rStyle w:val="FootnoteAnchor"/>
          <w:rtl w:val="true"/>
        </w:rPr>
        <w:footnoteReference w:id="3239"/>
      </w:r>
      <w:r>
        <w:rPr>
          <w:rFonts w:ascii="Amiri" w:hAnsi="Amiri" w:eastAsia="Amiri" w:cs="Amiri"/>
          <w:color w:val="111111"/>
          <w:sz w:val="28"/>
          <w:sz w:val="28"/>
          <w:szCs w:val="28"/>
          <w:rtl w:val="true"/>
          <w:lang w:bidi="ar-SA"/>
        </w:rPr>
        <w:t xml:space="preserve">وَ قَالَ لِمُحَمَّدٍ ذُرِّيَّةً بَعْضُها مِنْ بَعْضٍ </w:t>
      </w:r>
      <w:r>
        <w:rPr>
          <w:rStyle w:val="FootnoteAnchor"/>
          <w:rtl w:val="true"/>
        </w:rPr>
        <w:footnoteReference w:id="3240"/>
      </w:r>
      <w:r>
        <w:rPr>
          <w:rFonts w:ascii="Amiri" w:hAnsi="Amiri" w:eastAsia="Amiri" w:cs="Amiri"/>
          <w:color w:val="111111"/>
          <w:sz w:val="28"/>
          <w:sz w:val="28"/>
          <w:szCs w:val="28"/>
          <w:rtl w:val="true"/>
          <w:lang w:bidi="ar-SA"/>
        </w:rPr>
        <w:t xml:space="preserve">كَانَتْ سَفِينَةُ نُوحٍ عليه السلام سَبَبَ النَّجَاةِ فِي الدُّنْيَا وَ ذُرِّيَّةُ مُحَمَّدٍ صلي الله عليه و آله سَبَبُ النَّجَاةِ فِي الْعُقْبَي </w:t>
      </w:r>
      <w:r>
        <w:rPr>
          <w:rStyle w:val="FootnoteAnchor"/>
          <w:rtl w:val="true"/>
        </w:rPr>
        <w:footnoteReference w:id="3241"/>
      </w:r>
      <w:r>
        <w:rPr>
          <w:rFonts w:ascii="Amiri" w:hAnsi="Amiri" w:eastAsia="Amiri" w:cs="Amiri"/>
          <w:color w:val="111111"/>
          <w:sz w:val="28"/>
          <w:sz w:val="28"/>
          <w:szCs w:val="28"/>
          <w:rtl w:val="true"/>
          <w:lang w:bidi="ar-SA"/>
        </w:rPr>
        <w:t>قَوْلُهُ مَثَلُ أَهْلِ بَيْتِي كَسَفِينَةِ نُوحٍ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نُوحٌ عليه السلام إِنَّ ابْنِي مِنْ أَهْلِي </w:t>
      </w:r>
      <w:r>
        <w:rPr>
          <w:rStyle w:val="FootnoteAnchor"/>
          <w:rtl w:val="true"/>
        </w:rPr>
        <w:footnoteReference w:id="3242"/>
      </w:r>
      <w:r>
        <w:rPr>
          <w:rFonts w:ascii="Amiri" w:hAnsi="Amiri" w:eastAsia="Amiri" w:cs="Amiri"/>
          <w:color w:val="111111"/>
          <w:sz w:val="28"/>
          <w:sz w:val="28"/>
          <w:szCs w:val="28"/>
          <w:rtl w:val="true"/>
          <w:lang w:bidi="ar-SA"/>
        </w:rPr>
        <w:t xml:space="preserve">فَقِيلَ لَهُ إِنَّهُ لَيْسَ مِنْ أَهْلِكَ </w:t>
      </w:r>
      <w:r>
        <w:rPr>
          <w:rStyle w:val="FootnoteAnchor"/>
          <w:rtl w:val="true"/>
        </w:rPr>
        <w:footnoteReference w:id="3243"/>
      </w:r>
      <w:r>
        <w:rPr>
          <w:rFonts w:ascii="Amiri" w:hAnsi="Amiri" w:eastAsia="Amiri" w:cs="Amiri"/>
          <w:color w:val="111111"/>
          <w:sz w:val="28"/>
          <w:sz w:val="28"/>
          <w:szCs w:val="28"/>
          <w:rtl w:val="true"/>
          <w:lang w:bidi="ar-SA"/>
        </w:rPr>
        <w:t>وَ مُحَمَّدٌ لَمَّا عَلَنَتْ مِنْ قَوْمِهِ الْمُعَانَدَةُ شَهَرَ عَلَيْهِمْ سَيْفَ النَّقِمَةِ وَ لَمْ يَنْظُرْ إِلَيْهِمْ بِعَيْنِ الْمِقَةِ 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نُوحٌ نَجَا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الْفُلْكِ بِالْقَوْمِ لَمَّا نَجَی</w:t>
      </w:r>
    </w:p>
    <w:p>
      <w:pPr>
        <w:pStyle w:val="BookText"/>
        <w:rPr/>
      </w:pPr>
      <w:r>
        <w:rPr>
          <w:rFonts w:ascii="Amiri" w:hAnsi="Amiri" w:eastAsia="Amiri" w:cs="Amiri"/>
          <w:color w:val="111111"/>
          <w:sz w:val="28"/>
          <w:sz w:val="28"/>
          <w:szCs w:val="28"/>
          <w:rtl w:val="true"/>
          <w:lang w:bidi="ar-SA"/>
        </w:rPr>
        <w:t xml:space="preserve">فَإِنَّ النَّبِيَّ نَجَا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الْغَارِ فِي اللَّيْلِ لَمَّا دَجَی</w:t>
      </w:r>
    </w:p>
    <w:p>
      <w:pPr>
        <w:pStyle w:val="BookText"/>
        <w:rPr/>
      </w:pPr>
      <w:r>
        <w:rPr>
          <w:rFonts w:ascii="IRNazanin" w:hAnsi="IRNazanin" w:eastAsia="IRNazanin"/>
          <w:color w:val="111111"/>
          <w:sz w:val="28"/>
          <w:sz w:val="28"/>
          <w:szCs w:val="28"/>
          <w:rtl w:val="true"/>
          <w:lang w:bidi="fa-IR"/>
        </w:rPr>
        <w:t>من نزد پروردگارم می مانم و او مرا سیر و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نوح علیه السلام کشتی بر آب روان شد که آن از برای مومن و کافر روان می شود، اما برای حضرت محمد سنگ بر آب روان شد، از این قرار که حضرت بر لبه برکه ای ایستاده بود و پشت آن برکه تپه ای بزرگ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عکرمة بن ابی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 هستی یکی از صخره های آن تپه را صدا بزن تا در آب بیافتد و از آن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صخره را صدا زد و او بر روی آب افتاد و آمد و روبروی ایشان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امر فرمود تا برگردد و او همان گونه که آمده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نوح بر امتش اجابت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تَذَرْ عَلَی الْأَرْضِ</w:t>
      </w:r>
      <w:r>
        <w:rPr>
          <w:rFonts w:eastAsia="IRNazanin" w:cs="IRNazanin"/>
          <w:color w:val="111111"/>
          <w:sz w:val="28"/>
          <w:szCs w:val="28"/>
          <w:rtl w:val="true"/>
          <w:lang w:bidi="fa-IR"/>
        </w:rPr>
        <w:t>»</w:t>
      </w:r>
      <w:r>
        <w:rPr>
          <w:rStyle w:val="FootnoteAnchor"/>
          <w:rtl w:val="true"/>
        </w:rPr>
        <w:footnoteReference w:id="3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ناگاه عقوبت از آسمان فرود آمد، اما برای حضرت محمد صلی الله علیه و آله رحمت اجابت شد، چه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حوالی ما باران بفرست و نه بر ما، پس نوح علیه السلام رسول عقوبت بود و محمد صلی الله علیه و آله رسول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w:t>
      </w:r>
      <w:r>
        <w:rPr>
          <w:rFonts w:eastAsia="IRNazanin" w:cs="IRNazanin"/>
          <w:color w:val="111111"/>
          <w:sz w:val="28"/>
          <w:szCs w:val="28"/>
          <w:rtl w:val="true"/>
          <w:lang w:bidi="fa-IR"/>
        </w:rPr>
        <w:t>»</w:t>
      </w:r>
      <w:r>
        <w:rPr>
          <w:rStyle w:val="FootnoteAnchor"/>
          <w:rtl w:val="true"/>
        </w:rPr>
        <w:footnoteReference w:id="3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جز رحمتی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برای خود و شماری اندک از دیگران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لِی وَ لِوالِدَیَ</w:t>
      </w:r>
      <w:r>
        <w:rPr>
          <w:rFonts w:eastAsia="IRNazanin" w:cs="IRNazanin"/>
          <w:color w:val="111111"/>
          <w:sz w:val="28"/>
          <w:szCs w:val="28"/>
          <w:rtl w:val="true"/>
          <w:lang w:bidi="fa-IR"/>
        </w:rPr>
        <w:t>»</w:t>
      </w:r>
      <w:r>
        <w:rPr>
          <w:rStyle w:val="FootnoteAnchor"/>
          <w:rtl w:val="true"/>
        </w:rPr>
        <w:footnoteReference w:id="3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من و پدر و مادرم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محمد برای امتش، چه آنان که زاده شده بودند و چه آنان که زاده نشده بودند،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اعْفُ عَنَّا</w:t>
      </w:r>
      <w:r>
        <w:rPr>
          <w:rFonts w:eastAsia="IRNazanin" w:cs="IRNazanin"/>
          <w:color w:val="111111"/>
          <w:sz w:val="28"/>
          <w:szCs w:val="28"/>
          <w:rtl w:val="true"/>
          <w:lang w:bidi="fa-IR"/>
        </w:rPr>
        <w:t>»</w:t>
      </w:r>
      <w:r>
        <w:rPr>
          <w:rStyle w:val="FootnoteAnchor"/>
          <w:rtl w:val="true"/>
        </w:rPr>
        <w:footnoteReference w:id="3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نوح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ذُرِّیَّتَهُ هُمُ الْباقِینَ</w:t>
      </w:r>
      <w:r>
        <w:rPr>
          <w:rFonts w:eastAsia="IRNazanin" w:cs="IRNazanin"/>
          <w:color w:val="111111"/>
          <w:sz w:val="28"/>
          <w:szCs w:val="28"/>
          <w:rtl w:val="true"/>
          <w:lang w:bidi="fa-IR"/>
        </w:rPr>
        <w:t>»</w:t>
      </w:r>
      <w:r>
        <w:rPr>
          <w:rStyle w:val="FootnoteAnchor"/>
          <w:rtl w:val="true"/>
        </w:rPr>
        <w:footnoteReference w:id="3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را باقی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حضرت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w:t>
      </w:r>
      <w:r>
        <w:rPr>
          <w:rStyle w:val="FootnoteAnchor"/>
          <w:rtl w:val="true"/>
        </w:rPr>
        <w:footnoteReference w:id="3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سبب نجات در دنیا شد و فرزندان حضرت محمد صلی الله علیه و آله سبب نجات در آخرت شدند، چه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همچون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مِنْ أَهْلِی</w:t>
      </w:r>
      <w:r>
        <w:rPr>
          <w:rFonts w:eastAsia="IRNazanin" w:cs="IRNazanin"/>
          <w:color w:val="111111"/>
          <w:sz w:val="28"/>
          <w:szCs w:val="28"/>
          <w:rtl w:val="true"/>
          <w:lang w:bidi="fa-IR"/>
        </w:rPr>
        <w:t>»</w:t>
      </w:r>
      <w:r>
        <w:rPr>
          <w:rStyle w:val="FootnoteAnchor"/>
          <w:rtl w:val="true"/>
        </w:rPr>
        <w:footnoteReference w:id="3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از کسان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w:t>
      </w:r>
      <w:r>
        <w:rPr>
          <w:rStyle w:val="FootnoteAnchor"/>
          <w:rtl w:val="true"/>
        </w:rPr>
        <w:footnoteReference w:id="3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حقیقت 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قوم حضرت محمد اعلان دشمنی کردند حضرت شمشیر انتقام بر آن کشید و به چشم مهربانی در آنان ننگریست؛ حسّان گفته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نوح در آن ورطه از میان آن قوم به تندرستی بر کشتی نجات یافت، پیامبر صلی الله علیه و آله در آن غار به تندرستی به هنگام تاریکیِ شب نجات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هُودٌ عليه السلام انْتَصَرَ مِنْ أَعْدَائِهِ بِالرِّيحِ قَوْلُهُ وَ فِي عادٍ إِذْ أَرْسَلْنا عَلَيْهِمُ </w:t>
      </w:r>
      <w:r>
        <w:rPr>
          <w:rStyle w:val="FootnoteAnchor"/>
          <w:rtl w:val="true"/>
        </w:rPr>
        <w:footnoteReference w:id="3252"/>
      </w:r>
      <w:r>
        <w:rPr>
          <w:rFonts w:ascii="Amiri" w:hAnsi="Amiri" w:eastAsia="Amiri" w:cs="Amiri"/>
          <w:color w:val="111111"/>
          <w:sz w:val="28"/>
          <w:sz w:val="28"/>
          <w:szCs w:val="28"/>
          <w:rtl w:val="true"/>
          <w:lang w:bidi="ar-SA"/>
        </w:rPr>
        <w:t xml:space="preserve">وَ مُحَمَّدٌ نَصَرَهُ اللَّهُ يَوْمَ الْأَحْزَابِ وَ الْخَنْدَقِ بِالرِّيحِ وَ الْمَلَائِكَةِ قَوْلُهُ بِجُنُودٍ لَمْ تَرَوْها </w:t>
      </w:r>
      <w:r>
        <w:rPr>
          <w:rStyle w:val="FootnoteAnchor"/>
          <w:rtl w:val="true"/>
        </w:rPr>
        <w:footnoteReference w:id="3253"/>
      </w:r>
      <w:r>
        <w:rPr>
          <w:rFonts w:ascii="Amiri" w:hAnsi="Amiri" w:eastAsia="Amiri" w:cs="Amiri"/>
          <w:color w:val="111111"/>
          <w:sz w:val="28"/>
          <w:sz w:val="28"/>
          <w:szCs w:val="28"/>
          <w:rtl w:val="true"/>
          <w:lang w:bidi="ar-SA"/>
        </w:rPr>
        <w:t xml:space="preserve">فَزَادَ اللَّهُ مُحَمَّداً عَلَي هُودٍ بِثَلَاثَةِ آلَافِ مَلَكٍ وَ فَضَّلَهُ عَلَي هُودٍ بِأَنَّ رِيحَ عَادٍ رِيحُ سَخَطٍ وَ رِيحُ مُحَمَّدٍ صلي الله عليه و آله رِيحُ رَحْمَةٍ قَوْلُهُ يا أَيُّهَا الَّذِينَ آمَنُوا اذْكُرُوا نِعْمَةَ اللَّهِ عَلَيْكُمْ إِذْ جاءَتْكُمْ </w:t>
      </w:r>
      <w:r>
        <w:rPr>
          <w:rStyle w:val="FootnoteAnchor"/>
          <w:rtl w:val="true"/>
        </w:rPr>
        <w:footnoteReference w:id="3254"/>
      </w:r>
      <w:r>
        <w:rPr>
          <w:rFonts w:ascii="Amiri" w:hAnsi="Amiri" w:eastAsia="Amiri" w:cs="Amiri"/>
          <w:color w:val="111111"/>
          <w:sz w:val="28"/>
          <w:sz w:val="28"/>
          <w:szCs w:val="28"/>
          <w:rtl w:val="true"/>
          <w:lang w:bidi="ar-SA"/>
        </w:rPr>
        <w:t xml:space="preserve">الْآيَةَ وَ صَبَرَ هُودٌ فِي ذَاتِ اللَّهِ وَ أَعْذَرَ قَوْمَهُ إِذْ كُذِّبَ وَ النَّبِيُّ صلي الله عليه و آله صَبَرَ فِي ذَاتِ اللَّهِ وَ أَعْذَرَ قَوْمَهُ إِذْ كُذِّبَ وَ شُرِّدَ وَ حُصِبَ بِالْحَصَي </w:t>
      </w:r>
      <w:r>
        <w:rPr>
          <w:rStyle w:val="FootnoteAnchor"/>
          <w:rtl w:val="true"/>
        </w:rPr>
        <w:footnoteReference w:id="3255"/>
      </w:r>
      <w:r>
        <w:rPr>
          <w:rFonts w:ascii="Amiri" w:hAnsi="Amiri" w:eastAsia="Amiri" w:cs="Amiri"/>
          <w:color w:val="111111"/>
          <w:sz w:val="28"/>
          <w:sz w:val="28"/>
          <w:szCs w:val="28"/>
          <w:rtl w:val="true"/>
          <w:lang w:bidi="ar-SA"/>
        </w:rPr>
        <w:t xml:space="preserve">وَ عَلَاهُ أَبُو جَهْلٍ بِسَلَي </w:t>
      </w:r>
      <w:r>
        <w:rPr>
          <w:rStyle w:val="FootnoteAnchor"/>
          <w:rtl w:val="true"/>
        </w:rPr>
        <w:footnoteReference w:id="3256"/>
      </w:r>
      <w:r>
        <w:rPr>
          <w:rFonts w:ascii="Amiri" w:hAnsi="Amiri" w:eastAsia="Amiri" w:cs="Amiri"/>
          <w:color w:val="111111"/>
          <w:sz w:val="28"/>
          <w:sz w:val="28"/>
          <w:szCs w:val="28"/>
          <w:rtl w:val="true"/>
          <w:lang w:bidi="ar-SA"/>
        </w:rPr>
        <w:t>شَاةٍ فَأَوْحَي اللَّهُ إِلَي جَاجَائِيلَ مَلَكِ الْجِبَالِ أَنْ شُقَّ الْجِبَالَ وَ انْتَهِ إِلَي أَمْرِ مُحَمَّدٍ صلي الله عليه و آله فَأَتَاهُ فَقَالَ لَهُ قَدْ أُمِرْتُ لَكَ بِالطَّاعَةِ فَإِنْ أَمَرْتَ أَطْبَقْتُ عَلَيْهِمُ الْجِبَالَ فَأَهْلَكْتُهُمْ بِهَا قَالَ إِنَّمَا بُعِثْتُ رَحْمَةً اهْدِ قَوْمِي فَإِنَّهُمْ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عليه السلام خَرَجَتْ لِصَالِحٍ نَاقَةٌ عُشَرَاءُ </w:t>
      </w:r>
      <w:r>
        <w:rPr>
          <w:rStyle w:val="FootnoteAnchor"/>
          <w:rtl w:val="true"/>
        </w:rPr>
        <w:footnoteReference w:id="3257"/>
      </w:r>
      <w:r>
        <w:rPr>
          <w:rFonts w:ascii="Amiri" w:hAnsi="Amiri" w:eastAsia="Amiri" w:cs="Amiri"/>
          <w:color w:val="111111"/>
          <w:sz w:val="28"/>
          <w:sz w:val="28"/>
          <w:szCs w:val="28"/>
          <w:rtl w:val="true"/>
          <w:lang w:bidi="ar-SA"/>
        </w:rPr>
        <w:t>مِنْ بَيْنِ صَخْرَةٍ صَمَّاءَ وَ أُخْرِجَ لِنَبِيِّنَا صلي الله عليه و آله رَجُلٌ مِنْ وَسْطِ الْجَبَلِ يَدْعُو لَهُ وَ يَقُولُ اللَّهُمَّ ارْفَعْ لَهُ ذِكْراً اللَّهُمَّ أَوْجِبْ لَهُ أَجْراً اللَّهُمَّ احْطُطْ عَنْهُ وِزْراً وَ عُقِرَ نَاقَتُهُ وَ عُقِرَ أَوْلَادُ مُحَمَّدٍ قَالَ أَبُو الْقَاسِمِ الْبَارِعُ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لِنَاقَةِ صَالِحٍ نَادَتْ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جَسَرُوا عَلَي قَتْلِ الْحُسَيْنِ</w:t>
      </w:r>
    </w:p>
    <w:p>
      <w:pPr>
        <w:pStyle w:val="BookText"/>
        <w:rPr/>
      </w:pPr>
      <w:r>
        <w:rPr>
          <w:rFonts w:ascii="Amiri" w:hAnsi="Amiri" w:eastAsia="Amiri" w:cs="Amiri"/>
          <w:color w:val="111111"/>
          <w:sz w:val="28"/>
          <w:sz w:val="28"/>
          <w:szCs w:val="28"/>
          <w:rtl w:val="true"/>
          <w:lang w:bidi="ar-SA"/>
        </w:rPr>
        <w:t xml:space="preserve">وَ كَانَ صَالِحٌ يُنْذِرُ قَوْمَهُ فَقِيلَ لَهُ يَا صَالِحُ ائْتِنَا بِعَذَابِ اللَّهِ وَ مُحَمَّدٌ نَبِيُّ الرَّحْمَةِ قَوْلُهُ وَ ما أَرْسَلْناكَ إِلَّا رَحْمَةً </w:t>
      </w:r>
      <w:r>
        <w:rPr>
          <w:rStyle w:val="FootnoteAnchor"/>
          <w:rtl w:val="true"/>
        </w:rPr>
        <w:footnoteReference w:id="3258"/>
      </w:r>
      <w:r>
        <w:rPr>
          <w:rFonts w:ascii="Amiri" w:hAnsi="Amiri" w:eastAsia="Amiri" w:cs="Amiri"/>
          <w:color w:val="111111"/>
          <w:sz w:val="28"/>
          <w:sz w:val="28"/>
          <w:szCs w:val="28"/>
          <w:rtl w:val="true"/>
          <w:lang w:bidi="ar-SA"/>
        </w:rPr>
        <w:t>وَ النَّاقَةُ لَمْ تُنَاطِقْهُ وَ لَمْ تَشْهَدْ لَهُ بِالنُّبُوَّةِ وَ قَدْ تَكَلَّمَ مَعَ النَّبِيِّ صلي الله عليه و آله نُوقٌ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لُوطٌ 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 علیه السلام در برابر دشمنانش با باد یاری داده شد، حق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عادٍ إِذْ أَرْسَلْنا عَلَیْهِمُ</w:t>
      </w:r>
      <w:r>
        <w:rPr>
          <w:rFonts w:eastAsia="Amiri" w:cs="Amiri" w:ascii="Amiri" w:hAnsi="Amiri"/>
          <w:color w:val="111111"/>
          <w:sz w:val="28"/>
          <w:szCs w:val="28"/>
          <w:rtl w:val="true"/>
          <w:lang w:bidi="ar-SA"/>
        </w:rPr>
        <w:t>»</w:t>
      </w:r>
      <w:r>
        <w:rPr>
          <w:rStyle w:val="FootnoteAnchor"/>
          <w:rtl w:val="true"/>
        </w:rPr>
        <w:footnoteReference w:id="3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حضرت محمد صلی الله علیه و آله را در جنگ احزاب و حندق با باد و فرشتگان یاری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بِجُنُودٍ لَمْ تَرَوْها</w:t>
      </w:r>
      <w:r>
        <w:rPr>
          <w:rFonts w:eastAsia="IRNazanin" w:cs="IRNazanin"/>
          <w:color w:val="111111"/>
          <w:sz w:val="28"/>
          <w:szCs w:val="28"/>
          <w:rtl w:val="true"/>
          <w:lang w:bidi="fa-IR"/>
        </w:rPr>
        <w:t>»</w:t>
      </w:r>
      <w:r>
        <w:rPr>
          <w:rStyle w:val="FootnoteAnchor"/>
          <w:rtl w:val="true"/>
        </w:rPr>
        <w:footnoteReference w:id="3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سپاهیانی که آنها را نمی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علاوه بر بادی که برای هود علیه السلام فرستاد سه هزار فرشته نیز از برای محمد صلی الله علیه و آله افزود و باز هم حضرت را بر هود علیه السلام برتری بخشید زیرا بادی که برای هود علیه السلام فرستاده شد باد خشم بود و بادی که برای محمد صلی الله علیه و آله باد رحمت،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نِعْمَةَ اللَّهِ عَلَیْکُمْ إِذْ جاءَتْکُمْ</w:t>
      </w:r>
      <w:r>
        <w:rPr>
          <w:rFonts w:eastAsia="IRNazanin" w:cs="IRNazanin"/>
          <w:color w:val="111111"/>
          <w:sz w:val="28"/>
          <w:szCs w:val="28"/>
          <w:rtl w:val="true"/>
          <w:lang w:bidi="fa-IR"/>
        </w:rPr>
        <w:t>»</w:t>
      </w:r>
      <w:r>
        <w:rPr>
          <w:rStyle w:val="FootnoteAnchor"/>
          <w:rtl w:val="true"/>
        </w:rPr>
        <w:footnoteReference w:id="3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نعمت خدا را بر خود به یاد آرید آنگاه که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علیه السلام در راه خدا صبر کرد و وقتی قومش وی را تکدیب کردند آنان را بخشود و پیامبر صلی الله علیه و آله نیز در راه خدا صبر کرد و وقتی قومش وی را تکذیب کردند و از خود راندند و او را سنگباران کردند وابو جهل شکمبه گوسفند را بر سر حضرت انداخت، آنان را بخشود پس خداوند به جاجائیل، فرشته کوه ها وحی فرمود که کوه ها را بشکاف و به فرمان محمد صلی الله علیه و آله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حضرت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دارم که از تو اطاعت کنم، اگر فرمان دهی کوه ها را بر روی آنان فرو افکنم و همه را هلاک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محمد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رحمتی برای قوم خود مبعوث شده ام، قوم مرا هدایت کن چراکه آنان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صالح علیه السلام، برای صالح علیه السلام از دل صخره سخت ناقه ای آبستن با بار ده ماهه بیرون آمد و برای پیامبر ما از میان کوه ها مردی بیرون آمد که برای حضرت دعا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نام او را رفعت بخش و پاداش خود را بر او واجب فرما و این بار را از دوش او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و پای ناقه صالح علیه السلام را بُریدند و اینان اولاد محمد ابو القاسم برجسته صلی الله علیه و آله را به شهادت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ناقه صالح مردمانی دم برآوردند، اما اینان گستاخانه به قتل حسین علیه السلام دست یازیدند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علیه السلام به قوم خود هشدار می داد،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را بر ما فرود آر؛ اما محمد صلی الله علیه و آله پیامبر رحمت است همچنان که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w:t>
      </w:r>
      <w:r>
        <w:rPr>
          <w:rFonts w:eastAsia="IRNazanin" w:cs="IRNazanin"/>
          <w:color w:val="111111"/>
          <w:sz w:val="28"/>
          <w:szCs w:val="28"/>
          <w:rtl w:val="true"/>
          <w:lang w:bidi="fa-IR"/>
        </w:rPr>
        <w:t>»</w:t>
      </w:r>
      <w:r>
        <w:rPr>
          <w:rStyle w:val="FootnoteAnchor"/>
          <w:rtl w:val="true"/>
        </w:rPr>
        <w:footnoteReference w:id="3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جز رحمتی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صالح با او سخن نگفت و به پیامبری اش گواهی نداد اما با پیامبر صلی الله علیه و آله ناقه های بسیاری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لوط؛ حسان بن ثابت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 كَانَ لُوطٌ دَعَا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الْقَوْمِ فَاسْتَوْصَلُوا بِالْبَلَاءِ</w:t>
      </w:r>
    </w:p>
    <w:p>
      <w:pPr>
        <w:pStyle w:val="BookText"/>
        <w:rPr/>
      </w:pPr>
      <w:r>
        <w:rPr>
          <w:rFonts w:ascii="Amiri" w:hAnsi="Amiri" w:eastAsia="Amiri" w:cs="Amiri"/>
          <w:color w:val="111111"/>
          <w:sz w:val="28"/>
          <w:sz w:val="28"/>
          <w:szCs w:val="28"/>
          <w:rtl w:val="true"/>
          <w:lang w:bidi="ar-SA"/>
        </w:rPr>
        <w:t xml:space="preserve">فَإِنَّ النَّبِيَّ بِبَدْرٍ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الْمُشْرِكِينَ بِسَيْفِ الْفَنَاءِ</w:t>
      </w:r>
    </w:p>
    <w:p>
      <w:pPr>
        <w:pStyle w:val="BookText"/>
        <w:rPr/>
      </w:pPr>
      <w:r>
        <w:rPr>
          <w:rFonts w:ascii="Amiri" w:hAnsi="Amiri" w:eastAsia="Amiri" w:cs="Amiri"/>
          <w:color w:val="111111"/>
          <w:sz w:val="28"/>
          <w:sz w:val="28"/>
          <w:szCs w:val="28"/>
          <w:rtl w:val="true"/>
          <w:lang w:bidi="ar-SA"/>
        </w:rPr>
        <w:t xml:space="preserve">فَنَادَاهُ جِبْرِيلُ مِنْ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بِلَبَّيْكَ لَبَّيْكَ سَلْ مَا تَشَاءُ</w:t>
      </w:r>
    </w:p>
    <w:p>
      <w:pPr>
        <w:pStyle w:val="BookText"/>
        <w:rPr/>
      </w:pPr>
      <w:r>
        <w:rPr>
          <w:rFonts w:ascii="Amiri" w:hAnsi="Amiri" w:eastAsia="Amiri" w:cs="Amiri"/>
          <w:color w:val="111111"/>
          <w:sz w:val="28"/>
          <w:sz w:val="28"/>
          <w:szCs w:val="28"/>
          <w:rtl w:val="true"/>
          <w:lang w:bidi="ar-SA"/>
        </w:rPr>
        <w:t xml:space="preserve">إِبْرَاهِيمُ عليه السلام نَظَرَ مِنَ الْمُلْكِ إِلَي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w:t>
      </w:r>
      <w:r>
        <w:rPr>
          <w:rStyle w:val="FootnoteAnchor"/>
          <w:rtl w:val="true"/>
        </w:rPr>
        <w:footnoteReference w:id="3263"/>
      </w:r>
      <w:r>
        <w:rPr>
          <w:rFonts w:ascii="Amiri" w:hAnsi="Amiri" w:eastAsia="Amiri" w:cs="Amiri"/>
          <w:color w:val="111111"/>
          <w:sz w:val="28"/>
          <w:sz w:val="28"/>
          <w:szCs w:val="28"/>
          <w:rtl w:val="true"/>
          <w:lang w:bidi="ar-SA"/>
        </w:rPr>
        <w:t xml:space="preserve">وَ الْحَبِيبُ نَظَرَ 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الْمِلْكِ أَ لَمْ تَرَ إِلي رَبِّكَ كَيْفَ مَدَّ الظِّلَ </w:t>
      </w:r>
      <w:r>
        <w:rPr>
          <w:rStyle w:val="FootnoteAnchor"/>
          <w:rtl w:val="true"/>
        </w:rPr>
        <w:footnoteReference w:id="3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الْخَلِيلُ عليه السلام طَالِبٌ قَالَ إِنِّي ذاهِبٌ إِلي رَبِّي </w:t>
      </w:r>
      <w:r>
        <w:rPr>
          <w:rStyle w:val="FootnoteAnchor"/>
          <w:rtl w:val="true"/>
        </w:rPr>
        <w:footnoteReference w:id="3265"/>
      </w:r>
      <w:r>
        <w:rPr>
          <w:rFonts w:ascii="Amiri" w:hAnsi="Amiri" w:eastAsia="Amiri" w:cs="Amiri"/>
          <w:color w:val="111111"/>
          <w:sz w:val="28"/>
          <w:sz w:val="28"/>
          <w:szCs w:val="28"/>
          <w:rtl w:val="true"/>
          <w:lang w:bidi="ar-SA"/>
        </w:rPr>
        <w:t xml:space="preserve">وَ الْحَبِيبُ مَطْلُوبٌ أَسْري بِعَبْدِهِ لَيْلًا </w:t>
      </w:r>
      <w:r>
        <w:rPr>
          <w:rStyle w:val="FootnoteAnchor"/>
          <w:rtl w:val="true"/>
        </w:rPr>
        <w:footnoteReference w:id="3266"/>
      </w:r>
      <w:r>
        <w:rPr>
          <w:rFonts w:ascii="Amiri" w:hAnsi="Amiri" w:eastAsia="Amiri" w:cs="Amiri"/>
          <w:color w:val="111111"/>
          <w:sz w:val="28"/>
          <w:sz w:val="28"/>
          <w:szCs w:val="28"/>
          <w:rtl w:val="true"/>
          <w:lang w:bidi="ar-SA"/>
        </w:rPr>
        <w:t xml:space="preserve">قَالَ الْخَلِيلُ عليه السلام وَ الَّذِي أَطْمَعُ أَنْ يَغْفِرَ لِي </w:t>
      </w:r>
      <w:r>
        <w:rPr>
          <w:rStyle w:val="FootnoteAnchor"/>
          <w:rtl w:val="true"/>
        </w:rPr>
        <w:footnoteReference w:id="3267"/>
      </w:r>
      <w:r>
        <w:rPr>
          <w:rFonts w:ascii="Amiri" w:hAnsi="Amiri" w:eastAsia="Amiri" w:cs="Amiri"/>
          <w:color w:val="111111"/>
          <w:sz w:val="28"/>
          <w:sz w:val="28"/>
          <w:szCs w:val="28"/>
          <w:rtl w:val="true"/>
          <w:lang w:bidi="ar-SA"/>
        </w:rPr>
        <w:t xml:space="preserve">وَ قِيلَ لِلْحَبِيبِ لِيَغْفِرَ لَكَ اللَّهُ </w:t>
      </w:r>
      <w:r>
        <w:rPr>
          <w:rStyle w:val="FootnoteAnchor"/>
          <w:rtl w:val="true"/>
        </w:rPr>
        <w:footnoteReference w:id="3268"/>
      </w:r>
      <w:r>
        <w:rPr>
          <w:rFonts w:ascii="Amiri" w:hAnsi="Amiri" w:eastAsia="Amiri" w:cs="Amiri"/>
          <w:color w:val="111111"/>
          <w:sz w:val="28"/>
          <w:sz w:val="28"/>
          <w:szCs w:val="28"/>
          <w:rtl w:val="true"/>
          <w:lang w:bidi="ar-SA"/>
        </w:rPr>
        <w:t xml:space="preserve">وَ قَالَ الْخَلِيلُ وَ لا تُخْزِنِي </w:t>
      </w:r>
      <w:r>
        <w:rPr>
          <w:rStyle w:val="FootnoteAnchor"/>
          <w:rtl w:val="true"/>
        </w:rPr>
        <w:footnoteReference w:id="3269"/>
      </w:r>
      <w:r>
        <w:rPr>
          <w:rFonts w:ascii="Amiri" w:hAnsi="Amiri" w:eastAsia="Amiri" w:cs="Amiri"/>
          <w:color w:val="111111"/>
          <w:sz w:val="28"/>
          <w:sz w:val="28"/>
          <w:szCs w:val="28"/>
          <w:rtl w:val="true"/>
          <w:lang w:bidi="ar-SA"/>
        </w:rPr>
        <w:t xml:space="preserve">وَ لِلْحَبِيبِ يَوْمَ لا يُخْزِي اللَّهُ </w:t>
      </w:r>
      <w:r>
        <w:rPr>
          <w:rStyle w:val="FootnoteAnchor"/>
          <w:rtl w:val="true"/>
        </w:rPr>
        <w:footnoteReference w:id="3270"/>
      </w:r>
      <w:r>
        <w:rPr>
          <w:rFonts w:ascii="Amiri" w:hAnsi="Amiri" w:eastAsia="Amiri" w:cs="Amiri"/>
          <w:color w:val="111111"/>
          <w:sz w:val="28"/>
          <w:sz w:val="28"/>
          <w:szCs w:val="28"/>
          <w:rtl w:val="true"/>
          <w:lang w:bidi="ar-SA"/>
        </w:rPr>
        <w:t xml:space="preserve">وَ قَالَ الْخَلِيلُ عليه السلام وَسْطَ النَّارِ حَسْبِيَ اللَّهُ وَ قِيلَ لِلْحَبِيبِ يا أَيُّهَا النَّبِيُّ حَسْبُكَ اللَّهُ </w:t>
      </w:r>
      <w:r>
        <w:rPr>
          <w:rStyle w:val="FootnoteAnchor"/>
          <w:rtl w:val="true"/>
        </w:rPr>
        <w:footnoteReference w:id="3271"/>
      </w:r>
      <w:r>
        <w:rPr>
          <w:rFonts w:ascii="Amiri" w:hAnsi="Amiri" w:eastAsia="Amiri" w:cs="Amiri"/>
          <w:color w:val="111111"/>
          <w:sz w:val="28"/>
          <w:sz w:val="28"/>
          <w:szCs w:val="28"/>
          <w:rtl w:val="true"/>
          <w:lang w:bidi="ar-SA"/>
        </w:rPr>
        <w:t xml:space="preserve">قَالَ الْخَلِيلُ عليه السلام وَ اجْعَلْ لِي لِسانَ صِدْقٍ </w:t>
      </w:r>
      <w:r>
        <w:rPr>
          <w:rStyle w:val="FootnoteAnchor"/>
          <w:rtl w:val="true"/>
        </w:rPr>
        <w:footnoteReference w:id="3272"/>
      </w:r>
      <w:r>
        <w:rPr>
          <w:rFonts w:ascii="Amiri" w:hAnsi="Amiri" w:eastAsia="Amiri" w:cs="Amiri"/>
          <w:color w:val="111111"/>
          <w:sz w:val="28"/>
          <w:sz w:val="28"/>
          <w:szCs w:val="28"/>
          <w:rtl w:val="true"/>
          <w:lang w:bidi="ar-SA"/>
        </w:rPr>
        <w:t xml:space="preserve">وَ قِيلَ لِلْحَبِيبِ صلي الله عليه و آله وَ رَفَعْنا لَكَ ذِكْرَكَ </w:t>
      </w:r>
      <w:r>
        <w:rPr>
          <w:rStyle w:val="FootnoteAnchor"/>
          <w:rtl w:val="true"/>
        </w:rPr>
        <w:footnoteReference w:id="3273"/>
      </w:r>
      <w:r>
        <w:rPr>
          <w:rFonts w:ascii="Amiri" w:hAnsi="Amiri" w:eastAsia="Amiri" w:cs="Amiri"/>
          <w:color w:val="111111"/>
          <w:sz w:val="28"/>
          <w:sz w:val="28"/>
          <w:szCs w:val="28"/>
          <w:rtl w:val="true"/>
          <w:lang w:bidi="ar-SA"/>
        </w:rPr>
        <w:t xml:space="preserve">قَالَ الْخَلِيلُ عليه السلام وَ أَرِنا مَناسِكَنا </w:t>
      </w:r>
      <w:r>
        <w:rPr>
          <w:rStyle w:val="FootnoteAnchor"/>
          <w:rtl w:val="true"/>
        </w:rPr>
        <w:footnoteReference w:id="3274"/>
      </w:r>
      <w:r>
        <w:rPr>
          <w:rFonts w:ascii="Amiri" w:hAnsi="Amiri" w:eastAsia="Amiri" w:cs="Amiri"/>
          <w:color w:val="111111"/>
          <w:sz w:val="28"/>
          <w:sz w:val="28"/>
          <w:szCs w:val="28"/>
          <w:rtl w:val="true"/>
          <w:lang w:bidi="ar-SA"/>
        </w:rPr>
        <w:t xml:space="preserve">وَ قِيلَ لِلْحَبِيبِ صلي الله عليه و آله لِنُرِيَهُ </w:t>
      </w:r>
      <w:r>
        <w:rPr>
          <w:rStyle w:val="FootnoteAnchor"/>
          <w:rtl w:val="true"/>
        </w:rPr>
        <w:footnoteReference w:id="3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عليه السلام </w:t>
      </w:r>
      <w:r>
        <w:rPr>
          <w:rStyle w:val="FootnoteAnchor"/>
          <w:rtl w:val="true"/>
        </w:rPr>
        <w:footnoteReference w:id="3276"/>
      </w:r>
      <w:r>
        <w:rPr>
          <w:rFonts w:ascii="Amiri" w:hAnsi="Amiri" w:eastAsia="Amiri" w:cs="Amiri"/>
          <w:color w:val="111111"/>
          <w:sz w:val="28"/>
          <w:sz w:val="28"/>
          <w:szCs w:val="28"/>
          <w:rtl w:val="true"/>
          <w:lang w:bidi="ar-SA"/>
        </w:rPr>
        <w:t xml:space="preserve">وَ اجْعَلْنِي مِنْ وَرَثَةِ جَنَّةِ النَّعِيمِ </w:t>
      </w:r>
      <w:r>
        <w:rPr>
          <w:rStyle w:val="FootnoteAnchor"/>
          <w:rtl w:val="true"/>
        </w:rPr>
        <w:footnoteReference w:id="3277"/>
      </w:r>
      <w:r>
        <w:rPr>
          <w:rFonts w:ascii="Amiri" w:hAnsi="Amiri" w:eastAsia="Amiri" w:cs="Amiri"/>
          <w:color w:val="111111"/>
          <w:sz w:val="28"/>
          <w:sz w:val="28"/>
          <w:szCs w:val="28"/>
          <w:rtl w:val="true"/>
          <w:lang w:bidi="ar-SA"/>
        </w:rPr>
        <w:t xml:space="preserve">وَ لِلْحَبِيبِ صلي الله عليه و آله وَ لَلْآخِرَةُ خَيْرٌ لَكَ </w:t>
      </w:r>
      <w:r>
        <w:rPr>
          <w:rStyle w:val="FootnoteAnchor"/>
          <w:rtl w:val="true"/>
        </w:rPr>
        <w:footnoteReference w:id="3278"/>
      </w:r>
      <w:r>
        <w:rPr>
          <w:rFonts w:ascii="Amiri" w:hAnsi="Amiri" w:eastAsia="Amiri" w:cs="Amiri"/>
          <w:color w:val="111111"/>
          <w:sz w:val="28"/>
          <w:sz w:val="28"/>
          <w:szCs w:val="28"/>
          <w:rtl w:val="true"/>
          <w:lang w:bidi="ar-SA"/>
        </w:rPr>
        <w:t xml:space="preserve">الْخَلِيلُ عليه السلام وَ الَّذِي هُوَ يُطْعِمُنِي </w:t>
      </w:r>
      <w:r>
        <w:rPr>
          <w:rStyle w:val="FootnoteAnchor"/>
          <w:rtl w:val="true"/>
        </w:rPr>
        <w:footnoteReference w:id="3279"/>
      </w:r>
      <w:r>
        <w:rPr>
          <w:rFonts w:ascii="Amiri" w:hAnsi="Amiri" w:eastAsia="Amiri" w:cs="Amiri"/>
          <w:color w:val="111111"/>
          <w:sz w:val="28"/>
          <w:sz w:val="28"/>
          <w:szCs w:val="28"/>
          <w:rtl w:val="true"/>
          <w:lang w:bidi="ar-SA"/>
        </w:rPr>
        <w:t xml:space="preserve">وَ لِلْحَبِيبِ صلي الله عليه و آله أَطْعَمَهُمْ مِنْ جُوعٍ </w:t>
      </w:r>
      <w:r>
        <w:rPr>
          <w:rStyle w:val="FootnoteAnchor"/>
          <w:rtl w:val="true"/>
        </w:rPr>
        <w:footnoteReference w:id="3280"/>
      </w:r>
      <w:r>
        <w:rPr>
          <w:rFonts w:ascii="Amiri" w:hAnsi="Amiri" w:eastAsia="Amiri" w:cs="Amiri"/>
          <w:color w:val="111111"/>
          <w:sz w:val="28"/>
          <w:sz w:val="28"/>
          <w:szCs w:val="28"/>
          <w:rtl w:val="true"/>
          <w:lang w:bidi="ar-SA"/>
        </w:rPr>
        <w:t>لِأَجْلِكَ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الْخَلِيلُ عليه السلام بَخِلَ عَلَي أَعْدَائِهِ بِالرِّزْقِ وَ ارْزُقْ أَهْلَهُ مِنَ الثَّمَراتِ </w:t>
      </w:r>
      <w:r>
        <w:rPr>
          <w:rStyle w:val="FootnoteAnchor"/>
          <w:rtl w:val="true"/>
        </w:rPr>
        <w:footnoteReference w:id="3281"/>
      </w:r>
      <w:r>
        <w:rPr>
          <w:rFonts w:ascii="Amiri" w:hAnsi="Amiri" w:eastAsia="Amiri" w:cs="Amiri"/>
          <w:color w:val="111111"/>
          <w:sz w:val="28"/>
          <w:sz w:val="28"/>
          <w:szCs w:val="28"/>
          <w:rtl w:val="true"/>
          <w:lang w:bidi="ar-SA"/>
        </w:rPr>
        <w:t xml:space="preserve">وَ الْحَبِيبُ صلي الله عليه و آله سَخَا بِهَا عَلَي الْأَعْدَاءِ حَتَّي عُوتِبَ وَ لا تَبْسُطْها كُلَّ الْبَسْطِ </w:t>
      </w:r>
      <w:r>
        <w:rPr>
          <w:rStyle w:val="FootnoteAnchor"/>
          <w:rtl w:val="true"/>
        </w:rPr>
        <w:footnoteReference w:id="3282"/>
      </w:r>
      <w:r>
        <w:rPr>
          <w:rFonts w:ascii="Amiri" w:hAnsi="Amiri" w:eastAsia="Amiri" w:cs="Amiri"/>
          <w:color w:val="111111"/>
          <w:sz w:val="28"/>
          <w:sz w:val="28"/>
          <w:szCs w:val="28"/>
          <w:rtl w:val="true"/>
          <w:lang w:bidi="ar-SA"/>
        </w:rPr>
        <w:t xml:space="preserve">الْخَلِيلُ عليه السلام أَقْسَمَ بِاللَّهِ وَ تَاللَّهِ لَأَكِيدَنَّ أَصْنامَكُمْ </w:t>
      </w:r>
      <w:r>
        <w:rPr>
          <w:rStyle w:val="FootnoteAnchor"/>
          <w:rtl w:val="true"/>
        </w:rPr>
        <w:footnoteReference w:id="3283"/>
      </w:r>
      <w:r>
        <w:rPr>
          <w:rFonts w:ascii="Amiri" w:hAnsi="Amiri" w:eastAsia="Amiri" w:cs="Amiri"/>
          <w:color w:val="111111"/>
          <w:sz w:val="28"/>
          <w:sz w:val="28"/>
          <w:szCs w:val="28"/>
          <w:rtl w:val="true"/>
          <w:lang w:bidi="ar-SA"/>
        </w:rPr>
        <w:t>وَ أَقْسَمَ اللَّهُ بِالْحَبِيبِ لَعَمْرُكَ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لوط علیه السلام سوی پروردگارش قوم خود را نفرین کرد و آنان به بلا درافتادند،</w:t>
      </w:r>
    </w:p>
    <w:p>
      <w:pPr>
        <w:pStyle w:val="BookText"/>
        <w:rPr/>
      </w:pPr>
      <w:r>
        <w:rPr>
          <w:rFonts w:ascii="IRNazanin" w:hAnsi="IRNazanin" w:eastAsia="IRNazanin"/>
          <w:color w:val="111111"/>
          <w:sz w:val="28"/>
          <w:sz w:val="28"/>
          <w:szCs w:val="28"/>
          <w:rtl w:val="true"/>
          <w:lang w:bidi="fa-IR"/>
        </w:rPr>
        <w:t>پیامبر صلی الله علیه و آله در جنگ بدر مشرکان را به شمشیر هلاکت نفرین کرد،</w:t>
      </w:r>
    </w:p>
    <w:p>
      <w:pPr>
        <w:pStyle w:val="BookText"/>
        <w:rPr/>
      </w:pPr>
      <w:r>
        <w:rPr>
          <w:rFonts w:ascii="IRNazanin" w:hAnsi="IRNazanin" w:eastAsia="IRNazanin"/>
          <w:color w:val="111111"/>
          <w:sz w:val="28"/>
          <w:sz w:val="28"/>
          <w:szCs w:val="28"/>
          <w:rtl w:val="true"/>
          <w:lang w:bidi="fa-IR"/>
        </w:rPr>
        <w:t>آن گاه از بالای سرش جبرئیل او را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توام هر چه می 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ابراهیم؛ او از مُلک خداوند به ملکوت خداوند نگریست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w:t>
      </w:r>
      <w:r>
        <w:rPr>
          <w:rFonts w:eastAsia="IRNazanin" w:cs="IRNazanin"/>
          <w:color w:val="111111"/>
          <w:sz w:val="28"/>
          <w:szCs w:val="28"/>
          <w:rtl w:val="true"/>
          <w:lang w:bidi="fa-IR"/>
        </w:rPr>
        <w:t>»</w:t>
      </w:r>
      <w:r>
        <w:rPr>
          <w:rStyle w:val="FootnoteAnchor"/>
          <w:rtl w:val="true"/>
        </w:rPr>
        <w:footnoteReference w:id="3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به ابراهیم نمایاندیم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حبیب صلی الله علیه و آله از ملکوت خداوند به مُلک خداوند نگریست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رَبِّکَ کَیْفَ مَدَّ الظِّلَ</w:t>
      </w:r>
      <w:r>
        <w:rPr>
          <w:rFonts w:eastAsia="IRNazanin" w:cs="IRNazanin"/>
          <w:color w:val="111111"/>
          <w:sz w:val="28"/>
          <w:szCs w:val="28"/>
          <w:rtl w:val="true"/>
          <w:lang w:bidi="fa-IR"/>
        </w:rPr>
        <w:t>»</w:t>
      </w:r>
      <w:r>
        <w:rPr>
          <w:rStyle w:val="FootnoteAnchor"/>
          <w:rtl w:val="true"/>
        </w:rPr>
        <w:footnoteReference w:id="3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 ای که پروردگارت چگونه سایه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علیه السلام خود طلبید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ذاهِبٌ إِلی رَبِّی</w:t>
      </w:r>
      <w:r>
        <w:rPr>
          <w:rFonts w:eastAsia="IRNazanin" w:cs="IRNazanin"/>
          <w:color w:val="111111"/>
          <w:sz w:val="28"/>
          <w:szCs w:val="28"/>
          <w:rtl w:val="true"/>
          <w:lang w:bidi="fa-IR"/>
        </w:rPr>
        <w:t>»</w:t>
      </w:r>
      <w:r>
        <w:rPr>
          <w:rStyle w:val="FootnoteAnchor"/>
          <w:rtl w:val="true"/>
        </w:rPr>
        <w:footnoteReference w:id="3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به سوی پروردگارم رهسپارم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حبیب محمد صلی الله علیه و آله طلبیده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أَسْری بِعَبْدِهِ لَیْلًا</w:t>
      </w:r>
      <w:r>
        <w:rPr>
          <w:rFonts w:eastAsia="IRNazanin" w:cs="IRNazanin"/>
          <w:color w:val="111111"/>
          <w:sz w:val="28"/>
          <w:szCs w:val="28"/>
          <w:rtl w:val="true"/>
          <w:lang w:bidi="fa-IR"/>
        </w:rPr>
        <w:t>»</w:t>
      </w:r>
      <w:r>
        <w:rPr>
          <w:rStyle w:val="FootnoteAnchor"/>
          <w:rtl w:val="true"/>
        </w:rPr>
        <w:footnoteReference w:id="3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را شبانگاهی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أَطْمَعُ أَنْ یَغْفِرَ لِی</w:t>
      </w:r>
      <w:r>
        <w:rPr>
          <w:rFonts w:eastAsia="IRNazanin" w:cs="IRNazanin"/>
          <w:color w:val="111111"/>
          <w:sz w:val="28"/>
          <w:szCs w:val="28"/>
          <w:rtl w:val="true"/>
          <w:lang w:bidi="fa-IR"/>
        </w:rPr>
        <w:t>»</w:t>
      </w:r>
      <w:r>
        <w:rPr>
          <w:rStyle w:val="FootnoteAnchor"/>
          <w:rtl w:val="true"/>
        </w:rPr>
        <w:footnoteReference w:id="3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امید دارم گناهم را بر من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حبیب صلی الله علیه و 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w:t>
      </w:r>
      <w:r>
        <w:rPr>
          <w:rFonts w:eastAsia="IRNazanin" w:cs="IRNazanin"/>
          <w:color w:val="111111"/>
          <w:sz w:val="28"/>
          <w:szCs w:val="28"/>
          <w:rtl w:val="true"/>
          <w:lang w:bidi="fa-IR"/>
        </w:rPr>
        <w:t>»</w:t>
      </w:r>
      <w:r>
        <w:rPr>
          <w:rStyle w:val="FootnoteAnchor"/>
          <w:rtl w:val="true"/>
        </w:rPr>
        <w:footnoteReference w:id="3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از گناه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تُخْزِنِی</w:t>
      </w:r>
      <w:r>
        <w:rPr>
          <w:rFonts w:eastAsia="IRNazanin" w:cs="IRNazanin"/>
          <w:color w:val="111111"/>
          <w:sz w:val="28"/>
          <w:szCs w:val="28"/>
          <w:rtl w:val="true"/>
          <w:lang w:bidi="fa-IR"/>
        </w:rPr>
        <w:t>»</w:t>
      </w:r>
      <w:r>
        <w:rPr>
          <w:rStyle w:val="FootnoteAnchor"/>
          <w:rtl w:val="true"/>
        </w:rPr>
        <w:footnoteReference w:id="3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حبیب صلی الله علیه و 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یُخْزِی اللَّهُ</w:t>
      </w:r>
      <w:r>
        <w:rPr>
          <w:rFonts w:eastAsia="IRNazanin" w:cs="IRNazanin"/>
          <w:color w:val="111111"/>
          <w:sz w:val="28"/>
          <w:szCs w:val="28"/>
          <w:rtl w:val="true"/>
          <w:lang w:bidi="fa-IR"/>
        </w:rPr>
        <w:t>»</w:t>
      </w:r>
      <w:r>
        <w:rPr>
          <w:rStyle w:val="FootnoteAnchor"/>
          <w:rtl w:val="true"/>
        </w:rPr>
        <w:footnoteReference w:id="3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خدا خوار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 در میان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من بس است و به حبیب صلی الله علیه و 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حَسْبُکَ اللَّهُ</w:t>
      </w:r>
      <w:r>
        <w:rPr>
          <w:rFonts w:eastAsia="IRNazanin" w:cs="IRNazanin"/>
          <w:color w:val="111111"/>
          <w:sz w:val="28"/>
          <w:szCs w:val="28"/>
          <w:rtl w:val="true"/>
          <w:lang w:bidi="fa-IR"/>
        </w:rPr>
        <w:t>»</w:t>
      </w:r>
      <w:r>
        <w:rPr>
          <w:rStyle w:val="FootnoteAnchor"/>
          <w:rtl w:val="true"/>
        </w:rPr>
        <w:footnoteReference w:id="3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لِسانَ صِدْقٍ</w:t>
      </w:r>
      <w:r>
        <w:rPr>
          <w:rFonts w:eastAsia="IRNazanin" w:cs="IRNazanin"/>
          <w:color w:val="111111"/>
          <w:sz w:val="28"/>
          <w:szCs w:val="28"/>
          <w:rtl w:val="true"/>
          <w:lang w:bidi="fa-IR"/>
        </w:rPr>
        <w:t>»</w:t>
      </w:r>
      <w:r>
        <w:rPr>
          <w:rStyle w:val="FootnoteAnchor"/>
          <w:rtl w:val="true"/>
        </w:rPr>
        <w:footnoteReference w:id="3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من آوازه نیکو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حبیب صلی الله علیه و 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Style w:val="FootnoteAnchor"/>
          <w:rtl w:val="true"/>
        </w:rPr>
        <w:footnoteReference w:id="3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نامت را برای تو بلند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أَرِنا مَناسِکَنا</w:t>
      </w:r>
      <w:r>
        <w:rPr>
          <w:rFonts w:eastAsia="IRNazanin" w:cs="IRNazanin"/>
          <w:color w:val="111111"/>
          <w:sz w:val="28"/>
          <w:szCs w:val="28"/>
          <w:rtl w:val="true"/>
          <w:lang w:bidi="fa-IR"/>
        </w:rPr>
        <w:t>»</w:t>
      </w:r>
      <w:r>
        <w:rPr>
          <w:rStyle w:val="FootnoteAnchor"/>
          <w:rtl w:val="true"/>
        </w:rPr>
        <w:footnoteReference w:id="3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آداب دینی ما 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حبیب صلی الله علیه و 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لِنُرِیَهُ</w:t>
      </w:r>
      <w:r>
        <w:rPr>
          <w:rFonts w:eastAsia="IRNazanin" w:cs="IRNazanin"/>
          <w:color w:val="111111"/>
          <w:sz w:val="28"/>
          <w:szCs w:val="28"/>
          <w:rtl w:val="true"/>
          <w:lang w:bidi="fa-IR"/>
        </w:rPr>
        <w:t>»</w:t>
      </w:r>
      <w:r>
        <w:rPr>
          <w:rStyle w:val="FootnoteAnchor"/>
          <w:rtl w:val="true"/>
        </w:rPr>
        <w:footnoteReference w:id="3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 مِنْ وَرَثَةِ جَنَّةِ النَّعِیمِ</w:t>
      </w:r>
      <w:r>
        <w:rPr>
          <w:rFonts w:eastAsia="IRNazanin" w:cs="IRNazanin"/>
          <w:color w:val="111111"/>
          <w:sz w:val="28"/>
          <w:szCs w:val="28"/>
          <w:rtl w:val="true"/>
          <w:lang w:bidi="fa-IR"/>
        </w:rPr>
        <w:t>»</w:t>
      </w:r>
      <w:r>
        <w:rPr>
          <w:rStyle w:val="FootnoteAnchor"/>
          <w:rtl w:val="true"/>
        </w:rPr>
        <w:footnoteReference w:id="3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وارثان بهشت پر نعمت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حبیب صلی الله علیه و 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لَلْآخِرَةُ خَیْرٌ لَکَ</w:t>
      </w:r>
      <w:r>
        <w:rPr>
          <w:rFonts w:eastAsia="IRNazanin" w:cs="IRNazanin"/>
          <w:color w:val="111111"/>
          <w:sz w:val="28"/>
          <w:szCs w:val="28"/>
          <w:rtl w:val="true"/>
          <w:lang w:bidi="fa-IR"/>
        </w:rPr>
        <w:t>»</w:t>
      </w:r>
      <w:r>
        <w:rPr>
          <w:rStyle w:val="FootnoteAnchor"/>
          <w:rtl w:val="true"/>
        </w:rPr>
        <w:footnoteReference w:id="3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آخرت برای تو از دنیا نیکوتر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هُوَ یُطْعِمُنِی</w:t>
      </w:r>
      <w:r>
        <w:rPr>
          <w:rFonts w:eastAsia="IRNazanin" w:cs="IRNazanin"/>
          <w:color w:val="111111"/>
          <w:sz w:val="28"/>
          <w:szCs w:val="28"/>
          <w:rtl w:val="true"/>
          <w:lang w:bidi="fa-IR"/>
        </w:rPr>
        <w:t>»</w:t>
      </w:r>
      <w:r>
        <w:rPr>
          <w:rStyle w:val="FootnoteAnchor"/>
          <w:rtl w:val="true"/>
        </w:rPr>
        <w:footnoteReference w:id="3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او به من خوراک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حبیب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أَطْعَمَهُمْ مِنْ جُوعٍ</w:t>
      </w:r>
      <w:r>
        <w:rPr>
          <w:rFonts w:eastAsia="IRNazanin" w:cs="IRNazanin"/>
          <w:color w:val="111111"/>
          <w:sz w:val="28"/>
          <w:szCs w:val="28"/>
          <w:rtl w:val="true"/>
          <w:lang w:bidi="fa-IR"/>
        </w:rPr>
        <w:t>»</w:t>
      </w:r>
      <w:r>
        <w:rPr>
          <w:rStyle w:val="FootnoteAnchor"/>
          <w:rtl w:val="true"/>
        </w:rPr>
        <w:footnoteReference w:id="3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گرسنگی غذایشان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 از رزق بر دشمنان خود بخل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 أَهْلَهُ مِنَ الثَّمَراتِ</w:t>
      </w:r>
      <w:r>
        <w:rPr>
          <w:rFonts w:eastAsia="IRNazanin" w:cs="IRNazanin"/>
          <w:color w:val="111111"/>
          <w:sz w:val="28"/>
          <w:szCs w:val="28"/>
          <w:rtl w:val="true"/>
          <w:lang w:bidi="fa-IR"/>
        </w:rPr>
        <w:t>»</w:t>
      </w:r>
      <w:r>
        <w:rPr>
          <w:rStyle w:val="FootnoteAnchor"/>
          <w:rtl w:val="true"/>
        </w:rPr>
        <w:footnoteReference w:id="3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مردمش را از فرآورده ها روزی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آن چنان بر دشمنان سخاوت کرد که سرزنش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تَبْسُطْها کُلَّ الْبَسْطِ</w:t>
      </w:r>
      <w:r>
        <w:rPr>
          <w:rFonts w:eastAsia="IRNazanin" w:cs="IRNazanin"/>
          <w:color w:val="111111"/>
          <w:sz w:val="28"/>
          <w:szCs w:val="28"/>
          <w:rtl w:val="true"/>
          <w:lang w:bidi="fa-IR"/>
        </w:rPr>
        <w:t>»</w:t>
      </w:r>
      <w:r>
        <w:rPr>
          <w:rStyle w:val="FootnoteAnchor"/>
          <w:rtl w:val="true"/>
        </w:rPr>
        <w:footnoteReference w:id="3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دستی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 به خدا قسم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تَاللَّهِ لَأَکِیدَنَّ أَصْنامَکُمْ</w:t>
      </w:r>
      <w:r>
        <w:rPr>
          <w:rFonts w:eastAsia="IRNazanin" w:cs="IRNazanin"/>
          <w:color w:val="111111"/>
          <w:sz w:val="28"/>
          <w:szCs w:val="28"/>
          <w:rtl w:val="true"/>
          <w:lang w:bidi="fa-IR"/>
        </w:rPr>
        <w:t>»</w:t>
      </w:r>
      <w:r>
        <w:rPr>
          <w:rStyle w:val="FootnoteAnchor"/>
          <w:rtl w:val="true"/>
        </w:rPr>
        <w:footnoteReference w:id="3303"/>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خدا که قطعا در کار بتانتان تدبیری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حبیب صلی الله علیه و آله قسم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لَعَمْرُکَ </w:t>
      </w:r>
    </w:p>
    <w:p>
      <w:pPr>
        <w:pStyle w:val="BookText"/>
        <w:rPr/>
      </w:pPr>
      <w:r>
        <w:rPr>
          <w:rFonts w:ascii="Amiri" w:hAnsi="Amiri" w:eastAsia="Amiri" w:cs="Amiri"/>
          <w:color w:val="111111"/>
          <w:sz w:val="28"/>
          <w:sz w:val="28"/>
          <w:szCs w:val="28"/>
          <w:rtl w:val="true"/>
          <w:lang w:bidi="ar-SA"/>
        </w:rPr>
        <w:t xml:space="preserve">إِنَّهُمْ </w:t>
      </w:r>
      <w:r>
        <w:rPr>
          <w:rStyle w:val="FootnoteAnchor"/>
          <w:rtl w:val="true"/>
        </w:rPr>
        <w:footnoteReference w:id="3304"/>
      </w:r>
      <w:r>
        <w:rPr>
          <w:rFonts w:ascii="Amiri" w:hAnsi="Amiri" w:eastAsia="Amiri" w:cs="Amiri"/>
          <w:color w:val="111111"/>
          <w:sz w:val="28"/>
          <w:sz w:val="28"/>
          <w:szCs w:val="28"/>
          <w:rtl w:val="true"/>
          <w:lang w:bidi="ar-SA"/>
        </w:rPr>
        <w:t xml:space="preserve">وَ اتَّخَذَ مَقَامَ الْخَلِيلِ قِبْلَةً وَ اتَّخِذُوا مِنْ مَقامِ إِبْراهِيمَ </w:t>
      </w:r>
      <w:r>
        <w:rPr>
          <w:rStyle w:val="FootnoteAnchor"/>
          <w:rtl w:val="true"/>
        </w:rPr>
        <w:footnoteReference w:id="3305"/>
      </w:r>
      <w:r>
        <w:rPr>
          <w:rFonts w:ascii="Amiri" w:hAnsi="Amiri" w:eastAsia="Amiri" w:cs="Amiri"/>
          <w:color w:val="111111"/>
          <w:sz w:val="28"/>
          <w:sz w:val="28"/>
          <w:szCs w:val="28"/>
          <w:rtl w:val="true"/>
          <w:lang w:bidi="ar-SA"/>
        </w:rPr>
        <w:t xml:space="preserve">وَ جَعَلَ أَحْوَالَ الْحَبِيبِ وَ أَفْعَالَهُ وَ أَقْوَالَهُ قِبْلَةً لَقَدْ كانَ لَكُمْ فِي رَسُولِ اللَّهِ أُسْوَةٌ </w:t>
      </w:r>
      <w:r>
        <w:rPr>
          <w:rStyle w:val="FootnoteAnchor"/>
          <w:rtl w:val="true"/>
        </w:rPr>
        <w:footnoteReference w:id="3306"/>
      </w:r>
      <w:r>
        <w:rPr>
          <w:rFonts w:ascii="Amiri" w:hAnsi="Amiri" w:eastAsia="Amiri" w:cs="Amiri"/>
          <w:color w:val="111111"/>
          <w:sz w:val="28"/>
          <w:sz w:val="28"/>
          <w:szCs w:val="28"/>
          <w:rtl w:val="true"/>
          <w:lang w:bidi="ar-SA"/>
        </w:rPr>
        <w:t xml:space="preserve">الْخَلِيلُ عليه السلام كَسَرَ أَصْنَامَ قَوْمٍ بِالْخُفْيَةِ غَضَباً لِلَّهِ وَ الْحَبِيبُ كَسَرَ عَنِ الْكَعْبَةِ ثَلَاثَمِائَةٍ وَ سِتِّينَ صَنَماً وَ أَذَلَّ مَنْ عَبَدَهَا بِالسَّيْفِ اصْطَفَي الْخَلِيلَ عليه السلام بَعْدَ الِابْتِلَاءِ وَ لَقَدِ اصْطَفَيْناهُ </w:t>
      </w:r>
      <w:r>
        <w:rPr>
          <w:rStyle w:val="FootnoteAnchor"/>
          <w:rtl w:val="true"/>
        </w:rPr>
        <w:footnoteReference w:id="3307"/>
      </w:r>
      <w:r>
        <w:rPr>
          <w:rFonts w:ascii="Amiri" w:hAnsi="Amiri" w:eastAsia="Amiri" w:cs="Amiri"/>
          <w:color w:val="111111"/>
          <w:sz w:val="28"/>
          <w:sz w:val="28"/>
          <w:szCs w:val="28"/>
          <w:rtl w:val="true"/>
          <w:lang w:bidi="ar-SA"/>
        </w:rPr>
        <w:t xml:space="preserve">وَ اصْطَفَي الْحَبِيبَ صلي الله عليه و آله قَبْلَ الِابْتِلَاءِ اللَّهُ يَصْطَفِي </w:t>
      </w:r>
      <w:r>
        <w:rPr>
          <w:rStyle w:val="FootnoteAnchor"/>
          <w:rtl w:val="true"/>
        </w:rPr>
        <w:footnoteReference w:id="3308"/>
      </w:r>
      <w:r>
        <w:rPr>
          <w:rFonts w:ascii="Amiri" w:hAnsi="Amiri" w:eastAsia="Amiri" w:cs="Amiri"/>
          <w:color w:val="111111"/>
          <w:sz w:val="28"/>
          <w:sz w:val="28"/>
          <w:szCs w:val="28"/>
          <w:rtl w:val="true"/>
          <w:lang w:bidi="ar-SA"/>
        </w:rPr>
        <w:t xml:space="preserve">الْخَلِيلُ عليه السلام بَذَلَ مَالَهُ لِأَجْلِ الْجَلِيلِ وَ خَلَقَ الْجَلِيلُ الْعَالَمَ لِأَجْلِ الْحَبِيبِ صلي الله عليه و آله مَقَامُ الْخَلِيلِ عليه السلام مَقَامُ الْخِدْمَةِ وَ اتَّخِذُوا مِنْ مَقامِ إِبْراهِيمَ </w:t>
      </w:r>
      <w:r>
        <w:rPr>
          <w:rStyle w:val="FootnoteAnchor"/>
          <w:rtl w:val="true"/>
        </w:rPr>
        <w:footnoteReference w:id="3309"/>
      </w:r>
      <w:r>
        <w:rPr>
          <w:rFonts w:ascii="Amiri" w:hAnsi="Amiri" w:eastAsia="Amiri" w:cs="Amiri"/>
          <w:color w:val="111111"/>
          <w:sz w:val="28"/>
          <w:sz w:val="28"/>
          <w:szCs w:val="28"/>
          <w:rtl w:val="true"/>
          <w:lang w:bidi="ar-SA"/>
        </w:rPr>
        <w:t xml:space="preserve">وَ مَقَامُ الْحَبِيبِ صلي الله عليه و آله مَقَامُ الشَّفَاعَةِ عَسي أَنْ يَبْعَثَكَ </w:t>
      </w:r>
      <w:r>
        <w:rPr>
          <w:rStyle w:val="FootnoteAnchor"/>
          <w:rtl w:val="true"/>
        </w:rPr>
        <w:footnoteReference w:id="3310"/>
      </w:r>
      <w:r>
        <w:rPr>
          <w:rFonts w:ascii="Amiri" w:hAnsi="Amiri" w:eastAsia="Amiri" w:cs="Amiri"/>
          <w:color w:val="111111"/>
          <w:sz w:val="28"/>
          <w:sz w:val="28"/>
          <w:szCs w:val="28"/>
          <w:rtl w:val="true"/>
          <w:lang w:bidi="ar-SA"/>
        </w:rPr>
        <w:t xml:space="preserve">وَ الشَّفِيعُ أَفْضَلُ مِنْ الْخَادِمِ الْخَلِيلُ عليه السلام طَلَبَ ابْتِدَاءً الْوُصْلَةَ قَالَ هذا رَبِّي </w:t>
      </w:r>
      <w:r>
        <w:rPr>
          <w:rStyle w:val="FootnoteAnchor"/>
          <w:rtl w:val="true"/>
        </w:rPr>
        <w:footnoteReference w:id="3311"/>
      </w:r>
      <w:r>
        <w:rPr>
          <w:rFonts w:ascii="Amiri" w:hAnsi="Amiri" w:eastAsia="Amiri" w:cs="Amiri"/>
          <w:color w:val="111111"/>
          <w:sz w:val="28"/>
          <w:sz w:val="28"/>
          <w:szCs w:val="28"/>
          <w:rtl w:val="true"/>
          <w:lang w:bidi="ar-SA"/>
        </w:rPr>
        <w:t xml:space="preserve">وَ الْحَبِيبُ صلي الله عليه و آله طَلَبَ بَقَاءَ الْوُصْلَةِ وَ أُمِرْتُ أَنْ أَكُونَ مِنَ الْمُسْلِمِينَ </w:t>
      </w:r>
      <w:r>
        <w:rPr>
          <w:rStyle w:val="FootnoteAnchor"/>
          <w:rtl w:val="true"/>
        </w:rPr>
        <w:footnoteReference w:id="3312"/>
      </w:r>
      <w:r>
        <w:rPr>
          <w:rFonts w:ascii="Amiri" w:hAnsi="Amiri" w:eastAsia="Amiri" w:cs="Amiri"/>
          <w:color w:val="111111"/>
          <w:sz w:val="28"/>
          <w:sz w:val="28"/>
          <w:szCs w:val="28"/>
          <w:rtl w:val="true"/>
          <w:lang w:bidi="ar-SA"/>
        </w:rPr>
        <w:t xml:space="preserve">وَ لِلْبَقَاءِ فَضْلٌ عَلَي الِابْتِدَاءِ صَيَّرَ اللَّهُ حَرَّ النَّارِ عَلَي الْخَلِيلِ عليه السلام بَرْداً وَ سَلَاماً وَ صَيَّرَ السَّمَّ فِي جَوْفِهِ سَلَاماً حِينَ سَمَّتْهُ الْخَيْبَرِيَّةُ ثُمَّ سَخَّرَ لَهُ نَارَ جَهَنَّمَ الَّتِي كَانَتْ نَارُ الدُّنْيَا كُلُّهَا جُزْءاً مِنْهَا كَانَ الْخَلِيلُ عليه السلام مُنَادِياً بِالْحَجِّ وَ الْقُرْبَانِ وَ أَذِّنْ فِي النَّاسِ بِالْحَجِ </w:t>
      </w:r>
      <w:r>
        <w:rPr>
          <w:rStyle w:val="FootnoteAnchor"/>
          <w:rtl w:val="true"/>
        </w:rPr>
        <w:footnoteReference w:id="3313"/>
      </w:r>
      <w:r>
        <w:rPr>
          <w:rFonts w:ascii="Amiri" w:hAnsi="Amiri" w:eastAsia="Amiri" w:cs="Amiri"/>
          <w:color w:val="111111"/>
          <w:sz w:val="28"/>
          <w:sz w:val="28"/>
          <w:szCs w:val="28"/>
          <w:rtl w:val="true"/>
          <w:lang w:bidi="ar-SA"/>
        </w:rPr>
        <w:t xml:space="preserve">وَ الْحَبِيبُ مُنَادِياً بِالْإِسْلَامِ وَ الْإِيمَانِ مُنادِياً يُنادِي لِلْإِيمانِ أَنْ آمِنُوا بِرَبِّكُمْ </w:t>
      </w:r>
      <w:r>
        <w:rPr>
          <w:rStyle w:val="FootnoteAnchor"/>
          <w:rtl w:val="true"/>
        </w:rPr>
        <w:footnoteReference w:id="3314"/>
      </w:r>
      <w:r>
        <w:rPr>
          <w:rFonts w:ascii="Amiri" w:hAnsi="Amiri" w:eastAsia="Amiri" w:cs="Amiri"/>
          <w:color w:val="111111"/>
          <w:sz w:val="28"/>
          <w:sz w:val="28"/>
          <w:szCs w:val="28"/>
          <w:rtl w:val="true"/>
          <w:lang w:bidi="ar-SA"/>
        </w:rPr>
        <w:t xml:space="preserve">قَالَ لِلْخَلِيلِ عليه السلام أَ وَ لَمْ تُؤْمِنْ </w:t>
      </w:r>
      <w:r>
        <w:rPr>
          <w:rStyle w:val="FootnoteAnchor"/>
          <w:rtl w:val="true"/>
        </w:rPr>
        <w:footnoteReference w:id="3315"/>
      </w:r>
      <w:r>
        <w:rPr>
          <w:rFonts w:ascii="Amiri" w:hAnsi="Amiri" w:eastAsia="Amiri" w:cs="Amiri"/>
          <w:color w:val="111111"/>
          <w:sz w:val="28"/>
          <w:sz w:val="28"/>
          <w:szCs w:val="28"/>
          <w:rtl w:val="true"/>
          <w:lang w:bidi="ar-SA"/>
        </w:rPr>
        <w:t xml:space="preserve">وَ قَالَ لِلْحَبِيبِ آمَنَ الرَّسُولُ </w:t>
      </w:r>
      <w:r>
        <w:rPr>
          <w:rStyle w:val="FootnoteAnchor"/>
          <w:rtl w:val="true"/>
        </w:rPr>
        <w:footnoteReference w:id="3316"/>
      </w:r>
      <w:r>
        <w:rPr>
          <w:rFonts w:ascii="Amiri" w:hAnsi="Amiri" w:eastAsia="Amiri" w:cs="Amiri"/>
          <w:color w:val="111111"/>
          <w:sz w:val="28"/>
          <w:sz w:val="28"/>
          <w:szCs w:val="28"/>
          <w:rtl w:val="true"/>
          <w:lang w:bidi="ar-SA"/>
        </w:rPr>
        <w:t xml:space="preserve">قَالَ الْخَلِيلُ فَإِنَّهُمْ عَدُوٌّ لِي </w:t>
      </w:r>
      <w:r>
        <w:rPr>
          <w:rStyle w:val="FootnoteAnchor"/>
          <w:rtl w:val="true"/>
        </w:rPr>
        <w:footnoteReference w:id="3317"/>
      </w:r>
      <w:r>
        <w:rPr>
          <w:rFonts w:ascii="Amiri" w:hAnsi="Amiri" w:eastAsia="Amiri" w:cs="Amiri"/>
          <w:color w:val="111111"/>
          <w:sz w:val="28"/>
          <w:sz w:val="28"/>
          <w:szCs w:val="28"/>
          <w:rtl w:val="true"/>
          <w:lang w:bidi="ar-SA"/>
        </w:rPr>
        <w:t xml:space="preserve">وَ قِيلَ لِلْحَبِيبِ صلي الله عليه و آله لَوْلَاكَ لَمَا خَلَقْتُ الْأَفْلَاكَ وَ قِيلَ </w:t>
      </w:r>
      <w:r>
        <w:rPr>
          <w:rStyle w:val="FootnoteAnchor"/>
          <w:rtl w:val="true"/>
        </w:rPr>
        <w:footnoteReference w:id="3318"/>
      </w:r>
      <w:r>
        <w:rPr>
          <w:rFonts w:ascii="Amiri" w:hAnsi="Amiri" w:eastAsia="Amiri" w:cs="Amiri"/>
          <w:color w:val="111111"/>
          <w:sz w:val="28"/>
          <w:sz w:val="28"/>
          <w:szCs w:val="28"/>
          <w:rtl w:val="true"/>
          <w:lang w:bidi="ar-SA"/>
        </w:rPr>
        <w:t xml:space="preserve">لِلْخَلِيلِ عليه السلام وَ فَدَيْناهُ بِذِبْحٍ </w:t>
      </w:r>
      <w:r>
        <w:rPr>
          <w:rStyle w:val="FootnoteAnchor"/>
          <w:rtl w:val="true"/>
        </w:rPr>
        <w:footnoteReference w:id="3319"/>
      </w:r>
      <w:r>
        <w:rPr>
          <w:rFonts w:ascii="Amiri" w:hAnsi="Amiri" w:eastAsia="Amiri" w:cs="Amiri"/>
          <w:color w:val="111111"/>
          <w:sz w:val="28"/>
          <w:sz w:val="28"/>
          <w:szCs w:val="28"/>
          <w:rtl w:val="true"/>
          <w:lang w:bidi="ar-SA"/>
        </w:rPr>
        <w:t>وَ الْحَبِيبُ صلي الله عليه و آله فُدِيَ أَبُوهُ عَبْدُ اللَّهِ بِمِائَةِ نَاقَةٍ وَ بَارَكَ فِي أَوْلَادِ الْخَلِيلِ عليه السلام حَتَّي عَفَوْا فَأَمَرَ دَاوُدُ عليه السلام فِي أَيَّامِهِ بِإِحْصَائِهِمْ فَعَجَزُوا عَنْ ذَلِكَ فَأَوْحَي</w:t>
      </w:r>
    </w:p>
    <w:p>
      <w:pPr>
        <w:pStyle w:val="BookText"/>
        <w:rPr/>
      </w:pP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w:t>
      </w:r>
      <w:r>
        <w:rPr>
          <w:rStyle w:val="FootnoteAnchor"/>
          <w:rtl w:val="true"/>
        </w:rPr>
        <w:footnoteReference w:id="3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خلیل علیه السلام را قبله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إِبْراهِیمَ</w:t>
      </w:r>
      <w:r>
        <w:rPr>
          <w:rFonts w:eastAsia="IRNazanin" w:cs="IRNazanin"/>
          <w:color w:val="111111"/>
          <w:sz w:val="28"/>
          <w:szCs w:val="28"/>
          <w:rtl w:val="true"/>
          <w:lang w:bidi="fa-IR"/>
        </w:rPr>
        <w:t>»</w:t>
      </w:r>
      <w:r>
        <w:rPr>
          <w:rStyle w:val="FootnoteAnchor"/>
          <w:rtl w:val="true"/>
        </w:rPr>
        <w:footnoteReference w:id="3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مقام ابراهیم برای خود اختیار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احوال و افعال و اقوال حبیب صلی الله علیه و آله را قبله قرار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w:t>
      </w:r>
      <w:r>
        <w:rPr>
          <w:rFonts w:eastAsia="Amiri" w:cs="Amiri" w:ascii="Amiri" w:hAnsi="Amiri"/>
          <w:color w:val="111111"/>
          <w:sz w:val="28"/>
          <w:szCs w:val="28"/>
          <w:rtl w:val="true"/>
          <w:lang w:bidi="ar-SA"/>
        </w:rPr>
        <w:t>»</w:t>
      </w:r>
      <w:r>
        <w:rPr>
          <w:rStyle w:val="FootnoteAnchor"/>
          <w:rtl w:val="true"/>
        </w:rPr>
        <w:footnoteReference w:id="3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 از برای خدا خشم گرفت و پنهانی بت های یک قوم را شکست و حبیب صلی الله علیه و آله از کعبه سیصد و شصت بت را شکست و با شمشیر پرستندگان آن ها را به ذلّت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خلیل علیه السلام را پس از آزمون دشوار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اصْطَفَیْناهُ</w:t>
      </w:r>
      <w:r>
        <w:rPr>
          <w:rFonts w:eastAsia="IRNazanin" w:cs="IRNazanin"/>
          <w:color w:val="111111"/>
          <w:sz w:val="28"/>
          <w:szCs w:val="28"/>
          <w:rtl w:val="true"/>
          <w:lang w:bidi="fa-IR"/>
        </w:rPr>
        <w:t>»</w:t>
      </w:r>
      <w:r>
        <w:rPr>
          <w:rStyle w:val="FootnoteAnchor"/>
          <w:rtl w:val="true"/>
        </w:rPr>
        <w:footnoteReference w:id="3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صلی الله علیه و آله را پیش از آزمون دشوار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w:t>
      </w:r>
      <w:r>
        <w:rPr>
          <w:rFonts w:eastAsia="IRNazanin" w:cs="IRNazanin"/>
          <w:color w:val="111111"/>
          <w:sz w:val="28"/>
          <w:szCs w:val="28"/>
          <w:rtl w:val="true"/>
          <w:lang w:bidi="fa-IR"/>
        </w:rPr>
        <w:t>»</w:t>
      </w:r>
      <w:r>
        <w:rPr>
          <w:rStyle w:val="FootnoteAnchor"/>
          <w:rtl w:val="true"/>
        </w:rPr>
        <w:footnoteReference w:id="3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 دارایی خود را به خاطر خداوند جلیل بخشید و خداوند جلیل دنیا را به خاطر حبیب صلی الله علیه و آله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خلیل علیه السلام مقام خدمت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إِبْراهِیمَ</w:t>
      </w:r>
      <w:r>
        <w:rPr>
          <w:rFonts w:eastAsia="IRNazanin" w:cs="IRNazanin"/>
          <w:color w:val="111111"/>
          <w:sz w:val="28"/>
          <w:szCs w:val="28"/>
          <w:rtl w:val="true"/>
          <w:lang w:bidi="fa-IR"/>
        </w:rPr>
        <w:t>»</w:t>
      </w:r>
      <w:r>
        <w:rPr>
          <w:rStyle w:val="FootnoteAnchor"/>
          <w:rtl w:val="true"/>
        </w:rPr>
        <w:footnoteReference w:id="3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ابراهیم برای خود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حبیب صلی الله علیه و آله مقام شفاعت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w:t>
      </w:r>
      <w:r>
        <w:rPr>
          <w:rFonts w:eastAsia="IRNazanin" w:cs="IRNazanin"/>
          <w:color w:val="111111"/>
          <w:sz w:val="28"/>
          <w:szCs w:val="28"/>
          <w:rtl w:val="true"/>
          <w:lang w:bidi="fa-IR"/>
        </w:rPr>
        <w:t>»</w:t>
      </w:r>
      <w:r>
        <w:rPr>
          <w:rStyle w:val="FootnoteAnchor"/>
          <w:rtl w:val="true"/>
        </w:rPr>
        <w:footnoteReference w:id="3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که پروردگارت تو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شفیع برتر از خادم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 وصال را از آغاز جویید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Style w:val="FootnoteAnchor"/>
          <w:rtl w:val="true"/>
        </w:rPr>
        <w:footnoteReference w:id="3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صلی الله علیه و آله ماندگاریِ وصال را 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أُمِرْتُ أَنْ أَکُونَ مِنَ الْمُسْلِمِینَ</w:t>
      </w:r>
      <w:r>
        <w:rPr>
          <w:rFonts w:eastAsia="IRNazanin" w:cs="IRNazanin"/>
          <w:color w:val="111111"/>
          <w:sz w:val="28"/>
          <w:szCs w:val="28"/>
          <w:rtl w:val="true"/>
          <w:lang w:bidi="fa-IR"/>
        </w:rPr>
        <w:t>»</w:t>
      </w:r>
      <w:r>
        <w:rPr>
          <w:rStyle w:val="FootnoteAnchor"/>
          <w:rtl w:val="true"/>
        </w:rPr>
        <w:footnoteReference w:id="3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مامورم که از مسلمانان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ماندگاری بر آغاز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حرارت آتش را بر خلیل علیه السلام سرد و سلامت گرداند و وقتی آن زن خیبری حبیب صلی الله علیه و آله را مسموم کرد سم را در شکم ایشان سلامت گرداند و افزون بر آن آتش دوزخ را، که تمامیِ آتش دنیا گوشه ای از آن است، به فرمانِ حضرت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 ندای حج و قربانی کردن را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w:t>
      </w:r>
      <w:r>
        <w:rPr>
          <w:rFonts w:eastAsia="IRNazanin" w:cs="IRNazanin"/>
          <w:color w:val="111111"/>
          <w:sz w:val="28"/>
          <w:szCs w:val="28"/>
          <w:rtl w:val="true"/>
          <w:lang w:bidi="fa-IR"/>
        </w:rPr>
        <w:t>»</w:t>
      </w:r>
      <w:r>
        <w:rPr>
          <w:rStyle w:val="FootnoteAnchor"/>
          <w:rtl w:val="true"/>
        </w:rPr>
        <w:footnoteReference w:id="3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بانگ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صلی الله علیه و آله ندای اسلام و ایمان را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مُنادِیاً یُنادِی لِلْإِیمانِ أَنْ آمِنُوا بِرَبِّکُمْ</w:t>
      </w:r>
      <w:r>
        <w:rPr>
          <w:rFonts w:eastAsia="IRNazanin" w:cs="IRNazanin"/>
          <w:color w:val="111111"/>
          <w:sz w:val="28"/>
          <w:szCs w:val="28"/>
          <w:rtl w:val="true"/>
          <w:lang w:bidi="fa-IR"/>
        </w:rPr>
        <w:t>»</w:t>
      </w:r>
      <w:r>
        <w:rPr>
          <w:rStyle w:val="FootnoteAnchor"/>
          <w:rtl w:val="true"/>
        </w:rPr>
        <w:footnoteReference w:id="3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دعوتگری به ایمان فرا می خواند که به پروردگار خود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خلیل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تُؤْمِنْ</w:t>
      </w:r>
      <w:r>
        <w:rPr>
          <w:rFonts w:eastAsia="IRNazanin" w:cs="IRNazanin"/>
          <w:color w:val="111111"/>
          <w:sz w:val="28"/>
          <w:szCs w:val="28"/>
          <w:rtl w:val="true"/>
          <w:lang w:bidi="fa-IR"/>
        </w:rPr>
        <w:t>»</w:t>
      </w:r>
      <w:r>
        <w:rPr>
          <w:rStyle w:val="FootnoteAnchor"/>
          <w:rtl w:val="true"/>
        </w:rPr>
        <w:footnoteReference w:id="3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ایمان نیاورده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حبیب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w:t>
      </w:r>
      <w:r>
        <w:rPr>
          <w:rStyle w:val="FootnoteAnchor"/>
          <w:rtl w:val="true"/>
        </w:rPr>
        <w:footnoteReference w:id="3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عَدُوٌّ لِی</w:t>
      </w:r>
      <w:r>
        <w:rPr>
          <w:rFonts w:eastAsia="IRNazanin" w:cs="IRNazanin"/>
          <w:color w:val="111111"/>
          <w:sz w:val="28"/>
          <w:szCs w:val="28"/>
          <w:rtl w:val="true"/>
          <w:lang w:bidi="fa-IR"/>
        </w:rPr>
        <w:t>»</w:t>
      </w:r>
      <w:r>
        <w:rPr>
          <w:rStyle w:val="FootnoteAnchor"/>
          <w:rtl w:val="true"/>
        </w:rPr>
        <w:footnoteReference w:id="3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دشمنان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حبیب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بی شک افلاک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خلیل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فَدَیْناهُ بِذِبْحٍ</w:t>
      </w:r>
      <w:r>
        <w:rPr>
          <w:rFonts w:eastAsia="IRNazanin" w:cs="IRNazanin"/>
          <w:color w:val="111111"/>
          <w:sz w:val="28"/>
          <w:szCs w:val="28"/>
          <w:rtl w:val="true"/>
          <w:lang w:bidi="fa-IR"/>
        </w:rPr>
        <w:t>»</w:t>
      </w:r>
      <w:r>
        <w:rPr>
          <w:rStyle w:val="FootnoteAnchor"/>
          <w:rtl w:val="true"/>
        </w:rPr>
        <w:footnoteReference w:id="3334"/>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ازای قربانی باز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پدر حبیب صلی الله علیه و آله، عبدالله، یکصد ناقه فدایی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فرزندان خلیل علیه السلام چنان برکت نهاد و آنان چنان زیاد شدند که داوود علیه السلام در روزگار خود دستور داد تا آنان را بشمارند اما در این کار درماندند، و خداوند متعال وحی فرمود </w:t>
      </w:r>
    </w:p>
    <w:p>
      <w:pPr>
        <w:pStyle w:val="BookText"/>
        <w:rPr/>
      </w:pPr>
      <w:r>
        <w:rPr>
          <w:rFonts w:ascii="Amiri" w:hAnsi="Amiri" w:eastAsia="Amiri" w:cs="Amiri"/>
          <w:color w:val="111111"/>
          <w:sz w:val="28"/>
          <w:sz w:val="28"/>
          <w:szCs w:val="28"/>
          <w:rtl w:val="true"/>
          <w:lang w:bidi="ar-SA"/>
        </w:rPr>
        <w:t xml:space="preserve">اللَّهُ تَعَالَي إِلَيْهِ لَمَّا أَطَاعَنِي بِذَبْحِ وَلَدِهِ كَثَّرْتُ ذُرِّيَّتَهُ وَ الْحَبِيبُ صلي الله عليه و آله لَمَّا ابْتُلِيَ أَيْضاً بِذَبْحِ ابْنِهِ الْحُسَيْنِ عليه السلام كَثَّرْتُ أَوْلَادَهُ وَصَلَ الْخَلِيلُ إِلَي الْجَلِيلِ بِالْوَاسِطَةِ وَ كَذلِكَ نُرِي إِبْراهِيمَ </w:t>
      </w:r>
      <w:r>
        <w:rPr>
          <w:rStyle w:val="FootnoteAnchor"/>
          <w:rtl w:val="true"/>
        </w:rPr>
        <w:footnoteReference w:id="3335"/>
      </w:r>
      <w:r>
        <w:rPr>
          <w:rFonts w:ascii="Amiri" w:hAnsi="Amiri" w:eastAsia="Amiri" w:cs="Amiri"/>
          <w:color w:val="111111"/>
          <w:sz w:val="28"/>
          <w:sz w:val="28"/>
          <w:szCs w:val="28"/>
          <w:rtl w:val="true"/>
          <w:lang w:bidi="ar-SA"/>
        </w:rPr>
        <w:t xml:space="preserve">وَ وَصَلَ الْحَبِيبُ صلي الله عليه و آله بِلَا وَاسِطَةٍ ثُمَّ دَنا فَتَدَلَّي </w:t>
      </w:r>
      <w:r>
        <w:rPr>
          <w:rStyle w:val="FootnoteAnchor"/>
          <w:rtl w:val="true"/>
        </w:rPr>
        <w:footnoteReference w:id="3336"/>
      </w:r>
      <w:r>
        <w:rPr>
          <w:rFonts w:ascii="Amiri" w:hAnsi="Amiri" w:eastAsia="Amiri" w:cs="Amiri"/>
          <w:color w:val="111111"/>
          <w:sz w:val="28"/>
          <w:sz w:val="28"/>
          <w:szCs w:val="28"/>
          <w:rtl w:val="true"/>
          <w:lang w:bidi="ar-SA"/>
        </w:rPr>
        <w:t xml:space="preserve">أَرَادَ الْخَلِيلُ عليه السلام رِضَا الْمَلِكِ فِي رَفْعِ الْكَعْبَةِ وَ إِذْ يَرْفَعُ إِبْراهِيمُ الْقَواعِدَ مِنَ الْبَيْتِ </w:t>
      </w:r>
      <w:r>
        <w:rPr>
          <w:rStyle w:val="FootnoteAnchor"/>
          <w:rtl w:val="true"/>
        </w:rPr>
        <w:footnoteReference w:id="3337"/>
      </w:r>
      <w:r>
        <w:rPr>
          <w:rFonts w:ascii="Amiri" w:hAnsi="Amiri" w:eastAsia="Amiri" w:cs="Amiri"/>
          <w:color w:val="111111"/>
          <w:sz w:val="28"/>
          <w:sz w:val="28"/>
          <w:szCs w:val="28"/>
          <w:rtl w:val="true"/>
          <w:lang w:bidi="ar-SA"/>
        </w:rPr>
        <w:t xml:space="preserve">وَ أَرَادَ اللَّهُ الْقِبْلَةَ فِي رِضَا الْحَبِيبِ فَلَنُوَلِّيَنَّكَ قِبْلَةً تَرْضاها </w:t>
      </w:r>
      <w:r>
        <w:rPr>
          <w:rStyle w:val="FootnoteAnchor"/>
          <w:rtl w:val="true"/>
        </w:rPr>
        <w:footnoteReference w:id="3338"/>
      </w:r>
      <w:r>
        <w:rPr>
          <w:rFonts w:ascii="Amiri" w:hAnsi="Amiri" w:eastAsia="Amiri" w:cs="Amiri"/>
          <w:color w:val="111111"/>
          <w:sz w:val="28"/>
          <w:sz w:val="28"/>
          <w:szCs w:val="28"/>
          <w:rtl w:val="true"/>
          <w:lang w:bidi="ar-SA"/>
        </w:rPr>
        <w:t xml:space="preserve">كَانَ الِابْتِلَاءُ لِلْخَلِيلِ أَوَّلًا وَ الِاجْتِبَاءُ آخِراً وَ إِذِ ابْتَلي إِبْراهِيمَ رَبُّهُ بِكَلِماتٍ </w:t>
      </w:r>
      <w:r>
        <w:rPr>
          <w:rStyle w:val="FootnoteAnchor"/>
          <w:rtl w:val="true"/>
        </w:rPr>
        <w:footnoteReference w:id="3339"/>
      </w:r>
      <w:r>
        <w:rPr>
          <w:rFonts w:ascii="Amiri" w:hAnsi="Amiri" w:eastAsia="Amiri" w:cs="Amiri"/>
          <w:color w:val="111111"/>
          <w:sz w:val="28"/>
          <w:sz w:val="28"/>
          <w:szCs w:val="28"/>
          <w:rtl w:val="true"/>
          <w:lang w:bidi="ar-SA"/>
        </w:rPr>
        <w:t xml:space="preserve">وَ الْحَبِيبُ صلي الله عليه و آله ابْتِدَاؤُهُ بِشَارَةٌ لِيُظْهِرَهُ عَلَي الدِّينِ </w:t>
      </w:r>
      <w:r>
        <w:rPr>
          <w:rStyle w:val="FootnoteAnchor"/>
          <w:rtl w:val="true"/>
        </w:rPr>
        <w:footnoteReference w:id="3340"/>
      </w:r>
      <w:r>
        <w:rPr>
          <w:rFonts w:ascii="Amiri" w:hAnsi="Amiri" w:eastAsia="Amiri" w:cs="Amiri"/>
          <w:color w:val="111111"/>
          <w:sz w:val="28"/>
          <w:sz w:val="28"/>
          <w:szCs w:val="28"/>
          <w:rtl w:val="true"/>
          <w:lang w:bidi="ar-SA"/>
        </w:rPr>
        <w:t xml:space="preserve">سَأَلَ الْخَلِيلُ وَ اجْنُبْنِي وَ بَنِيَّ أَنْ نَعْبُدَ الْأَصْنامَ </w:t>
      </w:r>
      <w:r>
        <w:rPr>
          <w:rStyle w:val="FootnoteAnchor"/>
          <w:rtl w:val="true"/>
        </w:rPr>
        <w:footnoteReference w:id="3341"/>
      </w:r>
      <w:r>
        <w:rPr>
          <w:rFonts w:ascii="Amiri" w:hAnsi="Amiri" w:eastAsia="Amiri" w:cs="Amiri"/>
          <w:color w:val="111111"/>
          <w:sz w:val="28"/>
          <w:sz w:val="28"/>
          <w:szCs w:val="28"/>
          <w:rtl w:val="true"/>
          <w:lang w:bidi="ar-SA"/>
        </w:rPr>
        <w:t xml:space="preserve">وَ قَالَ لِلْحَبِيبِ صلي الله عليه و آله إِنَّما يُرِيدُ اللَّهُ لِيُذْهِبَ عَنْكُمُ الرِّجْسَ </w:t>
      </w:r>
      <w:r>
        <w:rPr>
          <w:rStyle w:val="FootnoteAnchor"/>
          <w:rtl w:val="true"/>
        </w:rPr>
        <w:footnoteReference w:id="3342"/>
      </w:r>
      <w:r>
        <w:rPr>
          <w:rFonts w:ascii="Amiri" w:hAnsi="Amiri" w:eastAsia="Amiri" w:cs="Amiri"/>
          <w:color w:val="111111"/>
          <w:sz w:val="28"/>
          <w:sz w:val="28"/>
          <w:szCs w:val="28"/>
          <w:rtl w:val="true"/>
          <w:lang w:bidi="ar-SA"/>
        </w:rPr>
        <w:t xml:space="preserve">الْخَلِيلُ مَنْ يُخَالُّكَ وَ الْحَبِيبُ مَنْ تُخَالُّهُ </w:t>
      </w:r>
      <w:r>
        <w:rPr>
          <w:rStyle w:val="FootnoteAnchor"/>
          <w:rtl w:val="true"/>
        </w:rPr>
        <w:footnoteReference w:id="3343"/>
      </w:r>
      <w:r>
        <w:rPr>
          <w:rFonts w:ascii="Amiri" w:hAnsi="Amiri" w:eastAsia="Amiri" w:cs="Amiri"/>
          <w:color w:val="111111"/>
          <w:sz w:val="28"/>
          <w:sz w:val="28"/>
          <w:szCs w:val="28"/>
          <w:rtl w:val="true"/>
          <w:lang w:bidi="ar-SA"/>
        </w:rPr>
        <w:t xml:space="preserve">فَلَا جَرَمَ وَ لَسَوْفَ يُعْطِيكَ رَبُّكَ فَتَرْضي </w:t>
      </w:r>
      <w:r>
        <w:rPr>
          <w:rStyle w:val="FootnoteAnchor"/>
          <w:rtl w:val="true"/>
        </w:rPr>
        <w:footnoteReference w:id="3344"/>
      </w:r>
      <w:r>
        <w:rPr>
          <w:rFonts w:ascii="Amiri" w:hAnsi="Amiri" w:eastAsia="Amiri" w:cs="Amiri"/>
          <w:color w:val="111111"/>
          <w:sz w:val="28"/>
          <w:sz w:val="28"/>
          <w:szCs w:val="28"/>
          <w:rtl w:val="true"/>
          <w:lang w:bidi="ar-SA"/>
        </w:rPr>
        <w:t>الْخَلِيلُ الْمُرِيدُ وَ الْحَبِيبُ الْمُرَادُ الْخَلِيلُ عَطْشَانُ وَ الْحَبِيبُ 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الْعَيْنِ مَخْرَجُ الْحَاءِ أَقْصَي مِنْ مَخْرَجِ الْخَاءِ بِدَرَجَةٍ فَإِنَّ الْخَاءَ مِنَ الْحَلْقِ وَ الْحَاءَ مِنَ الْفُؤَادِ فَإِذَا ذَكَرْتَ الْخَلِيلَ لَمْ تَمْلَأْ فَاكَ لِأَنَّهُ مِنَ الْحَلْقِ وَ إِذَا ذَكَرْتَ الْحَبِيبَ مَلَأْتَ فَاكَ وَ قَلْبَكَ لِأَنَّهُ مِنَ الْفُؤَادِ قَالُوا أَظْهَرَ اللَّهُ الْخَلِيلَ وَ لَمْ يُظْهِرِ الْحَبِيبَ الْجَوَابُ أَنَّهُ أَظْهَرَ الْمَحَبَّةَ لِمُتَّبِعِيهِ فَكَيْفَ الْمَتْبُوعُ قَوْلُهُ إِنْ كُنْتُمْ تُحِبُّونَ اللَّهَ فَاتَّبِعُونِي يُحْبِبْكُمُ اللَّهُ </w:t>
      </w:r>
      <w:r>
        <w:rPr>
          <w:rStyle w:val="FootnoteAnchor"/>
          <w:rtl w:val="true"/>
        </w:rPr>
        <w:footnoteReference w:id="3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اثْنَا عَشَرَ ابْناً وَ مُحَمَّدٌ كَانَ لَهُ اثْنَا عَشَرَ وَصِيّاً وَ جَعَلَ الْأَسْبَاطَ مِنْ سُلَالَةِ صُلْبِهِ وَ مَرْيَمَ بِنْتَ عِمْرَانَ مِنْ بَنَاتِهِ وَ الْهُدَاةَ فِي ذُرِّيَّتِهِ </w:t>
      </w:r>
      <w:r>
        <w:rPr>
          <w:rStyle w:val="FootnoteAnchor"/>
          <w:rtl w:val="true"/>
        </w:rPr>
        <w:footnoteReference w:id="3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وَ وَهَبْنا لَهُ إِسْحاقَ وَ يَعْقُوبَ وَ جَعَلْنا فِي ذُرِّيَّتِهِمَا النُّبُوَّةَ وَ الْكِتابَ </w:t>
      </w:r>
      <w:r>
        <w:rPr>
          <w:rStyle w:val="FootnoteAnchor"/>
          <w:rtl w:val="true"/>
        </w:rPr>
        <w:footnoteReference w:id="3347"/>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که چون او در ذبح فرزندش از من اطاعت کرد فرزندانش را بسیار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حبیب صلی الله علیه و آله وقتی به ذبح فرزندش حسین علیه السلام آزموده شد فرزندانش بسیار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 با واسطه به خداوند جلیل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w:t>
      </w:r>
      <w:r>
        <w:rPr>
          <w:rFonts w:eastAsia="IRNazanin" w:cs="IRNazanin"/>
          <w:color w:val="111111"/>
          <w:sz w:val="28"/>
          <w:szCs w:val="28"/>
          <w:rtl w:val="true"/>
          <w:lang w:bidi="fa-IR"/>
        </w:rPr>
        <w:t>»</w:t>
      </w:r>
      <w:r>
        <w:rPr>
          <w:rStyle w:val="FootnoteAnchor"/>
          <w:rtl w:val="true"/>
        </w:rPr>
        <w:footnoteReference w:id="3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به ابراهیم نمایاندیم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صلی الله علیه و آله بدون واسطه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w:t>
      </w:r>
      <w:r>
        <w:rPr>
          <w:rStyle w:val="FootnoteAnchor"/>
          <w:rtl w:val="true"/>
        </w:rPr>
        <w:footnoteReference w:id="3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نزدیک آمد و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علیه السلام در برافراشتن کعبه خشنودی خداوند را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یَرْفَعُ إِبْراهِیمُ الْقَواعِدَ مِنَ الْبَیْتِ</w:t>
      </w:r>
      <w:r>
        <w:rPr>
          <w:rFonts w:eastAsia="IRNazanin" w:cs="IRNazanin"/>
          <w:color w:val="111111"/>
          <w:sz w:val="28"/>
          <w:szCs w:val="28"/>
          <w:rtl w:val="true"/>
          <w:lang w:bidi="fa-IR"/>
        </w:rPr>
        <w:t>»</w:t>
      </w:r>
      <w:r>
        <w:rPr>
          <w:rStyle w:val="FootnoteAnchor"/>
          <w:rtl w:val="true"/>
        </w:rPr>
        <w:footnoteReference w:id="335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ابراهیم پایه 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انتخاب قبله خشنودی حبیب صلی الله علیه و آله را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فَلَنُوَلِّیَنَّکَ قِبْلَةً تَرْضاها</w:t>
      </w:r>
      <w:r>
        <w:rPr>
          <w:rFonts w:eastAsia="IRNazanin" w:cs="IRNazanin"/>
          <w:color w:val="111111"/>
          <w:sz w:val="28"/>
          <w:szCs w:val="28"/>
          <w:rtl w:val="true"/>
          <w:lang w:bidi="fa-IR"/>
        </w:rPr>
        <w:t>»</w:t>
      </w:r>
      <w:r>
        <w:rPr>
          <w:rStyle w:val="FootnoteAnchor"/>
          <w:rtl w:val="true"/>
        </w:rPr>
        <w:footnoteReference w:id="3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 ای که بدان خشنود شوی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خلیل علیه السلام آزمون در آغاز و برگزیده شدن در آخر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w:t>
      </w:r>
      <w:r>
        <w:rPr>
          <w:rFonts w:eastAsia="IRNazanin" w:cs="IRNazanin"/>
          <w:color w:val="111111"/>
          <w:sz w:val="28"/>
          <w:szCs w:val="28"/>
          <w:rtl w:val="true"/>
          <w:lang w:bidi="fa-IR"/>
        </w:rPr>
        <w:t>»</w:t>
      </w:r>
      <w:r>
        <w:rPr>
          <w:rStyle w:val="FootnoteAnchor"/>
          <w:rtl w:val="true"/>
        </w:rPr>
        <w:footnoteReference w:id="3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را پروردگارش با کلماتی بیازمود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سرآغاز حبیب صلی الله علیه و آله بشارت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3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 هر چه دین است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 وَ بَنِیَّ أَنْ نَعْبُدَ الْأَصْنامَ</w:t>
      </w:r>
      <w:r>
        <w:rPr>
          <w:rFonts w:eastAsia="IRNazanin" w:cs="IRNazanin"/>
          <w:color w:val="111111"/>
          <w:sz w:val="28"/>
          <w:szCs w:val="28"/>
          <w:rtl w:val="true"/>
          <w:lang w:bidi="fa-IR"/>
        </w:rPr>
        <w:t>»</w:t>
      </w:r>
      <w:r>
        <w:rPr>
          <w:rStyle w:val="FootnoteAnchor"/>
          <w:rtl w:val="true"/>
        </w:rPr>
        <w:footnoteReference w:id="3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و فرزندانم را از پرستیدن بتان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حبیب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w:t>
      </w:r>
      <w:r>
        <w:rPr>
          <w:rStyle w:val="FootnoteAnchor"/>
          <w:rtl w:val="true"/>
        </w:rPr>
        <w:footnoteReference w:id="3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می خواهد آلودگی را از شما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کسی است که تو را دوست می دارد و حبیب کسی است که تو دوستش می داری، پس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Style w:val="FootnoteAnchor"/>
          <w:rtl w:val="true"/>
        </w:rPr>
        <w:footnoteReference w:id="3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پروردگارت تو را عطا خواهد داد تا خرسند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مرید است و حبیب مراد، خلیل تشنه است و حبیب سیراب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حاء یک درجه دورتر از مخرج خاء است، خاء از حلق است و حاء 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 گویی خلیل دهانت را پُر نمی کنی زیرا خاء از حلق است اما وقتی می گویی حبیب دهانت را و قلبت را پُر می کنی زیرا حاء از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خلیل را اظهار کرده اما حبیب را اظهار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خداوند محبت خود را برای پیروان حضرت اظهار کرده چه رسد به کسی که آنان از او پیروی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3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دارید از من پیروی کنید تا خدا دوستتان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یعقوب علیه السلام؛ او دوازده پسر داشت و محمد صلی الله علیه و آله دوازده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نوادگان را از تبار صُلب یعقوب علیه السلام قرار داد و مریم بنت عمران علیه السلام را از دختران او نهاد و هدایت را در فرزندان او گذاشت،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 وَ جَعَلْنا فِی ذُرِّیَّتِهِمَا النُّبُوَّةَ وَ الْکِتابَ</w:t>
      </w:r>
      <w:r>
        <w:rPr>
          <w:rFonts w:eastAsia="IRNazanin" w:cs="IRNazanin"/>
          <w:color w:val="111111"/>
          <w:sz w:val="28"/>
          <w:szCs w:val="28"/>
          <w:rtl w:val="true"/>
          <w:lang w:bidi="fa-IR"/>
        </w:rPr>
        <w:t>»</w:t>
      </w:r>
      <w:r>
        <w:rPr>
          <w:rStyle w:val="FootnoteAnchor"/>
          <w:rtl w:val="true"/>
        </w:rPr>
        <w:footnoteReference w:id="3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 و یعقوب را به او عطا کردیم و در میان فرزندانش پیامبری و کتاب قرار دادیم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أَرْفَعُ ذِكْراً مِنْ ذَلِكَ جُعِلَتْ فَاطِمَةُ عليها السلام سَيِّدَةُ نِسَاءِ الْعَالَمِينَ مِنْ بَنَاتِهِ وَ الْحَسَنُ وَ الْحُسَيْنُ عليهما السلام مِنْ ذُرِّيَّتِهِ وَ آتَاهُ الْكِتَابَ الْمَحْفُوظَ لَا يُبَدَّلُ وَ لَا يُغَيَّرُ </w:t>
      </w:r>
      <w:r>
        <w:rPr>
          <w:rStyle w:val="FootnoteAnchor"/>
          <w:rtl w:val="true"/>
        </w:rPr>
        <w:footnoteReference w:id="3359"/>
      </w:r>
      <w:r>
        <w:rPr>
          <w:rFonts w:ascii="Amiri" w:hAnsi="Amiri" w:eastAsia="Amiri" w:cs="Amiri"/>
          <w:color w:val="111111"/>
          <w:sz w:val="28"/>
          <w:sz w:val="28"/>
          <w:szCs w:val="28"/>
          <w:rtl w:val="true"/>
          <w:lang w:bidi="ar-SA"/>
        </w:rPr>
        <w:t>وَ صَبَرَ يَعْقُوبُ عليه السلام عَلَي فِرَاقِ وَلَدِهِ حَتَّي كَادَ يَحْرُضُ وَ صَبَرَ مُحَمَّدٌ صلي الله عليه و آله عَلَي وَفَاةِ إِبْرَاهِيمَ وَ عَلَي مَا عَلِمَ مِنْ فَحْوَي مَا يَجْرِي عَلَي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عليه السلام إِنْ كَانَ لَهُ جَمَالٌ فَلِمُحَمَّدٍ صلي الله عليه و آله مَلَاحَةٌ وَ كَمَالٌ قَوْلُهُ صلي الله عليه و آله كَانَ يُوسُفُ عليه السلام أَحْسَنَ وَ لَكِنَّنِي أَمْلَحُ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يُوسُفُ فِي اللَّيْلِ نُورَانِيّاً فَمُحَمَّدٌ صلي الله عليه و آله فِي الدُّنْيَا وَ الْعُقْبَي نُورَانِيٌّ فَفِي الدُّنْيَا يَهْدِي اللَّهُ لِنُورِهِ وَ فِي الْعُقْبَي انْظُرُونا نَقْتَبِسْ </w:t>
      </w:r>
      <w:r>
        <w:rPr>
          <w:rStyle w:val="FootnoteAnchor"/>
          <w:rtl w:val="true"/>
        </w:rPr>
        <w:footnoteReference w:id="3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عليه السلام دَعَا لِمَالِكِ بْنِ ذُعْرٍ لِيَكْثُرَ مَالُهُ وَ وُلْدُهُ قَالَ النَّبِيُّ صلي الله عليه و آله سَتُدْرِكُ </w:t>
      </w:r>
      <w:r>
        <w:rPr>
          <w:rStyle w:val="FootnoteAnchor"/>
          <w:rtl w:val="true"/>
        </w:rPr>
        <w:footnoteReference w:id="3361"/>
      </w:r>
      <w:r>
        <w:rPr>
          <w:rFonts w:ascii="Amiri" w:hAnsi="Amiri" w:eastAsia="Amiri" w:cs="Amiri"/>
          <w:color w:val="111111"/>
          <w:sz w:val="28"/>
          <w:sz w:val="28"/>
          <w:szCs w:val="28"/>
          <w:rtl w:val="true"/>
          <w:lang w:bidi="ar-SA"/>
        </w:rPr>
        <w:t>وَلَداً لِي يُسَمَّي الْبَاقِرَ فَإِذَا لَقِيتَهُ فَأَقْرِئْهُ مِنِّي السَّلَامَ وَ قَالَ لِأَنَسٍ اللَّهُمَّ أَطِلْ عُمُرَهُ وَ أَكْثِرْ مَالَهُ وَ وُلْدَهُ فَبَقِيَ إِلَي أَيَّامِ عُمَرَ بْنِ عَبْدِ الْعَزِيزِ وَ لَهُ عِشْرُونَ مِنَ الذُّكُورِ وَ ثَمَانُونَ مِنَ الْإِنَاثِ وَ كَانَتْ شَجَرَاتُهُ كُلَّ حَوْلٍ ذَوَاتِ ثَمَرَتَيْنِ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 يُوسُفُ عليه السلام فِي الْجُبِّ وَ الْحَبْسِ وَ الْفُرْقَةِ وَ الْمَعْصِيَةِ وَ مُحَمَّدٌ قَاسَي مِنْ كَثْرَةِ الْغُرْبَةِ وَ الْفُرْقَةِ وَ حُبِسَ فِي الشِّعْبِ ثَلَاثَ سِنِينَ وَ فِي الْغَارِ ثَلَاثَ لَيَالٍ وَ كَانَ لِيُوسُفَ عليه السلام رُؤْيَاهُ وَ لِمُحَمَّدٍ لَقَدْ صَدَقَ اللَّهُ رَسُولَهُ الرُّؤْيا بِالْحَقِّ لَتَدْخُلُنَّ الْمَسْجِدَ الْحَرامَ </w:t>
      </w:r>
      <w:r>
        <w:rPr>
          <w:rStyle w:val="FootnoteAnchor"/>
          <w:rtl w:val="true"/>
        </w:rPr>
        <w:footnoteReference w:id="3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عليه السلام أَعْطَاهُ اللَّهُ اثْنَتَيْ عَشْرَةَ عَيْناً قَوْلُهُ فَانْفَجَرَتْ مِنْهُ اثْنَتا عَشْرَةَ </w:t>
      </w:r>
      <w:r>
        <w:rPr>
          <w:rStyle w:val="FootnoteAnchor"/>
          <w:rtl w:val="true"/>
        </w:rPr>
        <w:footnoteReference w:id="3363"/>
      </w:r>
      <w:r>
        <w:rPr>
          <w:rFonts w:ascii="Amiri" w:hAnsi="Amiri" w:eastAsia="Amiri" w:cs="Amiri"/>
          <w:color w:val="111111"/>
          <w:sz w:val="28"/>
          <w:sz w:val="28"/>
          <w:szCs w:val="28"/>
          <w:rtl w:val="true"/>
          <w:lang w:bidi="ar-SA"/>
        </w:rPr>
        <w:t xml:space="preserve">عَيْناً وَ مُحَمَّدٌ أَمَرَ الْبَرَاءَ بْنَ عَازِبٍ بِغَرْسِ سَهْمِهِ يَوْمَ الْمِيضَاةِ </w:t>
      </w:r>
      <w:r>
        <w:rPr>
          <w:rStyle w:val="FootnoteAnchor"/>
          <w:rtl w:val="true"/>
        </w:rPr>
        <w:footnoteReference w:id="3364"/>
      </w:r>
      <w:r>
        <w:rPr>
          <w:rFonts w:ascii="Amiri" w:hAnsi="Amiri" w:eastAsia="Amiri" w:cs="Amiri"/>
          <w:color w:val="111111"/>
          <w:sz w:val="28"/>
          <w:sz w:val="28"/>
          <w:szCs w:val="28"/>
          <w:rtl w:val="true"/>
          <w:lang w:bidi="ar-SA"/>
        </w:rPr>
        <w:t>بِالْحُدَيْبِيَةِ فِي قَلِيبٍ جَافَّةٍ فَتَفَجَّرَتْ اثْنَتَا عَشْرَةَ عَيْناً حَتَّي كَفَتْ ثَمَانِيَةَ آلَافِ رَجُلٍ وَ كَانَ لِمُوسَي عليه السلام انْفِجَارُ الْمَاءِ مِنَ الْحَجَرِ وَ لِمُحَمَّدٍ عليه السلام انْفِجَارُ الْمَاءِ مِنْ بَيْنِ أَصَابِعِهِ وَ هَذَا أَعْجَبُ وَ أَنْزَلَ اللَّهُ لِمُوسَي</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محمد صلی الله علیه و آله نامی بلندتر از این دارد؛ خداوند فاطمه سلام الله علیها، سرور زنان دو جهان، را از دختران او قرار داد و حسن علیه السلام و حسین علیه السلام را از فرزندان او نهاده و کتاب محفوظ را که نه تبدیل می شود و نه تغییر می یابد،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بر فراق فرزندش چنان صبر کرد که نزدیک بود جان دهد و محمد صلی الله علیه و آله بر وفات ابراهیم و نیز بر خبری که از سرانجام فرزندانش داشت،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یوسف؛ اگر او زیبایی داشت محمد صلی الله علیه و آله ملاحت و کمال داشت، چه ایشان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خوبروتر بود اما من ملیح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یوسف علیه السلام در شب نورانی بود محمد صلی الله علیه و آله در دنیا و آخرت نورانی بود،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اللَّهُ لِنُورِهِ</w:t>
      </w:r>
      <w:r>
        <w:rPr>
          <w:rFonts w:eastAsia="IRNazanin" w:cs="IRNazanin"/>
          <w:color w:val="111111"/>
          <w:sz w:val="28"/>
          <w:szCs w:val="28"/>
          <w:rtl w:val="true"/>
          <w:lang w:bidi="fa-IR"/>
        </w:rPr>
        <w:t>»</w:t>
      </w:r>
      <w:r>
        <w:rPr>
          <w:rStyle w:val="FootnoteAnchor"/>
          <w:rtl w:val="true"/>
        </w:rPr>
        <w:footnoteReference w:id="3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با نور خویش هدایت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انْظُرُونا نَقْتَبِسْ</w:t>
      </w:r>
      <w:r>
        <w:rPr>
          <w:rFonts w:eastAsia="Amiri" w:cs="Amiri" w:ascii="Amiri" w:hAnsi="Amiri"/>
          <w:color w:val="111111"/>
          <w:sz w:val="28"/>
          <w:szCs w:val="28"/>
          <w:rtl w:val="true"/>
          <w:lang w:bidi="ar-SA"/>
        </w:rPr>
        <w:t>»</w:t>
      </w:r>
      <w:r>
        <w:rPr>
          <w:rStyle w:val="FootnoteAnchor"/>
          <w:rtl w:val="true"/>
        </w:rPr>
        <w:footnoteReference w:id="3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مهلت دهید تا از نورتان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برای مالک بن ذُعر دعا کرد تا مال و فرزندش بسیار شوند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Style w:val="FootnoteAnchor"/>
          <w:rtl w:val="true"/>
        </w:rPr>
        <w:footnoteReference w:id="3367"/>
      </w:r>
      <w:r>
        <w:rPr>
          <w:rFonts w:ascii="IRNazanin" w:hAnsi="IRNazanin" w:eastAsia="IRNazanin"/>
          <w:color w:val="111111"/>
          <w:sz w:val="28"/>
          <w:sz w:val="28"/>
          <w:szCs w:val="28"/>
          <w:rtl w:val="true"/>
          <w:lang w:bidi="fa-IR"/>
        </w:rPr>
        <w:t>یکی از فرزندان من به نام باقر را درخواهی یافت، وقتی او را دیدی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عمر او را دراز گردان و مال و فرزندش را افزون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او تا روزگار عمر بن عبدالعزیز بر جا ماند و دارای بیست پسر و هشتاد دختر شد و درخت هایش در هر سال دو بار میوه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چاه و زندان و فراق صبر کرد و از معصیت دوری کرد و محمد صلی الله علیه و آله از درازای غربت و فراق بسیار رنج کشید و سه سال در دره و سه شب در غار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آن خواب را دید و برای محمد صلی الله علیه و آله چنین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 اللَّهُ رَسُولَهُ الرُّؤْیا بِالْحَقِّ لَتَدْخُلُنَّ الْمَسْجِدَ الْحَرامَ</w:t>
      </w:r>
      <w:r>
        <w:rPr>
          <w:rFonts w:eastAsia="IRNazanin" w:cs="IRNazanin"/>
          <w:color w:val="111111"/>
          <w:sz w:val="28"/>
          <w:szCs w:val="28"/>
          <w:rtl w:val="true"/>
          <w:lang w:bidi="fa-IR"/>
        </w:rPr>
        <w:t>»</w:t>
      </w:r>
      <w:r>
        <w:rPr>
          <w:rStyle w:val="FootnoteAnchor"/>
          <w:rtl w:val="true"/>
        </w:rPr>
        <w:footnoteReference w:id="3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خدا رؤیای پیامبر خود را تحقق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مسجد الحرام درخواهید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موسی علیه السلام؛ خداوند به او دوازده چشمه عطا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فَانْفَجَرَتْ مِنْهُ اثْنَتا عَشْرَةَ عَیْناً</w:t>
      </w:r>
      <w:r>
        <w:rPr>
          <w:rFonts w:eastAsia="IRNazanin" w:cs="IRNazanin"/>
          <w:color w:val="111111"/>
          <w:sz w:val="28"/>
          <w:szCs w:val="28"/>
          <w:rtl w:val="true"/>
          <w:lang w:bidi="fa-IR"/>
        </w:rPr>
        <w:t>»</w:t>
      </w:r>
      <w:r>
        <w:rPr>
          <w:rStyle w:val="FootnoteAnchor"/>
          <w:rtl w:val="true"/>
        </w:rPr>
        <w:footnoteReference w:id="3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دوازده چشمه از آن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در یوم المیضاة در حدیبیه به براء بن عازب فرمود تا وی تیرش را در چاهی خشک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ناگاه دوازده چشمه چنان جوشش گرفت که هشت هزار تن را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موسی علیه السلام از میان سنگ جوشید و برای محمد صلی الله علیه و آله از میان انگشتان وی که این شگفت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موسی </w:t>
      </w:r>
    </w:p>
    <w:p>
      <w:pPr>
        <w:pStyle w:val="BookText"/>
        <w:rPr/>
      </w:pPr>
      <w:r>
        <w:rPr>
          <w:rFonts w:ascii="Amiri" w:hAnsi="Amiri" w:eastAsia="Amiri" w:cs="Amiri"/>
          <w:color w:val="111111"/>
          <w:sz w:val="28"/>
          <w:sz w:val="28"/>
          <w:szCs w:val="28"/>
          <w:rtl w:val="true"/>
          <w:lang w:bidi="ar-SA"/>
        </w:rPr>
        <w:t xml:space="preserve">عَمُوداً مِنَ السَّمَاءِ يُضِي ءُ لَهُمْ لَيْلَتَهُمْ وَ يَرْتَفِعُ نَهَارَهُمْ وَ رَسُولُ اللَّهِ أَعْطَي بَعْضَ أَصْحَابِهِ عَصاً تُضِي ءُ أَمَامَهُ وَ بَيْنَ يَدَيْهِ وَ أَعْطَي قَتَادَةَ بْنَ النُّعْمَانِ عُرْجُوناً </w:t>
      </w:r>
      <w:r>
        <w:rPr>
          <w:rStyle w:val="FootnoteAnchor"/>
          <w:rtl w:val="true"/>
        </w:rPr>
        <w:footnoteReference w:id="3370"/>
      </w:r>
      <w:r>
        <w:rPr>
          <w:rFonts w:ascii="Amiri" w:hAnsi="Amiri" w:eastAsia="Amiri" w:cs="Amiri"/>
          <w:color w:val="111111"/>
          <w:sz w:val="28"/>
          <w:sz w:val="28"/>
          <w:szCs w:val="28"/>
          <w:rtl w:val="true"/>
          <w:lang w:bidi="ar-SA"/>
        </w:rPr>
        <w:t>فَكَانَ الْعُرْجُونُ يُضِي ءُ أَمَامَهُ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 لَقَدْ آتَيْنا مُوسي تِسْعَ آياتٍ بَيِّناتٍ </w:t>
      </w:r>
      <w:r>
        <w:rPr>
          <w:rStyle w:val="FootnoteAnchor"/>
          <w:rtl w:val="true"/>
        </w:rPr>
        <w:footnoteReference w:id="3371"/>
      </w:r>
      <w:r>
        <w:rPr>
          <w:rFonts w:ascii="Amiri" w:hAnsi="Amiri" w:eastAsia="Amiri" w:cs="Amiri"/>
          <w:color w:val="111111"/>
          <w:sz w:val="28"/>
          <w:sz w:val="28"/>
          <w:szCs w:val="28"/>
          <w:rtl w:val="true"/>
          <w:lang w:bidi="ar-SA"/>
        </w:rPr>
        <w:t xml:space="preserve">قَالَ ابْنُ عَبَّاسٍ وَ الضَّحَّاكُ الْيَدُ وَ الْعَصَا وَ الْحَجَرُ وَ الْبَحْرُ وَ الطُّوفَانُ وَ الْجَرَادُ وَ الْقُمَّلُ وَ الضَّفَادِعُ وَ الدَّمُ يُرْوَي أَنَّ النَّبِيَّ صلي الله عليه و آله اسْتَتَرَ لِلْوُضُوءِ فِي بَعْضِ أَسْفَارِهِ إِلَي الشَّامِ فَأَحَاطَ بِهِ الْيَهُودُ بِالسُّيُوفِ فَأَثَارَ اللَّهُ مِنْ تَحْتِ رِجْلِهِ جَرَاداً فَاحْتَوَشَتْهُمْ </w:t>
      </w:r>
      <w:r>
        <w:rPr>
          <w:rStyle w:val="FootnoteAnchor"/>
          <w:rtl w:val="true"/>
        </w:rPr>
        <w:footnoteReference w:id="3372"/>
      </w:r>
      <w:r>
        <w:rPr>
          <w:rFonts w:ascii="Amiri" w:hAnsi="Amiri" w:eastAsia="Amiri" w:cs="Amiri"/>
          <w:color w:val="111111"/>
          <w:sz w:val="28"/>
          <w:sz w:val="28"/>
          <w:szCs w:val="28"/>
          <w:rtl w:val="true"/>
          <w:lang w:bidi="ar-SA"/>
        </w:rPr>
        <w:t xml:space="preserve">وَ جَعَلَتْ تَأْكُلُهُمْ حَتَّي أَتَتْ عَلَي جُمْلَتِهِمْ وَ كَانُوا مِائَتَيْ نَفَرٍ وَ قَالَ عليه السلام إِنَّ بَيْنَ الرُّكْنِ وَ الصَّفَا قُبُورَ سَبْعِينَ نَبِيّاً مَا مَاتُوا إِلَّا بِضُرِّ الْجُوعِ وَ الْقَمْلِ وَ تَبِعَهُ قَوْمٌ يَوْماً خَالِياً فَنَظَرَ أَحَدُهُمْ إِلَي ثِيَابِ نَفْسِهِ وَ فِيهَا قَمْلٌ ثُمَّ جَعَلَ بَدَنَهُ يَحُكُّهُ فَأَنِفَ مِنْ أَصْحَابِهِ وَ انْسَلَ </w:t>
      </w:r>
      <w:r>
        <w:rPr>
          <w:rStyle w:val="FootnoteAnchor"/>
          <w:rtl w:val="true"/>
        </w:rPr>
        <w:footnoteReference w:id="3373"/>
      </w:r>
      <w:r>
        <w:rPr>
          <w:rFonts w:ascii="Amiri" w:hAnsi="Amiri" w:eastAsia="Amiri" w:cs="Amiri"/>
          <w:color w:val="111111"/>
          <w:sz w:val="28"/>
          <w:sz w:val="28"/>
          <w:szCs w:val="28"/>
          <w:rtl w:val="true"/>
          <w:lang w:bidi="ar-SA"/>
        </w:rPr>
        <w:t xml:space="preserve">وَ أَبْصَرَ آخَرُ وَ آخَرُ مِثْلَ ذَلِكَ حَتَّي وَجَدَ كُلُّهُمْ مِنْ نَفْسِهِ ثُمَّ زَادَ ذَلِكَ عَلَيْهِمْ حَتَّي اسْتَوْلَي ذَلِكَ عَلَيْهِمْ فَمَاتُوا كُلُّهُمْ مِنْ خَمْسَةِ أَيَّامٍ إِلَي شَهْرَيْنِ وَ هَمَّ جَمَاعَةٌ بِقَتْلِهِ فَخَرَجُوا نَحْوَ الْمَدِينَةِ مِنْ مَكَّةَ فَسَلَّطَ اللَّهُ عَلَي مَزَاوِدِهِمْ وَ رَوَايَاهُمْ وَ سَطَائِحِهِمْ الْجِرْذَانَ فَخَرَقَتْهَا وَ نَقَبَتْهَا وَ سَالَ مِيَاهُهَا فَلَمَّا عَطِشُوا شَعَرُوا فَرَجَعُوا الْقَهْقَرَي إِلَي الْحِيَاضِ الَّتِي كَانُوا تَزَوَّدُوا مِنْهَا تِلْكَ الْمِيَاهَ وَ إِذَا الْجِرْذَانُ قَدْ سَبَقَتْهُمْ إِلَيْهَا فَنَقَبَتْ أُصُولَهَا وَ سَالَ فِي الْحَرَّةِ </w:t>
      </w:r>
      <w:r>
        <w:rPr>
          <w:rStyle w:val="FootnoteAnchor"/>
          <w:rtl w:val="true"/>
        </w:rPr>
        <w:footnoteReference w:id="3374"/>
      </w:r>
      <w:r>
        <w:rPr>
          <w:rFonts w:ascii="Amiri" w:hAnsi="Amiri" w:eastAsia="Amiri" w:cs="Amiri"/>
          <w:color w:val="111111"/>
          <w:sz w:val="28"/>
          <w:sz w:val="28"/>
          <w:szCs w:val="28"/>
          <w:rtl w:val="true"/>
          <w:lang w:bidi="ar-SA"/>
        </w:rPr>
        <w:t xml:space="preserve">مِيَاهُهَا فَتَمَاوَتُوا وَ لَمْ يَنْفَلِتْ مِنْهُمْ إِلَّا وَاحِدٌ لَا يَزَالُ يَقُولُ يَا رَبَّ مُحَمَّدٍ وَ آلِ مُحَمَّدٍ قَدْ تُبْتُ مِنْ أَذَاهُ فَفَرِّجْ عَنِّي بِجَاهِ مُحَمَّدٍ وَ آلِ مُحَمَّدٍ فَوَرَدَتْ عَلَيْهِ قَافِلَةٌ فَسَقَوْهُ وَ حَمَلُوهُ وَ أَمْتِعَةَ الْقَوْمِ </w:t>
      </w:r>
      <w:r>
        <w:rPr>
          <w:rStyle w:val="FootnoteAnchor"/>
          <w:rtl w:val="true"/>
        </w:rPr>
        <w:footnoteReference w:id="3375"/>
      </w:r>
      <w:r>
        <w:rPr>
          <w:rFonts w:ascii="Amiri" w:hAnsi="Amiri" w:eastAsia="Amiri" w:cs="Amiri"/>
          <w:color w:val="111111"/>
          <w:sz w:val="28"/>
          <w:sz w:val="28"/>
          <w:szCs w:val="28"/>
          <w:rtl w:val="true"/>
          <w:lang w:bidi="ar-SA"/>
        </w:rPr>
        <w:t>فَآمَنَ بِالنَّبِيِّ صلي الله عليه و آله فَجَعَلَ رَسُولُ اللَّهِ صلي الله عليه و آله لَهُ تِلْكَ الْجِمَالَ وَ الْأَمْوَالَ وَ احْتَجَمَ النَّبِيُّ صلي الله عليه و آله مَرَّةً فَدَفَعَ الدَّمُ الْخَارِجُ مِنْهُ إِلَي أَبِي سَعِيدٍ الْخُدْرِيِّ وَ قَالَ غَيِّبْهُ فَذَهَبَ فَشَرِبَهُ فَقَالَ مَا ذَا صَنَعْتَ بِهِ قَالَ شَرِبْتُهُ قَالَ أَ وَ لَمْ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آسمان ستونی فرود آورد که شامگاهشان را روشنی می بخشید و روزشان را بالا می آورد، و رسول خدا صلی الله علیه و آله به یکی از یاران خود عصایی عطا فرمود که جلو و پیش رویش را روشن می گرداند، حضرت به قتادة بن عثمان نیز چوبدستی عطا فرمود که تا ده گام جلوتر را برایش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مُوسی تِسْعَ آیاتٍ بَیِّناتٍ</w:t>
      </w:r>
      <w:r>
        <w:rPr>
          <w:rFonts w:eastAsia="IRNazanin" w:cs="IRNazanin"/>
          <w:color w:val="111111"/>
          <w:sz w:val="28"/>
          <w:szCs w:val="28"/>
          <w:rtl w:val="true"/>
          <w:lang w:bidi="fa-IR"/>
        </w:rPr>
        <w:t>»</w:t>
      </w:r>
      <w:r>
        <w:rPr>
          <w:rStyle w:val="FootnoteAnchor"/>
          <w:rtl w:val="true"/>
        </w:rPr>
        <w:footnoteReference w:id="3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ما به موسی نه نشانه آشکار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ضحاک درباره این نشانه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عصا و سنگ و دریا و طوفان و ملخ ها و شپش ها و قورباغه ها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شده که پیامبر صلی الله علیه و آله در یکی از سفرهایش به شام پنهان شد تا وضو بگیرد که ناگاه یهودیان حضرت را با شمشیر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خداوند از زیر پای حضرت ملخ هایی برانگیخت و ملخ ها یهودیان را در میان گرفتند و شروع به خوردن آن ها کردند و همه را که دویست تن بودند، از بین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رکن و صفا مزار هفتاد پیامبر قرار دارد که فقط از بلای گرسنگی یا پشه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در گذرگاهی خلوت حضرت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آن ها به جامه خود نگریست و دید پشه در آن افتاده، بدنش به خارش افتاد و از همراهانش بازماند و از دور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یکی یکی همان چیزی را دیدند که آن مرد دیده بود و چنان شد که همه به همان بلا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خارش چنان بر تنشان شدت یافت که همه جانشان را در بر گرفت و بین پنج روز تا دو ماه همه شان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جماعتی عزم کردند پیامبر صلی الله علیه و آله را بکُشند و از مکه سوی مدینه راهی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توشه ها و مشک ها و بارهایشان موش هایی را چیره گرداند و آن موش ها همه آن اسباب را پاره و سوراخ کردند و آب هایشان به هدر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تشنه شدند و فهمیدند چه بر سرشان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زدند و به سوی حوض هایی که از آن ها آب برگرفته بودند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دیدند موش ها پیش از آنان به آن جا رسیده اند و دیوارهای حوض ها را سوراخ کرده اند و این چنین همه آب ها در بیابان جاری شده بود و هدر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همه هلاک شدند و تنها یک نفر از آنان جان به در بُرد، او در آن میان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آزار او توبه کردم، به حق شکوه محمد و آل محمد مرا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کاروانی از راه رسید و او را سیراب کردند و به همراه کالاهای آن قوم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صلی الله علیه و آله ایمان آورد و رسول خدا آن شتران و اموال را از برای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حجامت کرد و خونی را که از تنش بیرون آمده بود به ابو سعید خدری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سعید رفت و آن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خون چه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تو نگفتم پنهانش کن؟ </w:t>
      </w:r>
    </w:p>
    <w:p>
      <w:pPr>
        <w:pStyle w:val="BookText"/>
        <w:rPr/>
      </w:pPr>
      <w:r>
        <w:rPr>
          <w:rFonts w:ascii="Amiri" w:hAnsi="Amiri" w:eastAsia="Amiri" w:cs="Amiri"/>
          <w:color w:val="111111"/>
          <w:sz w:val="28"/>
          <w:sz w:val="28"/>
          <w:szCs w:val="28"/>
          <w:rtl w:val="true"/>
          <w:lang w:bidi="ar-SA"/>
        </w:rPr>
        <w:t>أَقُلْ لَكَ غَيِّبْهُ فَقَالَ قَدْ غَيَّبْتُهُ فِي وِعَاءِ حَرِيزٍ فَقَالَ إِيَّاكَ وَ أَنْ تَعُودَ لِمِثْلِ هَذَا ثُمَّ اعْلَمْ أَنَّ اللَّهَ قَدْ حَرَّمَ عَلَي النَّارِ لَحْمَكَ وَ دَمَكَ لَمَّا اخْتَلَطَ بِدَمِي وَ لَحْمِي وَ اسْتَهَزَأَ بِهِ أَرْبَعُونَ نَفَراً مِنَ الْمُنَافِقِينَ فَقَالَ صلي الله عليه و آله أَمَا إِنَّ اللَّهَ يُعَذِّبُهُمْ بِالدَّمِ فَلَحِقَهُمُ الرُّعَافُ الدَّائِمُ وَ سَيَلَانُ الدِّمَاءِ مِنْ أَضْرَاسِهِمْ فَكَانَ طَعَامُهُمْ وَ شَرَابُهُمْ يَخْتَلِطُ بِدِمَائِهِمْ فَبَقُوا كَذَلِكَ أَرْبَعِينَ صَبَاحاً ثُمَّ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اسْلُكْ يَدَكَ فِي جَيْبِكَ تَخْرُجْ بَيْضاءَ </w:t>
      </w:r>
      <w:r>
        <w:rPr>
          <w:rStyle w:val="FootnoteAnchor"/>
          <w:rtl w:val="true"/>
        </w:rPr>
        <w:footnoteReference w:id="3377"/>
      </w:r>
      <w:r>
        <w:rPr>
          <w:rFonts w:ascii="Amiri" w:hAnsi="Amiri" w:eastAsia="Amiri" w:cs="Amiri"/>
          <w:color w:val="111111"/>
          <w:sz w:val="28"/>
          <w:sz w:val="28"/>
          <w:szCs w:val="28"/>
          <w:rtl w:val="true"/>
          <w:lang w:bidi="ar-SA"/>
        </w:rPr>
        <w:t xml:space="preserve">وَ أُعْطِيَ أَفْضَلَ مِنْهُ وَ هُوَ أَنَّ نُوراً كَانَ عَنْ يَمِينِهِ حَيْثُ مَا جَلَسَ وَ كَانَ يَرَاهُ النَّاسُ كُلُّهُمْ وَ قَدْ بَقِيَ ذَلِكَ النُّورُ إِلَي قِيَامِ السَّاعَةِ وَ كَانَ يُحِبُّ أَنْ يَأْتِيَهُ الْحَسَنَانِ فَيُنَادِيهِمَا هَلُمَّا إِلَيَّ فَيُقْبِلَانِ نَحْوَهُ مِنَ الْبُعْدِ قَدْ بَلَغَهُمَا صَوْتُهُ فَيَقُولُ بِسَبَّابَتِهِ هَكَذَا يُخْرِجُهُمَا مِنَ الْبَابِ فَتُضِي ءُ لَهُمَا أَحْسَنَ مِنْ ضَوْءِ الْقَمَرِ وَ الشَّمْسِ فَيَأْتِيَانِ ثُمَّ تَعُودُ الْإِصْبَعُ كَمَا كَانَتْ وَ تَفْعَلُ فِي انْصِرَافِهِمَا مِثْلَ ذَلِكَ قَوْلُهُ وَ أَنْ أَلْقِ عَصاكَ </w:t>
      </w:r>
      <w:r>
        <w:rPr>
          <w:rStyle w:val="FootnoteAnchor"/>
          <w:rtl w:val="true"/>
        </w:rPr>
        <w:footnoteReference w:id="3378"/>
      </w:r>
      <w:r>
        <w:rPr>
          <w:rFonts w:ascii="Amiri" w:hAnsi="Amiri" w:eastAsia="Amiri" w:cs="Amiri"/>
          <w:color w:val="111111"/>
          <w:sz w:val="28"/>
          <w:sz w:val="28"/>
          <w:szCs w:val="28"/>
          <w:rtl w:val="true"/>
          <w:lang w:bidi="ar-SA"/>
        </w:rPr>
        <w:t xml:space="preserve">وَ لَهُ مَا رُوِيَ أَنَّ الزُّبَيْرَ بْنَ الْعَوَّامِ انْكَسَرَ سَيْفُهُ فِي بَعْضِ الْغَزَوَاتِ فَأَخَذَ النَّبِيُّ صلي الله عليه و آله خَشَبَةً فَمَسَحَهَا مِنْ جَانِبَيْهِ فَصَارَتْ سَيْفاً أَجْوَدَ مَا يَكُونُ وَ أَضْرَبَهَا </w:t>
      </w:r>
      <w:r>
        <w:rPr>
          <w:rStyle w:val="FootnoteAnchor"/>
          <w:rtl w:val="true"/>
        </w:rPr>
        <w:footnoteReference w:id="3379"/>
      </w:r>
      <w:r>
        <w:rPr>
          <w:rFonts w:ascii="Amiri" w:hAnsi="Amiri" w:eastAsia="Amiri" w:cs="Amiri"/>
          <w:color w:val="111111"/>
          <w:sz w:val="28"/>
          <w:sz w:val="28"/>
          <w:szCs w:val="28"/>
          <w:rtl w:val="true"/>
          <w:lang w:bidi="ar-SA"/>
        </w:rPr>
        <w:t xml:space="preserve">فَكَانَ يُقَاتِلُ بِهِ وَ إِنَّ اللَّهَ تَعَالَي قَلَبَ جُذُوعَ سُقُوفِ يَهُودَ نَازَعُوهُ أَفَاعِيَ وَ هِيَ أَكْثَرُ مِنْ مِائَةِ جِذْعٍ وَ قَصَدَتْ نَحْوَهُمْ وَ الْتَقَمَتْ مَتَاعَ بَيْتِهِمْ فَمَاتَ مِنْهُمْ أَرْبَعَةٌ وَ خُبِلَ جَمَاعَةٌ </w:t>
      </w:r>
      <w:r>
        <w:rPr>
          <w:rStyle w:val="FootnoteAnchor"/>
          <w:rtl w:val="true"/>
        </w:rPr>
        <w:footnoteReference w:id="3380"/>
      </w:r>
      <w:r>
        <w:rPr>
          <w:rFonts w:ascii="Amiri" w:hAnsi="Amiri" w:eastAsia="Amiri" w:cs="Amiri"/>
          <w:color w:val="111111"/>
          <w:sz w:val="28"/>
          <w:sz w:val="28"/>
          <w:szCs w:val="28"/>
          <w:rtl w:val="true"/>
          <w:lang w:bidi="ar-SA"/>
        </w:rPr>
        <w:t xml:space="preserve">وَ أَسْلَمَ آخَرُونَ وَ قَالُوا اللَّهُمَّ بِجَاهِ مُحَمَّدٍ الَّذِي اصْطَفَيْتَهُ وَ عَلِيٍّ الَّذِي ارْتَضَيْتَهُ وَ أَوْلِيَائِهِمَا الَّذِينَ مَنْ سَلَّمَ لَهُمْ أَمْرَهُمْ اجْتَبَيْتَهُ فَأَنْشَرَ اللَّهُ الْأَرْبَعَةَ قَوْلُهُ فَاضْرِبْ بِعَصاكَ الْبَحْرَ </w:t>
      </w:r>
      <w:r>
        <w:rPr>
          <w:rStyle w:val="FootnoteAnchor"/>
          <w:rtl w:val="true"/>
        </w:rPr>
        <w:footnoteReference w:id="3381"/>
      </w:r>
      <w:r>
        <w:rPr>
          <w:rFonts w:ascii="Amiri" w:hAnsi="Amiri" w:eastAsia="Amiri" w:cs="Amiri"/>
          <w:color w:val="111111"/>
          <w:sz w:val="28"/>
          <w:sz w:val="28"/>
          <w:szCs w:val="28"/>
          <w:rtl w:val="true"/>
          <w:lang w:bidi="ar-SA"/>
        </w:rPr>
        <w:t xml:space="preserve">قَالَ أَمِيرُ الْمُؤْمِنِينَ عليه السلام خَرَجْنَا مَعَهُ يَعْنِي النَّبِيَّ صلي الله عليه و آله إِلَي خَيْبَرَ فَإِذَا نَحْنُ بِوَادٍ يَشْخُبُ فَقَدَّرْنَاهُ فَإِذَا هُوَ أَرْبَعَ عَشْرَةَ قَامَةً فَقَالُوا يَا رَسُولَ اللَّهِ الْعَدُوُّ مِنْ وَرَائِنَا وَ الْوَادِي أَمَامَنَا كَمَا قَالَ أَصْحَابُ مُوسَي عليه السلام إِنَّا لَمُدْرَكُونَ </w:t>
      </w:r>
      <w:r>
        <w:rPr>
          <w:rStyle w:val="FootnoteAnchor"/>
          <w:rtl w:val="true"/>
        </w:rPr>
        <w:footnoteReference w:id="3382"/>
      </w:r>
      <w:r>
        <w:rPr>
          <w:rFonts w:ascii="Amiri" w:hAnsi="Amiri" w:eastAsia="Amiri" w:cs="Amiri"/>
          <w:color w:val="111111"/>
          <w:sz w:val="28"/>
          <w:sz w:val="28"/>
          <w:szCs w:val="28"/>
          <w:rtl w:val="true"/>
          <w:lang w:bidi="ar-SA"/>
        </w:rPr>
        <w:t>فَنَزَلَ رَسُولُ اللَّهِ صلي الله عليه و آله ثُمَّ قَالَ اللَّهُمَّ إِنَّكَ جَعَلْتَ لِكُلِّ مُرْسَلٍ دَلَالَةً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ظرفی مطمئن پنهانش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دیگر چنین کاری کنی، اما بدان که خداوند گوشت و خونت را بر آتش دوزخ حرام کرد زیرا با خود و گوشت من آمیخته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تن از منافقان ابو سعید را مسخره کردند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آنان را با خون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از دماغ و دندان های آنان پیوسته خون می چکید هر آن چه می خوردند و می نوشیدند به خونشان درمی آمیخت و چهل روز در این درد بر جا ماندند و سپس همه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اسْلُکْ یَدَکَ فِی جَیْبِکَ تَخْرُجْ بَیْضاءَ</w:t>
      </w:r>
      <w:r>
        <w:rPr>
          <w:rFonts w:eastAsia="IRNazanin" w:cs="IRNazanin"/>
          <w:color w:val="111111"/>
          <w:sz w:val="28"/>
          <w:szCs w:val="28"/>
          <w:rtl w:val="true"/>
          <w:lang w:bidi="fa-IR"/>
        </w:rPr>
        <w:t>»</w:t>
      </w:r>
      <w:r>
        <w:rPr>
          <w:rStyle w:val="FootnoteAnchor"/>
          <w:rtl w:val="true"/>
        </w:rPr>
        <w:footnoteReference w:id="3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به گریبانت ببر تا سپید بی گزند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محمد صلی الله علیه و آله چیزی برتر از آن عطا شد و آن نوری بود که هر کجا رسول خدا صلی الله علیه و آله می نشست از دست راست ایشان می تابید، آن نور را همه مردم می دیدند و تا به روز قیامت 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 دوست می داشت حسن و حسین علیهما السلام نزد ایشان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صدا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دور صدای حضرت را می شنیدند و رو سوی ایشان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به انگشت سبابه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از در خانه شان بیرون آمدند راه را برایشان بهتر از نور خورشید و ماه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این نور می آمدند و سپس انگشت به حالت قبلی خود برمی گشت و به هنگام برگشتن آن دو نیز باز چنین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أَلْقِ عَصاکَ</w:t>
      </w:r>
      <w:r>
        <w:rPr>
          <w:rFonts w:eastAsia="IRNazanin" w:cs="IRNazanin"/>
          <w:color w:val="111111"/>
          <w:sz w:val="28"/>
          <w:szCs w:val="28"/>
          <w:rtl w:val="true"/>
          <w:lang w:bidi="fa-IR"/>
        </w:rPr>
        <w:t>»</w:t>
      </w:r>
      <w:r>
        <w:rPr>
          <w:rStyle w:val="FootnoteAnchor"/>
          <w:rtl w:val="true"/>
        </w:rPr>
        <w:footnoteReference w:id="3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پیامبر؛ روایت شده که شمشیر زبیر بن عوام در غزوه ای شکست، در آن دم پیامبر تکه چوبی برداشت و بر دو طرف آن دست کشید و ناگاه آن چوب به بهترین و برّاترین شمشیر تبدیل شد و وی با آن به نبرد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متعال تیرهای سقف خانه یهودیانی را که با پیامبر ستیزه کرده بودند به افعی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تیرها که بیش از صد عدد بودند به جان آن ها افتادند و اثاث خانه شان را بلعیدند، چهار تن از آنان مُردند و جمعی دیوانه شدند و بقیه اسلام آوردند،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شکوه محمد که او را برگزیده ای و شکوه علی که از او خشنود شده ای و شکوه دوستان آن دو که هر که امر خود را به ایشان بسپارد به او نظر نیک می کنی،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ناگاه خداوند آن چهار تن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بِّعَصَاکَ الْبَحْرَ</w:t>
      </w:r>
      <w:r>
        <w:rPr>
          <w:rFonts w:eastAsia="IRNazanin" w:cs="IRNazanin"/>
          <w:color w:val="111111"/>
          <w:sz w:val="28"/>
          <w:szCs w:val="28"/>
          <w:rtl w:val="true"/>
          <w:lang w:bidi="fa-IR"/>
        </w:rPr>
        <w:t>»</w:t>
      </w:r>
      <w:r>
        <w:rPr>
          <w:rStyle w:val="FootnoteAnchor"/>
          <w:rtl w:val="true"/>
        </w:rPr>
        <w:footnoteReference w:id="3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عصای خود بر این دریا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امیرمومنان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پیامبر صلی الله علیه و آله سوی خیبر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خود را در میان بیابانی پهناور یافتیم که درازایش را چهارده قولاج برآورد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پشت سرمان و بیابان پیش رویمان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یاران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لَمُدْرَکُونَ</w:t>
      </w:r>
      <w:r>
        <w:rPr>
          <w:rFonts w:eastAsia="IRNazanin" w:cs="IRNazanin"/>
          <w:color w:val="111111"/>
          <w:sz w:val="28"/>
          <w:szCs w:val="28"/>
          <w:rtl w:val="true"/>
          <w:lang w:bidi="fa-IR"/>
        </w:rPr>
        <w:t>»</w:t>
      </w:r>
      <w:r>
        <w:rPr>
          <w:rStyle w:val="FootnoteAnchor"/>
          <w:rtl w:val="true"/>
        </w:rPr>
        <w:footnoteReference w:id="3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گرفتار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پیاده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برای هر رسولی نشانه ای بر پا داشته ای، </w:t>
      </w:r>
    </w:p>
    <w:p>
      <w:pPr>
        <w:pStyle w:val="BookText"/>
        <w:rPr/>
      </w:pPr>
      <w:r>
        <w:rPr>
          <w:rFonts w:ascii="Amiri" w:hAnsi="Amiri" w:eastAsia="Amiri" w:cs="Amiri"/>
          <w:color w:val="111111"/>
          <w:sz w:val="28"/>
          <w:sz w:val="28"/>
          <w:szCs w:val="28"/>
          <w:rtl w:val="true"/>
          <w:lang w:bidi="ar-SA"/>
        </w:rPr>
        <w:t xml:space="preserve">فَأَرِنِي قُدْرَتَكَ وَ رَكِبَ فَعَبَرَتِ الْخَيْلُ لَا تَنْدَي حَوَافِرُهَا وَ الْإِبِلُ لَا تَنْدَي أَخْفَافُهَا فَرَجَعْنَا فَكَانَ فَتَحَهَا وَ فِي رِوَايَةِ أَنَسٍ إِنَّهُ مَطَرَتِ السَّمَاءُ ثَلَاثَةَ أَيَّامٍ وَ لَيَالِيَهَا بِوَادِي الخزان </w:t>
      </w:r>
      <w:r>
        <w:rPr>
          <w:rStyle w:val="FootnoteAnchor"/>
          <w:rtl w:val="true"/>
        </w:rPr>
        <w:footnoteReference w:id="3387"/>
      </w:r>
      <w:r>
        <w:rPr>
          <w:rFonts w:ascii="Amiri" w:hAnsi="Amiri" w:eastAsia="Amiri" w:cs="Amiri"/>
          <w:color w:val="111111"/>
          <w:sz w:val="28"/>
          <w:sz w:val="28"/>
          <w:szCs w:val="28"/>
          <w:rtl w:val="true"/>
          <w:lang w:bidi="ar-SA"/>
        </w:rPr>
        <w:t>فَقَالُوا يَا رَسُولَ اللَّهِ هَوْلٌ عَظِيمٌ فَقَالَ أَيُّهَا النَّاسُ اتَّبِعُونِي وَ كُنْتُ آخِرَ النَّاسِ وَ لَقَدْ رَأَيْتُ الْمَاءَ مَا بَلَّ أَخْفَافَ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 لَقَدْ أَخَذْنا آلَ فِرْعَوْنَ بِالسِّنِينَ </w:t>
      </w:r>
      <w:r>
        <w:rPr>
          <w:rStyle w:val="FootnoteAnchor"/>
          <w:rtl w:val="true"/>
        </w:rPr>
        <w:footnoteReference w:id="3388"/>
      </w:r>
      <w:r>
        <w:rPr>
          <w:rFonts w:ascii="Amiri" w:hAnsi="Amiri" w:eastAsia="Amiri" w:cs="Amiri"/>
          <w:color w:val="111111"/>
          <w:sz w:val="28"/>
          <w:sz w:val="28"/>
          <w:szCs w:val="28"/>
          <w:rtl w:val="true"/>
          <w:lang w:bidi="ar-SA"/>
        </w:rPr>
        <w:t xml:space="preserve">وَ رُوِيَ أَنَّ النَّبِيَّ صلي الله عليه و آله قَالَ اللَّهُمَّ الْعَنْ رِعْلًا وَ ذَكْوَانَ </w:t>
      </w:r>
      <w:r>
        <w:rPr>
          <w:rStyle w:val="FootnoteAnchor"/>
          <w:rtl w:val="true"/>
        </w:rPr>
        <w:footnoteReference w:id="3389"/>
      </w:r>
      <w:r>
        <w:rPr>
          <w:rFonts w:ascii="Amiri" w:hAnsi="Amiri" w:eastAsia="Amiri" w:cs="Amiri"/>
          <w:color w:val="111111"/>
          <w:sz w:val="28"/>
          <w:sz w:val="28"/>
          <w:szCs w:val="28"/>
          <w:rtl w:val="true"/>
          <w:lang w:bidi="ar-SA"/>
        </w:rPr>
        <w:t xml:space="preserve">اللَّهُمَّ اشْدُدْ وَطْأَتَكَ عَلَي مُضَرَ اللَّهُمَّ اجْعَلْ سِنِيهِمْ كَسِنِي يُوسُفَ فَفِي الْخَبَرِ أَنَّ الرَّجُلَ كَانَ مِنْهُمْ يَلْحَقُ صَاحِبَهُ فَلَا يُمْكِنُهُ الدُّنُوُّ فَإِذَا دَنَا مِنْهُ لَا يُبْصِرُهُ مِنْ شِدَّةِ دُخَانِ الْجُوعِ وَ كَانَ يُجْلَبُ </w:t>
      </w:r>
      <w:r>
        <w:rPr>
          <w:rStyle w:val="FootnoteAnchor"/>
          <w:rtl w:val="true"/>
        </w:rPr>
        <w:footnoteReference w:id="3390"/>
      </w:r>
      <w:r>
        <w:rPr>
          <w:rFonts w:ascii="Amiri" w:hAnsi="Amiri" w:eastAsia="Amiri" w:cs="Amiri"/>
          <w:color w:val="111111"/>
          <w:sz w:val="28"/>
          <w:sz w:val="28"/>
          <w:szCs w:val="28"/>
          <w:rtl w:val="true"/>
          <w:lang w:bidi="ar-SA"/>
        </w:rPr>
        <w:t xml:space="preserve">إِلَيْهِمْ مِنْ كُلِّ نَاحِيَةٍ فَإِذَا اشْتَرَوْهُ وَ قَبَضُوهُ لَمْ يَصِلُوا بِهِ إِلَي بُيُوتِهِمْ حَتَّي يَتَسَوَّسَ </w:t>
      </w:r>
      <w:r>
        <w:rPr>
          <w:rStyle w:val="FootnoteAnchor"/>
          <w:rtl w:val="true"/>
        </w:rPr>
        <w:footnoteReference w:id="3391"/>
      </w:r>
      <w:r>
        <w:rPr>
          <w:rFonts w:ascii="Amiri" w:hAnsi="Amiri" w:eastAsia="Amiri" w:cs="Amiri"/>
          <w:color w:val="111111"/>
          <w:sz w:val="28"/>
          <w:sz w:val="28"/>
          <w:szCs w:val="28"/>
          <w:rtl w:val="true"/>
          <w:lang w:bidi="ar-SA"/>
        </w:rPr>
        <w:t xml:space="preserve">وَ يُنْتِنَ فَأَكَلُوا الْكِلَابَ الْمَيْتَةَ وَ الْجِيَفَ وَ الْجُلُودَ وَ نَبَشُوا الْقُبُورَ وَ أَحْرَقُوا عِظَامَ الْمَوْتَي فَأَكَلُوهَا وَ أَكَلَتِ الْمَرْأَةُ طِفْلَهَا وَ كَانَ الدُّخَانُ مُتَرَاكِماً بَيْنَ السَّمَاءِ وَ الْأَرْضِ وَ ذَلِكَ قَوْلُهُ فَارْتَقِبْ يَوْمَ تَأْتِي السَّماءُ بِدُخانٍ مُبِينٍ يَغْشَي النَّاسَ هذا عَذابٌ أَلِيمٌ </w:t>
      </w:r>
      <w:r>
        <w:rPr>
          <w:rStyle w:val="FootnoteAnchor"/>
          <w:rtl w:val="true"/>
        </w:rPr>
        <w:footnoteReference w:id="3392"/>
      </w:r>
      <w:r>
        <w:rPr>
          <w:rFonts w:ascii="Amiri" w:hAnsi="Amiri" w:eastAsia="Amiri" w:cs="Amiri"/>
          <w:color w:val="111111"/>
          <w:sz w:val="28"/>
          <w:sz w:val="28"/>
          <w:szCs w:val="28"/>
          <w:rtl w:val="true"/>
          <w:lang w:bidi="ar-SA"/>
        </w:rPr>
        <w:t xml:space="preserve">فَقَالَ أَبُو سُفْيَانَ وَ رُؤَسَاءُ قُرَيْشٍ يَا مُحَمَّدُ أَ تَأْمُرُنَا بِصِلَةِ الرَّحِمِ فَأَدْرِكْ قَوْمَكَ فَقَدْ هَلَكُوا فَدَعَا لَهُمْ وَ ذَلِكَ قَوْلُهُ رَبَّنَا اكْشِفْ عَنَّا الْعَذابَ إِنَّا مُوقِنُونَ </w:t>
      </w:r>
      <w:r>
        <w:rPr>
          <w:rStyle w:val="FootnoteAnchor"/>
          <w:rtl w:val="true"/>
        </w:rPr>
        <w:footnoteReference w:id="3393"/>
      </w:r>
      <w:r>
        <w:rPr>
          <w:rFonts w:ascii="Amiri" w:hAnsi="Amiri" w:eastAsia="Amiri" w:cs="Amiri"/>
          <w:color w:val="111111"/>
          <w:sz w:val="28"/>
          <w:sz w:val="28"/>
          <w:szCs w:val="28"/>
          <w:rtl w:val="true"/>
          <w:lang w:bidi="ar-SA"/>
        </w:rPr>
        <w:t xml:space="preserve">فَقَالَ اللَّهُ تَعَالَي إِنَّا كاشِفُوا الْعَذابِ قَلِيلًا إِنَّكُمْ عائِدُونَ </w:t>
      </w:r>
      <w:r>
        <w:rPr>
          <w:rStyle w:val="FootnoteAnchor"/>
          <w:rtl w:val="true"/>
        </w:rPr>
        <w:footnoteReference w:id="3394"/>
      </w:r>
      <w:r>
        <w:rPr>
          <w:rFonts w:ascii="Amiri" w:hAnsi="Amiri" w:eastAsia="Amiri" w:cs="Amiri"/>
          <w:color w:val="111111"/>
          <w:sz w:val="28"/>
          <w:sz w:val="28"/>
          <w:szCs w:val="28"/>
          <w:rtl w:val="true"/>
          <w:lang w:bidi="ar-SA"/>
        </w:rPr>
        <w:t>فَعَادَ إِلَيْهِمُ الْخِصْبُ وَ الدَّعَةُ وَ هُوَ</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قدرتت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شد و اسب ها و شترها بدون این که رم کنند عبور کردند و ما بازگشتیم و این چنین رسول خدا صلی الله علیه و آله آن جا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اَنس نیز آمده که آسمان سه شبانه روز در دشت خزان بارید و چنان شد که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بلایی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همه بودم و دیدم که آب سم شتران را هیچ خیس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أَخَذْنا آلَ فِرْعَوْنَ بِالسِّنِینَ</w:t>
      </w:r>
      <w:r>
        <w:rPr>
          <w:rFonts w:eastAsia="IRNazanin" w:cs="IRNazanin"/>
          <w:color w:val="111111"/>
          <w:sz w:val="28"/>
          <w:szCs w:val="28"/>
          <w:rtl w:val="true"/>
          <w:lang w:bidi="fa-IR"/>
        </w:rPr>
        <w:t>»</w:t>
      </w:r>
      <w:r>
        <w:rPr>
          <w:rStyle w:val="FootnoteAnchor"/>
          <w:rtl w:val="true"/>
        </w:rPr>
        <w:footnoteReference w:id="3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ما فرعونیان را به خشکسالی و کمبود محصولات دچار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بنی رعل و بنی ذکوان را لعنت کن و گام خود را بر مُضریان بفشار، خداوندا بر آن مصیبتی چون خشکسالی یوسف علیه السلام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که چون یکی از آنان نزد دوست خود می رفت نمی توانست به او نزدیک شود و حتی اگر به او نزدیک می شد از فرط گرسنگی نمی توانست او را ببیند، از هر گوشه و کنار برایشان غذا می آوردند و آن ها می خریدند و می گرفتند اما هنوز غذاها را به خانه هایشان نرسانده بودند که در آن ها موریانه می افتاد و همه اش تباه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خوردن سگ مرده و مردار و پوست حیوان افتادند و قبرها را می شکافتند و استخوان های مردگان را می سوزاندند و آن ها را می خوردند و زنان کودکان خود را می خوردند و زمین تا آسمانشان را دود گرفته بود؛ این همان کلام خداست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فَارْتَقِبْ یَوْمَ تَأْتِی السَّماءُ بِدُخانٍ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یَغْشَی النَّاسَ هذا عَذابٌ أَلِیمٌ</w:t>
      </w:r>
      <w:r>
        <w:rPr>
          <w:rFonts w:eastAsia="IRNazanin" w:cs="IRNazanin"/>
          <w:color w:val="111111"/>
          <w:sz w:val="28"/>
          <w:szCs w:val="28"/>
          <w:rtl w:val="true"/>
          <w:lang w:bidi="fa-IR"/>
        </w:rPr>
        <w:t>»</w:t>
      </w:r>
      <w:r>
        <w:rPr>
          <w:rStyle w:val="FootnoteAnchor"/>
          <w:rtl w:val="true"/>
        </w:rPr>
        <w:footnoteReference w:id="3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انتظار روزی باش که آسمان دودی نمایان برمی آورد، که مردم را فرو می گیرد این است عذاب پر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ابوسفیان و سران قریش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را به صله رحم فرمان نمی دهی؟ پس قومت را دریاب که دارند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برایشان دعا کرد و این همان کلام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اکْشِفْ عَنَّا الْعَذَابَ إِنَّا مُؤْمِنُونَ</w:t>
      </w:r>
      <w:r>
        <w:rPr>
          <w:rFonts w:eastAsia="IRNazanin" w:cs="IRNazanin"/>
          <w:color w:val="111111"/>
          <w:sz w:val="28"/>
          <w:szCs w:val="28"/>
          <w:rtl w:val="true"/>
          <w:lang w:bidi="fa-IR"/>
        </w:rPr>
        <w:t>»</w:t>
      </w:r>
      <w:r>
        <w:rPr>
          <w:rStyle w:val="FootnoteAnchor"/>
          <w:rtl w:val="true"/>
        </w:rPr>
        <w:footnoteReference w:id="3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عذاب را از ما دفع کن که ما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کاشِفُوا الْعَذابِ قَلِیلًا إِنَّکُمْ عائِدُونَ</w:t>
      </w:r>
      <w:r>
        <w:rPr>
          <w:rFonts w:eastAsia="IRNazanin" w:cs="IRNazanin"/>
          <w:color w:val="111111"/>
          <w:sz w:val="28"/>
          <w:szCs w:val="28"/>
          <w:rtl w:val="true"/>
          <w:lang w:bidi="fa-IR"/>
        </w:rPr>
        <w:t>»</w:t>
      </w:r>
      <w:r>
        <w:rPr>
          <w:rStyle w:val="FootnoteAnchor"/>
          <w:rtl w:val="true"/>
        </w:rPr>
        <w:footnoteReference w:id="3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عذاب را اندکی از شما برمی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باز از سر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سرسبزی و رفاه به آنان بازگشت </w:t>
      </w:r>
    </w:p>
    <w:p>
      <w:pPr>
        <w:pStyle w:val="BookText"/>
        <w:rPr/>
      </w:pPr>
      <w:r>
        <w:rPr>
          <w:rFonts w:ascii="Amiri" w:hAnsi="Amiri" w:eastAsia="Amiri" w:cs="Amiri"/>
          <w:color w:val="111111"/>
          <w:sz w:val="28"/>
          <w:sz w:val="28"/>
          <w:szCs w:val="28"/>
          <w:rtl w:val="true"/>
          <w:lang w:bidi="ar-SA"/>
        </w:rPr>
        <w:t xml:space="preserve">قَوْلُهُ فَلْيَعْبُدُوا رَبَّ هذَا الْبَيْتِ </w:t>
      </w:r>
      <w:r>
        <w:rPr>
          <w:rStyle w:val="FootnoteAnchor"/>
          <w:rtl w:val="true"/>
        </w:rPr>
        <w:footnoteReference w:id="3399"/>
      </w:r>
      <w:r>
        <w:rPr>
          <w:rFonts w:ascii="Amiri" w:hAnsi="Amiri" w:eastAsia="Amiri" w:cs="Amiri"/>
          <w:color w:val="111111"/>
          <w:sz w:val="28"/>
          <w:sz w:val="28"/>
          <w:szCs w:val="28"/>
          <w:rtl w:val="true"/>
          <w:lang w:bidi="ar-SA"/>
        </w:rPr>
        <w:t xml:space="preserve">الْآيَةَ انْتَقَمَ اللَّهُ لِمُوسَي عليه السلام مِنْ فِرْعَوْنَ وَ انْتَقَمَ لِمُحَمَّدٍ صلي الله عليه و آله مِنَ الْفَرَاعِنَةِ سَيُهْزَمُ الْجَمْعُ وَ يُوَلُّونَ الدُّبُرَ </w:t>
      </w:r>
      <w:r>
        <w:rPr>
          <w:rStyle w:val="FootnoteAnchor"/>
          <w:rtl w:val="true"/>
        </w:rPr>
        <w:footnoteReference w:id="3400"/>
      </w:r>
      <w:r>
        <w:rPr>
          <w:rFonts w:ascii="Amiri" w:hAnsi="Amiri" w:eastAsia="Amiri" w:cs="Amiri"/>
          <w:color w:val="111111"/>
          <w:sz w:val="28"/>
          <w:sz w:val="28"/>
          <w:szCs w:val="28"/>
          <w:rtl w:val="true"/>
          <w:lang w:bidi="ar-SA"/>
        </w:rPr>
        <w:t xml:space="preserve">كَانَ لِمُوسَي عليه السلام عَصًا وَ لِمُحَمَّدٍ صلي الله عليه و آله ذُو الْفَقَارِ خَلَّفَ مُوسَي عليه السلام هَارُونَ عليه السلام فِي قَوْمِهِ وَ خَلَّفَ مُحَمَّدٌ صلي الله عليه و آله عَلِيّاً عليه السلام فِي قَوْمِهِ أَنْتَ مِنِّي بِمَنْزِلَةِ هَارُونَ مِنْ مُوسَي وَ كَانَ لِمُوسَي عليه السلام اثْنَا عَشَرَ نَقِيباً وَ لِمُحَمَّدٍ صلي الله عليه و آله اثْنَا عَشَرَ إِمَاماً كَانَ لِمُوسَي عليه السلام انْفِلَاقُ الْبَحْرِ فِي الْأَرْضِ فَانْفَلَقَ فَكانَ كُلُّ فِرْقٍ </w:t>
      </w:r>
      <w:r>
        <w:rPr>
          <w:rStyle w:val="FootnoteAnchor"/>
          <w:rtl w:val="true"/>
        </w:rPr>
        <w:footnoteReference w:id="3401"/>
      </w:r>
      <w:r>
        <w:rPr>
          <w:rFonts w:ascii="Amiri" w:hAnsi="Amiri" w:eastAsia="Amiri" w:cs="Amiri"/>
          <w:color w:val="111111"/>
          <w:sz w:val="28"/>
          <w:sz w:val="28"/>
          <w:szCs w:val="28"/>
          <w:rtl w:val="true"/>
          <w:lang w:bidi="ar-SA"/>
        </w:rPr>
        <w:t xml:space="preserve">وَ لِمُحَمَّدٍ صلي الله عليه و آله انْشِقَاقُ الْقَمَرِ فِي السَّمَاءِ وَ ذَلِكَ أَعْجَبُ اقْتَرَبَتِ السَّاعَةُ وَ انْشَقَّ الْقَمَرُ </w:t>
      </w:r>
      <w:r>
        <w:rPr>
          <w:rStyle w:val="FootnoteAnchor"/>
          <w:rtl w:val="true"/>
        </w:rPr>
        <w:footnoteReference w:id="3402"/>
      </w:r>
      <w:r>
        <w:rPr>
          <w:rFonts w:ascii="Amiri" w:hAnsi="Amiri" w:eastAsia="Amiri" w:cs="Amiri"/>
          <w:color w:val="111111"/>
          <w:sz w:val="28"/>
          <w:sz w:val="28"/>
          <w:szCs w:val="28"/>
          <w:rtl w:val="true"/>
          <w:lang w:bidi="ar-SA"/>
        </w:rPr>
        <w:t xml:space="preserve">الْعَصَا بَلَغَتِ الْبَحْرَ فَانْفَلَقَ أَنِ اضْرِبْ بِعَصاكَ الْبَحْرَ </w:t>
      </w:r>
      <w:r>
        <w:rPr>
          <w:rStyle w:val="FootnoteAnchor"/>
          <w:rtl w:val="true"/>
        </w:rPr>
        <w:footnoteReference w:id="3403"/>
      </w:r>
      <w:r>
        <w:rPr>
          <w:rFonts w:ascii="Amiri" w:hAnsi="Amiri" w:eastAsia="Amiri" w:cs="Amiri"/>
          <w:color w:val="111111"/>
          <w:sz w:val="28"/>
          <w:sz w:val="28"/>
          <w:szCs w:val="28"/>
          <w:rtl w:val="true"/>
          <w:lang w:bidi="ar-SA"/>
        </w:rPr>
        <w:t xml:space="preserve">وَ أَشَارَ بِالْإِصْبَعِ إِلَي الْقَمَرِ فَانْشَقَّ وَ قَالَ مُوسَي عليه السلام رَبِّ اشْرَحْ لِي صَدْرِي </w:t>
      </w:r>
      <w:r>
        <w:rPr>
          <w:rStyle w:val="FootnoteAnchor"/>
          <w:rtl w:val="true"/>
        </w:rPr>
        <w:footnoteReference w:id="3404"/>
      </w:r>
      <w:r>
        <w:rPr>
          <w:rFonts w:ascii="Amiri" w:hAnsi="Amiri" w:eastAsia="Amiri" w:cs="Amiri"/>
          <w:color w:val="111111"/>
          <w:sz w:val="28"/>
          <w:sz w:val="28"/>
          <w:szCs w:val="28"/>
          <w:rtl w:val="true"/>
          <w:lang w:bidi="ar-SA"/>
        </w:rPr>
        <w:t xml:space="preserve">وَ قَالَ اللَّهُ لَهُ أَ لَمْ نَشْرَحْ لَكَ صَدْرَكَ </w:t>
      </w:r>
      <w:r>
        <w:rPr>
          <w:rStyle w:val="FootnoteAnchor"/>
          <w:rtl w:val="true"/>
        </w:rPr>
        <w:footnoteReference w:id="3405"/>
      </w:r>
      <w:r>
        <w:rPr>
          <w:rFonts w:ascii="Amiri" w:hAnsi="Amiri" w:eastAsia="Amiri" w:cs="Amiri"/>
          <w:color w:val="111111"/>
          <w:sz w:val="28"/>
          <w:sz w:val="28"/>
          <w:szCs w:val="28"/>
          <w:rtl w:val="true"/>
          <w:lang w:bidi="ar-SA"/>
        </w:rPr>
        <w:t xml:space="preserve">وَ قَالَ لِمُوسَي وَ هَارُونَ عليهما السلام فَقُولا لَهُ قَوْلًا لَيِّناً </w:t>
      </w:r>
      <w:r>
        <w:rPr>
          <w:rStyle w:val="FootnoteAnchor"/>
          <w:rtl w:val="true"/>
        </w:rPr>
        <w:footnoteReference w:id="3406"/>
      </w:r>
      <w:r>
        <w:rPr>
          <w:rFonts w:ascii="Amiri" w:hAnsi="Amiri" w:eastAsia="Amiri" w:cs="Amiri"/>
          <w:color w:val="111111"/>
          <w:sz w:val="28"/>
          <w:sz w:val="28"/>
          <w:szCs w:val="28"/>
          <w:rtl w:val="true"/>
          <w:lang w:bidi="ar-SA"/>
        </w:rPr>
        <w:t xml:space="preserve">وَ قَالَ لِمُحَمَّدٍ صلي الله عليه و آله وَ اغْلُظْ عَلَيْهِمْ </w:t>
      </w:r>
      <w:r>
        <w:rPr>
          <w:rStyle w:val="FootnoteAnchor"/>
          <w:rtl w:val="true"/>
        </w:rPr>
        <w:footnoteReference w:id="3407"/>
      </w:r>
      <w:r>
        <w:rPr>
          <w:rFonts w:ascii="Amiri" w:hAnsi="Amiri" w:eastAsia="Amiri" w:cs="Amiri"/>
          <w:color w:val="111111"/>
          <w:sz w:val="28"/>
          <w:sz w:val="28"/>
          <w:szCs w:val="28"/>
          <w:rtl w:val="true"/>
          <w:lang w:bidi="ar-SA"/>
        </w:rPr>
        <w:t xml:space="preserve">وَ لا تُطِعْ كُلَّ حَلَّافٍ </w:t>
      </w:r>
      <w:r>
        <w:rPr>
          <w:rStyle w:val="FootnoteAnchor"/>
          <w:rtl w:val="true"/>
        </w:rPr>
        <w:footnoteReference w:id="3408"/>
      </w:r>
      <w:r>
        <w:rPr>
          <w:rFonts w:ascii="Amiri" w:hAnsi="Amiri" w:eastAsia="Amiri" w:cs="Amiri"/>
          <w:color w:val="111111"/>
          <w:sz w:val="28"/>
          <w:sz w:val="28"/>
          <w:szCs w:val="28"/>
          <w:rtl w:val="true"/>
          <w:lang w:bidi="ar-SA"/>
        </w:rPr>
        <w:t xml:space="preserve">وَ أَعْطَي اللَّهُ مُوسَي عليه السلام الْمَنَّ وَ السَّلْوَي وَ أَحَلَّ الْغَنَائِمَ لِمُحَمَّدٍ صلي الله عليه و آله وَ لِأُمَّتِهِ وَ لَمْ يَحِلَّ لِأَحَدٍ قَبْلَهُ وَ قَالَ فِي حَقِّ مُوسَي وَ ظَلَّلْنا عَلَيْهِمُ الْغَمامَ </w:t>
      </w:r>
      <w:r>
        <w:rPr>
          <w:rStyle w:val="FootnoteAnchor"/>
          <w:rtl w:val="true"/>
        </w:rPr>
        <w:footnoteReference w:id="3409"/>
      </w:r>
      <w:r>
        <w:rPr>
          <w:rFonts w:ascii="Amiri" w:hAnsi="Amiri" w:eastAsia="Amiri" w:cs="Amiri"/>
          <w:color w:val="111111"/>
          <w:sz w:val="28"/>
          <w:sz w:val="28"/>
          <w:szCs w:val="28"/>
          <w:rtl w:val="true"/>
          <w:lang w:bidi="ar-SA"/>
        </w:rPr>
        <w:t xml:space="preserve">يَعْنِي فِي التِّيهِ وَ النَّبِيُّ صلي الله عليه و آله كَانَ يَسِيرُ الْغَمَامُ فَوْقَهُ وَ كَلَّمَ اللَّهُ مُوسي تَكْلِيماً عَلَي طُورِ سَيْنَاءَ وَ نَاجَي اللَّهُ مُحَمَّداً عِنْدَ سِدْرَةِ الْمُنْتَهي وَ كَانَ وَاسِطَةٌ بَيْنَ الْحَقِّ وَ بَيْنَ مُوسَي عليه السلام وَ لَمْ يَكُنْ بَيْنَ مُحَمَّدٍ صلي الله عليه و آله وَ رَبِّهِ أَحَدٌ فَأَوْحي إِلي عَبْدِهِ </w:t>
      </w:r>
      <w:r>
        <w:rPr>
          <w:rStyle w:val="FootnoteAnchor"/>
          <w:rtl w:val="true"/>
        </w:rPr>
        <w:footnoteReference w:id="3410"/>
      </w:r>
      <w:r>
        <w:rPr>
          <w:rFonts w:ascii="Amiri" w:hAnsi="Amiri" w:eastAsia="Amiri" w:cs="Amiri"/>
          <w:color w:val="111111"/>
          <w:sz w:val="28"/>
          <w:sz w:val="28"/>
          <w:szCs w:val="28"/>
          <w:rtl w:val="true"/>
          <w:lang w:bidi="ar-SA"/>
        </w:rPr>
        <w:t xml:space="preserve">وَ لَيْسَ مَنْ مَشَي بِرِجْلَيْهِ كَمَنْ أُسْرِيَ بِسِرِّهِ </w:t>
      </w:r>
      <w:r>
        <w:rPr>
          <w:rStyle w:val="FootnoteAnchor"/>
          <w:rtl w:val="true"/>
        </w:rPr>
        <w:footnoteReference w:id="3411"/>
      </w:r>
      <w:r>
        <w:rPr>
          <w:rFonts w:ascii="Amiri" w:hAnsi="Amiri" w:eastAsia="Amiri" w:cs="Amiri"/>
          <w:color w:val="111111"/>
          <w:sz w:val="28"/>
          <w:sz w:val="28"/>
          <w:szCs w:val="28"/>
          <w:rtl w:val="true"/>
          <w:lang w:bidi="ar-SA"/>
        </w:rPr>
        <w:t>وَ لَيْسَ مَنْ نَادَاهُ كَمَنْ نَاجَاهُ وَ مَنْ بَعُدَ نُودِيَ وَ مَنْ قَرُبَ نُوجِيَ وَ لَمْ يُكَلَّمْ مُوسَي عليه السلام إِلَّا بَعْدَ أَرْبَعِينَ لَيْلَةً وَ مُحَمَّدٌ صلي الله عليه و آله كَانَ نَائِماً فِي بَيْتِ أُمِّ هَانِي فَعُرِجَ بِهِ وَ مِعْرَاجُ مُوسَي عليه السلام بَعْدَ الْمَوْعُودِ وَ مِعْرَاجُ مُحَمَّدٍ صلي الله عليه و آله بِلَا وَعْدٍ وَ اخْتارَ مُوسي قَوْمَهُ سَبْعِينَ رَجُلًا وَ اخْتِيرَ مُحَمَّدٌ وَ هُوَ فَرِيدٌ وَ لَمْ يَحْتَمِلْ مُوسَي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فَلْیَعْبُدُوا رَبَّ هذَا الْبَیْتِ</w:t>
      </w:r>
      <w:r>
        <w:rPr>
          <w:rFonts w:eastAsia="Amiri" w:cs="Amiri" w:ascii="Amiri" w:hAnsi="Amiri"/>
          <w:color w:val="111111"/>
          <w:sz w:val="28"/>
          <w:szCs w:val="28"/>
          <w:rtl w:val="true"/>
          <w:lang w:bidi="ar-SA"/>
        </w:rPr>
        <w:t>»</w:t>
      </w:r>
      <w:r>
        <w:rPr>
          <w:rStyle w:val="FootnoteAnchor"/>
          <w:rtl w:val="true"/>
        </w:rPr>
        <w:footnoteReference w:id="3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خداوند این خانه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موسی علیه السلام از فرعون انتقام گرفت و برای محمد صلی الله علیه و آله از فرعون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سَیُهْزَمُ الْجَمْعُ وَ یُوَلُّونَ الدُّبُرَ</w:t>
      </w:r>
      <w:r>
        <w:rPr>
          <w:rFonts w:eastAsia="IRNazanin" w:cs="IRNazanin"/>
          <w:color w:val="111111"/>
          <w:sz w:val="28"/>
          <w:szCs w:val="28"/>
          <w:rtl w:val="true"/>
          <w:lang w:bidi="fa-IR"/>
        </w:rPr>
        <w:t>»</w:t>
      </w:r>
      <w:r>
        <w:rPr>
          <w:rStyle w:val="FootnoteAnchor"/>
          <w:rtl w:val="true"/>
        </w:rPr>
        <w:footnoteReference w:id="3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این جمع در هم شکسته شود و پشت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عصا داشت و محمد صلی الله علیه و آله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هارون علیه السلام را به جانشینی خود بر قومش گذاشت و محمد صلی الله علیه و آله علی علیه السلام را بر قوم خود جانشین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هارون برای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دوازده نقیب داشت و محمد صلی الله علیه و آله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موسی علیه السلام دریا بر زمین می شکافد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فَانْفَلَقَ فَکانَ کُلُّ فِرْقٍ</w:t>
      </w:r>
      <w:r>
        <w:rPr>
          <w:rFonts w:eastAsia="IRNazanin" w:cs="IRNazanin"/>
          <w:color w:val="111111"/>
          <w:sz w:val="28"/>
          <w:szCs w:val="28"/>
          <w:rtl w:val="true"/>
          <w:lang w:bidi="fa-IR"/>
        </w:rPr>
        <w:t>»</w:t>
      </w:r>
      <w:r>
        <w:rPr>
          <w:rStyle w:val="FootnoteAnchor"/>
          <w:rtl w:val="true"/>
        </w:rPr>
        <w:footnoteReference w:id="3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 شکافت و هر پاره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محمد صلی الله علیه و آله ماه در آسمان می شکافد و این شگفت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w:t>
      </w:r>
      <w:r>
        <w:rPr>
          <w:rStyle w:val="FootnoteAnchor"/>
          <w:rtl w:val="true"/>
        </w:rPr>
        <w:footnoteReference w:id="3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نزدیک شد قیامت و از هم شکافت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عصای موسی علیه السلام به دریا رسید و دریا شکافت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اضْرِبْ بِعَصاکَ الْبَحْرَ</w:t>
      </w:r>
      <w:r>
        <w:rPr>
          <w:rFonts w:eastAsia="Amiri" w:cs="Amiri" w:ascii="Amiri" w:hAnsi="Amiri"/>
          <w:color w:val="111111"/>
          <w:sz w:val="28"/>
          <w:szCs w:val="28"/>
          <w:rtl w:val="true"/>
          <w:lang w:bidi="ar-SA"/>
        </w:rPr>
        <w:t>»</w:t>
      </w:r>
      <w:r>
        <w:rPr>
          <w:rStyle w:val="FootnoteAnchor"/>
          <w:rtl w:val="true"/>
        </w:rPr>
        <w:footnoteReference w:id="3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عصای خود بر این دریا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با انگشت به ماه اشاره کرد و ماه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r>
        <w:rPr>
          <w:rStyle w:val="FootnoteAnchor"/>
          <w:rtl w:val="true"/>
        </w:rPr>
        <w:footnoteReference w:id="3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سینه ام را گشاده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w:t>
      </w:r>
      <w:r>
        <w:rPr>
          <w:rStyle w:val="FootnoteAnchor"/>
          <w:rtl w:val="true"/>
        </w:rPr>
        <w:footnoteReference w:id="3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تو سینه ات را نگشاده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 هارون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rtl w:val="true"/>
          <w:lang w:bidi="fa-IR"/>
        </w:rPr>
        <w:t>»</w:t>
      </w:r>
      <w:r>
        <w:rPr>
          <w:rStyle w:val="FootnoteAnchor"/>
          <w:rtl w:val="true"/>
        </w:rPr>
        <w:footnoteReference w:id="3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سخنی نرم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اغْلُظْ عَلَیْهِمْ</w:t>
      </w:r>
      <w:r>
        <w:rPr>
          <w:rFonts w:eastAsia="IRNazanin" w:cs="IRNazanin"/>
          <w:color w:val="111111"/>
          <w:sz w:val="28"/>
          <w:szCs w:val="28"/>
          <w:rtl w:val="true"/>
          <w:lang w:bidi="fa-IR"/>
        </w:rPr>
        <w:t>»</w:t>
      </w:r>
      <w:r>
        <w:rPr>
          <w:rStyle w:val="FootnoteAnchor"/>
          <w:rtl w:val="true"/>
        </w:rPr>
        <w:footnoteReference w:id="3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کُلَّ حَلَّافٍ</w:t>
      </w:r>
      <w:r>
        <w:rPr>
          <w:rFonts w:eastAsia="IRNazanin" w:cs="IRNazanin"/>
          <w:color w:val="111111"/>
          <w:sz w:val="28"/>
          <w:szCs w:val="28"/>
          <w:rtl w:val="true"/>
          <w:lang w:bidi="fa-IR"/>
        </w:rPr>
        <w:t>»</w:t>
      </w:r>
      <w:r>
        <w:rPr>
          <w:rStyle w:val="FootnoteAnchor"/>
          <w:rtl w:val="true"/>
        </w:rPr>
        <w:footnoteReference w:id="3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قسم خورنده فرو مایه ای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منّ و سلوی عطا فرمود و برای محمد صلی الله علیه و آله و امت او غنایم را حلال گرداند که پیش از او برای هیچ کس حلالش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ظَلَّلْنا عَلَیْهِمُ الْغَمامَ</w:t>
      </w:r>
      <w:r>
        <w:rPr>
          <w:rFonts w:eastAsia="IRNazanin" w:cs="IRNazanin"/>
          <w:color w:val="111111"/>
          <w:sz w:val="28"/>
          <w:szCs w:val="28"/>
          <w:rtl w:val="true"/>
          <w:lang w:bidi="fa-IR"/>
        </w:rPr>
        <w:t>»</w:t>
      </w:r>
      <w:r>
        <w:rPr>
          <w:rStyle w:val="FootnoteAnchor"/>
          <w:rtl w:val="true"/>
        </w:rPr>
        <w:footnoteReference w:id="3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را بر فراز آنان سایبان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بیابان، اما ابر بالای سر پیامبر صلی الله علیه و آله حرکت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w:t>
      </w:r>
      <w:r>
        <w:rPr>
          <w:rStyle w:val="FootnoteAnchor"/>
          <w:rtl w:val="true"/>
        </w:rPr>
        <w:footnoteReference w:id="3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موسی آشکارا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کوه طور، و خداوند با محمد صلی الله علیه و آله نجوا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w:t>
      </w:r>
      <w:r>
        <w:rPr>
          <w:rStyle w:val="FootnoteAnchor"/>
          <w:rtl w:val="true"/>
        </w:rPr>
        <w:footnoteReference w:id="3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سدر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حضرت حق و موسی علیه السلام واسطه ای وجود داشت حال آن که میان محمد صلی الله علیه و آله و پروردگارش هیچ کس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 إِلی عَبْدِهِ</w:t>
      </w:r>
      <w:r>
        <w:rPr>
          <w:rFonts w:eastAsia="IRNazanin" w:cs="IRNazanin"/>
          <w:color w:val="111111"/>
          <w:sz w:val="28"/>
          <w:szCs w:val="28"/>
          <w:rtl w:val="true"/>
          <w:lang w:bidi="fa-IR"/>
        </w:rPr>
        <w:t>»</w:t>
      </w:r>
      <w:r>
        <w:rPr>
          <w:rStyle w:val="FootnoteAnchor"/>
          <w:rtl w:val="true"/>
        </w:rPr>
        <w:footnoteReference w:id="342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بنده اش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پای خود رفته همانند کسی نیست که حقیقتش فراز بُرده شده و کسی که خداوند او را ندا داده همچون کسی نیست که خداوند با وی نجوا کرده، زیرا کسی را ندا می دهند که دور باشد و با کسی نجوا می کنند که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موسی علیه السلام پس از گذشت چهل شب سخن گفت اما محمد صلی الله علیه و آله در خانه اُم هانی خواب بود که به آسمان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موسی علیه السلام پس از فرارسیدن وعده بود اما معراج محمد صلی الله علیه و آله بدون هیچ وعده و قراری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 قَوْمَهُ سَبْعِینَ رَجُلًا</w:t>
      </w:r>
      <w:r>
        <w:rPr>
          <w:rFonts w:eastAsia="IRNazanin" w:cs="IRNazanin"/>
          <w:color w:val="111111"/>
          <w:sz w:val="28"/>
          <w:szCs w:val="28"/>
          <w:rtl w:val="true"/>
          <w:lang w:bidi="fa-IR"/>
        </w:rPr>
        <w:t>»</w:t>
      </w:r>
      <w:r>
        <w:rPr>
          <w:rStyle w:val="FootnoteAnchor"/>
          <w:rtl w:val="true"/>
        </w:rPr>
        <w:footnoteReference w:id="3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از میان قوم خود هفتاد مرد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صلی الله علیه و آله به تنهایی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تحمل آن چه را دید نداشت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رَآهُ وَ خَرَّ مُوسي صَعِقاً </w:t>
      </w:r>
      <w:r>
        <w:rPr>
          <w:rStyle w:val="FootnoteAnchor"/>
          <w:rtl w:val="true"/>
        </w:rPr>
        <w:footnoteReference w:id="3427"/>
      </w:r>
      <w:r>
        <w:rPr>
          <w:rFonts w:ascii="Amiri" w:hAnsi="Amiri" w:eastAsia="Amiri" w:cs="Amiri"/>
          <w:color w:val="111111"/>
          <w:sz w:val="28"/>
          <w:sz w:val="28"/>
          <w:szCs w:val="28"/>
          <w:rtl w:val="true"/>
          <w:lang w:bidi="ar-SA"/>
        </w:rPr>
        <w:t xml:space="preserve">وَ احْتَمَلَ مُحَمَّدٌ ذَلِكَ لَقَدْ رَأي مِنْ آياتِ رَبِّهِ </w:t>
      </w:r>
      <w:r>
        <w:rPr>
          <w:rStyle w:val="FootnoteAnchor"/>
          <w:rtl w:val="true"/>
        </w:rPr>
        <w:footnoteReference w:id="3428"/>
      </w:r>
      <w:r>
        <w:rPr>
          <w:rFonts w:ascii="Amiri" w:hAnsi="Amiri" w:eastAsia="Amiri" w:cs="Amiri"/>
          <w:color w:val="111111"/>
          <w:sz w:val="28"/>
          <w:sz w:val="28"/>
          <w:szCs w:val="28"/>
          <w:rtl w:val="true"/>
          <w:lang w:bidi="ar-SA"/>
        </w:rPr>
        <w:t xml:space="preserve">مِعْرَاجُ مُوسَي عليه السلام نَهَاراً وَ مِعْرَاجُ مُحَمَّدٍ صلي الله عليه و آله لَيْلًا مِعْرَاجُ مُوسَي عَلَي الْأَرْضِ وَ مِعْرَاجُ مُحَمَّدٍ صلي الله عليه و آله فَوْقَ السَّمَاوَاتِ السَّبْعِ أَخْبَرَ بِمَا جَرَي بَيْنَهُ وَ بَيْنَ مُوسَي عليه السلام وَ كَتَمَ مَا جَرَي بَيْنَهُ وَ بَيْنَ مُحَمَّدٍ فَأَوْحي إِلي عَبْدِهِ ما أَوْحي </w:t>
      </w:r>
      <w:r>
        <w:rPr>
          <w:rStyle w:val="FootnoteAnchor"/>
          <w:rtl w:val="true"/>
        </w:rPr>
        <w:footnoteReference w:id="3429"/>
      </w:r>
      <w:r>
        <w:rPr>
          <w:rFonts w:ascii="Amiri" w:hAnsi="Amiri" w:eastAsia="Amiri" w:cs="Amiri"/>
          <w:color w:val="111111"/>
          <w:sz w:val="28"/>
          <w:sz w:val="28"/>
          <w:szCs w:val="28"/>
          <w:rtl w:val="true"/>
          <w:lang w:bidi="ar-SA"/>
        </w:rPr>
        <w:t xml:space="preserve">قَوْلُهُ وَ لَمَّا جاءَ مُوسي لِمِيقاتِنا </w:t>
      </w:r>
      <w:r>
        <w:rPr>
          <w:rStyle w:val="FootnoteAnchor"/>
          <w:rtl w:val="true"/>
        </w:rPr>
        <w:footnoteReference w:id="3430"/>
      </w:r>
      <w:r>
        <w:rPr>
          <w:rFonts w:ascii="Amiri" w:hAnsi="Amiri" w:eastAsia="Amiri" w:cs="Amiri"/>
          <w:color w:val="111111"/>
          <w:sz w:val="28"/>
          <w:sz w:val="28"/>
          <w:szCs w:val="28"/>
          <w:rtl w:val="true"/>
          <w:lang w:bidi="ar-SA"/>
        </w:rPr>
        <w:t xml:space="preserve">كَأَنَّهُ جَاءَ مِنْ عِنْدِ فِرْعَوْنَ لَقَدْ جاءَكُمْ رَسُولٌ </w:t>
      </w:r>
      <w:r>
        <w:rPr>
          <w:rStyle w:val="FootnoteAnchor"/>
          <w:rtl w:val="true"/>
        </w:rPr>
        <w:footnoteReference w:id="3431"/>
      </w:r>
      <w:r>
        <w:rPr>
          <w:rFonts w:ascii="Amiri" w:hAnsi="Amiri" w:eastAsia="Amiri" w:cs="Amiri"/>
          <w:color w:val="111111"/>
          <w:sz w:val="28"/>
          <w:sz w:val="28"/>
          <w:szCs w:val="28"/>
          <w:rtl w:val="true"/>
          <w:lang w:bidi="ar-SA"/>
        </w:rPr>
        <w:t xml:space="preserve">كَأَنَّهُ جَاءَ مِنْ عِنْدِ اللَّهِ وَ قَالَ لِمُوسَي وَ أَوْحَيْنا إِلي مُوسي وَ أَخِيهِ أَنْ تَبَوَّءا لِقَوْمِكُما بِمِصْرَ بُيُوتاً </w:t>
      </w:r>
      <w:r>
        <w:rPr>
          <w:rStyle w:val="FootnoteAnchor"/>
          <w:rtl w:val="true"/>
        </w:rPr>
        <w:footnoteReference w:id="3432"/>
      </w:r>
      <w:r>
        <w:rPr>
          <w:rFonts w:ascii="Amiri" w:hAnsi="Amiri" w:eastAsia="Amiri" w:cs="Amiri"/>
          <w:color w:val="111111"/>
          <w:sz w:val="28"/>
          <w:sz w:val="28"/>
          <w:szCs w:val="28"/>
          <w:rtl w:val="true"/>
          <w:lang w:bidi="ar-SA"/>
        </w:rPr>
        <w:t>وَ أَخْرَجَ النَّبِيُّ مِنْ مَسْجِدِهِ مَا خَلَا الْعِتْرَةَ وَ فِي هَذَا تِبْيَانُ قَوْلِهِ أَنْتَ مِنِّي بِمَنْزِلَةِ هَارُونَ مِنْ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كَلَّمَ اللَّهُ مُوسَي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مِنَ الطُّورِ يَوْمَ النِّدَاءِ</w:t>
      </w:r>
    </w:p>
    <w:p>
      <w:pPr>
        <w:pStyle w:val="BookText"/>
        <w:rPr/>
      </w:pPr>
      <w:r>
        <w:rPr>
          <w:rFonts w:ascii="Amiri" w:hAnsi="Amiri" w:eastAsia="Amiri" w:cs="Amiri"/>
          <w:color w:val="111111"/>
          <w:sz w:val="28"/>
          <w:sz w:val="28"/>
          <w:szCs w:val="28"/>
          <w:rtl w:val="true"/>
          <w:lang w:bidi="ar-SA"/>
        </w:rPr>
        <w:t xml:space="preserve">فَإِنَّ النَّبِيَّ أَبَا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بِالرِّسَالَةِ فَوْقَ السَّمَاءِ</w:t>
      </w:r>
    </w:p>
    <w:p>
      <w:pPr>
        <w:pStyle w:val="BookText"/>
        <w:rPr/>
      </w:pPr>
      <w:r>
        <w:rPr>
          <w:rFonts w:ascii="Amiri" w:hAnsi="Amiri" w:eastAsia="Amiri" w:cs="Amiri"/>
          <w:color w:val="111111"/>
          <w:sz w:val="28"/>
          <w:sz w:val="28"/>
          <w:szCs w:val="28"/>
          <w:rtl w:val="true"/>
          <w:lang w:bidi="ar-SA"/>
        </w:rPr>
        <w:t xml:space="preserve">وَ قَدْ صَارَ بِالْقُرْبِ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قَابِ قَوْسَيْنِ لَمَّا دَنَا</w:t>
      </w:r>
    </w:p>
    <w:p>
      <w:pPr>
        <w:pStyle w:val="BookText"/>
        <w:rPr/>
      </w:pPr>
      <w:r>
        <w:rPr>
          <w:rFonts w:ascii="Amiri" w:hAnsi="Amiri" w:eastAsia="Amiri" w:cs="Amiri"/>
          <w:color w:val="111111"/>
          <w:sz w:val="28"/>
          <w:sz w:val="28"/>
          <w:szCs w:val="28"/>
          <w:rtl w:val="true"/>
          <w:lang w:bidi="ar-SA"/>
        </w:rPr>
        <w:t xml:space="preserve">وَ إِنْ فَجَّرَ الْمَاءَ مُوسَي لَكُمْ </w:t>
      </w:r>
      <w:r>
        <w:rPr>
          <w:rStyle w:val="FootnoteAnchor"/>
          <w:rtl w:val="true"/>
        </w:rPr>
        <w:footnoteReference w:id="3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عُيُوناً مِنَ الصَّخْرِ ضَرْبَ الْعَصَا</w:t>
      </w:r>
    </w:p>
    <w:p>
      <w:pPr>
        <w:pStyle w:val="BookText"/>
        <w:rPr/>
      </w:pPr>
      <w:r>
        <w:rPr>
          <w:rFonts w:ascii="Amiri" w:hAnsi="Amiri" w:eastAsia="Amiri" w:cs="Amiri"/>
          <w:color w:val="111111"/>
          <w:sz w:val="28"/>
          <w:sz w:val="28"/>
          <w:szCs w:val="28"/>
          <w:rtl w:val="true"/>
          <w:lang w:bidi="ar-SA"/>
        </w:rPr>
        <w:t xml:space="preserve">فَمِنْ كَفِّ أَحْمَدَ قَدْ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مِنَ الْمَاءِ يَوْمَ الظَّمَا</w:t>
      </w:r>
    </w:p>
    <w:p>
      <w:pPr>
        <w:pStyle w:val="BookText"/>
        <w:rPr/>
      </w:pPr>
      <w:r>
        <w:rPr>
          <w:rFonts w:ascii="Amiri" w:hAnsi="Amiri" w:eastAsia="Amiri" w:cs="Amiri"/>
          <w:color w:val="111111"/>
          <w:sz w:val="28"/>
          <w:sz w:val="28"/>
          <w:szCs w:val="28"/>
          <w:rtl w:val="true"/>
          <w:lang w:bidi="ar-SA"/>
        </w:rPr>
        <w:t xml:space="preserve">وَ إِنْ كَانَ هَارُونُ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بِالْوِزَارَةِ يَوْمَ الْمَلَا</w:t>
      </w:r>
    </w:p>
    <w:p>
      <w:pPr>
        <w:pStyle w:val="BookText"/>
        <w:rPr/>
      </w:pPr>
      <w:r>
        <w:rPr>
          <w:rFonts w:ascii="Amiri" w:hAnsi="Amiri" w:eastAsia="Amiri" w:cs="Amiri"/>
          <w:color w:val="111111"/>
          <w:sz w:val="28"/>
          <w:sz w:val="28"/>
          <w:szCs w:val="28"/>
          <w:rtl w:val="true"/>
          <w:lang w:bidi="ar-SA"/>
        </w:rPr>
        <w:t xml:space="preserve">فَإِنَّ الْوِزَارَةَ قَدْ 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بِلَا شَكٍّ يَوْمَ النِّدَا</w:t>
      </w:r>
    </w:p>
    <w:p>
      <w:pPr>
        <w:pStyle w:val="BookText"/>
        <w:rPr/>
      </w:pPr>
      <w:r>
        <w:rPr>
          <w:rFonts w:ascii="Amiri" w:hAnsi="Amiri" w:eastAsia="Amiri" w:cs="Amiri"/>
          <w:color w:val="111111"/>
          <w:sz w:val="28"/>
          <w:sz w:val="28"/>
          <w:szCs w:val="28"/>
          <w:rtl w:val="true"/>
          <w:lang w:bidi="ar-SA"/>
        </w:rPr>
        <w:t>كَعْبُ بْنُ مَالِكٍ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مُوسَي كَلَّمَ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جَبَلِ الطُّورِ الْمُنِيفِ </w:t>
      </w:r>
      <w:r>
        <w:rPr>
          <w:rStyle w:val="FootnoteAnchor"/>
          <w:rtl w:val="true"/>
        </w:rPr>
        <w:footnoteReference w:id="3434"/>
      </w:r>
      <w:r>
        <w:rPr>
          <w:rFonts w:ascii="Amiri" w:hAnsi="Amiri" w:eastAsia="Amiri" w:cs="Amiri"/>
          <w:color w:val="111111"/>
          <w:sz w:val="28"/>
          <w:sz w:val="28"/>
          <w:szCs w:val="28"/>
          <w:rtl w:val="true"/>
          <w:lang w:bidi="ar-SA"/>
        </w:rPr>
        <w:t>الْمُعَظَّمِ</w:t>
      </w:r>
    </w:p>
    <w:p>
      <w:pPr>
        <w:pStyle w:val="BookText"/>
        <w:rPr/>
      </w:pPr>
      <w:r>
        <w:rPr>
          <w:rFonts w:ascii="Amiri" w:hAnsi="Amiri" w:eastAsia="Amiri" w:cs="Amiri"/>
          <w:color w:val="111111"/>
          <w:sz w:val="28"/>
          <w:sz w:val="28"/>
          <w:szCs w:val="28"/>
          <w:rtl w:val="true"/>
          <w:lang w:bidi="ar-SA"/>
        </w:rPr>
        <w:t xml:space="preserve">فَقَدْ كَلَّمَ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الْمَوْضِعِ الْأَعْلَي الرَّفِيعِ الْمُسَوَّمِ</w:t>
      </w:r>
    </w:p>
    <w:p>
      <w:pPr>
        <w:pStyle w:val="BookText"/>
        <w:rPr/>
      </w:pPr>
      <w:r>
        <w:rPr>
          <w:rFonts w:ascii="Amiri" w:hAnsi="Amiri" w:eastAsia="Amiri" w:cs="Amiri"/>
          <w:color w:val="111111"/>
          <w:sz w:val="28"/>
          <w:sz w:val="28"/>
          <w:szCs w:val="28"/>
          <w:rtl w:val="true"/>
          <w:lang w:bidi="ar-SA"/>
        </w:rPr>
        <w:t>دَاوُدُ عليه السلام كَانَ لَهُ سِلْسِلَةُ الْحُكُومَةِ لِيَمِيزَ الْحَقَّ مِنَ الْبَاطِلِ وَ لِمُحَمَّدٍ صلي الله عليه و آله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مُوسی صَعِقاً</w:t>
      </w:r>
      <w:r>
        <w:rPr>
          <w:rFonts w:eastAsia="Amiri" w:cs="Amiri" w:ascii="Amiri" w:hAnsi="Amiri"/>
          <w:color w:val="111111"/>
          <w:sz w:val="28"/>
          <w:szCs w:val="28"/>
          <w:rtl w:val="true"/>
          <w:lang w:bidi="ar-SA"/>
        </w:rPr>
        <w:t>»</w:t>
      </w:r>
      <w:r>
        <w:rPr>
          <w:rStyle w:val="FootnoteAnchor"/>
          <w:rtl w:val="true"/>
        </w:rPr>
        <w:footnoteReference w:id="3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موسی بیهوش بر زمین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محمد صلی الله علیه و آله تحملش را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رَأی مِنْ آیاتِ رَبِّهِ</w:t>
      </w:r>
      <w:r>
        <w:rPr>
          <w:rFonts w:eastAsia="Amiri" w:cs="Amiri" w:ascii="Amiri" w:hAnsi="Amiri"/>
          <w:color w:val="111111"/>
          <w:sz w:val="28"/>
          <w:szCs w:val="28"/>
          <w:rtl w:val="true"/>
          <w:lang w:bidi="ar-SA"/>
        </w:rPr>
        <w:t>»</w:t>
      </w:r>
      <w:r>
        <w:rPr>
          <w:rStyle w:val="FootnoteAnchor"/>
          <w:rtl w:val="true"/>
        </w:rPr>
        <w:footnoteReference w:id="3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بزرگ پروردگار خود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موسی علیه السلام در روز بود و معراج محمد صلی الله علیه و آله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موسی علیه السلام بر زمین بود و معراج محمد صلی الله علیه و آله بر فراز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چه را میان او و موسی علیه السلام گذشت آشکار کرد اما آن چه را میان او و محمد صلی الله علیه و آله گذشت پنهان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w:t>
      </w:r>
      <w:r>
        <w:rPr>
          <w:rStyle w:val="FootnoteAnchor"/>
          <w:rtl w:val="true"/>
        </w:rPr>
        <w:footnoteReference w:id="3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بنده اش آنچه را باید وحی کند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 مُوسی لِمِیقاتِنا</w:t>
      </w:r>
      <w:r>
        <w:rPr>
          <w:rFonts w:eastAsia="IRNazanin" w:cs="IRNazanin"/>
          <w:color w:val="111111"/>
          <w:sz w:val="28"/>
          <w:szCs w:val="28"/>
          <w:rtl w:val="true"/>
          <w:lang w:bidi="fa-IR"/>
        </w:rPr>
        <w:t>»</w:t>
      </w:r>
      <w:r>
        <w:rPr>
          <w:rStyle w:val="FootnoteAnchor"/>
          <w:rtl w:val="true"/>
        </w:rPr>
        <w:footnoteReference w:id="3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موسی به میعاد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از نزد فرعون می آید،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w:t>
      </w:r>
      <w:r>
        <w:rPr>
          <w:rFonts w:eastAsia="IRNazanin" w:cs="IRNazanin"/>
          <w:color w:val="111111"/>
          <w:sz w:val="28"/>
          <w:szCs w:val="28"/>
          <w:rtl w:val="true"/>
          <w:lang w:bidi="fa-IR"/>
        </w:rPr>
        <w:t>»</w:t>
      </w:r>
      <w:r>
        <w:rPr>
          <w:rStyle w:val="FootnoteAnchor"/>
          <w:rtl w:val="true"/>
        </w:rPr>
        <w:footnoteReference w:id="3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فرستاده ای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پیامبر صلی الله علیه و آله از نزد هداوند تعالی آمده، خداوند درباره موسی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مُوسی وَ أَخِیهِ أَنْ تَبَوَّءا لِقَوْمِکُما بِمِصْرَ بُیُوتاً</w:t>
      </w:r>
      <w:r>
        <w:rPr>
          <w:rFonts w:eastAsia="IRNazanin" w:cs="IRNazanin"/>
          <w:color w:val="111111"/>
          <w:sz w:val="28"/>
          <w:szCs w:val="28"/>
          <w:rtl w:val="true"/>
          <w:lang w:bidi="fa-IR"/>
        </w:rPr>
        <w:t>»</w:t>
      </w:r>
      <w:r>
        <w:rPr>
          <w:rStyle w:val="FootnoteAnchor"/>
          <w:rtl w:val="true"/>
        </w:rPr>
        <w:footnoteReference w:id="3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و برادرش وحی کردیم که شما دو تن برای قوم خود در مصر خانه هایی ترتیب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همه را از مسجد خود بیرون کرد به جز عترت خود را که این توضیح همان سخنی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هارون برای موسی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در روز ندا با موسی علیه السلام بر جایگاهی گرانقدر از کوه طور سخن گفت،</w:t>
      </w:r>
    </w:p>
    <w:p>
      <w:pPr>
        <w:pStyle w:val="BookText"/>
        <w:rPr/>
      </w:pPr>
      <w:r>
        <w:rPr>
          <w:rFonts w:ascii="IRNazanin" w:hAnsi="IRNazanin" w:eastAsia="IRNazanin"/>
          <w:color w:val="111111"/>
          <w:sz w:val="28"/>
          <w:sz w:val="28"/>
          <w:szCs w:val="28"/>
          <w:rtl w:val="true"/>
          <w:lang w:bidi="fa-IR"/>
        </w:rPr>
        <w:t>پیامبر، ابو القاسم صلی الله علیه و آله بر فراز آسمان برای رسالت برگزیده شد،</w:t>
      </w:r>
    </w:p>
    <w:p>
      <w:pPr>
        <w:pStyle w:val="BookText"/>
        <w:rPr/>
      </w:pPr>
      <w:r>
        <w:rPr>
          <w:rFonts w:ascii="IRNazanin" w:hAnsi="IRNazanin" w:eastAsia="IRNazanin"/>
          <w:color w:val="111111"/>
          <w:sz w:val="28"/>
          <w:sz w:val="28"/>
          <w:szCs w:val="28"/>
          <w:rtl w:val="true"/>
          <w:lang w:bidi="fa-IR"/>
        </w:rPr>
        <w:t>و در نزدیکی به پروردگار خود تا به اندازه فاصله دو سر کمان وقتی به هم نزدیک می شوند پیش رفت،</w:t>
      </w:r>
    </w:p>
    <w:p>
      <w:pPr>
        <w:pStyle w:val="BookText"/>
        <w:rPr/>
      </w:pPr>
      <w:r>
        <w:rPr>
          <w:rFonts w:ascii="IRNazanin" w:hAnsi="IRNazanin" w:eastAsia="IRNazanin"/>
          <w:color w:val="111111"/>
          <w:sz w:val="28"/>
          <w:sz w:val="28"/>
          <w:szCs w:val="28"/>
          <w:rtl w:val="true"/>
          <w:lang w:bidi="fa-IR"/>
        </w:rPr>
        <w:t>اگر موسی علیه السلام با ضربه عصا چشمه های آب از صخره بیرون آورد،</w:t>
      </w:r>
    </w:p>
    <w:p>
      <w:pPr>
        <w:pStyle w:val="BookText"/>
        <w:rPr/>
      </w:pPr>
      <w:r>
        <w:rPr>
          <w:rFonts w:ascii="IRNazanin" w:hAnsi="IRNazanin" w:eastAsia="IRNazanin"/>
          <w:color w:val="111111"/>
          <w:sz w:val="28"/>
          <w:sz w:val="28"/>
          <w:szCs w:val="28"/>
          <w:rtl w:val="true"/>
          <w:lang w:bidi="fa-IR"/>
        </w:rPr>
        <w:t>از کف دست احمد صلی الله علیه و آله در روز تشنگی چشمه های آب بیرون زد،</w:t>
      </w:r>
    </w:p>
    <w:p>
      <w:pPr>
        <w:pStyle w:val="BookText"/>
        <w:rPr/>
      </w:pPr>
      <w:r>
        <w:rPr>
          <w:rFonts w:ascii="IRNazanin" w:hAnsi="IRNazanin" w:eastAsia="IRNazanin"/>
          <w:color w:val="111111"/>
          <w:sz w:val="28"/>
          <w:sz w:val="28"/>
          <w:szCs w:val="28"/>
          <w:rtl w:val="true"/>
          <w:lang w:bidi="fa-IR"/>
        </w:rPr>
        <w:t>اگر پس از موسی علیه السلام در روز اعلان هارون به وزارت وی رسید،</w:t>
      </w:r>
    </w:p>
    <w:p>
      <w:pPr>
        <w:pStyle w:val="BookText"/>
        <w:rPr/>
      </w:pPr>
      <w:r>
        <w:rPr>
          <w:rFonts w:ascii="IRNazanin" w:hAnsi="IRNazanin" w:eastAsia="IRNazanin"/>
          <w:color w:val="111111"/>
          <w:sz w:val="28"/>
          <w:sz w:val="28"/>
          <w:szCs w:val="28"/>
          <w:rtl w:val="true"/>
          <w:lang w:bidi="fa-IR"/>
        </w:rPr>
        <w:t>علی علیه السلام بی هیچ تردید در روز ندا به وزارت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 بن مالک انصاری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بر کوه والا و گرانقدر طور آشکارا با موسی علیه السلام سخن گفت،</w:t>
      </w:r>
    </w:p>
    <w:p>
      <w:pPr>
        <w:pStyle w:val="BookText"/>
        <w:rPr/>
      </w:pPr>
      <w:r>
        <w:rPr>
          <w:rFonts w:ascii="IRNazanin" w:hAnsi="IRNazanin" w:eastAsia="IRNazanin"/>
          <w:color w:val="111111"/>
          <w:sz w:val="28"/>
          <w:sz w:val="28"/>
          <w:szCs w:val="28"/>
          <w:rtl w:val="true"/>
          <w:lang w:bidi="fa-IR"/>
        </w:rPr>
        <w:t>خداوند با پیامبرش محمد صلی الله علیه و آله بر والاترین جایگاهِ رفیع و بلند سخن گفت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داوود علیه السلام؛ او سلسه حکومت را در دست داشت تا حق را از باطل جدا کند و محمد صلی الله علیه و آله قرآن را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فَرَّطْنا فِي الْكِتابِ مِنْ شَيْ ءٍ </w:t>
      </w:r>
      <w:r>
        <w:rPr>
          <w:rFonts w:eastAsia="Amiri" w:cs="Amiri" w:ascii="Amiri" w:hAnsi="Amiri"/>
          <w:color w:val="111111"/>
          <w:sz w:val="28"/>
          <w:szCs w:val="28"/>
          <w:rtl w:val="true"/>
          <w:lang w:bidi="ar-SA"/>
        </w:rPr>
        <w:t xml:space="preserve">- </w:t>
      </w:r>
      <w:r>
        <w:rPr>
          <w:rStyle w:val="FootnoteAnchor"/>
          <w:rtl w:val="true"/>
        </w:rPr>
        <w:footnoteReference w:id="3441"/>
      </w:r>
      <w:r>
        <w:rPr>
          <w:rFonts w:ascii="Amiri" w:hAnsi="Amiri" w:eastAsia="Amiri" w:cs="Amiri"/>
          <w:color w:val="111111"/>
          <w:sz w:val="28"/>
          <w:sz w:val="28"/>
          <w:szCs w:val="28"/>
          <w:rtl w:val="true"/>
          <w:lang w:bidi="ar-SA"/>
        </w:rPr>
        <w:t xml:space="preserve">وَ لَيْسَتِ السِّلْسِلَةُ كَالْكِتَابِ وَ السِّلْسِلَةُ قَدْ فَنِيَتْ وَ الْقُرْآنُ بَقِيَ إِلَي آخِرِ الدَّهْرِ وَ كَانَ لَهُ النَّغْمَةُ وَ لِمُحَمَّدٍ صلي الله عليه و آله الْحَلَاوَةُ وَ إِذا سَمِعُوا ما أُنْزِلَ إِلَي الرَّسُولِ </w:t>
      </w:r>
      <w:r>
        <w:rPr>
          <w:rStyle w:val="FootnoteAnchor"/>
          <w:rtl w:val="true"/>
        </w:rPr>
        <w:footnoteReference w:id="3442"/>
      </w:r>
      <w:r>
        <w:rPr>
          <w:rFonts w:ascii="Amiri" w:hAnsi="Amiri" w:eastAsia="Amiri" w:cs="Amiri"/>
          <w:color w:val="111111"/>
          <w:sz w:val="28"/>
          <w:sz w:val="28"/>
          <w:szCs w:val="28"/>
          <w:rtl w:val="true"/>
          <w:lang w:bidi="ar-SA"/>
        </w:rPr>
        <w:t xml:space="preserve">وَ كَانَ لَهُ ثَلَاثُونَ أَلْفَ حَرَسٍ وَ كَانَ حَارِسُ مُحَمَّدٍ هُوَ اللَّهَ تَعَالَي وَ اللَّهُ يَعْصِمُكَ مِنَ النَّاسِ </w:t>
      </w:r>
      <w:r>
        <w:rPr>
          <w:rStyle w:val="FootnoteAnchor"/>
          <w:rtl w:val="true"/>
        </w:rPr>
        <w:footnoteReference w:id="3443"/>
      </w:r>
      <w:r>
        <w:rPr>
          <w:rFonts w:ascii="Amiri" w:hAnsi="Amiri" w:eastAsia="Amiri" w:cs="Amiri"/>
          <w:color w:val="111111"/>
          <w:sz w:val="28"/>
          <w:sz w:val="28"/>
          <w:szCs w:val="28"/>
          <w:rtl w:val="true"/>
          <w:lang w:bidi="ar-SA"/>
        </w:rPr>
        <w:t xml:space="preserve">وَ سَبَّحَتْ لَهُ الْوُحُوشُ وَ الطُّيُورُ وَ الْجِبَالُ فَاللَّهُ تَعَالَي وَ مَلَائِكَتُهُ يَشْهَدُونَ لِمُحَمَّدٍ وَ كَفي بِاللَّهِ شَهِيداً مُحَمَّدٌ رَسُولُ اللَّهِ </w:t>
      </w:r>
      <w:r>
        <w:rPr>
          <w:rStyle w:val="FootnoteAnchor"/>
          <w:rtl w:val="true"/>
        </w:rPr>
        <w:footnoteReference w:id="3444"/>
      </w:r>
      <w:r>
        <w:rPr>
          <w:rFonts w:ascii="Amiri" w:hAnsi="Amiri" w:eastAsia="Amiri" w:cs="Amiri"/>
          <w:color w:val="111111"/>
          <w:sz w:val="28"/>
          <w:sz w:val="28"/>
          <w:szCs w:val="28"/>
          <w:rtl w:val="true"/>
          <w:lang w:bidi="ar-SA"/>
        </w:rPr>
        <w:t xml:space="preserve">وَ قَالَ لَهُ وَ أَلَنَّا لَهُ الْحَدِيدَ </w:t>
      </w:r>
      <w:r>
        <w:rPr>
          <w:rStyle w:val="FootnoteAnchor"/>
          <w:rtl w:val="true"/>
        </w:rPr>
        <w:footnoteReference w:id="3445"/>
      </w:r>
      <w:r>
        <w:rPr>
          <w:rFonts w:ascii="Amiri" w:hAnsi="Amiri" w:eastAsia="Amiri" w:cs="Amiri"/>
          <w:color w:val="111111"/>
          <w:sz w:val="28"/>
          <w:sz w:val="28"/>
          <w:szCs w:val="28"/>
          <w:rtl w:val="true"/>
          <w:lang w:bidi="ar-SA"/>
        </w:rPr>
        <w:t xml:space="preserve">وَ أَلَانَ قَلْبَ مُحَمَّدٍ بِالرَّحْمَةِ وَ الشَّفَاعَةِ فَبِما رَحْمَةٍ مِنَ اللَّهِ لِنْتَ لَهُمْ </w:t>
      </w:r>
      <w:r>
        <w:rPr>
          <w:rStyle w:val="FootnoteAnchor"/>
          <w:rtl w:val="true"/>
        </w:rPr>
        <w:footnoteReference w:id="3446"/>
      </w:r>
      <w:r>
        <w:rPr>
          <w:rFonts w:ascii="Amiri" w:hAnsi="Amiri" w:eastAsia="Amiri" w:cs="Amiri"/>
          <w:color w:val="111111"/>
          <w:sz w:val="28"/>
          <w:sz w:val="28"/>
          <w:szCs w:val="28"/>
          <w:rtl w:val="true"/>
          <w:lang w:bidi="ar-SA"/>
        </w:rPr>
        <w:t xml:space="preserve">وَ أَلَانَ لَهُمُ </w:t>
      </w:r>
      <w:r>
        <w:rPr>
          <w:rStyle w:val="FootnoteAnchor"/>
          <w:rtl w:val="true"/>
        </w:rPr>
        <w:footnoteReference w:id="3447"/>
      </w:r>
      <w:r>
        <w:rPr>
          <w:rFonts w:ascii="Amiri" w:hAnsi="Amiri" w:eastAsia="Amiri" w:cs="Amiri"/>
          <w:color w:val="111111"/>
          <w:sz w:val="28"/>
          <w:sz w:val="28"/>
          <w:szCs w:val="28"/>
          <w:rtl w:val="true"/>
          <w:lang w:bidi="ar-SA"/>
        </w:rPr>
        <w:t xml:space="preserve">الصُّمَّ الصُّخُورَ الصِّلَابَ وَ جَعَلَهَا غَاراً وَ كَانَ يَحْلُبُ الشَّاةَ الْمَجْهُودَةَ وَ يَمْسَحُ ضَرْعَهَا فَيَحْلُبُ مِنْهَا كَيْفَ شَاءَ وَ سَخَّرَ لَهُ الْجِبَالَ وَ كَانَ يُسَبِّحْنَ وَ أَخَذَ النَّبِيُّ أَحْجَاراً فَأَمْسَكَهَا فَسَبَّحْنَ فِي كَفِّهِ وَ لَهُ الطَّيْرَ مَحْشُورَةً كُلٌّ لَهُ أَوَّابٌ وَ لِمُحَمَّدٍ الْبُرَاقَ وَ قَالَ لَهُ وَ شَدَدْنا مُلْكَهُ </w:t>
      </w:r>
      <w:r>
        <w:rPr>
          <w:rStyle w:val="FootnoteAnchor"/>
          <w:rtl w:val="true"/>
        </w:rPr>
        <w:footnoteReference w:id="3448"/>
      </w:r>
      <w:r>
        <w:rPr>
          <w:rFonts w:ascii="Amiri" w:hAnsi="Amiri" w:eastAsia="Amiri" w:cs="Amiri"/>
          <w:color w:val="111111"/>
          <w:sz w:val="28"/>
          <w:sz w:val="28"/>
          <w:szCs w:val="28"/>
          <w:rtl w:val="true"/>
          <w:lang w:bidi="ar-SA"/>
        </w:rPr>
        <w:t xml:space="preserve">وَ شَدَدَ مُلْكَ مُحَمَّدٍ حَتَّي نَسَخَ بِشَرِيعَتِهِ سَائِرَ الشَّرَائِعِ وَ قَالَ لِدَاوُدَ وَ لا تَتَّبِعِ الْهَوي </w:t>
      </w:r>
      <w:r>
        <w:rPr>
          <w:rStyle w:val="FootnoteAnchor"/>
          <w:rtl w:val="true"/>
        </w:rPr>
        <w:footnoteReference w:id="3449"/>
      </w:r>
      <w:r>
        <w:rPr>
          <w:rFonts w:ascii="Amiri" w:hAnsi="Amiri" w:eastAsia="Amiri" w:cs="Amiri"/>
          <w:color w:val="111111"/>
          <w:sz w:val="28"/>
          <w:sz w:val="28"/>
          <w:szCs w:val="28"/>
          <w:rtl w:val="true"/>
          <w:lang w:bidi="ar-SA"/>
        </w:rPr>
        <w:t xml:space="preserve">وَ قَالَ لِمُحَمَّدٍ صلي الله عليه و آله ما ضَلَّ صاحِبُكُمْ </w:t>
      </w:r>
      <w:r>
        <w:rPr>
          <w:rStyle w:val="FootnoteAnchor"/>
          <w:rtl w:val="true"/>
        </w:rPr>
        <w:footnoteReference w:id="3450"/>
      </w:r>
    </w:p>
    <w:p>
      <w:pPr>
        <w:pStyle w:val="BookText"/>
        <w:rPr/>
      </w:pP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دَاوُدُ قَدْ أَوَّبَتْ </w:t>
      </w:r>
      <w:r>
        <w:rPr>
          <w:rStyle w:val="FootnoteAnchor"/>
          <w:rtl w:val="true"/>
        </w:rPr>
        <w:footnoteReference w:id="3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لَدَيْهِ وَ طَيْرُ الْهَوَا</w:t>
      </w:r>
    </w:p>
    <w:p>
      <w:pPr>
        <w:pStyle w:val="BookText"/>
        <w:rPr/>
      </w:pPr>
      <w:r>
        <w:rPr>
          <w:rFonts w:ascii="Amiri" w:hAnsi="Amiri" w:eastAsia="Amiri" w:cs="Amiri"/>
          <w:color w:val="111111"/>
          <w:sz w:val="28"/>
          <w:sz w:val="28"/>
          <w:szCs w:val="28"/>
          <w:rtl w:val="true"/>
          <w:lang w:bidi="ar-SA"/>
        </w:rPr>
        <w:t xml:space="preserve">فَفِي كَفِّ أَحْمَدَ قَدْ سَبَّحَتْ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بِتَقْدِيسِ رَبِّي صِغَارُ الْحَصَي</w:t>
      </w:r>
    </w:p>
    <w:p>
      <w:pPr>
        <w:pStyle w:val="BookText"/>
        <w:rPr/>
      </w:pPr>
      <w:r>
        <w:rPr>
          <w:rFonts w:ascii="Amiri" w:hAnsi="Amiri" w:eastAsia="Amiri" w:cs="Amiri"/>
          <w:color w:val="111111"/>
          <w:sz w:val="28"/>
          <w:sz w:val="28"/>
          <w:szCs w:val="28"/>
          <w:rtl w:val="true"/>
          <w:lang w:bidi="ar-SA"/>
        </w:rPr>
        <w:t xml:space="preserve">سُلَيْمَانُ سُخِّرَتْ لَهُ الرِّيحُ غُدُوُّها شَهْرٌ وَ رَواحُها شَهْرٌ </w:t>
      </w:r>
      <w:r>
        <w:rPr>
          <w:rStyle w:val="FootnoteAnchor"/>
          <w:rtl w:val="true"/>
        </w:rPr>
        <w:footnoteReference w:id="3452"/>
      </w:r>
      <w:r>
        <w:rPr>
          <w:rFonts w:ascii="Amiri" w:hAnsi="Amiri" w:eastAsia="Amiri" w:cs="Amiri"/>
          <w:color w:val="111111"/>
          <w:sz w:val="28"/>
          <w:sz w:val="28"/>
          <w:szCs w:val="28"/>
          <w:rtl w:val="true"/>
          <w:lang w:bidi="ar-SA"/>
        </w:rPr>
        <w:t xml:space="preserve">يُقَالُ إِنَّهُ غَدَا مِنَ الْعِرَاقِ وَ قَالَ </w:t>
      </w:r>
      <w:r>
        <w:rPr>
          <w:rStyle w:val="FootnoteAnchor"/>
          <w:rtl w:val="true"/>
        </w:rPr>
        <w:footnoteReference w:id="3453"/>
      </w:r>
      <w:r>
        <w:rPr>
          <w:rFonts w:ascii="Amiri" w:hAnsi="Amiri" w:eastAsia="Amiri" w:cs="Amiri"/>
          <w:color w:val="111111"/>
          <w:sz w:val="28"/>
          <w:sz w:val="28"/>
          <w:szCs w:val="28"/>
          <w:rtl w:val="true"/>
          <w:lang w:bidi="ar-SA"/>
        </w:rPr>
        <w:t xml:space="preserve">بِمَرْوٍ وَ أَمْسَي بِبَلْخٍ وَ أَكْرَمَ مُحَمَّداً بِالْبُرَاقِ خُطْوَتُهُ مَدَّ الْبَصَرِ وَ قَالَ عُلِّمْنا مَنْطِقَ الطَّيْرِ </w:t>
      </w:r>
      <w:r>
        <w:rPr>
          <w:rStyle w:val="FootnoteAnchor"/>
          <w:rtl w:val="true"/>
        </w:rPr>
        <w:footnoteReference w:id="3454"/>
      </w:r>
      <w:r>
        <w:rPr>
          <w:rFonts w:ascii="Amiri" w:hAnsi="Amiri" w:eastAsia="Amiri" w:cs="Amiri"/>
          <w:color w:val="111111"/>
          <w:sz w:val="28"/>
          <w:sz w:val="28"/>
          <w:szCs w:val="28"/>
          <w:rtl w:val="true"/>
          <w:lang w:bidi="ar-SA"/>
        </w:rPr>
        <w:t>وَ رُوِيَ أَنَّ الْحُمَّرَةَ فُجِعَتْ بِأَحَدِ وُلْدِهَا فَجَاءَتْ إِلَي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 ءٍ</w:t>
      </w:r>
      <w:r>
        <w:rPr>
          <w:rFonts w:eastAsia="Amiri" w:cs="Amiri" w:ascii="Amiri" w:hAnsi="Amiri"/>
          <w:color w:val="111111"/>
          <w:sz w:val="28"/>
          <w:szCs w:val="28"/>
          <w:rtl w:val="true"/>
          <w:lang w:bidi="ar-SA"/>
        </w:rPr>
        <w:t>»</w:t>
      </w:r>
      <w:r>
        <w:rPr>
          <w:rStyle w:val="FootnoteAnchor"/>
          <w:rtl w:val="true"/>
        </w:rPr>
        <w:footnoteReference w:id="3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چیزی را در کتاب فروگذار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حکومت همچون کتاب نیست، زیرا آن سلسله درگذشت اما قرآن تا پایان روزگار بر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خوش داشت و محمد صلی الله علیه و آله حلاوت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سَمِعُوا ما أُنْزِلَ إِلَی الرَّسُولِ</w:t>
      </w:r>
      <w:r>
        <w:rPr>
          <w:rFonts w:eastAsia="IRNazanin" w:cs="IRNazanin"/>
          <w:color w:val="111111"/>
          <w:sz w:val="28"/>
          <w:szCs w:val="28"/>
          <w:rtl w:val="true"/>
          <w:lang w:bidi="fa-IR"/>
        </w:rPr>
        <w:t>»</w:t>
      </w:r>
      <w:r>
        <w:rPr>
          <w:rStyle w:val="FootnoteAnchor"/>
          <w:rtl w:val="true"/>
        </w:rPr>
        <w:footnoteReference w:id="3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آنچه را به سوی این پیامبر نازل شده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سی هزار نگهبان داشت اما نگهبان محمد صلی الله علیه و آله خداوند متعال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r>
        <w:rPr>
          <w:rStyle w:val="FootnoteAnchor"/>
          <w:rtl w:val="true"/>
        </w:rPr>
        <w:footnoteReference w:id="3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و پرندگان و کوه ها با داوود علیه السلام تسبیح می گفتند اما برای محمد صلی الله علیه و آله خداوند و فرشتگانش گواهی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شَهِیداً مُحَمَّدٌ رَسُولُ اللَّهِ</w:t>
      </w:r>
      <w:r>
        <w:rPr>
          <w:rFonts w:eastAsia="IRNazanin" w:cs="IRNazanin"/>
          <w:color w:val="111111"/>
          <w:sz w:val="28"/>
          <w:szCs w:val="28"/>
          <w:rtl w:val="true"/>
          <w:lang w:bidi="fa-IR"/>
        </w:rPr>
        <w:t>»</w:t>
      </w:r>
      <w:r>
        <w:rPr>
          <w:rStyle w:val="FootnoteAnchor"/>
          <w:rtl w:val="true"/>
        </w:rPr>
        <w:footnoteReference w:id="3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گواه بودن خدا کفایت می کند،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داوود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أَلَنَّا لَهُ الْحَدِیدَ</w:t>
      </w:r>
      <w:r>
        <w:rPr>
          <w:rFonts w:eastAsia="IRNazanin" w:cs="IRNazanin"/>
          <w:color w:val="111111"/>
          <w:sz w:val="28"/>
          <w:szCs w:val="28"/>
          <w:rtl w:val="true"/>
          <w:lang w:bidi="fa-IR"/>
        </w:rPr>
        <w:t>»</w:t>
      </w:r>
      <w:r>
        <w:rPr>
          <w:rStyle w:val="FootnoteAnchor"/>
          <w:rtl w:val="true"/>
        </w:rPr>
        <w:footnoteReference w:id="3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 را برای او نرم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محمد صلی الله علیه و آله را با رحمت و شفاعت نرم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w:t>
      </w:r>
      <w:r>
        <w:rPr>
          <w:rStyle w:val="FootnoteAnchor"/>
          <w:rtl w:val="true"/>
        </w:rPr>
        <w:footnoteReference w:id="3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داوود علیه السلام صخره های سفت و سخت نرم شد و او از دل کوه غار می کَند و از گوسفندی که شیری نداشت شیر می دوشید و بر سینه اش دستی می کشید و هر چه می خواست او را می دوشید و کوه ها به فرمان او بودند و همراه با او تسبیح می گفتند، و پیامبر صلی الله علیه و آله چند سنگ برداشت و در دست گرفت و ناگاه سنگ ها در دست حضرت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درباه داوود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الطَّیْرَ مَحْشُورَةً کُلٌّ لَهُ أَوَّابٌ</w:t>
      </w:r>
      <w:r>
        <w:rPr>
          <w:rFonts w:eastAsia="IRNazanin" w:cs="IRNazanin"/>
          <w:color w:val="111111"/>
          <w:sz w:val="28"/>
          <w:szCs w:val="28"/>
          <w:rtl w:val="true"/>
          <w:lang w:bidi="fa-IR"/>
        </w:rPr>
        <w:t>»</w:t>
      </w:r>
      <w:r>
        <w:rPr>
          <w:rStyle w:val="FootnoteAnchor"/>
          <w:rtl w:val="true"/>
        </w:rPr>
        <w:footnoteReference w:id="3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پرندگان را از هر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نوای دلنوازش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ستایشگر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بُراق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داوود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شَدَدْنا مُلْکَهُ</w:t>
      </w:r>
      <w:r>
        <w:rPr>
          <w:rFonts w:eastAsia="IRNazanin" w:cs="IRNazanin"/>
          <w:color w:val="111111"/>
          <w:sz w:val="28"/>
          <w:szCs w:val="28"/>
          <w:rtl w:val="true"/>
          <w:lang w:bidi="fa-IR"/>
        </w:rPr>
        <w:t>»</w:t>
      </w:r>
      <w:r>
        <w:rPr>
          <w:rStyle w:val="FootnoteAnchor"/>
          <w:rtl w:val="true"/>
        </w:rPr>
        <w:footnoteReference w:id="3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پادشاهیش را استوار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خخداوند مُلک محمد صلی الله علیه و آله را چنان استوار گرداند که با شریعت وی همه شریعت ها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الْهَوی</w:t>
      </w:r>
      <w:r>
        <w:rPr>
          <w:rFonts w:eastAsia="IRNazanin" w:cs="IRNazanin"/>
          <w:color w:val="111111"/>
          <w:sz w:val="28"/>
          <w:szCs w:val="28"/>
          <w:rtl w:val="true"/>
          <w:lang w:bidi="fa-IR"/>
        </w:rPr>
        <w:t>»</w:t>
      </w:r>
      <w:r>
        <w:rPr>
          <w:rStyle w:val="FootnoteAnchor"/>
          <w:rtl w:val="true"/>
        </w:rPr>
        <w:footnoteReference w:id="3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زنهار از هوس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w:t>
      </w:r>
      <w:r>
        <w:rPr>
          <w:rStyle w:val="FootnoteAnchor"/>
          <w:rtl w:val="true"/>
        </w:rPr>
        <w:footnoteReference w:id="3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شما نه گمراه شده و نه در نادانی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کوه ها پرندگان آسمان رو به داوود علیه السلام کردند و تسبیح گفتند،</w:t>
      </w:r>
    </w:p>
    <w:p>
      <w:pPr>
        <w:pStyle w:val="BookText"/>
        <w:rPr/>
      </w:pPr>
      <w:r>
        <w:rPr>
          <w:rFonts w:ascii="IRNazanin" w:hAnsi="IRNazanin" w:eastAsia="IRNazanin"/>
          <w:color w:val="111111"/>
          <w:sz w:val="28"/>
          <w:sz w:val="28"/>
          <w:szCs w:val="28"/>
          <w:rtl w:val="true"/>
          <w:lang w:bidi="fa-IR"/>
        </w:rPr>
        <w:t>در کف دست محمد صلی الله علیه و آله سنگریزه ها به تقدیس پروردگار تسبیح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سلیمان علیه السلام؛ باد به فرمان او درآمد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غُدُوُّها شَهْرٌ وَ رَواحُها شَهْرٌ</w:t>
      </w:r>
      <w:r>
        <w:rPr>
          <w:rFonts w:eastAsia="Amiri" w:cs="Amiri" w:ascii="Amiri" w:hAnsi="Amiri"/>
          <w:color w:val="111111"/>
          <w:sz w:val="28"/>
          <w:szCs w:val="28"/>
          <w:rtl w:val="true"/>
          <w:lang w:bidi="ar-SA"/>
        </w:rPr>
        <w:t>»</w:t>
      </w:r>
      <w:r>
        <w:rPr>
          <w:rStyle w:val="FootnoteAnchor"/>
          <w:rtl w:val="true"/>
        </w:rPr>
        <w:footnoteReference w:id="3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رفتن آن بامداد یک ماه و آمدنش شبانگاه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بامداد از عراق، یا به قول دیگر از مرو، به راه می افتاد و شبانگاه به بلخ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بر محمد صلی الله علیه و آله با بُراق ارج نهاد که هر گامش به اندازه دیدِ چشم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از قول 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3466"/>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زبان پرندگان را تعلیم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شده پرنده ای یکی از بچه هایش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پیامبر صلی الله علیه و آله آمد </w:t>
      </w:r>
    </w:p>
    <w:p>
      <w:pPr>
        <w:pStyle w:val="BookText"/>
        <w:rPr/>
      </w:pPr>
      <w:r>
        <w:rPr>
          <w:rFonts w:ascii="Amiri" w:hAnsi="Amiri" w:eastAsia="Amiri" w:cs="Amiri"/>
          <w:color w:val="111111"/>
          <w:sz w:val="28"/>
          <w:sz w:val="28"/>
          <w:szCs w:val="28"/>
          <w:rtl w:val="true"/>
          <w:lang w:bidi="ar-SA"/>
        </w:rPr>
        <w:t xml:space="preserve">النَّبِيِّ صلي الله عليه و آله وَ قَدْ جَعَلَتْ تَرِفُّ عَلَي رَأْسِ رَسُولِ اللَّهِ صلي الله عليه و آله فَقَالَ أَيُّكُمْ فَجَعَ </w:t>
      </w:r>
      <w:r>
        <w:rPr>
          <w:rStyle w:val="FootnoteAnchor"/>
          <w:rtl w:val="true"/>
        </w:rPr>
        <w:footnoteReference w:id="3467"/>
      </w:r>
      <w:r>
        <w:rPr>
          <w:rFonts w:ascii="Amiri" w:hAnsi="Amiri" w:eastAsia="Amiri" w:cs="Amiri"/>
          <w:color w:val="111111"/>
          <w:sz w:val="28"/>
          <w:sz w:val="28"/>
          <w:szCs w:val="28"/>
          <w:rtl w:val="true"/>
          <w:lang w:bidi="ar-SA"/>
        </w:rPr>
        <w:t xml:space="preserve">هَذِهِ فَقَالَ رَجُلٌ مِنَ الْقَوْمِ أَنَا أَخَذْتُ بَيْضَهَا فَقَالَ النَّبِيُّ صلي الله عليه و آله ارْدُدْهَا وَ مِنْهُ كَلَامُ الْبَعِيرِ وَ الْعِجْلِ وَ الضَّبْيِ وَ الشَّاةِ وَ الذِّئْبِ وَ الذَّبِّ وَ سُخِّرَتْ لَهُ </w:t>
      </w:r>
      <w:r>
        <w:rPr>
          <w:rStyle w:val="FootnoteAnchor"/>
          <w:rtl w:val="true"/>
        </w:rPr>
        <w:footnoteReference w:id="3468"/>
      </w:r>
      <w:r>
        <w:rPr>
          <w:rFonts w:ascii="Amiri" w:hAnsi="Amiri" w:eastAsia="Amiri" w:cs="Amiri"/>
          <w:color w:val="111111"/>
          <w:sz w:val="28"/>
          <w:sz w:val="28"/>
          <w:szCs w:val="28"/>
          <w:rtl w:val="true"/>
          <w:lang w:bidi="ar-SA"/>
        </w:rPr>
        <w:t xml:space="preserve">الْجِنُّ وَ الشَّيَاطِينُ وَ قَالَ لِلنَّبِيِّ صلي الله عليه و آله قُلْ أُوحِيَ إِلَيَّ أَنَّهُ اسْتَمَعَ نَفَرٌ مِنَ الْجِنِ </w:t>
      </w:r>
      <w:r>
        <w:rPr>
          <w:rFonts w:eastAsia="Amiri" w:cs="Amiri" w:ascii="Amiri" w:hAnsi="Amiri"/>
          <w:color w:val="111111"/>
          <w:sz w:val="28"/>
          <w:szCs w:val="28"/>
          <w:rtl w:val="true"/>
          <w:lang w:bidi="ar-SA"/>
        </w:rPr>
        <w:t xml:space="preserve">- </w:t>
      </w:r>
      <w:r>
        <w:rPr>
          <w:rStyle w:val="FootnoteAnchor"/>
          <w:rtl w:val="true"/>
        </w:rPr>
        <w:footnoteReference w:id="3469"/>
      </w:r>
      <w:r>
        <w:rPr>
          <w:rFonts w:ascii="Amiri" w:hAnsi="Amiri" w:eastAsia="Amiri" w:cs="Amiri"/>
          <w:color w:val="111111"/>
          <w:sz w:val="28"/>
          <w:sz w:val="28"/>
          <w:szCs w:val="28"/>
          <w:rtl w:val="true"/>
          <w:lang w:bidi="ar-SA"/>
        </w:rPr>
        <w:t xml:space="preserve">وَ قَوْلُهُ وَ إِذْ صَرَفْنا إِلَيْكَ نَفَراً مِنَ الْجِنِ </w:t>
      </w:r>
      <w:r>
        <w:rPr>
          <w:rStyle w:val="FootnoteAnchor"/>
          <w:rtl w:val="true"/>
        </w:rPr>
        <w:footnoteReference w:id="3470"/>
      </w:r>
      <w:r>
        <w:rPr>
          <w:rFonts w:ascii="Amiri" w:hAnsi="Amiri" w:eastAsia="Amiri" w:cs="Amiri"/>
          <w:color w:val="111111"/>
          <w:sz w:val="28"/>
          <w:sz w:val="28"/>
          <w:szCs w:val="28"/>
          <w:rtl w:val="true"/>
          <w:lang w:bidi="ar-SA"/>
        </w:rPr>
        <w:t xml:space="preserve">وَ هُمُ التِّسْعَةُ مِنْ أَشْرَافِ الْجِنِّ بِنَصِيبِينَ وَ الْيَمَنِ مِنْ بَنِي عَمْرِو بْنِ عَامِرٍ مِنْهُمْ شصاه وَ مصاه وَ الهملكان وَ الْمَرْزُبَانُ وَ المازمان وَ نضاه وَ هَاضِبٌ وَ عَمْرٌو وَ بَايَعُوهُ عَلَي الْعِبَادَاتِ وَ اعْتَذَرُوا بِأَنَّهُمْ قَالُوا عَلَي اللَّهِ شَطَطاً وَ سُلَيْمَانُ عليه السلام كَانَ يَصْفِدُهُمْ لِعِصْيَانِهِمْ وَ نَبِيُّنَا أَتَوْهُ طَائِعِينَ رَاغِبِينَ وَ سَأَلَ سُلَيْمَانُ مُلْكاً دَنِيّاً رَبِ هَبْ لِي مُلْكاً </w:t>
      </w:r>
      <w:r>
        <w:rPr>
          <w:rStyle w:val="FootnoteAnchor"/>
          <w:rtl w:val="true"/>
        </w:rPr>
        <w:footnoteReference w:id="3471"/>
      </w:r>
      <w:r>
        <w:rPr>
          <w:rFonts w:ascii="Amiri" w:hAnsi="Amiri" w:eastAsia="Amiri" w:cs="Amiri"/>
          <w:color w:val="111111"/>
          <w:sz w:val="28"/>
          <w:sz w:val="28"/>
          <w:szCs w:val="28"/>
          <w:rtl w:val="true"/>
          <w:lang w:bidi="ar-SA"/>
        </w:rPr>
        <w:t xml:space="preserve">وَ عُرِضَ مَفَاتِيحُ خَزَائِنِ الدُّنْيَا عَلَي مُحَمَّدٍ صلي الله عليه و آله فَرَدَّهَا فَشَتَّانَ بَيْنَ مَنْ يَسْأَلُ وَ بَيْنَ مَنْ يُعْطَي فَلَا يَقْبَلُ فَأَعْطَاهُ اللَّهُ الْكَوْثَرَ وَ الشَّفَاعَةَ وَ الْمَقَامَ الْمَحْمُودَ وَ لَسَوْفَ يُعْطِيكَ رَبُّكَ فَتَرْضي </w:t>
      </w:r>
      <w:r>
        <w:rPr>
          <w:rStyle w:val="FootnoteAnchor"/>
          <w:rtl w:val="true"/>
        </w:rPr>
        <w:footnoteReference w:id="3472"/>
      </w:r>
      <w:r>
        <w:rPr>
          <w:rFonts w:ascii="Amiri" w:hAnsi="Amiri" w:eastAsia="Amiri" w:cs="Amiri"/>
          <w:color w:val="111111"/>
          <w:sz w:val="28"/>
          <w:sz w:val="28"/>
          <w:szCs w:val="28"/>
          <w:rtl w:val="true"/>
          <w:lang w:bidi="ar-SA"/>
        </w:rPr>
        <w:t xml:space="preserve">وَ قَالَ لِسُلَيْمَانَ فَامْنُنْ أَوْ أَمْسِكْ بِغَيْرِ حِسابٍ </w:t>
      </w:r>
      <w:r>
        <w:rPr>
          <w:rStyle w:val="FootnoteAnchor"/>
          <w:rtl w:val="true"/>
        </w:rPr>
        <w:footnoteReference w:id="3473"/>
      </w:r>
      <w:r>
        <w:rPr>
          <w:rFonts w:ascii="Amiri" w:hAnsi="Amiri" w:eastAsia="Amiri" w:cs="Amiri"/>
          <w:color w:val="111111"/>
          <w:sz w:val="28"/>
          <w:sz w:val="28"/>
          <w:szCs w:val="28"/>
          <w:rtl w:val="true"/>
          <w:lang w:bidi="ar-SA"/>
        </w:rPr>
        <w:t xml:space="preserve">وَ قَالَ لِنَبِيِّنَا ما آتاكُمُ الرَّسُولُ فَخُذُوهُ وَ ما نَهاكُمْ عَنْهُ فَانْتَهُوا </w:t>
      </w:r>
      <w:r>
        <w:rPr>
          <w:rStyle w:val="FootnoteAnchor"/>
          <w:rtl w:val="true"/>
        </w:rPr>
        <w:footnoteReference w:id="3474"/>
      </w:r>
    </w:p>
    <w:p>
      <w:pPr>
        <w:pStyle w:val="BookText"/>
        <w:rPr/>
      </w:pP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الْجِنُّ قَدْ سَاسَهَا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 الرِّيحُ تَجْرِي رَخَا</w:t>
      </w:r>
    </w:p>
    <w:p>
      <w:pPr>
        <w:pStyle w:val="BookText"/>
        <w:rPr/>
      </w:pPr>
      <w:r>
        <w:rPr>
          <w:rFonts w:ascii="Amiri" w:hAnsi="Amiri" w:eastAsia="Amiri" w:cs="Amiri"/>
          <w:color w:val="111111"/>
          <w:sz w:val="28"/>
          <w:sz w:val="28"/>
          <w:szCs w:val="28"/>
          <w:rtl w:val="true"/>
          <w:lang w:bidi="ar-SA"/>
        </w:rPr>
        <w:t xml:space="preserve">فَشَهْرٌ غُدُوٌّ بِهِ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رَوَاحٌ بِهِ إِنْ يَشَا</w:t>
      </w:r>
    </w:p>
    <w:p>
      <w:pPr>
        <w:pStyle w:val="BookText"/>
        <w:rPr/>
      </w:pPr>
      <w:r>
        <w:rPr>
          <w:rFonts w:ascii="Amiri" w:hAnsi="Amiri" w:eastAsia="Amiri" w:cs="Amiri"/>
          <w:color w:val="111111"/>
          <w:sz w:val="28"/>
          <w:sz w:val="28"/>
          <w:szCs w:val="28"/>
          <w:rtl w:val="true"/>
          <w:lang w:bidi="ar-SA"/>
        </w:rPr>
        <w:t xml:space="preserve">فَإِنَّ النَّبِيَّ سَرَي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الْمَسْجِدَيْنِ إِلَي الْمُرْتَقَي</w:t>
      </w:r>
    </w:p>
    <w:p>
      <w:pPr>
        <w:pStyle w:val="BookText"/>
        <w:rPr/>
      </w:pPr>
      <w:r>
        <w:rPr>
          <w:rFonts w:ascii="Amiri" w:hAnsi="Amiri" w:eastAsia="Amiri" w:cs="Amiri"/>
          <w:color w:val="111111"/>
          <w:sz w:val="28"/>
          <w:sz w:val="28"/>
          <w:szCs w:val="28"/>
          <w:rtl w:val="true"/>
          <w:lang w:bidi="ar-SA"/>
        </w:rPr>
        <w:t>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تَكُ نَمْلُ الْبَرِّ بِالْوَهْمِ 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ذَا الْمُلْكِ الَّذِي لَيْسَ بِالْعَمِي</w:t>
      </w:r>
    </w:p>
    <w:p>
      <w:pPr>
        <w:pStyle w:val="BookText"/>
        <w:rPr/>
      </w:pPr>
      <w:r>
        <w:rPr>
          <w:rFonts w:ascii="Amiri" w:hAnsi="Amiri" w:eastAsia="Amiri" w:cs="Amiri"/>
          <w:color w:val="111111"/>
          <w:sz w:val="28"/>
          <w:sz w:val="28"/>
          <w:szCs w:val="28"/>
          <w:rtl w:val="true"/>
          <w:lang w:bidi="ar-SA"/>
        </w:rPr>
        <w:t xml:space="preserve">فَهَذَا نَبِيُّ اللَّهِ أَحْمَدُ سَبَّحَتْ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الْحَصَي فِي كَفِّهِ بِالتَّرَّنُمِ</w:t>
      </w:r>
    </w:p>
    <w:p>
      <w:pPr>
        <w:pStyle w:val="BookText"/>
        <w:rPr/>
      </w:pPr>
      <w:r>
        <w:rPr>
          <w:rFonts w:ascii="Amiri" w:hAnsi="Amiri" w:eastAsia="Amiri" w:cs="Amiri"/>
          <w:color w:val="111111"/>
          <w:sz w:val="28"/>
          <w:sz w:val="28"/>
          <w:szCs w:val="28"/>
          <w:rtl w:val="true"/>
          <w:lang w:bidi="ar-SA"/>
        </w:rPr>
        <w:t xml:space="preserve">يَحْيَي عليه السلام قَالَ اللَّهُ تَعَالَي لَهُ وَ آتَيْناهُ الْحُكْمَ صَبِيًّا </w:t>
      </w:r>
      <w:r>
        <w:rPr>
          <w:rStyle w:val="FootnoteAnchor"/>
          <w:rtl w:val="true"/>
        </w:rPr>
        <w:footnoteReference w:id="3475"/>
      </w:r>
      <w:r>
        <w:rPr>
          <w:rFonts w:ascii="Amiri" w:hAnsi="Amiri" w:eastAsia="Amiri" w:cs="Amiri"/>
          <w:color w:val="111111"/>
          <w:sz w:val="28"/>
          <w:sz w:val="28"/>
          <w:szCs w:val="28"/>
          <w:rtl w:val="true"/>
          <w:lang w:bidi="ar-SA"/>
        </w:rPr>
        <w:t>وَ كَانَ فِي عَصْرٍ لَا جَاهِلِيَّةَ</w:t>
      </w:r>
    </w:p>
    <w:p>
      <w:pPr>
        <w:pStyle w:val="BookText"/>
        <w:rPr/>
      </w:pPr>
      <w:r>
        <w:rPr>
          <w:rFonts w:ascii="IRNazanin" w:hAnsi="IRNazanin" w:eastAsia="IRNazanin"/>
          <w:color w:val="111111"/>
          <w:sz w:val="28"/>
          <w:sz w:val="28"/>
          <w:szCs w:val="28"/>
          <w:rtl w:val="true"/>
          <w:lang w:bidi="fa-IR"/>
        </w:rPr>
        <w:t>و شروع کرد بالای سر رسول خدا صلی الله علیه و آله بال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این پرنده آسیب رسانده؟ کسی از میان جمع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تخمش را برداشته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سر جایش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الاغ و گاو و آهو و گوسفند و گرگ و شتر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سلیمان علیه السلام جنیان و شیاطین مسخّر شده بودند اما خداوند به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أُوحِیَ إِلَیَّ أَنَّهُ اسْتَمَعَ نَفَرٌ مِنَ الْجِنِ</w:t>
      </w:r>
      <w:r>
        <w:rPr>
          <w:rFonts w:eastAsia="IRNazanin" w:cs="IRNazanin"/>
          <w:color w:val="111111"/>
          <w:sz w:val="28"/>
          <w:szCs w:val="28"/>
          <w:rtl w:val="true"/>
          <w:lang w:bidi="fa-IR"/>
        </w:rPr>
        <w:t>»</w:t>
      </w:r>
      <w:r>
        <w:rPr>
          <w:rStyle w:val="FootnoteAnchor"/>
          <w:rtl w:val="true"/>
        </w:rPr>
        <w:footnoteReference w:id="3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من وحی شده است که تنی چند از جنیان گوش فرا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صَرَفْنا إِلَیْکَ نَفَراً مِنَ الْجِنِ</w:t>
      </w:r>
      <w:r>
        <w:rPr>
          <w:rFonts w:eastAsia="IRNazanin" w:cs="IRNazanin"/>
          <w:color w:val="111111"/>
          <w:sz w:val="28"/>
          <w:szCs w:val="28"/>
          <w:rtl w:val="true"/>
          <w:lang w:bidi="fa-IR"/>
        </w:rPr>
        <w:t>»</w:t>
      </w:r>
      <w:r>
        <w:rPr>
          <w:rStyle w:val="FootnoteAnchor"/>
          <w:rtl w:val="true"/>
        </w:rPr>
        <w:footnoteReference w:id="3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تنی چند از جن را به سوی تو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نُه تن از بزرگان جنّیان در نصیبین و یمن از قبیله عمرو بن عامر بودند؛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شصاه و مصاه و هملکان و مرزبان و مازمان و نضاه و هاضب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سلیمان علیه السلام برای عبادات بیعت کردند و از این که درباره خدا ناحق گفته بودند پوزش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آنان را به خاطر سرکشی شان در بند می کرد اما آن ها با فرمان برداری و اشتیاق نزد پیامبر ما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پروردگارش مُلکی بی مایه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مُلْکاً</w:t>
      </w:r>
      <w:r>
        <w:rPr>
          <w:rFonts w:eastAsia="IRNazanin" w:cs="IRNazanin"/>
          <w:color w:val="111111"/>
          <w:sz w:val="28"/>
          <w:szCs w:val="28"/>
          <w:rtl w:val="true"/>
          <w:lang w:bidi="fa-IR"/>
        </w:rPr>
        <w:t>»</w:t>
      </w:r>
      <w:r>
        <w:rPr>
          <w:rStyle w:val="FootnoteAnchor"/>
          <w:rtl w:val="true"/>
        </w:rPr>
        <w:footnoteReference w:id="3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کلیدهای گنجینه های دنیا به محمد صلی الله علیه و آله عرضه شد و او نپذیرفت، فرق است میان کسی که درخواست می کند و کسی که به او می دهند و نمی پذیرد، این چنین خداوند به حضرت کوثر و شفاعت و مقام محمود را عطا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Style w:val="FootnoteAnchor"/>
          <w:rtl w:val="true"/>
        </w:rPr>
        <w:footnoteReference w:id="3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پروردگارت تو را عطا خواهد داد تا خرسند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فَامْنُنْ أَوْ أَمْسِکْ بِغَیْرِ حِسابٍ</w:t>
      </w:r>
      <w:r>
        <w:rPr>
          <w:rFonts w:eastAsia="IRNazanin" w:cs="IRNazanin"/>
          <w:color w:val="111111"/>
          <w:sz w:val="28"/>
          <w:szCs w:val="28"/>
          <w:rtl w:val="true"/>
          <w:lang w:bidi="fa-IR"/>
        </w:rPr>
        <w:t>»</w:t>
      </w:r>
      <w:r>
        <w:rPr>
          <w:rStyle w:val="FootnoteAnchor"/>
          <w:rtl w:val="true"/>
        </w:rPr>
        <w:footnoteReference w:id="3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شمار ببخش یا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ما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3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سلیمان علیه السلام بر جنیان حکومت می کرد و باد برای او می وزید،</w:t>
      </w:r>
    </w:p>
    <w:p>
      <w:pPr>
        <w:pStyle w:val="BookText"/>
        <w:rPr/>
      </w:pPr>
      <w:r>
        <w:rPr>
          <w:rFonts w:ascii="IRNazanin" w:hAnsi="IRNazanin" w:eastAsia="IRNazanin"/>
          <w:color w:val="111111"/>
          <w:sz w:val="28"/>
          <w:sz w:val="28"/>
          <w:szCs w:val="28"/>
          <w:rtl w:val="true"/>
          <w:lang w:bidi="fa-IR"/>
        </w:rPr>
        <w:t>به گونه ای که راه یک ماهه را برای او بازمی گشت و راه یک ماهه را به خواست او می رفت،</w:t>
      </w:r>
    </w:p>
    <w:p>
      <w:pPr>
        <w:pStyle w:val="BookText"/>
        <w:rPr/>
      </w:pPr>
      <w:r>
        <w:rPr>
          <w:rFonts w:ascii="IRNazanin" w:hAnsi="IRNazanin" w:eastAsia="IRNazanin"/>
          <w:color w:val="111111"/>
          <w:sz w:val="28"/>
          <w:sz w:val="28"/>
          <w:szCs w:val="28"/>
          <w:rtl w:val="true"/>
          <w:lang w:bidi="fa-IR"/>
        </w:rPr>
        <w:t>پیامبر صلی الله علیه و آله شبانه از دو مسجد سوی والاترین جایگاه راهی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 بن مالک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مورچگان زمین در دل خود با سلیمان علیه السلام سخن گفتند، آن پادشاهی که نابینا نبود،</w:t>
      </w:r>
    </w:p>
    <w:p>
      <w:pPr>
        <w:pStyle w:val="BookText"/>
        <w:rPr/>
      </w:pPr>
      <w:r>
        <w:rPr>
          <w:rFonts w:ascii="IRNazanin" w:hAnsi="IRNazanin" w:eastAsia="IRNazanin"/>
          <w:color w:val="111111"/>
          <w:sz w:val="28"/>
          <w:sz w:val="28"/>
          <w:szCs w:val="28"/>
          <w:rtl w:val="true"/>
          <w:lang w:bidi="fa-IR"/>
        </w:rPr>
        <w:t>این، احمد صلی الله علیه و آله، پیامبر خداست که سنگریزه ها در کف دستش به ترنّم تسبیح گفتند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یحیی علیه السلام؛ خداوند متعال درباره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w:t>
      </w:r>
      <w:r>
        <w:rPr>
          <w:rStyle w:val="FootnoteAnchor"/>
          <w:rtl w:val="true"/>
        </w:rPr>
        <w:footnoteReference w:id="3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کودکی به او حکمت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دورانی می زیست که جاهلیتی در آن نبود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 وَ مُحَمَّدٌ صلي الله عليه و آله أُوتِيَ الْحُكْمَ وَ الْفَهْمَ صَبِيّاً بَيْنَ عَبَدَةِ الْأَوْثَانِ وَ حِزْبِ الشَّيْطَانِ وَ كَانَ يَحْيَي عليه السلام أَعْبَدَ أَهْلِ زَمَانِهِ وَ أَزْهَدَهُمْ وَ مُحَمَّدٌ أَزْهَدَ الْخَلَائِقِ وَ أَعْبَدَهُمْ حَتَّي قِيلَ طه ما أَنْزَلْنا </w:t>
      </w:r>
      <w:r>
        <w:rPr>
          <w:rStyle w:val="FootnoteAnchor"/>
          <w:rtl w:val="true"/>
        </w:rPr>
        <w:footnoteReference w:id="3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يَحْيَي بَكَتْ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وَ طَهَّرَهُ فِي الصَّبَا</w:t>
      </w:r>
    </w:p>
    <w:p>
      <w:pPr>
        <w:pStyle w:val="BookText"/>
        <w:rPr/>
      </w:pPr>
      <w:r>
        <w:rPr>
          <w:rFonts w:ascii="Amiri" w:hAnsi="Amiri" w:eastAsia="Amiri" w:cs="Amiri"/>
          <w:color w:val="111111"/>
          <w:sz w:val="28"/>
          <w:sz w:val="28"/>
          <w:szCs w:val="28"/>
          <w:rtl w:val="true"/>
          <w:lang w:bidi="ar-SA"/>
        </w:rPr>
        <w:t xml:space="preserve">فَإِنَّ النَّبِيَّ بَكَي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حَزِيناً عَلَي الرِّجْلِ خَوْفَ الرَّجَا</w:t>
      </w:r>
    </w:p>
    <w:p>
      <w:pPr>
        <w:pStyle w:val="BookText"/>
        <w:rPr/>
      </w:pPr>
      <w:r>
        <w:rPr>
          <w:rFonts w:ascii="Amiri" w:hAnsi="Amiri" w:eastAsia="Amiri" w:cs="Amiri"/>
          <w:color w:val="111111"/>
          <w:sz w:val="28"/>
          <w:sz w:val="28"/>
          <w:szCs w:val="28"/>
          <w:rtl w:val="true"/>
          <w:lang w:bidi="ar-SA"/>
        </w:rPr>
        <w:t xml:space="preserve">فَنَادَاهُ أَنْ طه </w:t>
      </w:r>
      <w:r>
        <w:rPr>
          <w:rStyle w:val="FootnoteAnchor"/>
          <w:rtl w:val="true"/>
        </w:rPr>
        <w:footnoteReference w:id="3484"/>
      </w:r>
      <w:r>
        <w:rPr>
          <w:rFonts w:ascii="Amiri" w:hAnsi="Amiri" w:eastAsia="Amiri" w:cs="Amiri"/>
          <w:color w:val="111111"/>
          <w:sz w:val="28"/>
          <w:sz w:val="28"/>
          <w:szCs w:val="28"/>
          <w:rtl w:val="true"/>
          <w:lang w:bidi="ar-SA"/>
        </w:rPr>
        <w:t xml:space="preserve">أَبَا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تَشْقَ بِالْوَحْيِ لَمَّا أَتَي</w:t>
      </w:r>
    </w:p>
    <w:p>
      <w:pPr>
        <w:pStyle w:val="BookText"/>
        <w:rPr/>
      </w:pPr>
      <w:r>
        <w:rPr>
          <w:rFonts w:ascii="Amiri" w:hAnsi="Amiri" w:eastAsia="Amiri" w:cs="Amiri"/>
          <w:color w:val="111111"/>
          <w:sz w:val="28"/>
          <w:sz w:val="28"/>
          <w:szCs w:val="28"/>
          <w:rtl w:val="true"/>
          <w:lang w:bidi="ar-SA"/>
        </w:rPr>
        <w:t xml:space="preserve">عِيسَي عليه السلام وَ أُبْرِئُ الْأَكْمَهَ وَ الْأَبْرَصَ </w:t>
      </w:r>
      <w:r>
        <w:rPr>
          <w:rStyle w:val="FootnoteAnchor"/>
          <w:rtl w:val="true"/>
        </w:rPr>
        <w:footnoteReference w:id="3485"/>
      </w:r>
      <w:r>
        <w:rPr>
          <w:rFonts w:ascii="Amiri" w:hAnsi="Amiri" w:eastAsia="Amiri" w:cs="Amiri"/>
          <w:color w:val="111111"/>
          <w:sz w:val="28"/>
          <w:sz w:val="28"/>
          <w:szCs w:val="28"/>
          <w:rtl w:val="true"/>
          <w:lang w:bidi="ar-SA"/>
        </w:rPr>
        <w:t xml:space="preserve">وَ نَبِيُّنَا صلي الله عليه و آله أَتَاهُ مُعَاذُ بْنُ عفرا </w:t>
      </w:r>
      <w:r>
        <w:rPr>
          <w:rStyle w:val="FootnoteAnchor"/>
          <w:rtl w:val="true"/>
        </w:rPr>
        <w:footnoteReference w:id="3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إِنِّي قَدْ تَزَوَّجْتُ وَ قَالُوا لِلزَّوْجَةِ إِنَّ بِجَنْبِي بَيَاضاً فَكَرِهَتْ أَنْ تُزَفَّ إِلَيَّ فَقَالَ اكْشِفْ لِي عَنْ جَنْبِكَ فَكَشَفَ لَهُ عَنْ جَنْبِهِ فَمَسَحَهُ بِعُودٍ فَذَهَبَ مَا بِهِ مِنَ الْبَرَصِ وَ لَقَدْ أَتَاهُ مِنْ جُهَيْنَةَ أَجْذَمُ يَتَقَطَّعُ مِنَ الْجُذَامِ فَشَكَا إِلَيْهِ فَأَخَذَ قَدَحاً مِنْ مَاءٍ فَتَفَلَ فِيهِ ثُمَّ قَالَ امْسَحْ بِهِ جَسَدَكَ فَفَعَلَ فَبَرَأَ وَ أَبْرَأَ صَاحِبَ السِّلْعَةِ </w:t>
      </w:r>
      <w:r>
        <w:rPr>
          <w:rStyle w:val="FootnoteAnchor"/>
          <w:rtl w:val="true"/>
        </w:rPr>
        <w:footnoteReference w:id="3487"/>
      </w:r>
      <w:r>
        <w:rPr>
          <w:rFonts w:ascii="Amiri" w:hAnsi="Amiri" w:eastAsia="Amiri" w:cs="Amiri"/>
          <w:color w:val="111111"/>
          <w:sz w:val="28"/>
          <w:sz w:val="28"/>
          <w:szCs w:val="28"/>
          <w:rtl w:val="true"/>
          <w:lang w:bidi="ar-SA"/>
        </w:rPr>
        <w:t xml:space="preserve">وَ أَتَتْهُ امْرَأَةٌ فَقَالَتْ يَا رَسُولَ اللَّهِ إِنَّ ابْنِي قَدْ أَشْرَفَ عَلَي حِيَاضِ الْمَوْتِ كُلَّمَا أَتَيْتُهُ بِطَعَامٍ وَقَعَ عَلَيْهِ التَّثَاؤُبُ </w:t>
      </w:r>
      <w:r>
        <w:rPr>
          <w:rStyle w:val="FootnoteAnchor"/>
          <w:rtl w:val="true"/>
        </w:rPr>
        <w:footnoteReference w:id="3488"/>
      </w:r>
      <w:r>
        <w:rPr>
          <w:rFonts w:ascii="Amiri" w:hAnsi="Amiri" w:eastAsia="Amiri" w:cs="Amiri"/>
          <w:color w:val="111111"/>
          <w:sz w:val="28"/>
          <w:sz w:val="28"/>
          <w:szCs w:val="28"/>
          <w:rtl w:val="true"/>
          <w:lang w:bidi="ar-SA"/>
        </w:rPr>
        <w:t xml:space="preserve">فَقَامَ وَ قُمْنَا مَعَهُ فَلَمَّا أَتَيْنَاهُ قَالَ لَهُ جَانِبْ يَا عَدُوَّ اللَّهِ وَلِيَّ اللَّهِ فَأَنَا رَسُولُ اللَّهِ فَجَانَبَهُ الشَّيْطَانُ فَقَامَ صَحِيحاً وَ أَتَاهُ رَجُلٌ وَ بِهِ أُدْرَةٌ </w:t>
      </w:r>
      <w:r>
        <w:rPr>
          <w:rStyle w:val="FootnoteAnchor"/>
          <w:rtl w:val="true"/>
        </w:rPr>
        <w:footnoteReference w:id="3489"/>
      </w:r>
      <w:r>
        <w:rPr>
          <w:rFonts w:ascii="Amiri" w:hAnsi="Amiri" w:eastAsia="Amiri" w:cs="Amiri"/>
          <w:color w:val="111111"/>
          <w:sz w:val="28"/>
          <w:sz w:val="28"/>
          <w:szCs w:val="28"/>
          <w:rtl w:val="true"/>
          <w:lang w:bidi="ar-SA"/>
        </w:rPr>
        <w:t xml:space="preserve">عَظِيمَةٌ فَقَالَ هَذِهِ الْأُدْرَةُ تَمْنَعُنِي مِنَ التَّطْهِيرِ وَ الْوُضُوءِ فَدَعَا بِمَاءٍ فَبَرَكَ فِيهِ وَ دَعَاهُ وَ تَفَلَ فِيهِ ثُمَّ أَمَرَهُ أَنْ يُفِيضَ عَلَيْهِ </w:t>
      </w:r>
      <w:r>
        <w:rPr>
          <w:rStyle w:val="FootnoteAnchor"/>
          <w:rtl w:val="true"/>
        </w:rPr>
        <w:footnoteReference w:id="3490"/>
      </w:r>
      <w:r>
        <w:rPr>
          <w:rFonts w:ascii="Amiri" w:hAnsi="Amiri" w:eastAsia="Amiri" w:cs="Amiri"/>
          <w:color w:val="111111"/>
          <w:sz w:val="28"/>
          <w:sz w:val="28"/>
          <w:szCs w:val="28"/>
          <w:rtl w:val="true"/>
          <w:lang w:bidi="ar-SA"/>
        </w:rPr>
        <w:t>فَفَعَلَ الرَّجُلُ وَ أَغْفَي إِغْفَاءَةً وَ انْتَبَهَ فَإِذَا هِيَ قَدْ تَقَلَّصَتْ وَ جَاءَتِ امْرَأَةٌ وَ مَعَهَا</w:t>
      </w:r>
    </w:p>
    <w:p>
      <w:pPr>
        <w:pStyle w:val="BookText"/>
        <w:rPr/>
      </w:pPr>
      <w:r>
        <w:rPr>
          <w:rFonts w:ascii="IRNazanin" w:hAnsi="IRNazanin" w:eastAsia="IRNazanin"/>
          <w:color w:val="111111"/>
          <w:sz w:val="28"/>
          <w:sz w:val="28"/>
          <w:szCs w:val="28"/>
          <w:rtl w:val="true"/>
          <w:lang w:bidi="fa-IR"/>
        </w:rPr>
        <w:t>اما به محمد صلی الله علیه و آله در دوران کودکی در حالی حکمت و فهم داده شد که او میان بت پرستان و حزب شیطان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عابدترین و پارساترین اهل زمانه خود بود، اما محمد صلی الله علیه و آله پرهیزگارترین و عابدترین آفریدگان بود، آن چنان که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Style w:val="FootnoteAnchor"/>
          <w:rtl w:val="true"/>
        </w:rPr>
        <w:footnoteReference w:id="3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قرآن را بر تو نازل نکردیم تا به رنج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یحیی علیه السلام در حالی که در خردسالی چشمی گریان داشت خداوند در کودکی او را پاک گرداند،</w:t>
      </w:r>
    </w:p>
    <w:p>
      <w:pPr>
        <w:pStyle w:val="BookText"/>
        <w:rPr/>
      </w:pPr>
      <w:r>
        <w:rPr>
          <w:rFonts w:ascii="IRNazanin" w:hAnsi="IRNazanin" w:eastAsia="IRNazanin"/>
          <w:color w:val="111111"/>
          <w:sz w:val="28"/>
          <w:sz w:val="28"/>
          <w:szCs w:val="28"/>
          <w:rtl w:val="true"/>
          <w:lang w:bidi="fa-IR"/>
        </w:rPr>
        <w:t>پیامبر صلی الله علیه و آله از خوف و رجا در اندوه بر پا می ایستاد و می گریست،</w:t>
      </w:r>
    </w:p>
    <w:p>
      <w:pPr>
        <w:pStyle w:val="BookText"/>
        <w:rPr/>
      </w:pPr>
      <w:r>
        <w:rPr>
          <w:rFonts w:ascii="IRNazanin" w:hAnsi="IRNazanin" w:eastAsia="IRNazanin"/>
          <w:color w:val="111111"/>
          <w:sz w:val="28"/>
          <w:sz w:val="28"/>
          <w:szCs w:val="28"/>
          <w:rtl w:val="true"/>
          <w:lang w:bidi="fa-IR"/>
        </w:rPr>
        <w:t>تا این که خداوند به او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وحی ای که نزدت می رسد خود را آزار مده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أُبْرِئُ الْأَکْمَهَ وَ الْأَبْرَصَ</w:t>
      </w:r>
      <w:r>
        <w:rPr>
          <w:rFonts w:eastAsia="Amiri" w:cs="Amiri" w:ascii="Amiri" w:hAnsi="Amiri"/>
          <w:color w:val="111111"/>
          <w:sz w:val="28"/>
          <w:szCs w:val="28"/>
          <w:rtl w:val="true"/>
          <w:lang w:bidi="ar-SA"/>
        </w:rPr>
        <w:t>»</w:t>
      </w:r>
      <w:r>
        <w:rPr>
          <w:rStyle w:val="FootnoteAnchor"/>
          <w:rtl w:val="true"/>
        </w:rPr>
        <w:footnoteReference w:id="3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اذن خدا نابینای مادرزاد و پیس را بهبود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معاذ بن عَفراء نزد پیامبر ما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ازدواج کرده ام و به همسرم گفته اند که بر پهلوی من یک سفیدی هست و او اکراه دارد با من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حضرت تکه چوبی روی آن کشید و ناگاه آن پیسی از روی پهلوی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مردی جذامی از جُهَینه که بدنش از جذام تکه پاره شده بود نزد حضرت آمد و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کاسه آبی برداشت و از آب دهان خود در آن ریخت و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برتنت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مردی را که از غده ای رنج می برد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نیز زنی نزد ایشان آمد </w:t>
      </w:r>
    </w:p>
    <w:p>
      <w:pPr>
        <w:pStyle w:val="BookText"/>
        <w:rPr/>
      </w:pPr>
      <w:r>
        <w:rPr>
          <w:rFonts w:ascii="Amiri" w:hAnsi="Amiri" w:eastAsia="Amiri" w:cs="Amiri"/>
          <w:color w:val="111111"/>
          <w:sz w:val="28"/>
          <w:sz w:val="28"/>
          <w:szCs w:val="28"/>
          <w:rtl w:val="true"/>
          <w:lang w:bidi="ar-SA"/>
        </w:rPr>
        <w:t xml:space="preserve">عُكَّةُ </w:t>
      </w:r>
      <w:r>
        <w:rPr>
          <w:rStyle w:val="FootnoteAnchor"/>
          <w:rtl w:val="true"/>
        </w:rPr>
        <w:footnoteReference w:id="3493"/>
      </w:r>
      <w:r>
        <w:rPr>
          <w:rFonts w:ascii="Amiri" w:hAnsi="Amiri" w:eastAsia="Amiri" w:cs="Amiri"/>
          <w:color w:val="111111"/>
          <w:sz w:val="28"/>
          <w:sz w:val="28"/>
          <w:szCs w:val="28"/>
          <w:rtl w:val="true"/>
          <w:lang w:bidi="ar-SA"/>
        </w:rPr>
        <w:t xml:space="preserve">سَمْنٍ وَ أَقِطٍ وَ مَعَهَا ابْنَةٌ لَهَا فَقَالَتْ يَا رَسُولَ اللَّهِ وَلَدْتُ هَذِهِ كمها </w:t>
      </w:r>
      <w:r>
        <w:rPr>
          <w:rStyle w:val="FootnoteAnchor"/>
          <w:rtl w:val="true"/>
        </w:rPr>
        <w:footnoteReference w:id="3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صلي الله عليه و آله عُوداً فَمَسَحَ بِهِ عَيْنَيْهَا فَأَبْصَرَتَا وَ مِنْهُ حَدِيثُ قَتَادَةَ بْنِ رِبْعِيٍّ وَ مُحَمَّدِ بْنِ مَسْلَمَةَ وَ عَبْدِ اللَّهِ بْنِ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 أُحْيِ الْمَوْتي بِإِذْنِ اللَّهِ </w:t>
      </w:r>
      <w:r>
        <w:rPr>
          <w:rStyle w:val="FootnoteAnchor"/>
          <w:rtl w:val="true"/>
        </w:rPr>
        <w:footnoteReference w:id="3495"/>
      </w:r>
      <w:r>
        <w:rPr>
          <w:rFonts w:ascii="Amiri" w:hAnsi="Amiri" w:eastAsia="Amiri" w:cs="Amiri"/>
          <w:color w:val="111111"/>
          <w:sz w:val="28"/>
          <w:sz w:val="28"/>
          <w:szCs w:val="28"/>
          <w:rtl w:val="true"/>
          <w:lang w:bidi="ar-SA"/>
        </w:rPr>
        <w:t xml:space="preserve">قَالَ الْكَلْبِيُّ كَانَ عِيسَي عليه السلام يُحْيِي الْأَمْوَاتَ بِيَا حَيُّ يَا قَيُّومُ وَ قِيلَ إِنَّهُ أَحْيَا أَرْبَعَةَ أَنْفُسٍ وَ هُمْ عَاذِرٌ وَ ابْنُ الْعَجُوزِ وَ ابْنَةُ الْعَاشِرِ وَ سَامُ بْنُ نُوحٍ قَالَ الرِّضَا عليه السلام لَقَدِ اجْتَمَعَتْ قُرَيْشٌ إِلَي رَسُولِ اللَّهِ صلي الله عليه و آله فَسَأَلُوهُ أَنْ يُحْيِيَ لَهُمْ مَوْتَاهُمْ فَوَجَّهَ مَعَهُمْ عَلِيَّ بْنَ أَبِي طَالِبٍ عليهما السلام فَقَالَ اذْهَبْ إِلَي الْجَبَّانَةِ </w:t>
      </w:r>
      <w:r>
        <w:rPr>
          <w:rStyle w:val="FootnoteAnchor"/>
          <w:rtl w:val="true"/>
        </w:rPr>
        <w:footnoteReference w:id="3496"/>
      </w:r>
      <w:r>
        <w:rPr>
          <w:rFonts w:ascii="Amiri" w:hAnsi="Amiri" w:eastAsia="Amiri" w:cs="Amiri"/>
          <w:color w:val="111111"/>
          <w:sz w:val="28"/>
          <w:sz w:val="28"/>
          <w:szCs w:val="28"/>
          <w:rtl w:val="true"/>
          <w:lang w:bidi="ar-SA"/>
        </w:rPr>
        <w:t>فَنَادِ بِاسْمِ هَؤُلَاءِ الرَّهْطِ الَّذِينَ يَسْأَلُونَ عَنْهُمْ بِأَعْلَي صَوْتِكَ يَا فُلَانُ وَ يَا فُلَانُ وَ يَا فُلَانُ يَقُولُ لَكُمْ رَسُولُ اللَّهِ قُومُوا بِإِذْنِ اللَّهِ فَقَامُوا يَنْفُضُونَ التُّرَابَ عَنْ رُءُوسِهِمْ فَأَقْبَلَتْ قُرَيْشٌ تَسْأَلُهُمْ عَنْ أُمُورِهِمْ ثُمَّ أَخْبَرُوهُمْ أَنَّ مُحَمَّداً قَدْ بُعِثَ نَبِيّاً فَقَالُوا وَدِدْنَا أَنَّا أَدْرَكْنَاهُ فَنُؤْمِنُ بِهِ وَ أَحْيَا صلي الله عليه و آله النَّفَرَ الَّذِينَ قُتِلُوا يَوْمَ بَدْرٍ فَخَاطَبَهُمْ وَ كَلَّمَهُمْ وَ عَيَّرَهُمْ بِكُفْرِهِمْ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 أُنَبِّئُكُمْ بِما تَأْكُلُونَ وَ ما تَدَّخِرُونَ </w:t>
      </w:r>
      <w:r>
        <w:rPr>
          <w:rStyle w:val="FootnoteAnchor"/>
          <w:rtl w:val="true"/>
        </w:rPr>
        <w:footnoteReference w:id="3497"/>
      </w:r>
      <w:r>
        <w:rPr>
          <w:rFonts w:ascii="Amiri" w:hAnsi="Amiri" w:eastAsia="Amiri" w:cs="Amiri"/>
          <w:color w:val="111111"/>
          <w:sz w:val="28"/>
          <w:sz w:val="28"/>
          <w:szCs w:val="28"/>
          <w:rtl w:val="true"/>
          <w:lang w:bidi="ar-SA"/>
        </w:rPr>
        <w:t>وَ مُحَمَّدٌ صلي الله عليه و آله كَانَ يُنَبِّئُ بِأَشْيَاءَ كَثِيرَةٍ مِنْهَا قِصَّةُ حَاطِبِ بْنِ أَبِي بَلْتَعَةَ وَ إِنْفَاذِ كِتَابِهِ إِلَي مَكَّةَ وَ مِنْهَا قِصَّةُ عَبَّاسٍ وَ سَبَبُ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جَرِيحٍ فِي قَوْلِهِ وَ يُعَلِّمُهُ الْكِتابَ وَ الْحِكْمَةَ </w:t>
      </w:r>
      <w:r>
        <w:rPr>
          <w:rStyle w:val="FootnoteAnchor"/>
          <w:rtl w:val="true"/>
        </w:rPr>
        <w:footnoteReference w:id="3498"/>
      </w:r>
      <w:r>
        <w:rPr>
          <w:rFonts w:ascii="Amiri" w:hAnsi="Amiri" w:eastAsia="Amiri" w:cs="Amiri"/>
          <w:color w:val="111111"/>
          <w:sz w:val="28"/>
          <w:sz w:val="28"/>
          <w:szCs w:val="28"/>
          <w:rtl w:val="true"/>
          <w:lang w:bidi="ar-SA"/>
        </w:rPr>
        <w:t>إِنَّ اللَّهَ تَعَالَي أَعْطَي عِيسَي عليه السلام تِسْعَةَ أَشْيَاءَ مِنَ الْحَظِّ وَ لِسَائِرِ النَّاسِ جُزْءاً وَ رُوِيَ عَنِ النَّبِيِّ صلي الله عليه و آله أُوتِيتُ الْقُرْآنَ وَ مِثْلَيْهِ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مَنْ مَاتَ يَحْيَا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يُنَادِيهِ عِيسَي بِرَبِّ الْعُلَي</w:t>
      </w:r>
    </w:p>
    <w:p>
      <w:pPr>
        <w:pStyle w:val="BookText"/>
        <w:rPr/>
      </w:pP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دارد جان می دهد، هر چه غذا برایش می برم کسل است و چرت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ما نیز به همراه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آن پسر رسیدیم حضرت رو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خدا بپرهیز،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آن پسر دور شد و او صحیح و سالم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که بیضتین او ورم داشت نزد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نمی گذارد من طهارت کنم یا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آب طلبید و آن را متبرّک گرداند و بر آن دعا خواند و از آب دهان خود در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فرمود تا آن را سر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به خواب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باد آن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زنی که کیسه ای از روغن و کشک به همراه داشت با دخترش نزد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دختر را نابینا زاییده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چوبی برداشت و آن را بر چشم های آن دختر مالید و ناگاه چشمانش بینا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قتادة بن ربعی و محمد بن مسلمه و عبدالله بن انیس نیز در این باره سخنی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درباره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أُحْیِ الْمَوْتی بِإِذْنِ اللَّهِ</w:t>
      </w:r>
      <w:r>
        <w:rPr>
          <w:rFonts w:eastAsia="IRNazanin" w:cs="IRNazanin"/>
          <w:color w:val="111111"/>
          <w:sz w:val="28"/>
          <w:szCs w:val="28"/>
          <w:rtl w:val="true"/>
          <w:lang w:bidi="fa-IR"/>
        </w:rPr>
        <w:t>»</w:t>
      </w:r>
      <w:r>
        <w:rPr>
          <w:rStyle w:val="FootnoteAnchor"/>
          <w:rtl w:val="true"/>
        </w:rPr>
        <w:footnoteReference w:id="3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اذن خدا مردگان را زنده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 علیه السلام مردگان را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و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گرداند و گفته اند او چهار نفر را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عاذر و پسر یک پیرزن و دختر عاشر و سام بن نوح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نزد رسول خدا صلی الله علیه و آله گرد آمدند و از ایشان خواستند تا مردگان آنان را برایشان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را با آنان راهی کرد و فرمود به گورستان برو و نام هر یک از جماعتی را که اینان می خواهند با آوای بلند صدا بزن و بگو ای فلانی و ای فلانی و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شما می گوید به اذن خدا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و آنان برخاستند و خاک از سرشان تکاندند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شروع کردند از آنان درباره اوضاعشان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قریشیان خبر دادند که محمد صلی الله علیه و آله به پیامبری برانگیخته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داشتیم ما نیز او را درمی یافتیم تا به او ایمان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چند تن از کسانی را که در جنگ بدر کشته شده بودند زنده کرد و رو به آنان کرد و با آنان سخن گفت و آنان را به خاطر کفرشان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درباره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أُنَبِّئُکُمْ بِما تَأْکُلُونَ وَ ما تَدَّخِرُونَ</w:t>
      </w:r>
      <w:r>
        <w:rPr>
          <w:rFonts w:eastAsia="IRNazanin" w:cs="IRNazanin"/>
          <w:color w:val="111111"/>
          <w:sz w:val="28"/>
          <w:szCs w:val="28"/>
          <w:rtl w:val="true"/>
          <w:lang w:bidi="fa-IR"/>
        </w:rPr>
        <w:t>»</w:t>
      </w:r>
      <w:r>
        <w:rPr>
          <w:rStyle w:val="FootnoteAnchor"/>
          <w:rtl w:val="true"/>
        </w:rPr>
        <w:footnoteReference w:id="3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آنچه می خورید و در خانه هایتان ذخیره می کنید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صلی الله علیه و آله از چیزهای بسیاری خبر می داد، از آن جمله ماجرای حاطب بن ابی بَلعَته و نامه ای که به مکه فرستاده بود، یا ماجرای عباس و سبب مسلمان شدن 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همچنین درباره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 الْکِتابَ وَ الْحِکْمَةَ</w:t>
      </w:r>
      <w:r>
        <w:rPr>
          <w:rFonts w:eastAsia="IRNazanin" w:cs="IRNazanin"/>
          <w:color w:val="111111"/>
          <w:sz w:val="28"/>
          <w:szCs w:val="28"/>
          <w:rtl w:val="true"/>
          <w:lang w:bidi="fa-IR"/>
        </w:rPr>
        <w:t>»</w:t>
      </w:r>
      <w:r>
        <w:rPr>
          <w:rStyle w:val="FootnoteAnchor"/>
          <w:rtl w:val="true"/>
        </w:rPr>
        <w:footnoteReference w:id="3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کتاب و حکمت و تورات و انجیل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نُه بخش از بهره های خود را به عیسی علیه السلام عطا فرمود و یک بخش از آن را به مردم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پیامبر صلی الله علیه و آله روایت شده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همچون بهره او و افزون بر آن قرآن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عیسی علیه السلام با نام پروردگار والا کسی را که مرده صدا می زند و او را زنده می کند، </w:t>
      </w:r>
      <w:bookmarkStart w:id="2378" w:name="pg13926_141205"/>
    </w:p>
    <w:p>
      <w:pPr>
        <w:pStyle w:val="BookText"/>
        <w:rPr/>
      </w:pPr>
      <w:bookmarkEnd w:id="2378"/>
      <w:r>
        <w:rPr>
          <w:rFonts w:ascii="Amiri" w:hAnsi="Amiri" w:eastAsia="Amiri" w:cs="Amiri"/>
          <w:color w:val="111111"/>
          <w:sz w:val="28"/>
          <w:sz w:val="28"/>
          <w:szCs w:val="28"/>
          <w:rtl w:val="true"/>
          <w:lang w:bidi="ar-SA"/>
        </w:rPr>
        <w:t xml:space="preserve">فَإِنَّ الذِّرَاعَ لَقَدْ 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لِأَحْمَدَ يَوْمَ الْقِرَي </w:t>
      </w:r>
      <w:r>
        <w:rPr>
          <w:rStyle w:val="FootnoteAnchor"/>
          <w:rtl w:val="true"/>
        </w:rPr>
        <w:footnoteReference w:id="3502"/>
      </w:r>
    </w:p>
    <w:p>
      <w:pPr>
        <w:pStyle w:val="BookText"/>
        <w:rPr/>
      </w:pPr>
      <w:r>
        <w:rPr>
          <w:rFonts w:ascii="Amiri" w:hAnsi="Amiri" w:eastAsia="Amiri" w:cs="Amiri"/>
          <w:color w:val="111111"/>
          <w:sz w:val="28"/>
          <w:sz w:val="28"/>
          <w:szCs w:val="28"/>
          <w:rtl w:val="true"/>
          <w:lang w:bidi="ar-SA"/>
        </w:rPr>
        <w:t xml:space="preserve">فَنَادَتْهُ إِنِّي لَمَسْمُومَةٌ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تَقْرَبَنِّي وُقِيتَ الْأَذَي</w:t>
      </w:r>
      <w:r>
        <w:rPr>
          <w:rStyle w:val="FootnoteAnchor"/>
          <w:rtl w:val="true"/>
        </w:rPr>
        <w:footnoteReference w:id="3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9" w:name="__RefHeading___Toc1414960_3264237689"/>
      <w:bookmarkStart w:id="2380" w:name="_Toc1093"/>
      <w:bookmarkEnd w:id="2379"/>
      <w:r>
        <w:rPr>
          <w:rtl w:val="true"/>
        </w:rPr>
        <w:t>بيان</w:t>
      </w:r>
      <w:bookmarkEnd w:id="2380"/>
    </w:p>
    <w:p>
      <w:pPr>
        <w:pStyle w:val="BookText"/>
        <w:rPr/>
      </w:pPr>
      <w:r>
        <w:rPr>
          <w:rFonts w:ascii="Amiri" w:hAnsi="Amiri" w:eastAsia="Amiri" w:cs="Amiri"/>
          <w:color w:val="111111"/>
          <w:sz w:val="28"/>
          <w:sz w:val="28"/>
          <w:szCs w:val="28"/>
          <w:rtl w:val="true"/>
          <w:lang w:bidi="ar-SA"/>
        </w:rPr>
        <w:t>الحمرة بضم الحاء و تشديد الميم المفتوحة ضرب من الطير كالعصفور</w:t>
      </w:r>
      <w:r>
        <w:rPr>
          <w:rFonts w:eastAsia="Amiri" w:cs="Amiri" w:ascii="Amiri" w:hAnsi="Amiri"/>
          <w:color w:val="111111"/>
          <w:sz w:val="28"/>
          <w:szCs w:val="28"/>
          <w:rtl w:val="true"/>
          <w:lang w:bidi="ar-SA"/>
        </w:rPr>
        <w:t>.</w:t>
      </w:r>
    </w:p>
    <w:p>
      <w:pPr>
        <w:pStyle w:val="Heading5"/>
        <w:numPr>
          <w:ilvl w:val="4"/>
          <w:numId w:val="1"/>
        </w:numPr>
        <w:rPr/>
      </w:pPr>
      <w:bookmarkStart w:id="2381" w:name="__RefHeading___Toc1414962_3264237689"/>
      <w:bookmarkStart w:id="2382" w:name="_Toc1094"/>
      <w:bookmarkEnd w:id="2381"/>
      <w:r>
        <w:rPr>
          <w:rtl w:val="true"/>
        </w:rPr>
        <w:t>«</w:t>
      </w:r>
      <w:r>
        <w:rPr/>
        <w:t>2</w:t>
      </w:r>
      <w:r>
        <w:rPr>
          <w:rtl w:val="true"/>
        </w:rPr>
        <w:t>»</w:t>
      </w:r>
      <w:bookmarkEnd w:id="2382"/>
    </w:p>
    <w:p>
      <w:pPr>
        <w:pStyle w:val="BookText"/>
        <w:rPr/>
      </w:pPr>
      <w:r>
        <w:rPr>
          <w:rFonts w:ascii="Amiri" w:hAnsi="Amiri" w:eastAsia="Amiri" w:cs="Amiri"/>
          <w:color w:val="111111"/>
          <w:sz w:val="28"/>
          <w:sz w:val="28"/>
          <w:szCs w:val="28"/>
          <w:rtl w:val="true"/>
          <w:lang w:bidi="ar-SA"/>
        </w:rPr>
        <w:t xml:space="preserve">قب، المناقب لابن شهرآشوب قَدْ مَدَحَ اللَّهُ اثْنَيْ عَشَرَ مِنَ الْأَنْبِيَاءِ بِاثْنَيْ عَشَرَ نَوْعاً مِنَ الطَّاعَةِ مَدَحَ إِسْحَاقَ عليه السلام وَ يَعْقُوبَ عليه السلام بِالطَّاعَةِ وَ وَهَبْنا لَهُ إِسْحاقَ وَ يَعْقُوبَ </w:t>
      </w:r>
      <w:r>
        <w:rPr>
          <w:rStyle w:val="FootnoteAnchor"/>
          <w:rtl w:val="true"/>
        </w:rPr>
        <w:footnoteReference w:id="3504"/>
      </w:r>
      <w:r>
        <w:rPr>
          <w:rFonts w:ascii="Amiri" w:hAnsi="Amiri" w:eastAsia="Amiri" w:cs="Amiri"/>
          <w:color w:val="111111"/>
          <w:sz w:val="28"/>
          <w:sz w:val="28"/>
          <w:szCs w:val="28"/>
          <w:rtl w:val="true"/>
          <w:lang w:bidi="ar-SA"/>
        </w:rPr>
        <w:t xml:space="preserve">وَ لِعِيسَي بِالزَّهَادَةِ قِيلَ لَهُ لَوِ اتَّخَذْتَ مَنْزِلًا أَوِ اشْتَرَيْتَ دَابَّةً فَقَالَ مَا قَالَ وَ لِسُلَيْمَانَ بِالسَّخَاءِ وَ كَانَ يُطْعِمُ كُلَّ يَوْمٍ سَبْعَمِائَةِ جَرِيبٍ مِنَ الْحُوَّارَي </w:t>
      </w:r>
      <w:r>
        <w:rPr>
          <w:rStyle w:val="FootnoteAnchor"/>
          <w:rtl w:val="true"/>
        </w:rPr>
        <w:footnoteReference w:id="3505"/>
      </w:r>
      <w:r>
        <w:rPr>
          <w:rFonts w:ascii="Amiri" w:hAnsi="Amiri" w:eastAsia="Amiri" w:cs="Amiri"/>
          <w:color w:val="111111"/>
          <w:sz w:val="28"/>
          <w:sz w:val="28"/>
          <w:szCs w:val="28"/>
          <w:rtl w:val="true"/>
          <w:lang w:bidi="ar-SA"/>
        </w:rPr>
        <w:t xml:space="preserve">وَ هُوَ يَأْكُلُ الْخُشْكَارَ </w:t>
      </w:r>
      <w:r>
        <w:rPr>
          <w:rStyle w:val="FootnoteAnchor"/>
          <w:rtl w:val="true"/>
        </w:rPr>
        <w:footnoteReference w:id="3506"/>
      </w:r>
      <w:r>
        <w:rPr>
          <w:rFonts w:ascii="Amiri" w:hAnsi="Amiri" w:eastAsia="Amiri" w:cs="Amiri"/>
          <w:color w:val="111111"/>
          <w:sz w:val="28"/>
          <w:sz w:val="28"/>
          <w:szCs w:val="28"/>
          <w:rtl w:val="true"/>
          <w:lang w:bidi="ar-SA"/>
        </w:rPr>
        <w:t xml:space="preserve">وَ لِإِبْرَاهِيمَ عليه السلام بِالرَّحْمَةِ إِنَّ إِبْراهِيمَ لَحَلِيمٌ أَوَّاهٌ مُنِيبٌ </w:t>
      </w:r>
      <w:r>
        <w:rPr>
          <w:rStyle w:val="FootnoteAnchor"/>
          <w:rtl w:val="true"/>
        </w:rPr>
        <w:footnoteReference w:id="3507"/>
      </w:r>
      <w:r>
        <w:rPr>
          <w:rFonts w:ascii="Amiri" w:hAnsi="Amiri" w:eastAsia="Amiri" w:cs="Amiri"/>
          <w:color w:val="111111"/>
          <w:sz w:val="28"/>
          <w:sz w:val="28"/>
          <w:szCs w:val="28"/>
          <w:rtl w:val="true"/>
          <w:lang w:bidi="ar-SA"/>
        </w:rPr>
        <w:t xml:space="preserve">وَ فِيهِ قِصَّةُ الْمَجُوسِ الَّذِينَ أَسْلَمُوا مِنْ ضِيَافَتِهِ وَ لِنُوحٍ عليه السلام بِالصَّلَابَةِ رَبِّ لا تَذَرْ عَلَي الْأَرْضِ </w:t>
      </w:r>
      <w:r>
        <w:rPr>
          <w:rStyle w:val="FootnoteAnchor"/>
          <w:rtl w:val="true"/>
        </w:rPr>
        <w:footnoteReference w:id="3508"/>
      </w:r>
      <w:r>
        <w:rPr>
          <w:rFonts w:ascii="Amiri" w:hAnsi="Amiri" w:eastAsia="Amiri" w:cs="Amiri"/>
          <w:color w:val="111111"/>
          <w:sz w:val="28"/>
          <w:sz w:val="28"/>
          <w:szCs w:val="28"/>
          <w:rtl w:val="true"/>
          <w:lang w:bidi="ar-SA"/>
        </w:rPr>
        <w:t xml:space="preserve">وَ أَيْضاً مِنْ مُوسَي وَ هَارُونَ عليهما السلام رَبَّنا إِنَّكَ آتَيْتَ فِرْعَوْنَ </w:t>
      </w:r>
      <w:r>
        <w:rPr>
          <w:rStyle w:val="FootnoteAnchor"/>
          <w:rtl w:val="true"/>
        </w:rPr>
        <w:footnoteReference w:id="3509"/>
      </w:r>
      <w:r>
        <w:rPr>
          <w:rFonts w:ascii="Amiri" w:hAnsi="Amiri" w:eastAsia="Amiri" w:cs="Amiri"/>
          <w:color w:val="111111"/>
          <w:sz w:val="28"/>
          <w:sz w:val="28"/>
          <w:szCs w:val="28"/>
          <w:rtl w:val="true"/>
          <w:lang w:bidi="ar-SA"/>
        </w:rPr>
        <w:t xml:space="preserve">فَبَالَغَ نَبِيُّنَا صلي الله عليه و آله فِي هَذِهِ الْخِصَالِ حَتَّي نَهَاهُ عَنْ ذَلِكَ الِاسْتِغْفَارِ اسْتَغْفِرْ لَهُمْ أَوْ لا تَسْتَغْفِرْ لَهُمْ </w:t>
      </w:r>
      <w:r>
        <w:rPr>
          <w:rStyle w:val="FootnoteAnchor"/>
          <w:rtl w:val="true"/>
        </w:rPr>
        <w:footnoteReference w:id="3510"/>
      </w:r>
      <w:r>
        <w:rPr>
          <w:rFonts w:ascii="Amiri" w:hAnsi="Amiri" w:eastAsia="Amiri" w:cs="Amiri"/>
          <w:color w:val="111111"/>
          <w:sz w:val="28"/>
          <w:sz w:val="28"/>
          <w:szCs w:val="28"/>
          <w:rtl w:val="true"/>
          <w:lang w:bidi="ar-SA"/>
        </w:rPr>
        <w:t xml:space="preserve">الْمُجَاهَدَةِ وَ لا تَعْجَلْ بِالْقُرْآنِ </w:t>
      </w:r>
      <w:r>
        <w:rPr>
          <w:rStyle w:val="FootnoteAnchor"/>
          <w:rtl w:val="true"/>
        </w:rPr>
        <w:footnoteReference w:id="3511"/>
      </w:r>
      <w:r>
        <w:rPr>
          <w:rFonts w:ascii="Amiri" w:hAnsi="Amiri" w:eastAsia="Amiri" w:cs="Amiri"/>
          <w:color w:val="111111"/>
          <w:sz w:val="28"/>
          <w:sz w:val="28"/>
          <w:szCs w:val="28"/>
          <w:rtl w:val="true"/>
          <w:lang w:bidi="ar-SA"/>
        </w:rPr>
        <w:t xml:space="preserve">الْعِبَادَةِ طه ما أَنْزَلْنا </w:t>
      </w:r>
      <w:r>
        <w:rPr>
          <w:rStyle w:val="FootnoteAnchor"/>
          <w:rtl w:val="true"/>
        </w:rPr>
        <w:footnoteReference w:id="3512"/>
      </w:r>
      <w:r>
        <w:rPr>
          <w:rFonts w:ascii="Amiri" w:hAnsi="Amiri" w:eastAsia="Amiri" w:cs="Amiri"/>
          <w:color w:val="111111"/>
          <w:sz w:val="28"/>
          <w:sz w:val="28"/>
          <w:szCs w:val="28"/>
          <w:rtl w:val="true"/>
          <w:lang w:bidi="ar-SA"/>
        </w:rPr>
        <w:t xml:space="preserve">الزُّهْدِ لِمَ تُحَرِّمُ ما أَحَلَّ اللَّهُ لَكَ </w:t>
      </w:r>
      <w:r>
        <w:rPr>
          <w:rStyle w:val="FootnoteAnchor"/>
          <w:rtl w:val="true"/>
        </w:rPr>
        <w:footnoteReference w:id="3513"/>
      </w:r>
      <w:r>
        <w:rPr>
          <w:rFonts w:ascii="Amiri" w:hAnsi="Amiri" w:eastAsia="Amiri" w:cs="Amiri"/>
          <w:color w:val="111111"/>
          <w:sz w:val="28"/>
          <w:sz w:val="28"/>
          <w:szCs w:val="28"/>
          <w:rtl w:val="true"/>
          <w:lang w:bidi="ar-SA"/>
        </w:rPr>
        <w:t xml:space="preserve">وَ فِيهِ حَدِيثُ مَارِيَةَ وَ عَرَضَ عَلَيْهِ مَفَاتِيحَ الدُّنْيَا فَأَبَي السَّخَاءِ وَ لا تَجْعَلْ يَدَكَ مَغْلُولَةً </w:t>
      </w:r>
      <w:r>
        <w:rPr>
          <w:rStyle w:val="FootnoteAnchor"/>
          <w:rtl w:val="true"/>
        </w:rPr>
        <w:footnoteReference w:id="3514"/>
      </w:r>
      <w:r>
        <w:rPr>
          <w:rFonts w:ascii="Amiri" w:hAnsi="Amiri" w:eastAsia="Amiri" w:cs="Amiri"/>
          <w:color w:val="111111"/>
          <w:sz w:val="28"/>
          <w:sz w:val="28"/>
          <w:szCs w:val="28"/>
          <w:rtl w:val="true"/>
          <w:lang w:bidi="ar-SA"/>
        </w:rPr>
        <w:t xml:space="preserve">الرَّحْمَةِ وَ اغْلُظْ عَلَيْهِمْ </w:t>
      </w:r>
      <w:r>
        <w:rPr>
          <w:rStyle w:val="FootnoteAnchor"/>
          <w:rtl w:val="true"/>
        </w:rPr>
        <w:footnoteReference w:id="3515"/>
      </w:r>
      <w:r>
        <w:rPr>
          <w:rFonts w:ascii="Amiri" w:hAnsi="Amiri" w:eastAsia="Amiri" w:cs="Amiri"/>
          <w:color w:val="111111"/>
          <w:sz w:val="28"/>
          <w:sz w:val="28"/>
          <w:szCs w:val="28"/>
          <w:rtl w:val="true"/>
          <w:lang w:bidi="ar-SA"/>
        </w:rPr>
        <w:t xml:space="preserve">وَ قَالَ فَلَعَلَّكَ باخِعٌ نَفْسَكَ </w:t>
      </w:r>
      <w:r>
        <w:rPr>
          <w:rStyle w:val="FootnoteAnchor"/>
          <w:rtl w:val="true"/>
        </w:rPr>
        <w:footnoteReference w:id="3516"/>
      </w:r>
      <w:r>
        <w:rPr>
          <w:rFonts w:ascii="Amiri" w:hAnsi="Amiri" w:eastAsia="Amiri" w:cs="Amiri"/>
          <w:color w:val="111111"/>
          <w:sz w:val="28"/>
          <w:sz w:val="28"/>
          <w:szCs w:val="28"/>
          <w:rtl w:val="true"/>
          <w:lang w:bidi="ar-SA"/>
        </w:rPr>
        <w:t xml:space="preserve">الصَّلَابَةِ لَسْتَ عَلَيْهِمْ بِمُصَيْطِرٍ </w:t>
      </w:r>
      <w:r>
        <w:rPr>
          <w:rStyle w:val="FootnoteAnchor"/>
          <w:rtl w:val="true"/>
        </w:rPr>
        <w:footnoteReference w:id="3517"/>
      </w:r>
      <w:r>
        <w:rPr>
          <w:rFonts w:ascii="Amiri" w:hAnsi="Amiri" w:eastAsia="Amiri" w:cs="Amiri"/>
          <w:color w:val="111111"/>
          <w:sz w:val="28"/>
          <w:sz w:val="28"/>
          <w:szCs w:val="28"/>
          <w:rtl w:val="true"/>
          <w:lang w:bidi="ar-SA"/>
        </w:rPr>
        <w:t>يا أَيُّهَا النَّبِيُّ جاهِدِ</w:t>
      </w:r>
    </w:p>
    <w:p>
      <w:pPr>
        <w:pStyle w:val="BookText"/>
        <w:rPr/>
      </w:pPr>
      <w:r>
        <w:rPr>
          <w:rFonts w:ascii="IRNazanin" w:hAnsi="IRNazanin" w:eastAsia="IRNazanin"/>
          <w:color w:val="111111"/>
          <w:sz w:val="28"/>
          <w:sz w:val="28"/>
          <w:szCs w:val="28"/>
          <w:rtl w:val="true"/>
          <w:lang w:bidi="fa-IR"/>
        </w:rPr>
        <w:t>وقتی آن یهودی در روز مهمانی تکه گوشتی را برای احمد صلی الله علیه و آله سمی کرد،</w:t>
      </w:r>
    </w:p>
    <w:p>
      <w:pPr>
        <w:pStyle w:val="BookText"/>
        <w:rPr/>
      </w:pPr>
      <w:r>
        <w:rPr>
          <w:rFonts w:ascii="IRNazanin" w:hAnsi="IRNazanin" w:eastAsia="IRNazanin"/>
          <w:color w:val="111111"/>
          <w:sz w:val="28"/>
          <w:sz w:val="28"/>
          <w:szCs w:val="28"/>
          <w:rtl w:val="true"/>
          <w:lang w:bidi="fa-IR"/>
        </w:rPr>
        <w:t>و آن گوشت حضرت را ندا داد که من سمّی هستم و مبادا مرا به خود نزدیک کنی تا از آسیب در امان باشی</w:t>
      </w:r>
      <w:r>
        <w:rPr>
          <w:rFonts w:eastAsia="IRNazanin" w:cs="IRNazanin"/>
          <w:color w:val="111111"/>
          <w:sz w:val="28"/>
          <w:szCs w:val="28"/>
          <w:rtl w:val="true"/>
          <w:lang w:bidi="fa-IR"/>
        </w:rPr>
        <w:t xml:space="preserve">.» </w:t>
      </w:r>
      <w:r>
        <w:rPr>
          <w:rStyle w:val="FootnoteAnchor"/>
          <w:rtl w:val="true"/>
        </w:rPr>
        <w:footnoteReference w:id="3518"/>
      </w:r>
    </w:p>
    <w:p>
      <w:pPr>
        <w:pStyle w:val="Heading5"/>
        <w:numPr>
          <w:ilvl w:val="4"/>
          <w:numId w:val="1"/>
        </w:numPr>
        <w:rPr/>
      </w:pPr>
      <w:bookmarkStart w:id="2383" w:name="__RefHeading___Toc1414964_3264237689"/>
      <w:bookmarkStart w:id="2384" w:name="_Toc1095"/>
      <w:bookmarkEnd w:id="2383"/>
      <w:r>
        <w:rPr>
          <w:rtl w:val="true"/>
        </w:rPr>
        <w:t>توضیح</w:t>
      </w:r>
      <w:bookmarkEnd w:id="2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حاء و تشدید میم مفتوح نوعی پرنده مانند گنجشک است</w:t>
      </w:r>
      <w:r>
        <w:rPr>
          <w:rFonts w:eastAsia="IRNazanin" w:cs="IRNazanin"/>
          <w:color w:val="111111"/>
          <w:sz w:val="28"/>
          <w:szCs w:val="28"/>
          <w:rtl w:val="true"/>
          <w:lang w:bidi="fa-IR"/>
        </w:rPr>
        <w:t>.</w:t>
      </w:r>
    </w:p>
    <w:p>
      <w:pPr>
        <w:pStyle w:val="Heading5"/>
        <w:numPr>
          <w:ilvl w:val="4"/>
          <w:numId w:val="1"/>
        </w:numPr>
        <w:rPr/>
      </w:pPr>
      <w:bookmarkStart w:id="2385" w:name="__RefHeading___Toc1414966_3264237689"/>
      <w:bookmarkStart w:id="2386" w:name="_Toc1096"/>
      <w:bookmarkEnd w:id="2385"/>
      <w:r>
        <w:rPr>
          <w:rtl w:val="true"/>
        </w:rPr>
        <w:t xml:space="preserve">روایت </w:t>
      </w:r>
      <w:r>
        <w:rPr/>
        <w:t>2</w:t>
      </w:r>
      <w:bookmarkEnd w:id="238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دوازده پیامبر را به خاطر دوازده نوع اطاعت ستوده است، اسحاق علیه السلام و یعقوب علیه السلام را به خاطر فرمانبرداری 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w:t>
      </w:r>
      <w:r>
        <w:rPr>
          <w:rFonts w:eastAsia="IRNazanin" w:cs="IRNazanin"/>
          <w:color w:val="111111"/>
          <w:sz w:val="28"/>
          <w:szCs w:val="28"/>
          <w:rtl w:val="true"/>
          <w:lang w:bidi="fa-IR"/>
        </w:rPr>
        <w:t>»</w:t>
      </w:r>
      <w:r>
        <w:rPr>
          <w:rStyle w:val="FootnoteAnchor"/>
          <w:rtl w:val="true"/>
        </w:rPr>
        <w:footnoteReference w:id="3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اسحاق و یعقوب را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را به خاطر زهد؛ به او گفتند کاش منزلی برمی گزیدی و چهارپایی می خریدی، اما او سخن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را به خاطر سخاوتمندی؛ او هر روز دیگران را با هفتصد جریب آرد سفید اطعام می کرد و خود نانی ساده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را به خاطر مهربانی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لَحَلِیمٌ أَوَّاهٌ مُنِیبٌ</w:t>
      </w:r>
      <w:r>
        <w:rPr>
          <w:rFonts w:eastAsia="IRNazanin" w:cs="IRNazanin"/>
          <w:color w:val="111111"/>
          <w:sz w:val="28"/>
          <w:szCs w:val="28"/>
          <w:rtl w:val="true"/>
          <w:lang w:bidi="fa-IR"/>
        </w:rPr>
        <w:t>»</w:t>
      </w:r>
      <w:r>
        <w:rPr>
          <w:rStyle w:val="FootnoteAnchor"/>
          <w:rtl w:val="true"/>
        </w:rPr>
        <w:footnoteReference w:id="3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بردبار و نرمدل و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ماجرای مجوس هایی است که در ضیافت او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را به خاطر صلابت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 عَلَی الْأَرْضِ مِنَ الْکَافِرِینَ دَیَّارًا</w:t>
      </w:r>
      <w:r>
        <w:rPr>
          <w:rFonts w:eastAsia="IRNazanin" w:cs="IRNazanin"/>
          <w:color w:val="111111"/>
          <w:sz w:val="28"/>
          <w:szCs w:val="28"/>
          <w:rtl w:val="true"/>
          <w:lang w:bidi="fa-IR"/>
        </w:rPr>
        <w:t>»</w:t>
      </w:r>
      <w:r>
        <w:rPr>
          <w:rStyle w:val="FootnoteAnchor"/>
          <w:rtl w:val="true"/>
        </w:rPr>
        <w:footnoteReference w:id="3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هیچ کس از کافران را بر روی زمین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موسی علیه السلام و هارون علیه السلام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إِنَّکَ آتَیْتَ فِرْعَوْنَ وَمَلأهُ زِینَةً وَأَمْوَالاً</w:t>
      </w:r>
      <w:r>
        <w:rPr>
          <w:rFonts w:eastAsia="IRNazanin" w:cs="IRNazanin"/>
          <w:color w:val="111111"/>
          <w:sz w:val="28"/>
          <w:szCs w:val="28"/>
          <w:rtl w:val="true"/>
          <w:lang w:bidi="fa-IR"/>
        </w:rPr>
        <w:t>»</w:t>
      </w:r>
      <w:r>
        <w:rPr>
          <w:rStyle w:val="FootnoteAnchor"/>
          <w:rtl w:val="true"/>
        </w:rPr>
        <w:footnoteReference w:id="3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به فرعون و اشرافش در زندگی دنیا زیور و اموال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ما صلی الله علیه و آله در این ویژگی ها چنان عمل کرد که از آن ها نهی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طلبی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لَهُمْ أَوْ لا تَسْتَغْفِرْ لَهُمْ</w:t>
      </w:r>
      <w:r>
        <w:rPr>
          <w:rFonts w:eastAsia="IRNazanin" w:cs="IRNazanin"/>
          <w:color w:val="111111"/>
          <w:sz w:val="28"/>
          <w:szCs w:val="28"/>
          <w:rtl w:val="true"/>
          <w:lang w:bidi="fa-IR"/>
        </w:rPr>
        <w:t>»</w:t>
      </w:r>
      <w:r>
        <w:rPr>
          <w:rStyle w:val="FootnoteAnchor"/>
          <w:rtl w:val="true"/>
        </w:rPr>
        <w:footnoteReference w:id="3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آنان آمرزش بخواهی یا برایشان آمرزش 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تَعْجَلْ بِالْقُرْآنِ</w:t>
      </w:r>
      <w:r>
        <w:rPr>
          <w:rFonts w:eastAsia="IRNazanin" w:cs="IRNazanin"/>
          <w:color w:val="111111"/>
          <w:sz w:val="28"/>
          <w:szCs w:val="28"/>
          <w:rtl w:val="true"/>
          <w:lang w:bidi="fa-IR"/>
        </w:rPr>
        <w:t>»</w:t>
      </w:r>
      <w:r>
        <w:rPr>
          <w:rStyle w:val="FootnoteAnchor"/>
          <w:rtl w:val="true"/>
        </w:rPr>
        <w:footnoteReference w:id="3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شتاب 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w:t>
      </w:r>
      <w:r>
        <w:rPr>
          <w:rStyle w:val="FootnoteAnchor"/>
          <w:rtl w:val="true"/>
        </w:rPr>
        <w:footnoteReference w:id="3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قرآن را بر تو نازل نکردیم تا به رنج افتی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تُحَرِّمُ ما أَحَلَّ اللَّهُ لَکَ</w:t>
      </w:r>
      <w:r>
        <w:rPr>
          <w:rFonts w:eastAsia="Amiri" w:cs="Amiri" w:ascii="Amiri" w:hAnsi="Amiri"/>
          <w:color w:val="111111"/>
          <w:sz w:val="28"/>
          <w:szCs w:val="28"/>
          <w:rtl w:val="true"/>
          <w:lang w:bidi="ar-SA"/>
        </w:rPr>
        <w:t>»</w:t>
      </w:r>
      <w:r>
        <w:rPr>
          <w:rStyle w:val="FootnoteAnchor"/>
          <w:rtl w:val="true"/>
        </w:rPr>
        <w:footnoteReference w:id="3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آنچه را خدا برای تو حلال گردانیده حرام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سخن ماریه قبطی است و نیز کلیدهای دنیا که به او عرضه شد اما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یَدَکَ مَغْلُولَةً إِلی عُنُقِکَ وَ لا تَبْسُطْها کُلَّ الْبَسْطِ</w:t>
      </w:r>
      <w:r>
        <w:rPr>
          <w:rFonts w:eastAsia="IRNazanin" w:cs="IRNazanin"/>
          <w:color w:val="111111"/>
          <w:sz w:val="28"/>
          <w:szCs w:val="28"/>
          <w:rtl w:val="true"/>
          <w:lang w:bidi="fa-IR"/>
        </w:rPr>
        <w:t>»</w:t>
      </w:r>
      <w:r>
        <w:rPr>
          <w:rStyle w:val="FootnoteAnchor"/>
          <w:rtl w:val="true"/>
        </w:rPr>
        <w:footnoteReference w:id="3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دستی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اغْلُظْ عَلَیْهِمْ</w:t>
      </w:r>
      <w:r>
        <w:rPr>
          <w:rFonts w:eastAsia="IRNazanin" w:cs="IRNazanin"/>
          <w:color w:val="111111"/>
          <w:sz w:val="28"/>
          <w:szCs w:val="28"/>
          <w:rtl w:val="true"/>
          <w:lang w:bidi="fa-IR"/>
        </w:rPr>
        <w:t>»</w:t>
      </w:r>
      <w:r>
        <w:rPr>
          <w:rStyle w:val="FootnoteAnchor"/>
          <w:rtl w:val="true"/>
        </w:rPr>
        <w:footnoteReference w:id="352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باخِعٌ نَفْسَکَ</w:t>
      </w:r>
      <w:r>
        <w:rPr>
          <w:rFonts w:eastAsia="IRNazanin" w:cs="IRNazanin"/>
          <w:color w:val="111111"/>
          <w:sz w:val="28"/>
          <w:szCs w:val="28"/>
          <w:rtl w:val="true"/>
          <w:lang w:bidi="fa-IR"/>
        </w:rPr>
        <w:t>»</w:t>
      </w:r>
      <w:r>
        <w:rPr>
          <w:rStyle w:val="FootnoteAnchor"/>
          <w:rtl w:val="true"/>
        </w:rPr>
        <w:footnoteReference w:id="3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شاید تو جان خود را تباه 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w:t>
      </w:r>
      <w:r>
        <w:rPr>
          <w:rStyle w:val="FootnoteAnchor"/>
          <w:rtl w:val="true"/>
        </w:rPr>
        <w:footnoteReference w:id="3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آنان تسلطی نداری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w:t>
      </w:r>
      <w:r>
        <w:rPr>
          <w:rFonts w:eastAsia="Amiri" w:cs="Amiri" w:ascii="Amiri" w:hAnsi="Amiri"/>
          <w:color w:val="111111"/>
          <w:sz w:val="28"/>
          <w:szCs w:val="28"/>
          <w:rtl w:val="true"/>
          <w:lang w:bidi="ar-SA"/>
        </w:rPr>
        <w:t>»</w:t>
      </w:r>
      <w:r>
        <w:rPr>
          <w:rStyle w:val="FootnoteAnchor"/>
          <w:rtl w:val="true"/>
        </w:rPr>
        <w:footnoteReference w:id="3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با کافران جهاد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الْكُفَّارَ </w:t>
      </w:r>
      <w:r>
        <w:rPr>
          <w:rStyle w:val="FootnoteAnchor"/>
          <w:rtl w:val="true"/>
        </w:rPr>
        <w:footnoteReference w:id="3532"/>
      </w:r>
      <w:r>
        <w:rPr>
          <w:rFonts w:ascii="Amiri" w:hAnsi="Amiri" w:eastAsia="Amiri" w:cs="Amiri"/>
          <w:color w:val="111111"/>
          <w:sz w:val="28"/>
          <w:sz w:val="28"/>
          <w:szCs w:val="28"/>
          <w:rtl w:val="true"/>
          <w:lang w:bidi="ar-SA"/>
        </w:rPr>
        <w:t xml:space="preserve">وَ فِيهِ قِصَّةُ ابْنِ مَكْتُومٍ الْإِنْذَارِ نَبِّئْ عِبادِي أَنِّي أَنَا الْغَفُورُ الرَّحِيمُ </w:t>
      </w:r>
      <w:r>
        <w:rPr>
          <w:rStyle w:val="FootnoteAnchor"/>
          <w:rtl w:val="true"/>
        </w:rPr>
        <w:footnoteReference w:id="3533"/>
      </w:r>
      <w:r>
        <w:rPr>
          <w:rFonts w:ascii="Amiri" w:hAnsi="Amiri" w:eastAsia="Amiri" w:cs="Amiri"/>
          <w:color w:val="111111"/>
          <w:sz w:val="28"/>
          <w:sz w:val="28"/>
          <w:szCs w:val="28"/>
          <w:rtl w:val="true"/>
          <w:lang w:bidi="ar-SA"/>
        </w:rPr>
        <w:t xml:space="preserve">عَيْبِ آلِهَتِهِمْ وَ لا تَسُبُّوا الَّذِينَ يَدْعُونَ مِنْ دُونِ اللَّهِ </w:t>
      </w:r>
      <w:r>
        <w:rPr>
          <w:rStyle w:val="FootnoteAnchor"/>
          <w:rtl w:val="true"/>
        </w:rPr>
        <w:footnoteReference w:id="3534"/>
      </w:r>
    </w:p>
    <w:p>
      <w:pPr>
        <w:pStyle w:val="BookText"/>
        <w:rPr/>
      </w:pPr>
      <w:r>
        <w:rPr>
          <w:rFonts w:ascii="Amiri" w:hAnsi="Amiri" w:eastAsia="Amiri" w:cs="Amiri"/>
          <w:color w:val="111111"/>
          <w:sz w:val="28"/>
          <w:sz w:val="28"/>
          <w:szCs w:val="28"/>
          <w:rtl w:val="true"/>
          <w:lang w:bidi="ar-SA"/>
        </w:rPr>
        <w:t xml:space="preserve">وَ إِنَّهُ تَعَالَي أَقْسَمَ لِأَجْلِهِ بِخَمْسَةَ عَشَرَ قَسَماً بِهِدَايَتِهِ وَ النَّجْمِ إِذا هَوي </w:t>
      </w:r>
      <w:r>
        <w:rPr>
          <w:rStyle w:val="FootnoteAnchor"/>
          <w:rtl w:val="true"/>
        </w:rPr>
        <w:footnoteReference w:id="3535"/>
      </w:r>
      <w:r>
        <w:rPr>
          <w:rFonts w:ascii="Amiri" w:hAnsi="Amiri" w:eastAsia="Amiri" w:cs="Amiri"/>
          <w:color w:val="111111"/>
          <w:sz w:val="28"/>
          <w:sz w:val="28"/>
          <w:szCs w:val="28"/>
          <w:rtl w:val="true"/>
          <w:lang w:bidi="ar-SA"/>
        </w:rPr>
        <w:t xml:space="preserve">بِرِسَالَتِهِ يس وَ الْقُرْآنِ الْحَكِيمِ </w:t>
      </w:r>
      <w:r>
        <w:rPr>
          <w:rStyle w:val="FootnoteAnchor"/>
          <w:rtl w:val="true"/>
        </w:rPr>
        <w:footnoteReference w:id="3536"/>
      </w:r>
      <w:r>
        <w:rPr>
          <w:rFonts w:ascii="Amiri" w:hAnsi="Amiri" w:eastAsia="Amiri" w:cs="Amiri"/>
          <w:color w:val="111111"/>
          <w:sz w:val="28"/>
          <w:sz w:val="28"/>
          <w:szCs w:val="28"/>
          <w:rtl w:val="true"/>
          <w:lang w:bidi="ar-SA"/>
        </w:rPr>
        <w:t xml:space="preserve">بِوَلِيِّ عَهْدِهِ وَ الْعادِياتِ ضَبْحاً </w:t>
      </w:r>
      <w:r>
        <w:rPr>
          <w:rStyle w:val="FootnoteAnchor"/>
          <w:rtl w:val="true"/>
        </w:rPr>
        <w:footnoteReference w:id="3537"/>
      </w:r>
      <w:r>
        <w:rPr>
          <w:rFonts w:ascii="Amiri" w:hAnsi="Amiri" w:eastAsia="Amiri" w:cs="Amiri"/>
          <w:color w:val="111111"/>
          <w:sz w:val="28"/>
          <w:sz w:val="28"/>
          <w:szCs w:val="28"/>
          <w:rtl w:val="true"/>
          <w:lang w:bidi="ar-SA"/>
        </w:rPr>
        <w:t xml:space="preserve">بِمِعْرَاجِهِ لَتَرْكَبُنَّ طَبَقاً عَنْ طَبَقٍ </w:t>
      </w:r>
      <w:r>
        <w:rPr>
          <w:rStyle w:val="FootnoteAnchor"/>
          <w:rtl w:val="true"/>
        </w:rPr>
        <w:footnoteReference w:id="3538"/>
      </w:r>
      <w:r>
        <w:rPr>
          <w:rFonts w:ascii="Amiri" w:hAnsi="Amiri" w:eastAsia="Amiri" w:cs="Amiri"/>
          <w:color w:val="111111"/>
          <w:sz w:val="28"/>
          <w:sz w:val="28"/>
          <w:szCs w:val="28"/>
          <w:rtl w:val="true"/>
          <w:lang w:bidi="ar-SA"/>
        </w:rPr>
        <w:t xml:space="preserve">بِشَرِيعَتِهِ وَ الْعَصْرِ إِنَّ الْإِنْسانَ لَفِي خُسْرٍ </w:t>
      </w:r>
      <w:r>
        <w:rPr>
          <w:rStyle w:val="FootnoteAnchor"/>
          <w:rtl w:val="true"/>
        </w:rPr>
        <w:footnoteReference w:id="3539"/>
      </w:r>
      <w:r>
        <w:rPr>
          <w:rFonts w:ascii="Amiri" w:hAnsi="Amiri" w:eastAsia="Amiri" w:cs="Amiri"/>
          <w:color w:val="111111"/>
          <w:sz w:val="28"/>
          <w:sz w:val="28"/>
          <w:szCs w:val="28"/>
          <w:rtl w:val="true"/>
          <w:lang w:bidi="ar-SA"/>
        </w:rPr>
        <w:t xml:space="preserve">بِكِتَابِهِ ق وَ الْقُرْآنِ الْمَجِيدِ </w:t>
      </w:r>
      <w:r>
        <w:rPr>
          <w:rStyle w:val="FootnoteAnchor"/>
          <w:rtl w:val="true"/>
        </w:rPr>
        <w:footnoteReference w:id="3540"/>
      </w:r>
      <w:r>
        <w:rPr>
          <w:rFonts w:ascii="Amiri" w:hAnsi="Amiri" w:eastAsia="Amiri" w:cs="Amiri"/>
          <w:color w:val="111111"/>
          <w:sz w:val="28"/>
          <w:sz w:val="28"/>
          <w:szCs w:val="28"/>
          <w:rtl w:val="true"/>
          <w:lang w:bidi="ar-SA"/>
        </w:rPr>
        <w:t xml:space="preserve">بِخَلْقِهِ لَقَدْ خَلَقْنَا الْإِنْسانَ فِي أَحْسَنِ تَقْوِيمٍ </w:t>
      </w:r>
      <w:r>
        <w:rPr>
          <w:rStyle w:val="FootnoteAnchor"/>
          <w:rtl w:val="true"/>
        </w:rPr>
        <w:footnoteReference w:id="3541"/>
      </w:r>
      <w:r>
        <w:rPr>
          <w:rFonts w:ascii="Amiri" w:hAnsi="Amiri" w:eastAsia="Amiri" w:cs="Amiri"/>
          <w:color w:val="111111"/>
          <w:sz w:val="28"/>
          <w:sz w:val="28"/>
          <w:szCs w:val="28"/>
          <w:rtl w:val="true"/>
          <w:lang w:bidi="ar-SA"/>
        </w:rPr>
        <w:t xml:space="preserve">بِخُلُقِهِ ن وَ الْقَلَمِ </w:t>
      </w:r>
      <w:r>
        <w:rPr>
          <w:rStyle w:val="FootnoteAnchor"/>
          <w:rtl w:val="true"/>
        </w:rPr>
        <w:footnoteReference w:id="3542"/>
      </w:r>
      <w:r>
        <w:rPr>
          <w:rFonts w:ascii="Amiri" w:hAnsi="Amiri" w:eastAsia="Amiri" w:cs="Amiri"/>
          <w:color w:val="111111"/>
          <w:sz w:val="28"/>
          <w:sz w:val="28"/>
          <w:szCs w:val="28"/>
          <w:rtl w:val="true"/>
          <w:lang w:bidi="ar-SA"/>
        </w:rPr>
        <w:t xml:space="preserve">بِزِيَادَةِ نَوَافِلِهِ طه ما أَنْزَلْنا </w:t>
      </w:r>
      <w:r>
        <w:rPr>
          <w:rStyle w:val="FootnoteAnchor"/>
          <w:rtl w:val="true"/>
        </w:rPr>
        <w:footnoteReference w:id="3543"/>
      </w:r>
      <w:r>
        <w:rPr>
          <w:rFonts w:ascii="Amiri" w:hAnsi="Amiri" w:eastAsia="Amiri" w:cs="Amiri"/>
          <w:color w:val="111111"/>
          <w:sz w:val="28"/>
          <w:sz w:val="28"/>
          <w:szCs w:val="28"/>
          <w:rtl w:val="true"/>
          <w:lang w:bidi="ar-SA"/>
        </w:rPr>
        <w:t xml:space="preserve">بِطَهَارَتِهِ فَلا أُقْسِمُ بِما تُبْصِرُونَ </w:t>
      </w:r>
      <w:r>
        <w:rPr>
          <w:rStyle w:val="FootnoteAnchor"/>
          <w:rtl w:val="true"/>
        </w:rPr>
        <w:footnoteReference w:id="3544"/>
      </w:r>
      <w:r>
        <w:rPr>
          <w:rFonts w:ascii="Amiri" w:hAnsi="Amiri" w:eastAsia="Amiri" w:cs="Amiri"/>
          <w:color w:val="111111"/>
          <w:sz w:val="28"/>
          <w:sz w:val="28"/>
          <w:szCs w:val="28"/>
          <w:rtl w:val="true"/>
          <w:lang w:bidi="ar-SA"/>
        </w:rPr>
        <w:t xml:space="preserve">بِبَلَدِهِ لا أُقْسِمُ بِهذَا الْبَلَدِ </w:t>
      </w:r>
      <w:r>
        <w:rPr>
          <w:rStyle w:val="FootnoteAnchor"/>
          <w:rtl w:val="true"/>
        </w:rPr>
        <w:footnoteReference w:id="3545"/>
      </w:r>
      <w:r>
        <w:rPr>
          <w:rFonts w:ascii="Amiri" w:hAnsi="Amiri" w:eastAsia="Amiri" w:cs="Amiri"/>
          <w:color w:val="111111"/>
          <w:sz w:val="28"/>
          <w:sz w:val="28"/>
          <w:szCs w:val="28"/>
          <w:rtl w:val="true"/>
          <w:lang w:bidi="ar-SA"/>
        </w:rPr>
        <w:t xml:space="preserve">بِمَحَبَّتِهِ وَ الضُّحي وَ اللَّيْلِ </w:t>
      </w:r>
      <w:r>
        <w:rPr>
          <w:rStyle w:val="FootnoteAnchor"/>
          <w:rtl w:val="true"/>
        </w:rPr>
        <w:footnoteReference w:id="3546"/>
      </w:r>
      <w:r>
        <w:rPr>
          <w:rFonts w:ascii="Amiri" w:hAnsi="Amiri" w:eastAsia="Amiri" w:cs="Amiri"/>
          <w:color w:val="111111"/>
          <w:sz w:val="28"/>
          <w:sz w:val="28"/>
          <w:szCs w:val="28"/>
          <w:rtl w:val="true"/>
          <w:lang w:bidi="ar-SA"/>
        </w:rPr>
        <w:t xml:space="preserve">بِتَهْدِيدِ مُوذِيهِ كَلَّا لَئِنْ لَمْ يَنْتَهِ </w:t>
      </w:r>
      <w:r>
        <w:rPr>
          <w:rStyle w:val="FootnoteAnchor"/>
          <w:rtl w:val="true"/>
        </w:rPr>
        <w:footnoteReference w:id="3547"/>
      </w:r>
      <w:r>
        <w:rPr>
          <w:rFonts w:ascii="Amiri" w:hAnsi="Amiri" w:eastAsia="Amiri" w:cs="Amiri"/>
          <w:color w:val="111111"/>
          <w:sz w:val="28"/>
          <w:sz w:val="28"/>
          <w:szCs w:val="28"/>
          <w:rtl w:val="true"/>
          <w:lang w:bidi="ar-SA"/>
        </w:rPr>
        <w:t xml:space="preserve">بِعُقُوبَةِ أَعْدَائِهِ كَلَّا إِنَّهُمْ عَنْ رَبِّهِمْ يَوْمَئِذٍ </w:t>
      </w:r>
      <w:r>
        <w:rPr>
          <w:rStyle w:val="FootnoteAnchor"/>
          <w:rtl w:val="true"/>
        </w:rPr>
        <w:footnoteReference w:id="3548"/>
      </w:r>
      <w:r>
        <w:rPr>
          <w:rFonts w:ascii="Amiri" w:hAnsi="Amiri" w:eastAsia="Amiri" w:cs="Amiri"/>
          <w:color w:val="111111"/>
          <w:sz w:val="28"/>
          <w:sz w:val="28"/>
          <w:szCs w:val="28"/>
          <w:rtl w:val="true"/>
          <w:lang w:bidi="ar-SA"/>
        </w:rPr>
        <w:t xml:space="preserve">بِعُمُرِهِ لَعَمْرُكَ إِنَّهُمْ لَفِي سَكْرَتِهِمْ يَعْمَهُونَ </w:t>
      </w:r>
      <w:r>
        <w:rPr>
          <w:rStyle w:val="FootnoteAnchor"/>
          <w:rtl w:val="true"/>
        </w:rPr>
        <w:footnoteReference w:id="3549"/>
      </w:r>
      <w:r>
        <w:rPr>
          <w:rFonts w:ascii="Amiri" w:hAnsi="Amiri" w:eastAsia="Amiri" w:cs="Amiri"/>
          <w:color w:val="111111"/>
          <w:sz w:val="28"/>
          <w:sz w:val="28"/>
          <w:szCs w:val="28"/>
          <w:rtl w:val="true"/>
          <w:lang w:bidi="ar-SA"/>
        </w:rPr>
        <w:t xml:space="preserve">وَ مِنْ شِدَّةِ فَرْطِ الْمُحِبِ </w:t>
      </w:r>
      <w:r>
        <w:rPr>
          <w:rStyle w:val="FootnoteAnchor"/>
          <w:rtl w:val="true"/>
        </w:rPr>
        <w:footnoteReference w:id="3550"/>
      </w:r>
      <w:r>
        <w:rPr>
          <w:rFonts w:ascii="Amiri" w:hAnsi="Amiri" w:eastAsia="Amiri" w:cs="Amiri"/>
          <w:color w:val="111111"/>
          <w:sz w:val="28"/>
          <w:sz w:val="28"/>
          <w:szCs w:val="28"/>
          <w:rtl w:val="true"/>
          <w:lang w:bidi="ar-SA"/>
        </w:rPr>
        <w:t xml:space="preserve">أَنْ يَحْلِفَ بِعُمُرِ حَبِيبِهِ وَ كُلَّ مَا سَأَلَ الْأَنْبِيَاءُ مِنَ اللَّهِ تَعَالَي أَعْطَاهُ اللَّهُ بِلَا سُؤَالٍ آدَمُ عليه السلام وَ إِنْ لَمْ تَغْفِرْ لَنا </w:t>
      </w:r>
      <w:r>
        <w:rPr>
          <w:rStyle w:val="FootnoteAnchor"/>
          <w:rtl w:val="true"/>
        </w:rPr>
        <w:footnoteReference w:id="3551"/>
      </w:r>
      <w:r>
        <w:rPr>
          <w:rFonts w:ascii="Amiri" w:hAnsi="Amiri" w:eastAsia="Amiri" w:cs="Amiri"/>
          <w:color w:val="111111"/>
          <w:sz w:val="28"/>
          <w:sz w:val="28"/>
          <w:szCs w:val="28"/>
          <w:rtl w:val="true"/>
          <w:lang w:bidi="ar-SA"/>
        </w:rPr>
        <w:t xml:space="preserve">وَ لَهُ لِيَغْفِرَ لَكَ اللَّهُ </w:t>
      </w:r>
      <w:r>
        <w:rPr>
          <w:rStyle w:val="FootnoteAnchor"/>
          <w:rtl w:val="true"/>
        </w:rPr>
        <w:footnoteReference w:id="3552"/>
      </w:r>
      <w:r>
        <w:rPr>
          <w:rFonts w:ascii="Amiri" w:hAnsi="Amiri" w:eastAsia="Amiri" w:cs="Amiri"/>
          <w:color w:val="111111"/>
          <w:sz w:val="28"/>
          <w:sz w:val="28"/>
          <w:szCs w:val="28"/>
          <w:rtl w:val="true"/>
          <w:lang w:bidi="ar-SA"/>
        </w:rPr>
        <w:t xml:space="preserve">نُوحٌ عليه السلام لا تَذَرْ عَلَي الْأَرْضِ </w:t>
      </w:r>
      <w:r>
        <w:rPr>
          <w:rStyle w:val="FootnoteAnchor"/>
          <w:rtl w:val="true"/>
        </w:rPr>
        <w:footnoteReference w:id="3553"/>
      </w:r>
      <w:r>
        <w:rPr>
          <w:rFonts w:ascii="Amiri" w:hAnsi="Amiri" w:eastAsia="Amiri" w:cs="Amiri"/>
          <w:color w:val="111111"/>
          <w:sz w:val="28"/>
          <w:sz w:val="28"/>
          <w:szCs w:val="28"/>
          <w:rtl w:val="true"/>
          <w:lang w:bidi="ar-SA"/>
        </w:rPr>
        <w:t xml:space="preserve">وَ لَهُ إِنَّا كَفَيْناكَ الْمُسْتَهْزِئِينَ </w:t>
      </w:r>
      <w:r>
        <w:rPr>
          <w:rStyle w:val="FootnoteAnchor"/>
          <w:rtl w:val="true"/>
        </w:rPr>
        <w:footnoteReference w:id="3554"/>
      </w:r>
      <w:r>
        <w:rPr>
          <w:rFonts w:ascii="Amiri" w:hAnsi="Amiri" w:eastAsia="Amiri" w:cs="Amiri"/>
          <w:color w:val="111111"/>
          <w:sz w:val="28"/>
          <w:sz w:val="28"/>
          <w:szCs w:val="28"/>
          <w:rtl w:val="true"/>
          <w:lang w:bidi="ar-SA"/>
        </w:rPr>
        <w:t xml:space="preserve">إِبْرَاهِيمُ عليه السلام وَ لا تُخْزِنِي يَوْمَ يُبْعَثُونَ </w:t>
      </w:r>
      <w:r>
        <w:rPr>
          <w:rStyle w:val="FootnoteAnchor"/>
          <w:rtl w:val="true"/>
        </w:rPr>
        <w:footnoteReference w:id="3555"/>
      </w:r>
      <w:r>
        <w:rPr>
          <w:rFonts w:ascii="Amiri" w:hAnsi="Amiri" w:eastAsia="Amiri" w:cs="Amiri"/>
          <w:color w:val="111111"/>
          <w:sz w:val="28"/>
          <w:sz w:val="28"/>
          <w:szCs w:val="28"/>
          <w:rtl w:val="true"/>
          <w:lang w:bidi="ar-SA"/>
        </w:rPr>
        <w:t xml:space="preserve">وَ لَهُ يَوْمَ لا يُخْزِي اللَّهُ النَّبِيَ </w:t>
      </w:r>
      <w:r>
        <w:rPr>
          <w:rStyle w:val="FootnoteAnchor"/>
          <w:rtl w:val="true"/>
        </w:rPr>
        <w:footnoteReference w:id="3556"/>
      </w:r>
      <w:r>
        <w:rPr>
          <w:rFonts w:ascii="Amiri" w:hAnsi="Amiri" w:eastAsia="Amiri" w:cs="Amiri"/>
          <w:color w:val="111111"/>
          <w:sz w:val="28"/>
          <w:sz w:val="28"/>
          <w:szCs w:val="28"/>
          <w:rtl w:val="true"/>
          <w:lang w:bidi="ar-SA"/>
        </w:rPr>
        <w:t xml:space="preserve">شُعَيْبٌ عليه السلام رَبَّنَا افْتَحْ بَيْنَنا </w:t>
      </w:r>
      <w:r>
        <w:rPr>
          <w:rStyle w:val="FootnoteAnchor"/>
          <w:rtl w:val="true"/>
        </w:rPr>
        <w:footnoteReference w:id="3557"/>
      </w:r>
      <w:r>
        <w:rPr>
          <w:rFonts w:ascii="Amiri" w:hAnsi="Amiri" w:eastAsia="Amiri" w:cs="Amiri"/>
          <w:color w:val="111111"/>
          <w:sz w:val="28"/>
          <w:sz w:val="28"/>
          <w:szCs w:val="28"/>
          <w:rtl w:val="true"/>
          <w:lang w:bidi="ar-SA"/>
        </w:rPr>
        <w:t xml:space="preserve">وَ لَهُ إِنَّا فَتَحْنا لَكَ </w:t>
      </w:r>
      <w:r>
        <w:rPr>
          <w:rStyle w:val="FootnoteAnchor"/>
          <w:rtl w:val="true"/>
        </w:rPr>
        <w:footnoteReference w:id="3558"/>
      </w:r>
      <w:r>
        <w:rPr>
          <w:rFonts w:ascii="Amiri" w:hAnsi="Amiri" w:eastAsia="Amiri" w:cs="Amiri"/>
          <w:color w:val="111111"/>
          <w:sz w:val="28"/>
          <w:sz w:val="28"/>
          <w:szCs w:val="28"/>
          <w:rtl w:val="true"/>
          <w:lang w:bidi="ar-SA"/>
        </w:rPr>
        <w:t>لُوطٌ عليه السلام رَبِّ انْصُرْنِي عَلَي</w:t>
      </w:r>
    </w:p>
    <w:p>
      <w:pPr>
        <w:pStyle w:val="BookText"/>
        <w:rPr/>
      </w:pPr>
      <w:r>
        <w:rPr>
          <w:rFonts w:ascii="Amiri" w:hAnsi="Amiri" w:eastAsia="Amiri" w:cs="Amiri"/>
          <w:color w:val="111111"/>
          <w:sz w:val="28"/>
          <w:sz w:val="28"/>
          <w:szCs w:val="28"/>
          <w:rtl w:val="true"/>
          <w:lang w:bidi="ar-SA"/>
        </w:rPr>
        <w:t>که ماجرای ابن مکتوم از آن جمله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هشداردهی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عِبادِی أَنِّی أَنَا الْغَفُورُ الرَّحِیمُ</w:t>
      </w:r>
      <w:r>
        <w:rPr>
          <w:rFonts w:eastAsia="Amiri" w:cs="Amiri" w:ascii="Amiri" w:hAnsi="Amiri"/>
          <w:color w:val="111111"/>
          <w:sz w:val="28"/>
          <w:szCs w:val="28"/>
          <w:rtl w:val="true"/>
          <w:lang w:bidi="ar-SA"/>
        </w:rPr>
        <w:t>»</w:t>
      </w:r>
      <w:r>
        <w:rPr>
          <w:rStyle w:val="FootnoteAnchor"/>
          <w:rtl w:val="true"/>
        </w:rPr>
        <w:footnoteReference w:id="3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خبر ده که منم آمرزنده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خدایان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الَّذِینَ یَدْعُونَ مِنْ دُونِ اللَّهِ</w:t>
      </w:r>
      <w:r>
        <w:rPr>
          <w:rFonts w:eastAsia="IRNazanin" w:cs="IRNazanin"/>
          <w:color w:val="111111"/>
          <w:sz w:val="28"/>
          <w:szCs w:val="28"/>
          <w:rtl w:val="true"/>
          <w:lang w:bidi="fa-IR"/>
        </w:rPr>
        <w:t>»</w:t>
      </w:r>
      <w:r>
        <w:rPr>
          <w:rStyle w:val="FootnoteAnchor"/>
          <w:rtl w:val="true"/>
        </w:rPr>
        <w:footnoteReference w:id="3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را که جز خدا می خوانند دشنام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درباره حضرت پانزده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حضرت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w:t>
      </w:r>
      <w:r>
        <w:rPr>
          <w:rStyle w:val="FootnoteAnchor"/>
          <w:rtl w:val="true"/>
        </w:rPr>
        <w:footnoteReference w:id="3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اختر چون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w:t>
      </w:r>
      <w:r>
        <w:rPr>
          <w:rStyle w:val="FootnoteAnchor"/>
          <w:rtl w:val="true"/>
        </w:rPr>
        <w:footnoteReference w:id="356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 سوگند به قرآن حکمت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ولی عهدش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w:t>
      </w:r>
      <w:r>
        <w:rPr>
          <w:rStyle w:val="FootnoteAnchor"/>
          <w:rtl w:val="true"/>
        </w:rPr>
        <w:footnoteReference w:id="3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مادیانهائی که با همهمه تازانند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Style w:val="FootnoteAnchor"/>
          <w:rtl w:val="true"/>
        </w:rPr>
        <w:footnoteReference w:id="3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قطعا از حالی به حالی برخواهید نشست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شریعتش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 إِنَّ الْإِنْسانَ لَفِی خُسْرٍ</w:t>
      </w:r>
      <w:r>
        <w:rPr>
          <w:rFonts w:eastAsia="Amiri" w:cs="Amiri" w:ascii="Amiri" w:hAnsi="Amiri"/>
          <w:color w:val="111111"/>
          <w:sz w:val="28"/>
          <w:szCs w:val="28"/>
          <w:rtl w:val="true"/>
          <w:lang w:bidi="ar-SA"/>
        </w:rPr>
        <w:t>»</w:t>
      </w:r>
      <w:r>
        <w:rPr>
          <w:rStyle w:val="FootnoteAnchor"/>
          <w:rtl w:val="true"/>
        </w:rPr>
        <w:footnoteReference w:id="3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حق 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واقعا انسان دستخوش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 الْقُرْآنِ الْمَجِیدِ</w:t>
      </w:r>
      <w:r>
        <w:rPr>
          <w:rFonts w:eastAsia="IRNazanin" w:cs="IRNazanin"/>
          <w:color w:val="111111"/>
          <w:sz w:val="28"/>
          <w:szCs w:val="28"/>
          <w:rtl w:val="true"/>
          <w:lang w:bidi="fa-IR"/>
        </w:rPr>
        <w:t>»</w:t>
      </w:r>
      <w:r>
        <w:rPr>
          <w:rStyle w:val="FootnoteAnchor"/>
          <w:rtl w:val="true"/>
        </w:rPr>
        <w:footnoteReference w:id="3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 سوگند به قرآن باشکوه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w:t>
      </w:r>
      <w:r>
        <w:rPr>
          <w:rStyle w:val="FootnoteAnchor"/>
          <w:rtl w:val="true"/>
        </w:rPr>
        <w:footnoteReference w:id="3567"/>
      </w:r>
      <w:r>
        <w:rPr>
          <w:rFonts w:ascii="Amiri" w:hAnsi="Amiri" w:eastAsia="Amiri" w:cs="Amiri"/>
          <w:color w:val="111111"/>
          <w:sz w:val="28"/>
          <w:sz w:val="28"/>
          <w:szCs w:val="28"/>
          <w:rtl w:val="true"/>
          <w:lang w:bidi="ar-SA"/>
        </w:rPr>
        <w:t>به سرشتش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w:t>
      </w:r>
      <w:r>
        <w:rPr>
          <w:rStyle w:val="FootnoteAnchor"/>
          <w:rtl w:val="true"/>
        </w:rPr>
        <w:footnoteReference w:id="3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سوگند به قلم و آنچه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افزونی نوافلش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Style w:val="FootnoteAnchor"/>
          <w:rtl w:val="true"/>
        </w:rPr>
        <w:footnoteReference w:id="3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قرآن را بر تو نازل نکردیم تا به رنج افتی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طهارتش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بِما تُبْصِرُونَ</w:t>
      </w:r>
      <w:r>
        <w:rPr>
          <w:rFonts w:eastAsia="Amiri" w:cs="Amiri" w:ascii="Amiri" w:hAnsi="Amiri"/>
          <w:color w:val="111111"/>
          <w:sz w:val="28"/>
          <w:szCs w:val="28"/>
          <w:rtl w:val="true"/>
          <w:lang w:bidi="ar-SA"/>
        </w:rPr>
        <w:t>»</w:t>
      </w:r>
      <w:r>
        <w:rPr>
          <w:rStyle w:val="FootnoteAnchor"/>
          <w:rtl w:val="true"/>
        </w:rPr>
        <w:footnoteReference w:id="3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که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کنم به آنچه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w:t>
      </w:r>
      <w:r>
        <w:rPr>
          <w:rStyle w:val="FootnoteAnchor"/>
          <w:rtl w:val="true"/>
        </w:rPr>
        <w:footnoteReference w:id="3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w:t>
      </w:r>
      <w:r>
        <w:rPr>
          <w:rFonts w:eastAsia="IRNazanin" w:cs="IRNazanin"/>
          <w:color w:val="111111"/>
          <w:sz w:val="28"/>
          <w:szCs w:val="28"/>
          <w:rtl w:val="true"/>
          <w:lang w:bidi="fa-IR"/>
        </w:rPr>
        <w:t>»</w:t>
      </w:r>
      <w:r>
        <w:rPr>
          <w:rStyle w:val="FootnoteAnchor"/>
          <w:rtl w:val="true"/>
        </w:rPr>
        <w:footnoteReference w:id="3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روشنایی روز، سوگند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تهدید آزاردهندگانش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لَئِن لَّمْ یَنتَهِ لَنَسْفَعًا بِالنَّاصِیَةِ</w:t>
      </w:r>
      <w:r>
        <w:rPr>
          <w:rFonts w:eastAsia="IRNazanin" w:cs="IRNazanin"/>
          <w:color w:val="111111"/>
          <w:sz w:val="28"/>
          <w:szCs w:val="28"/>
          <w:rtl w:val="true"/>
          <w:lang w:bidi="fa-IR"/>
        </w:rPr>
        <w:t>»</w:t>
      </w:r>
      <w:r>
        <w:rPr>
          <w:rStyle w:val="FootnoteAnchor"/>
          <w:rtl w:val="true"/>
        </w:rPr>
        <w:footnoteReference w:id="3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اگر باز نایستد، موی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دشمنانش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إِنَّهُمْ عَنْ رَبِّهِمْ یَوْمَئِذٍ</w:t>
      </w:r>
      <w:r>
        <w:rPr>
          <w:rFonts w:eastAsia="IRNazanin" w:cs="IRNazanin"/>
          <w:color w:val="111111"/>
          <w:sz w:val="28"/>
          <w:szCs w:val="28"/>
          <w:rtl w:val="true"/>
          <w:lang w:bidi="fa-IR"/>
        </w:rPr>
        <w:t>»</w:t>
      </w:r>
      <w:r>
        <w:rPr>
          <w:rStyle w:val="FootnoteAnchor"/>
          <w:rtl w:val="true"/>
        </w:rPr>
        <w:footnoteReference w:id="3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پندار که آنان در آن روز از پروردگارشان سخت محجوبند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إِنَّهُمْ لَفِی سَکْرَتِهِمْ یَعْمَهُونَ</w:t>
      </w:r>
      <w:r>
        <w:rPr>
          <w:rFonts w:eastAsia="IRNazanin" w:cs="IRNazanin"/>
          <w:color w:val="111111"/>
          <w:sz w:val="28"/>
          <w:szCs w:val="28"/>
          <w:rtl w:val="true"/>
          <w:lang w:bidi="fa-IR"/>
        </w:rPr>
        <w:t>»</w:t>
      </w:r>
      <w:r>
        <w:rPr>
          <w:rStyle w:val="FootnoteAnchor"/>
          <w:rtl w:val="true"/>
        </w:rPr>
        <w:footnoteReference w:id="3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که آنان در مستی خود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شدّت حبّ دوستدار است که به جان دوست خود قسم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هر آن چه از خداوند متعال خواستند خداوند بدون این که حضرت درخواست کند همه را به وی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تَغْفِرْ لَنا</w:t>
      </w:r>
      <w:r>
        <w:rPr>
          <w:rFonts w:eastAsia="IRNazanin" w:cs="IRNazanin"/>
          <w:color w:val="111111"/>
          <w:sz w:val="28"/>
          <w:szCs w:val="28"/>
          <w:rtl w:val="true"/>
          <w:lang w:bidi="fa-IR"/>
        </w:rPr>
        <w:t>»</w:t>
      </w:r>
      <w:r>
        <w:rPr>
          <w:rStyle w:val="FootnoteAnchor"/>
          <w:rtl w:val="true"/>
        </w:rPr>
        <w:footnoteReference w:id="3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بر ما نبخشایی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w:t>
      </w:r>
      <w:r>
        <w:rPr>
          <w:rFonts w:eastAsia="IRNazanin" w:cs="IRNazanin"/>
          <w:color w:val="111111"/>
          <w:sz w:val="28"/>
          <w:szCs w:val="28"/>
          <w:rtl w:val="true"/>
          <w:lang w:bidi="fa-IR"/>
        </w:rPr>
        <w:t>»</w:t>
      </w:r>
      <w:r>
        <w:rPr>
          <w:rStyle w:val="FootnoteAnchor"/>
          <w:rtl w:val="true"/>
        </w:rPr>
        <w:footnoteReference w:id="3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تَذَرْ عَلَی الْأَرْضِ مِنَ الْکَافِرِینَ دَیَّارًا</w:t>
      </w:r>
      <w:r>
        <w:rPr>
          <w:rFonts w:eastAsia="IRNazanin" w:cs="IRNazanin"/>
          <w:color w:val="111111"/>
          <w:sz w:val="28"/>
          <w:szCs w:val="28"/>
          <w:rtl w:val="true"/>
          <w:lang w:bidi="fa-IR"/>
        </w:rPr>
        <w:t>»</w:t>
      </w:r>
      <w:r>
        <w:rPr>
          <w:rStyle w:val="FootnoteAnchor"/>
          <w:rtl w:val="true"/>
        </w:rPr>
        <w:footnoteReference w:id="3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کافران را بر روی زمین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w:t>
      </w:r>
      <w:r>
        <w:rPr>
          <w:rStyle w:val="FootnoteAnchor"/>
          <w:rtl w:val="true"/>
        </w:rPr>
        <w:footnoteReference w:id="3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تُخْزِنِی یَوْمَ یُبْعَثُونَ</w:t>
      </w:r>
      <w:r>
        <w:rPr>
          <w:rFonts w:eastAsia="IRNazanin" w:cs="IRNazanin"/>
          <w:color w:val="111111"/>
          <w:sz w:val="28"/>
          <w:szCs w:val="28"/>
          <w:rtl w:val="true"/>
          <w:lang w:bidi="fa-IR"/>
        </w:rPr>
        <w:t>»</w:t>
      </w:r>
      <w:r>
        <w:rPr>
          <w:rStyle w:val="FootnoteAnchor"/>
          <w:rtl w:val="true"/>
        </w:rPr>
        <w:footnoteReference w:id="3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 شوند رسوایم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یُخْزِی اللَّهُ النَّبِیَ</w:t>
      </w:r>
      <w:r>
        <w:rPr>
          <w:rFonts w:eastAsia="IRNazanin" w:cs="IRNazanin"/>
          <w:color w:val="111111"/>
          <w:sz w:val="28"/>
          <w:szCs w:val="28"/>
          <w:rtl w:val="true"/>
          <w:lang w:bidi="fa-IR"/>
        </w:rPr>
        <w:t>»</w:t>
      </w:r>
      <w:r>
        <w:rPr>
          <w:rStyle w:val="FootnoteAnchor"/>
          <w:rtl w:val="true"/>
        </w:rPr>
        <w:footnoteReference w:id="3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خوار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افْتَحْ بَیْنَنا</w:t>
      </w:r>
      <w:r>
        <w:rPr>
          <w:rFonts w:eastAsia="IRNazanin" w:cs="IRNazanin"/>
          <w:color w:val="111111"/>
          <w:sz w:val="28"/>
          <w:szCs w:val="28"/>
          <w:rtl w:val="true"/>
          <w:lang w:bidi="fa-IR"/>
        </w:rPr>
        <w:t>»</w:t>
      </w:r>
      <w:r>
        <w:rPr>
          <w:rStyle w:val="FootnoteAnchor"/>
          <w:rtl w:val="true"/>
        </w:rPr>
        <w:footnoteReference w:id="3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میان ما و قوم ما به حق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w:t>
      </w:r>
      <w:r>
        <w:rPr>
          <w:rFonts w:eastAsia="IRNazanin" w:cs="IRNazanin"/>
          <w:color w:val="111111"/>
          <w:sz w:val="28"/>
          <w:szCs w:val="28"/>
          <w:rtl w:val="true"/>
          <w:lang w:bidi="fa-IR"/>
        </w:rPr>
        <w:t>»</w:t>
      </w:r>
      <w:r>
        <w:rPr>
          <w:rStyle w:val="FootnoteAnchor"/>
          <w:rtl w:val="true"/>
        </w:rPr>
        <w:footnoteReference w:id="3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پیروزی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انْصُرْنِی عَلَی الْقَوْمِ</w:t>
      </w:r>
      <w:r>
        <w:rPr>
          <w:rFonts w:eastAsia="IRNazanin" w:cs="IRNazanin"/>
          <w:color w:val="111111"/>
          <w:sz w:val="28"/>
          <w:szCs w:val="28"/>
          <w:rtl w:val="true"/>
          <w:lang w:bidi="fa-IR"/>
        </w:rPr>
        <w:t>»</w:t>
      </w:r>
      <w:r>
        <w:rPr>
          <w:rStyle w:val="FootnoteAnchor"/>
          <w:rtl w:val="true"/>
        </w:rPr>
        <w:footnoteReference w:id="3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بر قوم فسادکار غالب گردان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الْقَوْمِ </w:t>
      </w:r>
      <w:r>
        <w:rPr>
          <w:rStyle w:val="FootnoteAnchor"/>
          <w:rtl w:val="true"/>
        </w:rPr>
        <w:footnoteReference w:id="3585"/>
      </w:r>
      <w:r>
        <w:rPr>
          <w:rFonts w:ascii="Amiri" w:hAnsi="Amiri" w:eastAsia="Amiri" w:cs="Amiri"/>
          <w:color w:val="111111"/>
          <w:sz w:val="28"/>
          <w:sz w:val="28"/>
          <w:szCs w:val="28"/>
          <w:rtl w:val="true"/>
          <w:lang w:bidi="ar-SA"/>
        </w:rPr>
        <w:t xml:space="preserve">وَ لَهُ وَ يَنْصُرَكَ اللَّهُ </w:t>
      </w:r>
      <w:r>
        <w:rPr>
          <w:rStyle w:val="FootnoteAnchor"/>
          <w:rtl w:val="true"/>
        </w:rPr>
        <w:footnoteReference w:id="3586"/>
      </w:r>
      <w:r>
        <w:rPr>
          <w:rFonts w:ascii="Amiri" w:hAnsi="Amiri" w:eastAsia="Amiri" w:cs="Amiri"/>
          <w:color w:val="111111"/>
          <w:sz w:val="28"/>
          <w:sz w:val="28"/>
          <w:szCs w:val="28"/>
          <w:rtl w:val="true"/>
          <w:lang w:bidi="ar-SA"/>
        </w:rPr>
        <w:t xml:space="preserve">مُوسَي عليه السلام قالَ رَبِّ اشْرَحْ لِي صَدْرِي </w:t>
      </w:r>
      <w:r>
        <w:rPr>
          <w:rStyle w:val="FootnoteAnchor"/>
          <w:rtl w:val="true"/>
        </w:rPr>
        <w:footnoteReference w:id="3587"/>
      </w:r>
      <w:r>
        <w:rPr>
          <w:rFonts w:ascii="Amiri" w:hAnsi="Amiri" w:eastAsia="Amiri" w:cs="Amiri"/>
          <w:color w:val="111111"/>
          <w:sz w:val="28"/>
          <w:sz w:val="28"/>
          <w:szCs w:val="28"/>
          <w:rtl w:val="true"/>
          <w:lang w:bidi="ar-SA"/>
        </w:rPr>
        <w:t xml:space="preserve">وَ لَهُ أَ لَمْ نَشْرَحْ لَكَ </w:t>
      </w:r>
      <w:r>
        <w:rPr>
          <w:rStyle w:val="FootnoteAnchor"/>
          <w:rtl w:val="true"/>
        </w:rPr>
        <w:footnoteReference w:id="3588"/>
      </w:r>
      <w:r>
        <w:rPr>
          <w:rFonts w:ascii="Amiri" w:hAnsi="Amiri" w:eastAsia="Amiri" w:cs="Amiri"/>
          <w:color w:val="111111"/>
          <w:sz w:val="28"/>
          <w:sz w:val="28"/>
          <w:szCs w:val="28"/>
          <w:rtl w:val="true"/>
          <w:lang w:bidi="ar-SA"/>
        </w:rPr>
        <w:t xml:space="preserve">مُوسَي عليه السلام اخْلُفْنِي فِي قَوْمِي </w:t>
      </w:r>
      <w:r>
        <w:rPr>
          <w:rStyle w:val="FootnoteAnchor"/>
          <w:rtl w:val="true"/>
        </w:rPr>
        <w:footnoteReference w:id="3589"/>
      </w:r>
      <w:r>
        <w:rPr>
          <w:rFonts w:ascii="Amiri" w:hAnsi="Amiri" w:eastAsia="Amiri" w:cs="Amiri"/>
          <w:color w:val="111111"/>
          <w:sz w:val="28"/>
          <w:sz w:val="28"/>
          <w:szCs w:val="28"/>
          <w:rtl w:val="true"/>
          <w:lang w:bidi="ar-SA"/>
        </w:rPr>
        <w:t xml:space="preserve">وَ لَهُ إِنَّما وَلِيُّكُمُ اللَّهُ </w:t>
      </w:r>
      <w:r>
        <w:rPr>
          <w:rStyle w:val="FootnoteAnchor"/>
          <w:rtl w:val="true"/>
        </w:rPr>
        <w:footnoteReference w:id="3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الْمَقَامُ أَرْبَعَةٌ مَقَامُ الشَّوْقِ لِشُعَيْبٍ عليه السلام حَيْثُ بَكَي مِنْ خَوْفِ اللَّهِ وَ مَقَامُ السَّلَامِ لِإِبْرَاهِيمَ عليه السلام إِذْ جاءَ رَبَّهُ بِقَلْبٍ سَلِيمٍ </w:t>
      </w:r>
      <w:r>
        <w:rPr>
          <w:rStyle w:val="FootnoteAnchor"/>
          <w:rtl w:val="true"/>
        </w:rPr>
        <w:footnoteReference w:id="3591"/>
      </w:r>
      <w:r>
        <w:rPr>
          <w:rFonts w:ascii="Amiri" w:hAnsi="Amiri" w:eastAsia="Amiri" w:cs="Amiri"/>
          <w:color w:val="111111"/>
          <w:sz w:val="28"/>
          <w:sz w:val="28"/>
          <w:szCs w:val="28"/>
          <w:rtl w:val="true"/>
          <w:lang w:bidi="ar-SA"/>
        </w:rPr>
        <w:t xml:space="preserve">وَ مَقَامُ الْمُنَاجَاةِ لِمُوسَي عليه السلام وَ قَرَّبْناهُ نَجِيًّا </w:t>
      </w:r>
      <w:r>
        <w:rPr>
          <w:rStyle w:val="FootnoteAnchor"/>
          <w:rtl w:val="true"/>
        </w:rPr>
        <w:footnoteReference w:id="3592"/>
      </w:r>
      <w:r>
        <w:rPr>
          <w:rFonts w:ascii="Amiri" w:hAnsi="Amiri" w:eastAsia="Amiri" w:cs="Amiri"/>
          <w:color w:val="111111"/>
          <w:sz w:val="28"/>
          <w:sz w:val="28"/>
          <w:szCs w:val="28"/>
          <w:rtl w:val="true"/>
          <w:lang w:bidi="ar-SA"/>
        </w:rPr>
        <w:t xml:space="preserve">وَ مَقَامُ الْمَحَبَّةِ لِلنَّبِيِّ صلي الله عليه و آله فَكانَ قابَ قَوْسَيْنِ </w:t>
      </w:r>
      <w:r>
        <w:rPr>
          <w:rStyle w:val="FootnoteAnchor"/>
          <w:rtl w:val="true"/>
        </w:rPr>
        <w:footnoteReference w:id="3593"/>
      </w:r>
      <w:r>
        <w:rPr>
          <w:rFonts w:ascii="Amiri" w:hAnsi="Amiri" w:eastAsia="Amiri" w:cs="Amiri"/>
          <w:color w:val="111111"/>
          <w:sz w:val="28"/>
          <w:sz w:val="28"/>
          <w:szCs w:val="28"/>
          <w:rtl w:val="true"/>
          <w:lang w:bidi="ar-SA"/>
        </w:rPr>
        <w:t xml:space="preserve">وَ سَمَّي اللَّهُ تَعَالَي نُوحاً شَكُوراً إِنَّهُ كانَ عَبْداً شَكُوراً </w:t>
      </w:r>
      <w:r>
        <w:rPr>
          <w:rStyle w:val="FootnoteAnchor"/>
          <w:rtl w:val="true"/>
        </w:rPr>
        <w:footnoteReference w:id="3594"/>
      </w:r>
      <w:r>
        <w:rPr>
          <w:rFonts w:ascii="Amiri" w:hAnsi="Amiri" w:eastAsia="Amiri" w:cs="Amiri"/>
          <w:color w:val="111111"/>
          <w:sz w:val="28"/>
          <w:sz w:val="28"/>
          <w:szCs w:val="28"/>
          <w:rtl w:val="true"/>
          <w:lang w:bidi="ar-SA"/>
        </w:rPr>
        <w:t xml:space="preserve">وَ إِبْرَاهِيمَ عليه السلام حَلِيماً إِنَّ إِبْراهِيمَ لَحَلِيمٌ </w:t>
      </w:r>
      <w:r>
        <w:rPr>
          <w:rStyle w:val="FootnoteAnchor"/>
          <w:rtl w:val="true"/>
        </w:rPr>
        <w:footnoteReference w:id="3595"/>
      </w:r>
      <w:r>
        <w:rPr>
          <w:rFonts w:ascii="Amiri" w:hAnsi="Amiri" w:eastAsia="Amiri" w:cs="Amiri"/>
          <w:color w:val="111111"/>
          <w:sz w:val="28"/>
          <w:sz w:val="28"/>
          <w:szCs w:val="28"/>
          <w:rtl w:val="true"/>
          <w:lang w:bidi="ar-SA"/>
        </w:rPr>
        <w:t xml:space="preserve">وَ مُوسَي عليه السلام كَلِيماً وَ كَلَّمَ اللَّهُ مُوسي تَكْلِيماً </w:t>
      </w:r>
      <w:r>
        <w:rPr>
          <w:rStyle w:val="FootnoteAnchor"/>
          <w:rtl w:val="true"/>
        </w:rPr>
        <w:footnoteReference w:id="3596"/>
      </w:r>
      <w:r>
        <w:rPr>
          <w:rFonts w:ascii="Amiri" w:hAnsi="Amiri" w:eastAsia="Amiri" w:cs="Amiri"/>
          <w:color w:val="111111"/>
          <w:sz w:val="28"/>
          <w:sz w:val="28"/>
          <w:szCs w:val="28"/>
          <w:rtl w:val="true"/>
          <w:lang w:bidi="ar-SA"/>
        </w:rPr>
        <w:t xml:space="preserve">وَ جَمَعَ لَهُ كَمَا جَمَعَ لِنَفْسِهِ فَقَالَ إِنَّ اللَّهَ بِالنَّاسِ لَرَؤُفٌ رَحِيمٌ </w:t>
      </w:r>
      <w:r>
        <w:rPr>
          <w:rStyle w:val="FootnoteAnchor"/>
          <w:rtl w:val="true"/>
        </w:rPr>
        <w:footnoteReference w:id="3597"/>
      </w:r>
      <w:r>
        <w:rPr>
          <w:rFonts w:ascii="Amiri" w:hAnsi="Amiri" w:eastAsia="Amiri" w:cs="Amiri"/>
          <w:color w:val="111111"/>
          <w:sz w:val="28"/>
          <w:sz w:val="28"/>
          <w:szCs w:val="28"/>
          <w:rtl w:val="true"/>
          <w:lang w:bidi="ar-SA"/>
        </w:rPr>
        <w:t xml:space="preserve">وَ لَهُ بِالْمُؤْمِنِينَ رَؤُفٌ رَحِيمٌ </w:t>
      </w:r>
      <w:r>
        <w:rPr>
          <w:rStyle w:val="FootnoteAnchor"/>
          <w:rtl w:val="true"/>
        </w:rPr>
        <w:footnoteReference w:id="3598"/>
      </w:r>
      <w:r>
        <w:rPr>
          <w:rFonts w:ascii="Amiri" w:hAnsi="Amiri" w:eastAsia="Amiri" w:cs="Amiri"/>
          <w:color w:val="111111"/>
          <w:sz w:val="28"/>
          <w:sz w:val="28"/>
          <w:szCs w:val="28"/>
          <w:rtl w:val="true"/>
          <w:lang w:bidi="ar-SA"/>
        </w:rPr>
        <w:t xml:space="preserve">قِيلَ هُمَا وَاحِدٌ وَ قِيلَ الرَّءُوفُ شِدَّةُ الرَّحْمَةِ رَءُوفٌ بِالْمُطِيعِينَ رَحِيمٌ بِالْمُذْنِبِينَ رَءُوفٌ بِأَقْرِبَائِهِ رَحِيمٌ بِأَصْحَابِهِ رَءُوفٌ بِعِتْرَتِهِ رَحِيمٌ بِأُمَّتِهِ رَءُوفٌ بِمَنْ رَآهُ رَحِيمٌ بِمَنْ لَمْ يَرَهُ </w:t>
      </w:r>
      <w:r>
        <w:rPr>
          <w:rStyle w:val="FootnoteAnchor"/>
          <w:rtl w:val="true"/>
        </w:rPr>
        <w:footnoteReference w:id="359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برای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یَنْصُرَکَ اللَّهُ</w:t>
      </w:r>
      <w:r>
        <w:rPr>
          <w:rFonts w:eastAsia="Amiri" w:cs="Amiri" w:ascii="Amiri" w:hAnsi="Amiri"/>
          <w:color w:val="111111"/>
          <w:sz w:val="28"/>
          <w:szCs w:val="28"/>
          <w:rtl w:val="true"/>
          <w:lang w:bidi="ar-SA"/>
        </w:rPr>
        <w:t>»</w:t>
      </w:r>
      <w:r>
        <w:rPr>
          <w:rStyle w:val="FootnoteAnchor"/>
          <w:rtl w:val="true"/>
        </w:rPr>
        <w:footnoteReference w:id="3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تو را یاری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اشْرَحْ لِی صَدْرِی</w:t>
      </w:r>
      <w:r>
        <w:rPr>
          <w:rFonts w:eastAsia="Amiri" w:cs="Amiri" w:ascii="Amiri" w:hAnsi="Amiri"/>
          <w:color w:val="111111"/>
          <w:sz w:val="28"/>
          <w:szCs w:val="28"/>
          <w:rtl w:val="true"/>
          <w:lang w:bidi="ar-SA"/>
        </w:rPr>
        <w:t>»</w:t>
      </w:r>
      <w:r>
        <w:rPr>
          <w:rStyle w:val="FootnoteAnchor"/>
          <w:rtl w:val="true"/>
        </w:rPr>
        <w:footnoteReference w:id="3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سینه ام را گشاده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 لَکَ</w:t>
      </w:r>
      <w:r>
        <w:rPr>
          <w:rFonts w:eastAsia="IRNazanin" w:cs="IRNazanin"/>
          <w:color w:val="111111"/>
          <w:sz w:val="28"/>
          <w:szCs w:val="28"/>
          <w:rtl w:val="true"/>
          <w:lang w:bidi="fa-IR"/>
        </w:rPr>
        <w:t>»</w:t>
      </w:r>
      <w:r>
        <w:rPr>
          <w:rStyle w:val="FootnoteAnchor"/>
          <w:rtl w:val="true"/>
        </w:rPr>
        <w:footnoteReference w:id="3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تو سینه ات را نگشاده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w:t>
      </w:r>
      <w:r>
        <w:rPr>
          <w:rStyle w:val="FootnoteAnchor"/>
          <w:rtl w:val="true"/>
        </w:rPr>
        <w:footnoteReference w:id="3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میان قوم من جانشینم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برای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w:t>
      </w:r>
      <w:r>
        <w:rPr>
          <w:rStyle w:val="FootnoteAnchor"/>
          <w:rtl w:val="true"/>
        </w:rPr>
        <w:footnoteReference w:id="3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های چهارگانه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شوق از برای شعیب علیه السلام که از ترس خدا چشمانی گریان داشت، مقام سلامت از برای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جاءَ رَبَّهُ بِقَلْبٍ سَلِیمٍ</w:t>
      </w:r>
      <w:r>
        <w:rPr>
          <w:rFonts w:eastAsia="IRNazanin" w:cs="IRNazanin"/>
          <w:color w:val="111111"/>
          <w:sz w:val="28"/>
          <w:szCs w:val="28"/>
          <w:rtl w:val="true"/>
          <w:lang w:bidi="fa-IR"/>
        </w:rPr>
        <w:t>»</w:t>
      </w:r>
      <w:r>
        <w:rPr>
          <w:rStyle w:val="FootnoteAnchor"/>
          <w:rtl w:val="true"/>
        </w:rPr>
        <w:footnoteReference w:id="3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با دلی پاک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مناجات از برای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قَرَّبْناهُ نَجِیًّا</w:t>
      </w:r>
      <w:r>
        <w:rPr>
          <w:rFonts w:eastAsia="IRNazanin" w:cs="IRNazanin"/>
          <w:color w:val="111111"/>
          <w:sz w:val="28"/>
          <w:szCs w:val="28"/>
          <w:rtl w:val="true"/>
          <w:lang w:bidi="fa-IR"/>
        </w:rPr>
        <w:t>»</w:t>
      </w:r>
      <w:r>
        <w:rPr>
          <w:rStyle w:val="FootnoteAnchor"/>
          <w:rtl w:val="true"/>
        </w:rPr>
        <w:footnoteReference w:id="3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با وی راز گفتیم او را به خود نزدیک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محبّت از برای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w:t>
      </w:r>
      <w:r>
        <w:rPr>
          <w:rFonts w:eastAsia="IRNazanin" w:cs="IRNazanin"/>
          <w:color w:val="111111"/>
          <w:sz w:val="28"/>
          <w:szCs w:val="28"/>
          <w:rtl w:val="true"/>
          <w:lang w:bidi="fa-IR"/>
        </w:rPr>
        <w:t>»</w:t>
      </w:r>
      <w:r>
        <w:rPr>
          <w:rStyle w:val="FootnoteAnchor"/>
          <w:rtl w:val="true"/>
        </w:rPr>
        <w:footnoteReference w:id="3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فاصله 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کمان یا نزدیکتر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نوح علیه السلام را شکور نامید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عَبْداً شَکُوراً</w:t>
      </w:r>
      <w:r>
        <w:rPr>
          <w:rFonts w:eastAsia="Amiri" w:cs="Amiri" w:ascii="Amiri" w:hAnsi="Amiri"/>
          <w:color w:val="111111"/>
          <w:sz w:val="28"/>
          <w:szCs w:val="28"/>
          <w:rtl w:val="true"/>
          <w:lang w:bidi="ar-SA"/>
        </w:rPr>
        <w:t>»</w:t>
      </w:r>
      <w:r>
        <w:rPr>
          <w:rStyle w:val="FootnoteAnchor"/>
          <w:rtl w:val="true"/>
        </w:rPr>
        <w:footnoteReference w:id="3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او بنده ای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علیه السلام را حلیم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لَحَلِیمٌ</w:t>
      </w:r>
      <w:r>
        <w:rPr>
          <w:rFonts w:eastAsia="IRNazanin" w:cs="IRNazanin"/>
          <w:color w:val="111111"/>
          <w:sz w:val="28"/>
          <w:szCs w:val="28"/>
          <w:rtl w:val="true"/>
          <w:lang w:bidi="fa-IR"/>
        </w:rPr>
        <w:t>»</w:t>
      </w:r>
      <w:r>
        <w:rPr>
          <w:rStyle w:val="FootnoteAnchor"/>
          <w:rtl w:val="true"/>
        </w:rPr>
        <w:footnoteReference w:id="3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ابراهیم بردبار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موسی علیه السلام را کلیم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 اللَّهُ مُوسی تَکْلِیماً</w:t>
      </w:r>
      <w:r>
        <w:rPr>
          <w:rFonts w:eastAsia="Amiri" w:cs="Amiri" w:ascii="Amiri" w:hAnsi="Amiri"/>
          <w:color w:val="111111"/>
          <w:sz w:val="28"/>
          <w:szCs w:val="28"/>
          <w:rtl w:val="true"/>
          <w:lang w:bidi="ar-SA"/>
        </w:rPr>
        <w:t>»</w:t>
      </w:r>
      <w:r>
        <w:rPr>
          <w:rStyle w:val="FootnoteAnchor"/>
          <w:rtl w:val="true"/>
        </w:rPr>
        <w:footnoteReference w:id="3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موسی آشکارا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محمد صلی الله علیه و آله نام هایی را جمع آورد که برای خود جمع آورده،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بِالنَّاسِ لَرَؤُفٌ رَحِیمٌ</w:t>
      </w:r>
      <w:r>
        <w:rPr>
          <w:rFonts w:eastAsia="IRNazanin" w:cs="IRNazanin"/>
          <w:color w:val="111111"/>
          <w:sz w:val="28"/>
          <w:szCs w:val="28"/>
          <w:rtl w:val="true"/>
          <w:lang w:bidi="fa-IR"/>
        </w:rPr>
        <w:t>»</w:t>
      </w:r>
      <w:r>
        <w:rPr>
          <w:rStyle w:val="FootnoteAnchor"/>
          <w:rtl w:val="true"/>
        </w:rPr>
        <w:footnoteReference w:id="3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 دلسوز و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محمد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بِالْمُؤْمِنِینَ رَؤُفٌ رَحِیمٌ</w:t>
      </w:r>
      <w:r>
        <w:rPr>
          <w:rFonts w:eastAsia="Amiri" w:cs="Amiri" w:ascii="Amiri" w:hAnsi="Amiri"/>
          <w:color w:val="111111"/>
          <w:sz w:val="28"/>
          <w:szCs w:val="28"/>
          <w:rtl w:val="true"/>
          <w:lang w:bidi="ar-SA"/>
        </w:rPr>
        <w:t>»</w:t>
      </w:r>
      <w:r>
        <w:rPr>
          <w:rStyle w:val="FootnoteAnchor"/>
          <w:rtl w:val="true"/>
        </w:rPr>
        <w:footnoteReference w:id="3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مؤمنان دلسوز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این دو یکی هستند، نیز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رؤوف برای فرمانبران و رحیم برای گنهکاران، رؤوف برای خویشانش و رحیم برای یارانش، رؤوف برای عترتش و رحیم برای امتش، رؤوف برای کسانی که حضرت را دیده اند و رحیم برای کسانی که ایشان را ندیده اند</w:t>
      </w:r>
      <w:r>
        <w:rPr>
          <w:rStyle w:val="FootnoteAnchor"/>
          <w:rtl w:val="true"/>
        </w:rPr>
        <w:footnoteReference w:id="3613"/>
      </w:r>
      <w:r>
        <w:rPr>
          <w:rFonts w:eastAsia="Times New Roman" w:cs="Times New Roman" w:ascii="Times New Roman" w:hAnsi="Times New Roman"/>
          <w:color w:val="111111"/>
          <w:sz w:val="28"/>
          <w:szCs w:val="28"/>
          <w:rtl w:val="true"/>
          <w:lang w:val="en-US" w:bidi="en-US"/>
        </w:rPr>
        <w:t xml:space="preserve">. </w:t>
      </w:r>
      <w:bookmarkStart w:id="2387" w:name="pg13926_141208"/>
    </w:p>
    <w:p>
      <w:pPr>
        <w:pStyle w:val="Heading2"/>
        <w:numPr>
          <w:ilvl w:val="1"/>
          <w:numId w:val="1"/>
        </w:numPr>
        <w:rPr/>
      </w:pPr>
      <w:bookmarkStart w:id="2388" w:name="__RefHeading___Toc1414968_3264237689"/>
      <w:bookmarkStart w:id="2389" w:name="_Toc1097"/>
      <w:bookmarkEnd w:id="2387"/>
      <w:bookmarkEnd w:id="2388"/>
      <w:r>
        <w:rPr>
          <w:rtl w:val="true"/>
        </w:rPr>
        <w:t>كلمة المصحّح</w:t>
      </w:r>
      <w:bookmarkEnd w:id="2389"/>
    </w:p>
    <w:p>
      <w:pPr>
        <w:pStyle w:val="BookText"/>
        <w:rPr/>
      </w:pPr>
      <w:r>
        <w:rPr>
          <w:rFonts w:ascii="Amiri" w:hAnsi="Amiri" w:eastAsia="Amiri" w:cs="Amiri"/>
          <w:color w:val="111111"/>
          <w:sz w:val="28"/>
          <w:sz w:val="28"/>
          <w:szCs w:val="28"/>
          <w:rtl w:val="true"/>
          <w:lang w:bidi="ar-SA"/>
        </w:rPr>
        <w:t>بسمه تعالي و له الحمد</w:t>
      </w:r>
    </w:p>
    <w:p>
      <w:pPr>
        <w:pStyle w:val="BookText"/>
        <w:rPr/>
      </w:pPr>
      <w:r>
        <w:rPr>
          <w:rFonts w:ascii="Amiri" w:hAnsi="Amiri" w:eastAsia="Amiri" w:cs="Amiri"/>
          <w:color w:val="111111"/>
          <w:sz w:val="28"/>
          <w:sz w:val="28"/>
          <w:szCs w:val="28"/>
          <w:rtl w:val="true"/>
          <w:lang w:bidi="ar-SA"/>
        </w:rPr>
        <w:t xml:space="preserve">إلي هنا انتهي الجزء السادس من كتاب بحار الأنوار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الصورة النفيسة و التعاليق المحتاج إليها؛ و هو الجزء الثاني من المجلد السادس في تاريخ نبينا صّلي الّله عليه و آله يحوي اثنين و أربعمائة حديث و ثمانية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قوبل بالنسختين المطبوعتين إحيهما النسخة المشهورة بطبعة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نسخ مخطوطة جيدة في غاية الدقة و الإتقان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الأصلية التي هي بخط المؤلف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سيصدر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عشر يبتدء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وجوب طاعته و حبه و التفويض إليه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تعلي ولي الوفيق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خادم العلم و الدين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الرحيم الربّانيّ الشيرازيّ </w:t>
      </w:r>
      <w:bookmarkStart w:id="2390" w:name="pg13926_141209"/>
    </w:p>
    <w:p>
      <w:pPr>
        <w:pStyle w:val="Heading2"/>
        <w:numPr>
          <w:ilvl w:val="1"/>
          <w:numId w:val="1"/>
        </w:numPr>
        <w:rPr/>
      </w:pPr>
      <w:bookmarkStart w:id="2391" w:name="__RefHeading___Toc1414970_3264237689"/>
      <w:bookmarkStart w:id="2392" w:name="_Toc1098"/>
      <w:bookmarkEnd w:id="2390"/>
      <w:bookmarkEnd w:id="2391"/>
      <w:r>
        <w:rPr>
          <w:rtl w:val="true"/>
        </w:rPr>
        <w:t>فهرست ما في هذا الجزء</w:t>
      </w:r>
      <w:bookmarkEnd w:id="239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 صلّي اللّه عليه و آله بخديجة رضي اللّه عنها و فضائلها و بعض أحوالها و فيه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أسمائه صلّي اللّه عليه و آله و عللها و معني كونه صلّي اللّه عليه و آله أميّا و أنّه كان عالماً بكلّ لسان و ذكر خواتيمه و نقوشها و أثوابه و سلاحه و دوابّه و غيرها ممّا يتعلّق به صلّي اللّه عليه و آله و فيه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في معني كونه صلّي اللّه عليه و آله يتيماً و ضالّا و عائلًا و معني انشراح صدره و علّة يتمه و العلّة التي من أجلها لم يبق له صلّي اللّه عليه و آله ولد ذكر؛ و 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أوصافه صلّي اللّه عليه و آله في خلقته و شمائله و خاتم النبوّة و فيه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أخلاقه و سيره و سننه صلّي اللّه عليه و آله و ما أدّبه اللّه تعالي به؛ و فيه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فيه ذكر مزاحه و ضحكه صّلي الّله عليه و آله و هو من الباب الأوّل؛ و فيه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فضائله و خصائصه صّلي الّله عليه و آله و ما امتنّ اللّه به علي عباده؛ و فيه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في اللطائف في فضل نبيّنا صّلي الّله عليه و آله في الفضائل و المعجزات علي الأنبياء عليهم السلام و فيه حديثان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bookmarkStart w:id="2393" w:name="pg13926_141210"/>
    </w:p>
    <w:p>
      <w:pPr>
        <w:pStyle w:val="Heading2"/>
        <w:numPr>
          <w:ilvl w:val="1"/>
          <w:numId w:val="1"/>
        </w:numPr>
        <w:rPr/>
      </w:pPr>
      <w:bookmarkStart w:id="2394" w:name="__RefHeading___Toc1414972_3264237689"/>
      <w:bookmarkStart w:id="2395" w:name="_Toc1099"/>
      <w:bookmarkEnd w:id="2393"/>
      <w:bookmarkEnd w:id="2394"/>
      <w:r>
        <w:rPr>
          <w:rtl w:val="true"/>
        </w:rPr>
        <w:t>شكر و تقدير</w:t>
      </w:r>
      <w:bookmarkEnd w:id="2395"/>
    </w:p>
    <w:p>
      <w:pPr>
        <w:pStyle w:val="BookText"/>
        <w:rPr/>
      </w:pPr>
      <w:r>
        <w:rPr>
          <w:rFonts w:ascii="Amiri" w:hAnsi="Amiri" w:eastAsia="Amiri" w:cs="Amiri"/>
          <w:color w:val="111111"/>
          <w:sz w:val="28"/>
          <w:sz w:val="28"/>
          <w:szCs w:val="28"/>
          <w:rtl w:val="true"/>
          <w:lang w:bidi="ar-SA"/>
        </w:rPr>
        <w:t>أقدّم شكري الجزيل إلي العالم البارع حجّة الإسلام الحاجّ السيّد مهديّ الصدر العامليّ الأصبهانيّ صاحب صاحب الوعظ و الجماعة حيث بذل نسخته الفريدة الوحيدة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الأصلية التي هي بخطّ المؤلّف رضوان اللّه عليه و هي ممّا ورثه من أبيه الفقيد السعيد الخطيب المشهور الحاجّ السيّد صدر الدين العامليّ رحمه اللّه و ها هي صحيفة من صورتها الفتوغرافيّة تجاه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أسدي ثنائي العاطر إلي الفاضل البارع الأستاذ المعظّم السيّد جلال الدين الأرمويّ الشهير بالمحدّث لما تفضّل علينا بنسخ مخطوطة من الكتاب و نسأل اللّه تعالي أن يوفّقه و إيّانا لأنّه وليّ التوفيق</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الاخونديّ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83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430" o:detectmouseclick="t"/>
                <v:stroke color="#3465a4" joinstyle="round" endcap="flat"/>
                <w10:wrap type="none"/>
              </v:shape>
            </w:pict>
          </mc:Fallback>
        </mc:AlternateConten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النسخة التي هي بخطّ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2396" w:name="pg13926_141212"/>
    </w:p>
    <w:p>
      <w:pPr>
        <w:pStyle w:val="Heading2"/>
        <w:numPr>
          <w:ilvl w:val="1"/>
          <w:numId w:val="1"/>
        </w:numPr>
        <w:rPr/>
      </w:pPr>
      <w:bookmarkStart w:id="2397" w:name="__RefHeading___Toc1414974_3264237689"/>
      <w:bookmarkStart w:id="2398" w:name="_Toc1100"/>
      <w:bookmarkEnd w:id="2396"/>
      <w:bookmarkEnd w:id="2397"/>
      <w:r>
        <w:rPr>
          <w:rtl w:val="true"/>
        </w:rPr>
        <w:t>رموز الكتاب</w:t>
      </w:r>
      <w:bookmarkEnd w:id="239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جعفر بن محمّد عليهما السلام يقول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مستطيلا من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الزبرجد الرطب المرصع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عبد الواحد بن محمّد بن عبد اللّه بن محمّد بن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يحيي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عبد الكريم و هو أبو هلال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جابر بن الحر الجعفی</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اللخمي بالخاء نسبة إلي لخم، و هو بطن عظيم ينتسب إلي لخم و اسمه مالك بن عدي بن الحارث بن مرة بن ادد بن زيد بن يشجب بن عريب بن زيد بن كهلان بن سبأ بن يشجب بن يعرب بن قحطان، و الرجل من مشايخ الصدوق كتب إليه من اصبهان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علباء بالكسر فالسكون ثمّ الباء و المد، و هو علباء بن أحمر اليشكري البصري، كان من القراء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 بعير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ربحنا في هذه السفرة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راكبا علي راحلته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عن يمينه، و ملك عن شماله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يحثان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دارها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احضر لي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عمها ورقة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سفرهما خ 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أربعين خ 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نشبع و يبقي الطعام بحاله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ضئصئ خ 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حضنة البيت أي مربيه و كافله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سواس جمع السائس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 و المتولي لامر القوم و من يصلح الخلق بارشادهم الي الطريق المنجي في عاجلهم و آجلهم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حائل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يزوجوا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تزوجت خ 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البران خ 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مخطوط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قصب لا صخب فيه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كلها موجودة في مسند أحمد في باب مسند عليّ عليه السلام و مسند عبد اللّه جعفر و ابن عبّاس و أنس و عبد اللّه بن أبي أوفي و أبي هريرة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قصب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قصب الذهب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أيضا ابن هشام في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إسحاق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بها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في القيظ، أو من عند زوال الشمس إلي العصر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سطتك بكسر السين و فتح الطاء أي شرفك و سامي منزلتك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لملك كريم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بالشيطان النفس الامارة، أي أن اللّه أعانه علي نفسه و وفقه فغلب عليها، و أدخلها تحت قيادة التسليم لامر مولاها، و لكني لم اوفق علي قيادتها فعصت و صدرت عنها ما يخالف رضي اللّه تعالي، هذا ما تحتمله ألفاظ الحديث، لكنه غير موافق لما عليه الإماميّة من عصمة الأنبياء عليهم السلام، فيجب طرحه أو حمله علي غير ذلك ممّا تقدم في بابه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ندمت علي ذلك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أعد لذكر لها بسوء ما بقيت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رزقت مني الولد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مهرها النبيّ صلّي اللّه عليه و آله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بن حزام، و هو الصحيح، و هو حكيم بن حزام بن خويلد بن أسد بن عبد العزي الأسدي، أبو خالد المكي، ابن أخي خديجة أم المؤمنين رضي اللّه عنها، و حزام بالحاء المهملة و الزاء المعجمة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رزقت مني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مجال لاحتمال الثاني، مع أن الإسلام قد ذكر قبلا فلا وجه للاعادة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 أن المعني كان يغدو و يروح شهرا بهذه الحالة أي بحالة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ابن الأثير الحديث مسندا باختلاف في ألفاظه في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خ 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جئناك خ 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أولي لي خ 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اعجباه خ 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ممن تهابه الرجل و تكره غضبه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 من قريش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غنم شعرا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السوانح جمع السانح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 من جانب اليمين، و يقابله البارح و هو الذي يأتي من جانب اليسار، و العرب تتيمن بالسوانح، و تتشأم بالبوارح</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مات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فادخلك الجنة خ 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خشبتاه من جانبيه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يجمع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بارك لنا في بلدنا الذي نحن به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عاجلة و آجلة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 ارتفاع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و اللّه خطب عظيم و نبأ شايع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نحوه 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الإبل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قحل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أينع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و طاب و حان قطافه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فبسطت أغصانها عليه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سألتك باللات و العزي ما اسمك؟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 نیز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رقيق يكتب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البيضاء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و لعلّ المراد أن ميلادك لم يشب بشي ء من رسوم الجاهلية، أو أن نسبك خالص، أو أنك خرجت من النكاح لم يدنسك 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الكازروني في المنتقي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لست بكاذب عندهم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الطبريّ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روي 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عن عمّار بن ياسر في عمه عمرو بن أسد، إلّا أنّه قال فلما أصبح عمها عمرو بن أسد أنكر ما رأي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 زوجته؟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نشهد أنك قد فعلت، فلما رأي عمرو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اشهدوا أني لم أكن زوجته بالامس، فقد زوجته اليوم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غرابة و شذوذ، و لم يرد ذلك من طرق الإماميّة، بل ورد من طرق لا يعتمد عليها الإماميّة، و قد عرفت قبل ذلك في رواية الكليني أن خديجة لما رأت أن عمها تلجلج و قصر عن الجواب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 لست أولي من نفسي، قد زوجتك يا محمّد نفسي، و ان ثبت في حديث صحيح أن غيرها كان المزوج لها فلا ينافي ذلك بل يجمع بوقوع العقد منهما جميعا، كما يأتي نظير ذلك في عقد ورقة بن نوفل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يقيل قيلولة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في القائلة أي منتصف النهار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فيما كان سنة خمس و عشرين من مولده صلّي اللّه عليه و آله إه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 أهله، فأقر اللّه عينه، و فرح أبو طالب فرحا شديدا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أذهب عنا الحزن و دفع عنا الهموم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فكشف عن بطنه، فلما رأي الحبر خاتم النبوّة دهش لذلك، قالت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حقّ الكليم علي الجبل العظيم محمّد صاحب البرهان، المبعوث في آخر الزمان، المعطل بدينه سائر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فطوبي إه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 الأصنام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درباره بیست و پنج سالگی حضرت</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يعطي</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يزوج بذات الفخار فيضحي خ 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 اللّه شرف الدنيا و الآخرة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 بن نوفل، و كان من كهان قريش، و كان قد قرأ صحف شيث عليه السلام و صحف إبراهيم عليه السلام، و قرأ التوراة و الإنجيل و زبور داود عليه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بامرأة من قريش تكون سيدة قومها و أميرة عشيرتها، تساعده و تعاضده و تنفق عليه مالها، فعلم ورقة إه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فرجا ورقة أن تكون زوجته حتّي تفوز بالنبي صلّي اللّه عليه و آله، و كان ورقة إذا دخل علي خديجة تقول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سوف تتصلين برجل يكون فيه شرف الدنيا و نعيم الآخرة، و كانت خديجة أغني أهل مكّة، و كان لها في كل قبيلة من العرب قريب من الوف من النوق و الخيل و الغنم، لانها قد زوجت عبيدها بجواريها، و فرقهم مع العرب، و أعطتهم بيوت الشعر، و الخيل و الإبل، و جعلوا يتوالدون و يكثرون، و الدوابّ تلد و تكثر، و كان لها ازيد من أربعين ألف جمل تسافر بالتجارة الي الشام و العراق و البحرين و عمان و الطائف و مصر و الحبشة و غيرها من الامصار، و معها العبيد و الغلمان و الوكلاء، و كان أبو طالب إه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انزل ضريحي أري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تعطي مالها من سألها التجارة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بحبال من الابريسم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أبو هالة مالك بن النباش بن زرارة التميمي، أو النباش بن زرارة، أو هند بن النباش علي اختلاف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وقع محبة النبيّ صلّي اللّه عليه و آله في قلبها و قد تولع خاطرها به لما سمعت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يزين صاحبه و لا يشين خ 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 عليها خ 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دعجت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شديدة السواد مع سعتها فصاحبها أدعج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حورت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بياض بياضها و سواد سوادها فصاحبها أحور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شحمة العين، أو هي السواد و البياض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ذاتها</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مزموم خ 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 خ 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ذوي المعالي خ 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النظر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الوجد من حزن أو عشق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أردتم عصاكم خ 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خ 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الشديدة من نوازل الدنيا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غابت عن الوجود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أشتكي لهواكم خ 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ظاهري خ 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 محمّد حتّي نحدثه بما تريدون، و نسمع ما يقول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الابطح خ 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بعض 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 يا سيدي التفت يمينا و شمالا، من تطلب؟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هنا من ساعة و توجه طالب جبل حري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إليه العباس خاف عليه من الثعبان أن يقتله فجذب سيفه و هم بالثعبان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ما أرعبني،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رأيت شيئا يشبه السحر، و ما كان أبونا يعرف السحر و لا أنت أيضا تعرفه، فأيش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عند رأسك ثعبان عظيم فخفت عليك منه، و أردت قتله فحمل علي فأرعبني فصحت بك اه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رأيت؟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شيئا</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خاطبني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اني وجدت لك مكانا تعمل فيه، فتبسم النبيّ صلّي اللّه عليه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 يكون هذا؟ قال عند خديجة تكون أمينا علي أموالها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يوجب به الإكرام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الزيادة موجودة في المصدر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الاقطار خ 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راحلة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 في حنجرته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 و أخرج شقشقته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 ء كالرئة يخرجه البعير من فيه إذا هاج</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إصلاح شأنهم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فتمهل خ 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فصل عليه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القباطي و القباطي جمع القبطية، القبطية و القبطية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من كتان منسوبة إلي القبط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بردة يمانية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عمامة شربية من دق العراق بحاشيتين من حرير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البدر عند التمام، إذا انجلي عنه الغمام خ ل، و هو الموجود في المصدر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أغار 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فلواته خ 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الهوي و الوجد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تعبك خ 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دونك و فداك يا محمد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ارسلت محمّدا علي اموالي، فانه أمين قريش و سيدها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أفدي خ 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جمالهم خ 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الركب خ 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راحلة خ 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الحي خ ل، و هو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في القلب</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المحبون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الحاسدون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خ ل، و هو الموجود في المصدر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من المكذبين،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من المؤمنين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من جلد بلا خشب و في المصدر المحفة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تظلل خ 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اهبط خ 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خ ل، و هو الموجود في المصدر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محفتي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خ 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المخيف الوحش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لان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و اللّه لان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الفعال خ 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 قوله نذل من نذل أي كان خسيسا محتقرا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استغنموا الفرصة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بتسديد خ ل</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للرئاسة خ 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خلف خ 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المجذب خ 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مهيم خ 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الكماة جمع 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أو لابس السلاح لانه يكمي نفسه أي يسترها بالدرع و البيضة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بذلك لأنّه مجمع السيول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أقبل خ ل و هو الموجود في المصدر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غشيهم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الرأي خ 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لحف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الجبل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الارب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جمح بطن من بني هصيص من قريش من العدنانية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ينتقل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البرق قد لمع، و الغيث قد نزل، و السيل قد تكاثر، و امتلاء الوادي من الفج إلي الفج</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السفن خ ل و هو الموجود في المصدر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خ 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 باللّه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محمد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فحطوا رحالهم، و سقوا دوابهم، و أخذوا راحة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حرقة خ 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كبس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سواها و دفنها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لحف الجبل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شكوا إلي النبيّ صلّي اللّه عليه و آله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سدت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و الحجارة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تصلصل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تنحوا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قدمونا سوددا، و انما هي مكيدة، فقف حتّي أتقدم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النبيين و امام المرسلين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المرسلين و خاتم النبيين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محمّد رسول اللّه، و الا شكوتك إلي إله السماء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أوعدني خ ل، و هو الموجود في المصدر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الحسود خ ل، و هو الموجود في المصدر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بانت الآيات خ 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المتلاطم خ 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كالكئيب خ 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خ ل</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 خ 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يقاس بعدها أو تنحصر خ 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 خ 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أراض و آراض جمع الأرض</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وجه الثري شبه النهر خ 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عزة خ 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ذووا خ 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ليملكن جمع الوري و بلادا خ 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الغوي خ 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رمق بطرفه الي السماء خ 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 الهائج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امسك يا بن أخي فقد كاد الماء يغرق رحالنا، ثمّ شربوا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 ما عندك شي ء من التمر نأكل؟ 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فأتاه العباس بقليل من التمر، و كان يأكل التمر و يبل النوي بريقه ثمّ يغمسه في الثري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 يثمر و يطعم؟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سنين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النبيّ صلّي اللّه عليه و آله الي عمه العباس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بسقت بالتمر، و تمايلت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أزهت خ 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يعتمدون بقوله و يرجعون الي رأيه يقال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دام علي ذلك زمانا طويلا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 قد أشرق خ ل، و هو الموجود في المصدر،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الركب قد أقبل من الفلا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أبانا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رأيتم النور؟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موثقا خ 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ينزل خ 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خ 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مدة مديدة لم نر خ 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الذمم خ 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الركب خ 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تجيب عزيمته و تأكل وليمته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تجيبوا عزيمته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تأكلوا من وليمته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أحضروا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الواهب السفر في يده و هو ينظر فيه و يدور علي القوم رجلا خ ل و هو الموجود في المصدر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يجد أحدا فيه الصفات التي عنده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اطول تعباه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لم يحضر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اليونان بن عبد الصليب،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أخبرك أني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بمعجزاته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لسدد معجزاته، و يشهدون غرائب كراماته إه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يسددون بمعجزاته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الرهبان حواليه، و مدحوه بأفصح لسان، و أوعدوه بالاجلال و الإكرام، و قدموا بين يديه من ظرائف الشام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بحبوحة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ما خ 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تبعث بالمعجزات و الدلائل و الآيات البينات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تنكسر الأصنام و تمحو الاوثان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 ولد عدنان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أكرمه خ 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أعلمها خ 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خ ل و هو الموجود في المصدر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فنزلوا بمدينة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وصلوا الشام و نزلوا بمدينة برا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 خ 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أقبلت العرب من دل خ 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ربحت بضائعها ربحا لم يخطر ببالهم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عقولنا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تصل بكم البركة لانكم سكان بيت اللّه الحرام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طبقة الرحي خ 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طبقة الرحي خ 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يديها خ 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غشي خ ل و هو الموجود في المصدر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نائمان خ ل و هو الموجود في المصدر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 و هو الموجود في المصدر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يخرب دياركم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لبسوا الدروع الداودية، و السيوف الهندية، و البيض الحلبية، و الرماح الخطية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سلوا سيوفهم و رفعوها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اليهود ثابتون لوقع الصفاح</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فهناك حانت الآجال، و دارت عليهم الأحوال، و طحنت رحي الحرب رءوس الابطال، و حل بهم الويل و النكال، و انهزموا اليهود، و قد علاهم الويل، و حل بهم العذاب، فاجمعوا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الأرواح فداه و الأموال، و ان أردتم قطع الرءوس و اتلاف النفوس هلموا، فلما سمع اليهود كلامهم آيسوا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خائبين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جمعوها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بجحفة الوداع، بتقديم الجيم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يا سيدنا ما فينا من ربح مثل ما ربح محمد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المصدر مكان غيره أسماء يطول ذكرهم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الحديث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رفعوها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أعلنوا بالتسبيح و التقديس و التهليل و التكبير و الثناء علي ربّ العالمين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المصدر، و الصحيح كما استظهر المصنّف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المصدر، و الصحيح كما استظهر المصنّف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انظرن</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استظهر المصنّف في الهامش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استظهر المصنّف في الهامش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استظهر المصنّف في الهامش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أري راكبا قد أنار من وجهه المشرق و المغرب في قبة خضراء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فيهنئك مصحف فنهنئك</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غرته خ 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ارتب لك جواري و عبيدي علي رءوس الجبال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مزادته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العاشق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خ 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 خ 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مدة خ 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أيقاظ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عكر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سواده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من ردك عن سرور يغم عليك؟ و كان عهدي بك أنك سائر الي مولاتي خديجة، قال له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ميسرة سافرت ثمّ عدت، فضحك ميسرة و قال و اللّه 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عهدتك تستهزئ 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ميسرة ما قلت لك الا صدقا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المصنّف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بهم أبو جهل لعنه اللّه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أراه بكم؟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محمّدا سار إلي مكّة و رجع من ساعته،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 إلي رحالكم، فلو كان غير محمّد لكان عجبا، و لكن الساحر لا يبعد عليه مشارق الأرض و مغاربها،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فتفرق القوم الي رحالهم و باتوا تلك الليلة، فرحلوا العرب، و سبق البشير بقدوم العير، و خرج أهل مكّة مبادرين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خ 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خ ل، و هو الموجود في المصدر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ممّا أفاد خ ل و هو الموجود في المصدر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أعظم خ ل، و هو الموجود في المصدر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لعينيك خ 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دارت خ ل، و هو الموجود في المصدر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أوعدتني بالزيادة خ ل، و هو الموجود في المصدر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نسوان قومك خ 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شدة السفر و ألمه و تعبه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فبت اباهي خ 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ترضاني خ ل، و هو الموجود في المصدر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تحصن لك قلبي خ 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تقنع ملك باليسير، و لا ترضي من غيرك و لو بذل لها كثير، كبيرة في قومها مطاعة في أمرها، و عشيرتها قريبة منك في النسب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بلسان حالها خ 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أنشد خ 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خ 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أوعدتني خ 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الوفاء خ 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جزاء هذا خ 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مثلك من يرغب في وصل مثلي، و الراغب في الفقير قليل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أقنع بها و تقنع بي،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تصلح لك الملوك يكونوا مثلك، ما لهم كما لك، و حالهم كحالك</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يجود لك</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عبيدي و جواري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سال دمعها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 خ 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 خ 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 الكعبة، و حقّ من اختفي عن الابصار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خفية الاسرار ما قلت لك قولا اداعبك فيه، و ما أنا الا فيما قلته محقة و لم أقل باطلا، قم و أمض الي عمومتك</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قم خ 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تخف إن كان يطلب منك مالا، فأنا و اللّه أقوم لك بالهدايا و الأموال و مهما طلب أبي من المال أنا أقوم به، و هذه أموالي و ذخائري و عبيدي و جواري كلها بين يديك خذ منها ما شئت، فأنا لك طالبة، و فيك راغبة، و لا أريد سواك، فسر و أحسن الظنّ فيمن تحسن الظنّ بك، و لا تخيب قاصديك</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زاد خ 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أقبح العيب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تسمع قريش هذا الكلام أبدا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طلبت من المال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عزمت علي النوم و نزلت الي أسفل الدار، و لم تترك عندها أحدا من الجواري و قامت تمشي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شيئا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قد نقل اليكم حديثا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قوائمه خ 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 الكعبة الا ما ساعدتيني علي ما أطلب من قرب محمد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بسبب الشقاوة السابقة ظهر به الحسد، و زاد الكمد، حيث أن خديجة تصل الي محمّد صلّي اللّه عليه و آله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خويلد ما أتيناك للطعام و لا للشراب، و أنت تعلم أننا لك قرابة، و أنتم لنا بنو عم، و نحن في هذا الحرم بنو أب واحد، ليس لاحد شرف كشرفنا، و نحن و أنت في الحال سوي، و نحب أن لا تخالفنا، و تقرب ابنتك لسيّدنا، فهو يزينها و لا يشينها، و قد جئناك خاطبين و في ابنتك راغبين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 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أري أن عقلها أعز من عقلي، و رأيها أعلي من رأيي، و أنا فما يطيب قلبي أن تخطبها الملوك، و ازوجها بفقير صعلوك؟</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تقدر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سخيف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خسيف العقل أي ناقص العقل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و يرد المعافي مكروبا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قطبت حاجبيها خ 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قطبت أي قبضت ما بين عينيه كما يفعله العبوس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 خ 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أراه في أنحس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أسقط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أراك</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ابنتي أ ما خطبك شيبة بن ربيعة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أبيت خ ل صح</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خطبني خ 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خده أسيل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أحلي من السكر، و ريحه أطيب من المسك الاذفر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مشي تخاله البدر إذا أبدر، لا و اللّه بل هو أنور، قالت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بالقصير اللاصق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المنحدر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الغيهب الشديد السواد من الخيل و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الغيهب الادجن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تحظين خ 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الصحيح إمّا الثاني أو ما في المصدر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تقربين من نبى كريم، وزاد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 عظيم، وإنه باخديجة نبي هذه الامة،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باهم و الله انى احبه، وأنا الذي أمرته أن يخطبني، فالان أنا الذي أمرته و أبي ابعده، قال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ان أبيك، ياخديجة ما الذي تعطيني حتى ازوجك</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المصدر بالرفع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زحزحه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باعده أو أزاله عنه فتباعد فتنحي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يقتل أخوه فكيف يشرب؟ فقال 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يقتلني؟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تقتل، قال 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خلفت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كنت فعلت ذلك فقد و اللّه وجب عليك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الصدق أوفي، و صاحبه انجي و أعفي، و اللّه ما أحد أكبر من محمد، انسيت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ساعة، أو بعض ساعة، كل من يلقاك منهم قتلك، لا سيما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تزوج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فكرك؟ و هو الموجود في المصدر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لكم طالبة، و قد جئتكم لتقبلوا عذري، و تغفروا ذنبي، و الآن يا أولاد عبد المطلب فان خديجة لكم محبة، و أنا أيضا موافق لها لاجل القرابة و النسابة، فلا تشتموا بنا الاعداء،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خويلد أنت عندنا عزيز كريم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الاشهاد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لشأن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فهمت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النضر بن الحارث، و مطعم بن عدي، و الصلت بن أبي أهاب المخزومي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صفوان بن أميّة و سادات مكّة، فلما أشرف ورقة و خويلد عليهم نادي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أولاد زمزم و الصفا، و من بهما يضرب الامثال في جميع الاقطار، فرغبوا العرب و قالوا أهلا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أمرك</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أعوزه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أعجزه و صعب عليه نيله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روت الرواة الذين كانوا شاهدوا تلك الليلة ذكروا أنّه كان في منزل خديجة برسم الخدمة من الجوار و العبيد مائة و ستون، و الجوار الذي برسم الخدمة لا غير ستون، و كان لها من جملة الآنية في البيت ثمانون هاونا من ذهب، و كان لها ما لا يحصي، و ذبحت إه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فعلت ذلك الا محبة لابن أخيكم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لنا خ 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فتيات تكعبت ثديهن أي نتأت و برزت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لدات قرينات، مفردها ترب، و في الأصل الجارية التي تلعب مع نظائرها في التراب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يتكبر،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يسحب أذياله، و يجر أطماره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و العباس خ 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راعي الذمار، هذا محمّد خ 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أقبل عليكم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ذهلت العقول ممّا رأوا منه، و خرست الألسن خ 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به الحسد و ظهر به الكمد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أطواقه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قائم خ 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خاف أن يكون خديجة قد علمت ما جري عليه، لانه كان ممن يرجوا أن يتزوج بها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بصرخة قد علت، فنظر الناس إليها و إذا بخويلد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صار معها خلق كثير 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تشحذت و رق 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 من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بقي قعود عند ثارات الفتن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دنا من أبي طالب، ففتح</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 المال يزول، و الفخر لا يزول، فلا تظهروا الشر، و لا تطلبوا الفكر،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ألجمهم بلجام و اسكتهم من الكلام،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خويلد إه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طالب ما الذي يؤخركم عما أنتم له طالبون، افصلوا الامر، فلكم الحكم و أنتم الاحباء، و لابن أخيكم الرضي و أنتم الرؤساء إه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في الباد القفر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نسختي الأنوار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ليكثر 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رجليها خلخالان من الذهب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الشائع خ 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آلاف خ ل و لعله الصحيح كما يأتي بعد ذلك</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خ 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خ 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رأينا النساء خ 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القينات خ ل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جمع 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المغنية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تكلمت بعض نساء قريش خ ل</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جماله خ 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عني الامر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 و أهمه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خ 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صواني خ 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آل خ 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بالسناء خ ل</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 خ 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طالع خ 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البيض يخالط بياضها سواد 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 الإبل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خ 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خ 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المسطر خ 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المنقشة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الوهج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اتقاد النار أو الشمس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ألبستهن السوار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كالطوق تلبسها المرأة في زندها أو معصمها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الخدام خ 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يتبخر به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مقضبة خ ل مفصصة خ 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القباطي بتشديد الياء و تخفيفها جمع القبطية بضم القاف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من كتان منسوبة إلي القبط</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ثيابه خ 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مأسدة جانب الفرات يضرب بها المثل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جلا العروس علي زوجه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عليه مجلوة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مغمدة خ 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سمونا في بني عدنان خ ل صح</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العلا فينا ونعلو في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تقاصرت عن مجدك الثقلان خل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فله خ 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أسود خ 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 الكريم خ 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متضح خ 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خ 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 و القبح</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ثوب خ ل و هو الموجود في المصدر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الجواهر و من لونها و من نورها و حسنها و جمالها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نورها أي من نور خديجة رضي اللّه عنها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ألفت السهار، و السهاد و السهار قريب في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سهد أي ذهب عنه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سهر أي لم ينم ليلا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فصار</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سارت خ 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و مفتاح السرور و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مخطوطة موجودة في مكتبتي، فيها زيادات أوردت بعضها في الذيل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و مفتاح السرور و الافکار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نسخه در کتابخانه من موجود است و اضافاتی دارد که برخی از آن ها را در ادامه آورده ام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روايات الواردة فيها مرسلات لم يعلم مأخذها، و هي بقصص العامّة أشبه، و أما المؤلّف فقد عرفت قبلا الشك في كونه من مشايخ الشهيد بل هو متقدم عليه و علي ابن تيمية المتوفي سنة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و علي أي فالرجل مجهول لا نعرف شيئا من حاله غير ما قدمناه في اول الحكاية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سابقا ان بناء البيت كان قبل مبعثه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ذكر ذلك أيضا ابن الخشاب في كتابه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الحسن بعد الهجرة، و لها إحدي عشرة سنة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قول العامّة، و سيأتي الخلاف في دلالتها و بيان أقوي الأقوال في باب ولادتها في المجلد العاشر علي ترتيب المصنّف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هجرة و لا قلي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لا غضب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أجفت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دانستیم که ساخته شدن کعبه پیش از بعثت پیامبر ص بوده است، در هر حال ابن خشاب نیز این در کتاب خود چنین آورده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عنقود العنب و الرطب، يقال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خوشه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حلف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اسجفت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أو الجزء من القرآن يقوم به الإنسان كل ليلة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للصلاة خ 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باب أحوال موسي عليه السلام الخلاف في اسمها و انها الصفوراء او الصفراء</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تباشرن خ 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ليست نسخته موجودة عندي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ليست نسخته موجودة عندي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هاهنا آيات اخري لم يذكره المصنّف، منها في سورة آل عمران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مُحَمَّدٌ إِلَّا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سورة الأحزاب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مُحَمَّدٌ أَبا أَحَدٍ مِنْ رِجالِكُمْ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سورة محمّد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وآمنوا بما نزل علي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سورة الصف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ومبشروا برسول يأتي من بعدي اسمه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مقتضي ما يذكر من الروايات وتأويلها أن يذكر آيات اخري كقوله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 وضحيها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التين والزيتون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ذكرا 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والقلم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مما سيمر بك</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دیگری نیز هست که مؤلف نیاورده، از جمله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مُحَمَّدٌ إِلَّا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مُحَمَّدٌ أَبا أَحَدٍ مِنْ رِجالِکُمْ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آمَنُوا بِما نُزِّلَ عَلی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مُبَشِّراً بِرَسُولٍ یَأْتِی مِنْ بَعْدِی اسْمُهُ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سیر روایاتی که می آیند و تأویل هایی که در پی دارند اقتضا می کند از آیات دیگری نیز یاد شود، همچون کلام حق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 وَ ضُحاها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التِّینِ وَ الزَّیْتُونِ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ذِکْراً 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وَ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آیاتی که در ادامه خواهید دید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إلقاء الريبة لضعفة الناس في نبوتك، و لقالوا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تقرأ علينا ما جمعته من كتب الاولين، فلما ساويتهم في المولد و المنشأ ثمّ أتيت بما عجزوا عنه وجب أن يعلموا أنه من عند اللّه تعالي، و ليس من عندك، إذ لم تجر العادة أن ينشأ الإنسان بين قوم يشاهدون أحواله من صغره الي كبره و يرونه في حضره و سفره لا يتعلم شيئا من غيره ثمّ يأتي من عنده بشي ء يعجز الكل عنه و عن بعضه، و يقرأ عليهم أقاصيص الاولين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الأجل المرتضي قدس اللّه روحه إه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غير مخيط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و نحوه يؤتزر به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الاعباء جمع العب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 الحمل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بن عقدة و محمّد بن همام بن سهيل و عبد العزيز و عبد الواحد ابنا عبد اللّه بن يونس، عن رجالهم، عن عبد الرزاق بن همام، عن معمر بن راشد، عن أبان بن أبي عيّاش، عن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به من غير هذه الطرق هارون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أحمد بن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بن جعفر بن المعلى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الحسن عمرو بن جامع ابن عمرو بن حرب الكندى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المبارك شيخ لنا كوفى ثقة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عبدالرزاق ابن همام، عن معمر، عن أبان بن أبي عياش، عن سليم بن قيس</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أهل الخير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بملته خ صح</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ملك ملك منهم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اللّه خ 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أكرم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مكرما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يقبل شفاعته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بن أبي حمزة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هارون الزنجاني فيما كتب إلي علي يدي علي بن أحمد البغداديّ الوراق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معاذ بن المثني العنبري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نزل خ 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معنعنا عن سليم بن قيس العامري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المصنّف اسناد الحديث اختصارا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بن شاذويه المؤدّب و جعفر بن محمّد بن مسرور رضي اللّه عنهما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جعفر الحميري عن أبيه، عن الريان بن الصلت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العدل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بالعدل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حماد، و هو الصحيح و الرجل عليّ بن حماد المنقريّ الكوفيّ راجع جامع الروات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هكذا، فرات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زيد بن محمّد بن جعفر التمار معنعنا عن عكرمة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صلّي اللّه عليه و آله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عليّ بن أبي طالب عليه السلام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آل محمد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 في المصدر حديث عكرمة، وأما ما بعد ذلك فهو موجود في رواية اخرى وهي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الحسين بن سعيد معنعنا عن ابن عباس في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والشمس وضحاها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والقمر إذا تلاها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 بن أبي 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والنهار إذا جلاها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والحسين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والليل اذا يغشاها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امية، ثم ذكر حديثا آخر مثله وفيه زيادة باسناده عن عبدالله بن زيد، عن ابن زيد معنعنا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رواية أبي جعفر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والحارث فالموجود في المصدر أنهما واحد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على بن محمد بن عمر الزهري معنعنا 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الحارث الاعور للحسين بن علي عليه السلا يابن رسول الله جعلت فداك أخبرني عن قول الله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والشمس وضحاها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مثل حديث الحارث، فعلى ذلك إما نسخة المصنف كانت ناقصة، أو أراد المصنف الاختصار فوقع ما ترى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نفثه أي ألقي في قلبه أو ألهمه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الحديث فرات الكوفيّ في تفسيره أيضا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البرة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الاصر بتثليث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الحديث طويل و قد أخرجه المصنّف مسندا في كتاب الاحتجاجات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القطعة في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تقدم من كتاب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جعليا خ 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الحديث طويل أخرجه المصنّف مسندا في كتاب الاحتجاجات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القطعة في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من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عنها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ذيله، و كتاب اللّه لا يفترقان حتّي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شيخنا الصدوق فيه بأسانيده عن جابر بن عبد اللّه و أنس بن مالك نحوه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بزرج معرب بزرك، و الرجل هو منصور بن يونس بزرج أبو يحيي القرشيّ مولاهم كوفيّ ثقة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زيد بن عليّ في جهار سوخ كندة بالكوفة ان أباه حدثه عن أبيه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 رسول اللّه صلّي اللّه عليه و آله عليّا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أعط هذا الخاتم النقاش لينقش عليه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مفعول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أخطأت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أمين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ماحي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العلل،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يمحي اللّه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 ل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أهل القيامة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المقتفي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 ضبطه أيضا بفتح فسكون فكسر و أيضا بضم فكسر، فسكون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خ 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المقتفي، و ذكر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المقفي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أنسب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الحديث طويل أخرجه المصنّف في كتاب الاحتجاجات، راجع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القطعة في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حدیثی طولانی که مؤلف آن را از کتاب الاحتجاجات آورده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این قطعه در 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عليه السلام فيهم بمنزلته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موجودة في العلل، و في العيون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الغالب علي من كان يعبد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يعبد دونه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المهملة علي المعجمة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اليمنة و اليمنة برد يمني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المصدر و كذا فيما يأتي، 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الفقيه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كف و أكف و آكف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عليه الوكاف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 و كساء يلقي علي ظهر الدابّة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في بعض الأخبار مدح لبس الصوف، و في بعضها ذمه، و لعلّ الأول يختص بزمان مقفر جدب يكون الناس فيه في ضيق و شدة، كما يستفاد من حديث عن الصادق عليه السلام احتج فيه علي الصوفية، و علل فعل النبيّ صلّي اللّه عليه و آله بذلك، و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أقبلت الدنيا فأحق أهلها بها أبرارها لا فجارها، و مؤمنوها لا منافقوها، و مسلموها لا كفّارها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الثاني ورد في قوم كانوا يتقشفون بالملابس و غيرها و يتظاهرون بها، و يرون أنفسهم بذلك أفضل من غيرهم، و يعدون أنفسهم عاملين للسنة، و غيرهم تاركين لها، مثل جل الصوفية و الباطنية و غيرهم من أهل البدع و الاهواء الذين أدخلوا أنفسهم في زي الزهد و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قلبوا حقائق الإسلام و احكامه علي مزعمتهم و آرائهم الفاسدة أعاذنا اللّه و المسلمين من شرورهم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 هو المنجد أي من يعالج الفرش و الوسائد و يخيطها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ذو طاقين بينهما قطن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في أسفل الرمح</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سقط فيها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المصدر، و لعلّ الطيافي مصحف الطنافسي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سأله عليه السلام، لانه كان نسابة العرب، و يري نفسه أعلم فيها، فأفاده أنّه ناقص لا يعرف أسماء أشهر العرب و هو النبيّ صلّي اللّه عليه و آله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منع الناس أن يؤمنوا اذ جاءهم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المصدر، و لم نجد من فسر طه بالبدر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 جملة من هذه أسماءه صلّي اللّه عليه و آله نظر، و الوجه ظاهر، لانه لم يصحّ مثلا أن يقال لمن امر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اسمه المصلي، او بالصيام ان اسمه الصائم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المغيث خ 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ميذميذ</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ميدميد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خ 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خلق اللّه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في الحرب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منع الناس أن یؤمنوا اذ جاءهم الهدی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از ایمان آوردن باز نداشت آنگاه که هدایت برایشان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اللاتي و لدنه من العواتك اثنتا عشرة عاتكة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منهن مضريات و قحطانية و قضاعية، و المضريات ثلاث من قريش، و ثلاث من سليم، و عدوانيتان، و هذلية و أسدية، فأما القرشيات فولدنه من قبل أسد بن عبد العزي، ام اسد بن عبد العزي الحطيا و هي ريطة بنت كعب بن سعد بن يتم بن مرة، و أمها قيلة بنت حذافة بن جمح، و امها أميّة بنت عامر بن الحان بن الحارث و هو غسان بن خزاعة، و امها عاتكة بنت هلال بن وهيب بن ضبة بن الحارث بن فهر، و أم هلال بن وهيب عاتكة بنت عتوارة بن الطرب بن الحارث بن فهر، و امها عاتكة بنت يخلد بن النضر بن كنانة بن خزيمة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به همین شکل آمده اما در جایی نیافتیم که طه به بدر تفسیر شده باشد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که همه این ها نام های پیامبر ص باشند نقطه نظری با دلیلی آشکار هست، زیرا به طور مثال درست نیست بگوییم کسی که به صلاة امر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و یا کسی که به صیام امر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 أمام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المتسع</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الحملة في الحرب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الذكر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الضخمة كهراوة الفأس و المعلول، و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چوب دستي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للطبعة الأولي في ايران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لتشوقه و حسن صهيله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الظرب ظ، 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للظاهر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چاپ نخست در ایران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لحسن صهيله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اليعوم خ ل صح</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قربتين خ ل، و هو الموجود في المصدر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 خ 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الصحيح كما في السيرة النبويّة و الامتاع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مخيريق، قاتل مع رسول اللّه صلّي اللّه عليه و آله في احد، و قال حين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اصبت فاموالي لمحمّد صلّي اللّه عليه و آله بضعها حيث أراد اللّه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الميثب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أيضا في من لا يحضره الفقيه، و هو بكسر الميم، ثمّ الياء، ثمّ الثاء، ذكره الطريحي في مجمع البحرين في وثب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الميثب 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السهلة و ماء لعقيل، و ماء بالمدينة احدي صدقاته صلّي اللّه عليه و آله انتهي، و قال الصدوق 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ذكر وصية فاطمة عليها السلام بحوائطها السبعة، و عد منها الميثب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المسموع من ذكر أحد الحوائط الميثب، و لكني سمعت السيّد أبا عبد اللّه محمّد بن الحسن الموسوي أدام اللّه توفيقه يذكر انها تعرف عندهم بالميثم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الصدوق أيضا الصافية، و أوردها الطريحي في مجمع البحرين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الحيطان السبعة لفاطمة عليها السلام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البرقة، و ضبطها الطريحي في مجمع البحرين بضم الباء و سكون الراء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الحيطان السبعة الموقوفة علي فاطمة بنت رسول اللّه صلّي اللّه عليه و آله في المدينة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 خ ل صح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الموجود أيضا في من لا يحضره الفقيه، و أوردها الطريحي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وعدها من الحيطان السبعة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كان يأخذه النبيّ و يختاره لنفسه من الغنيمة قبل القسمة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العوالي في غير موضع من الحديث، هي أماكن بأعلي أراضي المدينة، و أدناها من المدينة علي أربعة أميال، و أبعدها من جهة نجد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 ما فوق نجد إلي أرض تهامة، و إلي ما وراء مكّة و هي الحجاز و ما والاها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ذكر العوالي و فدك في المجلد الثامن حسب ترتيب المصنّف المشتمل علي ما وقع من الجور و الظلم علي أهل بيت النبيّ صلّي اللّه عليه و آله بعده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أحمال أوراك خ 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قطيعة خ 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صفیّه غنیمتی بوده که پیامبر ص پیش از تقسیم غنائم برای خود برمی گزیده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الادم جمع الاديم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لوح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عظمه ما خلا قصب اليدين و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كل عظم منه فيه عرض كالكتف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تغسل فيه الثياب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أعلم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 علما من طراز و غيره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انقسم فيه أنساب البطن كبني هاشم و بني أميّة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فاروق في الزبور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جا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فاروق که در زبور آمده است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الضحك</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يبشر أهل الايمان بالجنة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يمدحه شعرا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 حتّي بلغ أقصاها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اخترق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فيها عرضا علي غير طريق</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ثمال اليتامي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غياثهم الذي يقوم بأمرهم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عصمة للارامل،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الارامل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الرقيق الذي يخرج فيه الولد من بطن أمه ملفوفا فيه،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الماشية السلي، و في الناس المشيمة و الأول أشبه، لان المشيمة تخرج بعد الولد و لا يكون الولد فيها حين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الجزريّ في النهاية، و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الولد، و مثله قال غيره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مرة بعد اخري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دأب دءوبا في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 تعب و استمر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أحجم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أو نكص هيبة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منا أحد أقرب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فرقهم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دوخهم بالمعجمة أي ذللهم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أمره اللّه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ضعف و تذلل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غشيه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الشديدة من نوازل الدنيا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من كل شي ء</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يقيل قيلولة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في منتصف النهار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 بتحريك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الوحشي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الحديث هو المعني الأول، أو الثاني كناية عن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السرب بالكسر أيضا بمعني القلب و النفس، فيكون المعني آمنا في نفسك</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واحد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تمم النبوّة بمجيئه، فلا يأتي بعده نبي و لا رسول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الاخبار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المصدر، و استظهر المصنّف في الهامش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تدعني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جعلناكم شعوبا و قبائل لتعارفوا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ابن الاخضر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العترة النبويّة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ضمن حسان قصيدته هذا البيت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أول في النبوّة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صحيحان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المخطوطة و المطبوعة،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هاشم راجع كتب الرجال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يمينه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فصه خ</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أجرها علي الأرض لأنّها كانت أطول من قامتي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انفان طويلان في أسفل قائم السيف</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تختم الا يسيرا لعلّ المعني في خاتم ذهب، و هو إشارة إلي حديث ورد أن النبيّ صلّي اللّه عليه و آله تختم في يساره بخاتم من ذهب ثمّ خرج علي الناس فطفق ينظرون إليه فوضع يده اليمني علي خنصره اليسري حتّي رجع إلي البيت فرمي به فما لبسه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چه بسا حدیث به انگشتری از جنس طلا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اشاره ای است به حدیثی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 در دست چپ خود انگشتری از طلا کرد و سپس نزد مردم رهسپار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شروع کردند به آن انگشتر چشم بدوزند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 دست راست خود را بر انگشت کوچک دست چپش گذاشت تا این که به خانه بازگشت و آن را کنار انداخت و دیگر به دست نکرد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ذيل أورده في باب نقش أمير المؤمنين عليه السلام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صدر و ذيل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حليته من فضة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غيره، و فيه وهم،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أبي العلاء</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این حدیث ادامه ای دارد که در باب نقش امیرمومنان ع آمده است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این حدیث پیش و پس از جمله قبلی جملاتی دارد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فشكته إمّا باللسان أو بالاشارة، و علي التقديرين فهو من معجزاته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المصنّف في مرآة العقول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لونه بين الأسود و الأحمر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تفسير ألفاظه الغريبة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يسند و يتكئ عليها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مخذوفة،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الخذوف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 السير التي ترمي الحصي من سرعتها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ترفع رجليها إلي شق بطنها عند السير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السير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الكتم بالتحريك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الوسمة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 ء يزرع مع الحناء و يشبه ورقه ورق الحناء و يطلع أعلي منه حتّي يقع استظلال الحناء به، 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نبت يجعل منه شي ء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تتخذ منه السهام و القسي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وقي من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فلقد هش، و سيفسره قريبا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جامع أوصافه صلّي اللّه عليه و آله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مخذوفة و لعله مصحف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لم يدبغ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وهم و الصحيح ما في الصلب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در باب مجموعه اوصاف پیامبر ص</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جامع أوصافه صلّي اللّه عليه و آله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جبير، عن أبيه،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الصواب، لانه محمّد بن جبير بن مطعم ابن عدي بن نوفل المتوفي علي رأس المائة، و هو تابعي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يدخل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بداء، و 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بر بن عتوارة بن عامر بن ليث بن بكر ابن عبد مناة بن كنانة انتهي و قال شارح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بداء بفتح موحدة، و تشديد دال مهملة بعدها الف ممدودة، و في نسخة صحيحة بباء موحدة فراء 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أبو موسي من الصحابة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و في المحبر و شرح الشفاء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مثل ما في الصلب</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در باب مجموعه اوصاف پیامبر ص</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ذكرهم أيضا البغداديّ في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سيّد المرسلين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الحق</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به الأنبياء</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المنحمنا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المصحف الشريف خال عن العاطف</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 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البصائر و المصحف الشريف خاليان عن العاطف</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أسباط أو غيره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رسوله خ 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الماذرائي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 ما في المتن بالدال المهملة، نسبة إلي مادرايا من أعمال البصرة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سخره للاشفاق عليه و حببه إليه حتّي كان أحبّ إليه من أولاده، فكفله و رباه، و اليتيم من لا أب له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ضال لا يدري إلي أين يذهب، و من أي وجه يكتسب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خ 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يلعب</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المصدر عن كعب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مسيرة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وهم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فنفخ بابليس</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عن البيضاوي لا ينطبق علي ما في تفسيره، و الظاهر أنّه أخرجه عن غيره، و لا ينطبق أيضا علي ما قاله الرازيّ و الزمخشريّ في تفسيرهما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بیضاوی نقل شده با آن چه در تفسیر وی آمده انطباق ندارد، ظاهرا مؤلف این سخن را برگرفته از جای دیگری آورده است، همچنان که با سخنان رازی و زمخشری در تفاسیر آن دو نیز مطابقت ندارد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الرضي قدس اللّه روحه الشريفة في تلخيص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القول مجاز و استعارة، لان النبيّ صلّي اللّه عليه و آله لا يجوز أن ينتهي عظم ذنبه إلي حال انقاض الظهر و هو صوت تقعقع العظام من ثقل الحمل، لان هذا القول لا يكون الا كناية عن الذنوب العظيمة و الافعال القبيحة، و ذلك غير جائز علي الأنبياء عليهم السلام، في قول من لا يجيز عليهم الصغائر و الكبائر، و في قول من يجيز عليهم الصغائر دون الكبائر، لان اللّه تعالي قد نزههم عن موبقات الآثام و مستحقات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مستقبحات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الافعال، اذ كانوا امناء وحيه، و ألسنة أمره و نهيه، و سفرائه إلي خلقه، و قد استقصينا الكلام في باب مفرد من كتابنا الكبير،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هاهنا بوضع الوزر ليس علي ما يظنه المخالفون، من كونه كناية عن الذنب، و إنّما المراد به ما كان يعانيه النبيّ صلّي اللّه عليه و آله من الأمور المستصعبة و المواقف الخطرة في أداء الرسالة، و تبليغ النذارة، و ما كان يلاقيه صلّي اللّه عليه و آله من مضار قومه، و يتلقاه من مرامي أيدي معشره، و كل ذلك حرج في صدره، و ثقل علي ظهره، فقرره اللّه تعالي بأنّه أزال عنه تلك المخاوف كلها، و حط عن ظهره تلك الاعباء بأسرها، و أداله من أعدائه، و فضله علي أكفائه، و قدم ذكره علي كل ذكر، و رفع قدره علي كل قدر، حتي أمن بعد الخيفة، و اطمأن بعد القلقة، و خرج من حقائق الضغطة إلي مفاسح الغبطة، و من عقال الانقباض إلي محال الانبساط، فلذلك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نَشْرَحْ لَكَ صَدْرَكَ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وَضَعْنا عَنْكَ وِزْرَكَ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أَنْقَضَ ظَهْرَكَ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رَفَعْنا لَكَ ذِكْرَكَ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الأمور التي امتن اللّه تعالي عليه بأنّه فعلها به متشابهة في المعني، لان شرح الصدر و وضع الوزر إذا كان بمعني إزالة الثقل من الهم، و رفع الذكر أحوال يشبه بعضها البعض، فلا معني لتاول الوزر هنا علي أنّه الذنب و المعصية، و لا دليل في الآية علي ذلك، مع ما في القول به من الغمز في مزايا الأنبياء الذين قد رفع اللّه سبحانه أقدارهم، و أعلي منارهم، و ألزمنا اتباع مناهجهم و ثقيل طرائقهم و تقبل أوامرهم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السورة مكية و كان نزولها و هو عليه السلام بعد في حال الخوف و المراقبة و ضعف اليد عن المغالبة،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يمتنع أن يكون اللّه تعالي بشره بما تؤول إليه عواقب أمره من انجلاء الكربة، و انحسار اللزبة، و قوة السلطان، و انتشار الاعلام، فقام المتوقع من ذلك عنده مقام الواقع لتصديقه و سكونه إلي صحته، فزال ما كان يعانيه من أثقال الهموم، و يقاسيه من خناق الكروب، و هذا جواب مقنع بتوفيق اللّه و عونه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المتقدمين من علمائنا أعرضوا عن ذكره لغرابته و شذوذه، و عدم وروده في حديث صحيح عن طريق المعصومين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لكان خ 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غموض، لان الوصاية و الخلافة عند الإماميّة تثبت بنص النبيّ صلّي اللّه عليه و آله، عن اللّه، فهي موهبة الهية و لا يشترط فيها فقدان الولد أو وجوده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أغاثك</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طويل قطعه المصنّف، و لم يذكر إسناده، و ذكره الصدوق بهذا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ابن عبد اللّه بن تميم القرشيّ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حمدان بن سليمان النيسابوريّ، عن علي بن محمّد بن الجهم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خ 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بالامامين في صدر الحديث الباقر و الصادق عليهما السلام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بكار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بكار بن عبد الرحمن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هو الصحيح</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الكنز هذا مختصر من كتاب تأويل الآيات الظاهرة في فضائل العترة الطاهرة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 في ذيله و كيف لا و انما خلقت الجنة لهم، و النار لاعدائهم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في صدر السند هو أبوعبدالله محمد بن العباس بن على بن مروان بن الماهيار البزاز المعروف بابن الحجام، صاحب كتاب ما نزل من القرآن في أهل البيت، وكان ثقة جليلا من أصحابنا، قد ظفر السيد شرف الدين الشولستانى المترجم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قطعة من كتابه هذا واخرجه في كتابه تأويل الايات الظاهرة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این کتاب مختصری است از کتاب تأویل الآیات الظاهرة فی فضائل العترة الطاهرة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بالسريانية خ 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أقني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وسط قصبته و ضاق منخراه فهو أقني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صفته عليه السلام أنّه كان ذا مسربة، 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دقيق 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 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دق من شعر الصدر سائلا إلى الجوف</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شئن الكفين و القدمين أي أنهما يميلان إلي الغلظ و القصر، و قيل هو الذي في أنامله غلظ بلا قصر في الرجال لانه أشدّ لقبضهم، و يذم في النساء</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قوة مشيه، كأنّه يرفع رجليه من الأرض رفعا قويا لا كمن يمشي اختيالا و يقارب خطاه فان ذلك من مشي النساء</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كاللؤلؤ الرطب</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الضجة و اضطراب الأصوات للخصام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المصنّف في الهامش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أيضا مثل المتن بالياء، و المعني يلمع عنه النور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ابلج الأسنان و هو من ابلج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 و أشرق</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يتصدق به علي سبطيه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أول فتنة هذه الأمة، غلبا أباكما و هما الأول و الثاني علي ملك نبيّكم و اختيار هذه الأمة علي ذرّية نبيهم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قد أخرجه المصنّف في كتاب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قطط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 الشعر جعده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سخنی طولانی است که در کتاب الاحتجاجات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این قطعه در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المعبدي، و لعلهما مصحفان، و الصحيح العبيدي فهو محمّد بن عيسي بن عبيد بن يقطين العبيدي اليقطيني الأسدي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واحد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المنمغط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المصدر مثل المتن، و ظاهر ما يأتي في البيان أنه الممغط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أي فالمعني واحد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تداوير خ 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يصحان و المصدر مثل المتن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ناعته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منيع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البغوي الحافظ المعروف</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هند بن أبي هالة التميمي، ربيب رسول اللّه صلّي اللّه عليه و آله، أمه خديجة أم المؤمنين 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شهد أحدا و كان وصافا لحلية رسول اللّه صلّي اللّه عليه و آله و شمائله و أوصافه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 و نسخة من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عقيصته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الحاجبين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خالية عن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صفته صلّي اللّه عليه و آله يحسبه من لم يتأمله أشم، الشمم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قصبة الانف و استواء أعلاها و إشراف الارنبة قليلا، و منه قصيدة 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 العرانين أبطال لبوسهم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جمع أشم، و العرانين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الانوف، و هو كناية عن الرفعة و العلو و شرف الانفس</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المزينة فيها حمرة كالدم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هنا زيادة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عريض الصدر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المشية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يسبق</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متواصل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المصادر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السكوت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المعاني هي موجودة قبل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يتكلم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 بعد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 الفم، و انما يكون ذلك لرحب شدقيه، و العرب تمتدح بذلك</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يذم ذواقا و اسقط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كان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يغضب لنفسه و لا ينتصر لها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تحدث قارب يده اليمني من اليسري فضرب بابهامه اليمني راحة اليسري، و إذا غضب أعرض بوجهه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تحدث أشار بها فضرب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فيضرب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براحته اليمني باطن إبهامه اليسري</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طرفه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يفتر عن مثل حبّ الغمام أي يكشف عن أسنان بيض كالبرد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فكتمت هذا الخبر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من ابي غسان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أصلح الأمة من مسألته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المكارم الا في نسخة من مساءلته عنهم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لهم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يستطيع إبلاغ حاجته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 من لا يستطيع إبلاغها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يقيل خ ل، و 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أحد عشرة، و في العيون و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يقبل من أحد غيره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 و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فسألته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صلّي اللّه عليه و آله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يعينه، و يؤلفهم و لا يفرقهم، او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 مالك</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خ 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الناس فيه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هو موجود في نسخة من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حال عند عتاد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هذه الجملة قد سقطت عن العيون و المعاني لما يأتي بعد ذلك تفسيرها في كلام الصدوق</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اللّه جل اسمه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يتخذ لنفسه مجلسا يعرف به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 من جلسائه نصيبه حتّي لا يحسب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جلسائه نصيبه حتّي لا يحسب جليسه أن أحدا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جالسه أو نادمه لحاجة صابره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المكارم الا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قاومه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معه، ومعنى نادمه جالسه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يرده الا بها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وسع الناس منه بسطه و خلقه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بسطة و خلقا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لهم أبا رحيما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توهن خ 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متعادلون متفاضلون فيه بالتقوي متواضعون، يوقرون فيه الكبير، و يرحمون فيه الصغير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أي في مجلسه صلّي اللّه عليه و آله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يحفظون،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يحوطون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يحيطون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 أبو غسان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عثراته و لا عورته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يرجو</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تكلم عنده أحد انصتوا له حتّي يفرغ من حديثه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أولهم خ 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فأوفدوه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أيضا في نسخة من العيون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يجوزه خ 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بانتهاء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نسخة من المكارم،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بدل قيام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التفكر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الحذر أربع خ 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أصلح</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جمع</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العيون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الأنباري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 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المعاني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خ 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فالمشذب</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 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شذب</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الشعر منبسطا لا تكسير فيه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ينير خ 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خ ل</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فقهه خ 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جمع الحاجب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أزج الحواجب</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الصحيح كما في غيرها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صبغه بالمكر أي المغرة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الأحمر يصبغ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الزمخشريّ في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امرأة ممكورة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خدلتهما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خدل 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خدلة أي ممتلئة ضخمة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مدحوا باشداقه، لان الاشداق جميل عندهم، كما مدحوا الخطباء بسعة الاشداق</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الاهرت و الهريت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غيرها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رئبال أو ريبال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الأسد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أصوب</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الجرمي خ 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بنعومة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لينة الكف</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خ 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ينكسر خ 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يحقر خ 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خلافه جزع خ 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ضربي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أعطي لي بدل إعطائي</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جني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يرد ذلك علي العامّة و الخاصّة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 خ 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تشع خ 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سوقهم خ 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يبال به و لم يهتم له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النجابة و الفضل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ضفر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 بعضه علي بعض عرضا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جامع أوصافه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هند ابن أبي هالة الراوي للحديث</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 و كثر و التف</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جامع أوصافه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جامع أوصافه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جامع أوصافه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جامع أوصافه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جامع أوصافه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در بیان جامع اوصاف پیامبر ص</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 المحجة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أيضا في المكارم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عكس حسن و طاب</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غضب و ساء خلقه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جامع أوصافه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در باب مجموعه اوصاف پیامبر ص</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السكينة و حسن السيرة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جامع أوصافه صلّي اللّه عليه و آله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در باو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مجموعه اوصاف پیامبر ص</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 بفتح الخاء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القرد و القراد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تتعلق بالبعير و نحوه، و هي كالقمل للإنسان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ممّا بعده أنّه مصحف اولهم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اسقاطهما عن قلم النسّاخ</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حذف يعلم من الحديث السابق</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صدر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نصلي في مسجد لنا فربما كان الصف امام و فيه انقطاع، فأمشي إليه بجانبي حتّي اقيمه؟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كان رسول اللّه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أراكم من خلفي إه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للحديث أيضا صدر يوافق معني ما تقدم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الحديث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أقيموا صفوفكم فاني أراكم من خلفي كما أراكم بين يدي، و لا تختلفوا فخالف اللّه بين قلوبكم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الحديث 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أقيموا صفوفكم إذا رأيتم خللا، و لا عليك، أن تأخذ وراك إذا وجدت ضيقا في الصفوف فتتم الصف الذي خلفك، أو تمشي منحرفا فتتم الصف الذي قدامك فهو خير،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أقيموا صفوفكم فاني انظر إليكم من خلفي، ليقيمن أو ليخالفن اللّه بين قلوبكم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لعل الصحيح لتقيمن بالتاء</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الحديث فيه مثل ذيل حديث أبي عتاب الا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لتقيمن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الخبرين في الخرائج، و قد أومأنا سابقا أن نسخة خرائج المصنّف كانت تتفاوت مع المطبوع، و توجد فعلا نسخة منه في مكتبة سلطان العلماء تخالف المطبوع أيضا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الخبرين في الخرائج، و قد أومأنا سابقا أن نسخة خرائج المصنّف كانت تتفاوت مع المطبوع، و توجد فعلا نسخة منه في مكتبة سلطان العلماء تخالف المطبوع أيضا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في الهامش أنّه مصحف كميا، و 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أو لابس السلاح لانه يكمي نفسه أي يسترها بالدرع و البيضة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يعمل العيافة أي زجر الطير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الجافي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سلب ماله و ترك بلا شي ء</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خبر را در کتاب الخرائج نیافتیم؛ پیشتر گفتیم نسخه ای که مؤلف از این کتاب دارد با نسخه چاپی اش متفاوت است، در حال حاضر نسخه ای از آن در کتابخانه سلطان العلماء هست که آن نیز با نسخه چاپی تفاوت دارد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يمشي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رمل أو مكان و نحو ذلك، و سيحتمل أيضا أن يكون ذلك مصحف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في نسخة المصنّف بالفتح، و لم نعرف له معني يناسب المقام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رمي به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البضعة بالكسر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مقطوع السرة، و السرة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التجويف الصغير المعهود في وسط البطن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أيضا، و 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البطن، و نحتمل قريبا أنّه مصحف يوجع أو ييجع</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فحلا، و لعله أصوب</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يبغضه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أغار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و أوقع بهم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ظفر ظ</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واحد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ايران 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عندوا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طائرة تشبه الحجل، يقال لها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كبك</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المتنين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ضليع الفم أي عظيمه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شرح بعض اللغات المشكلة في الخبر السابق</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أغنب،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الغنب 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دارات أوساط أشداق الغلمان الملاح</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منهوش خ ل</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 جمع المشاشة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أو الطبيعة و رأس العظم اللين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المتجرد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معناه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ساقيه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جحيفة بتقديم المعجمة و هو الصحيح، اسم وهب بن عبد اللّه السوائي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الخير، صحابى معروف، وصحب امير المؤمنين عليا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ايران 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ایران 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انحي به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شرح سائر اللغات الغريبة في الأحاديث السابقة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بقزح و هو الصحيح،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قزح بضم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وفتح ثانيه، وحاء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الذي يقف الامام عنده بالمزدلفة عن يمين الامام، وهو الميقدة وهو الموضع الذي كانت توقد فيه النيران في الجاهلية، وهو موقف قريش في الجاهلية، اذ كانت لا تقف بعرفة انتهى، وفي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قزح 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جبل بالمزدلفة، 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هناك يستحب الصعود عليه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بقیه لغات غریب در احادیث قبلی آمد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 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خ ل</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الحبوة بالفتح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يحتبي به أي يشتمل به من ثوب أو عمامة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أو أشار بمحجنه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المنعطفة الرأس، أو كل معطوف الرأس علي الإطلاق</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أديب خ ل</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أطلب</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مخطوط</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جامع أوصافه صلّي اللّه عليه و آله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آراب جمع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يصحّ عند من يري جواز غلبة طبع البشرية عليه كالجزري و أمثاله و أمّا الإماميّة فهم لا يجوزون ذلك</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حمل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يقرأ القرآن خ 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خ ل و هو الموجود في المصدر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در باب مجموعه اوصاف پیامبر ص</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کسانی است که می پندارند ممکن بوده طبع بشری پیامبر بر ایشان غلبه کند کسانی همچون جزری و امثالش؛ اما امامیّة این حالت را ممکن نمی دانند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خلقه خ 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سرته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مصحف</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صلّي اللّه عليه و آله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فرق رسول اللّه صلّي اللّه عليه فقد أصاب سنة رسول اللّه صلّي اللّه عليه و آله و الا فلا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أحرم و أراه اللّه الرؤيا التي أخبره اللّه بها في كتابه، إذ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صدق اللّه رسوله الرؤيا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تدويرا خ 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 أي انطق بكلمة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جامع أوصافه صلّي اللّه عليه و آله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شيبان، عن أبي إسحاق، عن عكرمة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بدل رجل</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سهل الثوري، و أسقط يحيي بن أبي طالب</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در باب مجموعه اوصاف پیامبر ص</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الخصال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ما كان منك</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قد أحببتها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يتزوجها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أخرجه المصنّف بتمامه في كتاب الاحتجاجات، راجع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حبينيه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مصنّف این خبر را به طور کامل در کتاب الاحتجاجات آورده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عشرة خ 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 إلي الآن، و ما ظفرت بنسخته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تا کنون چاپ نشده و این نسخه را نیافتیم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هو وهم،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الْعَذابَ وَ إِمَّا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و المصحف الشريف خال عنها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فاعف عنهم فرارهم من أحد و استغفر لهم من ذلك الذنب</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نبيّنا صلّي اللّه عليه و آله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يستقي عليه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يأكل علي الأرض</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زبره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و نهاه عنه، زبر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زئر، و هو من زأر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صات من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استقبالك إنسانا بوجه عابس تهاونا به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المنقول اختصار و كذا في ما يأتي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هو اذن خير يستمع إلي ما هو خير لكم و هو الوحي</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لبس عليه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 و جعله مشتبها بغيره خافيا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يريده، و إذا كان اللّه تعالي لا يشاء إلّا الطاعات فكانه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أفعل إلّا الطاعات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بلغة عك، و أنشد لتميم بن نويرة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النهار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كل صلاة،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رحمكم اللّه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برزة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دندن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نغم و لم يفهم منه كلام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مصحف، و الصحيح أممتهم بلفظة الخطاب</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ابن عبّاس في رواية عطاء و عكرمة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تبال به و لا تهتم له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تطلبه دون سواه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كترك الأولي</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ركعتين بكرة، و ركعتين عشاء</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ازعاج و تهييج</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عِنْدَهُ عِلْمُ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وَعِندَهُ عِلْمُ السَّاعَةِ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 قیامت پیش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يبطل الملك</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خوطب بذلك لتسنن امته بسنته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متصرفكم في النهار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العاطف</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بمتسلط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و الاكراه علي أمر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الطبرسيّ زائدا علي ما قال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اسم من أسماء السورة،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حرف من حروف الرحمن،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 من نور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بالمعني الثاني</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إجراؤه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جودة الرأي</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أيهما يوجد من يستحق هذا الاسم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الضجرة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الشيرازي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الجرجاني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أحمد البصري قال حدّثني عمرو بن محمّد بن تركي،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الفضل، قال حدّثنا محمّد بن شعيب، عن عمرو بن شمر، عن دلهم بن صالح، عن الضحّاك بن مزاحم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قد أبلغ</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تجريد للنظر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فيقطع عنه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يسيل و يرشش</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سكونها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التهليل</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 المقدر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الأخلاق الذميمة و الافعال الدنية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 ذلك فيكون أمرا باستكمال القوّة العملية بعد أمره باستكمال القوّة النظرية و الدعاء إليه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 فيه و في ما تقدم قبله اختصار من المصنّف</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غيره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بها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أهلي أعطوني</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الجارية قاعدة علي الطريق تبكي</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خال عن العاطف</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لتكون ذلك خ 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 و البردعة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يلقي علي ظهر الدابّة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صخاب، و لا مترين خ ل</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 عليه السلام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قسمه نصفين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 رافعا يديه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تنزع عني خ ل</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 لا تكلني الي نفسي طرفة عين أبدا، اللّهمّ لا تشمت بي عدوا و لا حاسدا أبدا، اللّهمّ لا تردني في سوء استنقذتني منه أبدا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ما أعطاك</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فيه وهم، و الصحيح ظريف بالظاء المعجمة، و الرجل هو الحسن بن ظريف بن ناصح الكوفيّ المترجم في فهرستي النجاشيّ و الشيخ و خلاصة العلامة و غيرها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لم نقف عليه في كتاب الأنساب، و لعله مصحف بنو الحبلي بالحاء المهملة، قال القلقشندي في نهاية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الحبلي بطن من الخزرج من القحطانية، و هم بنو الحبلي و اسمه سالم بن غنم بن عوف ابن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الأثير أيضا في اللباب في تهذيب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بضم الحاء و سكون الباء، و ذكره أيضا الفيروزآبادي في القاموس</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إليه الثانية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آنفا أن الصحيح ظريف بالظاء المعجمة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قبض رسول اللّه خ 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استسلفها خ ل، و هو الموجود في المصدر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من الحجر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ذيل تركه المصنّف</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أسلفنا سابقا أن الروايات تختلف في لبس الصوف، فبعضها تذم ذلك، و بعضها تستحسنه و ذكرنا وجها في رفع التخالف هناك</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قد سقط عن الطبع في المطبوع أولا، و هو موجود في طبعة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رأسي الي السماء و قلت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عمر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عبد اللّه التميمي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أبى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سيدى علي بن موسى الرضا علیه السلام اه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صلّي اللّه عليه و آله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اسكاف، بالفاء</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خشيش بالخاء المعجمة، و في بعض المواضع منه خنيس،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خشيش بن نصر بن جعفر بن إبراهيم التميمي</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بالجزامي</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بالفريابي</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مخلد هو محمّد بن محمّد بن مخلد، و الخالدي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الخلدي</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في المصدر بالختلي</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إسماعيل إبراهيم بن سليمان المؤدّب</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الهزاني و هو الصحيح، قال ابن الأثير في 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الهزانى بكسر الهاء وفتح الزاى المشددة وبعد الالف نون، هذه النسبة إلى هزان وهو بطن من عتيك، والعتيك من ربيعة، وهو هزان بن صباح بن عتيك، منهم أبوروق أحمد بن محمد بن بكر الهزانى حدث هو وأبوه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مغثه الحمي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و أخذته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ليتضع أي ليخط</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قرب مكّة، و عنده قرية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تضاف الي هذا الوادي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الظهران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نرعي الغنم خ</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فأعطي اللّه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ضعفت عن الصلاة و الصيام و الجماع</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اخبزته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قرصا خبزتها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بذية خ ل</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فيك،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الذي في فيك</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فارقت الدنيا روحها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 بكسر اوله، و سكون الثاني، و قد يكسر و يشدد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ماء بين الطائف و مكّة، و هي إلي مكّة أقرب،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مكّة علي بريد من طريق العراق</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الخرائج المطبوع، و ذكرنا قبل ذلك كرارا أن نسخة خرائج المصنّف كانت تتفاوت مع المطبوع</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مکارو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را در الجرائح نیافتیم؛ پیشتر بارها اشاره کرده ایم که نسخه مؤلف از الجرائح با نسخه چاپی آن تفاوت دارد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واسع يشتمل به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يلبس العمامة تحت العمامة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يطوي و يرد بعضه علي بعض</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يردف</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يركب</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سال من اللجام علي خد الفرس</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 ملبس</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قصده و أتاه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يجلس</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المحشي في وعائه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الهندبا و الهندباء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 معروف،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الباذروج قال الفيروزآبادي بفتح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يقوي القلب جدا و يقبض إلّا ان يصادف فضلة فيسهل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خطمه بالخطام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علي أنفه، و 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يجعل في عنق البعير و غيره و يثني في خطمه و أنفه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كراهية لذلك</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ظهراني بالفتح أي وسطهم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كالمصطبة يقعد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ممهد قليل الارتفاع عن الأرض، يجلس عليه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يكون الرجل هو الذي ينصرف عنه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جليس</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الحياء</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أنظف</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شيئا خ ل و 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يسأل رسول اللّه صلّي اللّه عليه و آله و فيها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يصحّ لان النبيّ صلّي اللّه عليه و آله زوج أم حبيبة سنة سبع من الهجرة و أبو سفيان أسلم عام الفتح في سنة ثمان بعد تزويجه صلّي اللّه عليه و آله اياها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درست نیست، زیرا پیامبر ص در سال هفتم هجری با اُمّ حبیه ازدواج کرد و پس از ازدواج پیامبر ص با او ابوسفیان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سال هشتم هجری اسلام آورد</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فقال</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 النبيّ صلّي اللّه عليه و آله قوله ذلك فقال</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عرف السرور في وجهه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تراعوا خ 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الظاهر أنّه مصحف الجدر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و ما يأتي بعد ذلك و في تفسير اللغات</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فكأنّما يلاحك الجدر ضوء وجهه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يلاحك</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شهدت خ ل</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أعجزنا بعيري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برك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استناخ، و هو أن يلصق صدره بالارض</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يردفه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 اماه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جذاذ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صرامها أي قطع ثمرتها،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جداد بالمهملة، و المعني واحد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 الرجل من زوجته أو المرأة من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فقدها أو فقدته، فهو و هي أيم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بعنيه و لك ظهره الي المدينة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يستعين بها،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عليه جمله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أتراك وفاء؟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تراك ككتاب</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حضر جداد نخلكم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فجددنا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حمساء</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فواعدته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أوقعتني في المشقة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جرير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بعد ذلك زيادة أوردها في الباب الآتي</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 رسول اللّه صلّي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تدمع العين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دنباله ای دارد که در باب بعد خواهد آمد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 باكيا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متهيئا للبكاء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 شديدا</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خلفه خ ل و مثله في نسخة من المصدر</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نستأذنهم لك</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يكون الرجل هو الذي ينصرف</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نازعه أحد الحديث فيسكت حتّي يكون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خير بين أمرين إلّا أخذ بأشدهما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ردّ سائلا حاجة قط</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أقلهم هذرا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هذر الرجل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و تكلم بما 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شربا رفيقا مع جذب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بلا تنفس</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 ينحط من صبب، و هو الصحيح كما تقدم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أحاسنكم خ ل</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صغر و دق من الحصي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بطحاء مكّة إن شئت أن تكون لك ذهبا</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أدع ركوب الحمار مؤكفا، و الاكل علي الحصير مع العبيد، و مناولة السائل بيدي</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رسول اللّه صلّي اللّه عليه و آله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شجر خ ل، و هو الموجود في المصدر</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عن أنس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أيضا ثابت بن أنس بن مالك، و الظاهر أنّه مصحف و الصحيح ثابت عن أنس، أي ثابت البناني، عن أنس بن مالك بن النضر الأنصاريّ المدنيّ خادم رسول اللّه صلّي اللّه عليه و آله، راجع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لفظة إلي</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منه الجشر،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من ترك القرآن شهرين لم يقرأه فقد جشره أي تباعد عنه،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جشر عن أهله أي غاب عنهم، فالمعني و إن لم يجئ كان منه التباعد و الغيبة</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 المصدر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بنيت أجسادنا</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يوم حار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تردوه عن حاجته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يبول</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تباعد و تنحي له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 خ ل</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بأس بأن يتخلل عن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موضعه خ ل</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 الأولي</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يستقلهما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يستقلبهما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بيديه، فيشد يده في ذراعيه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يجثو أي يجلس علي ركبتيه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 فيما يأتي لها معاني، و يمكن أن يكون المعني كان أحبّ الطعام إليه ما كان عن حاجة فلا يأكل مع الشبع و عدم الميل و الحاجة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كثيرا إذا جلس ليأكل يجمع ركبتيه و قدميه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بارك لنا</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حددت السكين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رققت حده، ثمّ يقال لكل ما دق في نفسه من حيث الخلقة أو من حيث المعني كالبصر و البصيرة حديد،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حديد النظر و حديد الفهم، قال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فَبَصَرُكَ الْيَوْمَ حَدِيدٌ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 تليها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من الحجر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نخلطه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كان يأكل الشعير غير منخول</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بلت بالسمن و يطبخ</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يأكله صلّي اللّه عليه و آله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 بيمينه</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خ ل</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خرط العنقود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 في فيه و أخرج عمشوشه عاريا، و العمشوش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العنقود اكل بعض ما عليه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فتسحر بها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بالخبز خ ل</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سألت</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اليقطين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كدو</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 الجراد، و الدباء بضم الفاء و تشديد الباء و المد،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القصر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 أعم لان القرع لا يطلق إلا على الرطب،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 هو اليابس منه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ينتهشه انتهاشا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صلّي اللّه عليه و آله و سلم إذا عاف شيئا لا يحرمه علي غيره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تتنظف</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الغمام يتجمد في الهواء البارد و يسقط علي الأرض حبوبا،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تگرگ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شيئا بعد شي ء</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معناهما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يشرب</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يخلط</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خوف</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الاسن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مغبرا متلبدا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مشط و مشط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سرحه و خلص بعضه من بعض، و امتشط مطاوع مشط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الي قمار بالفتح و يروي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بالهند، ينسب إليه العود،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تقوله العامة، والذى ذكره اهل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الهند يعرف منه العود النهاية في الجودة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ما ينفق علي غيره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فيمر فيه أحد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 حمله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تجمله لاهلة</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مخرز الاسكاف، و السيور جمع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قدة من الجلد مستطيلة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يأتزر بها، و كذا فيما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فتحسن عليه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القلانس اليمنية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المضربة خ ل</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بعمائم الخز السود</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السحاب</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وهبها له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فيعطيه القديم</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أمانه حيا و ميتا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فصه حبشيا</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 المصدر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بعده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غرابة ظاهرة، و لعله من طرق العامّة و قد ورد من أئمة أهل البيت عليهم السلام آثار علي خلافه، راجع كتاب وسائل الشيعة</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فراشه صلّي اللّه عليه و آله الذي قبض</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الصحيح</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آشکارا غرابت دارد و چه بسا از طرق عامه روایت شده باشد، در هر حال از امامان اهل بیت ع احادیثی هست که بر خلاف این خبر دلالت دارند؛ بنگرید به کتاب وسائل الشیعة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 عند استيقاظه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إه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 ينام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و الميم و بضمهما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النهاية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لا يتمرأي أحدكم في الدنيا، أي لا ينظر فيها، و هو يتفعل من الرؤية، و الميم زائدة،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يتمرأ أحدكم بالدنيا، من الشي ء المري ء</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إليها خ ل</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السلم يدبغ به</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أنّه اعتزل نساء في مشربة له شهرين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الاهب</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أثر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القداح، و صححه الأردبيليّ في جامع الروات</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و للحديث صدر تركه المصنّف</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صاحبيه خ ل و هو الموجود في المصدر</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 عليك</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مصحف</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أمّ سلمة خ ل</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محمول علي ما لم يمكن الصبر و خاف الوقوع في حرام، و الا فلعله يكره اتيان أهله في هذا الحال، لروايات مذكورة في محله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وجود این در جایی است که نمی توان صبر کرد و بیم آن می رود که انسان به حرام درافتد؛ وگرنه چه بسا حضرت ص اکراه داشته در این حال نزد همسرش برود؛ روایات دالّ بر این نکته در جای خود خواهد آمد</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الفيروزآبادي في القاموس عن ابن الأنباري أن قال يجيي ء بمعني تكلم و ضرب و غلب و مات و مال و استراح و أقبل، و يعبر بها عن التهيؤ للافعال و الاستعداد لها،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فأكل،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المناسب في المقام المعني الخامس أو الأخير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خ ل أقول هذا هو الصحيح، و هو بضم العين المهملة و ياءين فنون ثمّ هاء تصغير، و الرجل هو سفيان بن عيينة بن أبي عمران ميمون الهلالي أبو محمّد الكوفيّ، ترجمه النجاشيّ و الكشّيّ و ابن داود في رجالهم، و ابن حجر في التقريب</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قبضه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و قد تقدم قبلا في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المغراء، قال المامقاني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المعزي بكسر الميم، و سكون العين، و فتح الزاي بعدها ألف بمعني المعز و هو خلاف الضأن، و قد جعلها العلامة في إيضاح الاشتباه بالقصر، و ابن طاوس و تلميذه ابن داود و السيّد الداماد بالمد، و الفرق بينهما أن الممدود يكتب بالالف كصفراء، و المقصور بالياء كحبلي، و ظاهر القاموس و غيره أن القياس هو القصر لانه ذكره بالياء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يمد،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فالرجل هو حميد بن المثني العجليّ الكوفيّ الصيرفي</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كان يجلس</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و أمّا ما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معلي بن أبي عثمان فهو مصحف، لان أبا عثمان كنية معلي لا كنية أبيه، و أمّا اسم أبيه عثمان أو زيد علي اختلاف ذكره النجاشيّ</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مقاتل المديني</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سائلوهم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فانصرف عن صلاته،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صلي خ ل</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بينا خ ل</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جاءت خ ل</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و تشديد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أو الاناء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مخض من اللبن و اخذ زبده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أو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ليست موجودة عندي نسختهما</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زهد و یا در باب مومن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این دو نسخه را در دست ندارم</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الملك</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الأرض</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بعثك بالحق نبيا</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المصلي في خيل الحلبة هو الثاني، سمي به لان رأسه يكون عند صلا الأول، و هو ما عن يمين الذنب و 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الجزريّ</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أقفر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 اللّه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 و ذهب ببركته</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و الضجر عند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و الشح علي المال</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النازع خ ل</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تحات الورق من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تناثر</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أسامة عن زيد، و هو مصحف 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الطابع، لان أبا أسامة كنية زيد الشحام</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يصوم خ ل</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أيّام خ ل</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تبارك و تعالي خ ل</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للحديث صدر تركه المصنّف</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الفزاري</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عريض و واسع</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بشير النبال</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مالك، و في تنقيح المقال و جامع الروات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مالك</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المصدر المطبوع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عن أبي عبد اللّه عليه السلام و في مرآة العقول و الكافي المطبوع جديدا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عن الحلبيّ، عن أبي عبد اللّه عليه السلام، و هو الصحيح</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ليست نسخته موجودة عندي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تهادوا فان الهدية تسل السخائم، و تجلي ضغائن العداوة و الاحقاد</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 من البقر و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الوظيف من الفرس، و هو مستدق الساق،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الكعب، والكراع من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الركبة من مقدم الساق</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این نسخه را در دست ندارم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 الحديث منقول معناه، و الأصل هكذا،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الناس رووا أن رسول اللّه صلّي اللّه عليه و آله كان إذا أخذ في طريق رجع في غيره، فكذا كان يفعل؟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أنا أفعله كثيرا فافعله،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 أرزق لك انتهي، و ذكره أيضا في كتاب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العبارة أيضا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في المصدر فيتخمر، و هو الصحيح، أي فيغطي</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 الليل و النهار خ</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قدر قراءة ركوعه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يقوم خ ل، و مثله في المصدر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فيركع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المصدر</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يتطهر خ ل و مثله في المصدر</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كان يفعله لبيان الجواز، أو كان به ضعف او مرض</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يبلغنا أنّه ينهي عن ذلك</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بعثه اللّه خ ل، و هو الموجود في المصدر</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بعثه خ ل</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جعلها جائزة له</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يناوله بيده خ ل</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عليّا عليه السلام</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امام ع برای بیان جواز این عمل چنین کرده یا در ضعف و بیماری به سر می برده</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حضرت علی ع</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 خ ل</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القميصين السنبلانيين</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يجعل غلة بلد رزقا لشخص، أو لم يفرز بلدا له من غير حق</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قد سقط عن المطبوع ما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ينهي عن ذلك</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إليه خ ل</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حملته و رفعته</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وهم، لان الكليني لا يروي عن سهل بن زياد إلّا بواسطة عدة، فالصحيح العدة، عن سهل، و منشأ الوهم أن الحديث في المصدر مصدر بسهل معلق علي ما قبله و هو الحديث المتقدم، و هو عدة من أصحابنا عن سهل بن زياد، فغفل المصنّف عن تعليق الحديث، أو أورده معلقا علي ما قبله كما في المصدر، و هو الأقرب</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يدخله في كنفه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تنقيح المقال أن ضبطه المعزي، أو المعزاء، و أضاف في الكني وجها ثالثا و هو المغراء بتقديم المعجمة</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ترفع</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توقد به النار أي ما اشتعلت به</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للحديث صدر تركه المصنّف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أكاد ألقاك إلّا في السنين، فأوصني بشي ء آخذ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 بتقوي اللّه و صدق الحديث و الورع و الاجتهاد، و اعلم أنّه لا ينفع اجتهاد لا ورع معه، و إياك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اصبت بمصيبة فاذكر مصابك برسول الله صلی الله علیه و آله و سلم فان الخلق لم يصابوا بمثله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الذيل أيضا في 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الشحام، عن عمرو بن هلال، و الظاهر أن عمرو بن هلال هو عمرو بن سعيد بن هلال، نسبه هنا إلي الجد</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الأنبياء</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سعید و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عقرقوف بفتح الاولتين، و سكون الراء و 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نواحي نهر عيسي بينها و بين بغداد أربعة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من نواحي الدجيل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العقرقوفي هذا هو شعيب بن يعوب أبو يعقوب ابن اخت أبي بصير يحيي ابن القاسم</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بشاشة الوجه</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تقدم حديث الصيقل عن المحاسن، و متنه أوضح</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تقدم حديث الصيقل عن المحاسن، و متنه أوضح</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تقدم حديث الصيقل عن المحاسن، و متنه أوضح</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سعید و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سعید و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سعید و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كان حيا كان عيبا أنّه أسك فكيف و هو 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 الاذن</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سعید و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سعید و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سعید و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نحوه قبلا</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صغر و دق من الحصي</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البرقي الحديث في المحاسن بإسناده عن ابن بكير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ترفعت و حقّ علي اللّه أن لا يرتفع شي ء إلّا وضعه اللّه</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لعله مصحف</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الظاهر أنّه مصحف النصري بالصاد المهملة، لقب الحارث بن المغيرة، و هو من بني نصر بن معاوية علي ما صرّح به النجاشيّ في الفهرست</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سعید و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سعید و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سعید و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الخادم علي المذكر و المؤنث</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محمّدا رسول اللّه صلّي اللّه عليه و آله</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سمات جمع السمة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 المراد علاماته التي ذكرت في كتب الأنبياء السابقين الذين بشروا به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أمطر المستمطرين ديمة</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القدوة</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دليل ذلك</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عرضت عليه الدنيا عرضا فابي خ ل</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أبغض اللّه و رسوله، و كذا فيما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صغر اللّه و رسوله</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في عناد</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أزعجها و أبعدها</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ينظر إليه</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أتي بالافك العظيم</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اختلاف بين الروايتين، لجواز التعليل بكل منهما</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اختلاف بين الروايتين، لجواز التعليل بكل منهما</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صدر و ذيل</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المصيصة بالفتح ثمّ الكسر و التشديد و ياء ساكنة،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بتخفيف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علي شاطئ جيحان من ثغور الشام، بين انطاكية و بلاد الروم تقارب طرطوس</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المجالس و الاخبار، و هو المطبوع في آخر أمالي ابن الشيخ</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جعفر بن محمّد بن جعفر بن حسن العلوي الحسيني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أبونصر أحمد بن عبدالمنعم بن نصر الصيداوي</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عبد اللّه بن هند الجملي فتامل</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الحديث طويل راجعه</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بن مصعدة بن عبدة أبو العباس الخجندي الرباطي</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 بن إبراهيم</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صلّي اللّه عليه و آله ذكر التفضيل و أراد معني آخر و هو كراهة ترك شهود الجنازة و عيادة المريض</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بن الحسن بن فضال، علي ما في المصدر</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الفضيل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في المصدر</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هو</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هو مصحف الجلجلان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الجلجلان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كنجد</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الباهلي، عن أبي عبد اللّه عليه السلام</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النوفليّ، عن السكوني، عن عيسي إه</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الحامية من شدة حر الشمس</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البقلة الحمقاء و البقلة الرجلة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البقلة المباركة أيضا</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خانت بالمعجمة</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دنا من الأرض خ 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كان كقاب قوسين أو أدني من الأرض ثمّ قال إه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نصف وتر القوس و 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 قوسين مثل في قرب المسافة</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 كل سماء خطوة</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كالعصفور أصفر</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رايتك ذعرا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وصفا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رأيت مثله، و ما رأيت شيئا كان أذعر لي من تغير لونك</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ألقاه إلينا فنسعي</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دونها الابصار، و ما لا يعد و لا يوصف</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المعصفر،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 ء كالورس،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عروق الصفر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زردچوبه</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 تجد فيه إسناد النوادر</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أصغي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توضأ بفضله</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المنسوب إلي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المنسوب إلي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المنسوب إلی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الحرباء بالكسر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أكبر من العظاءة يستقبل الشمس، و يدور معها كيف دارت يتلون ألوانا بحر الشمس،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پرست</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ضم الزاء، أو بضمها</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المكاري</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معاني بعض ألفاظه</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تفعلوا</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ذهبت أسنانه</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رمصت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منها 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 أبيض في مجري الدمع من العين</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اللّه لهم عذابا شديدا فاتقوا اللّه يا أولي الالباب الذين آمنوا</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ارادة هذا المعني في هذه الآية بالخصوص محل تأمل بل منع ظاهر، ضرورة أن المعني يصير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فآمنوا باللّه و رسوله النبيّ الامي الذي يؤمن باللّه و بالائمة، و هو كما تري غير صحيح، لا يساعده ظهور، و لا يوافقه الاعتبار، نعم هذا المعني الوارد في الاخبار صحيح في محله و مورده لا في أمثال تلك الآية، و سيوافيك تلك الاخبار في كتاب الإمامة</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 اللّه لهم عذابا شدیدا فاتقوا اللّه یا أولی الالباب الذین آمنوا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برای آنان عذابی سخت آماده کرده است پس ای خردمندانی که ایمان آورده اید </w:t>
      </w:r>
      <w:r>
        <w:rPr>
          <w:rFonts w:eastAsia="IRNazanin" w:cs="IRNazanin"/>
          <w:b w:val="false"/>
          <w:bCs w:val="false"/>
          <w:i w:val="false"/>
          <w:iCs w:val="false"/>
          <w:color w:val="333333"/>
          <w:sz w:val="20"/>
          <w:szCs w:val="20"/>
          <w:rtl w:val="true"/>
        </w:rPr>
        <w:t>... }.</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سمعت عنها عليها السلام حين خطبت خطبة التي ألقاها علي أبي بكر و جماعة من الصحابة بعد فوت أبيها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تلك الآية</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مدة بقائك حيا</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كل إنسان يخاف أن لا يقبل فرضه فيكون نفله كفّارة، و النبيّ صلّي اللّه عليه و آله لا يحتاج الي كفّارة</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الاقتداء به، و الحث علي الاستنان بسنته</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أعني علي الوحي و الرسالة</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به</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الصنم</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أثني اللّه</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حكمه أنفذ عليهم من حكمهم علي أنفسهم خلاف ما يحكم به، لوجوب طاعته التي هو مقرونة بطاعة اللّه تعالي</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قريب من الأول</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فتحرم عليه زوجته</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بعثناك داعيا إلي اللّه و الإقرار بوحدانيته</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العرب تسمي التفريق تنجيما، و المفرق منجما</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فيه سقط،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صلّي اللّه عليه و آله</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أنيموني بينكم ليلا</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الصحيح كما في الطبعة الحروفية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ذاهبا</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حديث الشحام و ما بمعناه و شرح له 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الايمان</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الاعباء جمع العب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 الحمل</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الاصحاب و الاشياع</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المعني السابع أنسب لسبب النزول و أظهر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شانئك هو الابتر</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جمعا لاجتماع الناس به</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حذاء وجهه</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الطبرسيّ ما في معناه من طرق العامّة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مقاتل بن حيان، عن الأصبغ، عن أمير 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السورة، قال النبيّ صلّي اللّه عليه و آله لجبريل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النحيرة التى أمرني بها ربي؟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بنحيرة، ولكنه يأمرك إذا تحرمت للصلاة أن ترفع يديك إذا كبرت وإذا ركعت، وإذا رفعت رأسك من الركوع، وإذا سجدت، فانه صلاتنا و صلاة الملائكة في السماوات السبع، فان لكل شئ زينة وإن زينة الصلاة رفع الايدي عند كل تكبيرة</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اول و سکون دوم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سبب اجتماع حاجیان در آن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است</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باراه و غالبه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النبيّ صلّي اللّه عليه و آله دعاهم إلي الإتيان بمثل القرآن، و أخبرهم بأنهم لم يمكنهم ذلك</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كونه أبا بصير الأسدي لرواية عليّ بن أبي حمزة عنه، فعليه فأبو إسحاق لعله كنية أبيه، بناء علي ما ذكره النجاشيّ أنّه يحيي بن القاسم، و أمّا لو ثبت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يحيي بن أبي القاسم فكلمه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و صحيحه يحيي بن إسحاق</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يزل اللّه خ ل</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رقي معتل يائي يكتب بالياء فالصحيح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رقاني، أي رفعني و صعدني</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أسمائه الحسني خ ل، و هو الموجود في المصدر</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ذو العرش خ ل</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حميد قال حدّثنا يحيي عن عبد الحميد 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أبي الربيع</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خيرها خ ل و هو الموجود في المصدر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 ل</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أبيه خلاف</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فرات بن إبراهيم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عيسي بن زكريا الدهقان،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يونس يعني ابن علي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إبراهيم يعني ابن الحكم، عن أبيه، عن عبد العزيز بن عبد الصمد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هارون العبدي، عن ربيعة السعدي، عن حذيفة بن اليمان، عن رسول اللّه صلّي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الخلق قسمين قبائل فجعلني في خيرها قبيلة، و 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إِنَّا خَلَقْناكُمْ مِنْ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أتقي ولد آدم و قبيلتي خير القبائل، و أكرمها علي اللّه و لا فخر</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بشارة المصطفي أخبرني أبو عبد اللّه محمّد بن عليّ بن رياح القرشيّ اجازة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الحسن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رياح فقد ضبطه العلامة في الخلاصة بالباء الموحدة في عليّ بن محمّد بن عليّ بن عمر بن رياح</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لشفاعة المذنبين</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يوم القيامة</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فيه و أعطي عليا مفاتيح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يشرك به شيئا، فيرضي مواليا لوصيي محبا لاهل بيتي</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بالعربية</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و مصدره، و الظاهر أنّه مصحف سعد، عن عبد اللّه بن موسي، كما يأتي 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الصدوق</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العرزمي بفتح العين و سكون الراء و فتح الزاي نسبة إلي جبانة عرزم بالكوفة، أو نسبة إلي عرزم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كانوا بالبصرة، كما حكي عن ابن دريد، أو كما قال السمعانيّ في الأنساب و ظني أنه بطن من فزاره، و جبانة عرزم الكوفة معروفة، و لعلّ هذه القبيلة نزلت بها فنسب الموضع إليهم</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السماوات</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كلمني ربي، و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كلمني به ربي</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انفتحت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و إذا بالحجب قد اخترقت، و أبواب السماء قد تفتحت، حتي نظرت</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السماء</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وطئت موضعا إلّا و قد كشف له حتّي نظر إلي ما نظرت إليه، فعند ذلك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أحبّ أن توصيني بشي 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عبّاس اعلم أن اللّه عزّ و جلّ لا يقبل حسنة من أحد حتّي يسأله إه</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جاء بولايته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مات علي ولايته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يأت بولايته لا يقبل من عمله شي ء، ثمّ يؤمر به إلي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من أهل الولاية قبل عمله علي ما كان فيه، و إن لم يكن من أهل ولايته لم يسأله عن شي ء حتّي يأمر به إلي النار، و إن النار أشدّ بغضا علي مبغض علي ممن زعم أن للّه ولدا</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بغض علي، و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بغض عليّ بن أبي طالب مع ما يقع من عبادتهم في السماوات لعذبهم اللّه تعالي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الملائكة و النبيين و المرسلين أجمعوا علي بغض عليّ عليه السلام لعذبهم اللّه في جهنم، و ما كانوا ليفعلوا،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كيف يبغضونه؟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عباس يكون قوم يذكرون أنهم من امنى لم يجعل الله لهم في الاسلام نصيبا، ويفضلون عليه غيره، والذي بعثني بالحق نبيا، لانبي أكرم على الله منى، ولا وصى أكرم على الله من وصبى على ابن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الحديث في الروضة في رواية ابن مسعود وابن عباس، وذكر بعده من ابن عباس فقط</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هو أدون منه عليه</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 بالحق نبيا</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تكونن لهم ظهيرا</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 من أن يدخلك</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اليسير من الشك فيه كفر</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شاذان بن جبرئيل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رواه عن ابن عبّاس فقط،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فيهما اختلافات لفظية ذكرت بعضها</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 بالمعجمة، و الرجل هو الحسن بن ظريف بن ناصح المذكور في التراجم</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الأخير</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 طبعيه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لي خ ل</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موسي بن هارون الآتي بعد ذلك</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عبّاس من خالف عليا فلا تكون ظهيرا له و لا وليا</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قبح خلقه</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له أبواب السماوات و الحجب حتّي نظر إلي ما نظرت إليه</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موضع الحاجة، و قد أخرجته بتمامه في كتاب المعراج</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للحديث صدر و ذيل ترك المصنّف و ذكرهما هنا لعدم الحاجة إليهما</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الرمادي و هو الصحيح، قال ابن حجر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منصور بن سيار البغدادي الرمادي ابوبكر ثقة حافظ، طعن فيه أبوداود لمذهبه في الوقف في القرآن، من الحادية عشرة، مات سنة خمس وستين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بعد المأتين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ثلاث و ثمانون</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واصلة بن الاصقع، و في كل منهما وهم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واثلة بن الاسقع بالسين المهملة علي ما في التقريب و أسد الغابة و غيرهما، و قد صرّح الفيروزآبادي أيضا بذلك في القاموس في السقع</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المفيد بأردبيل</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زوارة، و فيه وهم، و الصحيح ما في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محمّد بن مسلم بن عثمان بن عبد اللّه الرازيّ المعروف بابن وارة بفتح الراء المخففة</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موسي بن أعين، و هو الصحيح و هو محمّد بن موسي بن أعين الجزريّ أبو يحيي الحرّانيّ، صرّح ابن حجر في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يروي عن أبيه، و في ابن وارة المذكور في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يروي عن محمّد بن موسي بن أعين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ذيل الخبر ما يؤيد أيضا ذلك</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طهورا و مسجدا</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أعين الحرّانيّ</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بشران و لعله الصحيح، و سماه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 بن علي بن محمد بن عبدالله بن بشران 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على زيادة من النساخ</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وقع التصحيف من نساخ تفسير العيّاشيّ، و لعله أنسب لانا رأينا أن أبا جعفر عليه السلام قرء علي ما هو الموجود في المصحف الشريف في رواية اخري و أيضا لو كانت له قراءة غير ما هو المشهور لنقلت لنا</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المراغي هو أبو الحسن عليّ بن خالد المراغي، و عبد الكريم وصفه في المصدر بالجبلي، و مصعب وصفه بالقرقستاني، و شداد هو ابن عبد اللّه القرشيّ أبو عمّار الدمشقي</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فيه سقط</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دارم مذكور في الفصل الرابع من المقدّمة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الأسانيد الثلاثة مذكورة بتفصيلها في الفصل الرابع من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البحرانيّ أيضا في 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أيضا حديث زرارة و حمران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بن جعفر بن الحسن بن الحسن بن عليّ بن أبي طالب عليه السلام</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موسي بن عبيدة، و هو مصحف، و الرجل هو موسي بن عبيدة بن نشيط الربذي أبو العزيز المدنيّ، ضعفه ابن حجر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سيما في عبد اللّه بن دينار، توفي 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تضعيفه نظر</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بحرانی نیز این حدیث را در تفسیر البرهان آورده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وی حدیث زراره و حمران را نیز آورده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ربّ العالمين</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محمّدا رسول اللّه</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اثنتان،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أفضل منك</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السفينة</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صغر و دق من الحصي</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امتي الحامدون علي كل حال</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الطير</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زمام</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كتاب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تبعني في سني القليلة و عمري اليسير</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صف خ ل صح،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في الجنة عشرين و مائة صف، امتي منها ثمانون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كما تقدم في الاحتجاجات</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أحلوا</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أن اللّه تعالي قال لمن اعتدي منهم في صيدها يوم السبت كونوا قردة خاسئين</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 اللّه</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افترضها عليهم برحمته و منته، و أخرجه المصنّف أيضا في كتاب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هنا وجها لذكر عيسي عليه السلام و أكل الجدي</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الحنفية خ ل، و هو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كانت الرهبانية و هي الاعتزال عن الناس إلي دير أو كهف أو مغارة للتعبد و السياحة في الامصار و هي التعطل عن المشاغل و عدم الدخول فيما يهم المجتمع من الصناعات و التجارات مما شاعت في النصاري، و كانت بدعة ابتدعوها في دين المسيح عليه السلام و لم تكن في دينه، ثم انتشرت منهم في البلاد و المذاهب حتّي جاء الإسلام، فرأي أنّها جريمة تضر بالمجتمع، و تهدم أساس الحضارة، و تبطل حقوق الانسانية، و نواميس البشرية مع أن اللّه تعالي وضع الأديان حفظا لنواميس الاجتماع، و ابقاء للنوع الانساني، فهدم صلّي اللّه عليه و آله أساس الرهبنة، و انقض أركانه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رهبانية و لا سياحة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أساس الدين علي ما يصلح به الدنيا و الآخرة، و شرع قوانين يفوز عامله في الدارين جميعا، فلم يكن حثه علي الصلاة مثلا بأكثر من حثه علي التجارة و الزراعة و النكاح، و لم يكن نظره إلي ما يصلح به الدنيا أقصر من نظره إلي ما يصلح الآخرة به، و كان يصف نفسه بذي العينين إيعازا إلي ذلك، هذا ما جاء به نبي الإسلام نبي الرحمة و الحكمة، و أمّا المسلمون فلم نعلم كيفما غفلوا عن هذه النواميس الإسلامية و قوانينها و تعليم نبيهم فكيف أثر فيهم ما كان نبيهم يحذرهم عنه؟ كيف أثر فيهم تعاليم الرهبنة؟ و من أين اعدوا من هذا الداء المزمن و السم الناقع؟ فأصبحوا مستضعفين في الأرض، مقهورين في أيدي من كانوا يسودون عليهم في الامس، سبحانك اللّهمّ ما جزيتنا إلّا بسوء أعمالنا و برفضنا تعاليم نبيك، نسيناك فأنسيتنا أنفسنا، و ما تجازي إلّا الكفور</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فصلت بالمفصل،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به لكثرة ما يقع فيه من فصول التسمية بين السور،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لقصر سورة، و اختلف في اوله،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 و عن النووي مفصل القرآن من محمد، و قصاره من الضحي إلي آخره، و مطولاته إلي عم، و متوسطاته إلي الضحي، و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ثمان و ستون سورة</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كلفه ما لم يكلف أحدا من الأنبياء</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خاصّة خ ل</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مصدره، و الصحيح كما في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بارسال نبي بعده، فانه خاتم النبيين</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يدعو له</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الصحيح كما في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تكمل</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كوثي العراق كوثيان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كوثي الطريق، و الآخر كوثي ربي، و بها مشهد إبراهيم الخليل عليه السلام و بها مولده، و هما من أرض بابل، و بها طرح إبراهيم عليه السلام في النار، و هما ناحيتان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ياقوت</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السفر و حشمه، و كل شي ء نفيس مصون، و 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 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الفيروزآبادي في القاموس، و 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إنى تارك فيكم الثقلين كتاب الله وعترتى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سماهما ثقلين، لان الاخذ بهما والعمل بهما ثقيل، ويقال لكل خطير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فسماهما ثقلين إعظاما لقدرهما وتفخيما لشأنهما</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المغفرة ظ</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الصحيح كما في المصحف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اتَّبِعُوهُ لَعَلَّكُمْ تَهْتَدُونَ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الكتاب و مصدره، و الصحيح كما في المصحف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 ذلك، المقام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الشوق لشعيب حيث بكي من خوف اللّه، و مقام السلام لإبراهيم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جاءَ رَبَّهُ بِقَلْبٍ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 المناجاة لموسي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قَرَّبْناهُ نَجِيًّا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 المحبة للنبي صلّي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قابَ قَوْسَيْنِ</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این اثر و هم در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فَاتَّبِعُوهُ لَعَلَّکُمْ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اما صحیح آن است که در مصحف شریف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اتَّبِعُوهُ لَعَلَّکُمْ تَهْتَدُونَ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 را پیروی کنید امید که هدایت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این سخن لقمان به پسرش است</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الكتاب و مصدره، و الصحيح كما في المصحف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لَعَلَّكَ تَرْضي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دلالة بعض الآيات علي المدح نظر</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البحرانيّ في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لا يكلف هذا لانسان واحد الا رسول اللّه صلّي اللّه عليه و آله و أورد نحوه في حديث باسناد آخر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لقي</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البحرانيّ أيضا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أخرجهما البحرانيّ أيضا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أخرجهما البحرانيّ أيضا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نیز علامه بحرانی در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نیز علامه بحرانی در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نیز علامه بحرانی در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نیز علامه بحرانی در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أحبار اليهود من أهل الشام</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نحلتموها خ ل</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 أحببت خ ل</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مشيته</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ذاكر لك اليوم من فضائله من غير ازراء مني</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زاده عليهم الآن</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 حبي دماء امتي فانهم</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أرحم الناس</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قبله خ ل</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ذلك</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موقوفا من إجابته</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أظهر</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شجرة خ ل</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عهدي</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الصلوات خ ل</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نادي</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كل كلمة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موسي</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محمّدا خ ل</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انتهي به إلي ساق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ابن مسعود في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رَأي مِنْ آياتِ رَبِّهِ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رأي رفرفا أخضر سد الافق، أي بساطا،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رفرف أخضر غشي عليه</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المحاسبة بما يخفوه في أنفسهم و ما يضمرون و العقاب عليه</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قبلها محمّد صلّي اللّه عليه و آله و امته</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أشفق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حاذر و 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حنا و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هو الثاني</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عرضتها</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ذكروا به خ ل</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كان يجب عليهم أن يتحفظوا من النسيان و الخطاء</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أقبل منهم فعلا</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مطرودا خائبا</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أقبل</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علي الأمم السالفة</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صلواتها خ ل</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جمع النصف</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عليهم</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بسيئة واحدة</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خ ل و هو الموجود في المصدر</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خ ل، و هو الموجود في المصدر،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يعملها</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التوبة</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أذي نجس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أصابتهم أدني نجس</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من الآصار</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الآصار التي سبقت ذكرها لم تكن فوق طاقتهم، و كانوا يطيقونها بخلاف هذه الأمة، فانهم كانوا أضعف من هؤلاء طاقة</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تباهي للامم 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بتائبي امتك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تقدم</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يخدمون لكرامتك علي</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محمّدا خ ل و هو الموجود في المصدر</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أحببته قبل أن أخلق سمائي</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عما وضعناه بين الهلالين</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تصدق شهاداتهم محمّد صلّي اللّه عليه و آله خ ل</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اجتنب العبد خ ل، و هو الموجود في المصدر</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له</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 المصدر عن العاطف</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الكوكب خ صح</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أولياء دم المقتول أن يعفوا عنه فعلوا ذلك</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أهل دينكم، و الظاهر أنهما مصحف دينهم</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الضياء</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قبلهم من الأمم الماضين</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بشفاعة</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امة محمّد هم الحامدون</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محل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اشرف من الأرض و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كل حال</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لهم دوي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هو الموجود في المصدر، و الدوي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أقل من أن تكون فيهم فرقة ناجية بخلاف سائر الأمم حيث اجتمعوا علي ضلالة</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يساخ أي و لا ينخسف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يساخ ببيضتهم، فمعناه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يبقي عزهم و سلطنتهم إلي يوم القيامة، و يحتمل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يستباح بيضتهم، 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لا تسلط عليهم عدوا فيستبيح بيضتهم أي مجتمعهم و موضع سلطانهم و مستقر دعوتهم، و بيضة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 و معظمها، أراد عدوا يستأصلهم و يهلكهم جميعا،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إذا هلك أصل البيضة كان هلاك كل ما فيها من طعم أو فرخ، و إذا لم يهلك أصل البيضة ربما سلم بعض فراخها،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بالبيضة الخوذة، فكانه شبه مكان اجتماعهم و التئامهم ببيضة الحديد</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يثيبهم به ثواب الشهادة و الطاعون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الوباء و كل مرض عام</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لمن صلي منهم علي نبيهم صلاة واحدة عشر حسنات</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يحاسب نفسه خ ل</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توبة بني إسرائيل قتل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توبتهم ذلك في بعض الذنوب كعبادة العجل</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عذابهم</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الكبير خ ل</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اكتبوا خ ل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سبحانه لملائكته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اكتبوا</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من قيد و حبل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المريض كأنّه شد بالوثاق، لممنوعيته عن مزاولة ما يفعله الصحيح</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هم في السماء</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أنّه تعالي ذكره مع النبيين فبدأ به و النبيون قبله صلّي اللّه عليه و آله</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باب معني النبوّة من كتاب قصص الأنبياء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أصحابه</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باب معني النبوّة روايات فيها أن عدتهم مائة ألف و أربعة و عشرون ألف نبي و فيها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در باب معنای نبوت روایاتی آمد که در آن ها تعداد پیامبران هم صد و بیست و چهار هزار تن و هم غیر از این عدد برشمرده شده است</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قال خ ل</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الطبعة الحروفية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 العزم و هو الصحيح</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بعض ما كان في شريعة موسي عليه السلام، و نسخ في شريعة عيسي عليه السلام، و الا فعيسي عليه السلام كان يتبع شريعة موسي في الفروع</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 الأسانيد الثلاثة بتفاصيلها في الفصل الرابع من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المصنّف إسناد الوصية في الفصل الرابع من المقدّمة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القاسم بن عبيد معنعنا عن سليمان الديلميّ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عبدالله علیه السلام إذ دخل عليه أبوبصير وقد أخذه النفس، فلما أن أخذ مجلسه قال أبوعبدالله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ما هذا النفس العالى؟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يابن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كبرت سنى، ودق عظمى، واقترب اجلي، ولست أدري ما أرد عليه من أمر آخرتي، فقال أبوعبدالله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وانك لتقول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لا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فذكر كلاما،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لقد ذكركم الله في كتابه المبين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اولئك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فسموا بالصلاح كما سماكم الله يا ابا محمد</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برخی از شریعت موسی علیه السلام باشد که در شریعت عیسی علیه السلام نسخ شد، چرا که عیسی علیه السلام در فروع تابع شریعت موسی علیه السلام بود</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بعده</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الهيتي منسوب الي هيت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علي الفرات من نواحي بغداد فوق الانبار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بلدة من قري حوران من ناحية اللوي من اعمال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الهبستي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أقرأ</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متواتر أجمعت الأمة عليها، فلا يعارضها ذلك، لانه خبر واحد معارض بمثله حيث وردت في روايات اخري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الحديث في نفسه أيضا ضعيف</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مخطوطة و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قراءتان</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أثر الامام</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حقّ خ ل</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منيرا برهانه</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فيه طويل، ذكر المصنّف بعضه</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درياب المرقاشي</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تقطيع</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این حدیثی طولانی است که مؤلّف برخی از آن را آورده است</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 و آله و علي جميع الأنبياء</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المصحف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شَهِيداً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لما بعد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تَكُونُوا شُهَداءَ عَلَي النَّاسِ</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كذبناه يوم القيامة</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مثل ما جري</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الحديث طويل،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يؤخذ به، و ما نهي عنه ينتهي عنه</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علي بناء للمفعول من التفعيل، و يحتمل المصدر</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این سخن برگرفته از حدیثی طولانی است</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وجوب الطاعة و حرمة العصيان</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خلا ذلك فهم فيه بمنزلة رسول اللّه صلّي اللّه عليه و آله</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تعالي</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يدعوني</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يعلي، و لعله يحيي بن يعلي الاسلمي الكوفيّ المترجم في التقريب</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 الرَّسُولُ بِما أُنْزِلَ إِلَيْهِ مِنْ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يا محمد، من خلفت لامتك من بعدك؟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خيرها لأهلها،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اني اطلعت</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المحمود</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السماء و أهلها</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الكافرين</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كالقربة الخلق</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باسجاد ملائكته له و بادخاله الجنة</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بالحسد الغبطة التي لم تكن تنبغي له عليه السلام، و يؤيده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تمني منزلتهم</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بتمامه عنه و عن المعاني في باب ارتكاب ترك الأولي و معناه راجع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این حدیث به طور کامل در آن جا و نیز در المعانی در باب ارتکاب ترک اولی و معنای آن آمده،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لأمير المؤمنين عليه السلام</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الصدوق بإسناده عن عليّ بن الحسين بن شاذويه المؤدّب و جعفر بن محمّد بن مسرور رضي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جعفر الحميري، عن أبيه، عن الريان بن الصلت</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موسي</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جبرئيل و ميكائيل و اسرافيل و حملة العرش، و جميع ملائكة اللّه المقربين</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نبدار بتقديم النون علي الباء، و الظاهر أنهما مصحفان عن بندار بتقديم الباء</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الكسوف و الخسوف</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فأوحي اللّه إليهما أن اسكتا</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تخلق من هو خير منا و نحن خلقنا من نور اللّه</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أومأ</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انكشفي</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أحباء اللّه</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بألف سنة</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النصري بالمهملة، صرّح به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بني نصر بن معاوية</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أنزاه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ينزو، أي وقع عليه و وطئه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العتيقة مؤنث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الرائع</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إليه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النظر إليه</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الأخبار 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حاجتك؟ فقال</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ركب السفينة</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فيهما 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فقدمه</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يصلي خلفه</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الأمانی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عبد الرحمن بن زيد بن أسلم، فلفظة أبي زائدة، و الرجل هو عبد الرحمن بن زيد بن أسلم العدوي مولاهم المدنيّ، ترجمه ابن حجر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قد تقدم الخبر في باب ارتكاب ترك الأولي و معناه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ذكرنا في الهامش أنّه عبد الرحمن بن زيد بن الخطّاب العدوي، و هو وهم، و الصحيح ما ذكرنا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ترجمنا هناك أبا الحارث الفهري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الحديث في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أو كل دابة فيها روح</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أشاد بذكرنا و أظهر أسماءنا</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 الحلم</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أعز قوم و أقواهم</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هداة خ</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حبشي، و هو عليّ بن حبشي بن قوني المترجم في رجال الشيخ و فهرسته</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خ ل</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المعني و ما خلق اللّه قبله أحدا أكرم منه</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كله الحديث لا يخلو عن غرابة، مع ما يري في إسناده من الضعف و الجهالة</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الذين كذبوه ذائقو العذاب الاليم</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نبيّنا صلّي اللّه عليه و آله سبقهم إلي الإقرار به، و يعتقد</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صاعا،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البعير</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معالم السنن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اختلاف مع المنقول</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تعالي</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معنعنا عن عبد اللّه بن عبّاس</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نكبات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المهالك</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السنن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اثر اختلافی با آن چه نقل شده هست</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فيقبل منهم ذلك، و أمور تأتي</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يصدونكم عن الغي</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ربي</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فيقيمون بالحق أهلها</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يذهبون و يتحولون مع الحق حيثما ذهب و تحول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 يخيل أي لن أتوهم ذلك و لن يشتبه ذلك علي</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فقد أعلمتكم بحقيقة الامر و بواقعه</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غيرنا و موالينا</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ملاكه أي قوامه</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سداد الاعمال الصالحة</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معناه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باللّه أن تفعل كذا، و انشدك باللّه و الرحم، و نشدتك اللّه و الرحم، و علي هذا يكون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علي موضع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انكم كما تعظمون اللّه باقوالكم فعظموه بطاعتكم اياه</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الضال، و من وقع في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المضل عن الحق، و من أوقع غيره في الفتنة</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أو صادين عن الحق</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فليس مني و لا أنا منه</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انا أهل بيت</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بعدنا</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الخالص من الشوائب أو ما ذكا من العقل</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الفتوة، مكان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و الطهارة و العفافة و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العظمى والعروة الوثقى والحق الذي أمر الله في المودة</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يكلفه</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يجلسه علي العرش كناية عن رفعة مقامه و تفوقه علي الخلائق أجمعين</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 منهم سلف</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انتخب</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ثمرة لا تنال</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الثائرة، و هي الغضب و الضجة و الشغب، و لعله مصحف</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فرق به جماعة كانوا أقرانا و ألّافا علي الشرك</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و الحظ من نعمه و آلائه التي يقسمها بين العباد</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 في حديث الاذان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آت محمّدا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هي ما يتوصل به إلي الشي ء و يتقرب به، و المراد به في الحديث القرب من اللّه تعالي،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الشفاعة يوم القيامة،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منزلة من منازل الجنة</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الخزايا جمع خزيان، من خزي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و 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خجل من قبيح ارتكبه</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نكب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لا عادلين عن طريق الحق و الصواب</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لا ناقضين عهدك</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ضالين و لا مضلين و لا مفتونين</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الذوائب جمع ذؤابة و هي الشعر المضفور من شعر الرأس، و ذؤابة الجبل أعلاه، ثمّ استعير للعز و الشرف و المرتبة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اختاره من أشراف العرب و ذوي أبدارهم</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سرة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بطنه أو أفضل مواضعه</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مختاره المصطفي</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نقلهم بالتناسل عن اصولهم فجعلهم بعد الوحدة في الأصول فرقا</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الشافعي</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كلا فالي، و علي هذا مذهب الجمهور</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 بتخيير نسائه</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اللئيمة</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المحبوبة</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أسامة علي البيت</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موضعه آنفا</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حتّي تشاوري أبويك</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موضعه آنفا</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يشاركه</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فالخاصية</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شبه الخيانة</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أحوال أزواجه في بابه</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 الكتابية</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القدوة</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 و الغني</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مستغن</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ألزم</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شرب</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الروايات قد وردت بمعنيين، ففي مرسلة الصدوق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الوصال الذي نهي عنه هو أن يجعل الرجل عشاه سحوره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الحلبيّ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الوصال في الصيام أن يجعل عشاه سحوره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سليمان الديلمي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وصال في صيام يعنى لا يصوم الرجل يومين متواليين من غير إفطار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حفص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المواصل في الصيام يصوم يوما وليلة ويفطر في السحر</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الأحاديث</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غلظ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حسن</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يشهد له</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اضطر إليهما</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 يحرم عليه</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لعنته</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من التخفيفات</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يشترط في حقّ الواهبة</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كقضية زيد</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حفظه عن المحابة الاتفاقية</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واضح يعلم بمراجعة الآية و تفسيرها، و لعله يأتي الكلام فيه في بابه</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ثبوت جواز النكاح بغير ولي مطلقا في حقّ امته محل تأمل بل منع</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في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تؤخر و تبعد من تشاء من أزواجك، و تضم إليك من تشاء منهن، و اختلف في معناه علي اقوال</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جواز نکاح بدون ولی به طور مطلق در حق امت حضرت ص محل تأمل بلکه منع است</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سوغ الشافعية أن ينكح المعتدة في وجه، و هل كان إه</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الفضائل و الكرامات</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زوجاته اللواتي مات عنهن علي غيره</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ظاهرة في اللواتي التي كن زوجاته حين موته صلّي اللّه عليه و آله، نعم يدل علي ذلك الحديث الآتي</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فتزوجتا فجذم أحد الرجلين، و جن الآخر</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لا يستحلون أن يتزوجوا امهاتهم</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امته خير الأمم</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امته لا يجتمع علي الضلالة، لان فيها فرقة في جميع الاعصار يتبعون الحق، و لو اتبع غيرهم غير سواء السبيل، فعليه يثبت الاختصاص</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گفت امت حضرت ص بر گمراهی اجماع نمی کنند زیرا در همه اعصار گروهی در میان ایشان هستند که از حق پیروی می کنند هرچند کسانِ دیگر از راه های متفاوتی پیروی کنند؛ این گونه اختصاص ثابت می شود</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يكن له عذر</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أيها النبيّ و رحمة اللّه و بركاته</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مناداته</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يُنادُونَكَ مِنْ وَراءِ الْحُجُراتِ أَكْثَرُهُمْ لا يَعْقِلُونَ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غيرها</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رحمه اللّه غفل عما في سورة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مُحَمَّدٌ إِلَّا رَسُولٌ قَدْ خَلَتْ مِنْ قَبْلِهِ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خمسة مواضع، لكن لا يخل بمقصوده، منه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براین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یُنادُونَکَ مِنْ وَراءِ الْحُجُراتِ أَکْثَرُهُمْ لا یَعْقِلُونَ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تو را از پشت اتاقها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مسکونی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فریاد می خوانند بیشترشان نمی فهمند</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آیات دیگر</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المنادي</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يجيبه</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يكنون بكنيته</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النكاح</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النکاح</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نخل الدقيق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غربله و أزال نخالته</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الدنيا و الآخرة، لانهم هدوا الناس إلي مصالحهم مصالح الدنيا و الآخرة، فبهم نجوا من مهالك الدنيا و عذاب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فازوا بسعادتهما</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آية الغار، و أمّا نصرته في يوم الأحزاب و الخندق ففي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وجنود لم تروها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ونصره في يوم حنين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وأنزل جنودا لم تروها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رمي بالحصي</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فيها الولد، و إذا انقطع في البطن هلكت الام و الولد</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العشراء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مضي لحملها عشرة أشهر أو ثمانية، أو هي كالنفساء من النساء</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مربوط به ماجرای غار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یاری خداوند در جنگ احزاب و خندق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جُنُوداً لَمْ تَرَوْها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لشکرهایی که آنها را نمی دیدید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احزاب است؛ یاری خداوند در جنگ حنین نیز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أَنْزَلَ جُنُوداً لَمْ تَرَوْها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سپاهیانی فرو فرستاد که آنها را نمی دیدید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 آمده است</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للخليل عليه السلام</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3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صادقه و آخاه</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الهداية في ذريته</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ينسخ، و لا يصل إليه يدي التصحيف و التحريف</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المخاطب جابر بن عبد اللّه الأنصاريّ الصحابيّ</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الميضأة و الميضاءة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يتوضأ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 يتوضأ منها</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 این سخن جابر بن عبدالله انصاری است</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العذق الذي يعوج و يبقي علي النخل يابسا بعد أن تقطع عنه الشماريخ</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أحدقت بهم و جعلتهم في وسطها</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انسل أي انطلق مستخفيا</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حجارة نخرة سود كأنّها أحرقت بالنار</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حملوا أمتعة القوم</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في الهامش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أعطاها</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أصابهم جنون</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المصحف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كذلك راجع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رعل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بهتة من العدنانية، و هم بنو رعل بن مالك ابن عوف بن امرئ القيس بن بهتة، و بنو ذكوان أيضا بطن من بهتة من سليم من العدنانية، و هم بنو ذكوان بن ثعلبة بن بهتة، قال القلقشندي بعد ترجمتهما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الذين مكث النبيّ صلّي اللّه عليه و آله شهر ايقنت في الصلاة و يدعو عليهم</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يساق و يجي ء بالطعام إليهم</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سوس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فيه 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يقع في الصوف و الخشب و الثياب و البر و نحوها</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الصحيح كما في المصدر و المصحف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المصحف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منقول بالمعني</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بشخصه و حقيقته</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مشرف</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كما في هامش النسخة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ألان له</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 رجعت معه بالتسبيح</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في القائلة أي منتصف النهار</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3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أوجعه باعدامه ما يتعلق به من أهل أو مال</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لسليمان عليه السلام</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هو منقول معناه و الآية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رَبِّ اغْفِرْ لِي وَ هَبْ لِي مُلْكاً</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فامنن</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اتاكم</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 طه</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عفراء بالمد، و الرجل هو معاذ بن الحارث بن رفاعة الأنصاريّ النجاري</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في البدن أو زيادة فيه كالغدة بين الجلد و اللحم</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تثاءب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كسل و فترة كفترة النعاس</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نفخة في الخصية</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يفرغه عليه</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زقيق للسمن أصغر من القربة</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كمهاء بالمد، كما في المصدر</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يوم الضيافة</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 بضم الحاء و تشديد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الابيض</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باب قصص سليمان عليه السلام نحوه عن كتاب الدعوات، قال المصنّف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الخشكار لم اجده في أكثر كتب اللغة، فكانه معرب مولد، وفي كتب الطب وبعض كتب اللغة أنه الخبز المأخوذ من الدقيق غير المنخول،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الخبز اليابس، والاول هو المراد هنا انتهى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فضالة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ومالا لب له من الشعير</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3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المحبة</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3.jpeg"/><Relationship Id="rId430" Type="http://schemas.openxmlformats.org/officeDocument/2006/relationships/image" Target="media/image3.jpeg"/><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6.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853</Pages>
  <Words>119919</Words>
  <Characters>434712</Characters>
  <CharactersWithSpaces>552292</CharactersWithSpaces>
  <Paragraphs>2522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2026-08-24T11:34:03Z</dcterms:created>
  <dc:creator>ghaemiyeh.com</dc:creator>
  <dc:description/>
  <dc:language>en-US</dc:language>
  <cp:lastModifiedBy/>
  <dcterms:modified xsi:type="dcterms:W3CDTF">2026-08-24T15:04:43Z</dcterms:modified>
  <cp:revision>1</cp:revision>
  <dc:subject/>
  <dc:title>بحار الانوار دریاهای نور مجموعه ای فراگیر از دُرّهای ناب روایات امامان معصوم علیهم السلام با ترجمه فارسی جلد 16</dc:title>
</cp:coreProperties>
</file>

<file path=docProps/custom.xml><?xml version="1.0" encoding="utf-8"?>
<Properties xmlns="http://schemas.openxmlformats.org/officeDocument/2006/custom-properties" xmlns:vt="http://schemas.openxmlformats.org/officeDocument/2006/docPropsVTypes"/>
</file>