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4957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34959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34961_1934241801">
            <w:r>
              <w:rPr>
                <w:webHidden/>
                <w:rStyle w:val="IndexLink"/>
                <w:rtl w:val="true"/>
              </w:rPr>
              <w:t>تتمة القسم الثانی فی العقود</w:t>
            </w:r>
            <w:r>
              <w:rPr>
                <w:rStyle w:val="IndexLink"/>
                <w:rtl w:val="true"/>
              </w:rPr>
              <w:tab/>
            </w:r>
            <w:r>
              <w:rPr>
                <w:rStyle w:val="IndexLink"/>
              </w:rPr>
              <w:t>11</w:t>
            </w:r>
          </w:hyperlink>
        </w:p>
        <w:p>
          <w:pPr>
            <w:pStyle w:val="Contents3"/>
            <w:tabs>
              <w:tab w:val="clear" w:pos="8459"/>
              <w:tab w:val="right" w:pos="9026" w:leader="dot"/>
            </w:tabs>
            <w:rPr/>
          </w:pPr>
          <w:hyperlink w:anchor="__RefHeading___Toc2434963_1934241801">
            <w:r>
              <w:rPr>
                <w:webHidden/>
                <w:rStyle w:val="IndexLink"/>
                <w:rtl w:val="true"/>
              </w:rPr>
              <w:t>کتاب الرهن</w:t>
            </w:r>
            <w:r>
              <w:rPr>
                <w:rStyle w:val="IndexLink"/>
                <w:rtl w:val="true"/>
              </w:rPr>
              <w:tab/>
            </w:r>
            <w:r>
              <w:rPr>
                <w:rStyle w:val="IndexLink"/>
              </w:rPr>
              <w:t>11</w:t>
            </w:r>
          </w:hyperlink>
        </w:p>
        <w:p>
          <w:pPr>
            <w:pStyle w:val="Contents4"/>
            <w:tabs>
              <w:tab w:val="clear" w:pos="8176"/>
              <w:tab w:val="right" w:pos="9026" w:leader="dot"/>
            </w:tabs>
            <w:rPr/>
          </w:pPr>
          <w:hyperlink w:anchor="__RefHeading___Toc2434965_1934241801">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434967_1934241801">
            <w:r>
              <w:rPr>
                <w:webHidden/>
                <w:rStyle w:val="IndexLink"/>
                <w:rtl w:val="true"/>
              </w:rPr>
              <w:t>الأول فی الرهن</w:t>
            </w:r>
            <w:r>
              <w:rPr>
                <w:rStyle w:val="IndexLink"/>
                <w:rtl w:val="true"/>
              </w:rPr>
              <w:tab/>
            </w:r>
            <w:r>
              <w:rPr>
                <w:rStyle w:val="IndexLink"/>
              </w:rPr>
              <w:t>13</w:t>
            </w:r>
          </w:hyperlink>
        </w:p>
        <w:p>
          <w:pPr>
            <w:pStyle w:val="Contents4"/>
            <w:tabs>
              <w:tab w:val="clear" w:pos="8176"/>
              <w:tab w:val="right" w:pos="9026" w:leader="dot"/>
            </w:tabs>
            <w:rPr/>
          </w:pPr>
          <w:hyperlink w:anchor="__RefHeading___Toc2434969_1934241801">
            <w:r>
              <w:rPr>
                <w:webHidden/>
                <w:rStyle w:val="IndexLink"/>
                <w:rtl w:val="true"/>
              </w:rPr>
              <w:t>الثانی فی شرائط الرهن</w:t>
            </w:r>
            <w:r>
              <w:rPr>
                <w:rStyle w:val="IndexLink"/>
                <w:rtl w:val="true"/>
              </w:rPr>
              <w:tab/>
            </w:r>
            <w:r>
              <w:rPr>
                <w:rStyle w:val="IndexLink"/>
              </w:rPr>
              <w:t>26</w:t>
            </w:r>
          </w:hyperlink>
        </w:p>
        <w:p>
          <w:pPr>
            <w:pStyle w:val="Contents4"/>
            <w:tabs>
              <w:tab w:val="clear" w:pos="8176"/>
              <w:tab w:val="right" w:pos="9026" w:leader="dot"/>
            </w:tabs>
            <w:rPr/>
          </w:pPr>
          <w:hyperlink w:anchor="__RefHeading___Toc2434971_1934241801">
            <w:r>
              <w:rPr>
                <w:webHidden/>
                <w:rStyle w:val="IndexLink"/>
                <w:rtl w:val="true"/>
              </w:rPr>
              <w:t>الثالث فی الحقّ</w:t>
            </w:r>
            <w:r>
              <w:rPr>
                <w:rStyle w:val="IndexLink"/>
                <w:rtl w:val="true"/>
              </w:rPr>
              <w:tab/>
            </w:r>
            <w:r>
              <w:rPr>
                <w:rStyle w:val="IndexLink"/>
              </w:rPr>
              <w:t>34</w:t>
            </w:r>
          </w:hyperlink>
        </w:p>
        <w:p>
          <w:pPr>
            <w:pStyle w:val="Contents4"/>
            <w:tabs>
              <w:tab w:val="clear" w:pos="8176"/>
              <w:tab w:val="right" w:pos="9026" w:leader="dot"/>
            </w:tabs>
            <w:rPr/>
          </w:pPr>
          <w:hyperlink w:anchor="__RefHeading___Toc2434973_1934241801">
            <w:r>
              <w:rPr>
                <w:webHidden/>
                <w:rStyle w:val="IndexLink"/>
                <w:rtl w:val="true"/>
              </w:rPr>
              <w:t>الرابع فی الرهن</w:t>
            </w:r>
            <w:r>
              <w:rPr>
                <w:rStyle w:val="IndexLink"/>
                <w:rtl w:val="true"/>
              </w:rPr>
              <w:tab/>
            </w:r>
            <w:r>
              <w:rPr>
                <w:rStyle w:val="IndexLink"/>
              </w:rPr>
              <w:t>39</w:t>
            </w:r>
          </w:hyperlink>
        </w:p>
        <w:p>
          <w:pPr>
            <w:pStyle w:val="Contents4"/>
            <w:tabs>
              <w:tab w:val="clear" w:pos="8176"/>
              <w:tab w:val="right" w:pos="9026" w:leader="dot"/>
            </w:tabs>
            <w:rPr/>
          </w:pPr>
          <w:hyperlink w:anchor="__RefHeading___Toc2434975_1934241801">
            <w:r>
              <w:rPr>
                <w:webHidden/>
                <w:rStyle w:val="IndexLink"/>
                <w:rtl w:val="true"/>
              </w:rPr>
              <w:t>الخامس فی المرتهن</w:t>
            </w:r>
            <w:r>
              <w:rPr>
                <w:rStyle w:val="IndexLink"/>
                <w:rtl w:val="true"/>
              </w:rPr>
              <w:tab/>
            </w:r>
            <w:r>
              <w:rPr>
                <w:rStyle w:val="IndexLink"/>
              </w:rPr>
              <w:t>40</w:t>
            </w:r>
          </w:hyperlink>
        </w:p>
        <w:p>
          <w:pPr>
            <w:pStyle w:val="Contents4"/>
            <w:tabs>
              <w:tab w:val="clear" w:pos="8176"/>
              <w:tab w:val="right" w:pos="9026" w:leader="dot"/>
            </w:tabs>
            <w:rPr/>
          </w:pPr>
          <w:hyperlink w:anchor="__RefHeading___Toc2434977_1934241801">
            <w:r>
              <w:rPr>
                <w:webHidden/>
                <w:rStyle w:val="IndexLink"/>
                <w:rtl w:val="true"/>
              </w:rPr>
              <w:t>السادس فی اللواحق</w:t>
            </w:r>
            <w:r>
              <w:rPr>
                <w:rStyle w:val="IndexLink"/>
                <w:rtl w:val="true"/>
              </w:rPr>
              <w:tab/>
            </w:r>
            <w:r>
              <w:rPr>
                <w:rStyle w:val="IndexLink"/>
              </w:rPr>
              <w:t>53</w:t>
            </w:r>
          </w:hyperlink>
        </w:p>
        <w:p>
          <w:pPr>
            <w:pStyle w:val="Contents5"/>
            <w:tabs>
              <w:tab w:val="clear" w:pos="7892"/>
              <w:tab w:val="right" w:pos="9026" w:leader="dot"/>
            </w:tabs>
            <w:rPr/>
          </w:pPr>
          <w:hyperlink w:anchor="__RefHeading___Toc2434979_1934241801">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434981_1934241801">
            <w:r>
              <w:rPr>
                <w:webHidden/>
                <w:rStyle w:val="IndexLink"/>
                <w:rtl w:val="true"/>
              </w:rPr>
              <w:t>الأوّل</w:t>
            </w:r>
            <w:r>
              <w:rPr>
                <w:rStyle w:val="IndexLink"/>
                <w:rtl w:val="true"/>
              </w:rPr>
              <w:t>:</w:t>
            </w:r>
            <w:r>
              <w:rPr>
                <w:rStyle w:val="IndexLink"/>
                <w:rtl w:val="true"/>
              </w:rPr>
              <w:t>فی أحکام متعلّقة بالراهن</w:t>
            </w:r>
            <w:r>
              <w:rPr>
                <w:rStyle w:val="IndexLink"/>
                <w:rtl w:val="true"/>
              </w:rPr>
              <w:tab/>
            </w:r>
            <w:r>
              <w:rPr>
                <w:rStyle w:val="IndexLink"/>
              </w:rPr>
              <w:t>53</w:t>
            </w:r>
          </w:hyperlink>
        </w:p>
        <w:p>
          <w:pPr>
            <w:pStyle w:val="Contents5"/>
            <w:tabs>
              <w:tab w:val="clear" w:pos="7892"/>
              <w:tab w:val="right" w:pos="9026" w:leader="dot"/>
            </w:tabs>
            <w:rPr/>
          </w:pPr>
          <w:hyperlink w:anchor="__RefHeading___Toc2434983_1934241801">
            <w:r>
              <w:rPr>
                <w:webHidden/>
                <w:rStyle w:val="IndexLink"/>
                <w:rtl w:val="true"/>
              </w:rPr>
              <w:t>الثانی</w:t>
            </w:r>
            <w:r>
              <w:rPr>
                <w:rStyle w:val="IndexLink"/>
                <w:rtl w:val="true"/>
              </w:rPr>
              <w:t>:</w:t>
            </w:r>
            <w:r>
              <w:rPr>
                <w:rStyle w:val="IndexLink"/>
                <w:rtl w:val="true"/>
              </w:rPr>
              <w:t>فی أحکام متعلّقة بالرهن</w:t>
            </w:r>
            <w:r>
              <w:rPr>
                <w:rStyle w:val="IndexLink"/>
                <w:rtl w:val="true"/>
              </w:rPr>
              <w:tab/>
            </w:r>
            <w:r>
              <w:rPr>
                <w:rStyle w:val="IndexLink"/>
              </w:rPr>
              <w:t>58</w:t>
            </w:r>
          </w:hyperlink>
        </w:p>
        <w:p>
          <w:pPr>
            <w:pStyle w:val="Contents5"/>
            <w:tabs>
              <w:tab w:val="clear" w:pos="7892"/>
              <w:tab w:val="right" w:pos="9026" w:leader="dot"/>
            </w:tabs>
            <w:rPr/>
          </w:pPr>
          <w:hyperlink w:anchor="__RefHeading___Toc2434985_1934241801">
            <w:r>
              <w:rPr>
                <w:webHidden/>
                <w:rStyle w:val="IndexLink"/>
                <w:rtl w:val="true"/>
              </w:rPr>
              <w:t>الثالث</w:t>
            </w:r>
            <w:r>
              <w:rPr>
                <w:rStyle w:val="IndexLink"/>
                <w:rtl w:val="true"/>
              </w:rPr>
              <w:t>:</w:t>
            </w:r>
            <w:r>
              <w:rPr>
                <w:rStyle w:val="IndexLink"/>
                <w:rtl w:val="true"/>
              </w:rPr>
              <w:t>فی النزاع الواقع فیه</w:t>
            </w:r>
            <w:r>
              <w:rPr>
                <w:rStyle w:val="IndexLink"/>
                <w:rtl w:val="true"/>
              </w:rPr>
              <w:tab/>
            </w:r>
            <w:r>
              <w:rPr>
                <w:rStyle w:val="IndexLink"/>
              </w:rPr>
              <w:t>78</w:t>
            </w:r>
          </w:hyperlink>
        </w:p>
        <w:p>
          <w:pPr>
            <w:pStyle w:val="Contents6"/>
            <w:tabs>
              <w:tab w:val="clear" w:pos="7609"/>
              <w:tab w:val="right" w:pos="9026" w:leader="dot"/>
            </w:tabs>
            <w:rPr/>
          </w:pPr>
          <w:hyperlink w:anchor="__RefHeading___Toc2434987_1934241801">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2434989_1934241801">
            <w:r>
              <w:rPr>
                <w:webHidden/>
                <w:rStyle w:val="IndexLink"/>
                <w:rtl w:val="true"/>
              </w:rPr>
              <w:t>الأولی</w:t>
            </w:r>
            <w:r>
              <w:rPr>
                <w:rStyle w:val="IndexLink"/>
                <w:rtl w:val="true"/>
              </w:rPr>
              <w:t>:</w:t>
            </w:r>
            <w:r>
              <w:rPr>
                <w:rStyle w:val="IndexLink"/>
                <w:rtl w:val="true"/>
              </w:rPr>
              <w:t>إذا رهن مشاعا،و تشاحّ الشریک و المرتهن فی إمساکه</w:t>
            </w:r>
            <w:r>
              <w:rPr>
                <w:rStyle w:val="IndexLink"/>
                <w:rtl w:val="true"/>
              </w:rPr>
              <w:tab/>
            </w:r>
            <w:r>
              <w:rPr>
                <w:rStyle w:val="IndexLink"/>
              </w:rPr>
              <w:t>78</w:t>
            </w:r>
          </w:hyperlink>
        </w:p>
        <w:p>
          <w:pPr>
            <w:pStyle w:val="Contents6"/>
            <w:tabs>
              <w:tab w:val="clear" w:pos="7609"/>
              <w:tab w:val="right" w:pos="9026" w:leader="dot"/>
            </w:tabs>
            <w:rPr/>
          </w:pPr>
          <w:hyperlink w:anchor="__RefHeading___Toc2434991_1934241801">
            <w:r>
              <w:rPr>
                <w:webHidden/>
                <w:rStyle w:val="IndexLink"/>
                <w:rtl w:val="true"/>
              </w:rPr>
              <w:t>الثانیة</w:t>
            </w:r>
            <w:r>
              <w:rPr>
                <w:rStyle w:val="IndexLink"/>
                <w:rtl w:val="true"/>
              </w:rPr>
              <w:t>:</w:t>
            </w:r>
            <w:r>
              <w:rPr>
                <w:rStyle w:val="IndexLink"/>
                <w:rtl w:val="true"/>
              </w:rPr>
              <w:t>إذا مات المرتهن انتقل حقّ الرهانة إلی الوارث</w:t>
            </w:r>
            <w:r>
              <w:rPr>
                <w:rStyle w:val="IndexLink"/>
                <w:rtl w:val="true"/>
              </w:rPr>
              <w:tab/>
            </w:r>
            <w:r>
              <w:rPr>
                <w:rStyle w:val="IndexLink"/>
              </w:rPr>
              <w:t>78</w:t>
            </w:r>
          </w:hyperlink>
        </w:p>
        <w:p>
          <w:pPr>
            <w:pStyle w:val="Contents6"/>
            <w:tabs>
              <w:tab w:val="clear" w:pos="7609"/>
              <w:tab w:val="right" w:pos="9026" w:leader="dot"/>
            </w:tabs>
            <w:rPr/>
          </w:pPr>
          <w:hyperlink w:anchor="__RefHeading___Toc2434993_1934241801">
            <w:r>
              <w:rPr>
                <w:webHidden/>
                <w:rStyle w:val="IndexLink"/>
                <w:rtl w:val="true"/>
              </w:rPr>
              <w:t>الثالثة</w:t>
            </w:r>
            <w:r>
              <w:rPr>
                <w:rStyle w:val="IndexLink"/>
                <w:rtl w:val="true"/>
              </w:rPr>
              <w:t>:</w:t>
            </w:r>
            <w:r>
              <w:rPr>
                <w:rStyle w:val="IndexLink"/>
                <w:rtl w:val="true"/>
              </w:rPr>
              <w:t>إذا فرّط فی الرهن و تلف لزمته قیمته یوم قبضه</w:t>
            </w:r>
            <w:r>
              <w:rPr>
                <w:rStyle w:val="IndexLink"/>
                <w:rtl w:val="true"/>
              </w:rPr>
              <w:tab/>
            </w:r>
            <w:r>
              <w:rPr>
                <w:rStyle w:val="IndexLink"/>
              </w:rPr>
              <w:t>79</w:t>
            </w:r>
          </w:hyperlink>
        </w:p>
        <w:p>
          <w:pPr>
            <w:pStyle w:val="Contents6"/>
            <w:tabs>
              <w:tab w:val="clear" w:pos="7609"/>
              <w:tab w:val="right" w:pos="9026" w:leader="dot"/>
            </w:tabs>
            <w:rPr/>
          </w:pPr>
          <w:hyperlink w:anchor="__RefHeading___Toc2434995_1934241801">
            <w:r>
              <w:rPr>
                <w:webHidden/>
                <w:rStyle w:val="IndexLink"/>
                <w:rtl w:val="true"/>
              </w:rPr>
              <w:t>الرابعة</w:t>
            </w:r>
            <w:r>
              <w:rPr>
                <w:rStyle w:val="IndexLink"/>
                <w:rtl w:val="true"/>
              </w:rPr>
              <w:t>:</w:t>
            </w:r>
            <w:r>
              <w:rPr>
                <w:rStyle w:val="IndexLink"/>
                <w:rtl w:val="true"/>
              </w:rPr>
              <w:t>لو اختلفا فیما علی الرهن کان القول قول الراهن</w:t>
            </w:r>
            <w:r>
              <w:rPr>
                <w:rStyle w:val="IndexLink"/>
                <w:rtl w:val="true"/>
              </w:rPr>
              <w:tab/>
            </w:r>
            <w:r>
              <w:rPr>
                <w:rStyle w:val="IndexLink"/>
              </w:rPr>
              <w:t>80</w:t>
            </w:r>
          </w:hyperlink>
        </w:p>
        <w:p>
          <w:pPr>
            <w:pStyle w:val="Contents6"/>
            <w:tabs>
              <w:tab w:val="clear" w:pos="7609"/>
              <w:tab w:val="right" w:pos="9026" w:leader="dot"/>
            </w:tabs>
            <w:rPr/>
          </w:pPr>
          <w:hyperlink w:anchor="__RefHeading___Toc2434997_1934241801">
            <w:r>
              <w:rPr>
                <w:webHidden/>
                <w:rStyle w:val="IndexLink"/>
                <w:rtl w:val="true"/>
              </w:rPr>
              <w:t>الخامسة</w:t>
            </w:r>
            <w:r>
              <w:rPr>
                <w:rStyle w:val="IndexLink"/>
                <w:rtl w:val="true"/>
              </w:rPr>
              <w:t>:</w:t>
            </w:r>
            <w:r>
              <w:rPr>
                <w:rStyle w:val="IndexLink"/>
                <w:rtl w:val="true"/>
              </w:rPr>
              <w:t>لو اختلفا فی متاع،فقال أحدهما</w:t>
            </w:r>
            <w:r>
              <w:rPr>
                <w:rStyle w:val="IndexLink"/>
                <w:rtl w:val="true"/>
              </w:rPr>
              <w:t>:</w:t>
            </w:r>
            <w:r>
              <w:rPr>
                <w:rStyle w:val="IndexLink"/>
                <w:rtl w:val="true"/>
              </w:rPr>
              <w:t>هو ودیعة،و قال الممسک</w:t>
            </w:r>
            <w:r>
              <w:rPr>
                <w:rStyle w:val="IndexLink"/>
                <w:rtl w:val="true"/>
              </w:rPr>
              <w:t>:</w:t>
            </w:r>
            <w:r>
              <w:rPr>
                <w:rStyle w:val="IndexLink"/>
                <w:rtl w:val="true"/>
              </w:rPr>
              <w:t>هو رهن</w:t>
            </w:r>
            <w:r>
              <w:rPr>
                <w:rStyle w:val="IndexLink"/>
                <w:rtl w:val="true"/>
              </w:rPr>
              <w:tab/>
            </w:r>
            <w:r>
              <w:rPr>
                <w:rStyle w:val="IndexLink"/>
              </w:rPr>
              <w:t>82</w:t>
            </w:r>
          </w:hyperlink>
        </w:p>
        <w:p>
          <w:pPr>
            <w:pStyle w:val="Contents6"/>
            <w:tabs>
              <w:tab w:val="clear" w:pos="7609"/>
              <w:tab w:val="right" w:pos="9026" w:leader="dot"/>
            </w:tabs>
            <w:rPr/>
          </w:pPr>
          <w:hyperlink w:anchor="__RefHeading___Toc2434999_1934241801">
            <w:r>
              <w:rPr>
                <w:webHidden/>
                <w:rStyle w:val="IndexLink"/>
                <w:rtl w:val="true"/>
              </w:rPr>
              <w:t>السادسة</w:t>
            </w:r>
            <w:r>
              <w:rPr>
                <w:rStyle w:val="IndexLink"/>
                <w:rtl w:val="true"/>
              </w:rPr>
              <w:t>:</w:t>
            </w:r>
            <w:r>
              <w:rPr>
                <w:rStyle w:val="IndexLink"/>
                <w:rtl w:val="true"/>
              </w:rPr>
              <w:t>إذا أذن المرتهن للراهن فی البیع و رجع،ثمَّ اختلفا</w:t>
            </w:r>
            <w:r>
              <w:rPr>
                <w:rStyle w:val="IndexLink"/>
                <w:rtl w:val="true"/>
              </w:rPr>
              <w:tab/>
            </w:r>
            <w:r>
              <w:rPr>
                <w:rStyle w:val="IndexLink"/>
              </w:rPr>
              <w:t>83</w:t>
            </w:r>
          </w:hyperlink>
        </w:p>
        <w:p>
          <w:pPr>
            <w:pStyle w:val="Contents6"/>
            <w:tabs>
              <w:tab w:val="clear" w:pos="7609"/>
              <w:tab w:val="right" w:pos="9026" w:leader="dot"/>
            </w:tabs>
            <w:rPr/>
          </w:pPr>
          <w:hyperlink w:anchor="__RefHeading___Toc2435001_1934241801">
            <w:r>
              <w:rPr>
                <w:webHidden/>
                <w:rStyle w:val="IndexLink"/>
                <w:rtl w:val="true"/>
              </w:rPr>
              <w:t>السابعة</w:t>
            </w:r>
            <w:r>
              <w:rPr>
                <w:rStyle w:val="IndexLink"/>
                <w:rtl w:val="true"/>
              </w:rPr>
              <w:t>:</w:t>
            </w:r>
            <w:r>
              <w:rPr>
                <w:rStyle w:val="IndexLink"/>
                <w:rtl w:val="true"/>
              </w:rPr>
              <w:t>إذا اختلفا فیما یباع به الرهن بیع بالنقد الغالب فی البلد</w:t>
            </w:r>
            <w:r>
              <w:rPr>
                <w:rStyle w:val="IndexLink"/>
                <w:rtl w:val="true"/>
              </w:rPr>
              <w:tab/>
            </w:r>
            <w:r>
              <w:rPr>
                <w:rStyle w:val="IndexLink"/>
              </w:rPr>
              <w:t>85</w:t>
            </w:r>
          </w:hyperlink>
        </w:p>
        <w:p>
          <w:pPr>
            <w:pStyle w:val="Contents6"/>
            <w:tabs>
              <w:tab w:val="clear" w:pos="7609"/>
              <w:tab w:val="right" w:pos="9026" w:leader="dot"/>
            </w:tabs>
            <w:rPr/>
          </w:pPr>
          <w:hyperlink w:anchor="__RefHeading___Toc2435003_1934241801">
            <w:r>
              <w:rPr>
                <w:webHidden/>
                <w:rStyle w:val="IndexLink"/>
                <w:rtl w:val="true"/>
              </w:rPr>
              <w:t>الثامنة</w:t>
            </w:r>
            <w:r>
              <w:rPr>
                <w:rStyle w:val="IndexLink"/>
                <w:rtl w:val="true"/>
              </w:rPr>
              <w:t>:</w:t>
            </w:r>
            <w:r>
              <w:rPr>
                <w:rStyle w:val="IndexLink"/>
                <w:rtl w:val="true"/>
              </w:rPr>
              <w:t>إذا ادّعی رهانة شیء،فأنکر الراهن</w:t>
            </w:r>
            <w:r>
              <w:rPr>
                <w:rStyle w:val="IndexLink"/>
                <w:rtl w:val="true"/>
              </w:rPr>
              <w:tab/>
            </w:r>
            <w:r>
              <w:rPr>
                <w:rStyle w:val="IndexLink"/>
              </w:rPr>
              <w:t>86</w:t>
            </w:r>
          </w:hyperlink>
        </w:p>
        <w:p>
          <w:pPr>
            <w:pStyle w:val="Contents6"/>
            <w:tabs>
              <w:tab w:val="clear" w:pos="7609"/>
              <w:tab w:val="right" w:pos="9026" w:leader="dot"/>
            </w:tabs>
            <w:rPr/>
          </w:pPr>
          <w:hyperlink w:anchor="__RefHeading___Toc2435005_1934241801">
            <w:r>
              <w:rPr>
                <w:webHidden/>
                <w:rStyle w:val="IndexLink"/>
                <w:rtl w:val="true"/>
              </w:rPr>
              <w:t>التاسعة</w:t>
            </w:r>
            <w:r>
              <w:rPr>
                <w:rStyle w:val="IndexLink"/>
                <w:rtl w:val="true"/>
              </w:rPr>
              <w:t>:</w:t>
            </w:r>
            <w:r>
              <w:rPr>
                <w:rStyle w:val="IndexLink"/>
                <w:rtl w:val="true"/>
              </w:rPr>
              <w:t>لو کان له دینان،أحدهما برهن،فدفع إلیه مالا و اختلفا</w:t>
            </w:r>
            <w:r>
              <w:rPr>
                <w:rStyle w:val="IndexLink"/>
                <w:rtl w:val="true"/>
              </w:rPr>
              <w:tab/>
            </w:r>
            <w:r>
              <w:rPr>
                <w:rStyle w:val="IndexLink"/>
              </w:rPr>
              <w:t>87</w:t>
            </w:r>
          </w:hyperlink>
        </w:p>
        <w:p>
          <w:pPr>
            <w:pStyle w:val="Contents3"/>
            <w:tabs>
              <w:tab w:val="clear" w:pos="8459"/>
              <w:tab w:val="right" w:pos="9026" w:leader="dot"/>
            </w:tabs>
            <w:rPr/>
          </w:pPr>
          <w:hyperlink w:anchor="__RefHeading___Toc2435007_1934241801">
            <w:r>
              <w:rPr>
                <w:webHidden/>
                <w:rStyle w:val="IndexLink"/>
                <w:rtl w:val="true"/>
              </w:rPr>
              <w:t>کتاب المفلّس</w:t>
            </w:r>
            <w:r>
              <w:rPr>
                <w:rStyle w:val="IndexLink"/>
                <w:rtl w:val="true"/>
              </w:rPr>
              <w:tab/>
            </w:r>
            <w:r>
              <w:rPr>
                <w:rStyle w:val="IndexLink"/>
              </w:rPr>
              <w:t>89</w:t>
            </w:r>
          </w:hyperlink>
        </w:p>
        <w:p>
          <w:pPr>
            <w:pStyle w:val="Contents4"/>
            <w:tabs>
              <w:tab w:val="clear" w:pos="8176"/>
              <w:tab w:val="right" w:pos="9026" w:leader="dot"/>
            </w:tabs>
            <w:rPr/>
          </w:pPr>
          <w:hyperlink w:anchor="__RefHeading___Toc2435009_1934241801">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2435011_1934241801">
            <w:r>
              <w:rPr>
                <w:webHidden/>
                <w:rStyle w:val="IndexLink"/>
                <w:rtl w:val="true"/>
              </w:rPr>
              <w:t>و لا یتحقّق الحجر علیه إلاّ بشروط أربعة</w:t>
            </w:r>
            <w:r>
              <w:rPr>
                <w:rStyle w:val="IndexLink"/>
                <w:rtl w:val="true"/>
              </w:rPr>
              <w:tab/>
            </w:r>
            <w:r>
              <w:rPr>
                <w:rStyle w:val="IndexLink"/>
              </w:rPr>
              <w:t>92</w:t>
            </w:r>
          </w:hyperlink>
        </w:p>
        <w:p>
          <w:pPr>
            <w:pStyle w:val="Contents5"/>
            <w:tabs>
              <w:tab w:val="clear" w:pos="7892"/>
              <w:tab w:val="right" w:pos="9026" w:leader="dot"/>
            </w:tabs>
            <w:rPr/>
          </w:pPr>
          <w:hyperlink w:anchor="__RefHeading___Toc2435013_1934241801">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435015_1934241801">
            <w:r>
              <w:rPr>
                <w:webHidden/>
                <w:rStyle w:val="IndexLink"/>
                <w:rtl w:val="true"/>
              </w:rPr>
              <w:t>الأوّل</w:t>
            </w:r>
            <w:r>
              <w:rPr>
                <w:rStyle w:val="IndexLink"/>
                <w:rtl w:val="true"/>
              </w:rPr>
              <w:t>:</w:t>
            </w:r>
            <w:r>
              <w:rPr>
                <w:rStyle w:val="IndexLink"/>
                <w:rtl w:val="true"/>
              </w:rPr>
              <w:t>أن تکون دیونه ثابتة عند الحاکم</w:t>
            </w:r>
            <w:r>
              <w:rPr>
                <w:rStyle w:val="IndexLink"/>
                <w:rtl w:val="true"/>
              </w:rPr>
              <w:tab/>
            </w:r>
            <w:r>
              <w:rPr>
                <w:rStyle w:val="IndexLink"/>
              </w:rPr>
              <w:t>92</w:t>
            </w:r>
          </w:hyperlink>
        </w:p>
        <w:p>
          <w:pPr>
            <w:pStyle w:val="Contents5"/>
            <w:tabs>
              <w:tab w:val="clear" w:pos="7892"/>
              <w:tab w:val="right" w:pos="9026" w:leader="dot"/>
            </w:tabs>
            <w:rPr/>
          </w:pPr>
          <w:hyperlink w:anchor="__RefHeading___Toc2435017_1934241801">
            <w:r>
              <w:rPr>
                <w:webHidden/>
                <w:rStyle w:val="IndexLink"/>
                <w:rtl w:val="true"/>
              </w:rPr>
              <w:t>الثانی</w:t>
            </w:r>
            <w:r>
              <w:rPr>
                <w:rStyle w:val="IndexLink"/>
                <w:rtl w:val="true"/>
              </w:rPr>
              <w:t>:</w:t>
            </w:r>
            <w:r>
              <w:rPr>
                <w:rStyle w:val="IndexLink"/>
                <w:rtl w:val="true"/>
              </w:rPr>
              <w:t>أن تکون أمواله قاصرة عن دیونه</w:t>
            </w:r>
            <w:r>
              <w:rPr>
                <w:rStyle w:val="IndexLink"/>
                <w:rtl w:val="true"/>
              </w:rPr>
              <w:tab/>
            </w:r>
            <w:r>
              <w:rPr>
                <w:rStyle w:val="IndexLink"/>
              </w:rPr>
              <w:t>92</w:t>
            </w:r>
          </w:hyperlink>
        </w:p>
        <w:p>
          <w:pPr>
            <w:pStyle w:val="Contents5"/>
            <w:tabs>
              <w:tab w:val="clear" w:pos="7892"/>
              <w:tab w:val="right" w:pos="9026" w:leader="dot"/>
            </w:tabs>
            <w:rPr/>
          </w:pPr>
          <w:hyperlink w:anchor="__RefHeading___Toc2435019_1934241801">
            <w:r>
              <w:rPr>
                <w:webHidden/>
                <w:rStyle w:val="IndexLink"/>
                <w:rtl w:val="true"/>
              </w:rPr>
              <w:t>الثالث</w:t>
            </w:r>
            <w:r>
              <w:rPr>
                <w:rStyle w:val="IndexLink"/>
                <w:rtl w:val="true"/>
              </w:rPr>
              <w:t>:</w:t>
            </w:r>
            <w:r>
              <w:rPr>
                <w:rStyle w:val="IndexLink"/>
                <w:rtl w:val="true"/>
              </w:rPr>
              <w:t>أن تکون حالّة</w:t>
            </w:r>
            <w:r>
              <w:rPr>
                <w:rStyle w:val="IndexLink"/>
                <w:rtl w:val="true"/>
              </w:rPr>
              <w:tab/>
            </w:r>
            <w:r>
              <w:rPr>
                <w:rStyle w:val="IndexLink"/>
              </w:rPr>
              <w:t>93</w:t>
            </w:r>
          </w:hyperlink>
        </w:p>
        <w:p>
          <w:pPr>
            <w:pStyle w:val="Contents5"/>
            <w:tabs>
              <w:tab w:val="clear" w:pos="7892"/>
              <w:tab w:val="right" w:pos="9026" w:leader="dot"/>
            </w:tabs>
            <w:rPr/>
          </w:pPr>
          <w:hyperlink w:anchor="__RefHeading___Toc2435021_1934241801">
            <w:r>
              <w:rPr>
                <w:webHidden/>
                <w:rStyle w:val="IndexLink"/>
                <w:rtl w:val="true"/>
              </w:rPr>
              <w:t>الرابع</w:t>
            </w:r>
            <w:r>
              <w:rPr>
                <w:rStyle w:val="IndexLink"/>
                <w:rtl w:val="true"/>
              </w:rPr>
              <w:t>:</w:t>
            </w:r>
            <w:r>
              <w:rPr>
                <w:rStyle w:val="IndexLink"/>
                <w:rtl w:val="true"/>
              </w:rPr>
              <w:t>أن یلتمس الغرماء أو بعضهم الحجر علیه</w:t>
            </w:r>
            <w:r>
              <w:rPr>
                <w:rStyle w:val="IndexLink"/>
                <w:rtl w:val="true"/>
              </w:rPr>
              <w:tab/>
            </w:r>
            <w:r>
              <w:rPr>
                <w:rStyle w:val="IndexLink"/>
              </w:rPr>
              <w:t>94</w:t>
            </w:r>
          </w:hyperlink>
        </w:p>
        <w:p>
          <w:pPr>
            <w:pStyle w:val="Contents4"/>
            <w:tabs>
              <w:tab w:val="clear" w:pos="8176"/>
              <w:tab w:val="right" w:pos="9026" w:leader="dot"/>
            </w:tabs>
            <w:rPr/>
          </w:pPr>
          <w:hyperlink w:anchor="__RefHeading___Toc2435023_1934241801">
            <w:r>
              <w:rPr>
                <w:webHidden/>
                <w:rStyle w:val="IndexLink"/>
                <w:rtl w:val="true"/>
              </w:rPr>
              <w:t>القول فی منع التصرّف</w:t>
            </w:r>
            <w:r>
              <w:rPr>
                <w:rStyle w:val="IndexLink"/>
                <w:rtl w:val="true"/>
              </w:rPr>
              <w:tab/>
            </w:r>
            <w:r>
              <w:rPr>
                <w:rStyle w:val="IndexLink"/>
              </w:rPr>
              <w:t>95</w:t>
            </w:r>
          </w:hyperlink>
        </w:p>
        <w:p>
          <w:pPr>
            <w:pStyle w:val="Contents4"/>
            <w:tabs>
              <w:tab w:val="clear" w:pos="8176"/>
              <w:tab w:val="right" w:pos="9026" w:leader="dot"/>
            </w:tabs>
            <w:rPr/>
          </w:pPr>
          <w:hyperlink w:anchor="__RefHeading___Toc2435025_1934241801">
            <w:r>
              <w:rPr>
                <w:webHidden/>
                <w:rStyle w:val="IndexLink"/>
                <w:rtl w:val="true"/>
              </w:rPr>
              <w:t>القول فی اختصاص الغریم بعین ماله</w:t>
            </w:r>
            <w:r>
              <w:rPr>
                <w:rStyle w:val="IndexLink"/>
                <w:rtl w:val="true"/>
              </w:rPr>
              <w:tab/>
            </w:r>
            <w:r>
              <w:rPr>
                <w:rStyle w:val="IndexLink"/>
              </w:rPr>
              <w:t>104</w:t>
            </w:r>
          </w:hyperlink>
        </w:p>
        <w:p>
          <w:pPr>
            <w:pStyle w:val="Contents4"/>
            <w:tabs>
              <w:tab w:val="clear" w:pos="8176"/>
              <w:tab w:val="right" w:pos="9026" w:leader="dot"/>
            </w:tabs>
            <w:rPr/>
          </w:pPr>
          <w:hyperlink w:anchor="__RefHeading___Toc2435027_1934241801">
            <w:r>
              <w:rPr>
                <w:webHidden/>
                <w:rStyle w:val="IndexLink"/>
                <w:rtl w:val="true"/>
              </w:rPr>
              <w:t>القول فی قسمة ماله</w:t>
            </w:r>
            <w:r>
              <w:rPr>
                <w:rStyle w:val="IndexLink"/>
                <w:rtl w:val="true"/>
              </w:rPr>
              <w:tab/>
            </w:r>
            <w:r>
              <w:rPr>
                <w:rStyle w:val="IndexLink"/>
              </w:rPr>
              <w:t>126</w:t>
            </w:r>
          </w:hyperlink>
        </w:p>
        <w:p>
          <w:pPr>
            <w:pStyle w:val="Contents5"/>
            <w:tabs>
              <w:tab w:val="clear" w:pos="7892"/>
              <w:tab w:val="right" w:pos="9026" w:leader="dot"/>
            </w:tabs>
            <w:rPr/>
          </w:pPr>
          <w:hyperlink w:anchor="__RefHeading___Toc2435029_1934241801">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2435031_1934241801">
            <w:r>
              <w:rPr>
                <w:webHidden/>
                <w:rStyle w:val="IndexLink"/>
                <w:rtl w:val="true"/>
              </w:rPr>
              <w:t>مسائل ثلاث</w:t>
            </w:r>
            <w:r>
              <w:rPr>
                <w:rStyle w:val="IndexLink"/>
                <w:rtl w:val="true"/>
              </w:rPr>
              <w:tab/>
            </w:r>
            <w:r>
              <w:rPr>
                <w:rStyle w:val="IndexLink"/>
              </w:rPr>
              <w:t>131</w:t>
            </w:r>
          </w:hyperlink>
        </w:p>
        <w:p>
          <w:pPr>
            <w:pStyle w:val="Contents6"/>
            <w:tabs>
              <w:tab w:val="clear" w:pos="7609"/>
              <w:tab w:val="right" w:pos="9026" w:leader="dot"/>
            </w:tabs>
            <w:rPr/>
          </w:pPr>
          <w:hyperlink w:anchor="__RefHeading___Toc2435033_1934241801">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2435035_1934241801">
            <w:r>
              <w:rPr>
                <w:webHidden/>
                <w:rStyle w:val="IndexLink"/>
                <w:rtl w:val="true"/>
              </w:rPr>
              <w:t>الأولی</w:t>
            </w:r>
            <w:r>
              <w:rPr>
                <w:rStyle w:val="IndexLink"/>
                <w:rtl w:val="true"/>
              </w:rPr>
              <w:t>:</w:t>
            </w:r>
            <w:r>
              <w:rPr>
                <w:rStyle w:val="IndexLink"/>
                <w:rtl w:val="true"/>
              </w:rPr>
              <w:t>إذا قسّم الحاکم مال المفلّس،ثمَّ ظهر غریم،</w:t>
            </w:r>
            <w:r>
              <w:rPr>
                <w:rStyle w:val="IndexLink"/>
                <w:rtl w:val="true"/>
              </w:rPr>
              <w:tab/>
            </w:r>
            <w:r>
              <w:rPr>
                <w:rStyle w:val="IndexLink"/>
              </w:rPr>
              <w:t>131</w:t>
            </w:r>
          </w:hyperlink>
        </w:p>
        <w:p>
          <w:pPr>
            <w:pStyle w:val="Contents6"/>
            <w:tabs>
              <w:tab w:val="clear" w:pos="7609"/>
              <w:tab w:val="right" w:pos="9026" w:leader="dot"/>
            </w:tabs>
            <w:rPr/>
          </w:pPr>
          <w:hyperlink w:anchor="__RefHeading___Toc2435037_1934241801">
            <w:r>
              <w:rPr>
                <w:webHidden/>
                <w:rStyle w:val="IndexLink"/>
                <w:rtl w:val="true"/>
              </w:rPr>
              <w:t>الثانیة</w:t>
            </w:r>
            <w:r>
              <w:rPr>
                <w:rStyle w:val="IndexLink"/>
                <w:rtl w:val="true"/>
              </w:rPr>
              <w:t>:</w:t>
            </w:r>
            <w:r>
              <w:rPr>
                <w:rStyle w:val="IndexLink"/>
                <w:rtl w:val="true"/>
              </w:rPr>
              <w:t>إذا کان علیه دیون حالّة و مؤجّلة</w:t>
            </w:r>
            <w:r>
              <w:rPr>
                <w:rStyle w:val="IndexLink"/>
                <w:rtl w:val="true"/>
              </w:rPr>
              <w:tab/>
            </w:r>
            <w:r>
              <w:rPr>
                <w:rStyle w:val="IndexLink"/>
              </w:rPr>
              <w:t>132</w:t>
            </w:r>
          </w:hyperlink>
        </w:p>
        <w:p>
          <w:pPr>
            <w:pStyle w:val="Contents6"/>
            <w:tabs>
              <w:tab w:val="clear" w:pos="7609"/>
              <w:tab w:val="right" w:pos="9026" w:leader="dot"/>
            </w:tabs>
            <w:rPr/>
          </w:pPr>
          <w:hyperlink w:anchor="__RefHeading___Toc2435039_1934241801">
            <w:r>
              <w:rPr>
                <w:webHidden/>
                <w:rStyle w:val="IndexLink"/>
                <w:rtl w:val="true"/>
              </w:rPr>
              <w:t>الثالثة</w:t>
            </w:r>
            <w:r>
              <w:rPr>
                <w:rStyle w:val="IndexLink"/>
                <w:rtl w:val="true"/>
              </w:rPr>
              <w:t>:</w:t>
            </w:r>
            <w:r>
              <w:rPr>
                <w:rStyle w:val="IndexLink"/>
                <w:rtl w:val="true"/>
              </w:rPr>
              <w:t>إذا جنی عبد المفلّس،</w:t>
            </w:r>
            <w:r>
              <w:rPr>
                <w:rStyle w:val="IndexLink"/>
                <w:rtl w:val="true"/>
              </w:rPr>
              <w:t>(</w:t>
            </w:r>
            <w:r>
              <w:rPr>
                <w:rStyle w:val="IndexLink"/>
              </w:rPr>
              <w:t>1</w:t>
            </w:r>
            <w:r>
              <w:rPr>
                <w:rStyle w:val="IndexLink"/>
                <w:rtl w:val="true"/>
              </w:rPr>
              <w:t>)</w:t>
            </w:r>
            <w:r>
              <w:rPr>
                <w:rStyle w:val="IndexLink"/>
                <w:rtl w:val="true"/>
              </w:rPr>
              <w:t>کان المجنیّ علیه أولی به</w:t>
            </w:r>
            <w:r>
              <w:rPr>
                <w:rStyle w:val="IndexLink"/>
                <w:rtl w:val="true"/>
              </w:rPr>
              <w:tab/>
            </w:r>
            <w:r>
              <w:rPr>
                <w:rStyle w:val="IndexLink"/>
              </w:rPr>
              <w:t>133</w:t>
            </w:r>
          </w:hyperlink>
        </w:p>
        <w:p>
          <w:pPr>
            <w:pStyle w:val="Contents4"/>
            <w:tabs>
              <w:tab w:val="clear" w:pos="8176"/>
              <w:tab w:val="right" w:pos="9026" w:leader="dot"/>
            </w:tabs>
            <w:rPr/>
          </w:pPr>
          <w:hyperlink w:anchor="__RefHeading___Toc2435041_1934241801">
            <w:r>
              <w:rPr>
                <w:webHidden/>
                <w:rStyle w:val="IndexLink"/>
                <w:rtl w:val="true"/>
              </w:rPr>
              <w:t>النظر فی حبسه</w:t>
            </w:r>
            <w:r>
              <w:rPr>
                <w:rStyle w:val="IndexLink"/>
                <w:rtl w:val="true"/>
              </w:rPr>
              <w:tab/>
            </w:r>
            <w:r>
              <w:rPr>
                <w:rStyle w:val="IndexLink"/>
              </w:rPr>
              <w:t>133</w:t>
            </w:r>
          </w:hyperlink>
        </w:p>
        <w:p>
          <w:pPr>
            <w:pStyle w:val="Contents3"/>
            <w:tabs>
              <w:tab w:val="clear" w:pos="8459"/>
              <w:tab w:val="right" w:pos="9026" w:leader="dot"/>
            </w:tabs>
            <w:rPr/>
          </w:pPr>
          <w:hyperlink w:anchor="__RefHeading___Toc2435043_1934241801">
            <w:r>
              <w:rPr>
                <w:webHidden/>
                <w:rStyle w:val="IndexLink"/>
                <w:rtl w:val="true"/>
              </w:rPr>
              <w:t>کتاب الحجر</w:t>
            </w:r>
            <w:r>
              <w:rPr>
                <w:rStyle w:val="IndexLink"/>
                <w:rtl w:val="true"/>
              </w:rPr>
              <w:tab/>
            </w:r>
            <w:r>
              <w:rPr>
                <w:rStyle w:val="IndexLink"/>
              </w:rPr>
              <w:t>143</w:t>
            </w:r>
          </w:hyperlink>
        </w:p>
        <w:p>
          <w:pPr>
            <w:pStyle w:val="Contents4"/>
            <w:tabs>
              <w:tab w:val="clear" w:pos="8176"/>
              <w:tab w:val="right" w:pos="9026" w:leader="dot"/>
            </w:tabs>
            <w:rPr/>
          </w:pPr>
          <w:hyperlink w:anchor="__RefHeading___Toc2435045_1934241801">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435047_1934241801">
            <w:r>
              <w:rPr>
                <w:webHidden/>
                <w:rStyle w:val="IndexLink"/>
                <w:rtl w:val="true"/>
              </w:rPr>
              <w:t>الأول</w:t>
            </w:r>
            <w:r>
              <w:rPr>
                <w:rStyle w:val="IndexLink"/>
                <w:rtl w:val="true"/>
              </w:rPr>
              <w:tab/>
            </w:r>
            <w:r>
              <w:rPr>
                <w:rStyle w:val="IndexLink"/>
              </w:rPr>
              <w:t>146</w:t>
            </w:r>
          </w:hyperlink>
        </w:p>
        <w:p>
          <w:pPr>
            <w:pStyle w:val="Contents5"/>
            <w:tabs>
              <w:tab w:val="clear" w:pos="7892"/>
              <w:tab w:val="right" w:pos="9026" w:leader="dot"/>
            </w:tabs>
            <w:rPr/>
          </w:pPr>
          <w:hyperlink w:anchor="__RefHeading___Toc2435049_1934241801">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2435051_1934241801">
            <w:r>
              <w:rPr>
                <w:webHidden/>
                <w:rStyle w:val="IndexLink"/>
                <w:rtl w:val="true"/>
              </w:rPr>
              <w:t>أمّا الصغیر فمحجور علیه،ما لم یحصل له وصفان</w:t>
            </w:r>
            <w:r>
              <w:rPr>
                <w:rStyle w:val="IndexLink"/>
                <w:rtl w:val="true"/>
              </w:rPr>
              <w:tab/>
            </w:r>
            <w:r>
              <w:rPr>
                <w:rStyle w:val="IndexLink"/>
              </w:rPr>
              <w:t>146</w:t>
            </w:r>
          </w:hyperlink>
        </w:p>
        <w:p>
          <w:pPr>
            <w:pStyle w:val="Contents6"/>
            <w:tabs>
              <w:tab w:val="clear" w:pos="7609"/>
              <w:tab w:val="right" w:pos="9026" w:leader="dot"/>
            </w:tabs>
            <w:rPr/>
          </w:pPr>
          <w:hyperlink w:anchor="__RefHeading___Toc2435053_1934241801">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435055_1934241801">
            <w:r>
              <w:rPr>
                <w:webHidden/>
                <w:rStyle w:val="IndexLink"/>
                <w:rtl w:val="true"/>
              </w:rPr>
              <w:t>و یعلم بلوغه</w:t>
            </w:r>
            <w:r>
              <w:rPr>
                <w:rStyle w:val="IndexLink"/>
                <w:rtl w:val="true"/>
              </w:rPr>
              <w:tab/>
            </w:r>
            <w:r>
              <w:rPr>
                <w:rStyle w:val="IndexLink"/>
              </w:rPr>
              <w:t>147</w:t>
            </w:r>
          </w:hyperlink>
        </w:p>
        <w:p>
          <w:pPr>
            <w:pStyle w:val="Contents6"/>
            <w:tabs>
              <w:tab w:val="clear" w:pos="7609"/>
              <w:tab w:val="right" w:pos="9026" w:leader="dot"/>
            </w:tabs>
            <w:rPr/>
          </w:pPr>
          <w:hyperlink w:anchor="__RefHeading___Toc2435057_1934241801">
            <w:r>
              <w:rPr>
                <w:webHidden/>
                <w:rStyle w:val="IndexLink"/>
                <w:rtl w:val="true"/>
              </w:rPr>
              <w:t>تفریع الخنثی المشکل</w:t>
            </w:r>
            <w:r>
              <w:rPr>
                <w:rStyle w:val="IndexLink"/>
                <w:rtl w:val="true"/>
              </w:rPr>
              <w:tab/>
            </w:r>
            <w:r>
              <w:rPr>
                <w:rStyle w:val="IndexLink"/>
              </w:rPr>
              <w:t>153</w:t>
            </w:r>
          </w:hyperlink>
        </w:p>
        <w:p>
          <w:pPr>
            <w:pStyle w:val="Contents6"/>
            <w:tabs>
              <w:tab w:val="clear" w:pos="7609"/>
              <w:tab w:val="right" w:pos="9026" w:leader="dot"/>
            </w:tabs>
            <w:rPr/>
          </w:pPr>
          <w:hyperlink w:anchor="__RefHeading___Toc2435059_1934241801">
            <w:r>
              <w:rPr>
                <w:webHidden/>
                <w:rStyle w:val="IndexLink"/>
                <w:rtl w:val="true"/>
              </w:rPr>
              <w:t>الوصف الثانی</w:t>
            </w:r>
            <w:r>
              <w:rPr>
                <w:rStyle w:val="IndexLink"/>
                <w:rtl w:val="true"/>
              </w:rPr>
              <w:t>:</w:t>
            </w:r>
            <w:r>
              <w:rPr>
                <w:rStyle w:val="IndexLink"/>
                <w:rtl w:val="true"/>
              </w:rPr>
              <w:t>الرشد</w:t>
            </w:r>
            <w:r>
              <w:rPr>
                <w:rStyle w:val="IndexLink"/>
                <w:rtl w:val="true"/>
              </w:rPr>
              <w:tab/>
            </w:r>
            <w:r>
              <w:rPr>
                <w:rStyle w:val="IndexLink"/>
              </w:rPr>
              <w:t>154</w:t>
            </w:r>
          </w:hyperlink>
        </w:p>
        <w:p>
          <w:pPr>
            <w:pStyle w:val="Contents5"/>
            <w:tabs>
              <w:tab w:val="clear" w:pos="7892"/>
              <w:tab w:val="right" w:pos="9026" w:leader="dot"/>
            </w:tabs>
            <w:rPr/>
          </w:pPr>
          <w:hyperlink w:anchor="__RefHeading___Toc2435061_1934241801">
            <w:r>
              <w:rPr>
                <w:webHidden/>
                <w:rStyle w:val="IndexLink"/>
                <w:rtl w:val="true"/>
              </w:rPr>
              <w:t>و أمّا السفیه</w:t>
            </w:r>
            <w:r>
              <w:rPr>
                <w:rStyle w:val="IndexLink"/>
                <w:rtl w:val="true"/>
              </w:rPr>
              <w:tab/>
            </w:r>
            <w:r>
              <w:rPr>
                <w:rStyle w:val="IndexLink"/>
              </w:rPr>
              <w:t>157</w:t>
            </w:r>
          </w:hyperlink>
        </w:p>
        <w:p>
          <w:pPr>
            <w:pStyle w:val="Contents5"/>
            <w:tabs>
              <w:tab w:val="clear" w:pos="7892"/>
              <w:tab w:val="right" w:pos="9026" w:leader="dot"/>
            </w:tabs>
            <w:rPr/>
          </w:pPr>
          <w:hyperlink w:anchor="__RefHeading___Toc2435063_1934241801">
            <w:r>
              <w:rPr>
                <w:webHidden/>
                <w:rStyle w:val="IndexLink"/>
                <w:rtl w:val="true"/>
              </w:rPr>
              <w:t>و المملوک</w:t>
            </w:r>
            <w:r>
              <w:rPr>
                <w:rStyle w:val="IndexLink"/>
                <w:rtl w:val="true"/>
              </w:rPr>
              <w:tab/>
            </w:r>
            <w:r>
              <w:rPr>
                <w:rStyle w:val="IndexLink"/>
              </w:rPr>
              <w:t>161</w:t>
            </w:r>
          </w:hyperlink>
        </w:p>
        <w:p>
          <w:pPr>
            <w:pStyle w:val="Contents5"/>
            <w:tabs>
              <w:tab w:val="clear" w:pos="7892"/>
              <w:tab w:val="right" w:pos="9026" w:leader="dot"/>
            </w:tabs>
            <w:rPr/>
          </w:pPr>
          <w:hyperlink w:anchor="__RefHeading___Toc2435065_1934241801">
            <w:r>
              <w:rPr>
                <w:webHidden/>
                <w:rStyle w:val="IndexLink"/>
                <w:rtl w:val="true"/>
              </w:rPr>
              <w:t>و المریض</w:t>
            </w:r>
            <w:r>
              <w:rPr>
                <w:rStyle w:val="IndexLink"/>
                <w:rtl w:val="true"/>
              </w:rPr>
              <w:tab/>
            </w:r>
            <w:r>
              <w:rPr>
                <w:rStyle w:val="IndexLink"/>
              </w:rPr>
              <w:t>161</w:t>
            </w:r>
          </w:hyperlink>
        </w:p>
        <w:p>
          <w:pPr>
            <w:pStyle w:val="Contents4"/>
            <w:tabs>
              <w:tab w:val="clear" w:pos="8176"/>
              <w:tab w:val="right" w:pos="9026" w:leader="dot"/>
            </w:tabs>
            <w:rPr/>
          </w:pPr>
          <w:hyperlink w:anchor="__RefHeading___Toc2435067_1934241801">
            <w:r>
              <w:rPr>
                <w:webHidden/>
                <w:rStyle w:val="IndexLink"/>
                <w:rtl w:val="true"/>
              </w:rPr>
              <w:t>الفصل الثانی فی أحکام الحجر</w:t>
            </w:r>
            <w:r>
              <w:rPr>
                <w:rStyle w:val="IndexLink"/>
                <w:rtl w:val="true"/>
              </w:rPr>
              <w:tab/>
            </w:r>
            <w:r>
              <w:rPr>
                <w:rStyle w:val="IndexLink"/>
              </w:rPr>
              <w:t>164</w:t>
            </w:r>
          </w:hyperlink>
        </w:p>
        <w:p>
          <w:pPr>
            <w:pStyle w:val="Contents5"/>
            <w:tabs>
              <w:tab w:val="clear" w:pos="7892"/>
              <w:tab w:val="right" w:pos="9026" w:leader="dot"/>
            </w:tabs>
            <w:rPr/>
          </w:pPr>
          <w:hyperlink w:anchor="__RefHeading___Toc2435069_1934241801">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435071_1934241801">
            <w:r>
              <w:rPr>
                <w:webHidden/>
                <w:rStyle w:val="IndexLink"/>
                <w:rtl w:val="true"/>
              </w:rPr>
              <w:t>الأولی</w:t>
            </w:r>
            <w:r>
              <w:rPr>
                <w:rStyle w:val="IndexLink"/>
                <w:rtl w:val="true"/>
              </w:rPr>
              <w:t>:</w:t>
            </w:r>
            <w:r>
              <w:rPr>
                <w:rStyle w:val="IndexLink"/>
                <w:rtl w:val="true"/>
              </w:rPr>
              <w:t>لا یثبت حجر المفلّس إلاّ بحکم الحاکم</w:t>
            </w:r>
            <w:r>
              <w:rPr>
                <w:rStyle w:val="IndexLink"/>
                <w:rtl w:val="true"/>
              </w:rPr>
              <w:tab/>
            </w:r>
            <w:r>
              <w:rPr>
                <w:rStyle w:val="IndexLink"/>
              </w:rPr>
              <w:t>164</w:t>
            </w:r>
          </w:hyperlink>
        </w:p>
        <w:p>
          <w:pPr>
            <w:pStyle w:val="Contents5"/>
            <w:tabs>
              <w:tab w:val="clear" w:pos="7892"/>
              <w:tab w:val="right" w:pos="9026" w:leader="dot"/>
            </w:tabs>
            <w:rPr/>
          </w:pPr>
          <w:hyperlink w:anchor="__RefHeading___Toc2435073_1934241801">
            <w:r>
              <w:rPr>
                <w:webHidden/>
                <w:rStyle w:val="IndexLink"/>
                <w:rtl w:val="true"/>
              </w:rPr>
              <w:t>الثانیة</w:t>
            </w:r>
            <w:r>
              <w:rPr>
                <w:rStyle w:val="IndexLink"/>
                <w:rtl w:val="true"/>
              </w:rPr>
              <w:t>:</w:t>
            </w:r>
            <w:r>
              <w:rPr>
                <w:rStyle w:val="IndexLink"/>
                <w:rtl w:val="true"/>
              </w:rPr>
              <w:t>إذا حجر علیه،فبایعه إنسان،کان البیع باطلا</w:t>
            </w:r>
            <w:r>
              <w:rPr>
                <w:rStyle w:val="IndexLink"/>
                <w:rtl w:val="true"/>
              </w:rPr>
              <w:tab/>
            </w:r>
            <w:r>
              <w:rPr>
                <w:rStyle w:val="IndexLink"/>
              </w:rPr>
              <w:t>165</w:t>
            </w:r>
          </w:hyperlink>
        </w:p>
        <w:p>
          <w:pPr>
            <w:pStyle w:val="Contents5"/>
            <w:tabs>
              <w:tab w:val="clear" w:pos="7892"/>
              <w:tab w:val="right" w:pos="9026" w:leader="dot"/>
            </w:tabs>
            <w:rPr/>
          </w:pPr>
          <w:hyperlink w:anchor="__RefHeading___Toc2435075_1934241801">
            <w:r>
              <w:rPr>
                <w:webHidden/>
                <w:rStyle w:val="IndexLink"/>
                <w:rtl w:val="true"/>
              </w:rPr>
              <w:t>الثالثة</w:t>
            </w:r>
            <w:r>
              <w:rPr>
                <w:rStyle w:val="IndexLink"/>
                <w:rtl w:val="true"/>
              </w:rPr>
              <w:t>:</w:t>
            </w:r>
            <w:r>
              <w:rPr>
                <w:rStyle w:val="IndexLink"/>
                <w:rtl w:val="true"/>
              </w:rPr>
              <w:t>لو فکّ حجره،ثمَّ عاد مبذّرا،حجر علیه</w:t>
            </w:r>
            <w:r>
              <w:rPr>
                <w:rStyle w:val="IndexLink"/>
                <w:rtl w:val="true"/>
              </w:rPr>
              <w:tab/>
            </w:r>
            <w:r>
              <w:rPr>
                <w:rStyle w:val="IndexLink"/>
              </w:rPr>
              <w:t>167</w:t>
            </w:r>
          </w:hyperlink>
        </w:p>
        <w:p>
          <w:pPr>
            <w:pStyle w:val="Contents5"/>
            <w:tabs>
              <w:tab w:val="clear" w:pos="7892"/>
              <w:tab w:val="right" w:pos="9026" w:leader="dot"/>
            </w:tabs>
            <w:rPr/>
          </w:pPr>
          <w:hyperlink w:anchor="__RefHeading___Toc2435077_1934241801">
            <w:r>
              <w:rPr>
                <w:webHidden/>
                <w:rStyle w:val="IndexLink"/>
                <w:rtl w:val="true"/>
              </w:rPr>
              <w:t>الرابعة</w:t>
            </w:r>
            <w:r>
              <w:rPr>
                <w:rStyle w:val="IndexLink"/>
                <w:rtl w:val="true"/>
              </w:rPr>
              <w:t>:</w:t>
            </w:r>
            <w:r>
              <w:rPr>
                <w:rStyle w:val="IndexLink"/>
                <w:rtl w:val="true"/>
              </w:rPr>
              <w:t>الولایة فی مال الطفل و المجنون،للأب و الجدّ للأب</w:t>
            </w:r>
            <w:r>
              <w:rPr>
                <w:rStyle w:val="IndexLink"/>
                <w:rtl w:val="true"/>
              </w:rPr>
              <w:tab/>
            </w:r>
            <w:r>
              <w:rPr>
                <w:rStyle w:val="IndexLink"/>
              </w:rPr>
              <w:t>167</w:t>
            </w:r>
          </w:hyperlink>
        </w:p>
        <w:p>
          <w:pPr>
            <w:pStyle w:val="Contents5"/>
            <w:tabs>
              <w:tab w:val="clear" w:pos="7892"/>
              <w:tab w:val="right" w:pos="9026" w:leader="dot"/>
            </w:tabs>
            <w:rPr/>
          </w:pPr>
          <w:hyperlink w:anchor="__RefHeading___Toc2435079_1934241801">
            <w:r>
              <w:rPr>
                <w:webHidden/>
                <w:rStyle w:val="IndexLink"/>
                <w:rtl w:val="true"/>
              </w:rPr>
              <w:t>الخامسة</w:t>
            </w:r>
            <w:r>
              <w:rPr>
                <w:rStyle w:val="IndexLink"/>
                <w:rtl w:val="true"/>
              </w:rPr>
              <w:t>:</w:t>
            </w:r>
            <w:r>
              <w:rPr>
                <w:rStyle w:val="IndexLink"/>
                <w:rtl w:val="true"/>
              </w:rPr>
              <w:t>إذا أحرم بحجّة واجبة،لم یمنع ممّا یحتاج إلیه فی الإتیان بالفرض</w:t>
            </w:r>
            <w:r>
              <w:rPr>
                <w:rStyle w:val="IndexLink"/>
                <w:rtl w:val="true"/>
              </w:rPr>
              <w:tab/>
            </w:r>
            <w:r>
              <w:rPr>
                <w:rStyle w:val="IndexLink"/>
              </w:rPr>
              <w:t>169</w:t>
            </w:r>
          </w:hyperlink>
        </w:p>
        <w:p>
          <w:pPr>
            <w:pStyle w:val="Contents5"/>
            <w:tabs>
              <w:tab w:val="clear" w:pos="7892"/>
              <w:tab w:val="right" w:pos="9026" w:leader="dot"/>
            </w:tabs>
            <w:rPr/>
          </w:pPr>
          <w:hyperlink w:anchor="__RefHeading___Toc2435081_1934241801">
            <w:r>
              <w:rPr>
                <w:webHidden/>
                <w:rStyle w:val="IndexLink"/>
                <w:rtl w:val="true"/>
              </w:rPr>
              <w:t>السادسة</w:t>
            </w:r>
            <w:r>
              <w:rPr>
                <w:rStyle w:val="IndexLink"/>
                <w:rtl w:val="true"/>
              </w:rPr>
              <w:t>:</w:t>
            </w:r>
            <w:r>
              <w:rPr>
                <w:rStyle w:val="IndexLink"/>
                <w:rtl w:val="true"/>
              </w:rPr>
              <w:t>إذا حلف،انعقدت یمینه</w:t>
            </w:r>
            <w:r>
              <w:rPr>
                <w:rStyle w:val="IndexLink"/>
                <w:rtl w:val="true"/>
              </w:rPr>
              <w:tab/>
            </w:r>
            <w:r>
              <w:rPr>
                <w:rStyle w:val="IndexLink"/>
              </w:rPr>
              <w:t>170</w:t>
            </w:r>
          </w:hyperlink>
        </w:p>
        <w:p>
          <w:pPr>
            <w:pStyle w:val="Contents5"/>
            <w:tabs>
              <w:tab w:val="clear" w:pos="7892"/>
              <w:tab w:val="right" w:pos="9026" w:leader="dot"/>
            </w:tabs>
            <w:rPr/>
          </w:pPr>
          <w:hyperlink w:anchor="__RefHeading___Toc2435083_1934241801">
            <w:r>
              <w:rPr>
                <w:webHidden/>
                <w:rStyle w:val="IndexLink"/>
                <w:rtl w:val="true"/>
              </w:rPr>
              <w:t>السابعة</w:t>
            </w:r>
            <w:r>
              <w:rPr>
                <w:rStyle w:val="IndexLink"/>
                <w:rtl w:val="true"/>
              </w:rPr>
              <w:t>:</w:t>
            </w:r>
            <w:r>
              <w:rPr>
                <w:rStyle w:val="IndexLink"/>
                <w:rtl w:val="true"/>
              </w:rPr>
              <w:t>لو وجب له القصاص،جاز أن یعفو</w:t>
            </w:r>
            <w:r>
              <w:rPr>
                <w:rStyle w:val="IndexLink"/>
                <w:rtl w:val="true"/>
              </w:rPr>
              <w:tab/>
            </w:r>
            <w:r>
              <w:rPr>
                <w:rStyle w:val="IndexLink"/>
              </w:rPr>
              <w:t>171</w:t>
            </w:r>
          </w:hyperlink>
        </w:p>
        <w:p>
          <w:pPr>
            <w:pStyle w:val="Contents5"/>
            <w:tabs>
              <w:tab w:val="clear" w:pos="7892"/>
              <w:tab w:val="right" w:pos="9026" w:leader="dot"/>
            </w:tabs>
            <w:rPr/>
          </w:pPr>
          <w:hyperlink w:anchor="__RefHeading___Toc2435085_1934241801">
            <w:r>
              <w:rPr>
                <w:webHidden/>
                <w:rStyle w:val="IndexLink"/>
                <w:rtl w:val="true"/>
              </w:rPr>
              <w:t>الثامنة</w:t>
            </w:r>
            <w:r>
              <w:rPr>
                <w:rStyle w:val="IndexLink"/>
                <w:rtl w:val="true"/>
              </w:rPr>
              <w:t>:</w:t>
            </w:r>
            <w:r>
              <w:rPr>
                <w:rStyle w:val="IndexLink"/>
                <w:rtl w:val="true"/>
              </w:rPr>
              <w:t>یختبر الصبیّ قبل بلوغه</w:t>
            </w:r>
            <w:r>
              <w:rPr>
                <w:rStyle w:val="IndexLink"/>
                <w:rtl w:val="true"/>
              </w:rPr>
              <w:tab/>
            </w:r>
            <w:r>
              <w:rPr>
                <w:rStyle w:val="IndexLink"/>
              </w:rPr>
              <w:t>171</w:t>
            </w:r>
          </w:hyperlink>
        </w:p>
        <w:p>
          <w:pPr>
            <w:pStyle w:val="Contents3"/>
            <w:tabs>
              <w:tab w:val="clear" w:pos="8459"/>
              <w:tab w:val="right" w:pos="9026" w:leader="dot"/>
            </w:tabs>
            <w:rPr/>
          </w:pPr>
          <w:hyperlink w:anchor="__RefHeading___Toc2435087_1934241801">
            <w:r>
              <w:rPr>
                <w:webHidden/>
                <w:rStyle w:val="IndexLink"/>
                <w:rtl w:val="true"/>
              </w:rPr>
              <w:t>کتاب الضمان</w:t>
            </w:r>
            <w:r>
              <w:rPr>
                <w:rStyle w:val="IndexLink"/>
                <w:rtl w:val="true"/>
              </w:rPr>
              <w:tab/>
            </w:r>
            <w:r>
              <w:rPr>
                <w:rStyle w:val="IndexLink"/>
              </w:rPr>
              <w:t>175</w:t>
            </w:r>
          </w:hyperlink>
        </w:p>
        <w:p>
          <w:pPr>
            <w:pStyle w:val="Contents4"/>
            <w:tabs>
              <w:tab w:val="clear" w:pos="8176"/>
              <w:tab w:val="right" w:pos="9026" w:leader="dot"/>
            </w:tabs>
            <w:rPr/>
          </w:pPr>
          <w:hyperlink w:anchor="__RefHeading___Toc2435089_1934241801">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435091_1934241801">
            <w:r>
              <w:rPr>
                <w:webHidden/>
                <w:rStyle w:val="IndexLink"/>
                <w:rtl w:val="true"/>
              </w:rPr>
              <w:t>القسم الأوّل</w:t>
            </w:r>
            <w:r>
              <w:rPr>
                <w:rStyle w:val="IndexLink"/>
                <w:rtl w:val="true"/>
              </w:rPr>
              <w:tab/>
            </w:r>
            <w:r>
              <w:rPr>
                <w:rStyle w:val="IndexLink"/>
              </w:rPr>
              <w:t>179</w:t>
            </w:r>
          </w:hyperlink>
        </w:p>
        <w:p>
          <w:pPr>
            <w:pStyle w:val="Contents5"/>
            <w:tabs>
              <w:tab w:val="clear" w:pos="7892"/>
              <w:tab w:val="right" w:pos="9026" w:leader="dot"/>
            </w:tabs>
            <w:rPr/>
          </w:pPr>
          <w:hyperlink w:anchor="__RefHeading___Toc2435093_1934241801">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2435095_1934241801">
            <w:r>
              <w:rPr>
                <w:webHidden/>
                <w:rStyle w:val="IndexLink"/>
                <w:rtl w:val="true"/>
              </w:rPr>
              <w:t>الأوّل</w:t>
            </w:r>
            <w:r>
              <w:rPr>
                <w:rStyle w:val="IndexLink"/>
                <w:rtl w:val="true"/>
              </w:rPr>
              <w:t>:</w:t>
            </w:r>
            <w:r>
              <w:rPr>
                <w:rStyle w:val="IndexLink"/>
                <w:rtl w:val="true"/>
              </w:rPr>
              <w:t>فی الضامن</w:t>
            </w:r>
            <w:r>
              <w:rPr>
                <w:rStyle w:val="IndexLink"/>
                <w:rtl w:val="true"/>
              </w:rPr>
              <w:tab/>
            </w:r>
            <w:r>
              <w:rPr>
                <w:rStyle w:val="IndexLink"/>
              </w:rPr>
              <w:t>180</w:t>
            </w:r>
          </w:hyperlink>
        </w:p>
        <w:p>
          <w:pPr>
            <w:pStyle w:val="Contents5"/>
            <w:tabs>
              <w:tab w:val="clear" w:pos="7892"/>
              <w:tab w:val="right" w:pos="9026" w:leader="dot"/>
            </w:tabs>
            <w:rPr/>
          </w:pPr>
          <w:hyperlink w:anchor="__RefHeading___Toc2435097_1934241801">
            <w:r>
              <w:rPr>
                <w:webHidden/>
                <w:rStyle w:val="IndexLink"/>
                <w:rtl w:val="true"/>
              </w:rPr>
              <w:t>الثانی</w:t>
            </w:r>
            <w:r>
              <w:rPr>
                <w:rStyle w:val="IndexLink"/>
                <w:rtl w:val="true"/>
              </w:rPr>
              <w:t>:</w:t>
            </w:r>
            <w:r>
              <w:rPr>
                <w:rStyle w:val="IndexLink"/>
                <w:rtl w:val="true"/>
              </w:rPr>
              <w:t>فی الحقّ المضمون</w:t>
            </w:r>
            <w:r>
              <w:rPr>
                <w:rStyle w:val="IndexLink"/>
                <w:rtl w:val="true"/>
              </w:rPr>
              <w:tab/>
            </w:r>
            <w:r>
              <w:rPr>
                <w:rStyle w:val="IndexLink"/>
              </w:rPr>
              <w:t>196</w:t>
            </w:r>
          </w:hyperlink>
        </w:p>
        <w:p>
          <w:pPr>
            <w:pStyle w:val="Contents5"/>
            <w:tabs>
              <w:tab w:val="clear" w:pos="7892"/>
              <w:tab w:val="right" w:pos="9026" w:leader="dot"/>
            </w:tabs>
            <w:rPr/>
          </w:pPr>
          <w:hyperlink w:anchor="__RefHeading___Toc2435099_1934241801">
            <w:r>
              <w:rPr>
                <w:webHidden/>
                <w:rStyle w:val="IndexLink"/>
                <w:rtl w:val="true"/>
              </w:rPr>
              <w:t>الثالث</w:t>
            </w:r>
            <w:r>
              <w:rPr>
                <w:rStyle w:val="IndexLink"/>
                <w:rtl w:val="true"/>
              </w:rPr>
              <w:t>:</w:t>
            </w:r>
            <w:r>
              <w:rPr>
                <w:rStyle w:val="IndexLink"/>
                <w:rtl w:val="true"/>
              </w:rPr>
              <w:t>فی اللواحقو هی مسائل</w:t>
            </w:r>
            <w:r>
              <w:rPr>
                <w:rStyle w:val="IndexLink"/>
                <w:rtl w:val="true"/>
              </w:rPr>
              <w:tab/>
            </w:r>
            <w:r>
              <w:rPr>
                <w:rStyle w:val="IndexLink"/>
              </w:rPr>
              <w:t>206</w:t>
            </w:r>
          </w:hyperlink>
        </w:p>
        <w:p>
          <w:pPr>
            <w:pStyle w:val="Contents6"/>
            <w:tabs>
              <w:tab w:val="clear" w:pos="7609"/>
              <w:tab w:val="right" w:pos="9026" w:leader="dot"/>
            </w:tabs>
            <w:rPr/>
          </w:pPr>
          <w:hyperlink w:anchor="__RefHeading___Toc2435101_1934241801">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435103_1934241801">
            <w:r>
              <w:rPr>
                <w:webHidden/>
                <w:rStyle w:val="IndexLink"/>
                <w:rtl w:val="true"/>
              </w:rPr>
              <w:t>الأولی</w:t>
            </w:r>
            <w:r>
              <w:rPr>
                <w:rStyle w:val="IndexLink"/>
                <w:rtl w:val="true"/>
              </w:rPr>
              <w:t>:</w:t>
            </w:r>
            <w:r>
              <w:rPr>
                <w:rStyle w:val="IndexLink"/>
                <w:rtl w:val="true"/>
              </w:rPr>
              <w:t>إذا ضمن عهدة الثمن،لزمه درکه</w:t>
            </w:r>
            <w:r>
              <w:rPr>
                <w:rStyle w:val="IndexLink"/>
                <w:rtl w:val="true"/>
              </w:rPr>
              <w:tab/>
            </w:r>
            <w:r>
              <w:rPr>
                <w:rStyle w:val="IndexLink"/>
              </w:rPr>
              <w:t>206</w:t>
            </w:r>
          </w:hyperlink>
        </w:p>
        <w:p>
          <w:pPr>
            <w:pStyle w:val="Contents6"/>
            <w:tabs>
              <w:tab w:val="clear" w:pos="7609"/>
              <w:tab w:val="right" w:pos="9026" w:leader="dot"/>
            </w:tabs>
            <w:rPr/>
          </w:pPr>
          <w:hyperlink w:anchor="__RefHeading___Toc2435105_1934241801">
            <w:r>
              <w:rPr>
                <w:webHidden/>
                <w:rStyle w:val="IndexLink"/>
                <w:rtl w:val="true"/>
              </w:rPr>
              <w:t>الثانیة</w:t>
            </w:r>
            <w:r>
              <w:rPr>
                <w:rStyle w:val="IndexLink"/>
                <w:rtl w:val="true"/>
              </w:rPr>
              <w:t>:</w:t>
            </w:r>
            <w:r>
              <w:rPr>
                <w:rStyle w:val="IndexLink"/>
                <w:rtl w:val="true"/>
              </w:rPr>
              <w:t>إذا خرج المبیع مستحقّا،رجع علی الضامن</w:t>
            </w:r>
            <w:r>
              <w:rPr>
                <w:rStyle w:val="IndexLink"/>
                <w:rtl w:val="true"/>
              </w:rPr>
              <w:tab/>
            </w:r>
            <w:r>
              <w:rPr>
                <w:rStyle w:val="IndexLink"/>
              </w:rPr>
              <w:t>209</w:t>
            </w:r>
          </w:hyperlink>
        </w:p>
        <w:p>
          <w:pPr>
            <w:pStyle w:val="Contents6"/>
            <w:tabs>
              <w:tab w:val="clear" w:pos="7609"/>
              <w:tab w:val="right" w:pos="9026" w:leader="dot"/>
            </w:tabs>
            <w:rPr/>
          </w:pPr>
          <w:hyperlink w:anchor="__RefHeading___Toc2435107_1934241801">
            <w:r>
              <w:rPr>
                <w:webHidden/>
                <w:rStyle w:val="IndexLink"/>
                <w:rtl w:val="true"/>
              </w:rPr>
              <w:t>الثالثة</w:t>
            </w:r>
            <w:r>
              <w:rPr>
                <w:rStyle w:val="IndexLink"/>
                <w:rtl w:val="true"/>
              </w:rPr>
              <w:t>:</w:t>
            </w:r>
            <w:r>
              <w:rPr>
                <w:rStyle w:val="IndexLink"/>
                <w:rtl w:val="true"/>
              </w:rPr>
              <w:t>إذا ضمن ضامن للمشتری درک ما یحدث من بناء أو غرس</w:t>
            </w:r>
            <w:r>
              <w:rPr>
                <w:rStyle w:val="IndexLink"/>
                <w:rtl w:val="true"/>
              </w:rPr>
              <w:tab/>
            </w:r>
            <w:r>
              <w:rPr>
                <w:rStyle w:val="IndexLink"/>
              </w:rPr>
              <w:t>210</w:t>
            </w:r>
          </w:hyperlink>
        </w:p>
        <w:p>
          <w:pPr>
            <w:pStyle w:val="Contents6"/>
            <w:tabs>
              <w:tab w:val="clear" w:pos="7609"/>
              <w:tab w:val="right" w:pos="9026" w:leader="dot"/>
            </w:tabs>
            <w:rPr/>
          </w:pPr>
          <w:hyperlink w:anchor="__RefHeading___Toc2435109_1934241801">
            <w:r>
              <w:rPr>
                <w:webHidden/>
                <w:rStyle w:val="IndexLink"/>
                <w:rtl w:val="true"/>
              </w:rPr>
              <w:t>الرابعة</w:t>
            </w:r>
            <w:r>
              <w:rPr>
                <w:rStyle w:val="IndexLink"/>
                <w:rtl w:val="true"/>
              </w:rPr>
              <w:t>:</w:t>
            </w:r>
            <w:r>
              <w:rPr>
                <w:rStyle w:val="IndexLink"/>
                <w:rtl w:val="true"/>
              </w:rPr>
              <w:t>إذا کان له علی رجلین</w:t>
            </w:r>
            <w:r>
              <w:rPr>
                <w:rStyle w:val="IndexLink"/>
                <w:rtl w:val="true"/>
              </w:rPr>
              <w:t>(</w:t>
            </w:r>
            <w:r>
              <w:rPr>
                <w:rStyle w:val="IndexLink"/>
              </w:rPr>
              <w:t>1</w:t>
            </w:r>
            <w:r>
              <w:rPr>
                <w:rStyle w:val="IndexLink"/>
                <w:rtl w:val="true"/>
              </w:rPr>
              <w:t>)</w:t>
            </w:r>
            <w:r>
              <w:rPr>
                <w:rStyle w:val="IndexLink"/>
                <w:rtl w:val="true"/>
              </w:rPr>
              <w:t>مال،فضمن کلّ واحد منهما ما علی صاحبه</w:t>
            </w:r>
            <w:r>
              <w:rPr>
                <w:rStyle w:val="IndexLink"/>
                <w:rtl w:val="true"/>
              </w:rPr>
              <w:tab/>
            </w:r>
            <w:r>
              <w:rPr>
                <w:rStyle w:val="IndexLink"/>
              </w:rPr>
              <w:t>211</w:t>
            </w:r>
          </w:hyperlink>
        </w:p>
        <w:p>
          <w:pPr>
            <w:pStyle w:val="Contents6"/>
            <w:tabs>
              <w:tab w:val="clear" w:pos="7609"/>
              <w:tab w:val="right" w:pos="9026" w:leader="dot"/>
            </w:tabs>
            <w:rPr/>
          </w:pPr>
          <w:hyperlink w:anchor="__RefHeading___Toc2435111_1934241801">
            <w:r>
              <w:rPr>
                <w:webHidden/>
                <w:rStyle w:val="IndexLink"/>
                <w:rtl w:val="true"/>
              </w:rPr>
              <w:t>الخامسة</w:t>
            </w:r>
            <w:r>
              <w:rPr>
                <w:rStyle w:val="IndexLink"/>
                <w:rtl w:val="true"/>
              </w:rPr>
              <w:t>:</w:t>
            </w:r>
            <w:r>
              <w:rPr>
                <w:rStyle w:val="IndexLink"/>
                <w:rtl w:val="true"/>
              </w:rPr>
              <w:t>إذا رضی المضمون له،من الضامن ببعض المال،أو أبرأه من بعضه</w:t>
            </w:r>
            <w:r>
              <w:rPr>
                <w:rStyle w:val="IndexLink"/>
                <w:rtl w:val="true"/>
              </w:rPr>
              <w:tab/>
            </w:r>
            <w:r>
              <w:rPr>
                <w:rStyle w:val="IndexLink"/>
              </w:rPr>
              <w:t>212</w:t>
            </w:r>
          </w:hyperlink>
        </w:p>
        <w:p>
          <w:pPr>
            <w:pStyle w:val="Contents6"/>
            <w:tabs>
              <w:tab w:val="clear" w:pos="7609"/>
              <w:tab w:val="right" w:pos="9026" w:leader="dot"/>
            </w:tabs>
            <w:rPr/>
          </w:pPr>
          <w:hyperlink w:anchor="__RefHeading___Toc2435113_1934241801">
            <w:r>
              <w:rPr>
                <w:webHidden/>
                <w:rStyle w:val="IndexLink"/>
                <w:rtl w:val="true"/>
              </w:rPr>
              <w:t>السادسة</w:t>
            </w:r>
            <w:r>
              <w:rPr>
                <w:rStyle w:val="IndexLink"/>
                <w:rtl w:val="true"/>
              </w:rPr>
              <w:t>:</w:t>
            </w:r>
            <w:r>
              <w:rPr>
                <w:rStyle w:val="IndexLink"/>
                <w:rtl w:val="true"/>
              </w:rPr>
              <w:t>إذا ضمن عنه دینارا بإذنه</w:t>
            </w:r>
            <w:r>
              <w:rPr>
                <w:rStyle w:val="IndexLink"/>
                <w:rtl w:val="true"/>
              </w:rPr>
              <w:tab/>
            </w:r>
            <w:r>
              <w:rPr>
                <w:rStyle w:val="IndexLink"/>
              </w:rPr>
              <w:t>213</w:t>
            </w:r>
          </w:hyperlink>
        </w:p>
        <w:p>
          <w:pPr>
            <w:pStyle w:val="Contents6"/>
            <w:tabs>
              <w:tab w:val="clear" w:pos="7609"/>
              <w:tab w:val="right" w:pos="9026" w:leader="dot"/>
            </w:tabs>
            <w:rPr/>
          </w:pPr>
          <w:hyperlink w:anchor="__RefHeading___Toc2435115_1934241801">
            <w:r>
              <w:rPr>
                <w:webHidden/>
                <w:rStyle w:val="IndexLink"/>
                <w:rtl w:val="true"/>
              </w:rPr>
              <w:t>السابعة</w:t>
            </w:r>
            <w:r>
              <w:rPr>
                <w:rStyle w:val="IndexLink"/>
                <w:rtl w:val="true"/>
              </w:rPr>
              <w:t>:</w:t>
            </w:r>
            <w:r>
              <w:rPr>
                <w:rStyle w:val="IndexLink"/>
                <w:rtl w:val="true"/>
              </w:rPr>
              <w:t>إذا ضمن بإذن المضمون عنه،ثمَّ دفع ما ضمن،و أنکر المضمون له القبض</w:t>
            </w:r>
            <w:r>
              <w:rPr>
                <w:rStyle w:val="IndexLink"/>
                <w:rtl w:val="true"/>
              </w:rPr>
              <w:tab/>
            </w:r>
            <w:r>
              <w:rPr>
                <w:rStyle w:val="IndexLink"/>
              </w:rPr>
              <w:t>214</w:t>
            </w:r>
          </w:hyperlink>
        </w:p>
        <w:p>
          <w:pPr>
            <w:pStyle w:val="Contents6"/>
            <w:tabs>
              <w:tab w:val="clear" w:pos="7609"/>
              <w:tab w:val="right" w:pos="9026" w:leader="dot"/>
            </w:tabs>
            <w:rPr/>
          </w:pPr>
          <w:hyperlink w:anchor="__RefHeading___Toc2435117_1934241801">
            <w:r>
              <w:rPr>
                <w:webHidden/>
                <w:rStyle w:val="IndexLink"/>
                <w:rtl w:val="true"/>
              </w:rPr>
              <w:t>الثامنة</w:t>
            </w:r>
            <w:r>
              <w:rPr>
                <w:rStyle w:val="IndexLink"/>
                <w:rtl w:val="true"/>
              </w:rPr>
              <w:t>:</w:t>
            </w:r>
            <w:r>
              <w:rPr>
                <w:rStyle w:val="IndexLink"/>
                <w:rtl w:val="true"/>
              </w:rPr>
              <w:t>إذا ضمن المریض فی مرضه و مات فیه</w:t>
            </w:r>
            <w:r>
              <w:rPr>
                <w:rStyle w:val="IndexLink"/>
                <w:rtl w:val="true"/>
              </w:rPr>
              <w:tab/>
            </w:r>
            <w:r>
              <w:rPr>
                <w:rStyle w:val="IndexLink"/>
              </w:rPr>
              <w:t>216</w:t>
            </w:r>
          </w:hyperlink>
        </w:p>
        <w:p>
          <w:pPr>
            <w:pStyle w:val="Contents6"/>
            <w:tabs>
              <w:tab w:val="clear" w:pos="7609"/>
              <w:tab w:val="right" w:pos="9026" w:leader="dot"/>
            </w:tabs>
            <w:rPr/>
          </w:pPr>
          <w:hyperlink w:anchor="__RefHeading___Toc2435119_1934241801">
            <w:r>
              <w:rPr>
                <w:webHidden/>
                <w:rStyle w:val="IndexLink"/>
                <w:rtl w:val="true"/>
              </w:rPr>
              <w:t>التاسعة</w:t>
            </w:r>
            <w:r>
              <w:rPr>
                <w:rStyle w:val="IndexLink"/>
                <w:rtl w:val="true"/>
              </w:rPr>
              <w:t>:</w:t>
            </w:r>
            <w:r>
              <w:rPr>
                <w:rStyle w:val="IndexLink"/>
                <w:rtl w:val="true"/>
              </w:rPr>
              <w:t>إذا کان الدّین مؤجّلا،فضمنه حالاّ،لم یصحّ</w:t>
            </w:r>
            <w:r>
              <w:rPr>
                <w:rStyle w:val="IndexLink"/>
                <w:rtl w:val="true"/>
              </w:rPr>
              <w:tab/>
            </w:r>
            <w:r>
              <w:rPr>
                <w:rStyle w:val="IndexLink"/>
              </w:rPr>
              <w:t>217</w:t>
            </w:r>
          </w:hyperlink>
        </w:p>
        <w:p>
          <w:pPr>
            <w:pStyle w:val="Contents4"/>
            <w:tabs>
              <w:tab w:val="clear" w:pos="8176"/>
              <w:tab w:val="right" w:pos="9026" w:leader="dot"/>
            </w:tabs>
            <w:rPr/>
          </w:pPr>
          <w:hyperlink w:anchor="__RefHeading___Toc2435121_1934241801">
            <w:r>
              <w:rPr>
                <w:webHidden/>
                <w:rStyle w:val="IndexLink"/>
                <w:rtl w:val="true"/>
              </w:rPr>
              <w:t>القسم الثانی فی الحوالة</w:t>
            </w:r>
            <w:r>
              <w:rPr>
                <w:rStyle w:val="IndexLink"/>
                <w:rtl w:val="true"/>
              </w:rPr>
              <w:tab/>
            </w:r>
            <w:r>
              <w:rPr>
                <w:rStyle w:val="IndexLink"/>
              </w:rPr>
              <w:t>218</w:t>
            </w:r>
          </w:hyperlink>
        </w:p>
        <w:p>
          <w:pPr>
            <w:pStyle w:val="Contents5"/>
            <w:tabs>
              <w:tab w:val="clear" w:pos="7892"/>
              <w:tab w:val="right" w:pos="9026" w:leader="dot"/>
            </w:tabs>
            <w:rPr/>
          </w:pPr>
          <w:hyperlink w:anchor="__RefHeading___Toc2435123_1934241801">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435125_1934241801">
            <w:r>
              <w:rPr>
                <w:webHidden/>
                <w:rStyle w:val="IndexLink"/>
                <w:rtl w:val="true"/>
              </w:rPr>
              <w:t>أمّا الأوّل فی العقد</w:t>
            </w:r>
            <w:r>
              <w:rPr>
                <w:rStyle w:val="IndexLink"/>
                <w:rtl w:val="true"/>
              </w:rPr>
              <w:tab/>
            </w:r>
            <w:r>
              <w:rPr>
                <w:rStyle w:val="IndexLink"/>
              </w:rPr>
              <w:t>218</w:t>
            </w:r>
          </w:hyperlink>
        </w:p>
        <w:p>
          <w:pPr>
            <w:pStyle w:val="Contents5"/>
            <w:tabs>
              <w:tab w:val="clear" w:pos="7892"/>
              <w:tab w:val="right" w:pos="9026" w:leader="dot"/>
            </w:tabs>
            <w:rPr/>
          </w:pPr>
          <w:hyperlink w:anchor="__RefHeading___Toc2435127_1934241801">
            <w:r>
              <w:rPr>
                <w:webHidden/>
                <w:rStyle w:val="IndexLink"/>
                <w:rtl w:val="true"/>
              </w:rPr>
              <w:t>شروطه</w:t>
            </w:r>
            <w:r>
              <w:rPr>
                <w:rStyle w:val="IndexLink"/>
                <w:rtl w:val="true"/>
              </w:rPr>
              <w:tab/>
            </w:r>
            <w:r>
              <w:rPr>
                <w:rStyle w:val="IndexLink"/>
              </w:rPr>
              <w:t>219</w:t>
            </w:r>
          </w:hyperlink>
        </w:p>
        <w:p>
          <w:pPr>
            <w:pStyle w:val="Contents5"/>
            <w:tabs>
              <w:tab w:val="clear" w:pos="7892"/>
              <w:tab w:val="right" w:pos="9026" w:leader="dot"/>
            </w:tabs>
            <w:rPr/>
          </w:pPr>
          <w:hyperlink w:anchor="__RefHeading___Toc2435129_1934241801">
            <w:r>
              <w:rPr>
                <w:webHidden/>
                <w:rStyle w:val="IndexLink"/>
                <w:rtl w:val="true"/>
              </w:rPr>
              <w:t>و أمّا أحکامه فمسائل</w:t>
            </w:r>
            <w:r>
              <w:rPr>
                <w:rStyle w:val="IndexLink"/>
                <w:rtl w:val="true"/>
              </w:rPr>
              <w:tab/>
            </w:r>
            <w:r>
              <w:rPr>
                <w:rStyle w:val="IndexLink"/>
              </w:rPr>
              <w:t>228</w:t>
            </w:r>
          </w:hyperlink>
        </w:p>
        <w:p>
          <w:pPr>
            <w:pStyle w:val="Contents6"/>
            <w:tabs>
              <w:tab w:val="clear" w:pos="7609"/>
              <w:tab w:val="right" w:pos="9026" w:leader="dot"/>
            </w:tabs>
            <w:rPr/>
          </w:pPr>
          <w:hyperlink w:anchor="__RefHeading___Toc2435131_1934241801">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2435133_1934241801">
            <w:r>
              <w:rPr>
                <w:webHidden/>
                <w:rStyle w:val="IndexLink"/>
                <w:rtl w:val="true"/>
              </w:rPr>
              <w:t>الأولی</w:t>
            </w:r>
            <w:r>
              <w:rPr>
                <w:rStyle w:val="IndexLink"/>
                <w:rtl w:val="true"/>
              </w:rPr>
              <w:t>:</w:t>
            </w:r>
            <w:r>
              <w:rPr>
                <w:rStyle w:val="IndexLink"/>
                <w:rtl w:val="true"/>
              </w:rPr>
              <w:t>إذا قال أحلتک علیه فقبض</w:t>
            </w:r>
            <w:r>
              <w:rPr>
                <w:rStyle w:val="IndexLink"/>
                <w:rtl w:val="true"/>
              </w:rPr>
              <w:tab/>
            </w:r>
            <w:r>
              <w:rPr>
                <w:rStyle w:val="IndexLink"/>
              </w:rPr>
              <w:t>228</w:t>
            </w:r>
          </w:hyperlink>
        </w:p>
        <w:p>
          <w:pPr>
            <w:pStyle w:val="Contents6"/>
            <w:tabs>
              <w:tab w:val="clear" w:pos="7609"/>
              <w:tab w:val="right" w:pos="9026" w:leader="dot"/>
            </w:tabs>
            <w:rPr/>
          </w:pPr>
          <w:hyperlink w:anchor="__RefHeading___Toc2435135_1934241801">
            <w:r>
              <w:rPr>
                <w:webHidden/>
                <w:rStyle w:val="IndexLink"/>
                <w:rtl w:val="true"/>
              </w:rPr>
              <w:t>الثانیة</w:t>
            </w:r>
            <w:r>
              <w:rPr>
                <w:rStyle w:val="IndexLink"/>
                <w:rtl w:val="true"/>
              </w:rPr>
              <w:t>:</w:t>
            </w:r>
            <w:r>
              <w:rPr>
                <w:rStyle w:val="IndexLink"/>
                <w:rtl w:val="true"/>
              </w:rPr>
              <w:t>إذا کان له دین علی اثنین،و کلّ منهما کفیل لصاحبه</w:t>
            </w:r>
            <w:r>
              <w:rPr>
                <w:rStyle w:val="IndexLink"/>
                <w:rtl w:val="true"/>
              </w:rPr>
              <w:tab/>
            </w:r>
            <w:r>
              <w:rPr>
                <w:rStyle w:val="IndexLink"/>
              </w:rPr>
              <w:t>234</w:t>
            </w:r>
          </w:hyperlink>
        </w:p>
        <w:p>
          <w:pPr>
            <w:pStyle w:val="Contents6"/>
            <w:tabs>
              <w:tab w:val="clear" w:pos="7609"/>
              <w:tab w:val="right" w:pos="9026" w:leader="dot"/>
            </w:tabs>
            <w:rPr/>
          </w:pPr>
          <w:hyperlink w:anchor="__RefHeading___Toc2435137_1934241801">
            <w:r>
              <w:rPr>
                <w:webHidden/>
                <w:rStyle w:val="IndexLink"/>
                <w:rtl w:val="true"/>
              </w:rPr>
              <w:t>الثالثة</w:t>
            </w:r>
            <w:r>
              <w:rPr>
                <w:rStyle w:val="IndexLink"/>
                <w:rtl w:val="true"/>
              </w:rPr>
              <w:t>:</w:t>
            </w:r>
            <w:r>
              <w:rPr>
                <w:rStyle w:val="IndexLink"/>
                <w:rtl w:val="true"/>
              </w:rPr>
              <w:t>إذا أحال المشتری البائع بالثمن،ثمَّ ردّ المبیع بالعیب السابق</w:t>
            </w:r>
            <w:r>
              <w:rPr>
                <w:rStyle w:val="IndexLink"/>
                <w:rtl w:val="true"/>
              </w:rPr>
              <w:tab/>
            </w:r>
            <w:r>
              <w:rPr>
                <w:rStyle w:val="IndexLink"/>
              </w:rPr>
              <w:t>236</w:t>
            </w:r>
          </w:hyperlink>
        </w:p>
        <w:p>
          <w:pPr>
            <w:pStyle w:val="Contents4"/>
            <w:tabs>
              <w:tab w:val="clear" w:pos="8176"/>
              <w:tab w:val="right" w:pos="9026" w:leader="dot"/>
            </w:tabs>
            <w:rPr/>
          </w:pPr>
          <w:hyperlink w:anchor="__RefHeading___Toc2435139_1934241801">
            <w:r>
              <w:rPr>
                <w:webHidden/>
                <w:rStyle w:val="IndexLink"/>
                <w:rtl w:val="true"/>
              </w:rPr>
              <w:t>القسم الثالث فی الکفالة</w:t>
            </w:r>
            <w:r>
              <w:rPr>
                <w:rStyle w:val="IndexLink"/>
                <w:rtl w:val="true"/>
              </w:rPr>
              <w:tab/>
            </w:r>
            <w:r>
              <w:rPr>
                <w:rStyle w:val="IndexLink"/>
              </w:rPr>
              <w:t>240</w:t>
            </w:r>
          </w:hyperlink>
        </w:p>
        <w:p>
          <w:pPr>
            <w:pStyle w:val="Contents5"/>
            <w:tabs>
              <w:tab w:val="clear" w:pos="7892"/>
              <w:tab w:val="right" w:pos="9026" w:leader="dot"/>
            </w:tabs>
            <w:rPr/>
          </w:pPr>
          <w:hyperlink w:anchor="__RefHeading___Toc2435141_1934241801">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2435143_1934241801">
            <w:r>
              <w:rPr>
                <w:webHidden/>
                <w:rStyle w:val="IndexLink"/>
                <w:rtl w:val="true"/>
              </w:rPr>
              <w:t>و یلحق بهذا الباب مسائل</w:t>
            </w:r>
            <w:r>
              <w:rPr>
                <w:rStyle w:val="IndexLink"/>
                <w:rtl w:val="true"/>
              </w:rPr>
              <w:tab/>
            </w:r>
            <w:r>
              <w:rPr>
                <w:rStyle w:val="IndexLink"/>
              </w:rPr>
              <w:t>252</w:t>
            </w:r>
          </w:hyperlink>
        </w:p>
        <w:p>
          <w:pPr>
            <w:pStyle w:val="Contents6"/>
            <w:tabs>
              <w:tab w:val="clear" w:pos="7609"/>
              <w:tab w:val="right" w:pos="9026" w:leader="dot"/>
            </w:tabs>
            <w:rPr/>
          </w:pPr>
          <w:hyperlink w:anchor="__RefHeading___Toc2435145_1934241801">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2435147_1934241801">
            <w:r>
              <w:rPr>
                <w:webHidden/>
                <w:rStyle w:val="IndexLink"/>
                <w:rtl w:val="true"/>
              </w:rPr>
              <w:t>الأولی</w:t>
            </w:r>
            <w:r>
              <w:rPr>
                <w:rStyle w:val="IndexLink"/>
                <w:rtl w:val="true"/>
              </w:rPr>
              <w:t>:</w:t>
            </w:r>
            <w:r>
              <w:rPr>
                <w:rStyle w:val="IndexLink"/>
                <w:rtl w:val="true"/>
              </w:rPr>
              <w:t>إذا أحضر الغریم قبل الأجل،وجب تسلّمه</w:t>
            </w:r>
            <w:r>
              <w:rPr>
                <w:rStyle w:val="IndexLink"/>
                <w:rtl w:val="true"/>
              </w:rPr>
              <w:tab/>
            </w:r>
            <w:r>
              <w:rPr>
                <w:rStyle w:val="IndexLink"/>
              </w:rPr>
              <w:t>252</w:t>
            </w:r>
          </w:hyperlink>
        </w:p>
        <w:p>
          <w:pPr>
            <w:pStyle w:val="Contents6"/>
            <w:tabs>
              <w:tab w:val="clear" w:pos="7609"/>
              <w:tab w:val="right" w:pos="9026" w:leader="dot"/>
            </w:tabs>
            <w:rPr/>
          </w:pPr>
          <w:hyperlink w:anchor="__RefHeading___Toc2435149_1934241801">
            <w:r>
              <w:rPr>
                <w:webHidden/>
                <w:rStyle w:val="IndexLink"/>
                <w:rtl w:val="true"/>
              </w:rPr>
              <w:t>الثانیة</w:t>
            </w:r>
            <w:r>
              <w:rPr>
                <w:rStyle w:val="IndexLink"/>
                <w:rtl w:val="true"/>
              </w:rPr>
              <w:t>:</w:t>
            </w:r>
            <w:r>
              <w:rPr>
                <w:rStyle w:val="IndexLink"/>
                <w:rtl w:val="true"/>
              </w:rPr>
              <w:t>إذا کان المکفول عنه غائبا،و کانت الکفالة حالّة</w:t>
            </w:r>
            <w:r>
              <w:rPr>
                <w:rStyle w:val="IndexLink"/>
                <w:rtl w:val="true"/>
              </w:rPr>
              <w:tab/>
            </w:r>
            <w:r>
              <w:rPr>
                <w:rStyle w:val="IndexLink"/>
              </w:rPr>
              <w:t>253</w:t>
            </w:r>
          </w:hyperlink>
        </w:p>
        <w:p>
          <w:pPr>
            <w:pStyle w:val="Contents6"/>
            <w:tabs>
              <w:tab w:val="clear" w:pos="7609"/>
              <w:tab w:val="right" w:pos="9026" w:leader="dot"/>
            </w:tabs>
            <w:rPr/>
          </w:pPr>
          <w:hyperlink w:anchor="__RefHeading___Toc2435151_1934241801">
            <w:r>
              <w:rPr>
                <w:webHidden/>
                <w:rStyle w:val="IndexLink"/>
                <w:rtl w:val="true"/>
              </w:rPr>
              <w:t>الثالثة</w:t>
            </w:r>
            <w:r>
              <w:rPr>
                <w:rStyle w:val="IndexLink"/>
                <w:rtl w:val="true"/>
              </w:rPr>
              <w:t>:</w:t>
            </w:r>
            <w:r>
              <w:rPr>
                <w:rStyle w:val="IndexLink"/>
                <w:rtl w:val="true"/>
              </w:rPr>
              <w:t>إذا تکفّل بتسلیمه مطلقا،انصراف إلی بلد العقد</w:t>
            </w:r>
            <w:r>
              <w:rPr>
                <w:rStyle w:val="IndexLink"/>
                <w:rtl w:val="true"/>
              </w:rPr>
              <w:tab/>
            </w:r>
            <w:r>
              <w:rPr>
                <w:rStyle w:val="IndexLink"/>
              </w:rPr>
              <w:t>254</w:t>
            </w:r>
          </w:hyperlink>
        </w:p>
        <w:p>
          <w:pPr>
            <w:pStyle w:val="Contents6"/>
            <w:tabs>
              <w:tab w:val="clear" w:pos="7609"/>
              <w:tab w:val="right" w:pos="9026" w:leader="dot"/>
            </w:tabs>
            <w:rPr/>
          </w:pPr>
          <w:hyperlink w:anchor="__RefHeading___Toc2435153_1934241801">
            <w:r>
              <w:rPr>
                <w:webHidden/>
                <w:rStyle w:val="IndexLink"/>
                <w:rtl w:val="true"/>
              </w:rPr>
              <w:t>الرابعة</w:t>
            </w:r>
            <w:r>
              <w:rPr>
                <w:rStyle w:val="IndexLink"/>
                <w:rtl w:val="true"/>
              </w:rPr>
              <w:t>:</w:t>
            </w:r>
            <w:r>
              <w:rPr>
                <w:rStyle w:val="IndexLink"/>
                <w:rtl w:val="true"/>
              </w:rPr>
              <w:t>لو اتّفقا علی الکفالة،و قال الکفیل</w:t>
            </w:r>
            <w:r>
              <w:rPr>
                <w:rStyle w:val="IndexLink"/>
                <w:rtl w:val="true"/>
              </w:rPr>
              <w:t>:</w:t>
            </w:r>
            <w:r>
              <w:rPr>
                <w:rStyle w:val="IndexLink"/>
                <w:rtl w:val="true"/>
              </w:rPr>
              <w:t>لا حقّ لک علیه</w:t>
            </w:r>
            <w:r>
              <w:rPr>
                <w:rStyle w:val="IndexLink"/>
                <w:rtl w:val="true"/>
              </w:rPr>
              <w:tab/>
            </w:r>
            <w:r>
              <w:rPr>
                <w:rStyle w:val="IndexLink"/>
              </w:rPr>
              <w:t>254</w:t>
            </w:r>
          </w:hyperlink>
        </w:p>
        <w:p>
          <w:pPr>
            <w:pStyle w:val="Contents6"/>
            <w:tabs>
              <w:tab w:val="clear" w:pos="7609"/>
              <w:tab w:val="right" w:pos="9026" w:leader="dot"/>
            </w:tabs>
            <w:rPr/>
          </w:pPr>
          <w:hyperlink w:anchor="__RefHeading___Toc2435155_1934241801">
            <w:r>
              <w:rPr>
                <w:webHidden/>
                <w:rStyle w:val="IndexLink"/>
                <w:rtl w:val="true"/>
              </w:rPr>
              <w:t>الخامسة</w:t>
            </w:r>
            <w:r>
              <w:rPr>
                <w:rStyle w:val="IndexLink"/>
                <w:rtl w:val="true"/>
              </w:rPr>
              <w:t>:</w:t>
            </w:r>
            <w:r>
              <w:rPr>
                <w:rStyle w:val="IndexLink"/>
                <w:rtl w:val="true"/>
              </w:rPr>
              <w:t>إذا تکفّل رجلان برجل،فسلّمه أحدهما،لم یبرأ الآخر</w:t>
            </w:r>
            <w:r>
              <w:rPr>
                <w:rStyle w:val="IndexLink"/>
                <w:rtl w:val="true"/>
              </w:rPr>
              <w:tab/>
            </w:r>
            <w:r>
              <w:rPr>
                <w:rStyle w:val="IndexLink"/>
              </w:rPr>
              <w:t>255</w:t>
            </w:r>
          </w:hyperlink>
        </w:p>
        <w:p>
          <w:pPr>
            <w:pStyle w:val="Contents6"/>
            <w:tabs>
              <w:tab w:val="clear" w:pos="7609"/>
              <w:tab w:val="right" w:pos="9026" w:leader="dot"/>
            </w:tabs>
            <w:rPr/>
          </w:pPr>
          <w:hyperlink w:anchor="__RefHeading___Toc2435157_1934241801">
            <w:r>
              <w:rPr>
                <w:webHidden/>
                <w:rStyle w:val="IndexLink"/>
                <w:rtl w:val="true"/>
              </w:rPr>
              <w:t>السادسة</w:t>
            </w:r>
            <w:r>
              <w:rPr>
                <w:rStyle w:val="IndexLink"/>
                <w:rtl w:val="true"/>
              </w:rPr>
              <w:t>:</w:t>
            </w:r>
            <w:r>
              <w:rPr>
                <w:rStyle w:val="IndexLink"/>
                <w:rtl w:val="true"/>
              </w:rPr>
              <w:t>إذا مات المکفول،برئ الکفیل</w:t>
            </w:r>
            <w:r>
              <w:rPr>
                <w:rStyle w:val="IndexLink"/>
                <w:rtl w:val="true"/>
              </w:rPr>
              <w:tab/>
            </w:r>
            <w:r>
              <w:rPr>
                <w:rStyle w:val="IndexLink"/>
              </w:rPr>
              <w:t>256</w:t>
            </w:r>
          </w:hyperlink>
        </w:p>
        <w:p>
          <w:pPr>
            <w:pStyle w:val="Contents6"/>
            <w:tabs>
              <w:tab w:val="clear" w:pos="7609"/>
              <w:tab w:val="right" w:pos="9026" w:leader="dot"/>
            </w:tabs>
            <w:rPr/>
          </w:pPr>
          <w:hyperlink w:anchor="__RefHeading___Toc2435159_1934241801">
            <w:r>
              <w:rPr>
                <w:webHidden/>
                <w:rStyle w:val="IndexLink"/>
                <w:rtl w:val="true"/>
              </w:rPr>
              <w:t>فرع لو قال الکفیل</w:t>
            </w:r>
            <w:r>
              <w:rPr>
                <w:rStyle w:val="IndexLink"/>
                <w:rtl w:val="true"/>
              </w:rPr>
              <w:t>:</w:t>
            </w:r>
            <w:r>
              <w:rPr>
                <w:rStyle w:val="IndexLink"/>
                <w:rtl w:val="true"/>
              </w:rPr>
              <w:t>أبرأت المکفول</w:t>
            </w:r>
            <w:r>
              <w:rPr>
                <w:rStyle w:val="IndexLink"/>
                <w:rtl w:val="true"/>
              </w:rPr>
              <w:tab/>
            </w:r>
            <w:r>
              <w:rPr>
                <w:rStyle w:val="IndexLink"/>
              </w:rPr>
              <w:t>257</w:t>
            </w:r>
          </w:hyperlink>
        </w:p>
        <w:p>
          <w:pPr>
            <w:pStyle w:val="Contents6"/>
            <w:tabs>
              <w:tab w:val="clear" w:pos="7609"/>
              <w:tab w:val="right" w:pos="9026" w:leader="dot"/>
            </w:tabs>
            <w:rPr/>
          </w:pPr>
          <w:hyperlink w:anchor="__RefHeading___Toc2435161_1934241801">
            <w:r>
              <w:rPr>
                <w:webHidden/>
                <w:rStyle w:val="IndexLink"/>
                <w:rtl w:val="true"/>
              </w:rPr>
              <w:t>السابعة</w:t>
            </w:r>
            <w:r>
              <w:rPr>
                <w:rStyle w:val="IndexLink"/>
                <w:rtl w:val="true"/>
              </w:rPr>
              <w:t>:</w:t>
            </w:r>
            <w:r>
              <w:rPr>
                <w:rStyle w:val="IndexLink"/>
                <w:rtl w:val="true"/>
              </w:rPr>
              <w:t>لو کفل الکفیل آخر،و ترامت الکفلاء</w:t>
            </w:r>
            <w:r>
              <w:rPr>
                <w:rStyle w:val="IndexLink"/>
                <w:rtl w:val="true"/>
              </w:rPr>
              <w:tab/>
            </w:r>
            <w:r>
              <w:rPr>
                <w:rStyle w:val="IndexLink"/>
              </w:rPr>
              <w:t>258</w:t>
            </w:r>
          </w:hyperlink>
        </w:p>
        <w:p>
          <w:pPr>
            <w:pStyle w:val="Contents6"/>
            <w:tabs>
              <w:tab w:val="clear" w:pos="7609"/>
              <w:tab w:val="right" w:pos="9026" w:leader="dot"/>
            </w:tabs>
            <w:rPr/>
          </w:pPr>
          <w:hyperlink w:anchor="__RefHeading___Toc2435163_1934241801">
            <w:r>
              <w:rPr>
                <w:webHidden/>
                <w:rStyle w:val="IndexLink"/>
                <w:rtl w:val="true"/>
              </w:rPr>
              <w:t>الثامنة</w:t>
            </w:r>
            <w:r>
              <w:rPr>
                <w:rStyle w:val="IndexLink"/>
                <w:rtl w:val="true"/>
              </w:rPr>
              <w:t>:</w:t>
            </w:r>
            <w:r>
              <w:rPr>
                <w:rStyle w:val="IndexLink"/>
                <w:rtl w:val="true"/>
              </w:rPr>
              <w:t>لا تصحّ کفالة المکاتب</w:t>
            </w:r>
            <w:r>
              <w:rPr>
                <w:rStyle w:val="IndexLink"/>
                <w:rtl w:val="true"/>
              </w:rPr>
              <w:tab/>
            </w:r>
            <w:r>
              <w:rPr>
                <w:rStyle w:val="IndexLink"/>
              </w:rPr>
              <w:t>259</w:t>
            </w:r>
          </w:hyperlink>
        </w:p>
        <w:p>
          <w:pPr>
            <w:pStyle w:val="Contents6"/>
            <w:tabs>
              <w:tab w:val="clear" w:pos="7609"/>
              <w:tab w:val="right" w:pos="9026" w:leader="dot"/>
            </w:tabs>
            <w:rPr/>
          </w:pPr>
          <w:hyperlink w:anchor="__RefHeading___Toc2435165_1934241801">
            <w:r>
              <w:rPr>
                <w:webHidden/>
                <w:rStyle w:val="IndexLink"/>
                <w:rtl w:val="true"/>
              </w:rPr>
              <w:t>التاسعة</w:t>
            </w:r>
            <w:r>
              <w:rPr>
                <w:rStyle w:val="IndexLink"/>
                <w:rtl w:val="true"/>
              </w:rPr>
              <w:t>:</w:t>
            </w:r>
            <w:r>
              <w:rPr>
                <w:rStyle w:val="IndexLink"/>
                <w:rtl w:val="true"/>
              </w:rPr>
              <w:t>لو کفل برأسه،أو بدنه،أو بوجهه،صحّ</w:t>
            </w:r>
            <w:r>
              <w:rPr>
                <w:rStyle w:val="IndexLink"/>
                <w:rtl w:val="true"/>
              </w:rPr>
              <w:tab/>
            </w:r>
            <w:r>
              <w:rPr>
                <w:rStyle w:val="IndexLink"/>
              </w:rPr>
              <w:t>259</w:t>
            </w:r>
          </w:hyperlink>
        </w:p>
        <w:p>
          <w:pPr>
            <w:pStyle w:val="Contents3"/>
            <w:tabs>
              <w:tab w:val="clear" w:pos="8459"/>
              <w:tab w:val="right" w:pos="9026" w:leader="dot"/>
            </w:tabs>
            <w:rPr/>
          </w:pPr>
          <w:hyperlink w:anchor="__RefHeading___Toc2435167_1934241801">
            <w:r>
              <w:rPr>
                <w:webHidden/>
                <w:rStyle w:val="IndexLink"/>
                <w:rtl w:val="true"/>
              </w:rPr>
              <w:t>کتاب الصلح</w:t>
            </w:r>
            <w:r>
              <w:rPr>
                <w:rStyle w:val="IndexLink"/>
                <w:rtl w:val="true"/>
              </w:rPr>
              <w:tab/>
            </w:r>
            <w:r>
              <w:rPr>
                <w:rStyle w:val="IndexLink"/>
              </w:rPr>
              <w:t>263</w:t>
            </w:r>
          </w:hyperlink>
        </w:p>
        <w:p>
          <w:pPr>
            <w:pStyle w:val="Contents4"/>
            <w:tabs>
              <w:tab w:val="clear" w:pos="8176"/>
              <w:tab w:val="right" w:pos="9026" w:leader="dot"/>
            </w:tabs>
            <w:rPr/>
          </w:pPr>
          <w:hyperlink w:anchor="__RefHeading___Toc2435169_1934241801">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435171_1934241801">
            <w:r>
              <w:rPr>
                <w:webHidden/>
                <w:rStyle w:val="IndexLink"/>
                <w:rtl w:val="true"/>
              </w:rPr>
              <w:t>و یلحق بذلک أحکام النزاع فی الأملاک</w:t>
            </w:r>
            <w:r>
              <w:rPr>
                <w:rStyle w:val="IndexLink"/>
                <w:rtl w:val="true"/>
              </w:rPr>
              <w:tab/>
            </w:r>
            <w:r>
              <w:rPr>
                <w:rStyle w:val="IndexLink"/>
              </w:rPr>
              <w:t>281</w:t>
            </w:r>
          </w:hyperlink>
        </w:p>
        <w:p>
          <w:pPr>
            <w:pStyle w:val="Contents5"/>
            <w:tabs>
              <w:tab w:val="clear" w:pos="7892"/>
              <w:tab w:val="right" w:pos="9026" w:leader="dot"/>
            </w:tabs>
            <w:rPr/>
          </w:pPr>
          <w:hyperlink w:anchor="__RefHeading___Toc2435173_1934241801">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2435175_1934241801">
            <w:r>
              <w:rPr>
                <w:webHidden/>
                <w:rStyle w:val="IndexLink"/>
                <w:rtl w:val="true"/>
              </w:rPr>
              <w:t>الأولی</w:t>
            </w:r>
            <w:r>
              <w:rPr>
                <w:rStyle w:val="IndexLink"/>
                <w:rtl w:val="true"/>
              </w:rPr>
              <w:t>:</w:t>
            </w:r>
            <w:r>
              <w:rPr>
                <w:rStyle w:val="IndexLink"/>
                <w:rtl w:val="true"/>
              </w:rPr>
              <w:t>یجوز إخراج الرواشن و الأجنحة إلی الطرق النافذة</w:t>
            </w:r>
            <w:r>
              <w:rPr>
                <w:rStyle w:val="IndexLink"/>
                <w:rtl w:val="true"/>
              </w:rPr>
              <w:tab/>
            </w:r>
            <w:r>
              <w:rPr>
                <w:rStyle w:val="IndexLink"/>
              </w:rPr>
              <w:t>281</w:t>
            </w:r>
          </w:hyperlink>
        </w:p>
        <w:p>
          <w:pPr>
            <w:pStyle w:val="Contents5"/>
            <w:tabs>
              <w:tab w:val="clear" w:pos="7892"/>
              <w:tab w:val="right" w:pos="9026" w:leader="dot"/>
            </w:tabs>
            <w:rPr/>
          </w:pPr>
          <w:hyperlink w:anchor="__RefHeading___Toc2435177_1934241801">
            <w:r>
              <w:rPr>
                <w:webHidden/>
                <w:rStyle w:val="IndexLink"/>
                <w:rtl w:val="true"/>
              </w:rPr>
              <w:t>الثانیة</w:t>
            </w:r>
            <w:r>
              <w:rPr>
                <w:rStyle w:val="IndexLink"/>
                <w:rtl w:val="true"/>
              </w:rPr>
              <w:t>:</w:t>
            </w:r>
            <w:r>
              <w:rPr>
                <w:rStyle w:val="IndexLink"/>
                <w:rtl w:val="true"/>
              </w:rPr>
              <w:t>إذا التمس وضع جذوعه علی حائط جاره</w:t>
            </w:r>
            <w:r>
              <w:rPr>
                <w:rStyle w:val="IndexLink"/>
                <w:rtl w:val="true"/>
              </w:rPr>
              <w:tab/>
            </w:r>
            <w:r>
              <w:rPr>
                <w:rStyle w:val="IndexLink"/>
              </w:rPr>
              <w:t>290</w:t>
            </w:r>
          </w:hyperlink>
        </w:p>
        <w:p>
          <w:pPr>
            <w:pStyle w:val="Contents5"/>
            <w:tabs>
              <w:tab w:val="clear" w:pos="7892"/>
              <w:tab w:val="right" w:pos="9026" w:leader="dot"/>
            </w:tabs>
            <w:rPr/>
          </w:pPr>
          <w:hyperlink w:anchor="__RefHeading___Toc2435179_1934241801">
            <w:r>
              <w:rPr>
                <w:webHidden/>
                <w:rStyle w:val="IndexLink"/>
                <w:rtl w:val="true"/>
              </w:rPr>
              <w:t>الثالثة</w:t>
            </w:r>
            <w:r>
              <w:rPr>
                <w:rStyle w:val="IndexLink"/>
                <w:rtl w:val="true"/>
              </w:rPr>
              <w:t>:</w:t>
            </w:r>
            <w:r>
              <w:rPr>
                <w:rStyle w:val="IndexLink"/>
                <w:rtl w:val="true"/>
              </w:rPr>
              <w:t>إذا تداعیا جدارا مطلقا،و لا بیّنة</w:t>
            </w:r>
            <w:r>
              <w:rPr>
                <w:rStyle w:val="IndexLink"/>
                <w:rtl w:val="true"/>
              </w:rPr>
              <w:tab/>
            </w:r>
            <w:r>
              <w:rPr>
                <w:rStyle w:val="IndexLink"/>
              </w:rPr>
              <w:t>292</w:t>
            </w:r>
          </w:hyperlink>
        </w:p>
        <w:p>
          <w:pPr>
            <w:pStyle w:val="Contents5"/>
            <w:tabs>
              <w:tab w:val="clear" w:pos="7892"/>
              <w:tab w:val="right" w:pos="9026" w:leader="dot"/>
            </w:tabs>
            <w:rPr/>
          </w:pPr>
          <w:hyperlink w:anchor="__RefHeading___Toc2435181_1934241801">
            <w:r>
              <w:rPr>
                <w:webHidden/>
                <w:rStyle w:val="IndexLink"/>
                <w:rtl w:val="true"/>
              </w:rPr>
              <w:t>الرابعة</w:t>
            </w:r>
            <w:r>
              <w:rPr>
                <w:rStyle w:val="IndexLink"/>
                <w:rtl w:val="true"/>
              </w:rPr>
              <w:t>:</w:t>
            </w:r>
            <w:r>
              <w:rPr>
                <w:rStyle w:val="IndexLink"/>
                <w:rtl w:val="true"/>
              </w:rPr>
              <w:t>لا یجوز للشریک فی الحائط،التصرّف فیه</w:t>
            </w:r>
            <w:r>
              <w:rPr>
                <w:rStyle w:val="IndexLink"/>
                <w:rtl w:val="true"/>
              </w:rPr>
              <w:tab/>
            </w:r>
            <w:r>
              <w:rPr>
                <w:rStyle w:val="IndexLink"/>
              </w:rPr>
              <w:t>294</w:t>
            </w:r>
          </w:hyperlink>
        </w:p>
        <w:p>
          <w:pPr>
            <w:pStyle w:val="Contents5"/>
            <w:tabs>
              <w:tab w:val="clear" w:pos="7892"/>
              <w:tab w:val="right" w:pos="9026" w:leader="dot"/>
            </w:tabs>
            <w:rPr/>
          </w:pPr>
          <w:hyperlink w:anchor="__RefHeading___Toc2435183_1934241801">
            <w:r>
              <w:rPr>
                <w:webHidden/>
                <w:rStyle w:val="IndexLink"/>
                <w:rtl w:val="true"/>
              </w:rPr>
              <w:t>الخامسة</w:t>
            </w:r>
            <w:r>
              <w:rPr>
                <w:rStyle w:val="IndexLink"/>
                <w:rtl w:val="true"/>
              </w:rPr>
              <w:t>:</w:t>
            </w:r>
            <w:r>
              <w:rPr>
                <w:rStyle w:val="IndexLink"/>
                <w:rtl w:val="true"/>
              </w:rPr>
              <w:t>إذا تنازع صاحب السفل و العلوّ فی جدران البیت</w:t>
            </w:r>
            <w:r>
              <w:rPr>
                <w:rStyle w:val="IndexLink"/>
                <w:rtl w:val="true"/>
              </w:rPr>
              <w:tab/>
            </w:r>
            <w:r>
              <w:rPr>
                <w:rStyle w:val="IndexLink"/>
              </w:rPr>
              <w:t>298</w:t>
            </w:r>
          </w:hyperlink>
        </w:p>
        <w:p>
          <w:pPr>
            <w:pStyle w:val="Contents5"/>
            <w:tabs>
              <w:tab w:val="clear" w:pos="7892"/>
              <w:tab w:val="right" w:pos="9026" w:leader="dot"/>
            </w:tabs>
            <w:rPr/>
          </w:pPr>
          <w:hyperlink w:anchor="__RefHeading___Toc2435185_1934241801">
            <w:r>
              <w:rPr>
                <w:webHidden/>
                <w:rStyle w:val="IndexLink"/>
                <w:rtl w:val="true"/>
              </w:rPr>
              <w:t>السادسة</w:t>
            </w:r>
            <w:r>
              <w:rPr>
                <w:rStyle w:val="IndexLink"/>
                <w:rtl w:val="true"/>
              </w:rPr>
              <w:t>:</w:t>
            </w:r>
            <w:r>
              <w:rPr>
                <w:rStyle w:val="IndexLink"/>
                <w:rtl w:val="true"/>
              </w:rPr>
              <w:t>إذا خرجت أغصان شجرة إلی ملک الجار،وجب عطفها إن أمکن</w:t>
            </w:r>
            <w:r>
              <w:rPr>
                <w:rStyle w:val="IndexLink"/>
                <w:rtl w:val="true"/>
              </w:rPr>
              <w:tab/>
            </w:r>
            <w:r>
              <w:rPr>
                <w:rStyle w:val="IndexLink"/>
              </w:rPr>
              <w:t>299</w:t>
            </w:r>
          </w:hyperlink>
        </w:p>
        <w:p>
          <w:pPr>
            <w:pStyle w:val="Contents5"/>
            <w:tabs>
              <w:tab w:val="clear" w:pos="7892"/>
              <w:tab w:val="right" w:pos="9026" w:leader="dot"/>
            </w:tabs>
            <w:rPr/>
          </w:pPr>
          <w:hyperlink w:anchor="__RefHeading___Toc2435187_1934241801">
            <w:r>
              <w:rPr>
                <w:webHidden/>
                <w:rStyle w:val="IndexLink"/>
                <w:rtl w:val="true"/>
              </w:rPr>
              <w:t>السابعة</w:t>
            </w:r>
            <w:r>
              <w:rPr>
                <w:rStyle w:val="IndexLink"/>
                <w:rtl w:val="true"/>
              </w:rPr>
              <w:t>:</w:t>
            </w:r>
            <w:r>
              <w:rPr>
                <w:rStyle w:val="IndexLink"/>
                <w:rtl w:val="true"/>
              </w:rPr>
              <w:t>إذا کان لإنسان بیوت الخان السفلی،و لآخر بیوته العلیا،و تداعیا الدرجة</w:t>
            </w:r>
            <w:r>
              <w:rPr>
                <w:rStyle w:val="IndexLink"/>
                <w:rtl w:val="true"/>
              </w:rPr>
              <w:tab/>
            </w:r>
            <w:r>
              <w:rPr>
                <w:rStyle w:val="IndexLink"/>
              </w:rPr>
              <w:t>301</w:t>
            </w:r>
          </w:hyperlink>
        </w:p>
        <w:p>
          <w:pPr>
            <w:pStyle w:val="Contents4"/>
            <w:tabs>
              <w:tab w:val="clear" w:pos="8176"/>
              <w:tab w:val="right" w:pos="9026" w:leader="dot"/>
            </w:tabs>
            <w:rPr/>
          </w:pPr>
          <w:hyperlink w:anchor="__RefHeading___Toc2435189_1934241801">
            <w:r>
              <w:rPr>
                <w:webHidden/>
                <w:rStyle w:val="IndexLink"/>
                <w:rtl w:val="true"/>
              </w:rPr>
              <w:t>تتمّة</w:t>
            </w:r>
            <w:r>
              <w:rPr>
                <w:rStyle w:val="IndexLink"/>
                <w:rtl w:val="true"/>
              </w:rPr>
              <w:tab/>
            </w:r>
            <w:r>
              <w:rPr>
                <w:rStyle w:val="IndexLink"/>
              </w:rPr>
              <w:t>303</w:t>
            </w:r>
          </w:hyperlink>
        </w:p>
        <w:p>
          <w:pPr>
            <w:pStyle w:val="Contents3"/>
            <w:tabs>
              <w:tab w:val="clear" w:pos="8459"/>
              <w:tab w:val="right" w:pos="9026" w:leader="dot"/>
            </w:tabs>
            <w:rPr/>
          </w:pPr>
          <w:hyperlink w:anchor="__RefHeading___Toc2435191_1934241801">
            <w:r>
              <w:rPr>
                <w:webHidden/>
                <w:rStyle w:val="IndexLink"/>
                <w:rtl w:val="true"/>
              </w:rPr>
              <w:t>کتاب الشرکة</w:t>
            </w:r>
            <w:r>
              <w:rPr>
                <w:rStyle w:val="IndexLink"/>
                <w:rtl w:val="true"/>
              </w:rPr>
              <w:tab/>
            </w:r>
            <w:r>
              <w:rPr>
                <w:rStyle w:val="IndexLink"/>
              </w:rPr>
              <w:t>305</w:t>
            </w:r>
          </w:hyperlink>
        </w:p>
        <w:p>
          <w:pPr>
            <w:pStyle w:val="Contents4"/>
            <w:tabs>
              <w:tab w:val="clear" w:pos="8176"/>
              <w:tab w:val="right" w:pos="9026" w:leader="dot"/>
            </w:tabs>
            <w:rPr/>
          </w:pPr>
          <w:hyperlink w:anchor="__RefHeading___Toc2435193_1934241801">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2435195_1934241801">
            <w:r>
              <w:rPr>
                <w:webHidden/>
                <w:rStyle w:val="IndexLink"/>
                <w:rtl w:val="true"/>
              </w:rPr>
              <w:t>الأوّل</w:t>
            </w:r>
            <w:r>
              <w:rPr>
                <w:rStyle w:val="IndexLink"/>
                <w:rtl w:val="true"/>
              </w:rPr>
              <w:t>:</w:t>
            </w:r>
            <w:r>
              <w:rPr>
                <w:rStyle w:val="IndexLink"/>
                <w:rtl w:val="true"/>
              </w:rPr>
              <w:t>فی أقسامها</w:t>
            </w:r>
            <w:r>
              <w:rPr>
                <w:rStyle w:val="IndexLink"/>
                <w:rtl w:val="true"/>
              </w:rPr>
              <w:tab/>
            </w:r>
            <w:r>
              <w:rPr>
                <w:rStyle w:val="IndexLink"/>
              </w:rPr>
              <w:t>307</w:t>
            </w:r>
          </w:hyperlink>
        </w:p>
        <w:p>
          <w:pPr>
            <w:pStyle w:val="Contents4"/>
            <w:tabs>
              <w:tab w:val="clear" w:pos="8176"/>
              <w:tab w:val="right" w:pos="9026" w:leader="dot"/>
            </w:tabs>
            <w:rPr/>
          </w:pPr>
          <w:hyperlink w:anchor="__RefHeading___Toc2435197_1934241801">
            <w:r>
              <w:rPr>
                <w:webHidden/>
                <w:rStyle w:val="IndexLink"/>
                <w:rtl w:val="true"/>
              </w:rPr>
              <w:t>الفصل الثانی فی القسمة</w:t>
            </w:r>
            <w:r>
              <w:rPr>
                <w:rStyle w:val="IndexLink"/>
                <w:rtl w:val="true"/>
              </w:rPr>
              <w:tab/>
            </w:r>
            <w:r>
              <w:rPr>
                <w:rStyle w:val="IndexLink"/>
              </w:rPr>
              <w:t>324</w:t>
            </w:r>
          </w:hyperlink>
        </w:p>
        <w:p>
          <w:pPr>
            <w:pStyle w:val="Contents4"/>
            <w:tabs>
              <w:tab w:val="clear" w:pos="8176"/>
              <w:tab w:val="right" w:pos="9026" w:leader="dot"/>
            </w:tabs>
            <w:rPr/>
          </w:pPr>
          <w:hyperlink w:anchor="__RefHeading___Toc2435199_1934241801">
            <w:r>
              <w:rPr>
                <w:webHidden/>
                <w:rStyle w:val="IndexLink"/>
                <w:rtl w:val="true"/>
              </w:rPr>
              <w:t>الفصل الثالث فی لواحق هذا الباب</w:t>
            </w:r>
            <w:r>
              <w:rPr>
                <w:rStyle w:val="IndexLink"/>
                <w:rtl w:val="true"/>
              </w:rPr>
              <w:tab/>
            </w:r>
            <w:r>
              <w:rPr>
                <w:rStyle w:val="IndexLink"/>
              </w:rPr>
              <w:t>329</w:t>
            </w:r>
          </w:hyperlink>
        </w:p>
        <w:p>
          <w:pPr>
            <w:pStyle w:val="Contents5"/>
            <w:tabs>
              <w:tab w:val="clear" w:pos="7892"/>
              <w:tab w:val="right" w:pos="9026" w:leader="dot"/>
            </w:tabs>
            <w:rPr/>
          </w:pPr>
          <w:hyperlink w:anchor="__RefHeading___Toc2435201_1934241801">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2435203_1934241801">
            <w:r>
              <w:rPr>
                <w:webHidden/>
                <w:rStyle w:val="IndexLink"/>
                <w:rtl w:val="true"/>
              </w:rPr>
              <w:t>الأولی</w:t>
            </w:r>
            <w:r>
              <w:rPr>
                <w:rStyle w:val="IndexLink"/>
                <w:rtl w:val="true"/>
              </w:rPr>
              <w:t>:</w:t>
            </w:r>
            <w:r>
              <w:rPr>
                <w:rStyle w:val="IndexLink"/>
                <w:rtl w:val="true"/>
              </w:rPr>
              <w:t>لو دفع إنسان دابّة،و آخر راویة إلی سقّاء،علی الاشتراک فی الحاصل</w:t>
            </w:r>
            <w:r>
              <w:rPr>
                <w:rStyle w:val="IndexLink"/>
                <w:rtl w:val="true"/>
              </w:rPr>
              <w:tab/>
            </w:r>
            <w:r>
              <w:rPr>
                <w:rStyle w:val="IndexLink"/>
              </w:rPr>
              <w:t>329</w:t>
            </w:r>
          </w:hyperlink>
        </w:p>
        <w:p>
          <w:pPr>
            <w:pStyle w:val="Contents5"/>
            <w:tabs>
              <w:tab w:val="clear" w:pos="7892"/>
              <w:tab w:val="right" w:pos="9026" w:leader="dot"/>
            </w:tabs>
            <w:rPr/>
          </w:pPr>
          <w:hyperlink w:anchor="__RefHeading___Toc2435205_1934241801">
            <w:r>
              <w:rPr>
                <w:webHidden/>
                <w:rStyle w:val="IndexLink"/>
                <w:rtl w:val="true"/>
              </w:rPr>
              <w:t>الثانیة</w:t>
            </w:r>
            <w:r>
              <w:rPr>
                <w:rStyle w:val="IndexLink"/>
                <w:rtl w:val="true"/>
              </w:rPr>
              <w:t>:</w:t>
            </w:r>
            <w:r>
              <w:rPr>
                <w:rStyle w:val="IndexLink"/>
                <w:rtl w:val="true"/>
              </w:rPr>
              <w:t>لو حاش صیدا،أو احتطب،أو احتشّ بنیّة أنّه له و لغیره</w:t>
            </w:r>
            <w:r>
              <w:rPr>
                <w:rStyle w:val="IndexLink"/>
                <w:rtl w:val="true"/>
              </w:rPr>
              <w:tab/>
            </w:r>
            <w:r>
              <w:rPr>
                <w:rStyle w:val="IndexLink"/>
              </w:rPr>
              <w:t>330</w:t>
            </w:r>
          </w:hyperlink>
        </w:p>
        <w:p>
          <w:pPr>
            <w:pStyle w:val="Contents5"/>
            <w:tabs>
              <w:tab w:val="clear" w:pos="7892"/>
              <w:tab w:val="right" w:pos="9026" w:leader="dot"/>
            </w:tabs>
            <w:rPr/>
          </w:pPr>
          <w:hyperlink w:anchor="__RefHeading___Toc2435207_1934241801">
            <w:r>
              <w:rPr>
                <w:webHidden/>
                <w:rStyle w:val="IndexLink"/>
                <w:rtl w:val="true"/>
              </w:rPr>
              <w:t>الثالثة</w:t>
            </w:r>
            <w:r>
              <w:rPr>
                <w:rStyle w:val="IndexLink"/>
                <w:rtl w:val="true"/>
              </w:rPr>
              <w:t>:</w:t>
            </w:r>
            <w:r>
              <w:rPr>
                <w:rStyle w:val="IndexLink"/>
                <w:rtl w:val="true"/>
              </w:rPr>
              <w:t>لو کان بینهما مال بالسویّة،فأذن أحدهما لصاحبه فی التصرّف</w:t>
            </w:r>
            <w:r>
              <w:rPr>
                <w:rStyle w:val="IndexLink"/>
                <w:rtl w:val="true"/>
              </w:rPr>
              <w:tab/>
            </w:r>
            <w:r>
              <w:rPr>
                <w:rStyle w:val="IndexLink"/>
              </w:rPr>
              <w:t>334</w:t>
            </w:r>
          </w:hyperlink>
        </w:p>
        <w:p>
          <w:pPr>
            <w:pStyle w:val="Contents5"/>
            <w:tabs>
              <w:tab w:val="clear" w:pos="7892"/>
              <w:tab w:val="right" w:pos="9026" w:leader="dot"/>
            </w:tabs>
            <w:rPr/>
          </w:pPr>
          <w:hyperlink w:anchor="__RefHeading___Toc2435209_1934241801">
            <w:r>
              <w:rPr>
                <w:webHidden/>
                <w:rStyle w:val="IndexLink"/>
                <w:rtl w:val="true"/>
              </w:rPr>
              <w:t>الرابعة</w:t>
            </w:r>
            <w:r>
              <w:rPr>
                <w:rStyle w:val="IndexLink"/>
                <w:rtl w:val="true"/>
              </w:rPr>
              <w:t>:</w:t>
            </w:r>
            <w:r>
              <w:rPr>
                <w:rStyle w:val="IndexLink"/>
                <w:rtl w:val="true"/>
              </w:rPr>
              <w:t>إذا اشتری أحد الشریکین متاعا فادّعی الآخر أنّه اشتراه لهما،و أنکر</w:t>
            </w:r>
            <w:r>
              <w:rPr>
                <w:rStyle w:val="IndexLink"/>
                <w:rtl w:val="true"/>
              </w:rPr>
              <w:tab/>
            </w:r>
            <w:r>
              <w:rPr>
                <w:rStyle w:val="IndexLink"/>
              </w:rPr>
              <w:t>334</w:t>
            </w:r>
          </w:hyperlink>
        </w:p>
        <w:p>
          <w:pPr>
            <w:pStyle w:val="Contents5"/>
            <w:tabs>
              <w:tab w:val="clear" w:pos="7892"/>
              <w:tab w:val="right" w:pos="9026" w:leader="dot"/>
            </w:tabs>
            <w:rPr/>
          </w:pPr>
          <w:hyperlink w:anchor="__RefHeading___Toc2435211_1934241801">
            <w:r>
              <w:rPr>
                <w:webHidden/>
                <w:rStyle w:val="IndexLink"/>
                <w:rtl w:val="true"/>
              </w:rPr>
              <w:t>الخامسة</w:t>
            </w:r>
            <w:r>
              <w:rPr>
                <w:rStyle w:val="IndexLink"/>
                <w:rtl w:val="true"/>
              </w:rPr>
              <w:t>:</w:t>
            </w:r>
            <w:r>
              <w:rPr>
                <w:rStyle w:val="IndexLink"/>
                <w:rtl w:val="true"/>
              </w:rPr>
              <w:t>لو باع أحد الشریکین سلعة بینهما</w:t>
            </w:r>
            <w:r>
              <w:rPr>
                <w:rStyle w:val="IndexLink"/>
                <w:rtl w:val="true"/>
              </w:rPr>
              <w:tab/>
            </w:r>
            <w:r>
              <w:rPr>
                <w:rStyle w:val="IndexLink"/>
              </w:rPr>
              <w:t>335</w:t>
            </w:r>
          </w:hyperlink>
        </w:p>
        <w:p>
          <w:pPr>
            <w:pStyle w:val="Contents5"/>
            <w:tabs>
              <w:tab w:val="clear" w:pos="7892"/>
              <w:tab w:val="right" w:pos="9026" w:leader="dot"/>
            </w:tabs>
            <w:rPr/>
          </w:pPr>
          <w:hyperlink w:anchor="__RefHeading___Toc2435213_1934241801">
            <w:r>
              <w:rPr>
                <w:webHidden/>
                <w:rStyle w:val="IndexLink"/>
                <w:rtl w:val="true"/>
              </w:rPr>
              <w:t>السادسة</w:t>
            </w:r>
            <w:r>
              <w:rPr>
                <w:rStyle w:val="IndexLink"/>
                <w:rtl w:val="true"/>
              </w:rPr>
              <w:t>:</w:t>
            </w:r>
            <w:r>
              <w:rPr>
                <w:rStyle w:val="IndexLink"/>
                <w:rtl w:val="true"/>
              </w:rPr>
              <w:t>لو باع اثنان عبدین</w:t>
            </w:r>
            <w:r>
              <w:rPr>
                <w:rStyle w:val="IndexLink"/>
                <w:rtl w:val="true"/>
              </w:rPr>
              <w:tab/>
            </w:r>
            <w:r>
              <w:rPr>
                <w:rStyle w:val="IndexLink"/>
              </w:rPr>
              <w:t>338</w:t>
            </w:r>
          </w:hyperlink>
        </w:p>
        <w:p>
          <w:pPr>
            <w:pStyle w:val="Contents5"/>
            <w:tabs>
              <w:tab w:val="clear" w:pos="7892"/>
              <w:tab w:val="right" w:pos="9026" w:leader="dot"/>
            </w:tabs>
            <w:rPr/>
          </w:pPr>
          <w:hyperlink w:anchor="__RefHeading___Toc2435215_1934241801">
            <w:r>
              <w:rPr>
                <w:webHidden/>
                <w:rStyle w:val="IndexLink"/>
                <w:rtl w:val="true"/>
              </w:rPr>
              <w:t>السابعة</w:t>
            </w:r>
            <w:r>
              <w:rPr>
                <w:rStyle w:val="IndexLink"/>
                <w:rtl w:val="true"/>
              </w:rPr>
              <w:t>:</w:t>
            </w:r>
            <w:r>
              <w:rPr>
                <w:rStyle w:val="IndexLink"/>
                <w:rtl w:val="true"/>
              </w:rPr>
              <w:t>قد بیّنّا أنّ شرکة الأبدان باطلة</w:t>
            </w:r>
            <w:r>
              <w:rPr>
                <w:rStyle w:val="IndexLink"/>
                <w:rtl w:val="true"/>
              </w:rPr>
              <w:tab/>
            </w:r>
            <w:r>
              <w:rPr>
                <w:rStyle w:val="IndexLink"/>
              </w:rPr>
              <w:t>339</w:t>
            </w:r>
          </w:hyperlink>
        </w:p>
        <w:p>
          <w:pPr>
            <w:pStyle w:val="Contents5"/>
            <w:tabs>
              <w:tab w:val="clear" w:pos="7892"/>
              <w:tab w:val="right" w:pos="9026" w:leader="dot"/>
            </w:tabs>
            <w:rPr/>
          </w:pPr>
          <w:hyperlink w:anchor="__RefHeading___Toc2435217_1934241801">
            <w:r>
              <w:rPr>
                <w:webHidden/>
                <w:rStyle w:val="IndexLink"/>
                <w:rtl w:val="true"/>
              </w:rPr>
              <w:t>الثامنة</w:t>
            </w:r>
            <w:r>
              <w:rPr>
                <w:rStyle w:val="IndexLink"/>
                <w:rtl w:val="true"/>
              </w:rPr>
              <w:t>:</w:t>
            </w:r>
            <w:r>
              <w:rPr>
                <w:rStyle w:val="IndexLink"/>
                <w:rtl w:val="true"/>
              </w:rPr>
              <w:t>إذا باع الشریکان سلعة صفقة</w:t>
            </w:r>
            <w:r>
              <w:rPr>
                <w:rStyle w:val="IndexLink"/>
                <w:rtl w:val="true"/>
              </w:rPr>
              <w:tab/>
            </w:r>
            <w:r>
              <w:rPr>
                <w:rStyle w:val="IndexLink"/>
              </w:rPr>
              <w:t>340</w:t>
            </w:r>
          </w:hyperlink>
        </w:p>
        <w:p>
          <w:pPr>
            <w:pStyle w:val="Contents5"/>
            <w:tabs>
              <w:tab w:val="clear" w:pos="7892"/>
              <w:tab w:val="right" w:pos="9026" w:leader="dot"/>
            </w:tabs>
            <w:rPr/>
          </w:pPr>
          <w:hyperlink w:anchor="__RefHeading___Toc2435219_1934241801">
            <w:r>
              <w:rPr>
                <w:webHidden/>
                <w:rStyle w:val="IndexLink"/>
                <w:rtl w:val="true"/>
              </w:rPr>
              <w:t>التاسعة</w:t>
            </w:r>
            <w:r>
              <w:rPr>
                <w:rStyle w:val="IndexLink"/>
                <w:rtl w:val="true"/>
              </w:rPr>
              <w:t>:</w:t>
            </w:r>
            <w:r>
              <w:rPr>
                <w:rStyle w:val="IndexLink"/>
                <w:rtl w:val="true"/>
              </w:rPr>
              <w:t>إذا استأجر للاحتطاب أو الاحتشاش أو الاصطیاد مدّة معیّنة</w:t>
            </w:r>
            <w:r>
              <w:rPr>
                <w:rStyle w:val="IndexLink"/>
                <w:rtl w:val="true"/>
              </w:rPr>
              <w:tab/>
            </w:r>
            <w:r>
              <w:rPr>
                <w:rStyle w:val="IndexLink"/>
              </w:rPr>
              <w:t>344</w:t>
            </w:r>
          </w:hyperlink>
        </w:p>
        <w:p>
          <w:pPr>
            <w:pStyle w:val="Contents3"/>
            <w:tabs>
              <w:tab w:val="clear" w:pos="8459"/>
              <w:tab w:val="right" w:pos="9026" w:leader="dot"/>
            </w:tabs>
            <w:rPr/>
          </w:pPr>
          <w:hyperlink w:anchor="__RefHeading___Toc2435221_1934241801">
            <w:r>
              <w:rPr>
                <w:webHidden/>
                <w:rStyle w:val="IndexLink"/>
                <w:rtl w:val="true"/>
              </w:rPr>
              <w:t>کتاب المضاربة</w:t>
            </w:r>
            <w:r>
              <w:rPr>
                <w:rStyle w:val="IndexLink"/>
                <w:rtl w:val="true"/>
              </w:rPr>
              <w:tab/>
            </w:r>
            <w:r>
              <w:rPr>
                <w:rStyle w:val="IndexLink"/>
              </w:rPr>
              <w:t>347</w:t>
            </w:r>
          </w:hyperlink>
        </w:p>
        <w:p>
          <w:pPr>
            <w:pStyle w:val="Contents4"/>
            <w:tabs>
              <w:tab w:val="clear" w:pos="8176"/>
              <w:tab w:val="right" w:pos="9026" w:leader="dot"/>
            </w:tabs>
            <w:rPr/>
          </w:pPr>
          <w:hyperlink w:anchor="__RefHeading___Toc2435223_1934241801">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2435225_1934241801">
            <w:r>
              <w:rPr>
                <w:webHidden/>
                <w:rStyle w:val="IndexLink"/>
                <w:rtl w:val="true"/>
              </w:rPr>
              <w:t>الأوّل فی العقد</w:t>
            </w:r>
            <w:r>
              <w:rPr>
                <w:rStyle w:val="IndexLink"/>
                <w:rtl w:val="true"/>
              </w:rPr>
              <w:tab/>
            </w:r>
            <w:r>
              <w:rPr>
                <w:rStyle w:val="IndexLink"/>
              </w:rPr>
              <w:t>350</w:t>
            </w:r>
          </w:hyperlink>
        </w:p>
        <w:p>
          <w:pPr>
            <w:pStyle w:val="Contents4"/>
            <w:tabs>
              <w:tab w:val="clear" w:pos="8176"/>
              <w:tab w:val="right" w:pos="9026" w:leader="dot"/>
            </w:tabs>
            <w:rPr/>
          </w:pPr>
          <w:hyperlink w:anchor="__RefHeading___Toc2435227_1934241801">
            <w:r>
              <w:rPr>
                <w:webHidden/>
                <w:rStyle w:val="IndexLink"/>
                <w:rtl w:val="true"/>
              </w:rPr>
              <w:t>الثانی فی مال القراض</w:t>
            </w:r>
            <w:r>
              <w:rPr>
                <w:rStyle w:val="IndexLink"/>
                <w:rtl w:val="true"/>
              </w:rPr>
              <w:tab/>
            </w:r>
            <w:r>
              <w:rPr>
                <w:rStyle w:val="IndexLink"/>
              </w:rPr>
              <w:t>361</w:t>
            </w:r>
          </w:hyperlink>
        </w:p>
        <w:p>
          <w:pPr>
            <w:pStyle w:val="Contents5"/>
            <w:tabs>
              <w:tab w:val="clear" w:pos="7892"/>
              <w:tab w:val="right" w:pos="9026" w:leader="dot"/>
            </w:tabs>
            <w:rPr/>
          </w:pPr>
          <w:hyperlink w:anchor="__RefHeading___Toc2435229_1934241801">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2435231_1934241801">
            <w:r>
              <w:rPr>
                <w:webHidden/>
                <w:rStyle w:val="IndexLink"/>
                <w:rtl w:val="true"/>
              </w:rPr>
              <w:t>فروع</w:t>
            </w:r>
            <w:r>
              <w:rPr>
                <w:rStyle w:val="IndexLink"/>
                <w:rtl w:val="true"/>
              </w:rPr>
              <w:tab/>
            </w:r>
            <w:r>
              <w:rPr>
                <w:rStyle w:val="IndexLink"/>
              </w:rPr>
              <w:t>366</w:t>
            </w:r>
          </w:hyperlink>
        </w:p>
        <w:p>
          <w:pPr>
            <w:pStyle w:val="Contents4"/>
            <w:tabs>
              <w:tab w:val="clear" w:pos="8176"/>
              <w:tab w:val="right" w:pos="9026" w:leader="dot"/>
            </w:tabs>
            <w:rPr/>
          </w:pPr>
          <w:hyperlink w:anchor="__RefHeading___Toc2435233_1934241801">
            <w:r>
              <w:rPr>
                <w:webHidden/>
                <w:rStyle w:val="IndexLink"/>
                <w:rtl w:val="true"/>
              </w:rPr>
              <w:t>الثالث فی الربح</w:t>
            </w:r>
            <w:r>
              <w:rPr>
                <w:rStyle w:val="IndexLink"/>
                <w:rtl w:val="true"/>
              </w:rPr>
              <w:tab/>
            </w:r>
            <w:r>
              <w:rPr>
                <w:rStyle w:val="IndexLink"/>
              </w:rPr>
              <w:t>369</w:t>
            </w:r>
          </w:hyperlink>
        </w:p>
        <w:p>
          <w:pPr>
            <w:pStyle w:val="Contents4"/>
            <w:tabs>
              <w:tab w:val="clear" w:pos="8176"/>
              <w:tab w:val="right" w:pos="9026" w:leader="dot"/>
            </w:tabs>
            <w:rPr/>
          </w:pPr>
          <w:hyperlink w:anchor="__RefHeading___Toc2435235_1934241801">
            <w:r>
              <w:rPr>
                <w:webHidden/>
                <w:rStyle w:val="IndexLink"/>
                <w:rtl w:val="true"/>
              </w:rPr>
              <w:t>الرابع فی اللّواحق</w:t>
            </w:r>
            <w:r>
              <w:rPr>
                <w:rStyle w:val="IndexLink"/>
                <w:rtl w:val="true"/>
              </w:rPr>
              <w:tab/>
            </w:r>
            <w:r>
              <w:rPr>
                <w:rStyle w:val="IndexLink"/>
              </w:rPr>
              <w:t>380</w:t>
            </w:r>
          </w:hyperlink>
        </w:p>
        <w:p>
          <w:pPr>
            <w:pStyle w:val="Contents5"/>
            <w:tabs>
              <w:tab w:val="clear" w:pos="7892"/>
              <w:tab w:val="right" w:pos="9026" w:leader="dot"/>
            </w:tabs>
            <w:rPr/>
          </w:pPr>
          <w:hyperlink w:anchor="__RefHeading___Toc2435237_1934241801">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2435239_1934241801">
            <w:r>
              <w:rPr>
                <w:webHidden/>
                <w:rStyle w:val="IndexLink"/>
                <w:rtl w:val="true"/>
              </w:rPr>
              <w:t>الأولی</w:t>
            </w:r>
            <w:r>
              <w:rPr>
                <w:rStyle w:val="IndexLink"/>
                <w:rtl w:val="true"/>
              </w:rPr>
              <w:t>:</w:t>
            </w:r>
            <w:r>
              <w:rPr>
                <w:rStyle w:val="IndexLink"/>
                <w:rtl w:val="true"/>
              </w:rPr>
              <w:t>العامل أمین</w:t>
            </w:r>
            <w:r>
              <w:rPr>
                <w:rStyle w:val="IndexLink"/>
                <w:rtl w:val="true"/>
              </w:rPr>
              <w:tab/>
            </w:r>
            <w:r>
              <w:rPr>
                <w:rStyle w:val="IndexLink"/>
              </w:rPr>
              <w:t>380</w:t>
            </w:r>
          </w:hyperlink>
        </w:p>
        <w:p>
          <w:pPr>
            <w:pStyle w:val="Contents5"/>
            <w:tabs>
              <w:tab w:val="clear" w:pos="7892"/>
              <w:tab w:val="right" w:pos="9026" w:leader="dot"/>
            </w:tabs>
            <w:rPr/>
          </w:pPr>
          <w:hyperlink w:anchor="__RefHeading___Toc2435241_1934241801">
            <w:r>
              <w:rPr>
                <w:webHidden/>
                <w:rStyle w:val="IndexLink"/>
                <w:rtl w:val="true"/>
              </w:rPr>
              <w:t>الثانیة</w:t>
            </w:r>
            <w:r>
              <w:rPr>
                <w:rStyle w:val="IndexLink"/>
                <w:rtl w:val="true"/>
              </w:rPr>
              <w:t>:</w:t>
            </w:r>
            <w:r>
              <w:rPr>
                <w:rStyle w:val="IndexLink"/>
                <w:rtl w:val="true"/>
              </w:rPr>
              <w:t>إذا اشتری من ینعتق علی ربّ المال</w:t>
            </w:r>
            <w:r>
              <w:rPr>
                <w:rStyle w:val="IndexLink"/>
                <w:rtl w:val="true"/>
              </w:rPr>
              <w:tab/>
            </w:r>
            <w:r>
              <w:rPr>
                <w:rStyle w:val="IndexLink"/>
              </w:rPr>
              <w:t>381</w:t>
            </w:r>
          </w:hyperlink>
        </w:p>
        <w:p>
          <w:pPr>
            <w:pStyle w:val="Contents5"/>
            <w:tabs>
              <w:tab w:val="clear" w:pos="7892"/>
              <w:tab w:val="right" w:pos="9026" w:leader="dot"/>
            </w:tabs>
            <w:rPr/>
          </w:pPr>
          <w:hyperlink w:anchor="__RefHeading___Toc2435243_1934241801">
            <w:r>
              <w:rPr>
                <w:webHidden/>
                <w:rStyle w:val="IndexLink"/>
                <w:rtl w:val="true"/>
              </w:rPr>
              <w:t>الثالثة</w:t>
            </w:r>
            <w:r>
              <w:rPr>
                <w:rStyle w:val="IndexLink"/>
                <w:rtl w:val="true"/>
              </w:rPr>
              <w:t>:</w:t>
            </w:r>
            <w:r>
              <w:rPr>
                <w:rStyle w:val="IndexLink"/>
                <w:rtl w:val="true"/>
              </w:rPr>
              <w:t>لو کان المال لامرأة،فاشتری زوجها</w:t>
            </w:r>
            <w:r>
              <w:rPr>
                <w:rStyle w:val="IndexLink"/>
                <w:rtl w:val="true"/>
              </w:rPr>
              <w:tab/>
            </w:r>
            <w:r>
              <w:rPr>
                <w:rStyle w:val="IndexLink"/>
              </w:rPr>
              <w:t>385</w:t>
            </w:r>
          </w:hyperlink>
        </w:p>
        <w:p>
          <w:pPr>
            <w:pStyle w:val="Contents5"/>
            <w:tabs>
              <w:tab w:val="clear" w:pos="7892"/>
              <w:tab w:val="right" w:pos="9026" w:leader="dot"/>
            </w:tabs>
            <w:rPr/>
          </w:pPr>
          <w:hyperlink w:anchor="__RefHeading___Toc2435245_1934241801">
            <w:r>
              <w:rPr>
                <w:webHidden/>
                <w:rStyle w:val="IndexLink"/>
                <w:rtl w:val="true"/>
              </w:rPr>
              <w:t>الرابعة</w:t>
            </w:r>
            <w:r>
              <w:rPr>
                <w:rStyle w:val="IndexLink"/>
                <w:rtl w:val="true"/>
              </w:rPr>
              <w:t>:</w:t>
            </w:r>
            <w:r>
              <w:rPr>
                <w:rStyle w:val="IndexLink"/>
                <w:rtl w:val="true"/>
              </w:rPr>
              <w:t>إذا اشتری العامل أباه</w:t>
            </w:r>
            <w:r>
              <w:rPr>
                <w:rStyle w:val="IndexLink"/>
                <w:rtl w:val="true"/>
              </w:rPr>
              <w:tab/>
            </w:r>
            <w:r>
              <w:rPr>
                <w:rStyle w:val="IndexLink"/>
              </w:rPr>
              <w:t>386</w:t>
            </w:r>
          </w:hyperlink>
        </w:p>
        <w:p>
          <w:pPr>
            <w:pStyle w:val="Contents5"/>
            <w:tabs>
              <w:tab w:val="clear" w:pos="7892"/>
              <w:tab w:val="right" w:pos="9026" w:leader="dot"/>
            </w:tabs>
            <w:rPr/>
          </w:pPr>
          <w:hyperlink w:anchor="__RefHeading___Toc2435247_1934241801">
            <w:r>
              <w:rPr>
                <w:webHidden/>
                <w:rStyle w:val="IndexLink"/>
                <w:rtl w:val="true"/>
              </w:rPr>
              <w:t>الخامسة</w:t>
            </w:r>
            <w:r>
              <w:rPr>
                <w:rStyle w:val="IndexLink"/>
                <w:rtl w:val="true"/>
              </w:rPr>
              <w:t>:</w:t>
            </w:r>
            <w:r>
              <w:rPr>
                <w:rStyle w:val="IndexLink"/>
                <w:rtl w:val="true"/>
              </w:rPr>
              <w:t>إذا فسخ المالک صحّ</w:t>
            </w:r>
            <w:r>
              <w:rPr>
                <w:rStyle w:val="IndexLink"/>
                <w:rtl w:val="true"/>
              </w:rPr>
              <w:tab/>
            </w:r>
            <w:r>
              <w:rPr>
                <w:rStyle w:val="IndexLink"/>
              </w:rPr>
              <w:t>388</w:t>
            </w:r>
          </w:hyperlink>
        </w:p>
        <w:p>
          <w:pPr>
            <w:pStyle w:val="Contents5"/>
            <w:tabs>
              <w:tab w:val="clear" w:pos="7892"/>
              <w:tab w:val="right" w:pos="9026" w:leader="dot"/>
            </w:tabs>
            <w:rPr/>
          </w:pPr>
          <w:hyperlink w:anchor="__RefHeading___Toc2435249_1934241801">
            <w:r>
              <w:rPr>
                <w:webHidden/>
                <w:rStyle w:val="IndexLink"/>
                <w:rtl w:val="true"/>
              </w:rPr>
              <w:t>السادسة</w:t>
            </w:r>
            <w:r>
              <w:rPr>
                <w:rStyle w:val="IndexLink"/>
                <w:rtl w:val="true"/>
              </w:rPr>
              <w:t>:</w:t>
            </w:r>
            <w:r>
              <w:rPr>
                <w:rStyle w:val="IndexLink"/>
                <w:rtl w:val="true"/>
              </w:rPr>
              <w:t>إذا قارض العامل غیره</w:t>
            </w:r>
            <w:r>
              <w:rPr>
                <w:rStyle w:val="IndexLink"/>
                <w:rtl w:val="true"/>
              </w:rPr>
              <w:tab/>
            </w:r>
            <w:r>
              <w:rPr>
                <w:rStyle w:val="IndexLink"/>
              </w:rPr>
              <w:t>392</w:t>
            </w:r>
          </w:hyperlink>
        </w:p>
        <w:p>
          <w:pPr>
            <w:pStyle w:val="Contents5"/>
            <w:tabs>
              <w:tab w:val="clear" w:pos="7892"/>
              <w:tab w:val="right" w:pos="9026" w:leader="dot"/>
            </w:tabs>
            <w:rPr/>
          </w:pPr>
          <w:hyperlink w:anchor="__RefHeading___Toc2435251_1934241801">
            <w:r>
              <w:rPr>
                <w:webHidden/>
                <w:rStyle w:val="IndexLink"/>
                <w:rtl w:val="true"/>
              </w:rPr>
              <w:t>السابعة</w:t>
            </w:r>
            <w:r>
              <w:rPr>
                <w:rStyle w:val="IndexLink"/>
                <w:rtl w:val="true"/>
              </w:rPr>
              <w:t>:</w:t>
            </w:r>
            <w:r>
              <w:rPr>
                <w:rStyle w:val="IndexLink"/>
                <w:rtl w:val="true"/>
              </w:rPr>
              <w:t>إذا قال</w:t>
            </w:r>
            <w:r>
              <w:rPr>
                <w:rStyle w:val="IndexLink"/>
                <w:rtl w:val="true"/>
              </w:rPr>
              <w:t>:</w:t>
            </w:r>
            <w:r>
              <w:rPr>
                <w:rStyle w:val="IndexLink"/>
                <w:rtl w:val="true"/>
              </w:rPr>
              <w:t>دفعت إلیه مالا قراضا،فأنکر</w:t>
            </w:r>
            <w:r>
              <w:rPr>
                <w:rStyle w:val="IndexLink"/>
                <w:rtl w:val="true"/>
              </w:rPr>
              <w:tab/>
            </w:r>
            <w:r>
              <w:rPr>
                <w:rStyle w:val="IndexLink"/>
              </w:rPr>
              <w:t>394</w:t>
            </w:r>
          </w:hyperlink>
        </w:p>
        <w:p>
          <w:pPr>
            <w:pStyle w:val="Contents5"/>
            <w:tabs>
              <w:tab w:val="clear" w:pos="7892"/>
              <w:tab w:val="right" w:pos="9026" w:leader="dot"/>
            </w:tabs>
            <w:rPr/>
          </w:pPr>
          <w:hyperlink w:anchor="__RefHeading___Toc2435253_1934241801">
            <w:r>
              <w:rPr>
                <w:webHidden/>
                <w:rStyle w:val="IndexLink"/>
                <w:rtl w:val="true"/>
              </w:rPr>
              <w:t>الثامنة</w:t>
            </w:r>
            <w:r>
              <w:rPr>
                <w:rStyle w:val="IndexLink"/>
                <w:rtl w:val="true"/>
              </w:rPr>
              <w:t>:</w:t>
            </w:r>
            <w:r>
              <w:rPr>
                <w:rStyle w:val="IndexLink"/>
                <w:rtl w:val="true"/>
              </w:rPr>
              <w:t>إذا تلف مال القراض أو بعضه،بعد دورانه فی التجارة</w:t>
            </w:r>
            <w:r>
              <w:rPr>
                <w:rStyle w:val="IndexLink"/>
                <w:rtl w:val="true"/>
              </w:rPr>
              <w:tab/>
            </w:r>
            <w:r>
              <w:rPr>
                <w:rStyle w:val="IndexLink"/>
              </w:rPr>
              <w:t>395</w:t>
            </w:r>
          </w:hyperlink>
        </w:p>
        <w:p>
          <w:pPr>
            <w:pStyle w:val="Contents5"/>
            <w:tabs>
              <w:tab w:val="clear" w:pos="7892"/>
              <w:tab w:val="right" w:pos="9026" w:leader="dot"/>
            </w:tabs>
            <w:rPr/>
          </w:pPr>
          <w:hyperlink w:anchor="__RefHeading___Toc2435255_1934241801">
            <w:r>
              <w:rPr>
                <w:webHidden/>
                <w:rStyle w:val="IndexLink"/>
                <w:rtl w:val="true"/>
              </w:rPr>
              <w:t>التاسعة</w:t>
            </w:r>
            <w:r>
              <w:rPr>
                <w:rStyle w:val="IndexLink"/>
                <w:rtl w:val="true"/>
              </w:rPr>
              <w:t>:</w:t>
            </w:r>
            <w:r>
              <w:rPr>
                <w:rStyle w:val="IndexLink"/>
                <w:rtl w:val="true"/>
              </w:rPr>
              <w:t>إذا قارض اثنان واحدا</w:t>
            </w:r>
            <w:r>
              <w:rPr>
                <w:rStyle w:val="IndexLink"/>
                <w:rtl w:val="true"/>
              </w:rPr>
              <w:tab/>
            </w:r>
            <w:r>
              <w:rPr>
                <w:rStyle w:val="IndexLink"/>
              </w:rPr>
              <w:t>396</w:t>
            </w:r>
          </w:hyperlink>
        </w:p>
        <w:p>
          <w:pPr>
            <w:pStyle w:val="Contents5"/>
            <w:tabs>
              <w:tab w:val="clear" w:pos="7892"/>
              <w:tab w:val="right" w:pos="9026" w:leader="dot"/>
            </w:tabs>
            <w:rPr/>
          </w:pPr>
          <w:hyperlink w:anchor="__RefHeading___Toc2435257_1934241801">
            <w:r>
              <w:rPr>
                <w:webHidden/>
                <w:rStyle w:val="IndexLink"/>
                <w:rtl w:val="true"/>
              </w:rPr>
              <w:t>العاشرة</w:t>
            </w:r>
            <w:r>
              <w:rPr>
                <w:rStyle w:val="IndexLink"/>
                <w:rtl w:val="true"/>
              </w:rPr>
              <w:t>:</w:t>
            </w:r>
            <w:r>
              <w:rPr>
                <w:rStyle w:val="IndexLink"/>
                <w:rtl w:val="true"/>
              </w:rPr>
              <w:t>إذا اشتری عبدا للقراض،فتلف الثمن قبل قبضه</w:t>
            </w:r>
            <w:r>
              <w:rPr>
                <w:rStyle w:val="IndexLink"/>
                <w:rtl w:val="true"/>
              </w:rPr>
              <w:tab/>
            </w:r>
            <w:r>
              <w:rPr>
                <w:rStyle w:val="IndexLink"/>
              </w:rPr>
              <w:t>397</w:t>
            </w:r>
          </w:hyperlink>
        </w:p>
        <w:p>
          <w:pPr>
            <w:pStyle w:val="Contents5"/>
            <w:tabs>
              <w:tab w:val="clear" w:pos="7892"/>
              <w:tab w:val="right" w:pos="9026" w:leader="dot"/>
            </w:tabs>
            <w:rPr/>
          </w:pPr>
          <w:hyperlink w:anchor="__RefHeading___Toc2435259_1934241801">
            <w:r>
              <w:rPr>
                <w:webHidden/>
                <w:rStyle w:val="IndexLink"/>
                <w:rtl w:val="true"/>
              </w:rPr>
              <w:t>الحادیة عشرة</w:t>
            </w:r>
            <w:r>
              <w:rPr>
                <w:rStyle w:val="IndexLink"/>
                <w:rtl w:val="true"/>
              </w:rPr>
              <w:t>:</w:t>
            </w:r>
            <w:r>
              <w:rPr>
                <w:rStyle w:val="IndexLink"/>
                <w:rtl w:val="true"/>
              </w:rPr>
              <w:t>إذا نضّ قدر الربح،فطلب أحدهما القسمة</w:t>
            </w:r>
            <w:r>
              <w:rPr>
                <w:rStyle w:val="IndexLink"/>
                <w:rtl w:val="true"/>
              </w:rPr>
              <w:tab/>
            </w:r>
            <w:r>
              <w:rPr>
                <w:rStyle w:val="IndexLink"/>
              </w:rPr>
              <w:t>398</w:t>
            </w:r>
          </w:hyperlink>
        </w:p>
        <w:p>
          <w:pPr>
            <w:pStyle w:val="Contents5"/>
            <w:tabs>
              <w:tab w:val="clear" w:pos="7892"/>
              <w:tab w:val="right" w:pos="9026" w:leader="dot"/>
            </w:tabs>
            <w:rPr/>
          </w:pPr>
          <w:hyperlink w:anchor="__RefHeading___Toc2435261_1934241801">
            <w:r>
              <w:rPr>
                <w:webHidden/>
                <w:rStyle w:val="IndexLink"/>
                <w:rtl w:val="true"/>
              </w:rPr>
              <w:t>الثانیة عشرة</w:t>
            </w:r>
            <w:r>
              <w:rPr>
                <w:rStyle w:val="IndexLink"/>
                <w:rtl w:val="true"/>
              </w:rPr>
              <w:t>:</w:t>
            </w:r>
            <w:r>
              <w:rPr>
                <w:rStyle w:val="IndexLink"/>
                <w:rtl w:val="true"/>
              </w:rPr>
              <w:t>لا یصحّ أن یشتری ربّ المال من العامل شیئا من مال القراض</w:t>
            </w:r>
            <w:r>
              <w:rPr>
                <w:rStyle w:val="IndexLink"/>
                <w:rtl w:val="true"/>
              </w:rPr>
              <w:tab/>
            </w:r>
            <w:r>
              <w:rPr>
                <w:rStyle w:val="IndexLink"/>
              </w:rPr>
              <w:t>399</w:t>
            </w:r>
          </w:hyperlink>
        </w:p>
        <w:p>
          <w:pPr>
            <w:pStyle w:val="Contents5"/>
            <w:tabs>
              <w:tab w:val="clear" w:pos="7892"/>
              <w:tab w:val="right" w:pos="9026" w:leader="dot"/>
            </w:tabs>
            <w:rPr/>
          </w:pPr>
          <w:hyperlink w:anchor="__RefHeading___Toc2435263_1934241801">
            <w:r>
              <w:rPr>
                <w:webHidden/>
                <w:rStyle w:val="IndexLink"/>
                <w:rtl w:val="true"/>
              </w:rPr>
              <w:t>الثالثة عشرة</w:t>
            </w:r>
            <w:r>
              <w:rPr>
                <w:rStyle w:val="IndexLink"/>
                <w:rtl w:val="true"/>
              </w:rPr>
              <w:t>:</w:t>
            </w:r>
            <w:r>
              <w:rPr>
                <w:rStyle w:val="IndexLink"/>
                <w:rtl w:val="true"/>
              </w:rPr>
              <w:t>إذا دفع مالا قراضا،و شرط أن یأخذ</w:t>
            </w:r>
            <w:r>
              <w:rPr>
                <w:rStyle w:val="IndexLink"/>
                <w:rtl w:val="true"/>
              </w:rPr>
              <w:t>(</w:t>
            </w:r>
            <w:r>
              <w:rPr>
                <w:rStyle w:val="IndexLink"/>
              </w:rPr>
              <w:t>3</w:t>
            </w:r>
            <w:r>
              <w:rPr>
                <w:rStyle w:val="IndexLink"/>
                <w:rtl w:val="true"/>
              </w:rPr>
              <w:t>)</w:t>
            </w:r>
            <w:r>
              <w:rPr>
                <w:rStyle w:val="IndexLink"/>
                <w:rtl w:val="true"/>
              </w:rPr>
              <w:t>له بضاعة</w:t>
            </w:r>
            <w:r>
              <w:rPr>
                <w:rStyle w:val="IndexLink"/>
                <w:rtl w:val="true"/>
              </w:rPr>
              <w:tab/>
            </w:r>
            <w:r>
              <w:rPr>
                <w:rStyle w:val="IndexLink"/>
              </w:rPr>
              <w:t>400</w:t>
            </w:r>
          </w:hyperlink>
        </w:p>
        <w:p>
          <w:pPr>
            <w:pStyle w:val="Contents5"/>
            <w:tabs>
              <w:tab w:val="clear" w:pos="7892"/>
              <w:tab w:val="right" w:pos="9026" w:leader="dot"/>
            </w:tabs>
            <w:rPr/>
          </w:pPr>
          <w:hyperlink w:anchor="__RefHeading___Toc2435265_1934241801">
            <w:r>
              <w:rPr>
                <w:webHidden/>
                <w:rStyle w:val="IndexLink"/>
                <w:rtl w:val="true"/>
              </w:rPr>
              <w:t>الرابعة عشرة</w:t>
            </w:r>
            <w:r>
              <w:rPr>
                <w:rStyle w:val="IndexLink"/>
                <w:rtl w:val="true"/>
              </w:rPr>
              <w:t>:</w:t>
            </w:r>
            <w:r>
              <w:rPr>
                <w:rStyle w:val="IndexLink"/>
                <w:rtl w:val="true"/>
              </w:rPr>
              <w:t>إذا کان مال القراض مائة،فخسر عشرة،</w:t>
            </w:r>
            <w:r>
              <w:rPr>
                <w:rStyle w:val="IndexLink"/>
                <w:rtl w:val="true"/>
              </w:rPr>
              <w:t>(</w:t>
            </w:r>
            <w:r>
              <w:rPr>
                <w:rStyle w:val="IndexLink"/>
              </w:rPr>
              <w:t>1</w:t>
            </w:r>
            <w:r>
              <w:rPr>
                <w:rStyle w:val="IndexLink"/>
                <w:rtl w:val="true"/>
              </w:rPr>
              <w:t>)</w:t>
            </w:r>
            <w:r>
              <w:rPr>
                <w:rStyle w:val="IndexLink"/>
                <w:rtl w:val="true"/>
              </w:rPr>
              <w:t>و أخذ المالک عشرة،ثمَّ عمل بها الساعی فربح</w:t>
            </w:r>
            <w:r>
              <w:rPr>
                <w:rStyle w:val="IndexLink"/>
                <w:rtl w:val="true"/>
              </w:rPr>
              <w:tab/>
            </w:r>
            <w:r>
              <w:rPr>
                <w:rStyle w:val="IndexLink"/>
              </w:rPr>
              <w:t>402</w:t>
            </w:r>
          </w:hyperlink>
        </w:p>
        <w:p>
          <w:pPr>
            <w:pStyle w:val="Contents5"/>
            <w:tabs>
              <w:tab w:val="clear" w:pos="7892"/>
              <w:tab w:val="right" w:pos="9026" w:leader="dot"/>
            </w:tabs>
            <w:rPr/>
          </w:pPr>
          <w:hyperlink w:anchor="__RefHeading___Toc2435267_1934241801">
            <w:r>
              <w:rPr>
                <w:webHidden/>
                <w:rStyle w:val="IndexLink"/>
                <w:rtl w:val="true"/>
              </w:rPr>
              <w:t>الخامسة عشرة</w:t>
            </w:r>
            <w:r>
              <w:rPr>
                <w:rStyle w:val="IndexLink"/>
                <w:rtl w:val="true"/>
              </w:rPr>
              <w:t>:</w:t>
            </w:r>
            <w:r>
              <w:rPr>
                <w:rStyle w:val="IndexLink"/>
                <w:rtl w:val="true"/>
              </w:rPr>
              <w:t>لا یجوز للمضارب أن یشتری جاریة یطأها،</w:t>
            </w:r>
            <w:r>
              <w:rPr>
                <w:rStyle w:val="IndexLink"/>
                <w:rtl w:val="true"/>
              </w:rPr>
              <w:t>(</w:t>
            </w:r>
            <w:r>
              <w:rPr>
                <w:rStyle w:val="IndexLink"/>
              </w:rPr>
              <w:t>1</w:t>
            </w:r>
            <w:r>
              <w:rPr>
                <w:rStyle w:val="IndexLink"/>
                <w:rtl w:val="true"/>
              </w:rPr>
              <w:t>)</w:t>
            </w:r>
            <w:r>
              <w:rPr>
                <w:rStyle w:val="IndexLink"/>
                <w:rtl w:val="true"/>
              </w:rPr>
              <w:t>و إن أذن له المالک</w:t>
            </w:r>
            <w:r>
              <w:rPr>
                <w:rStyle w:val="IndexLink"/>
                <w:rtl w:val="true"/>
              </w:rPr>
              <w:tab/>
            </w:r>
            <w:r>
              <w:rPr>
                <w:rStyle w:val="IndexLink"/>
              </w:rPr>
              <w:t>403</w:t>
            </w:r>
          </w:hyperlink>
        </w:p>
        <w:p>
          <w:pPr>
            <w:pStyle w:val="Contents5"/>
            <w:tabs>
              <w:tab w:val="clear" w:pos="7892"/>
              <w:tab w:val="right" w:pos="9026" w:leader="dot"/>
            </w:tabs>
            <w:rPr/>
          </w:pPr>
          <w:hyperlink w:anchor="__RefHeading___Toc2435269_1934241801">
            <w:r>
              <w:rPr>
                <w:webHidden/>
                <w:rStyle w:val="IndexLink"/>
                <w:rtl w:val="true"/>
              </w:rPr>
              <w:t>السادسة عشرة</w:t>
            </w:r>
            <w:r>
              <w:rPr>
                <w:rStyle w:val="IndexLink"/>
                <w:rtl w:val="true"/>
              </w:rPr>
              <w:t>:</w:t>
            </w:r>
            <w:r>
              <w:rPr>
                <w:rStyle w:val="IndexLink"/>
                <w:rtl w:val="true"/>
              </w:rPr>
              <w:t>إذا مات و فی یده أموال مضاربة</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74_180564"/>
      <w:bookmarkStart w:id="1" w:name="pg13574_180564"/>
      <w:bookmarkEnd w:id="1"/>
    </w:p>
    <w:p>
      <w:pPr>
        <w:pStyle w:val="Heading2"/>
        <w:numPr>
          <w:ilvl w:val="1"/>
          <w:numId w:val="1"/>
        </w:numPr>
        <w:rPr/>
      </w:pPr>
      <w:bookmarkStart w:id="2" w:name="pg13574_180564"/>
      <w:bookmarkStart w:id="3" w:name="__RefHeading___Toc2434957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4959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74_180568"/>
      <w:bookmarkStart w:id="8" w:name="pg13574_180568"/>
      <w:bookmarkEnd w:id="8"/>
    </w:p>
    <w:p>
      <w:pPr>
        <w:pStyle w:val="Heading2"/>
        <w:numPr>
          <w:ilvl w:val="1"/>
          <w:numId w:val="1"/>
        </w:numPr>
        <w:rPr/>
      </w:pPr>
      <w:bookmarkStart w:id="9" w:name="pg13574_180568"/>
      <w:bookmarkStart w:id="10" w:name="__RefHeading___Toc2434961_1934241801"/>
      <w:bookmarkStart w:id="11" w:name="_Toc3"/>
      <w:bookmarkEnd w:id="9"/>
      <w:bookmarkEnd w:id="10"/>
      <w:r>
        <w:rPr>
          <w:rtl w:val="true"/>
        </w:rPr>
        <w:t>تتمة القسم الثانی فی العقود</w:t>
      </w:r>
      <w:bookmarkEnd w:id="11"/>
    </w:p>
    <w:p>
      <w:pPr>
        <w:pStyle w:val="Heading3"/>
        <w:numPr>
          <w:ilvl w:val="2"/>
          <w:numId w:val="1"/>
        </w:numPr>
        <w:rPr/>
      </w:pPr>
      <w:bookmarkStart w:id="12" w:name="__RefHeading___Toc2434963_1934241801"/>
      <w:bookmarkStart w:id="13" w:name="_Toc4"/>
      <w:bookmarkEnd w:id="12"/>
      <w:r>
        <w:rPr>
          <w:rtl w:val="true"/>
        </w:rPr>
        <w:t>کتاب الرهن</w:t>
      </w:r>
      <w:bookmarkEnd w:id="13"/>
    </w:p>
    <w:p>
      <w:pPr>
        <w:pStyle w:val="Heading4"/>
        <w:numPr>
          <w:ilvl w:val="3"/>
          <w:numId w:val="1"/>
        </w:numPr>
        <w:rPr/>
      </w:pPr>
      <w:bookmarkStart w:id="14" w:name="__RefHeading___Toc2434965_1934241801"/>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الرهن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3574_180570"/>
      <w:bookmarkStart w:id="17" w:name="pg13574_180570"/>
      <w:bookmarkEnd w:id="17"/>
    </w:p>
    <w:p>
      <w:pPr>
        <w:pStyle w:val="BookText"/>
        <w:rPr/>
      </w:pPr>
      <w:bookmarkStart w:id="18" w:name="pg13574_180570"/>
      <w:bookmarkEnd w:id="18"/>
      <w:r>
        <w:rPr>
          <w:rFonts w:ascii="IRNazanin" w:hAnsi="IRNazanin" w:eastAsia="IRNazanin"/>
          <w:color w:val="111111"/>
          <w:sz w:val="28"/>
          <w:sz w:val="28"/>
          <w:szCs w:val="28"/>
          <w:rtl w:val="true"/>
          <w:lang w:bidi="fa-IR"/>
        </w:rPr>
        <w:t>کتاب الرهن و النظر فیه یستدعی فصولا</w:t>
      </w:r>
      <w:r>
        <w:rPr>
          <w:rFonts w:eastAsia="IRNazanin" w:cs="IRNazanin"/>
          <w:color w:val="111111"/>
          <w:sz w:val="28"/>
          <w:szCs w:val="28"/>
          <w:rtl w:val="true"/>
          <w:lang w:bidi="fa-IR"/>
        </w:rPr>
        <w:t>:</w:t>
      </w:r>
    </w:p>
    <w:p>
      <w:pPr>
        <w:pStyle w:val="Heading4"/>
        <w:numPr>
          <w:ilvl w:val="3"/>
          <w:numId w:val="1"/>
        </w:numPr>
        <w:rPr/>
      </w:pPr>
      <w:bookmarkStart w:id="19" w:name="__RefHeading___Toc2434967_1934241801"/>
      <w:bookmarkStart w:id="20" w:name="_Toc6"/>
      <w:bookmarkEnd w:id="19"/>
      <w:r>
        <w:rPr>
          <w:rtl w:val="true"/>
        </w:rPr>
        <w:t>الأول فی الرهن</w:t>
      </w:r>
      <w:bookmarkEnd w:id="20"/>
    </w:p>
    <w:p>
      <w:pPr>
        <w:pStyle w:val="BookText"/>
        <w:rPr/>
      </w:pPr>
      <w:r>
        <w:rPr>
          <w:rFonts w:ascii="IRNazanin" w:hAnsi="IRNazanin" w:eastAsia="IRNazanin"/>
          <w:color w:val="111111"/>
          <w:sz w:val="28"/>
          <w:sz w:val="28"/>
          <w:szCs w:val="28"/>
          <w:rtl w:val="true"/>
          <w:lang w:bidi="fa-IR"/>
        </w:rPr>
        <w:t>الأول فی الرهن و هو وثیقة لدین المرتهن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وثیقة لدین المرتهن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الثبوت و الدوام </w:t>
      </w:r>
      <w:r>
        <w:rPr>
          <w:rStyle w:val="FootnoteAnchor"/>
          <w:rtl w:val="true"/>
        </w:rPr>
        <w:footnoteReference w:id="2"/>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الشیء إذا ثبت و دام،و منه نعمة راهنة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یطلق علی الحبس بأیّ سبب کان،قال اللّه تعالی کُلُّ نَفْسٍ بِما کَسَبَتْ رَهِینَةٌ </w:t>
      </w:r>
      <w:r>
        <w:rPr>
          <w:rStyle w:val="FootnoteAnchor"/>
          <w:rtl w:val="true"/>
        </w:rPr>
        <w:footnoteReference w:id="3"/>
      </w:r>
      <w:r>
        <w:rPr>
          <w:rFonts w:ascii="IRNazanin" w:hAnsi="IRNazanin" w:eastAsia="IRNazanin"/>
          <w:color w:val="111111"/>
          <w:sz w:val="28"/>
          <w:sz w:val="28"/>
          <w:szCs w:val="28"/>
          <w:rtl w:val="true"/>
          <w:lang w:bidi="fa-IR"/>
        </w:rPr>
        <w:t>أی محبوسة بما کسبته من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الرهن الشرعیّ من هذا المعنی أنسب،إن افتقر إلی المناسبة،من حیث إنّ الرهن یقتضی حبس العین عن مالکها لیستوفی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وثیقة لدین المرتهن،و الوثیقة فعلیة قد یکون بمعنی 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الأنسب هنا الثانی،لأنّ الرهن موثوق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تعلیلیّة،أی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کونها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 التعریف نظر من وجوه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وقعت خبرا عن المبتدأ،و هو الضمیر المذکّر المنفصل،و هو یقتضی عدم المطابقة بین المبتدأ و الخبر فی التذکیر و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خلل </w:t>
      </w:r>
    </w:p>
    <w:p>
      <w:pPr>
        <w:pStyle w:val="BookText"/>
        <w:rPr/>
      </w:pPr>
      <w:r>
        <w:rPr>
          <w:rFonts w:ascii="IRNazanin" w:hAnsi="IRNazanin" w:eastAsia="IRNazanin"/>
          <w:color w:val="111111"/>
          <w:sz w:val="28"/>
          <w:sz w:val="28"/>
          <w:szCs w:val="28"/>
          <w:rtl w:val="true"/>
          <w:lang w:bidi="fa-IR"/>
        </w:rPr>
        <w:t>و یفتقر إلی الإیجاب و القبول،و الإیجاب کلّ لفظ دلّ علی الارتهان،کقوله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رهنتک،أو هذه وثیقة عندک،أو ما أدّی هذا المعنی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الوثیقة بالدّین یرد علی عکسه الرهن علی الدّرک،و علی الأعیان المضمونة،کالمغصوب و المستعار مع الضمان،فإنّها لیست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إدخال المرتهن فی التعریف یفضی إلی الدّور،لأنّ المرتهن قابل الرهن،أو من له الرهن و نحوه،فیتوقّف تعریف کلّ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الأول بجعل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الوثیقة لنقل اللفظ من الوصفیّة إلی الاسمیّة لا للتأنیث،کما فی تاء الحقیقة و الأکیلة و النطیحة،فتحصل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ببنائه علی عدم جواز الرهن علی المذکورات،فانّ فیه خلافا،و لیس فی کلامه الآتی إشعار بحکمه نفیا و لا إثباتا،بل فی تخصیصه الجواز بالدّین الثابت إشعار بعدم صحّة الرهن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الجواز یمکن تکلّف الجواب بأنّ الرهن علیها إنّما هو لاستیفاء الدّین علی تقدیر ظهور الخلل بالاستحقاق أو تعذّر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بإمکان کشف المرتهن بوجه لا یدخل الرهن فی مفهومه،بأن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 الدّین،أو من له الوثیقة،و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فی الدروس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للمدین یستوفی منه المال</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من بعض ما یرد هنا،و یزید أنّه صرّح بجواز الرهن علی الأعیان المضمونة،فذکر المدین لیس بجیّد إلاّ 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الإیجاب کلّ لفظ دلّ علی الارتهان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أدّی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یؤدّی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رهن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بزیادة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لغة قلیلة فیه لا یبلغ شذوذها حدّ المنع،بل هی أوضح دلالة من کثیر مما عدّوه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علی مالک أو بمالک،فهو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عجز عن النطق کفت الإشارة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کتب بیده و الحال هذه، و عرف ذلک من قصده،جاز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أمسکه حتی أعطیک مالک،و أراد الرهن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الودیعة أو اشتبه فلیس برهن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استفید من ذلک کلّه أنّ الرهن لا یختصّ بلفظ،و لا بلفظ الماضی،بل کلّ ما دلّ علی الرضا بالرهن من الألفاظ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الرهن لیس علی حدّ العقود اللازمة،لأنّه جائز من طرف المرتهن،فترجیح جانب اللزوم و لزوم ما یعتبر فی اللازم ترجیح من غیر مرجح،خصوصا مع ما سلف من الکلام علی اعتبار ما ذکروه فی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التذکرة عدم اشتراط اللفظ العربی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فی الدروس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الاکتفاء بالمعاطاة و الاستیجاب و الإیجاب علیه المذکورة فی البیع بجملته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فی التذکرة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کلّه وقوعه بلفظ الماضی مع أنّه 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رهن،أو وثیقة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لیسا ماضیین،بل هما جملتان اسمیّتان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بمعناه أو أدلّ منه من حیث دلالة الاسمیّة علی الثبوت،ردّ بأنّه شرط لفظ الماضی لا معناه،و بأنّ ذلک یستلزم جواز البیع بها،بأن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مبیع لک بکذا،و هم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احترز بالماضی عن المستقبل خاصّة، کما یشعر به قوله بعده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أرهنتک کذا أو أنا أقبل،لم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 بلفظ الأمر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أمسکه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النطق کفت الإشارة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الإشارة کونها مفهمة للمقصود،و لا تنحصر فی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قوله بعد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ذلک من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یکفی الکتابة بمجرّدها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کذلک، </w:t>
      </w:r>
    </w:p>
    <w:p>
      <w:pPr>
        <w:pStyle w:val="BookText"/>
        <w:rPr/>
      </w:pPr>
      <w:r>
        <w:rPr>
          <w:rFonts w:ascii="IRNazanin" w:hAnsi="IRNazanin" w:eastAsia="IRNazanin"/>
          <w:color w:val="111111"/>
          <w:sz w:val="28"/>
          <w:sz w:val="28"/>
          <w:szCs w:val="28"/>
          <w:rtl w:val="true"/>
          <w:lang w:bidi="fa-IR"/>
        </w:rPr>
        <w:t>و القبول هو الرضا بذلک الإیجاب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الارتهان سفرا و حضرا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العلم بثبوت القصد إلی الرهن بها مجرّدة،لإمکان العبث أو إرادة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مثله فی الإشارة،لأنّا اعتبرنا فیها أیضا إفهام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دفع إمکان غیره فی الواقع،لاحتمال اللفظ الصریح له أیضا،بل الإفهام للمقصود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اعتبر مع الکتابة الإشارة الدالّة علی الرضا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هنا،إلاّ أنّ عبارة المصنّف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هو الرضا بذلک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هو الرضا بذلک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ینحصر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فیه کما مرّ 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تدلّ العبارة علی أنّه لا ینحصر فی اللفظ أیضا،لإمکان استفادة الرضا بالفعل و الإشارة و نحوهما،و إن لم یکف ذلک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الرهن لازم من قبل الراهن،لأنّه یتعلّق بحقّ غیره،فیجوز أن یعتبر فی حقّه ما لا یعتبر فی حقّ المرتهن،حیث إنّه من قبله جائز،لأنّه یتعلّق بحقّه،فیکفی فیه ما یکفی فی العقود الجائزة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ظاهر الجماعة اعتبار القبول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اعتبار المضیّ أو ما یقوم مقامه،و عدم الفصل بین الإیجاب و القبول بما یعتدّ به کما مرّ،إذ یمکن القول باعتبارهما،نظرا إلی اللزوم بوجه،و عدمه التفاتا إلی الجواز من قبل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الارتهان سفرا و حضرا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خلاف بعض العامّة </w:t>
      </w:r>
      <w:r>
        <w:rPr>
          <w:rStyle w:val="FootnoteAnchor"/>
          <w:rtl w:val="true"/>
        </w:rPr>
        <w:footnoteReference w:id="10"/>
      </w:r>
      <w:r>
        <w:rPr>
          <w:rFonts w:ascii="Amiri" w:hAnsi="Amiri" w:eastAsia="Amiri" w:cs="Amiri"/>
          <w:color w:val="111111"/>
          <w:sz w:val="28"/>
          <w:sz w:val="28"/>
          <w:szCs w:val="28"/>
          <w:rtl w:val="true"/>
          <w:lang w:bidi="ar-SA"/>
        </w:rPr>
        <w:t xml:space="preserve">،حیث شرط فی صحّته السفر،نظرا إلی ظاهر قوله تعالی وَ إِنْ کُنْتُمْ عَلی سَفَرٍ وَ لَمْ تَجِدُوا کاتِباً فَرِهانٌ مَقْبُوضَةٌ </w:t>
      </w:r>
      <w:r>
        <w:rPr>
          <w:rStyle w:val="FootnoteAnchor"/>
          <w:rtl w:val="true"/>
        </w:rPr>
        <w:footnoteReference w:id="11"/>
      </w:r>
      <w:r>
        <w:rPr>
          <w:rFonts w:ascii="Amiri" w:hAnsi="Amiri" w:eastAsia="Amiri" w:cs="Amiri"/>
          <w:color w:val="111111"/>
          <w:sz w:val="28"/>
          <w:sz w:val="28"/>
          <w:szCs w:val="28"/>
          <w:rtl w:val="true"/>
          <w:lang w:bidi="ar-SA"/>
        </w:rPr>
        <w:t>فشرط السفر،و مفهوم الشرط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أجیب بأنّه مبنیّ علی الأغلب،فإن عدم الکاتب عادة لا یکون إلاّ فی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قوله تعالی وَ إِنْ کُنْتُمْ مَرْضی أَوْ عَلی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p>
    <w:p>
      <w:pPr>
        <w:pStyle w:val="BookText"/>
        <w:rPr/>
      </w:pPr>
      <w:r>
        <w:rPr>
          <w:rFonts w:ascii="Amiri" w:hAnsi="Amiri" w:eastAsia="Amiri" w:cs="Amiri"/>
          <w:color w:val="111111"/>
          <w:sz w:val="28"/>
          <w:sz w:val="28"/>
          <w:szCs w:val="28"/>
          <w:rtl w:val="true"/>
          <w:lang w:bidi="ar-SA"/>
        </w:rPr>
        <w:t>و هل القبض شرط فیه؟قیل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هو الأصحّ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Style w:val="FootnoteAnchor"/>
          <w:rtl w:val="true"/>
        </w:rPr>
        <w:footnoteReference w:id="12"/>
      </w:r>
      <w:r>
        <w:rPr>
          <w:rFonts w:ascii="IRNazanin" w:hAnsi="IRNazanin" w:eastAsia="IRNazanin"/>
          <w:color w:val="111111"/>
          <w:sz w:val="28"/>
          <w:sz w:val="28"/>
          <w:szCs w:val="28"/>
          <w:rtl w:val="true"/>
          <w:lang w:bidi="fa-IR"/>
        </w:rPr>
        <w:t>فانّ عدم الماء یکون فی السفر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معارض باشتراطه بعدم الکاتب،مع أنّه غیر شرط بموافقة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أن النبی صلّی اللّه علیه و آله و سلّم رهن درعه عند یهودیّ و هو حاضر بالمدینة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القبض شرط فیه؟قیل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أصحابنا فی اشتراط القبض فی الرهن،بمعنی کونه جزء السبب للزومه من قبل الراهن،کالقبض فی الهبة فی کونه کذلک بالنسبة إلی ملک المتّهب،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المصنّف و جماعة </w:t>
      </w:r>
      <w:r>
        <w:rPr>
          <w:rStyle w:val="FootnoteAnchor"/>
          <w:rtl w:val="true"/>
        </w:rPr>
        <w:footnoteReference w:id="14"/>
      </w:r>
      <w:r>
        <w:rPr>
          <w:rFonts w:ascii="Amiri" w:hAnsi="Amiri" w:eastAsia="Amiri" w:cs="Amiri"/>
          <w:color w:val="111111"/>
          <w:sz w:val="28"/>
          <w:sz w:val="28"/>
          <w:szCs w:val="28"/>
          <w:rtl w:val="true"/>
          <w:lang w:bidi="ar-SA"/>
        </w:rPr>
        <w:t xml:space="preserve">الاشتراط،استنادا إلی قوله تعالی فَرِهانٌ مَقْبُوضَةٌ </w:t>
      </w:r>
      <w:r>
        <w:rPr>
          <w:rStyle w:val="FootnoteAnchor"/>
          <w:rtl w:val="true"/>
        </w:rPr>
        <w:footnoteReference w:id="15"/>
      </w:r>
      <w:r>
        <w:rPr>
          <w:rFonts w:ascii="IRNazanin" w:hAnsi="IRNazanin" w:eastAsia="IRNazanin"/>
          <w:color w:val="111111"/>
          <w:sz w:val="28"/>
          <w:sz w:val="28"/>
          <w:szCs w:val="28"/>
          <w:rtl w:val="true"/>
          <w:lang w:bidi="fa-IR"/>
        </w:rPr>
        <w:t>من حیث إنّه تعالی أمر بالرهن المقبوض،فلا یتحقّق المطلوب شرعا بدونه،کما اشترط التراضی فی التجارة و العدالة فی الشهادة،حیث قرنا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دلالة الآیة من حیث المفهوم الوصفی،و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 السند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وصف القبض فی الآیة للإرشاد،کما یرشد إلیه اشتراطه بالسفر و عدم الکاتب،و الإجماع علی أنّ استدامة القبض لیست شرطا،بل لو وکّل المرتهن الراهن فی القبض کفی عند القائل به،فلا یتحقّق الغایة المطلوبة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مع نافی الاشتراط 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دلیل صالحا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عمومات الأوامر الدالّة علی الوفاء بالعقد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استدلّ بالآیة من حیث إنّه أمر بالرهن المقبوض،فدلّ علی تحقّق الرهن بدون القبض،إذ لو لم یتحقّق بدونه لم یحسن وصفه به،کما لا یحسن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مقبولة أو موجبة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الصفة قد تکون کاشفة،کوصف التجارة بالتراضی،و بأنّ القائل باشتراط القبض لا یجعله شرطا للصّحة حتی لا یتحقّق بدونه،بل للّزوم، 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العقد الجائز من الطرفین یطلق علیه اسمه بطریق الحقیقة،بخلاف ما هو شرط الصّحّة کالقبول،فإنّه لا یتحقّق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بما حرّرناه قوّة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بحث،و هو أنّ القائل باشتراط القبض لا یقول إنّ الرهن بدونه یقع باطلا،بل هو صحیح عنده إلاّ أنّه غیر لازم،کما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و لم یقبض کان الرهن صحیحا غیر لازم،بل للراهن الامتناع من الإقباض، و التصرّف فیه بالبیع و غیره لعدم لزومه</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ینقسم الرهن الصحیح إلی لازم من طرف الراهن و جائز من الطرفین،و إطلاق الرهن إنّما ینزّل علی الصحیح، و لا یقتضی أحد القیدین إلاّ بأمر خارج</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حینئذ فیما لو شرط الرهن فی عقد لازم،فانّ ما یجب الوفاء به هو الرهن الصحیح أعمّ من اللازم،فینبغی أن یتحقّق الوفاء بالشرط بدون القبض و إن لم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فللراهن فسخه بعد ذلک،لجوازه من طرفه،و لا تحصل الفائدة المطلوبة من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التقیید فی الاشتراط برهن مقبوض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بدلالة القرائن علیه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الشهید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الرهن المشروط فی العقد اللازم یستحقّ القبض،و إن قلنا بکونه شرطا فی اللزوم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قبضه من غیر إذن الراهن،لم ینعقد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أذن فی قبضه، ثمَّ رجع قبل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نطق بالعقد ثمَّ جنّ،أو أغمی علیه،أو مات قبل القبض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9"/>
      </w:r>
      <w:r>
        <w:rPr>
          <w:rFonts w:ascii="IRNazanin" w:hAnsi="IRNazanin" w:eastAsia="IRNazanin"/>
          <w:color w:val="111111"/>
          <w:sz w:val="28"/>
          <w:sz w:val="28"/>
          <w:szCs w:val="28"/>
          <w:rtl w:val="true"/>
          <w:lang w:bidi="fa-IR"/>
        </w:rPr>
        <w:t>استشکل فی استحقاق المرتهن المطالبة به علی القول بالاشتراط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للتوقّف مجال،إذ لم تدلّ القرائن علی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من عدم اشتراط القبض یلزم من قبل الراهن بدونه،فلا یمکن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استحقاق المرتهن الإقباض ما مرّ،و من قال به ثمَّ قال به هنا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إطلاق الشرط علی القبض بطریق المجاز،فانّ الشرط مقدّم علی المشروط فی الوجود،و هنا لا یعتبر تقدّمه إجماعا،فکونه جزء السبب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 من غیر إذن الراهن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ینعقد القبض بحیث یلزم منه لزوم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بالمنفی انعقاد الرهن،لأنّه منعقد بدون القبض،و إن قلنا بکونه شرطا،غایته أنّه لا یلزم بدونه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أنه لا ینعقد الرهن،بمعنی أنّه لا یلزم بذلک،و یکون الانعقاد کنایة عن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عطفه حکم المسألة الآتیة علی هذا الحکم،و انّما یتم مع إرادة انعقاد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 فی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نطق بالعقد ثمَّ جنّ،أو أغمی علیه،أو مات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الجمیع یعود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المشبّه به فی السابق الحکم بعدم الانعقاد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لکون الانعقاد المنفیّ هنا القبض،لأنّه لم یحصل أصلا،بل المراد به الرهن کما أسلفناه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شبهة فی کون عروض هذه الأشیاء للراهن لا یقتضی انعقاد الرهن،بناء علی اشتراط القبض فیه،و إنّما الکلام فی أنّه هل یبطل بذلک،بناء علی أنّه قبل القبض عقد جائز،و من شأن الجائز بطلانه بعروض هذه الأشیاء،کالهبة قبل القبض،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قطع فی القواعد </w:t>
      </w:r>
      <w:r>
        <w:rPr>
          <w:rStyle w:val="FootnoteAnchor"/>
          <w:rtl w:val="true"/>
        </w:rPr>
        <w:footnoteReference w:id="21"/>
      </w:r>
      <w:r>
        <w:rPr>
          <w:rFonts w:ascii="IRNazanin" w:hAnsi="IRNazanin" w:eastAsia="IRNazanin"/>
          <w:color w:val="111111"/>
          <w:sz w:val="28"/>
          <w:sz w:val="28"/>
          <w:szCs w:val="28"/>
          <w:rtl w:val="true"/>
          <w:lang w:bidi="fa-IR"/>
        </w:rPr>
        <w:t xml:space="preserve">و الدروس </w:t>
      </w:r>
      <w:r>
        <w:rPr>
          <w:rStyle w:val="FootnoteAnchor"/>
          <w:rtl w:val="true"/>
        </w:rPr>
        <w:footnoteReference w:id="22"/>
      </w:r>
      <w:r>
        <w:rPr>
          <w:rFonts w:ascii="IRNazanin" w:hAnsi="IRNazanin" w:eastAsia="IRNazanin"/>
          <w:color w:val="111111"/>
          <w:sz w:val="28"/>
          <w:sz w:val="28"/>
          <w:szCs w:val="28"/>
          <w:rtl w:val="true"/>
          <w:lang w:bidi="fa-IR"/>
        </w:rPr>
        <w:t xml:space="preserve">،أو لا یبطل بذلک،لأنّه لیس علی حدّ العقود الجائزة مطلقا،بل هو آئل إلی اللزوم،کبیع الخیار،فإنّه لا یبطل بموت البائع زمنه، و به قطع فی التذکرة </w:t>
      </w:r>
      <w:r>
        <w:rPr>
          <w:rStyle w:val="FootnoteAnchor"/>
          <w:rtl w:val="true"/>
        </w:rPr>
        <w:footnoteReference w:id="23"/>
      </w:r>
      <w:r>
        <w:rPr>
          <w:rFonts w:ascii="IRNazanin" w:hAnsi="IRNazanin" w:eastAsia="IRNazanin"/>
          <w:color w:val="111111"/>
          <w:sz w:val="28"/>
          <w:sz w:val="28"/>
          <w:szCs w:val="28"/>
          <w:rtl w:val="true"/>
          <w:lang w:bidi="fa-IR"/>
        </w:rPr>
        <w:t>؟فعلی الثانی یقوم الولیّ مقام الراهن فی استحقاق الإقباض، لکن ولیّ المجنون یراعی مصلحته،فان کان الحظّ فی الإقباض بأن یکون شرطا فی بیع یتضرّر بفسخه أو غیر ذلک من المصالح أقبضه،و إن کان الحظّ فی ترکه لم یجز له إقباضه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المصنّف قاصرة عن إفادة أحد الحکمین،فإنّ ما حکم به من عدم الانعقاد لا یشتبه أمره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عرض ذلک للمرتهن فأولی بعدم البطلان لو لم نقل به ثمَّ،فینتقل القبض إلی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بالبطلان لو کان العروض للراهن فالأقوی أنّه لا یبطل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تعلّق حقّ الورثة و الدیّان بعد موت الراهن به،فلا یستأثر به أحد،بخلاف موت المرتهن،فانّ الدّین باق فیبقی وثیقة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24"/>
      </w:r>
      <w:r>
        <w:rPr>
          <w:rFonts w:ascii="IRNazanin" w:hAnsi="IRNazanin" w:eastAsia="IRNazanin"/>
          <w:color w:val="111111"/>
          <w:sz w:val="28"/>
          <w:sz w:val="28"/>
          <w:szCs w:val="28"/>
          <w:rtl w:val="true"/>
          <w:lang w:bidi="fa-IR"/>
        </w:rPr>
        <w:t>وافق هنا علی عدم البطلان،مع حکمه به فی الراهن معوّلا علی هذا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البطلان فیه أیضا،لما مرّ من کونه من العقود الجائزة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بقاء الصحّة لا یجبر الراهن علی الإقباض،لأنّه لم یلزم بعد، إلاّ أن یکون مشروطا فی عقد لازم،فالأقوی وجوبه و إلزامه به،خلافا للشهید </w:t>
      </w:r>
      <w:r>
        <w:rPr>
          <w:rStyle w:val="FootnoteAnchor"/>
          <w:rtl w:val="true"/>
        </w:rPr>
        <w:footnoteReference w:id="25"/>
      </w:r>
      <w:r>
        <w:rPr>
          <w:rFonts w:ascii="IRNazanin" w:hAnsi="IRNazanin" w:eastAsia="IRNazanin"/>
          <w:color w:val="111111"/>
          <w:sz w:val="28"/>
          <w:sz w:val="28"/>
          <w:szCs w:val="28"/>
          <w:rtl w:val="true"/>
          <w:lang w:bidi="fa-IR"/>
        </w:rPr>
        <w:t xml:space="preserve">و الفاضل </w:t>
      </w:r>
      <w:r>
        <w:rPr>
          <w:rStyle w:val="FootnoteAnchor"/>
          <w:rtl w:val="true"/>
        </w:rPr>
        <w:footnoteReference w:id="26"/>
      </w:r>
      <w:r>
        <w:rPr>
          <w:rFonts w:ascii="IRNazanin" w:hAnsi="IRNazanin" w:eastAsia="IRNazanin"/>
          <w:color w:val="111111"/>
          <w:sz w:val="28"/>
          <w:sz w:val="28"/>
          <w:szCs w:val="28"/>
          <w:rtl w:val="true"/>
          <w:lang w:bidi="fa-IR"/>
        </w:rPr>
        <w:t>،فان لم یتّفق القبض إمّا لعدم إمکان إجباره عندنا،أو لعدم اختیاره عندهما،تسلّط المرتهن علی فسخ العقد المشروط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 فی باب القرض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البحث کلّه ساقط عند من لا یشترط القبض،للزومه قبله،فلا </w:t>
      </w:r>
    </w:p>
    <w:p>
      <w:pPr>
        <w:pStyle w:val="BookText"/>
        <w:rPr/>
      </w:pPr>
      <w:r>
        <w:rPr>
          <w:rFonts w:ascii="IRNazanin" w:hAnsi="IRNazanin" w:eastAsia="IRNazanin"/>
          <w:color w:val="111111"/>
          <w:sz w:val="28"/>
          <w:sz w:val="28"/>
          <w:szCs w:val="28"/>
          <w:rtl w:val="true"/>
          <w:lang w:bidi="fa-IR"/>
        </w:rPr>
        <w:t>و لیس استدامة القبض شرطا،فلو عاد إلی الراهن أو تصرّف فیه لم یخرج عن الرهانة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هو فی ید المرتهن لزم و لو کان غصبا،لتحقّق القبض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 فیه هذه العوارض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استدامة القبض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عن الرهانة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عندنا موضع وفاق،نقل الإجماع علیه فی التذکرة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نعم،خالف فیه جماعة </w:t>
      </w:r>
      <w:r>
        <w:rPr>
          <w:rStyle w:val="FootnoteAnchor"/>
          <w:rtl w:val="true"/>
        </w:rPr>
        <w:footnoteReference w:id="29"/>
      </w:r>
      <w:r>
        <w:rPr>
          <w:rFonts w:ascii="IRNazanin" w:hAnsi="IRNazanin" w:eastAsia="IRNazanin"/>
          <w:color w:val="111111"/>
          <w:sz w:val="28"/>
          <w:sz w:val="28"/>
          <w:szCs w:val="28"/>
          <w:rtl w:val="true"/>
          <w:lang w:bidi="fa-IR"/>
        </w:rPr>
        <w:t xml:space="preserve">من العامّة،نظرا إلی الوصف المتقدّم فی الآیة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دلالتها علی الاستمرار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هو فی ید المرتهن لزم و لو کان غصبا،لتحقّق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اشترطنا القبض فی الرهن فالمعتبر تحقّقه و لو بالاستصحاب،کما لو کان فی ید المرتهن قبل الرهن بعاریة أو ودیعة أو إجارة،لتحقّق تمامیة السبب،لأنّ استدامة القبض قبض حقیقة،فیصدق علیه أنّه رهن 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القبض واقعا مبتدأ بعد الرهانة فلا دلیل علیه،فیکتفی بالسابق و المقارن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واضح فی قبض مأذون فیه شرعا کما مثّلنا،فلو کان غیر مأذون فیه کقبض الغاصب و المستام و المشتری فاسدا،فقد أطلق المصنف و الأکثر الاکتفاء به، لما تقدّم من الدلیل،إذ یصدق علی الرهن أنّه مقبوض،و لأنّا إذا اشترطنا القبض فی الرهن کان مستحقّا علی الراهن،فاذا کان فی ید المرتهن و صل إلی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 القبض المذکور منهیّا عنه لا یقدح هنا،لأنّ النهی فی غیر العبادة لا یقتضی الفساد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بعدم الاکتفاء به،لأنّ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من أرکان العقد من الجهة التی یعتبر لأجلها و هو اللزوم،و لهذا أوجبوا علیه الإقباض لو کان العقد من الجهة التی اعتبر لأجلها و هو اللزوم،و لهذا أوجبوا علیه الإقباض لو کان الرهن مشروطا علیه،و إذا وقع منهیّا عنه لا یعتدّ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یقتضی النهی الفساد فی مثل ذلک حیث یکمل أرکان العقد،مع أنّهم قطعوا بأنّه لو قبض بدون إذن الراهن لم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1"/>
      </w:r>
      <w:r>
        <w:rPr>
          <w:rFonts w:ascii="IRNazanin" w:hAnsi="IRNazanin" w:eastAsia="IRNazanin"/>
          <w:color w:val="111111"/>
          <w:sz w:val="28"/>
          <w:sz w:val="28"/>
          <w:szCs w:val="28"/>
          <w:rtl w:val="true"/>
          <w:lang w:bidi="fa-IR"/>
        </w:rPr>
        <w:t>فی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مطلق القبض کافیا لزم مثله فی ذلک القبض المبتدأ بغیر إذن،و یمنع استحقاقه علی الراهن بمجرّد الصیغة،و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فی التذکرة </w:t>
      </w:r>
      <w:r>
        <w:rPr>
          <w:rStyle w:val="FootnoteAnchor"/>
          <w:rtl w:val="true"/>
        </w:rPr>
        <w:footnoteReference w:id="32"/>
      </w:r>
      <w:r>
        <w:rPr>
          <w:rFonts w:ascii="IRNazanin" w:hAnsi="IRNazanin" w:eastAsia="IRNazanin"/>
          <w:color w:val="111111"/>
          <w:sz w:val="28"/>
          <w:sz w:val="28"/>
          <w:szCs w:val="28"/>
          <w:rtl w:val="true"/>
          <w:lang w:bidi="fa-IR"/>
        </w:rPr>
        <w:t>باشتراط الإذن و مضیّ زمان یمکن فیه تجدید القبض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قیل باشتراطهما فی المقبوض صحیحا أیضا،استنادا إلی أنّ القبض إنّما یعتبر بعد الرهن،و هو لا یتمّ إلاّ بإذن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الإذن فی القبض یستدعی تحصیله،و من ضروراته مضیّ زمان،فهو دالّ علی القبض الفعلیّ بالمطابقة و علی الزمان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لزم من القبض الفعلیّ تحصیل الحاصل أو اجتماع الأمثال المحالان حمل اللفظ علی المعنی الالتزامی،لتعذّر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افتقاره إلی القبض و الإذن المقیّدین ببعدیة الرهن،إذ لا دلیل علیه،بل غایته الدلالة علی الأعمّ،و منع بقاء المعنی الالتزامی،لأنّ الزمان المدلول علیه التزاما من توابع القبض،ضرورة افتقار تحصیله مع عدمه إلی الزمان،فمع حصوله لا معنی لاشتراط الزمان لتحصیله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التحقیق أن اعتبار الزمان من باب المقدّمة،لأن المطلوب إنما هو الفعل،فحیث یتوقّف علیها یثبت و إلاّ فلا،کالمثال المشهور فی الأمر بسقی الماء،فان کان علی مسافة بعیدة دلّ بالمطابقة علی السقی و بالالتزام أو الاقتضاء علی قطع المسافة،و إن کان المأمور حاضرا عنده لم یفتقر إلیه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بذلک ضعف القول بالافتقار إلیهما فی المقبوض بإذن،و عدمه فی </w:t>
      </w:r>
    </w:p>
    <w:p>
      <w:pPr>
        <w:pStyle w:val="BookText"/>
        <w:rPr/>
      </w:pPr>
      <w:r>
        <w:rPr>
          <w:rFonts w:ascii="IRNazanin" w:hAnsi="IRNazanin" w:eastAsia="IRNazanin"/>
          <w:color w:val="111111"/>
          <w:sz w:val="28"/>
          <w:sz w:val="28"/>
          <w:szCs w:val="28"/>
          <w:rtl w:val="true"/>
          <w:lang w:bidi="fa-IR"/>
        </w:rPr>
        <w:t>و لو رهن ما هو غائب،لم یصر رهنا،حتی یحضر المرتهن أو القائم مقامه عند الرهن و یقبضه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الراهن بالإقباض،قضی علیه إذا لم یعلم کذبه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 لم یقبل رجوعه،و تسمع دعواه لو ادّعی المواطاة علی الإشهاد،و یتوجّه الیمین علی المرتهن علی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یفتقر الغاصب إلی تجدید الإذن فی القبض فالضمان باق علیه إلی أن یتحقّق ما یزیله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الکلام إن شاء اللّه فی باب حکم الضمان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هو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لا یصیر رهنا لازما بدون ذلک،و إلاّ فقد تقدّم </w:t>
      </w:r>
      <w:r>
        <w:rPr>
          <w:rStyle w:val="FootnoteAnchor"/>
          <w:rtl w:val="true"/>
        </w:rPr>
        <w:footnoteReference w:id="34"/>
      </w:r>
      <w:r>
        <w:rPr>
          <w:rFonts w:ascii="IRNazanin" w:hAnsi="IRNazanin" w:eastAsia="IRNazanin"/>
          <w:color w:val="111111"/>
          <w:sz w:val="28"/>
          <w:sz w:val="28"/>
          <w:szCs w:val="28"/>
          <w:rtl w:val="true"/>
          <w:lang w:bidi="fa-IR"/>
        </w:rPr>
        <w:t>أنّ أصل الرهن یتحقّق بدون القبض،بناء علی اشتراطه،غایته کونه عقدا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حضور المرتهن عنده أو من یقوم مقامه ظاهر إن کان الرهن منقولا، لأنّ المعتبر فی قبضه نقله،أو اعتباره بالکیل أو الوزن إن کان مما یدخله ذلک،و أمّا لو کان غیر منقول فإنّه یکفی فیه 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لم یطلق علیه اسم القبض بها، کما لو کان غائبا،فلا بدّ من وصول المرتهن أو وکیله إلی موضع الرهن،لیتصوّر قبضه عادة،لأنّ المعتبر فی القبض کونه تحت یده،و مع البعد عادة یمتنع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القبض هنا کالقبض فی البیع،فجمیع ما تقدّم فیه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بعدم اشتراط القبض سقط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الراهن بالإقباض قضی علیه إذا لم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رهنته الیوم داری التی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أقبضته إیّاها،فإنّه لا یلتفت إلیه،لأنّه محال عادة،بناء علی ما سلف من اعتبار وصول المرتهن أو من یقوم مقامه إلی الرهن و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لم یقبل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لو رجع الراهن عن إقراره بالإقباض حیث یمکن لم یقبل رجوعه،و حکم </w:t>
      </w:r>
    </w:p>
    <w:p>
      <w:pPr>
        <w:pStyle w:val="BookText"/>
        <w:rPr/>
      </w:pPr>
      <w:r>
        <w:rPr>
          <w:rFonts w:ascii="IRNazanin" w:hAnsi="IRNazanin" w:eastAsia="IRNazanin"/>
          <w:color w:val="111111"/>
          <w:sz w:val="28"/>
          <w:sz w:val="28"/>
          <w:szCs w:val="28"/>
          <w:rtl w:val="true"/>
          <w:lang w:bidi="fa-IR"/>
        </w:rPr>
        <w:t>و لا یجوز تسلیم المشاع إلاّ برضا شریکه،سواء کان ممّا ینقل أو لا ینقل،علی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به،و لا تسمع دعواه بحیث یتوجّه له علی المرتهن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ادّعی الغلط فی إقراره،و أظهر تأویلا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أقبضته بالقول و ظننت الاکتفاء به، حیث یمکن فی حقّه توهّم ذلک،أو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استندت فیه إلی کتاب کتبه إلیّ وکیلی فظهر مزوّرا،و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دعواه،بمعنی توجّه الیمین علی المرتهن بأنّ القبض حقیقیّ،أو علی نفی ما یدّعیه الراهن،لأنّ الأصل صحّة الإقرار و 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35"/>
      </w:r>
      <w:r>
        <w:rPr>
          <w:rFonts w:ascii="IRNazanin" w:hAnsi="IRNazanin" w:eastAsia="IRNazanin"/>
          <w:color w:val="111111"/>
          <w:sz w:val="28"/>
          <w:sz w:val="28"/>
          <w:szCs w:val="28"/>
          <w:rtl w:val="true"/>
          <w:lang w:bidi="fa-IR"/>
        </w:rPr>
        <w:t>توجّه الیمین له علی المرتهن و إن لم یظهر تأویلا،محتجّا بأنّ الغالب فی الوثائق وقوع الشهادة قبل تحقّق ما فیها،فلا حاجة إلی تلفّظه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المواطاة فی الإشهاد إقامة لرسم الوثیقة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 کتابتها و الشهادة علیها،حذرا من تعذّر ذلک إذا تأخّر إلی أن یتحقّق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أنّها مسموعة، بمعنی توجّه الیمین بها أیضا علی المرتهن بما تقدّم،لجریان العادة بوقوع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السماع،لأنّه مکذّب لإقراره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سماع دعواه إنّما یتم لو شهد الشاهدان علی إقراره،أمّا لو شهدا علی نفس الإقباض و فعله لم تسمع دعواه،و لم یثبت علی المرتهن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شهدا علی إقراره به فأنکر الإقرار لم یلتفت إلیه،لأنّه تکذیب للشهود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تسلیم المشاع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یتمّ فی المنقول،لاستلزامه التصرّف فی مال الغیر،فلا یصحّ إلاّ بإذنه، أمّا ما یکفی فیه مجرّد التخلیة ففی اشتراط إذنه نظر،أقربه العدم،لأنّ الغرض مجرّد رفع ید الراهن و تمکین المرتهن من قبضه،و هو لا یستدعی تصرّفا فی ملک الغیر، و حینئذ فالقول بعدم التسویة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6"/>
      </w:r>
      <w:r>
        <w:rPr>
          <w:rFonts w:ascii="IRNazanin" w:hAnsi="IRNazanin" w:eastAsia="IRNazanin"/>
          <w:color w:val="111111"/>
          <w:sz w:val="28"/>
          <w:sz w:val="28"/>
          <w:szCs w:val="28"/>
          <w:rtl w:val="true"/>
          <w:lang w:bidi="fa-IR"/>
        </w:rPr>
        <w:t>فی البیع أیضا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عدم الجواز فی الصورتین لو قبضه بدون إذن الشریک و 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 هل یتمّ القبض؟قیل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لا،للنهی </w:t>
      </w:r>
      <w:r>
        <w:rPr>
          <w:rStyle w:val="FootnoteAnchor"/>
          <w:rtl w:val="true"/>
        </w:rPr>
        <w:footnoteReference w:id="37"/>
      </w:r>
      <w:r>
        <w:rPr>
          <w:rFonts w:ascii="IRNazanin" w:hAnsi="IRNazanin" w:eastAsia="IRNazanin"/>
          <w:color w:val="111111"/>
          <w:sz w:val="28"/>
          <w:sz w:val="28"/>
          <w:szCs w:val="28"/>
          <w:rtl w:val="true"/>
          <w:lang w:bidi="fa-IR"/>
        </w:rPr>
        <w:t>،کما لو قبضه بدون إذن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الشهید </w:t>
      </w:r>
      <w:r>
        <w:rPr>
          <w:rStyle w:val="FootnoteAnchor"/>
          <w:rtl w:val="true"/>
        </w:rPr>
        <w:footnoteReference w:id="38"/>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تحقّقه،لأنّ النهی إنّما هو لحقّ الشریک فقط،للإذن فی قبض حقّ الراهن،و کونه قبضا واحدا لا ینافی الحکم بالوقوع، لاختلاف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w:t>
      </w:r>
      <w:r>
        <w:rPr>
          <w:rStyle w:val="FootnoteAnchor"/>
          <w:rtl w:val="true"/>
        </w:rPr>
        <w:footnoteReference w:id="39"/>
      </w:r>
      <w:r>
        <w:rPr>
          <w:rFonts w:ascii="Amiri" w:hAnsi="Amiri" w:eastAsia="Amiri" w:cs="Amiri"/>
          <w:color w:val="111111"/>
          <w:sz w:val="28"/>
          <w:sz w:val="28"/>
          <w:szCs w:val="28"/>
          <w:rtl w:val="true"/>
          <w:lang w:bidi="ar-SA"/>
        </w:rPr>
        <w:t xml:space="preserve">و جماعة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اتّفقا علی جعل الشریک وکیلا فی القبض جاز،فیعتبر سماع الشریک إذن الراهن فی قبضه للرهن و إذن المرتهن فیه،و إن لم یأذن الراهن للمرتهن فی توکیل الشریک</w:t>
      </w:r>
      <w:r>
        <w:rPr>
          <w:rFonts w:eastAsia="IRNazanin" w:cs="IRNazanin"/>
          <w:color w:val="111111"/>
          <w:sz w:val="28"/>
          <w:szCs w:val="28"/>
          <w:rtl w:val="true"/>
          <w:lang w:bidi="fa-IR"/>
        </w:rPr>
        <w:t xml:space="preserve">. </w:t>
      </w:r>
      <w:bookmarkStart w:id="21" w:name="pg13574_180583"/>
    </w:p>
    <w:p>
      <w:pPr>
        <w:pStyle w:val="Heading4"/>
        <w:numPr>
          <w:ilvl w:val="3"/>
          <w:numId w:val="1"/>
        </w:numPr>
        <w:rPr/>
      </w:pPr>
      <w:bookmarkStart w:id="22" w:name="__RefHeading___Toc2434969_1934241801"/>
      <w:bookmarkStart w:id="23" w:name="_Toc7"/>
      <w:bookmarkEnd w:id="21"/>
      <w:bookmarkEnd w:id="22"/>
      <w:r>
        <w:rPr>
          <w:rtl w:val="true"/>
        </w:rPr>
        <w:t>الثانی فی شرائط الرهن</w:t>
      </w:r>
      <w:bookmarkEnd w:id="23"/>
    </w:p>
    <w:p>
      <w:pPr>
        <w:pStyle w:val="BookText"/>
        <w:rPr/>
      </w:pPr>
      <w:r>
        <w:rPr>
          <w:rFonts w:ascii="IRNazanin" w:hAnsi="IRNazanin" w:eastAsia="IRNazanin"/>
          <w:color w:val="111111"/>
          <w:sz w:val="28"/>
          <w:sz w:val="28"/>
          <w:szCs w:val="28"/>
          <w:rtl w:val="true"/>
          <w:lang w:bidi="fa-IR"/>
        </w:rPr>
        <w:t>الثانی فی شرائط الرهن و من شرطه أن یکون عینا مملوکا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قبضه،و یصحّ بیعه،سواء کان مشاعا أو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رهن دینا لم ینعقد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شرطه أن یکون عینا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شرائط للرهن فی الجملة،لکنّها لیست علی وتیرة واحدة،فإنّ المملوکیّة شرط وقوعه لازما مع باقی الشرائط،و إلاّ فرهن ما لا یملک صحیح کما سیأتی، و لکنّه موقوف علی إجازة المالک،و أمّا باقی الشرائط فهی شرط للصحّة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رهن دینا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اختاره المصنف من اشتراط القبض،و الدّین لا یمکن قبضه،لأنّه أمر کلّی لا وجود له فی الخارج،مع احتمال جواز رهنه علی هذا القول،کهبة ما فی الذمم،و یجتزأ بقبض ما یعیّنه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نشترط القبض فالمتّجه جواز رهن الدّین،لوجود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مال مملوک،إلی آخر ما یثبت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المانع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العلامة فی التذکرة ببناء المنع فیه علی اشتراط القبض،فقال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رهن الدّین إن شرطنا فی الرهن القبض،لأنّه لا یمکن قبضه،لعدم تعیّنه حالة الرهن</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فی 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بین الحکم بعدم اشتراط القبض و عدم جواز رهن </w:t>
      </w:r>
    </w:p>
    <w:p>
      <w:pPr>
        <w:pStyle w:val="BookText"/>
        <w:rPr/>
      </w:pPr>
      <w:r>
        <w:rPr>
          <w:rFonts w:ascii="IRNazanin" w:hAnsi="IRNazanin" w:eastAsia="IRNazanin"/>
          <w:color w:val="111111"/>
          <w:sz w:val="28"/>
          <w:sz w:val="28"/>
          <w:szCs w:val="28"/>
          <w:rtl w:val="true"/>
          <w:lang w:bidi="fa-IR"/>
        </w:rPr>
        <w:t>و کذا لو رهن منفعة کسکنی الدار و خدمة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رهن المدبّر تردّد،و الوجه أن رهن رقبته إبطال لتدبیره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الدّین،فتعجّب منه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تعجّبه فی موضعه، خصوصا و قد صرّح بأنّ المنع من رهنه مبنیّ علی اشتراط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اعتذر له المحقّق الشیخ علی </w:t>
      </w:r>
      <w:r>
        <w:rPr>
          <w:rStyle w:val="FootnoteAnchor"/>
          <w:rtl w:val="true"/>
        </w:rPr>
        <w:footnoteReference w:id="43"/>
      </w:r>
      <w:r>
        <w:rPr>
          <w:rFonts w:ascii="IRNazanin" w:hAnsi="IRNazanin" w:eastAsia="IRNazanin"/>
          <w:color w:val="111111"/>
          <w:sz w:val="28"/>
          <w:sz w:val="28"/>
          <w:szCs w:val="28"/>
          <w:rtl w:val="true"/>
          <w:lang w:bidi="fa-IR"/>
        </w:rPr>
        <w:t xml:space="preserve">بأنّ عدم اشتراط القبض لا ینافی اشتراط کون الرهن مما یقبض مثله،نظرا إلی أنّ مقصوده لا یحصل إلاّ بکونه ممّا یقبض،کما أرشدت إلیه الآیة الکریمة </w:t>
      </w:r>
      <w:r>
        <w:rPr>
          <w:rStyle w:val="FootnoteAnchor"/>
          <w:rtl w:val="true"/>
        </w:rPr>
        <w:footnoteReference w:id="44"/>
      </w:r>
      <w:r>
        <w:rPr>
          <w:rFonts w:ascii="IRNazanin" w:hAnsi="IRNazanin" w:eastAsia="IRNazanin"/>
          <w:color w:val="111111"/>
          <w:sz w:val="28"/>
          <w:sz w:val="28"/>
          <w:szCs w:val="28"/>
          <w:rtl w:val="true"/>
          <w:lang w:bidi="fa-IR"/>
        </w:rPr>
        <w:t>،فأحدهما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أشرنا إلیه من تصریح العلاّمة ببناء الحکم علی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اعتبار کون الرهن ممّا یقبض مثله معجّلا،إذ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قد تقدّم عدم دلالتها علی اعتبار القبض،بل الإرشاد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بالغ فی تحقیق دلالتها علی ذلک،و منع دلالتها علی اعتبار القبض فی محلّ </w:t>
      </w:r>
      <w:r>
        <w:rPr>
          <w:rStyle w:val="FootnoteAnchor"/>
          <w:rtl w:val="true"/>
        </w:rPr>
        <w:footnoteReference w:id="45"/>
      </w:r>
      <w:r>
        <w:rPr>
          <w:rFonts w:ascii="IRNazanin" w:hAnsi="IRNazanin" w:eastAsia="IRNazanin"/>
          <w:color w:val="111111"/>
          <w:sz w:val="28"/>
          <w:sz w:val="28"/>
          <w:szCs w:val="28"/>
          <w:rtl w:val="true"/>
          <w:lang w:bidi="fa-IR"/>
        </w:rPr>
        <w:t>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اعتبار صلاحیّة الرهن للقبض فالدّین صالح لذلک بتعیین المدیون له فی فرد من أفراد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فالمنع من رهنه علی القول بعدم اشتراط القبض غیر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کونه محتملا لما ذکر لا یدفع التعجّب عند ضعف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رهن منفعة کسکنی الدار و خدمة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المطلوب بالرهن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التوثّق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بها،لأنّها تستوفی شیئا فشیئا،و کلّما حصل منها شیء عدم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 من الرهن أنّه متی تعذّر استیفاء الدّین أستوفی من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علی مختار المصنف من اشتراط القبض واضح،لأنّ المنافع لا یصحّ إقباضها إلاّ بإتلافها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فالمنع من رهنها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رهن المدبر ترددّ،و الوجه أنّ رهن رقبته إبطال لتدبیره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التدبیر من الصیغ الجائزة التی یصحّ الرجوع فیها </w:t>
      </w:r>
    </w:p>
    <w:p>
      <w:pPr>
        <w:pStyle w:val="BookText"/>
        <w:rPr/>
      </w:pPr>
      <w:r>
        <w:rPr>
          <w:rFonts w:ascii="IRNazanin" w:hAnsi="IRNazanin" w:eastAsia="IRNazanin"/>
          <w:color w:val="111111"/>
          <w:sz w:val="28"/>
          <w:sz w:val="28"/>
          <w:szCs w:val="28"/>
          <w:rtl w:val="true"/>
          <w:lang w:bidi="fa-IR"/>
        </w:rPr>
        <w:t>أمّا لو صرّح برهن خدمته مع بقاء التدبیر،قیل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یصحّ،التفاتا إلی الروایة المتضمّنة لجواز بیع خدمته،و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لا،لتعذّر بیع المنفعة منفردة،و هو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لا یملک لم یمض،و وقف علی 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رهن ما یملک و ما لا یملک،مضی فی ملکه،و وقف فی حصّة الشریک علی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المسلم خمرا لم یصحّ،و لو کان عند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کالوصیّة،فإذا تعقّبه الرهن أبطله،کما لو تعقّبه غیره من العقود کالبیع و الهبة،لکون ذلک رجوعا عنه،لأنّ الغرض من العقود المملّکة ملک من انتقل إلیه و لا یتمّ إلاّ بالرجوع،و من الرهن استیفاء الدّین من قیمته فهو مناف للتدبیر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الرهن لا یستلزم نقله عن ملک الراهن و یجوز فکّه،فلا یتحقّق التنافی بین الرهن و التدبیر بمجرّد الرهن،بل بالتصرّف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46"/>
      </w:r>
      <w:r>
        <w:rPr>
          <w:rFonts w:ascii="IRNazanin" w:hAnsi="IRNazanin" w:eastAsia="IRNazanin"/>
          <w:color w:val="111111"/>
          <w:sz w:val="28"/>
          <w:sz w:val="28"/>
          <w:szCs w:val="28"/>
          <w:rtl w:val="true"/>
          <w:lang w:bidi="fa-IR"/>
        </w:rPr>
        <w:t>محتجّا علیه بعدم الدلیل علی بطلان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التدبیر مراعی بفکّه فیستقرّ،أو یأخذه فی الدّین فیبطل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فی الدروس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بنی القولان علی أنّ التدبیر هل هو عتق بصفة،أو وصیّة بالعتق؟فعلی الأول لا یبطل،لأنّ العتق لازم،و علی الثانی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البناء ضعیف عندنا،لإجماعنا علی جواز الرجوع فی التدبیر،فیکون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بنی هذا البناء أصحاب الشافعی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منهم بأنّه عتق بصفة قطع بعدم جواز الرجوع فیه،و من قال منهم إنّه وصیّة اختلفوا،فبعضهم جعله رجوعا لما ذکرناه،و بعضهم منعه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صرّح برهن خدمته مع بقاء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من جزئیّات رهن المنافع،و قد تقدّم </w:t>
      </w:r>
      <w:r>
        <w:rPr>
          <w:rStyle w:val="FootnoteAnchor"/>
          <w:rtl w:val="true"/>
        </w:rPr>
        <w:footnoteReference w:id="49"/>
      </w:r>
      <w:r>
        <w:rPr>
          <w:rFonts w:ascii="IRNazanin" w:hAnsi="IRNazanin" w:eastAsia="IRNazanin"/>
          <w:color w:val="111111"/>
          <w:sz w:val="28"/>
          <w:sz w:val="28"/>
          <w:szCs w:val="28"/>
          <w:rtl w:val="true"/>
          <w:lang w:bidi="fa-IR"/>
        </w:rPr>
        <w:t>عدم جواز رهنها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w:t>
      </w:r>
    </w:p>
    <w:p>
      <w:pPr>
        <w:pStyle w:val="BookText"/>
        <w:rPr/>
      </w:pPr>
      <w:r>
        <w:rPr>
          <w:rFonts w:ascii="IRNazanin" w:hAnsi="IRNazanin" w:eastAsia="IRNazanin"/>
          <w:color w:val="111111"/>
          <w:sz w:val="28"/>
          <w:sz w:val="28"/>
          <w:szCs w:val="28"/>
          <w:rtl w:val="true"/>
          <w:lang w:bidi="fa-IR"/>
        </w:rPr>
        <w:t>و لو رهنها الذمّی عند المسلم لم یصحّ أیضا،و لو وضعها علی ید ذمّی،علی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 أرض الخراج لم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لم تتعیّن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رهن ما بها من أبنیة و آلات و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رهن ما لا یصحّ إقباضه،کالطیر فی الهواء،و السمک فی الماء، لم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 منافع المدبّر بالذکر لما روی </w:t>
      </w:r>
      <w:r>
        <w:rPr>
          <w:rStyle w:val="FootnoteAnchor"/>
          <w:rtl w:val="true"/>
        </w:rPr>
        <w:footnoteReference w:id="50"/>
      </w:r>
      <w:r>
        <w:rPr>
          <w:rFonts w:ascii="IRNazanin" w:hAnsi="IRNazanin" w:eastAsia="IRNazanin"/>
          <w:color w:val="111111"/>
          <w:sz w:val="28"/>
          <w:sz w:val="28"/>
          <w:szCs w:val="28"/>
          <w:rtl w:val="true"/>
          <w:lang w:bidi="fa-IR"/>
        </w:rPr>
        <w:t>من جواز بیع خدمته فیصحّ رهنها،لأنّ ما جاز بیعه جاز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رهنها الذمّی عند المسلم لم یصحّ أیضا،و لو وضعها علی ید ذمّی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 الشیخ فی الخلاف </w:t>
      </w:r>
      <w:r>
        <w:rPr>
          <w:rStyle w:val="FootnoteAnchor"/>
          <w:rtl w:val="true"/>
        </w:rPr>
        <w:footnoteReference w:id="51"/>
      </w:r>
      <w:r>
        <w:rPr>
          <w:rFonts w:ascii="IRNazanin" w:hAnsi="IRNazanin" w:eastAsia="IRNazanin"/>
          <w:color w:val="111111"/>
          <w:sz w:val="28"/>
          <w:sz w:val="28"/>
          <w:szCs w:val="28"/>
          <w:rtl w:val="true"/>
          <w:lang w:bidi="fa-IR"/>
        </w:rPr>
        <w:t>رهن الذمّی الخمر للمسلم إذا وضعها عند ذمّی، لأنّ الحقّ فی وفاء الدّین للذمّی،فیصحّ الرهن کما لو باعها و وفّاه ثمنها،لأنّ الرهن لا یملک للمرتهن،و إنّما یصیر محبوسا عن تصرّف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الجواز،لأنّ ید الذمّی الودعی کید المسلم،و له تسلّط علی الرهن بالبیع و الاستیفاء علی وجه، و هو هنا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أرض الخراج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 الخراج هی المفتوحة عنوة،و التی صالح الإمام أهلها علی أن تکون ملکا للمسلمین،و ضرب علیهم الخراج،و قد تقدّم </w:t>
      </w:r>
      <w:r>
        <w:rPr>
          <w:rStyle w:val="FootnoteAnchor"/>
          <w:rtl w:val="true"/>
        </w:rPr>
        <w:footnoteReference w:id="52"/>
      </w:r>
      <w:r>
        <w:rPr>
          <w:rFonts w:ascii="IRNazanin" w:hAnsi="IRNazanin" w:eastAsia="IRNazanin"/>
          <w:color w:val="111111"/>
          <w:sz w:val="28"/>
          <w:sz w:val="28"/>
          <w:szCs w:val="28"/>
          <w:rtl w:val="true"/>
          <w:lang w:bidi="fa-IR"/>
        </w:rPr>
        <w:t>حکمها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جواز رهنها تبعا لآثار المتصرّف من بناء و شجر و نحوهما،لا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لا یصحّ إقباضه کالطیر فی الهواء و السمک فی الماء لم یصحّ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ما اختاره المصنف من اشتراط القبض واضح،و مع ذلک ینبغی تقیید </w:t>
      </w:r>
    </w:p>
    <w:p>
      <w:pPr>
        <w:pStyle w:val="BookText"/>
        <w:rPr/>
      </w:pPr>
      <w:r>
        <w:rPr>
          <w:rFonts w:ascii="IRNazanin" w:hAnsi="IRNazanin" w:eastAsia="IRNazanin"/>
          <w:color w:val="111111"/>
          <w:sz w:val="28"/>
          <w:sz w:val="28"/>
          <w:szCs w:val="28"/>
          <w:rtl w:val="true"/>
          <w:lang w:bidi="fa-IR"/>
        </w:rPr>
        <w:t>و کذا لو کان ممّا یصحّ إقباضه و لم یسلّمه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رهن عند الکافر عبدا مسلما أو مصحفا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یوضع علی ید مسلم،و هو 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 وقفا لم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بما لا یوثق بعوده عادة،و السمک بکونه فی ماء غیر محصور بحیث یتعذّر قبضه عادة،و إلاّ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البیع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یشترط القبض أمکن القول بالصّحّة مطلقا،لعدم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تخیّل تعذّر استیفاء الحقّ من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صحّة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بإمکان الصلح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 بیعه صحّ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منعکسة کلّیا، عکسا لغویّا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مثله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رهن ما یصحّ إقباضه و لم یسلّمه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إنّما یتمّ لو کان القبض شرطا للصحّة،و قد تقدّم </w:t>
      </w:r>
      <w:r>
        <w:rPr>
          <w:rStyle w:val="FootnoteAnchor"/>
          <w:rtl w:val="true"/>
        </w:rPr>
        <w:footnoteReference w:id="53"/>
      </w:r>
      <w:r>
        <w:rPr>
          <w:rFonts w:ascii="IRNazanin" w:hAnsi="IRNazanin" w:eastAsia="IRNazanin"/>
          <w:color w:val="111111"/>
          <w:sz w:val="28"/>
          <w:sz w:val="28"/>
          <w:szCs w:val="28"/>
          <w:rtl w:val="true"/>
          <w:lang w:bidi="fa-IR"/>
        </w:rPr>
        <w:t>أنّه شرط اللزوم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به فی التذکرة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المصنف تجوّز هنا فی إطلاق عدم الصحّة علی عدم اللزوم أو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رهن عند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ارتهانه له یقتضی الاستیلاء علیه علی بعض الوجوه ببیع و نحوه، و إن کان فی ید غیره،و هو سبیل علیه منفی بالآیة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حسن، لمنع تحقّق السبیل بذلک،لأنّه إذا لم یکن تحت یده لم یستحقّ الاستیفاء من قیمته إلاّ ببیع المالک أو من یأمره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التعذّر یرفع أمره إلی الحاکم لیبیع و یوفیه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لا یعدّ سبیلا،لأنّ مثله یتحقّق و إن لم یکن هناک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وقفا لم یصحّ</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إمکان استیفاء الدّین منه،إذ لا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جوازه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الرهن فی زمان الخیار،سواء کان الخیار للبائع،أو للمشتری،أو لهما،لانتقال المبیع بنفس العقد 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رهن العبد المرتدّ و لو کان عن فطرة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الجانی خطأ،و فی العمد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الجواز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الوجوه یجب أن یشتری بثمنه ملکا یکون وقفا،فلا یتّجه الاستیفاء منه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 بعدم وجوب إقامة بدله أمکن رهن الوقف حیث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الرهن فی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التعلیل أنّ الراهن هو المشتری،بناء علی انتقال الملک إلیه و إن کان ثمَّ خیار،خلافا للشیخ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بعدم انتقال الملک إلیه لو کان الخیار للبائع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حینئذ جواز رهن المشتری فی الصورتین و إن قلنا بملکه،لما فیه من التعرّض لإبطال حقّ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بیعه و ما أشبهه من الأمور الناقلة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المسألة یحتاج إلی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الخیار له خاصّة فلا إشکال،و یکون الرهن مبطلا للخیار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للبائع رهنه لو کان الخیار له أو لهما،و یکون فسخا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رهن العبد المرتدّ و لو کان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فی غیر الفطریّ و فی الأنثی واضحة،لقبول توبته،فمالیّته باقیة فیه، أما الفطریّ فیشکل فیه الصحّة،لأنّه لا تقبل توبته،و یجب إتلافه شرعا،فتنتفی غایة الرهن،و هی التوثّق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بیعه و بقاء مالیّته حالة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تعرّضه للإتلاف لا یصلح للمنع،کرهن المریض المدنف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الجانی خطأ،و فی العمد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الجواز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 فی العمد من استحقاقه القتل،فهو فی حکم التالف،کما مرّ،و من بقاء المالیّة بالفعل،و لجواز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الجواز،کما یصحّ بیعه،و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قتله بطل الرهن،و إن فداه مولاه أو عفی الولیّ بقی رهنا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رهن ما یسرع إلیه الفساد قبل الأجل،فإن شرط بیعه جاز، و إلاّ بطل،و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یجبر مالکه علی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الخطإ فالمالیّة باقیة من حیث عدم جواز القتل،لکن معرّضة للزوال، باسترقاق المجنی علیه له أو بقدر الجنایة منه،لو لم یفده المولی،لأنّ حقّه مقدّم علی المرتهن،فان استرقّه أو بعضه بطل الرهن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یفهم من العبارة أنّ جواز رهن الجانی خطأ لا خلاف فیه،مع أنّ الشیخ </w:t>
      </w:r>
      <w:r>
        <w:rPr>
          <w:rStyle w:val="FootnoteAnchor"/>
          <w:rtl w:val="true"/>
        </w:rPr>
        <w:footnoteReference w:id="57"/>
      </w:r>
      <w:r>
        <w:rPr>
          <w:rFonts w:ascii="IRNazanin" w:hAnsi="IRNazanin" w:eastAsia="IRNazanin"/>
          <w:color w:val="111111"/>
          <w:sz w:val="28"/>
          <w:sz w:val="28"/>
          <w:szCs w:val="28"/>
          <w:rtl w:val="true"/>
          <w:lang w:bidi="fa-IR"/>
        </w:rPr>
        <w:t>منع من رهنه أیضا،محتجّا بتعلّق الأرش برقبته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کون رهن المولی له فی الخطأ التزاما بالفداء وجهان،تقدّم مثلهما فی البیع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یسرع إلیه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مع عدم شرط البیع للشیخ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جواز بیعه بدون إذنه،و فوات المالیّة بدونه،فهو فی قوّة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شرط عدم البیع،و ما لو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البطلان فی الأول واضح،لمنافاته مقصود الرهن حینئذ،فیبطل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الإطلاق فیبعد البطلان،لأنّه حین الرهن مال مملوک یمکن بیعه،فلا مانع من رهنه،فاذا خیف فساده باعه المالک و جعل ثمنه رهنا،فان امتنع أجبره الحاکم،جمعا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فی صورة شرط عدم البیع ذلک أیضا،بتقریب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عدم البیع لا یمنع صحّة الرهن،لأنّ الشارع یحکم علیه به بعد ذلک،صیانة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لا یفسد إلاّ بعد حلوله، بحیث یمکن بیعه قبله،فإنّه 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الدّین حالاّ،لإمکان حصول المقصود منه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ترک المرتهن السعی فی بیع ما یفسد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صحّ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بمراجعة المالک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حیث یمکن،ضمن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الحاکم،فان نهاه المالک عن البیع لم یضمن، و إلاّ احتمل الضمان،لجواز بیعه بنفسه حینئذ</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المراد بما یسرع إلیه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إصلاحه بتجفیفه،کالعنب و الرطب،و إلاّ صحّ رهنه قولا واحدا،و وجب علی الراهن تجفیفه و إصلاحه،لأنّ ذلک من مئونة حفظه،کنفقة الحیوان المرهون</w:t>
      </w:r>
      <w:r>
        <w:rPr>
          <w:rFonts w:eastAsia="IRNazanin" w:cs="IRNazanin"/>
          <w:color w:val="111111"/>
          <w:sz w:val="28"/>
          <w:szCs w:val="28"/>
          <w:rtl w:val="true"/>
          <w:lang w:bidi="fa-IR"/>
        </w:rPr>
        <w:t xml:space="preserve">. </w:t>
      </w:r>
      <w:bookmarkStart w:id="24" w:name="pg13574_180591"/>
    </w:p>
    <w:p>
      <w:pPr>
        <w:pStyle w:val="Heading4"/>
        <w:numPr>
          <w:ilvl w:val="3"/>
          <w:numId w:val="1"/>
        </w:numPr>
        <w:rPr/>
      </w:pPr>
      <w:bookmarkStart w:id="25" w:name="__RefHeading___Toc2434971_1934241801"/>
      <w:bookmarkStart w:id="26" w:name="_Toc8"/>
      <w:bookmarkEnd w:id="24"/>
      <w:bookmarkEnd w:id="25"/>
      <w:r>
        <w:rPr>
          <w:rtl w:val="true"/>
        </w:rPr>
        <w:t>الثالث فی الحقّ</w:t>
      </w:r>
      <w:bookmarkEnd w:id="26"/>
    </w:p>
    <w:p>
      <w:pPr>
        <w:pStyle w:val="BookText"/>
        <w:rPr/>
      </w:pPr>
      <w:r>
        <w:rPr>
          <w:rFonts w:ascii="IRNazanin" w:hAnsi="IRNazanin" w:eastAsia="IRNazanin"/>
          <w:color w:val="111111"/>
          <w:sz w:val="28"/>
          <w:sz w:val="28"/>
          <w:szCs w:val="28"/>
          <w:rtl w:val="true"/>
          <w:lang w:bidi="fa-IR"/>
        </w:rPr>
        <w:t>الثالث فی الحقّ و هو کلّ دین ثابت فی الذمّة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،کالقرض،و ثمن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فیما لم یحصل سبب وجوبه کالرهن علی ما یستدینه،و علی ثمن ما یشتریه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دین ثابت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بالثابت فی الذمّة المستحقّ فیها،و إن لم یکن ثبوته مستقرّا،کالثمن فی مدّة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بالدّین عن العین،فلا یصحّ الرهن علیها،سواء کانت أمانة فی یده،کالودیعة و العاریة غیر المضمونة،أم کانت مضمونة،کالمغصوبة و المقبوضة بالسّوم و المستعارة مع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الرهن علی الأول موضع وفاق،و إن احتمل طروّ الضمان بالتعدّی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فقد أطلق المصنف و جماعة المنع،و إن احتمل طروّ الضمان بالتعدّی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فقد أطلق المصنف و جماعة المنع،استنادا إلی أنّ مقتضی الرهن استیفاء المرهون به من الرهن،و فی الأعیان یمتنع ذلک، لامتناع استیفاء العین الموجودة من شیء آخر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الأمر لیس منحصرا فی الاستیفاء عند وجود العین،بل یمکن التوثّق بالرهن بأخذ عوضها عند 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مثله فی الأعیان التی لیست مضمونة، حیث یحتمل تجدّد سبب الضمان،لعدم کونها عند الرهن مضمونة،فإنّ الرهن إنّما یصحّ عند وجود سبب الضمان،إمّا بدین،أو ما فی حکمه کالعین المضمونة، بخلاف ما یمکن تجدّد سببه،فإنّه کما سیتجدّد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الأدلّة الدالّة علی جواز الرهن علی الحقوق یتناول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نعم،الآیة الشریفة </w:t>
      </w:r>
      <w:r>
        <w:rPr>
          <w:rStyle w:val="FootnoteAnchor"/>
          <w:rtl w:val="true"/>
        </w:rPr>
        <w:footnoteReference w:id="60"/>
      </w:r>
      <w:r>
        <w:rPr>
          <w:rFonts w:ascii="IRNazanin" w:hAnsi="IRNazanin" w:eastAsia="IRNazanin"/>
          <w:color w:val="111111"/>
          <w:sz w:val="28"/>
          <w:sz w:val="28"/>
          <w:szCs w:val="28"/>
          <w:rtl w:val="true"/>
          <w:lang w:bidi="fa-IR"/>
        </w:rPr>
        <w:t xml:space="preserve">المنبّهة علی الرهن </w:t>
      </w:r>
    </w:p>
    <w:p>
      <w:pPr>
        <w:pStyle w:val="BookText"/>
        <w:rPr/>
      </w:pPr>
      <w:r>
        <w:rPr>
          <w:rFonts w:ascii="IRNazanin" w:hAnsi="IRNazanin" w:eastAsia="IRNazanin"/>
          <w:color w:val="111111"/>
          <w:sz w:val="28"/>
          <w:sz w:val="28"/>
          <w:szCs w:val="28"/>
          <w:rtl w:val="true"/>
          <w:lang w:bidi="fa-IR"/>
        </w:rPr>
        <w:t>و لا علی ما حصل سبب وجوبه و لم یثبت،کالدّیة قبل استقرار 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علی قسط کلّ حول بعد حلوله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متعلّقها الدّین،إلاّ أنّها لا تمنع من غیره إلاّ من باب المفهوم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بالأعیان المضمونة رهن المبیع و ثمنه،لاحتمال فساد البیع باستحقاقهما و نحوه،و نقصان قدرهما کیلا أو وزنا؟قیل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نعم،اختاره الشهید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62"/>
      </w:r>
      <w:r>
        <w:rPr>
          <w:rFonts w:ascii="IRNazanin" w:hAnsi="IRNazanin" w:eastAsia="IRNazanin"/>
          <w:color w:val="111111"/>
          <w:sz w:val="28"/>
          <w:sz w:val="28"/>
          <w:szCs w:val="28"/>
          <w:rtl w:val="true"/>
          <w:lang w:bidi="fa-IR"/>
        </w:rPr>
        <w:t>،لتحقّق الفائدة و هی التوثّق و الارتفاق،و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لا،لعدم وجود المقتضی الآن،و ما یتجدّد یکون کما یتجدّد فی الأمانات السابقة،مع الإجماع علی عدم جواز الرهن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بأنّ ما یتجدّد من الأسباب الموجبة للضمان یکشف عن حصوله من حین العقد،کما هو واضح فی نقصان المقدار و استحقاق العین،فیکون عند الرهن مضمونا فی نفس الأمر علی تقدیر الحاجة إلیه،بخلاف الأمانات فإنّ سبب الضمان متجدّد ظاهرا و فی نفس الأمر،فلا یتحقّق المقتضی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جوّزنا الرهن علی الأعیان المضمونة فمعناه الاستیفاء منه إذا تلفت أو نقصت أو تعذّر الردّ،و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کالدّیة قبل استقرار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انتهائها إلی الحدّ الذی یوجب الدّیة،و إن علم أنّها تأتی علی النفس، لعدم ثبوت ذلک حین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حصل بالجنایة فی معرض الزوال بالانتقال إلی غیره،بل هو فی الحقیقة لیس بثابت حینئذ،لأنّ الشّارع لم یرتّب لها حکما إلی أن یستقرّ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کانت حالّة أو لازمة للجانی کشبیه العمد،جاز الرهن علیها حالّة و مؤجّلة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مؤجّلة علی العاقلة کالخطإ،لم یصحّ الرهن علیها إلی أن تحلّ، لأنّ المستحقّ علیه هنا غیر مضبوط،لأنّ المعتبر ثمَّ بمن وجد منها عند الحلول جامعا </w:t>
      </w:r>
    </w:p>
    <w:p>
      <w:pPr>
        <w:pStyle w:val="BookText"/>
        <w:rPr/>
      </w:pPr>
      <w:r>
        <w:rPr>
          <w:rFonts w:ascii="IRNazanin" w:hAnsi="IRNazanin" w:eastAsia="IRNazanin"/>
          <w:color w:val="111111"/>
          <w:sz w:val="28"/>
          <w:sz w:val="28"/>
          <w:szCs w:val="28"/>
          <w:rtl w:val="true"/>
          <w:lang w:bidi="fa-IR"/>
        </w:rPr>
        <w:t>و کذا الجعالة قبل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بالجواز فیه کان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الرهن عند فسخ الکتابة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للشرائط،بخلاف الدّین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الدّیة علی غیر العاقلة،لاستقرار الحقّ علی مستحقّ علیه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بجواز الرهن علی الجنایة التی قد استقرّ موجبها و إن لم تستقرّ هی کقطع ما یوجب الدیة،فإنّ غایته الموت و لا یوجب أکثر منها،بخلاف 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الجعالة قبل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الرهن علی ما لها،لعدم استحقاق المجعول له المال قبل تمام العمل و إن شرع فیه،کما سیأتی فی بابه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التذکرة </w:t>
      </w:r>
      <w:r>
        <w:rPr>
          <w:rStyle w:val="FootnoteAnchor"/>
          <w:rtl w:val="true"/>
        </w:rPr>
        <w:footnoteReference w:id="63"/>
      </w:r>
      <w:r>
        <w:rPr>
          <w:rFonts w:ascii="IRNazanin" w:hAnsi="IRNazanin" w:eastAsia="IRNazanin"/>
          <w:color w:val="111111"/>
          <w:sz w:val="28"/>
          <w:sz w:val="28"/>
          <w:szCs w:val="28"/>
          <w:rtl w:val="true"/>
          <w:lang w:bidi="fa-IR"/>
        </w:rPr>
        <w:t>جوازه بعد الشروع و قبل الإتمام،لانتهاء الأمر فیه إلی اللزوم،کالثمن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نظر،لما ذکرناه من عدم استحقاق شیء الآن و إن عمل 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البیع فی زمن الخیار واضح،لأنّ البیع متی أبقی علی حاله انقضت مدّة الخیار و ثبت له اللزوم،و الأصل فیه عدم الفسخ،عکس الجعالة،فإنّ العمل فیها لو ترک علی حاله لم یستحقّ بسببه شیء،و الأصل عدم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بالجواز فیه کان أشبه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الکتابة إن کانت مطلقة فهی لازمة إجماعا،فیجوز الرهن علی ما لها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مشروطة فعند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جماعة </w:t>
      </w:r>
      <w:r>
        <w:rPr>
          <w:rStyle w:val="FootnoteAnchor"/>
          <w:rtl w:val="true"/>
        </w:rPr>
        <w:footnoteReference w:id="65"/>
      </w:r>
      <w:r>
        <w:rPr>
          <w:rFonts w:ascii="IRNazanin" w:hAnsi="IRNazanin" w:eastAsia="IRNazanin"/>
          <w:color w:val="111111"/>
          <w:sz w:val="28"/>
          <w:sz w:val="28"/>
          <w:szCs w:val="28"/>
          <w:rtl w:val="true"/>
          <w:lang w:bidi="fa-IR"/>
        </w:rPr>
        <w:t xml:space="preserve">أنّها جائزة من قبل العبد،فیجوز له تعجیز نفسه،فلا یصحّ الرهن علی مالها،لانتفاء فائدة الرهن و هی التوثّق،إذ للعبد إسقاط المال متی شاء،و لأنّه لا یمکن استیفاء الدّین من الرهن، </w:t>
      </w:r>
    </w:p>
    <w:p>
      <w:pPr>
        <w:pStyle w:val="BookText"/>
        <w:rPr/>
      </w:pPr>
      <w:r>
        <w:rPr>
          <w:rFonts w:ascii="IRNazanin" w:hAnsi="IRNazanin" w:eastAsia="IRNazanin"/>
          <w:color w:val="111111"/>
          <w:sz w:val="28"/>
          <w:sz w:val="28"/>
          <w:szCs w:val="28"/>
          <w:rtl w:val="true"/>
          <w:lang w:bidi="fa-IR"/>
        </w:rPr>
        <w:t>و لا یصحّ علی ما لا یمکن استیفاؤه من الرهن،کالإجارة المتعلّقة بعین المؤجر مثل 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فیما هو ثابت فی الذمّة،کالعمل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 علی مال رهنا،ثمَّ استدان آخر،و جعل ذلک الرهن علیهما،جاز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عجز صار الرهن للسیّد،لأنّه من جملة مال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المشهور من لزومها مطلقا کالمطلقة،لعموم الأمر بالوفاء بالعقود، فتحقّق الفائدة </w:t>
      </w:r>
      <w:r>
        <w:rPr>
          <w:rStyle w:val="FootnoteAnchor"/>
          <w:rtl w:val="true"/>
        </w:rPr>
        <w:footnoteReference w:id="66"/>
      </w:r>
      <w:r>
        <w:rPr>
          <w:rFonts w:ascii="IRNazanin" w:hAnsi="IRNazanin" w:eastAsia="IRNazanin"/>
          <w:color w:val="111111"/>
          <w:sz w:val="28"/>
          <w:sz w:val="28"/>
          <w:szCs w:val="28"/>
          <w:rtl w:val="true"/>
          <w:lang w:bidi="fa-IR"/>
        </w:rPr>
        <w:t>،و یصحّ الرهن علی 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بجوازها لا یمتنع الرهن، کالثمن فی مدة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قرّرناه فإطلاق المصنف حکایة المنع أوّلا ثمَّ حکمه بالجواز مطلقا ثانیا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علی ما لا یمکن استیفاؤه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الغرض من الرهن استیفاء الدّین منه مع تعذّر الوفاء،أو لا معه،لم یصحّ الرهن علی الحقّ المتعلّق بعین مخصوصة،کما لو آجره نفسه شهرا معیّنا،أو داره کذلک،أو دابّته المعیّنة لحمل معیّن،و نحو ذلک،لأنّ تلک المنفعة لا یمکن استیفاؤها إلاّ من العین المخصوصة،حتی لو تعذّر الاستیفاء منها لموت أو خراب و نحوهما بطلت الإجارة بخلاف الإجارة المتعلّقة بالذمّة،کما لو استأجره علی تحصیل خیاطة ثوب بنفسه أو بغیره،فإنّ الواجب تحصیل المنفعة علی أیّ وجه اتفق، و من أیّ عین کان،فیصحّ الرهن علیها،لإمکان استیفائها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علی مال رهنا،ثمَّ استدان آخر،و جعل ذلک الرهن علیهما جاز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المانع منه مع وجود المقتضی،فإنّ التوثّق بشیء لشیء آخر لا ینافی التوثّق لآخر به،خصوصا مع زیادة قیمته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فسخ الرهن الأول ثمَّ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تجدیده لهما،بل یضمّ الثانی بعقد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العکس أیضا،بأن یرهن علی المال الواحد رهنا آخر فصاعدا،و إن کانت قیمة الأول تفی بالدّین الأول،لجواز عروض مانع من استیفائه منه،و لزیادة الارتفاق</w:t>
      </w:r>
      <w:r>
        <w:rPr>
          <w:rFonts w:eastAsia="IRNazanin" w:cs="IRNazanin"/>
          <w:color w:val="111111"/>
          <w:sz w:val="28"/>
          <w:szCs w:val="28"/>
          <w:rtl w:val="true"/>
          <w:lang w:bidi="fa-IR"/>
        </w:rPr>
        <w:t xml:space="preserve">. </w:t>
      </w:r>
      <w:bookmarkStart w:id="27" w:name="pg13574_180596"/>
    </w:p>
    <w:p>
      <w:pPr>
        <w:pStyle w:val="Heading4"/>
        <w:numPr>
          <w:ilvl w:val="3"/>
          <w:numId w:val="1"/>
        </w:numPr>
        <w:rPr/>
      </w:pPr>
      <w:bookmarkStart w:id="28" w:name="__RefHeading___Toc2434973_1934241801"/>
      <w:bookmarkStart w:id="29" w:name="_Toc9"/>
      <w:bookmarkEnd w:id="27"/>
      <w:bookmarkEnd w:id="28"/>
      <w:r>
        <w:rPr>
          <w:rtl w:val="true"/>
        </w:rPr>
        <w:t>الرابع فی الرهن</w:t>
      </w:r>
      <w:bookmarkEnd w:id="29"/>
    </w:p>
    <w:p>
      <w:pPr>
        <w:pStyle w:val="BookText"/>
        <w:rPr/>
      </w:pPr>
      <w:r>
        <w:rPr>
          <w:rFonts w:ascii="IRNazanin" w:hAnsi="IRNazanin" w:eastAsia="IRNazanin"/>
          <w:color w:val="111111"/>
          <w:sz w:val="28"/>
          <w:sz w:val="28"/>
          <w:szCs w:val="28"/>
          <w:rtl w:val="true"/>
          <w:lang w:bidi="fa-IR"/>
        </w:rPr>
        <w:t>الرابع فی الرهن و یشترط فیه کمال العقل،و جواز التصرّف،و لا ینعقد مع الإکراه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لولیّ الطفل رهن 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افتقر إلی الاستدانة،مع مراعاة المصلحة،کأن یستهدم عقاره فیروم رمّه،أو یکون له أموال یحتاج إلی الإنفاق لحفظها من التلف أو الانتقاص،فیرهن بذلک ما یراه من أمواله، إذا کان استبقاؤها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مع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ینعقد انعقادا تامّا علی حدّ ما یقع من المختار،لا أنّه یقع باطلا،لأنّه لو أجازه بعد ذلک مختارا صحّ،فهو کعقد الفضولی،لا کعقد غیر کامل العقل، کالصبی و المجنون،حیث لا یقع و إن أجازاه بعد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فصله عنه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 علی اختلاف الحکم باختلاف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کلّه فی غیر الإکراه الرافع للقصد،فإنّ عبارته حینئذ تصیر کعبارة غیر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تحقیق ذلک کلّه فی البیع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لولیّ الطفل رهن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جواز الرهن حیث تکون الاستدانة له أولی من بیع شیء من ماله بحسب نظر الولیّ،و یتوقّف علی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ذلک حیث یجوز البیع و لم یمکن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یجوز الرهن یجب کونه فی ید أمین یجوز إیداعه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الأولیاء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 علیه فی التذکرة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مما لا خلاف فیه عندنا،و انّما خالف فیه </w:t>
      </w:r>
      <w:bookmarkStart w:id="30" w:name="pg13574_180597"/>
    </w:p>
    <w:p>
      <w:pPr>
        <w:pStyle w:val="Heading4"/>
        <w:numPr>
          <w:ilvl w:val="3"/>
          <w:numId w:val="1"/>
        </w:numPr>
        <w:rPr/>
      </w:pPr>
      <w:bookmarkStart w:id="31" w:name="__RefHeading___Toc2434975_1934241801"/>
      <w:bookmarkStart w:id="32" w:name="_Toc10"/>
      <w:bookmarkEnd w:id="30"/>
      <w:bookmarkEnd w:id="31"/>
      <w:r>
        <w:rPr>
          <w:rtl w:val="true"/>
        </w:rPr>
        <w:t>الخامس فی المرتهن</w:t>
      </w:r>
      <w:bookmarkEnd w:id="32"/>
    </w:p>
    <w:p>
      <w:pPr>
        <w:pStyle w:val="BookText"/>
        <w:rPr/>
      </w:pPr>
      <w:r>
        <w:rPr>
          <w:rFonts w:ascii="IRNazanin" w:hAnsi="IRNazanin" w:eastAsia="IRNazanin"/>
          <w:color w:val="111111"/>
          <w:sz w:val="28"/>
          <w:sz w:val="28"/>
          <w:szCs w:val="28"/>
          <w:rtl w:val="true"/>
          <w:lang w:bidi="fa-IR"/>
        </w:rPr>
        <w:t>الخامس فی المرتهن و یشترط فیه کمال العقل،و جواز التصرّف،و یجوز لولیّ الیتیم أخذ الرهن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یسلف ماله،إلاّ مع ظهور الغبطة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یبیع بزیادة عن الثمن إلی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الشافعیة،فمنع من رهن ماله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لولیّ الیتیم أخذ الرهن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یراد بالجواز معناه الخاصّ،فلا یجب،لأصالة العدم،خصوصا إذا کان الدّین فی ذمّة ملیّ أو ثقة،و لجواز إبضاع ماله و لا یتصوّر فیه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یراد به معناه الأعمّ،فیشمل الوجوب،و هو المراد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قطع فی التذکرة،فإنّه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المشتری موسرا لم یکتف الولیّ به،بل لا بدّ من الارتهان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یحصل،أو حسن الظن بیساره و أمانته،أمکن البیع نسیئة بغیر رهن،کما یجوز إبضاع مال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یمکن الرهن یعتبر کونه مساویا للحقّ أو زائدا علیه،لیمکن استیفاؤه منه،و کونه بید الولیّ أو ید عدل لیتمّ التوثّق،و الإشهاد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ببعض هذه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یسلف ماله إلا مع ظهور الغبطة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یجوز یجب کون المدیون ثقة ملیّا،و یرتهن علی الحقّ ما یفی بقیمته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مع الإمکان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له إقراض ماله إذا لا غبطة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خشی علی المال من غرق أو حرق أو نهب و ما شاکله،جاز إقراضه و أخذ الرهن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اقتصر علی إقراضه من الثقة غالبا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إقراض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إقراضه من غیره،فإنّ ذلک غیر جائز إلاّ مع مصلحة الطفل،کخوف تلف المال،فیقرضه من الثقة الملیّ،و یرهن علیه و یشهد،کما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إقراضه من نفسه فیحتمل کونه کذلک،لأنّه تصرّف فی مال الیتیم،و هو مشروط بالمصلحة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جواز اقتراضه مع عدم الضرر علی الطفل،و إن لم یکن له مصلحة،لإطلاق روایة أبی الربیع عن الصادق علیه السلام أنّه سئل عن رجل ولی یتیم فاستقرض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الحسین علیهما السلام قد کان یستقرض من مال أیتام کانوا فی حجره،فلا بأس بذلک</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یمکن تقییدها بالمصلحة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71"/>
      </w:r>
      <w:r>
        <w:rPr>
          <w:rFonts w:ascii="IRNazanin" w:hAnsi="IRNazanin" w:eastAsia="IRNazanin"/>
          <w:color w:val="111111"/>
          <w:sz w:val="28"/>
          <w:sz w:val="28"/>
          <w:szCs w:val="28"/>
          <w:rtl w:val="true"/>
          <w:lang w:bidi="fa-IR"/>
        </w:rPr>
        <w:t>شرط فی جواز اقتراضه الولایة و الملاءة و مصلحة الطفل،و احتجّ علیه بالروایة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مسوّغات إقراض مال الیتیم خوف تلفه،بتسویس الحنطة و شبهها، فیقرضها من الثقة 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بالرهن،لیؤمن جحوده و تعذّر الإیفاء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اقتصر علی إقراضه من الثقة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تعذّر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وجوبه حینئذ،لشرطه تعذّره فی إقراضه الثقة،فیؤیّد کون الجواز بمعناه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العبارة أنّ مع إمکان الرهن لا یعتبر کون المقترض ثقة و لا ملیّا،لانضباط الدّین بالرهن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72"/>
      </w:r>
      <w:r>
        <w:rPr>
          <w:rFonts w:ascii="IRNazanin" w:hAnsi="IRNazanin" w:eastAsia="IRNazanin"/>
          <w:color w:val="111111"/>
          <w:sz w:val="28"/>
          <w:sz w:val="28"/>
          <w:szCs w:val="28"/>
          <w:rtl w:val="true"/>
          <w:lang w:bidi="fa-IR"/>
        </w:rPr>
        <w:t>اعتبر الرهن و الملاءة و الثقة جمیعا مع الإمکان،و أسقط اعتبار الرهن مع عدم إمکانه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فیها و فی العبارة ما لو تعذّر الثّقة أیضا،فظاهرهما عدم جواز الإقراض </w:t>
      </w:r>
    </w:p>
    <w:p>
      <w:pPr>
        <w:pStyle w:val="BookText"/>
        <w:rPr/>
      </w:pPr>
      <w:r>
        <w:rPr>
          <w:rFonts w:ascii="IRNazanin" w:hAnsi="IRNazanin" w:eastAsia="IRNazanin"/>
          <w:color w:val="111111"/>
          <w:sz w:val="28"/>
          <w:sz w:val="28"/>
          <w:szCs w:val="28"/>
          <w:rtl w:val="true"/>
          <w:lang w:bidi="fa-IR"/>
        </w:rPr>
        <w:t>و إذا شرط المرتهن الوکالة فی العقد لنفسه أو لغیره،أو وضع الرهن علی ید عدل معیّن،لزم،و لم یکن للراهن فسخ الوکالة،علی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حیث یؤدّی ترکه إلی تلف المال،فإنّه لا یزید علی أکل المقترض له، بل الظاهر أنّ المقترض کذلک أولی،لإمکان حصوله منه،بخلاف ما 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تحقّق عدم الوفاء و تحقّق التلف بدونه یمکن أولویّة إقراضه،لثبوته فی ذمّته، فیحتمل تخلّصه أو وارثه منه،أو أخذه منه فی الآخرة،بخلاف التلف من اللّه،إلاّ أن یثبت العوض علیه تعالی،فقد یحتمل ترجیحه،لأنّه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فی ظاهر الحال،بمعنی الاکتفاء بظاهر أمره،و لا یشترط العلم بذلک،لتعذّره،فعبّر عن الظاهر بالغالب، نظرا إلی أنّ الظاهر یتحقّق بکون الغالب علی حاله کونه ثقة،لا أنّ المراد کونه فی أغلب أحواله ثقة دون القلیل من أحواله،فإنّ ذلک غیر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بالثقة فی هذا و نظائره العدل،لأنّ ذلک هو المعتبر شرعا،مع احتمال الاکتفاء بالثقة العرفیّة،فإنّها أعمّ من الشرعیّة،علی ما یظهر الآن من عرف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شرط المرتهن الوکالة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الرهن لا یقتضی کون المرتهن وکیلا فی البیع،لکن یجوز اشتراط کونه وکیلا فی عقد الرهن،لأنّه من الشروط السائغة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اشتراطها لوارثه من بعده،و الوصیّة إلیهما بذلک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اشتراطها لغیره و غیر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شرط ذلک فهل للراهن فسخها بعده؟قولان،أحدهما الجواز،إمّا لأنّ الوکالة من العقود الجائزة،و من شأنها تسلّط کلّ منهما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الشروط لا یجب الوفاء بها و إن کانت فی عقد لازم،بل غایتها تسلّط المشروط له علی فسخ العقد المشروط فیه إن کان،کما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لزوم الشرط إنّما یکون مع ذکره فی عقد لازم کالبیع،و الرهن لیس کذلک،فإنّ ترجیح أحد طرفیه علی الآخر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جواز الوکالة بحسب أصلها لا ینافی لزومها بسبب عارض،کشرطها فی عقد لازم،و هو هنا کذلک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بمنع عدم وجوب الوفاء بالشروط فی العقود اللازمة،و قد تقدّم،مع </w:t>
      </w:r>
    </w:p>
    <w:p>
      <w:pPr>
        <w:pStyle w:val="BookText"/>
        <w:rPr/>
      </w:pPr>
      <w:r>
        <w:rPr>
          <w:rFonts w:ascii="IRNazanin" w:hAnsi="IRNazanin" w:eastAsia="IRNazanin"/>
          <w:color w:val="111111"/>
          <w:sz w:val="28"/>
          <w:sz w:val="28"/>
          <w:szCs w:val="28"/>
          <w:rtl w:val="true"/>
          <w:lang w:bidi="fa-IR"/>
        </w:rPr>
        <w:t>و تبطل مع موته،دون الرهانة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المرتهن،لم تنقل إلی الوارث،إلاّ أن یشترطه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الوکیل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المرتهن و لم یعلم الرهن کان کسبیل ماله،حتی یعلم بعینه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الوکالة هنا ممّا العقد المشروط فیه کاف فی تحقّقها،فلا یحتاج بعده إلی صیغة أخری لها،لأنّ الغرض منها مجرّد الإذن بأیّ لفظ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أیضا أنّ مال العقد کاف فی تحقّقه کجزء من الإیجاب و القبول،فحیث یکون لازما یلزم و إن قلنا بعدم وجوب الوفاء بشرط لا یکفی العقد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عقد الرهن لمّا کان من طرف الراهن لازما کان ما یلتزمه الراهن لازما من قبله،عملا بمقتضی اللزوم،و الشرط وقع من الراهن علی نفسه فیلزم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طرف المرتهن جائزا کان ما یلتزمه کذلک،فیجوز له فسخ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واضح،لأنّها حقّه،فیجوز له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فسخ العقد المشروط فیه فإنّه لا یتوجّه هنا،لأنّ فسخ المرتهن للرهن یزیده ضررا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مشروطا فی بیع مثلا توجّه فسخه،إلاّ أنّ المقصود هنا شرطها فی عقد الرهن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 مع موته دون الرهانة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تبطل الوکالة المشروطة له أو لغیره بموت المشروط له،لا لکون الوکالة من العقود الجائزة،و من شأنها أن تبطل بالموت،بل لأنّ الوکالة إذن فی التصرّف، فیقتصر فیها علی من أذن له،فاذا مات بطلت من هذا الوجه،کما تبطل 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من شرط علیه العمل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الرهن فلا یبطل،لأنّه وثیقة علی الدّین،فما دام الدّین باقیا یبقی الرهن، و لا یقتضی إذنا بمجرّده فی التصرّف،کما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تنتقل الرهانة إلی الوارث لو کان المیّت المرتهن و الوکالة له،دون الوکالة،إلاّ مع شرطها للوارث،کما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المرتهن و لم یعلم الرهن کان کسبیل ماله حتی یعلم بعینه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 الرهن لم یعلم کونه موجودا فی الترکة و لا معدوما،فحینئذ یکون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کسبیل مال المرتهن،أی بحکم ماله،بمعنی أنّه لا یحکم للراهن فی الترکة بشیء، عملا بظاهر حاله من کون ما ترکه لورثته،و أصالة براءة ذمّته من حقّ الراهن،إذ الرهن لم یتعلّق بذمّته،لأنّه أمانة،و لا بماله،لأصالة بقاء ماله علی ما کان من عدم استحقاق أحد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الظاهر،و إن کان فی نفس الأمر یمکن کونه من جملة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أنّ الحکم المذکور ثابت إلی أن یعلم وجود الرهن فی الترکة یقینا،سواء علم معیّنا،أو مشتبها فی جملة الترکة،و إن کان ظاهر العبارة یؤذن بخلاف ذلک،و أنّ الرهن إذا لم یعلم فی الترکة متعیّنا متمیّزا فهو 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بمراد قطعا،إذ لا فرق فی ثبوت حقّ الراهن و غیره بین العلم بکون ماله متعیّنا فی مال آخر،أو متیقّنا و إن کان مجهول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التخلّص حینئذ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المصنّف و غیره ذکروا هذه المسألة </w:t>
      </w:r>
      <w:r>
        <w:rPr>
          <w:rStyle w:val="FootnoteAnchor"/>
          <w:rtl w:val="true"/>
        </w:rPr>
        <w:footnoteReference w:id="73"/>
      </w:r>
      <w:r>
        <w:rPr>
          <w:rFonts w:ascii="IRNazanin" w:hAnsi="IRNazanin" w:eastAsia="IRNazanin"/>
          <w:color w:val="111111"/>
          <w:sz w:val="28"/>
          <w:sz w:val="28"/>
          <w:szCs w:val="28"/>
          <w:rtl w:val="true"/>
          <w:lang w:bidi="fa-IR"/>
        </w:rPr>
        <w:t xml:space="preserve">هنا جازمین بحکمهما علی الوجه المذکور بعبارة متقاربة أو متّحدة،و ذکروا نظیرها فی باب الودیعة و باب القراض </w:t>
      </w:r>
      <w:r>
        <w:rPr>
          <w:rStyle w:val="FootnoteAnchor"/>
          <w:rtl w:val="true"/>
        </w:rPr>
        <w:footnoteReference w:id="74"/>
      </w:r>
      <w:r>
        <w:rPr>
          <w:rFonts w:ascii="IRNazanin" w:hAnsi="IRNazanin" w:eastAsia="IRNazanin"/>
          <w:color w:val="111111"/>
          <w:sz w:val="28"/>
          <w:sz w:val="28"/>
          <w:szCs w:val="28"/>
          <w:rtl w:val="true"/>
          <w:lang w:bidi="fa-IR"/>
        </w:rPr>
        <w:t>، و استشکلوا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 کذلک،فإنّ أصالة براءة ذمّة المرتهن معارضة بأصالة بقاء المال،و الحال أنّه فی ید المرتهن،و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،فإذا مات و لم یعلم بعینه فأصالة بقائه و ثبوت یده یقتضی کونه فی یده،فإذا لم یعلم عینه کان کالمعلوم بقاؤه،و إن لم یتحقّق کونه من جملة الترکة، لاحتمال کونه فی محلّ آخر،إلاّ أنّ علی المرتهن التخلّص منه،و حیث لم یتعیّن یکون مضمونا،خصوصا إذا أمکنه الوصایة و الإشهاد فلم یفعل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فیحتمل کون حقّ الراهن کالمال الموجود،فیقدّم بقدره علی غیره من الدیّان،لأنّه بمنزلة الشریک،حیث حکم ببقاء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کونه بمنزلة الدیّان، </w:t>
      </w:r>
    </w:p>
    <w:p>
      <w:pPr>
        <w:pStyle w:val="BookText"/>
        <w:rPr/>
      </w:pPr>
      <w:r>
        <w:rPr>
          <w:rFonts w:ascii="IRNazanin" w:hAnsi="IRNazanin" w:eastAsia="IRNazanin"/>
          <w:color w:val="111111"/>
          <w:sz w:val="28"/>
          <w:sz w:val="28"/>
          <w:szCs w:val="28"/>
          <w:rtl w:val="true"/>
          <w:lang w:bidi="fa-IR"/>
        </w:rPr>
        <w:t>و یجوز للمرتهن ابتیاع الرهن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المرتهن أحقّ باستیفاء دینه من غیره من الغرماء،سواء کان الراهن حیّا أو میّتا علی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أعوز ضرب مع الغرماء بالفاضل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العلم ببقاء عین المال،و أصالة بقائه بحسب الظاهر،فیکون بمنزلة الدّین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علی أصل هذا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بین الأصلین السابقین، فإنّ أصالة بقاء المال یمکن أن یجامع أصالة البراءة،لأنّ المال بید المرتهن غیر مضمون بل هو أمانة،ثمَّ یمکن تلفه بغیر تفریط،فلا یکون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تخصیصه بالأمانات،و لم یعلم هنا ما یزیل الأمانة، فیبقی أصالة براءة الذمّة رافعة لاستحقاق الراهن عن المال و الذمّة،لعدم التعارض، فیتمّ ما أطلقوه حیث یشتبه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جار فی کلّ أمانة یمکن تلفها قبل الموت بغیر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للمرتهن ابتیاع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الشبهة الموجبة لذکر المسألة ما لو کان وکیلا فی البیع،فإنّه حینئذ یجوز له أن یبیعه من نفسه،و یتولّی طرفی العقد،لأنّ الغرض و هو البیع بثمن المثل حاصل،و خصوصیّة المشتری ملغاة،حیث لم یتعرّض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بالمنع،لأن ظاهر الوکالة لا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 کما فی کلّ 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له أن یبیع علی ولده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ابن الجنید من بیعه علی نفسه و ولده و شریکه و من یجری مجراهما </w:t>
      </w:r>
      <w:r>
        <w:rPr>
          <w:rStyle w:val="FootnoteAnchor"/>
          <w:rtl w:val="true"/>
        </w:rPr>
        <w:footnoteReference w:id="77"/>
      </w:r>
      <w:r>
        <w:rPr>
          <w:rFonts w:ascii="Amiri" w:hAnsi="Amiri" w:eastAsia="Amiri" w:cs="Amiri"/>
          <w:color w:val="111111"/>
          <w:sz w:val="28"/>
          <w:sz w:val="28"/>
          <w:szCs w:val="28"/>
          <w:rtl w:val="true"/>
          <w:lang w:bidi="ar-SA"/>
        </w:rPr>
        <w:t>،لتطرّق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المرتهن أحقّ باستیفاء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یتحقّق التعارض فی الحیّ إذا کان مفلّسا محجورا علیه،إذ بدونه یتخیّر فی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الخلاف فی تقدیم المرتهن علی غرماء المیّت،فقد روی </w:t>
      </w:r>
      <w:r>
        <w:rPr>
          <w:rStyle w:val="FootnoteAnchor"/>
          <w:rtl w:val="true"/>
        </w:rPr>
        <w:footnoteReference w:id="78"/>
      </w:r>
      <w:r>
        <w:rPr>
          <w:rFonts w:ascii="IRNazanin" w:hAnsi="IRNazanin" w:eastAsia="IRNazanin"/>
          <w:color w:val="111111"/>
          <w:sz w:val="28"/>
          <w:sz w:val="28"/>
          <w:szCs w:val="28"/>
          <w:rtl w:val="true"/>
          <w:lang w:bidi="fa-IR"/>
        </w:rPr>
        <w:t>أنّه حینئذ و غیره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تقدیمه مطلقا،لسبق تعلّق حقّه بالعین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الرهن أمانة فی یده لا یضمنه لو تلف،و لا یسقط به شیء من حقّه ما لم یتلف بتفریطه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تصرّف فیه برکوب أو سکنی أو إجارة ضمن و لزمته الأجرة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للرهن مئونة کالدابّة أنفق علیها و تقاصّا،و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أنفق علیها کان له رکوبها،أو یرجع علی الراهن بما أنفق،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الرهن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بتفریطه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المشهور،بل ادّعی علیه الشیخ الإجماع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لو تلف بغیر تفریط یقع التقاصّ بین قیمته و بین الدّین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نبّه المصنّف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من حقّه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فلو لا الروایة لم یصحّ إطلاق سقوط شیء من حقّه و إن حکم بضمان الرهن،لأنّ الدّین قد لا یکون من جنس ما یضمن به التالف، فلا یسقط من الحقّ شیء،و إن کان التالف مضمونا،لاختلاف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الأجرة فی الأوّلین واضح،لأنّه انتفاع بمال الغیر بغیر إذنه،فیضمن 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ضمان الأجرة بالإجارة فإنّما یتمّ مع مضیّ مدّة تقابلها أجرة عادة،لا بمجرّد عقد الإجارة،کما یقتضیه ظاهر العبارة،و إن کان ذلک یعدّ تعدّیا،إلاّ أنّ الأجرة لا تترتّب علیه إلاّ بمضیّ مدّة یحتملها،کما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ضمان الأجرة فی الثلاثة تختلف کیفیّة الضمان،فإنّ المضمون فی الأوّلین أجرة المثل،و أمّا الثالث فاذا مضت مدّة الإجارة،أو ما یقابل بأجرة،فإنّ الراهن یتخیّر بین فسخ الإجارة و الرجوع بأجرة المثل،و بین الإجازة،فیرجع بالمسمّی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للرهن 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یرجع علی الراهن بما أنفق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w:t>
      </w:r>
    </w:p>
    <w:p>
      <w:pPr>
        <w:pStyle w:val="BookText"/>
        <w:rPr/>
      </w:pPr>
      <w:r>
        <w:rPr>
          <w:rFonts w:ascii="IRNazanin" w:hAnsi="IRNazanin" w:eastAsia="IRNazanin"/>
          <w:color w:val="111111"/>
          <w:sz w:val="28"/>
          <w:sz w:val="28"/>
          <w:szCs w:val="28"/>
          <w:rtl w:val="true"/>
          <w:lang w:bidi="fa-IR"/>
        </w:rPr>
        <w:t>و یجوز للمرتهن أن یستوفی دینه ممّا فی یده إن خاف جحود الوارث مع اعترافه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اعترف بالرهن و ادّعی دینا،لم یحکم له،و کلّف البیّنة،و له إحلاف الوارث إن ادّعی علیه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روایة أبی ولاّد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لیس للمرتهن التصرّف فی الرهن مطلقا إلاّ بإذن الراهن،فإن تصرّف لزمته الأجرة فیما له أجرة،و المثل أو القیمة فیما یضمن کذلک،کاللبن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النفقة فإن أمره الراهن بها رجع بما غرم،و إلاّ استأذنه،فإن امتنع أو غاب رفع أمره إلی الحاکم،فإن تعذّر أنفق هو بنیة الرجوع،و أشهد علیه،لیثبت له استحقاقه،فإن تصرّف مع ذلک فی شیء ممّا ذکر سابقا ضمنه مع الإثم،و تقاصّا،و رجع ذو الفضل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محمولة علی الاذن فی التصرّف و الإنفاق مع تساوی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بجواز الانتفاع بما یخاف فوته علی المالک عند تعذّر استیذانه و استیذان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استحسنه فی الدروس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للمرتهن أن یستوفی دینه ممّا فی یده إن خاف جحود الوارث مع اعترافه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لم یکن وکیلا فی البیع،إمّا لعدمها ابتداء،و إمّا لبطلانها بموت الراهن کما مرّ،فإنّه حینئذ یجوز له أن یبیع بنفسه و یستوفی إن خاف جحود الوارث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الخوف المستند إلی القرائن المثمرة للظنّ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له ذلک لو خاف جحود الراهن أیضا،و لم یکن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عدم البیّنة المقبولة عند الحاکم،و إلاّ لم یجز،بل یثبت عنده الدّین و الرهن و یستأذنه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ألحق بخوف الجحود احتیاجه إلی الیمین،فیجوز الاستبداد بالبیع دفعا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بمعتمد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وطئ المرتهن الأمة مکرها کان علیه عشر قیمتها أو نصف العشر،و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مهر أمثالها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طاوعته لم یکن علیه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وضعاه علی ید عدل فللعدل ردّه علیهما،أو تسلیمه إلی من یرتضیانه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المرتهن الأمة مکرها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العشر إن کانت بکرا،و نصف العشر إن کانت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أمثالها مطلقا،لأنّه عوض الوطء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بتخیّر المالک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مع ذلک أرش البکارة فلا یدخل فی المهر؟یحتمله،لأنّه عوض جزء فائت،و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وجه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أرش البکارة صارت ثیّبا،فیجب علیه مهر الثیّب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وطئها بکرا فقد استوفی منفعتها علی تلک الحال،و فوّت جزءا منها،فیجب عوض کلّ منهما و لا یتداخلان،و لأنّ أحدهما عوض جزء،و الآخر عوض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بدخوله فی العشر و عدم دخوله فی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عبارات الأصحاب هنا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طاوعته لم یکن علیه شیء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المشهور،و مستنده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نکرة فی سیاق النفی،فیعمّ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دلالته علی موضع النزاع،لأنّ الأمة لا تستحقّ المهر و لا تملکه،فلا ینافی استحقاق سیّدها له،مع کون التصرّف وقع فی ملکه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فالمهر شرعا یطلق علی عوض بضع الحرّة،حتی سمّیت بسببه مهیرة،بخلاف الأمة،فالنفی محمول علیها لهذین الوجهین،مضافا إلی ما ذکرناه، فثبوت المهر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أحد الأمرین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نفیه لا شبهة فی ثبوت أرش البکارة هنا،لأنّها جنایة علی مال الغیر،فیثبت أرشها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له تسلیمه مع وجودهما إلی الحاکم،و لا إلی أمین غیرهما من غیر إذنهما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استترا أقبضه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غائبین و أراد تسلیمه إلی الحاکم،أو عدل آخر،من غیر ضرورة،لم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لو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أحدهما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هناک عذر سلّمه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 إلی غیره من غیر إذن الحاکم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وضعه علی ید عدلین لم ینفرد به أحدهما،و لو أذن له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لو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بالأوّل أنّهما استترا عمدا لئلاّ یتسلّماه منه مع طلبه منهما تسلّمه،فإنّه حینئذ یرفع أمره إلی الحاکم،إذ لا یجب علیه الاستمرار علی الاستیداع،و الحاکم ولیّ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کانا غائبین اتّفاقا فإنّ المستودع یجب علیه الصبر إلی أن یحضرا، إذ لم یحصل منهما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عرض له عذر عن إبقائه فی یده کسفر عزم علیه،أو مرض خاف منه،دفعه إلی الحاکم حینئذ،لأنّه ولیّ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 حینئذ أن ینصب عدلا یقبضه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الحاکم ولیّ الغائب فللعدل دفعه إلیه مع غیبتهما،و إن لم یکن له ضرورة،کما له دفعه إلی مالکه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الحاکم لیست کولایة المالک مطلقا،بل هی منوطة بالحاجة و المصلحة،و من القواعد 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الودعی لیس له دفع الودیعة إلی الحاکم مع إمکان المالک،و لا مع غیبته إلاّ مع الضرورة،و هذه من أفراد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الحاکم کالمالک لجاز الدفع إلیه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الفرق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الحاکم و اضطرّ إلی الإیداع أودعه الثقة،و أشهد علیه عدلین،و 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وضعه علی ید عدلین لم ینفرد به أحدهما و لو أذن له الآخر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الراهن لم یرض بأمانة أحدهما منفردا،فلا یجوز لأحدهما الانفراد و إن أذن </w:t>
      </w:r>
    </w:p>
    <w:p>
      <w:pPr>
        <w:pStyle w:val="BookText"/>
        <w:rPr/>
      </w:pPr>
      <w:r>
        <w:rPr>
          <w:rFonts w:ascii="IRNazanin" w:hAnsi="IRNazanin" w:eastAsia="IRNazanin"/>
          <w:color w:val="111111"/>
          <w:sz w:val="28"/>
          <w:sz w:val="28"/>
          <w:szCs w:val="28"/>
          <w:rtl w:val="true"/>
          <w:lang w:bidi="fa-IR"/>
        </w:rPr>
        <w:t>و لو باع المرتهن أو العدل الرهن،و دفع الثمن إلی المرتهن،ثمَّ ظهر فیه عیب،لم یکن للمشتری الرجوع علی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استحقّ الرهن استعاد المشتری الثمن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سلّمه أحدهما إلی صاحبه ضمن کلّ منهما فی الجملة،لکن هل یضمن الجمیع بناء علی أنّ کلا منهما یجب علیه حفظه أجمع،و قد حصل منه سبب الضمان للجمیع،فیتخیّر المالک فی تضمین أیّهما شاء،أم یضمن النصف لأنّهما بمنزلة أمین واحد،و الواجب عوض واحد،و هما متساویان فی ثبوت سبب الضمان،أحدهما بالتفریط،و الآخر بالعدوان؟فیه وجهان،أجودهما الأول 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الثانی بمنع کونهما بمنزلة أمین واحد،بل کلّ واحد منهما أمین علی الجمیع،و إن کان قد شرط انضمامه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تساویهما فی ثبوت سبب الضمان لا یقتضی التقسیط،کما لو ترتّبت أیدی الغاصبین علی العین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فالأجود استقرار الضمان علی من تلف فی یده،مع احتمال استقراره علی من ضمّنه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المرتهن الرهن أو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استعاد المشتری الثمن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العیب و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العیب لا یبطل البیع،و إنّما یبطل بفسخ المشتری من حین الفسخ،و هو مسبوق بقبض المرتهن الثمن،و تعلّق حقّ الوثیقة به، سواء کان قد أخذه من دینه أم أبقاه وثیقة،بل تعلّق الوثیقة به فی الحقیقة حصل بمجرّد البیع،لأنّه وقت نقل الثمن إلی الراهن،فلا یبطله الفسخ الطارئ من المشتری،بل یرجع المشتری علی الراهن بعوض الثمن،بخلاف ظهور استحقاق الرهن،فإنّه یبطل البیع من أصله،فلا یدخل الثمن فی ملک الراهن،و لا یصحّ قبض المرتهن له،و حینئذ فیطالب به من هو فی یده من العدل و المرتهن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وجده تالفا،فإن کان تلفه فی ید العدل،و المشتری عالم بأنّه وکیل، فالرجوع علی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یعلم رجع علی العدل،لأنّ المعاملة بینهما،و الثمن </w:t>
      </w:r>
    </w:p>
    <w:p>
      <w:pPr>
        <w:pStyle w:val="BookText"/>
        <w:rPr/>
      </w:pPr>
      <w:r>
        <w:rPr>
          <w:rFonts w:ascii="IRNazanin" w:hAnsi="IRNazanin" w:eastAsia="IRNazanin"/>
          <w:color w:val="111111"/>
          <w:sz w:val="28"/>
          <w:sz w:val="28"/>
          <w:szCs w:val="28"/>
          <w:rtl w:val="true"/>
          <w:lang w:bidi="fa-IR"/>
        </w:rPr>
        <w:t>و إذا مات المرتهن کان للراهن الامتناع من تسلیمه إلی 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اتّفقا علی أمین،و إلاّ سلّمه الحاکم إلی من یرتضیه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خان العدل نقله الحاکم إلی أمین غیره،إن اختلف المرتهن و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للمشتری،فیکون مضمونا علی من هو فی یده ظاهرا،و یرجع العدل علی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التلف فی ید المرتهن رجع علیه بالعوض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یغرمه المرتهن، أو یرجع علی الراهن؟نظر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قواعد الغصب رجوعه مع جهله و علم الراهن بالاستحقاق،لغروره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آت فیما لو تلف الرهن فی ید المرتهن ثمَّ ظهر 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المرتهن کان للراهن الامتناع من تسلیمه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الرهن فی ید المرتهن أو غیره مشروط باتّفاقهما علیه،فإن شرطا شیئا فی عقد الرهن تعیّن،و إلاّ فعلی حسب ما یتفقان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فی ید المرتهن بالاشتراط أو بالاتّفاق فمات لم یجب علی الراهن إبقاؤه فی ید وارثه،فإنّه قد یستأمن المورث و لا یستأمن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للوارث الامتناع من تسلیم الرهن </w:t>
      </w:r>
      <w:r>
        <w:rPr>
          <w:rStyle w:val="FootnoteAnchor"/>
          <w:rtl w:val="true"/>
        </w:rPr>
        <w:footnoteReference w:id="8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اتّفقا علی أحد ممّن یجوز توکیله،و إن لم یکن عدلا جاز،و إلاّ تسلّمه الحاکم أو سلّمه إلی عدل لیقبضه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مات الراهن فلورثته الامتناع من إبقائه فی ید المرتهن و العدل،لأنّهما فی القبض بمنزلة الوکیل تبطل وکالته بموت الموکّل،و إن کانت مشروطة فی عقد الرهن،إلاّ أن یشترط استمرار الوضع بعد موته،فیکون بمنزلة الوصیّ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خان العدل نقله الحاکم إلی أمین غیره إن اختلف المرتهن و المالک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اتّفقا علی وضعه علی ید عدل فخان،فإن اتّفقا علی بقائه فی یده أو 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غیره فلا کلام،و إلاّ رفع الممتنع أمره إلی الحاکم لیخرجه من یده إلی ید عدل غیره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تجدّد للعدل عداوة دنیویّة لأحدهما،أو ضعف عن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التغیّر المجوّز للنقل بحث عنه الحاکم،فإن ظهر التغیّر نقله،و إلاّ أقرّه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ید المرتهن فادّعی الراهن تغیّر حاله</w:t>
      </w:r>
      <w:r>
        <w:rPr>
          <w:rFonts w:eastAsia="IRNazanin" w:cs="IRNazanin"/>
          <w:color w:val="111111"/>
          <w:sz w:val="28"/>
          <w:szCs w:val="28"/>
          <w:rtl w:val="true"/>
          <w:lang w:bidi="fa-IR"/>
        </w:rPr>
        <w:t xml:space="preserve">. </w:t>
      </w:r>
      <w:bookmarkStart w:id="33" w:name="pg13574_180610"/>
    </w:p>
    <w:p>
      <w:pPr>
        <w:pStyle w:val="Heading4"/>
        <w:numPr>
          <w:ilvl w:val="3"/>
          <w:numId w:val="1"/>
        </w:numPr>
        <w:rPr/>
      </w:pPr>
      <w:bookmarkStart w:id="34" w:name="__RefHeading___Toc2434977_1934241801"/>
      <w:bookmarkStart w:id="35" w:name="_Toc11"/>
      <w:bookmarkEnd w:id="33"/>
      <w:bookmarkEnd w:id="34"/>
      <w:r>
        <w:rPr>
          <w:rtl w:val="true"/>
        </w:rPr>
        <w:t>السادس فی اللواحق</w:t>
      </w:r>
      <w:bookmarkEnd w:id="35"/>
    </w:p>
    <w:p>
      <w:pPr>
        <w:pStyle w:val="Heading5"/>
        <w:numPr>
          <w:ilvl w:val="4"/>
          <w:numId w:val="1"/>
        </w:numPr>
        <w:rPr/>
      </w:pPr>
      <w:bookmarkStart w:id="36" w:name="__RefHeading___Toc2434979_1934241801"/>
      <w:bookmarkStart w:id="37" w:name="_Toc12"/>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السادس فی اللواحق و فیه مقاصد</w:t>
      </w:r>
      <w:r>
        <w:rPr>
          <w:rFonts w:eastAsia="IRNazanin" w:cs="IRNazanin"/>
          <w:color w:val="111111"/>
          <w:sz w:val="28"/>
          <w:szCs w:val="28"/>
          <w:rtl w:val="true"/>
          <w:lang w:bidi="fa-IR"/>
        </w:rPr>
        <w:t>:</w:t>
      </w:r>
    </w:p>
    <w:p>
      <w:pPr>
        <w:pStyle w:val="Heading5"/>
        <w:numPr>
          <w:ilvl w:val="4"/>
          <w:numId w:val="1"/>
        </w:numPr>
        <w:rPr/>
      </w:pPr>
      <w:bookmarkStart w:id="38" w:name="__RefHeading___Toc2434981_1934241801"/>
      <w:bookmarkStart w:id="39" w:name="_Toc13"/>
      <w:bookmarkEnd w:id="38"/>
      <w:r>
        <w:rPr>
          <w:rtl w:val="true"/>
        </w:rPr>
        <w:t>الأوّل</w:t>
      </w:r>
      <w:r>
        <w:rPr>
          <w:rtl w:val="true"/>
        </w:rPr>
        <w:t>:</w:t>
      </w:r>
      <w:r>
        <w:rPr>
          <w:rtl w:val="true"/>
        </w:rPr>
        <w:t>فی أحکام متعلّقة بالراهن</w:t>
      </w:r>
      <w:bookmarkEnd w:id="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متعلّقة بالراهن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للراهن التصرّف فی الرهن باستخدامه،و لا سکنی،و لا 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أو وهب وقف علی إجازة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للراهن التصرّف فی الرهن باستخدام و لا سکنی و لا 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الرهن وثیقة لدین المرتهن،إمّا فی عینه أو بدله،لم تتمّ الوثیقة إلاّ بالحجر علی الراهن و قطع سلطنته،لیتحرک إلی الأداء،فمن ثمَّ منع الراهن من التصرّف فی الرهن،سواء أزال الملک کالبیع،أم المنفعة کالإجارة،أم انتقص المرهون به و قلّل الرغبة فیه کالتزویج،أم زاحم المرتهن فی مقصوده کالرهن لغیره،أم أوجب انتفاعا و إن لم یضرّ بالرهن کالاستخدام و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من تصرّف یعود نفعه علی الرهن،کمداواة المریض،و رعی الحیوان،و تأبیر النخل،و ختن العبد، و خفض الجاریة،إن لم یؤدّ إلی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ذلک،فلو تصرّف الراهن بما یمنع منه،فإن کان بعقد کان موقوفا علی إجازة المرتهن،فإن أجازه صحّ،و إلاّ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بانتفاع منه أو ممّن سلّطه علیه و لو بعقد لم یصحّ و فعل محرّما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قلنا إنّ النماء المتجدّد یتبع الرهن یثبت علیه أجرة ذلک،إن کان ممّا له </w:t>
      </w:r>
    </w:p>
    <w:p>
      <w:pPr>
        <w:pStyle w:val="BookText"/>
        <w:rPr/>
      </w:pPr>
      <w:r>
        <w:rPr>
          <w:rFonts w:ascii="IRNazanin" w:hAnsi="IRNazanin" w:eastAsia="IRNazanin"/>
          <w:color w:val="111111"/>
          <w:sz w:val="28"/>
          <w:sz w:val="28"/>
          <w:szCs w:val="28"/>
          <w:rtl w:val="true"/>
          <w:lang w:bidi="fa-IR"/>
        </w:rPr>
        <w:t>و فی صحّة العتق مع الإجازة تردّد،و الوجه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المرتهن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عتقه مع إجازة الراهن تردّد،و الوجه 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أجرة عادة،و کانت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نقل بالتبعیّة لم یلزمه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الشیخ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آجره فالأجرة له،و جوّز للراهن الإنزاء علی الأنثی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لتعرّضه للنقص،و لأنّه انتفاع فی الجملة ینافی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لم یکن العقد أو الإذن من الراهن للمرتهن،فلو کان معه بأن آجره أو أسکنه أو حلّله </w:t>
      </w:r>
      <w:r>
        <w:rPr>
          <w:rStyle w:val="FootnoteAnchor"/>
          <w:rtl w:val="true"/>
        </w:rPr>
        <w:footnoteReference w:id="86"/>
      </w:r>
      <w:r>
        <w:rPr>
          <w:rFonts w:ascii="IRNazanin" w:hAnsi="IRNazanin" w:eastAsia="IRNazanin"/>
          <w:color w:val="111111"/>
          <w:sz w:val="28"/>
          <w:sz w:val="28"/>
          <w:szCs w:val="28"/>
          <w:rtl w:val="true"/>
          <w:lang w:bidi="fa-IR"/>
        </w:rPr>
        <w:t>الوطء أو باعه و شبه ذلک صحّ،لانحصار الحقّ فیهما،کما لو اتّفقا علی ذلک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العتق مع الإجازة تردّد،و الوجه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العتق إیقاعا،فلا یکون موقوفا،لاعتبار التنجیز فیه، و من أنّ المانع حقّ المرتهن و قد زال بإجازته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منافاة التوقّف المذکور للتنجیز،کغیره من العقود التی یشترط فیها ذلک أیضا،فإنّ التوقّف الممنوع هو توقّف المقتضی علی شرط،لا علی زوال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لم یبطله المرتهن إلی أن افتکّ الرهن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أوّل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المشبّه به عدم جواز تصرّف الراهن فی الرهن بشیء من الأمور المذکورة سابقا،لا علی مسألة العتق،لأنّها 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عتقه مع إجازة الراهن تردّد،و الوجه المنع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التردّد قریب ممّا سبق،إلاّ أنّ المنع هنا أقوی،بل کثیر من الأصحاب لم یتوقّف فی حکمه،لأنّ المرتهن غیر مالک،و لا عتق إلاّ فی ملک،فیکون کالفضولی لا یصحّ عتقه الإجازة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لعدم الملک ما لم یسبق الإذن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وطئ الراهن فأحبلها،صارت أمّ ولده،و لا یبطل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تباع؟قیل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دام الولد حیّا،و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حقّ المرتهن أسبق،و الأوّل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یسبق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إذن الراهن للمرتهن فی العتق،فإنّه یصحّ العتق حینئذ،لزوال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بأنّ المرتهن غیر مالک،و إذن الراهن له لا یصیّره ملکا له،فیأتی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المأذون و المأمور بعتق عبده عن غیره یصحّ عتقه،و ینتقل إلی ملک الآمر المأذون له قبل إیقاع الصیغة آنا یسیرا،أو بالصیغة المقترنة بالأمر أو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إذن الراهن للمرتهن فی عتقه مطلقا أو عن الراهن فلا إشکال،لأنّ المرتهن حینئذ وکیل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العبارة علی ذلک کان أولی،و استرحنا من ذلک الاشکال المتوقّف زواله علی أمور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تباع؟قیل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وطئ الراهن أمته المرهونة فأحبلها صارت أمّ ولد،سواء وطئ بإذن المرتهن أم لا،و إن لزمه الإثم فی الثانی 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لا یبطل الرهن، لعدم المنافاة بینه و بین الاستیلاد،لجواز موت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بیعها مع حیاته لأجل الدّین؟أقوال،أحدها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مطلقا، لإطلاق الأوامر ببیع الرهن فی الدّین </w:t>
      </w:r>
      <w:r>
        <w:rPr>
          <w:rStyle w:val="FootnoteAnchor"/>
          <w:rtl w:val="true"/>
        </w:rPr>
        <w:footnoteReference w:id="87"/>
      </w:r>
      <w:r>
        <w:rPr>
          <w:rFonts w:ascii="IRNazanin" w:hAnsi="IRNazanin" w:eastAsia="IRNazanin"/>
          <w:color w:val="111111"/>
          <w:sz w:val="28"/>
          <w:sz w:val="28"/>
          <w:szCs w:val="28"/>
          <w:rtl w:val="true"/>
          <w:lang w:bidi="fa-IR"/>
        </w:rPr>
        <w:t>،و سبق حقّ المرتهن علی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المنع مطلقا،للنهی عن بیع أمّ الولد </w:t>
      </w:r>
      <w:r>
        <w:rPr>
          <w:rStyle w:val="FootnoteAnchor"/>
          <w:rtl w:val="true"/>
        </w:rPr>
        <w:footnoteReference w:id="88"/>
      </w:r>
      <w:r>
        <w:rPr>
          <w:rFonts w:ascii="IRNazanin" w:hAnsi="IRNazanin" w:eastAsia="IRNazanin"/>
          <w:color w:val="111111"/>
          <w:sz w:val="28"/>
          <w:sz w:val="28"/>
          <w:szCs w:val="28"/>
          <w:rtl w:val="true"/>
          <w:lang w:bidi="fa-IR"/>
        </w:rPr>
        <w:t>،و تشبّثها بالحریّة،و بناء العتق علی التغلیب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ما دام ولدها حیّا زمن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بإعسار الراهن فتباع، </w:t>
      </w:r>
    </w:p>
    <w:p>
      <w:pPr>
        <w:pStyle w:val="BookText"/>
        <w:rPr/>
      </w:pPr>
      <w:r>
        <w:rPr>
          <w:rFonts w:ascii="IRNazanin" w:hAnsi="IRNazanin" w:eastAsia="IRNazanin"/>
          <w:color w:val="111111"/>
          <w:sz w:val="28"/>
          <w:sz w:val="28"/>
          <w:szCs w:val="28"/>
          <w:rtl w:val="true"/>
          <w:lang w:bidi="fa-IR"/>
        </w:rPr>
        <w:t>و لو وطئها الراهن بإذن المرتهن لم یخرج عن الرهن بالوطء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بیعها فباع بطل الرهن،و لا یجب جعل الثمن رهنا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یساره فتلزمه القیمة من غیرها یکون رهنا،جمعا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فی التذکرة </w:t>
      </w:r>
      <w:r>
        <w:rPr>
          <w:rStyle w:val="FootnoteAnchor"/>
          <w:rtl w:val="true"/>
        </w:rPr>
        <w:footnoteReference w:id="89"/>
      </w:r>
      <w:r>
        <w:rPr>
          <w:rFonts w:ascii="IRNazanin" w:hAnsi="IRNazanin" w:eastAsia="IRNazanin"/>
          <w:color w:val="111111"/>
          <w:sz w:val="28"/>
          <w:sz w:val="28"/>
          <w:szCs w:val="28"/>
          <w:rtl w:val="true"/>
          <w:lang w:bidi="fa-IR"/>
        </w:rPr>
        <w:t xml:space="preserve">، و هو قول الشیخ فی الخلاف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الأقوال إلی تعارض أدلّة منع بیع أمّ الولد و تسویغ بیع الرهن،فمنهم من جمع بینهما،و منهم من 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ترجیح جانب الرهن،لسبق سببه، فتجویز البیع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بجواز بیعها مع وطئه بغیر إذن المرتهن،و منعه مع وقوعه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الراهن بإذن المرتهن لم یخرج عن الرهن بالوطء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عدم خروجها عنه بمجرّد الوطء،إذ لا منافاة بینهما،بل لا تخرج بالحبل أیضا،کما قدّمناه،و إن منعنا من بیعها،لإمکان موت الولد،فإنّه مانع،فإذا زال عمل السبب السابق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بیعها فباع بطل الرهن،و لا یجب جعل الثمن رهنا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حقّ المرتهن متعلّقا بعین الرهن،فإذا أذن للراهن فیما فیه زوال الملک عنه،فإن کان بغیر عوض کالعتق و الهبة فلا إشکال فی عدم لزوم إقامة بدله،لزوال متعلّق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المرتهن،سواء کان الدّین حالاّ أم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بعوض کالبیع فالمشهور أنّه کذلک،لعین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Style w:val="FootnoteAnchor"/>
          <w:rtl w:val="true"/>
        </w:rPr>
        <w:footnoteReference w:id="91"/>
      </w:r>
      <w:r>
        <w:rPr>
          <w:rFonts w:ascii="IRNazanin" w:hAnsi="IRNazanin" w:eastAsia="IRNazanin"/>
          <w:color w:val="111111"/>
          <w:sz w:val="28"/>
          <w:sz w:val="28"/>
          <w:szCs w:val="28"/>
          <w:rtl w:val="true"/>
          <w:lang w:bidi="fa-IR"/>
        </w:rPr>
        <w:t>بأنّ الإذن إن کان بعد محلّ الحق یکون الثمن رهنا مکانه،لأنّ عقد الرهن یقتضی بیع الرهن عند محلّه،فینصرف الإذن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أذن الراهن للمرتهن فی البیع قبل الأجل لم یجز للمرتهن التصرّف فی الثمن إلاّ بعد 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حلوله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 الأجل و تعذّر الأداء کان للمرتهن البیع إن کان وکیلا، و إلاّ رفع أمره إلی الحاکم،لیلزمه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امتنع کان له حبسه،و له أن یبیع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عدم شرط جعل الثمن رهنا عند الإذن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قطعا،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أیضا بین أن یکون الدّین حالاّ و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الجواز ما لو کان الدّین مؤجّلا، فأذن المرتهن فی البیع بشرط أن یعجّل حقّه من ثمنه،فیلزم الشرط،لأنّه شرط سائغ تدعو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علیه فی التذکرة</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حلوله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الجواز ظاهر،لعدم استحقاقه حینئذ،و الإذن فی البیع لا یقتضی الإذن فی تعجیل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بعد الحلول فقد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التصرّف للمرتهن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کون الحقّ موافقا للثمن جنسا و وصفا،فلو تخالفا لم یجز التصرّف فیه إلاّ بإذن المرتهن،کما لا یجوز له التصرّف فی نفس الرهن، لافتقاره إلی معاوضة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یبیع علیه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حکم استیفاء المرتهن حقّه من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وکیلا باع الرهن بنفسه مع حلول الدّین إمّا بأصله أو بانقضاء أجله،حتی لو کان حالاّ فله البیع فی مجلس الرهن،ما لم یشترط علیه تأخیر التصرّف إلی مدّة،فیقوم مقام تأجیل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وکیلا طلب من الراهن البیع،أو الإذن فیه،فإن فعل و إلاّ رفع </w:t>
      </w:r>
      <w:bookmarkStart w:id="40" w:name="pg13574_180615"/>
    </w:p>
    <w:p>
      <w:pPr>
        <w:pStyle w:val="Heading5"/>
        <w:numPr>
          <w:ilvl w:val="4"/>
          <w:numId w:val="1"/>
        </w:numPr>
        <w:rPr/>
      </w:pPr>
      <w:bookmarkStart w:id="41" w:name="__RefHeading___Toc2434983_1934241801"/>
      <w:bookmarkStart w:id="42" w:name="_Toc14"/>
      <w:bookmarkEnd w:id="40"/>
      <w:bookmarkEnd w:id="41"/>
      <w:r>
        <w:rPr>
          <w:rtl w:val="true"/>
        </w:rPr>
        <w:t>الثانی</w:t>
      </w:r>
      <w:r>
        <w:rPr>
          <w:rtl w:val="true"/>
        </w:rPr>
        <w:t>:</w:t>
      </w:r>
      <w:r>
        <w:rPr>
          <w:rtl w:val="true"/>
        </w:rPr>
        <w:t>فی أحکام متعلّقة بالرهن</w:t>
      </w:r>
      <w:bookmarkEnd w:id="4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متعلّقة بالرهن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الرهن لازم من جهة الراهن،لیس له انتزاعه إلاّ مع إقباض الدّین أو الإبراء منه،أو تصریح المرتهن بإسقاط حقّه من الارتهان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إلی الحاکم،و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 هذه الواسطة لظهور أمرها،فیلزمه الحاکم بالبیع أو یبیع علیه،لأنّه ولیّ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لا إشکال فیه،و إنّما یقع الاشتباه فی موضعین،أحدهما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حقّه لا یمکنه إثباته عند الحاکم،لعدم بیّنة مقبولة أو حاضرة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تعذّر وصوله إلی الحاکم،لعدمه،أو لبعده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حینئذ قویّا جواز استقلاله بالبیع بنفسه،و یستوفی حقّه،کما لو ظفر بغیر جنس حقّه من مال المدیون و هو جاحد و لا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التذکرة </w:t>
      </w:r>
      <w:r>
        <w:rPr>
          <w:rStyle w:val="FootnoteAnchor"/>
          <w:rtl w:val="true"/>
        </w:rPr>
        <w:footnoteReference w:id="94"/>
      </w:r>
      <w:r>
        <w:rPr>
          <w:rFonts w:ascii="IRNazanin" w:hAnsi="IRNazanin" w:eastAsia="IRNazanin"/>
          <w:color w:val="111111"/>
          <w:sz w:val="28"/>
          <w:sz w:val="28"/>
          <w:szCs w:val="28"/>
          <w:rtl w:val="true"/>
          <w:lang w:bidi="fa-IR"/>
        </w:rPr>
        <w:t>،بل فرضها فیما هو أبلغ من ذلک،و هو ما لو لم یکن فی البلد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المعتبر بعده بحیث یشقّ التوصّل إلیه عادة،لا مطلق کونه فی غیر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إثباته عند الحاکم بالبیّنة،لکن افتقر إلی الیمین،لکون المدّعی علیه غائبا و نحوه،فالظاهر أنّه غیر مانع،و لا یجوز له الاستقلال،لإمکان الاستیفاء من وکیل المدیون،و هو الحاکم،فلا یستبدّ بنفسه،مع احتمال الجواز،دفعا لمشقّة الحلف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الارتهان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الرهن ذو جهتین بالنسبة إلی الجواز و اللزوم،فهو لازم من قبل الراهن، و جائز من قبل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الراهن یسقط حقّ غیره،و المرتهن یسقط حقّ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نظیر فی العقود إلاّ الکتابة المشروطة 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،فإنّها لازمة من قبل السیّد جائزة من قبل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ناسبه عقد الفضولی من أحد الجانبین،فإنّه لازم من قبل من عقد لنفسه،جائز من قبل من عقد عنه فضولا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یمکن تمشّیه فی سائر العقود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ذلک،فلا یجوز للراهن انتزاعه بغیر إذن المرتهن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استثناه المصنّف یخرجه عن کونه رهنا،فالاستثناء فیه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ما ذکره من مبطلات الرهن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إقباض الدّین،و لا یعتبر کونه من الراهن،بل لو أقبضه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ضمان الغیر له مع قبول المرتهن،و الحوالة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إبراء المرتهن له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الإقالة المسقطة للثمن المرهون به،أو الثمن المسلّم فیه المرهون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فالضابط براءة ذمّة الراهن من جمیع الدّین،فلو عبّر به المصنّف کان أشمل،مضافا إلی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إسقاط المرتهن حقّه من الرهانة،بمعنی فسخه لعقدها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واضح،لجوازه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أمر آخر،و هو ما لو أقبضه البعض،أو أبرأه هو منه،فهل یکون حکمه حکم ما لو أقبض الجمیع أو أبرأ منه؟یحتمل ذلک،لأنّ الرهن إنّما وقع فی مقابلة مجموع الدّین من حیث هو مجموع،و قد ارتفع بعضه،فیرتفع المجموع، ضرورة ارتفاعه بارتفاع بعض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یبطل الرهن بسقوط جزء ما من الدّین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بقاؤه أجمع ما بقی من الدّین جزء،نظرا إلی الغالب من تعلّق الأغراض باستیفاء الدّین عن آخره من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قوّاه فی الدروس </w:t>
      </w:r>
      <w:r>
        <w:rPr>
          <w:rStyle w:val="FootnoteAnchor"/>
          <w:rtl w:val="true"/>
        </w:rPr>
        <w:footnoteReference w:id="96"/>
      </w:r>
      <w:r>
        <w:rPr>
          <w:rFonts w:ascii="IRNazanin" w:hAnsi="IRNazanin" w:eastAsia="IRNazanin"/>
          <w:color w:val="111111"/>
          <w:sz w:val="28"/>
          <w:sz w:val="28"/>
          <w:szCs w:val="28"/>
          <w:rtl w:val="true"/>
          <w:lang w:bidi="fa-IR"/>
        </w:rPr>
        <w:t xml:space="preserve">، و ادّعی فی المبسوط أنّه إجماع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مختار القواعد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شرط کونه رهنا علی المجموع لا علی کلّ جزء منه فلا إشکال فی الأوّل،کما أنّه لو شرط کونه رهنا علی کلّ جزء فلا إشکال فی بقائه ما بقی جزء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لو بذل الراهن شیئا من الدّین،ففی وجوب قبوله فی غیر ما یلزم </w:t>
      </w:r>
    </w:p>
    <w:p>
      <w:pPr>
        <w:pStyle w:val="BookText"/>
        <w:rPr/>
      </w:pPr>
      <w:r>
        <w:rPr>
          <w:rFonts w:ascii="IRNazanin" w:hAnsi="IRNazanin" w:eastAsia="IRNazanin"/>
          <w:color w:val="111111"/>
          <w:sz w:val="28"/>
          <w:sz w:val="28"/>
          <w:szCs w:val="28"/>
          <w:rtl w:val="true"/>
          <w:lang w:bidi="fa-IR"/>
        </w:rPr>
        <w:t>و بعد ذلک یبقی الرهن أمانة فی ید المرتهن،و لا یجب تسلیمه إلاّ مع المطالبة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نقص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السلم و ثمن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نظر،من أدائه إلی الضرر بالانفساخ،و من وجوب قبض بعض الحقّ فی غیر ما ذکر و یمکن أن یلحق هذا الفرد بنقص المالیّة، فإنّ إبطال الرهن موجب للنقص،خصوصا مع إعسار الراهن،فیؤدّی إلی الضرر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عند الإطلاق احتمال ثالث،و هو مقابلة أجزاء الرهن بأجزاء الدّین و تقسیطه علیها،کما هو مقتضی کلّ معاوضة،فإذا برئ من بعض الدّین ینفکّ من الرهن بحسابه،فمن النصف النصف،و من الثلث الثلث،و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متوجّه،لأنّ إطلاق المقابلة بین الأمرین فی المعاملة یقتضی ذلک،إلاّ أنّه یشکل بما لو تلف جزء من المرهون،فإنّه یقتضی أن لا یبقی الباقی رهنا علی مجموع الدّین،بل علی جزء یقتضیه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اندفاع هذا بما ذکروه فی توجیه الاحتمال الثانی من تعلّق الغرض باستیفاء الدّین کلّه من الرهن، و مرجعه إلی دلالة العرف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یبقی أمانة فی ید المرتهن لا یجب تسلیمه إلا مع المطالبة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یبقی فی ید المرتهن بعد انفساخ الرهن أمانة مالکیّة لا شرعیّة،و من لوازمها عدم وجوب تسلیمها إلی مالکها إلا بمطالبته،بخلاف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کذلک لأنّه مقبوض بإذن المالک،و قد کان وثیقة و أمانة،فإذا سقطت الوثیقة بقیت الأمانة،فتصیر بمنزلة الودیعة،لا بمنزلة ما لو أطار الریح ثوبا إلی دار إنسان،حیث یلزمه ردّه علی مالکه ابتداء،أو إعلامه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نحوه هو المعبّر عنه بالأمانة الشرعیّة،حیث إنّ الشارع جعله أمینا علیه دون المالک،فتجب المبادرة إلی أحد الأمرین،لأنّ الملاک لم یرض بکونه فی 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إن لم یؤدّ،أن یکون الرهن مبیعا،لم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99"/>
      </w:r>
      <w:r>
        <w:rPr>
          <w:rFonts w:ascii="IRNazanin" w:hAnsi="IRNazanin" w:eastAsia="IRNazanin"/>
          <w:color w:val="111111"/>
          <w:sz w:val="28"/>
          <w:sz w:val="28"/>
          <w:szCs w:val="28"/>
          <w:rtl w:val="true"/>
          <w:lang w:bidi="fa-IR"/>
        </w:rPr>
        <w:t>،حیث ذهب إلی أنّه إذا قضاه یکون مضمونا،و إذا أبرأه ثمَّ تلف الرهن فی یده لا یضمنه استحسانا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تحکّم،بل ینبغی العکس،فإنّه مع القضاء یکون المالک عالما بانفکاک ماله،فاذا لم یطالب به فقد رضی ببقائه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الإبراء فقد لا یعلم به الراهن،فلا یکون تارکا لماله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یکون المرتهن إذا أبرأ الراهن من الدّین،و لم یعلم الراهن،أن یعلمه بالإبراء و یردّ الرهن علیه،لأنّه لم یترکه عنده إلاّ علی سبیل الوثیقة،بخلاف ما إذا علم،لأنّه قد رضی بترکه فی یده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إن لم یؤدّ أن یکون الرهن مبیعا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رهنه الرهن علی الدّین المؤجّل،و شرط له إن لم یؤدّ الدّین فی ذلک الأجل یکون الرهن مبیعا له بالدّین،أو بقدر مخصوص،فإنّه لا یصحّ الرهن،و لا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الرهن فلأنّه لا یتوقّت إلاّ بالوفاء،و أمّا البیع فلأنّه لا یتعلّق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المصنّف مطلقة،إلاّ أنّها منزّلة علی ذلک،و إن کان الإطلاق مبطلا أیضا،إلاّ أنّه حیث لم یعیّن وقتا لا یتحقّق عدم الوفاء ما دام الراهن حیّا،فیتعلّق البیع علی الوفاة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صحیح أیضا،إلاّ أنّ الأصحاب و غیرهم فرضوها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یکتفی فی تعلیل بطلان الرهن ببطلان البیع المعلّق،فهو شرط فاسد دخل علی العقد فأفسده،کما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102"/>
      </w:r>
      <w:r>
        <w:rPr>
          <w:rFonts w:ascii="IRNazanin" w:hAnsi="IRNazanin" w:eastAsia="IRNazanin"/>
          <w:color w:val="111111"/>
          <w:sz w:val="28"/>
          <w:sz w:val="28"/>
          <w:szCs w:val="28"/>
          <w:rtl w:val="true"/>
          <w:lang w:bidi="fa-IR"/>
        </w:rPr>
        <w:t>،فصحّح الرهن و أفسد البیع،لأنّ الراهن إذا رضی بالرهن مع هذا الشرط کان أولی أن یرضی به مع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ظاهر، لأنّ مجرّد الرضا غیر کاف مع اختلال شرائط العقد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ذلک،فلو قبضه المرتهن علی هذا الوجه ضمنه بعد الأجل لا قبله، </w:t>
      </w:r>
    </w:p>
    <w:p>
      <w:pPr>
        <w:pStyle w:val="BookText"/>
        <w:rPr/>
      </w:pPr>
      <w:r>
        <w:rPr>
          <w:rFonts w:ascii="IRNazanin" w:hAnsi="IRNazanin" w:eastAsia="IRNazanin"/>
          <w:color w:val="111111"/>
          <w:sz w:val="28"/>
          <w:sz w:val="28"/>
          <w:szCs w:val="28"/>
          <w:rtl w:val="true"/>
          <w:lang w:bidi="fa-IR"/>
        </w:rPr>
        <w:t>و لو غصبه ثمَّ رهنه صحّ،و لم یزل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یده ببیع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أسقط عنه الضمان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مدّة الأجل رهن فاسد،و بعده مبیع فاسد،و فاسد کلّ عقد یتبع صحیحه فی الضمان و عدمه،فحیث کان صحیح الرهن غیر مضمون کان فاسده کذلک،و حیث کان صحیح البیع مضمونا علی المشتری ففاسده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أنهما تراضیا علی لوازم العقد،فحیث کان مضمونا فقد دخل القابض علی الضمان،و دفع المالک علیه،مضافا إلی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غیر مضمون یکون التسلیم واقعا علی اعتقاد صحّة العقد،فلم یقصد المسلّم ضمانا،بل سلّم علی قصد العدم، و لم یلتزم المتسلّم ضمانا أیضا،فینتفی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إنّما یتمّ لو کانا جاهلین بالفساد،أو عالمین به،لإذن الدافع فی القبض،فیکون بمنزلة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الدافع عالما به و القابض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انعکس أشکل من حیث إنّ القابض أخذ بغیر حقّ،و الدافع توهّم اللزوم،و إلاّ لما رضی بدفع ماله،فینبغی أن یکون مضمونا،لعموم الخبر السالف،إلاّ أنّ الأصحاب و غیرهم أطلقوا القول فی هذه القاعدة لم یخالف فیها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توجیهه أیضا بأنّ المالک أذن فی قبضه علی وجه لا ضمان فیه،و المتسلّم تسلّمه منه کذلک، و عدم رضاه لو علم بعدم اللزوم غیر معلوم،فالإذن حاصل،و المانع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غصبه ثمَّ رهنه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أسقط عنه الضمان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البارز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المال المجعول رهنا،و أمّا المستکنّ فیهما فلا یخلو من خفاء،فیمکن حینئذ أن یکون الفعلان مبنیّین للمعلوم،فیعود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فاعل الغصب المدلول علیه بالمقام،أکتفی به لأمن اللّبس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المغصوب منه المدلول علیه بالغصب،لاستلزامه غاصبا و مغصوبا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فیصیر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البارز أحد مفعولیه،و الثانی محذوف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التقدیر رهنه منه،أو إیّاه،أو الغاصب،و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بناء الصیغة الأولی للمجهول،و ضمیره المستکنّ نائب الفاعل،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المستکنّ 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غصب إنسان ماله،ثمَّ رهنه ذلک المغصوب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أنّه رهنه من الغاصب،إلاّ أنّ فیه قصور العبارة عن تأدیة هذا التقدیر،و لا بدّ منه،لأنّه مفروض المسألة،إلاّ أنّه یظهر بمعونة ما یأتی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العکس،بأن تبنی الصیغة الأولی للمعلوم،و الثانیة للمجهول، و تقدیر الأولی کما مرّ،و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المستکنّ الذی هو نائب الفاعل یعود إلی الغاصب،و البارز إلی المال المضمر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بیان الفاعل،لظهور أنّ الراهن شرعا لا یکون إلاّ المالک المغصوب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الأخیر أوجه الثلاثة، و إن اشترکت فی الدلالة علی صعوبة تألیف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فیما تقدّم </w:t>
      </w:r>
      <w:r>
        <w:rPr>
          <w:rStyle w:val="FootnoteAnchor"/>
          <w:rtl w:val="true"/>
        </w:rPr>
        <w:footnoteReference w:id="104"/>
      </w:r>
      <w:r>
        <w:rPr>
          <w:rFonts w:ascii="IRNazanin" w:hAnsi="IRNazanin" w:eastAsia="IRNazanin"/>
          <w:color w:val="111111"/>
          <w:sz w:val="28"/>
          <w:sz w:val="28"/>
          <w:szCs w:val="28"/>
          <w:rtl w:val="true"/>
          <w:lang w:bidi="fa-IR"/>
        </w:rPr>
        <w:t>أنّه یجوز رهن العین المغصوبة عند الغاصب،و الخلاف فی أنّ قبضه هل یتحقّق بمجرد العقد،أو لا بدّ فیه من إذن جدید؟و أنّ المصنّف اختار تحقّقه بمجرّد العقد،اکتفاء بالقبض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الکلام هنا فی أنّ الضمان الذی کان قد حصل بالغصب هل یزول بالرهن أم لا؟ و إنّما یقع الاشتباه لو اکتفینا بالقبض السابق،کما اختاره المصنّف،أمّا لو قلنا بافتقار الرهن إلی قبض جدید،فلا شبهة فی أنّه قبله مضمون،لأنّه مقبوض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ببقاء الضمان و إن تحقّق القبض المصحّح للرهن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الضمان کان حاصلا من قبل،و لم یحصل ما یزیله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قلنا إنّه لم یحصل ما یزیله،لأنّ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الرهن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یجامع الضمان،کما لو تعدّی المرتهن فی الرهن،فإنّه یصیر مضمونا ضمان الغصب،و هو رهن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یکونا متنافیین استمرّ الضمان،لعدم المعارض،و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أخذت حتی تؤدّی</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لأنّ ابتداء کلّ شیء أضعف من استدامته،بناء علی احتیاج المبتدإ إلی المؤثّر قطعا،و استغناء الباقی عنه،أو الخلاف فی احتیاجه،فإنّ المتفق علی احتیاجه أضعف من المختلف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حالة الرهن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استدامته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 حالة الضمان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ابتداؤه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طرأ التعدّی علی الرهن،فلأنّ لا تمنع حالة الرهن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ابتداؤه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الضمان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استدامته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طرأ ابتداء الرهن علی استدامة الغصب أولی،خصوصا و قد تقدّم أنّ وجه الاکتفاء بالقبض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قوله تعالی فَرِهانٌ مَقْبُوضَةٌ </w:t>
      </w:r>
      <w:r>
        <w:rPr>
          <w:rStyle w:val="FootnoteAnchor"/>
          <w:rtl w:val="true"/>
        </w:rPr>
        <w:footnoteReference w:id="106"/>
      </w:r>
      <w:r>
        <w:rPr>
          <w:rFonts w:ascii="IRNazanin" w:hAnsi="IRNazanin" w:eastAsia="IRNazanin"/>
          <w:color w:val="111111"/>
          <w:sz w:val="28"/>
          <w:sz w:val="28"/>
          <w:szCs w:val="28"/>
          <w:rtl w:val="true"/>
          <w:lang w:bidi="fa-IR"/>
        </w:rPr>
        <w:t>،أعمّ من کونه مقبوضا أمانة و عدوانا،و حینئذ فیبقی ضمان الغصب مستمرّا إلی أن یقبضه المالک،ثمَّ یردّه إلیه أو یسقط عنه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العلاّمة فی القواعد </w:t>
      </w:r>
      <w:r>
        <w:rPr>
          <w:rStyle w:val="FootnoteAnchor"/>
          <w:rtl w:val="true"/>
        </w:rPr>
        <w:footnoteReference w:id="107"/>
      </w:r>
      <w:r>
        <w:rPr>
          <w:rFonts w:ascii="IRNazanin" w:hAnsi="IRNazanin" w:eastAsia="IRNazanin"/>
          <w:color w:val="111111"/>
          <w:sz w:val="28"/>
          <w:sz w:val="28"/>
          <w:szCs w:val="28"/>
          <w:rtl w:val="true"/>
          <w:lang w:bidi="fa-IR"/>
        </w:rPr>
        <w:t>زوال الضمان هنا بمجرّد العقد،لانصراف القبض المستدام بعده إلی الرهن المقتضی لصیرورته أمانة،و لزوال السبب المقتضی للضمان،لأنّه لم یبق غاصبا،فلا یبقی الحکم مع زوال سببه و حدوثه سبب یخالف حکمه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حدوث التعدّی فی الرهن یوجب الضمان للعدوان لا للغصب، و الحال أنّ هنا قد زال سبب الضمان و لم یحدث ما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لا منافاة بین انصراف القبض إلی الرهن و بقاء الضمان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الوجهان آتیان فیما لو لم یکتف بالقبض السابق،و جدّد له المالک الإذن فی القبض،بتقریب الدلیل،إلاّ أنّ زوال الضمان هنا أقوی،لأنّ إذن المالک له فی قبضه بمنزلة قبضه إیّاه ثمَّ دفعه إلیه،لأنّه حینئذ کوکیله،بخلاف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آت فی کلّ قبض مضمون کالمقبوض بالبیع الفاسد،و السّوم علی القول به،و المستعیر المفرّط،و المشروط علیه الضمان،لاشتراک الجمیع فی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یحصل من الرهن من فائدة فهی للراهن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حملت الشجرة،أو الدابّة،أو المملوکة بعد الارتهان،کان الحمل رهنا کالأصل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یحصل من الرهن من فائدة فهی للراهن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بما یحصل منه زوائده و فوائده،متّصلة کانت أم منفصلة،متولّدة کالثمرة أم لا کالکسب،فإنّ جمیعها ملک للراهن تبعا للأصل،فإنّ حبسه لحقّ المرتهن لا یخرجه عن حقیقة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أنّه هل یدخل معه فی الرهن أم لا؟و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الدابّة أو الشجرة أو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عدوله عن المسألة السابقة إلی الأمثلة المذکورة یوهم أنّ الخلاف فیما ذکر،و قد کان الأولی تفریعها علی السابق،بأن یقول بعد الحکم بکون الفوائد ملکا للراهن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یدخل فی الرهن تبعا للأصل،أم لا؟و یحکم بما یختاره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فوائد الرهن و زوائده المتجدّدة بعد الارتهان إن کانت متّصلة اتّصالا لا یقبل الانفصال کالسمن و الطول دخلت إجماعا،و إن کانت منفصلة کالثمرة و الولد،أو یقبل الانفصال کالشعر و الثمرة قبل الجذاذ،ففی دخولها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المشهور،بل ادّعی علیه ابن إدریس </w:t>
      </w:r>
      <w:r>
        <w:rPr>
          <w:rStyle w:val="FootnoteAnchor"/>
          <w:rtl w:val="true"/>
        </w:rPr>
        <w:footnoteReference w:id="10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 المرتضی فی الانتصار</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المصنّف،و هو دخولها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إمّا الإجماع المنقول بخبر الواحد،أو أنّ النماء من شأنه تبعیّة الأصل فی الحکم،کما یتبع ولد المدبّرة لها فیه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الدخول،ذهب إلیه الشیخ </w:t>
      </w:r>
      <w:r>
        <w:rPr>
          <w:rStyle w:val="FootnoteAnchor"/>
          <w:rtl w:val="true"/>
        </w:rPr>
        <w:footnoteReference w:id="110"/>
      </w:r>
      <w:r>
        <w:rPr>
          <w:rFonts w:ascii="Amiri" w:hAnsi="Amiri" w:eastAsia="Amiri" w:cs="Amiri"/>
          <w:color w:val="111111"/>
          <w:sz w:val="28"/>
          <w:sz w:val="28"/>
          <w:szCs w:val="28"/>
          <w:rtl w:val="true"/>
          <w:lang w:bidi="ar-SA"/>
        </w:rPr>
        <w:t xml:space="preserve">،و تبعه العلاّمة </w:t>
      </w:r>
      <w:r>
        <w:rPr>
          <w:rStyle w:val="FootnoteAnchor"/>
          <w:rtl w:val="true"/>
        </w:rPr>
        <w:footnoteReference w:id="111"/>
      </w:r>
      <w:r>
        <w:rPr>
          <w:rFonts w:ascii="IRNazanin" w:hAnsi="IRNazanin" w:eastAsia="IRNazanin"/>
          <w:color w:val="111111"/>
          <w:sz w:val="28"/>
          <w:sz w:val="28"/>
          <w:szCs w:val="28"/>
          <w:rtl w:val="true"/>
          <w:lang w:bidi="fa-IR"/>
        </w:rPr>
        <w:t xml:space="preserve">و ولده </w:t>
      </w:r>
      <w:r>
        <w:rPr>
          <w:rStyle w:val="FootnoteAnchor"/>
          <w:rtl w:val="true"/>
        </w:rPr>
        <w:footnoteReference w:id="11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فی یده رهنان بدینین متغایرین،ثمَّ أدّی أحدهما،لم یجز إمساک الرهن الذی یخصّه بالدّین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 الشیخ علی </w:t>
      </w:r>
      <w:r>
        <w:rPr>
          <w:rStyle w:val="FootnoteAnchor"/>
          <w:rtl w:val="true"/>
        </w:rPr>
        <w:footnoteReference w:id="113"/>
      </w:r>
      <w:r>
        <w:rPr>
          <w:rFonts w:ascii="IRNazanin" w:hAnsi="IRNazanin" w:eastAsia="IRNazanin"/>
          <w:color w:val="111111"/>
          <w:sz w:val="28"/>
          <w:sz w:val="28"/>
          <w:szCs w:val="28"/>
          <w:rtl w:val="true"/>
          <w:lang w:bidi="fa-IR"/>
        </w:rPr>
        <w:t>،لأصالة عدمه،و لأنّ الأصل فی الملک أن یتصرّف فیه مالکه کیف شاء،خرج منه الأصل بوقوع الرهن علیه،فیبقی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له العلاّمة </w:t>
      </w:r>
      <w:r>
        <w:rPr>
          <w:rStyle w:val="FootnoteAnchor"/>
          <w:rtl w:val="true"/>
        </w:rPr>
        <w:footnoteReference w:id="114"/>
      </w:r>
      <w:r>
        <w:rPr>
          <w:rFonts w:ascii="IRNazanin" w:hAnsi="IRNazanin" w:eastAsia="IRNazanin"/>
          <w:color w:val="111111"/>
          <w:sz w:val="28"/>
          <w:sz w:val="28"/>
          <w:szCs w:val="28"/>
          <w:rtl w:val="true"/>
          <w:lang w:bidi="fa-IR"/>
        </w:rPr>
        <w:t xml:space="preserve">بروایة السکونی </w:t>
      </w:r>
      <w:r>
        <w:rPr>
          <w:rStyle w:val="FootnoteAnchor"/>
          <w:rtl w:val="true"/>
        </w:rPr>
        <w:footnoteReference w:id="115"/>
      </w:r>
      <w:r>
        <w:rPr>
          <w:rFonts w:ascii="IRNazanin" w:hAnsi="IRNazanin" w:eastAsia="IRNazanin"/>
          <w:color w:val="111111"/>
          <w:sz w:val="28"/>
          <w:sz w:val="28"/>
          <w:szCs w:val="28"/>
          <w:rtl w:val="true"/>
          <w:lang w:bidi="fa-IR"/>
        </w:rPr>
        <w:t xml:space="preserve">،و صحیحة إسحاق بن عمّار </w:t>
      </w:r>
      <w:r>
        <w:rPr>
          <w:rStyle w:val="FootnoteAnchor"/>
          <w:rtl w:val="true"/>
        </w:rPr>
        <w:footnoteReference w:id="116"/>
      </w:r>
      <w:r>
        <w:rPr>
          <w:rFonts w:ascii="IRNazanin" w:hAnsi="IRNazanin" w:eastAsia="IRNazanin"/>
          <w:color w:val="111111"/>
          <w:sz w:val="28"/>
          <w:sz w:val="28"/>
          <w:szCs w:val="28"/>
          <w:rtl w:val="true"/>
          <w:lang w:bidi="fa-IR"/>
        </w:rPr>
        <w:t>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شاهد فیهما،لأنّ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کون المنفعة فی مقابلة النفقة، و الثانیة أنّ الغلّة لصاحب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نزاع فیه،إذ لا یلزم من دخوله فی الارتهان خروجه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الدخول یلزم جواز انتفاع الراهن بالرهن، لأنّ المنفعة إذا لم تکن رهنا لا وجه لمنعه من التصرّف فیها،لکنّ الإجماع علی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ذلک بأنّ منعه من التصرّف فیها،لا من حیث المنفعة،بل من حیث استلزامه التصرّف فی المرهون،و لهذا لو انفصلت المنفعة کالثمرة و الولد لم یمنعه من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القول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التبعیّة فی الملک مسلّمة،لا فی مطلق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تبعیّة ولد المدبّرة لتغلیب جانب العتق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شرط المرتهن دخولها،أو شرط الراهن خروجها،ارتفع الاشکال و لزم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فی التذکرة </w:t>
      </w:r>
      <w:r>
        <w:rPr>
          <w:rStyle w:val="FootnoteAnchor"/>
          <w:rtl w:val="true"/>
        </w:rPr>
        <w:footnoteReference w:id="117"/>
      </w:r>
      <w:r>
        <w:rPr>
          <w:rFonts w:ascii="IRNazanin" w:hAnsi="IRNazanin" w:eastAsia="IRNazanin"/>
          <w:color w:val="111111"/>
          <w:sz w:val="28"/>
          <w:sz w:val="28"/>
          <w:szCs w:val="28"/>
          <w:rtl w:val="true"/>
          <w:lang w:bidi="fa-IR"/>
        </w:rPr>
        <w:t>من ذلک ما یتجدّد من المنافع بالاختیار،کاکتساب العبد،فلا یصحّ اشتراط دخوله،لأنّها لیست من أجزاء الأصل،فهی معدومة علی الإطلاق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کان له دینان،و بأحدهما رهن،لم یجز له أن یجعله رهنا بهما،و لا أن ینقله إلی دین مستأنف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رهن مال غیره بإذنه ضمنه بقیمته إن تلف أو تعذّر إعادته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له دینان و بأحدهما رهن لم یجز أن یجعله رهنا بهما، و لا أن ینقله إلی دین 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یجوز للمرتهن ذلک بنفسه بغیر رضا الراهن،و إلاّ فقد تقدم </w:t>
      </w:r>
      <w:r>
        <w:rPr>
          <w:rStyle w:val="FootnoteAnchor"/>
          <w:rtl w:val="true"/>
        </w:rPr>
        <w:footnoteReference w:id="118"/>
      </w:r>
      <w:r>
        <w:rPr>
          <w:rFonts w:ascii="IRNazanin" w:hAnsi="IRNazanin" w:eastAsia="IRNazanin"/>
          <w:color w:val="111111"/>
          <w:sz w:val="28"/>
          <w:sz w:val="28"/>
          <w:szCs w:val="28"/>
          <w:rtl w:val="true"/>
          <w:lang w:bidi="fa-IR"/>
        </w:rPr>
        <w:t>أنّه یجوز إدخال الدّین المتجدّد فی الرهن،و جعل الرهن علی دین آخر مع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رهن مال غیره بإذنه ضمنه بقیمته إن تلف أو تعذّر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علی جواز رهن مال الغیر بإذنه علی دینه فی الجملة،و سمّوه استعارة للرهن،و جعلوها مضمونة علی الراهن و إن تلفت بغیر تفریط،و لازمة لا یجوز للمعیر الرجوع فیها بحیث یفسخ الرهن،و إن جاز له مطالبة الراهن بالفکّ عند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فکّه الراهن و ردّه إلی مالکه تامّا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 فی ید المرتهن بغیر تفریط لم یضمن،و ضمن الراهن مثله إن کان مثلیا،و قیمته إن کان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القیمة یوم التلف،لأنّه لم یخرج عن ملک المعیر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اختلفت القیمة بتفاوت السوق،فإنّ تفاوته غیر مضمون علی الغاصب علی الأقوی،فهنا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التفاوت لنقص فی العین ضمنه المستعیر،کما یضمن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التلف تعذّر ردّه لغصب و نحوه،أمّا تعذّره لبیع المرتهن له فسیأتی حکمه،فإطلاق المصنّف تعذّر إعادته یحتاج إلی التقیید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یلحق هذه العاریة الحکمان السابقان بعد الرهن،أما قبله فالأقرب انتفاؤهما،فلا یضمن إلاّ بالتفریط،و یجوز للمعیر الرجوع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یجوز بعده قبل </w:t>
      </w:r>
    </w:p>
    <w:p>
      <w:pPr>
        <w:pStyle w:val="BookText"/>
        <w:rPr/>
      </w:pPr>
      <w:r>
        <w:rPr>
          <w:rFonts w:ascii="IRNazanin" w:hAnsi="IRNazanin" w:eastAsia="IRNazanin"/>
          <w:color w:val="111111"/>
          <w:sz w:val="28"/>
          <w:sz w:val="28"/>
          <w:szCs w:val="28"/>
          <w:rtl w:val="true"/>
          <w:lang w:bidi="fa-IR"/>
        </w:rPr>
        <w:t>و لو بیع بأکثر من ثمن مثله کان له المطالبة بما بیع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القبض،إن جعلناه شرطا 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سوّغ المالک للراهن الرهن کیف شاء،جاز رهنه ممّا شاء علی أیّ مقدار شاء،بأیّ أجل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قیّد له بعضها 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الإذن ففی جوازه قولان،أحدهما الجواز،و یتخیّر کما لو عمّم،عملا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الدروس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المنع،لما فیه من الغرر و الضرر بکثرة تفاوت الدّین و المرتهن و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 قدر الدّین و جنسه و وصفه،و حلوله أو تأجیله،و قدر الأجل،فإن تخطّی حینئذ کان فضولیّا،إلاّ أن یرهن علی الأقل،فإنّه یدخل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بأکثر من ثمن مثله کان له المطالبة بما بیع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المرتهن استیفاء دینه من الرهن المستعار فحکمه حکم غیره،من جواز بیعه إن کان وکیلا،و إلاّ استأذن المالک،و إلاّ الحاکم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باعه علی وجه یصحّ فلیکن بثمن المثل فصاعدا،کما فی کلّ وکیل،فان باعه بأکثر فللمالک الأکثر، لأنّه ثمن ملکه،إذ العین باقیة علی ملکه إلی زمان البیع،و لا یتصوّر بیعه بنقصان عن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فعبارة المصنّف بثبوت الزیادة عن ثمن المثل أجود من عبارة القواعد بأنّه یرجع بأکثر الأمرین من القیمة و ما بیع به،لإیهامه إمکان بیعه بدون القیمة،و هو ممتنع،بخلاف الزیادة،لإمکان اتفاق راغب فیها یزید عن ثمن المثل،بحیث لو لا ظهوره لما وجب تحریه،لکونه علی خلاف العادة المعروفة فی ثمن مثله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فرض نقصان الثمن عن القیمة مع صحّة البیع بسبب قلّة الراغب فی الشراء،مع کون قیمة المال فی ذلک الوقت و المکان عند ذوی الرغبة أزید مما بذل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المعتبر فی القیمة ما یبذل فی ذلک الوقت لا ما یمکن بذله،فإن کان الذی باع به المرتهن یسوغ البیع به لم یثبت للمالک سواه،و إلاّ لم یصحّ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رهن النخل لم تدخل الثمرة و إن لم تؤبّر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رهن الأرض لم یدخل الزرع،و لا الشجر،و لا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بحقوقها،دخل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رهن النخل لم تدخل الثمرة و إن لم تؤبّر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زوائد الرهن الموجودة حال الرهن متی کانت منفصلة کالولد و اللبن،أو متّصلة لکن تقبل الانفصال کالثمرة و الشعر و الصوف المستجزّین،لم یدخل فی الرهن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 فی التذکرة دخول الصوف و الشعر علی ظهر الحیوان،محتجّا بأنه کالجزء منه،و تردّد فی دخول اللبن فی الضرع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20"/>
      </w:r>
      <w:r>
        <w:rPr>
          <w:rFonts w:ascii="IRNazanin" w:hAnsi="IRNazanin" w:eastAsia="IRNazanin"/>
          <w:color w:val="111111"/>
          <w:sz w:val="28"/>
          <w:sz w:val="28"/>
          <w:szCs w:val="28"/>
          <w:rtl w:val="true"/>
          <w:lang w:bidi="fa-IR"/>
        </w:rPr>
        <w:t>تردّد فی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ثمرة النخل و غیره،و إنما خصّ المصنّف ثمرة النخل، لأنّها بعد الظهور و قبل التأبیر تدخل فی بیع الأصل،بخلاف غیرها من الثمار،فإنّها متی ظهرت لا تدخل فی عقد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ذلک الحکم مختصّا بالبیع نبّه المصنّف علیه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به أیضا علی خلاف بعض العامّة </w:t>
      </w:r>
      <w:r>
        <w:rPr>
          <w:rStyle w:val="FootnoteAnchor"/>
          <w:rtl w:val="true"/>
        </w:rPr>
        <w:footnoteReference w:id="121"/>
      </w:r>
      <w:r>
        <w:rPr>
          <w:rFonts w:ascii="IRNazanin" w:hAnsi="IRNazanin" w:eastAsia="IRNazanin"/>
          <w:color w:val="111111"/>
          <w:sz w:val="28"/>
          <w:sz w:val="28"/>
          <w:szCs w:val="28"/>
          <w:rtl w:val="true"/>
          <w:lang w:bidi="fa-IR"/>
        </w:rPr>
        <w:t>حیث أدخله،قیاسا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مع 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رهن الأرض لم یدخل الزرع و لا الشجر و لا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بحقوقها،دخل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توهّم کون الشجر من حقوق الأرض،کما فهمه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من ظهور عدمه،إذ لا یعدّ من حقوقها لغة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مثله فی البیع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ما اشتملت علیه،أو نحوه، دخلت علی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ما ینبت فی الأرض بعد رهنها،سواء أنبته اللّه سبحانه أو الراهن أو أجنبی،إذا لم یکن الغرس من الشجر المرهون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یجبر الراهن علی إزالته؟قیل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 لقطة ممّا یلقط کالخیار،فان کان الحقّ یحلّ قبل تجدّد الثانیة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متأخّرا یلزم منه اختلاط الرهن بحیث لا یتمیّز،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یبطل،و الوجه أنه لا یبطل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الخرطة ممّا یخرط، و الجزّة ممّا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ینبت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 المرهون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خصّ ذلک بعد حکمه بعدم دخول النماء المتجدّد،للتنبیه علی أنّ مثل هذا لا یعدّ نماء للأرض،فلا یجری فیه الخلاف،و أمّا ما کان منه من الشجر المرهون فلا إشکال فی بقائه علی ما کان،لا أنّه یتجدّد له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یتوقّف غرسه حینئذ علی إذن المرتهن؟یحتمله،لأنّه تصرّف فی الرهن و انتفاع به فیتوقّف،و عدمه،لأنه مصلحة له و زیادة فی قیمته کالسقی و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أضرّ بالأرض فلا ریب فی توقّفه علی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الغرس من غیر المرهون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یجبر الراهن علی إزالته؟قیل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إبقاءه فی المحلّ المرهون تصرّف فیه،و هو ممنوع منه،کما لو وضع متاعه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أصالته،و منع أنّ مثل ذلک یعدّ تصرّفا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یفرّق بینه و بین المتاع بأنّ وضع المتاع منه،فهو سبب فی بقائه،بخلاف ما أنبته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ذلک بفعل الراهن فإجباره علی إزالته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لقطة مما یلقط کالخیار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لا یبطل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الجواز حیث لا یحصل الاشتباه،لعدم المانع و وجود المقتضی </w:t>
      </w:r>
    </w:p>
    <w:p>
      <w:pPr>
        <w:pStyle w:val="BookText"/>
        <w:rPr/>
      </w:pPr>
      <w:r>
        <w:rPr>
          <w:rFonts w:ascii="IRNazanin" w:hAnsi="IRNazanin" w:eastAsia="IRNazanin"/>
          <w:color w:val="111111"/>
          <w:sz w:val="28"/>
          <w:sz w:val="28"/>
          <w:szCs w:val="28"/>
          <w:rtl w:val="true"/>
          <w:lang w:bidi="fa-IR"/>
        </w:rPr>
        <w:t>و إذا جنی المرهون عمدا تعلّقت الجنایة برقبته،و کان حقّ المجنیّ علیه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جنی خطأ،فان افتکّه المولی بقی رهنا،و إن سلّمه کان للمجنیّ علیه منه بقدر أرش الجنایة،و الباقی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استوعبت الجنایة قیمته،کان المجنیّ علیه أولی به من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معه 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یصحّ الرهن،لتعذّر الاستیفاء بسبب عدم التمیّز،و لأنه لا یصحّ بیعه عند الأجل لجهله،فلا یصحّ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بمنع تعذّر الاستیفاء،لإمکانه بالصلح،و لأن المعتبر اجتماع شرائط الصحّة وقت الرهن،و هی حاصلة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شرطیّتها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منها ما کان عند إنشاء الرهن،لأنه وقت اعتبار الشرائط،و هی حاصلة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 المصنّف من عدم البطلان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جنی المرهون عمدا تعلّقت الجنایة برقبته،و کان حقّ المجنیّ علیه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حقّ المجنیّ علیه أولی،مع أنّ سببه متأخّر عن حقّ المرتهن،و من شأن السابق التقدّم عند التعارض،لوجوه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المجنیّ علیه متعیّن فی الرقبة،و من ثمَّ لو مات الجانی لم یلزم السیّد شیء،و حقّ المرتهن متعلّق بالرقبة و بذمّة الراهن،فلا یفوت حقّه بفواتها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ذلک إلی أنّ للمرتهن بدلا و لا بدل للمجنیّ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 المجنیّ علیه یتقدّم علی حقّ المالک،فلأنّ یتقدّم علی حقّ المرتهن أولی</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المرتهن بالرهن أضعف من تعلّق المجنیّ علیه،و من ثمَّ کان للمجنیّ علیه الاستیفاء بدون مراجعة المالک،بخلاف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الوجوه الثلاثة </w:t>
      </w:r>
    </w:p>
    <w:p>
      <w:pPr>
        <w:pStyle w:val="BookText"/>
        <w:rPr/>
      </w:pPr>
      <w:r>
        <w:rPr>
          <w:rFonts w:ascii="IRNazanin" w:hAnsi="IRNazanin" w:eastAsia="IRNazanin"/>
          <w:color w:val="111111"/>
          <w:sz w:val="28"/>
          <w:sz w:val="28"/>
          <w:szCs w:val="28"/>
          <w:rtl w:val="true"/>
          <w:lang w:bidi="fa-IR"/>
        </w:rPr>
        <w:t>و لو جنی علی مولاه عمدا اقتصّ منه،و لا یخرج عن الرهانة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الجنایة نفسا جاز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خطأ لم یکن لمولاه علیه شیء، و بقی رهنا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جنایة العمد،و أمّا الخطأ فیختصّ بالأوّلین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العبد المرهون إن کانت نفسا،و أوجبت قصاصا، فأمره إلی المجنیّ علیه،فإن اقتصّ بطل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استرقّه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عفی عنه بقی رهنا،إذ لم یبطل الرهن بالجنایة،و إنّما تزاحمت علیه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عفی علی مال، فإن بذله السیّد بقی رهنا،أیضا،و إلاّ بیع العبد و بطل الرهن،و إن عاد إلی ملک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أوجبت قصاصا فی الطرف و نحوه اقتصّ منه،و بقی رهنا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أوجبت مالا فی بعض صور العمد،أو فی الخطأ مطلقا،فالأمر کما قرّرناه من أنّه إن فداه السیّد بقی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استرقّ أو بیع،فإن فضل منه شیء بقی کذلک،و إلاّ بطل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الواجب دون قیمة العبد و لکن تعذّر بیع البعض،أو انتقصت القیمة به،بیع الجمیع،و الفاضل من الثمن عن الجنایة یکون رهنا،کما لو اضطرّ إلی بیع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کلّه بین کون الجنایة من العبد ابتداء،أو بأمر السیّد،و إن کان مکرها له عندنا،و إن کان مع الإکراه یحبس المکره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العبد غیر ممیّز،أو أعجمیا یعتقد وجوب طاعة السیّد فی جمیع أوامره،فقد قال فی التذکرة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الجانی هو السیّد،و علیه القصاص أو الضمان،و لا یتعلّق برقبة العبد شیء،بل یبقی رهنا و إن کان السیّد معسرا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 مولاه عمدا اقتصّ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رهنا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جنایة العبد علی سیّده إن کانت عمدا،و أوجبت قصاصا،تخیّر مولاه أو ولیّه بین القصاص و العفو،فان اقتصّ و بقی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علی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رهنا، و إلاّ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أوجبت مالا فی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الخطأ،لم یثبت </w:t>
      </w:r>
    </w:p>
    <w:p>
      <w:pPr>
        <w:pStyle w:val="BookText"/>
        <w:rPr/>
      </w:pPr>
      <w:r>
        <w:rPr>
          <w:rFonts w:ascii="IRNazanin" w:hAnsi="IRNazanin" w:eastAsia="IRNazanin"/>
          <w:color w:val="111111"/>
          <w:sz w:val="28"/>
          <w:sz w:val="28"/>
          <w:szCs w:val="28"/>
          <w:rtl w:val="true"/>
          <w:lang w:bidi="fa-IR"/>
        </w:rPr>
        <w:t>و لو کانت الجنایة علی من یرثه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للمالک ما ثبت للموروث من القصاص،أو انتزاعه فی الخطأ إن استوعبت الجنایة قیمته، أو إطلاق ما قابل الجنایة إن لم یستوعب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شیء،لأنّ العبد ماله،و لا یثبت له مال علی ماله،و إلاّ لزم تحصیل الحاصل، بخلاف القصاص فی النفس و الطرف،لأنّه شرّع للزجر و الانتقام،و العبد أحقّ بهما سیّما عن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الجنایة علی من یرثه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جنی العبد المرهون علی من یرثه المالک،فان کانت فی غیر النفس فأمره یتعلّق بالمجنیّ علیه،و هو فی ذلک کالأجنبی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عبارة المصنف بسبب ذلک تجوّز،لأنّه جعل الحکم فی جمیع الأقسام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نفسا و أوجبت قصاصا فله قتله،لأنّه لا یخرج عن حکم القسمین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الاسترقاق،أو کانت خطأ،أو کان المورّث قد مات فی القسم الأول قبل الاستیفاء،ثبت للمالک ما کان یثبت لمورّثه من الحکم قصاصا و مالا،فله فکّه من الرهن لأجل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الجنایة علی المولی و علی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الحقّ للمولی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الجنایة علی المولی له ابتداء،و یمتنع أن یجب له علی ما له مال،کما مرّ،أما الجنایة علی مورّثه فالحقّ فیها ابتداء للمجنیّ علیه،و إنّما ینتقل الحقّ إلی الوارث من المورّث،و إن کان دیة،لأنّها محسوبة من ترکته،یوفی منها دینه و ینفّذ وصایاه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یمتنع ثبوت مال للمورّث المولی علی عبده،لا یمتنع انتقاله عنه إلیه، فیفکّه من الرهن لذلک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بالفرق علی خلاف بعض الشافعیّة </w:t>
      </w:r>
      <w:r>
        <w:rPr>
          <w:rStyle w:val="FootnoteAnchor"/>
          <w:rtl w:val="true"/>
        </w:rPr>
        <w:footnoteReference w:id="126"/>
      </w:r>
      <w:r>
        <w:rPr>
          <w:rFonts w:ascii="IRNazanin" w:hAnsi="IRNazanin" w:eastAsia="IRNazanin"/>
          <w:color w:val="111111"/>
          <w:sz w:val="28"/>
          <w:sz w:val="28"/>
          <w:szCs w:val="28"/>
          <w:rtl w:val="true"/>
          <w:lang w:bidi="fa-IR"/>
        </w:rPr>
        <w:t xml:space="preserve">،حیث حکم بسقوط المال بانتقاله </w:t>
      </w:r>
    </w:p>
    <w:p>
      <w:pPr>
        <w:pStyle w:val="BookText"/>
        <w:rPr/>
      </w:pPr>
      <w:r>
        <w:rPr>
          <w:rFonts w:ascii="IRNazanin" w:hAnsi="IRNazanin" w:eastAsia="IRNazanin"/>
          <w:color w:val="111111"/>
          <w:sz w:val="28"/>
          <w:sz w:val="28"/>
          <w:szCs w:val="28"/>
          <w:rtl w:val="true"/>
          <w:lang w:bidi="fa-IR"/>
        </w:rPr>
        <w:t>و لو أتلف الرهن متلف،ألزم بقیمته و تکون رهنا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أتلفه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کان وکیلا فی الأصل لم یکن وکیلا فی القیمة،لأنّ العقد لم یتناولها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رهن عصیرا فصار خمرا بطل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عاد خلاّ،عاد إلی ملک الراهن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سیّده،و یبقی رهنا،للوجه الذی انتفی لو کان المال للسیّد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 الرهن متلف ألزم بقیمته و تکون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الإتلاف مشعر بالمباشرة،و هو یقتضی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إتلاف الرهن متی کان علی وجه یوجب عوضه مثلا أو قیمة،سواء کان المتلف الراهن أم المرتهن أم الأجنبی،کان العوض رهنا،لکن لو کان المرتهن وکیلا فی حفظ الأصل،أو فی بیعه،بطلت وکالته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الرهن و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التعلّق ابتداء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الرهن الاستیثاق بالعین لیستوفی الحقّ من قیمتها،فالقیمة لا تخرج عن غرض الرهن،بخلاف الوکالة،فإنها إذن منوطة بما عیّنه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الأغراض تختلف کثیرا فی حفظ الأموال و بیعها باختلاف الأشخاص،فربّما استأمنه علی عرض و لا یستأمنه علی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عارفا ببیع متاع بحیث لا یغبن فیه، و لیس بعارف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عصیرا فصار خمرا،بطل الرهن فلو عاد خلاّ عاد إلی ملک الراهن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یبطل الرهن بذلک بطلانا مراعی ببقائه کذلک أو بتلفه،فلو عاد خلاّ عاد الرهن،و إن کانت عبارة المصنف تؤذن بخلاف ذلک،من حیث البطلان،و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إلی ملک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یشعر بعدم عوده رهنا،کما لو ملک الراهن الرهن بعد انتقاله عن الراهن </w:t>
      </w:r>
      <w:r>
        <w:rPr>
          <w:rStyle w:val="FootnoteAnchor"/>
          <w:rtl w:val="true"/>
        </w:rPr>
        <w:footnoteReference w:id="127"/>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عاد خلاّ رجع رهنا، </w:t>
      </w:r>
    </w:p>
    <w:p>
      <w:pPr>
        <w:pStyle w:val="BookText"/>
        <w:rPr/>
      </w:pPr>
      <w:r>
        <w:rPr>
          <w:rFonts w:ascii="IRNazanin" w:hAnsi="IRNazanin" w:eastAsia="IRNazanin"/>
          <w:color w:val="111111"/>
          <w:sz w:val="28"/>
          <w:sz w:val="28"/>
          <w:szCs w:val="28"/>
          <w:rtl w:val="true"/>
          <w:lang w:bidi="fa-IR"/>
        </w:rPr>
        <w:t>و لو رهن من مسلم خمرا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انقلب فی یده خلاّ،فهو له علی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أخصر و أفاد الحکمین،فإنّ عوده رهنا یستلزم عود ملک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یعنون ببطلان الرهن هنا اضمحلال أثره بالکلیّة،بل ارتفاع حکمه ما دامت الخمریّة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علاقة الرهن،لبقاء أولویّة المالک علی الخمر المتّخذ للتخلیل،فکأنّ الملک و الرهن موجودان فیه بالقوّة القریبة،لأن تخلّله متوقّع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الزائل المعبّر عنه بالبطلان الملک و الرهن بالفعل،لوجود الخمریّة المنافیة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أنّ زوجة الکافر إذا أسلمت خرجت بذلک من حکم العقد،و حرم وطؤها علیه،فإذا أسلم الزوج قبل انقضاء العدّة عاد حکم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ارتدّ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الرهن مشروطا فی عقد کبیع،و کانت الخمریّة بعد قبضه،فلا خیار للمرتهن،لحدوث العیب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القبض،فان لم یشترط فالحکم کذلک،لعروض المبطل بعد تمام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اشترطنا القبض تخیّر المرتهن فی العقد المشروط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من مسلم خمرا لم یصحّ،فلو انقلب فی یده خلاّ فهو له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المرتهن المدلول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یقتضی راهنا و مرتهنا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رهنه الخمر و أقبضه إیّاها لم یصحّ الرهن،لأنّ الخمر لا تملک للمسلم و إن اتّخذت للتخلیل،فاذا دفعها إلی المرتهن و تخلّلت فی یده ملکها المرتهن، لاستیلاء یده علیها،کما یملک سائر المباحات التی لا ید لأحد علیها بذلک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التردّد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ذکر،و من أنّ ید الأوّل لم تزل بالرهن،لأنّ الراهن له ید علی الرهن فی الجملة،و هی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ذلک لو کانت محترمة،و هی التی اتّخذها الراهن للتخلیل،أما غیرها فالأول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جمع خمرا مراقا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غصب عصیرا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جمع خمرا مراقا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جمعه و صار فی یده خلاّ،فإنّه یکون له علی تردّد فیه،مما ذکر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احتمال کونه للأوّل ضعفا بخروج أولویّة یده بإراقتها،فانتفی تعلّقه بها بالکلیّة، فتکون ملکا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وجّه ملک الأوّل بأن جمع الثانی لها محرّم،فلا تثبت یده علیها،فلا یصحّ تملّکها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ممنوع،لأنّ تحریم الجمع إنّما یتمّ لو لم یرد التخلیل،و أمّا لو أراده صحّ له ذلک،کما یصحّ إبقاؤها و حفظها لذلک،و من ثمَّ سمّیت محترمة،أی یحرم غصبها و إتلافها علی من هی فی یده،و لو لا احترامها لأدّی ذلک إلی تعذّر اتّخاذ الخلّ،لأنّ العصیر لا ینقلب إلی الحموضة إلاّ بتوسّط الشدّة،فالقول بملک الجامع لها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الخمر مؤنّث سماعیّ،فحقّ الضمائر العائدة إلیها أن تکون مؤنّثة، و هی فی عبارة المصنف لیست کذلک،لکنّه جائز غیر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غصب عصیرا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غصب عصیرا فصار فی ید الغاصب خمرا ثمَّ عاد خلاّ،فانّ الغاصب لا یملکه،بل یکون ملکا للمغصوب منه،لأنّه غصبه و هو ملکه،فلم یکن لید الغاصب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ینقدح احتمال ملکه،من حیث زوال ملک المغصوب منه بصیرورته خمرا،فتصیر کالمعدوم،فاذا تخلّلت فی ید الغاصب ملکها بالید الطاریة بعد التخلیل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یؤثّر کونه غاصبا قبل ذلک،لأن الغصب زال بالخمریّة،حیث لم یبق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 بما تقدّم من عدم بطلان الید علیها حیث یراد التخلیل،کیف و قد کانت من قبل مالا محضا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کان علی المصنف أن یذکر قبل هذه المسألة حکم من غصب خمرا من غیره فتخلّل فی یده،فإنّ فی ملک الغاصب له خلافا مشهورا،ثمَّ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غصب عصیرا،إذ لا خلاف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فالحکم السابق لیس فیه </w:t>
      </w:r>
    </w:p>
    <w:p>
      <w:pPr>
        <w:pStyle w:val="BookText"/>
        <w:rPr/>
      </w:pPr>
      <w:r>
        <w:rPr>
          <w:rFonts w:ascii="IRNazanin" w:hAnsi="IRNazanin" w:eastAsia="IRNazanin"/>
          <w:color w:val="111111"/>
          <w:sz w:val="28"/>
          <w:sz w:val="28"/>
          <w:szCs w:val="28"/>
          <w:rtl w:val="true"/>
          <w:lang w:bidi="fa-IR"/>
        </w:rPr>
        <w:t>و لو رهنه بیضة فأحضنها،فصارت فی یده فرخا،کان الملک و الرهن باقیین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رهنه حبّا فزرعه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رهن اثنان عبدا بینهما بدین علیهما،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حصّة کلّ واحد منهما رهنا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أدّاه صارت حصّته طلقا،و إن بقیت حصّة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غصب الخمر،و إنّما فیه جمع المراق و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لا یناسب سلب حکمه عن غاصب العصیر،و إن کان فی الحقیقة مسلوبا،إذ لیس من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یناسبه سلب حکم غاصب الخمر إن حکم فیه بملک الغاصب،کما اختاره جماعة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رهنه 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واضح،فإنّ هذه الأشیاء نتیجة ماله،و مادّتها له،فلم تخرج عن ملکه بالتغیّر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الاستحالات المتجدّدة صفات حصلت فیها،و حصل بسببها استعدادات مختلفة لتکوّنات متعاقبة خلقها اللّه تعالی فیها و وهبها له،فلیس للمرتهن فی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بذلک علی خلاف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التغیّرات تفید ملک القابض،تنزیلا للعین بمنزلة التالف،فغایته ضمان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هذه المسألة فی باب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فیها جماعة من العامّة </w:t>
      </w:r>
      <w:r>
        <w:rPr>
          <w:rStyle w:val="FootnoteAnchor"/>
          <w:rtl w:val="true"/>
        </w:rPr>
        <w:footnoteReference w:id="129"/>
      </w:r>
      <w:r>
        <w:rPr>
          <w:rFonts w:ascii="IRNazanin" w:hAnsi="IRNazanin" w:eastAsia="IRNazanin"/>
          <w:color w:val="111111"/>
          <w:sz w:val="28"/>
          <w:sz w:val="28"/>
          <w:szCs w:val="28"/>
          <w:rtl w:val="true"/>
          <w:lang w:bidi="fa-IR"/>
        </w:rPr>
        <w:t xml:space="preserve">و الشیخ </w:t>
      </w:r>
      <w:r>
        <w:rPr>
          <w:rStyle w:val="FootnoteAnchor"/>
          <w:rtl w:val="true"/>
        </w:rPr>
        <w:footnoteReference w:id="130"/>
      </w:r>
      <w:r>
        <w:rPr>
          <w:rFonts w:ascii="IRNazanin" w:hAnsi="IRNazanin" w:eastAsia="IRNazanin"/>
          <w:color w:val="111111"/>
          <w:sz w:val="28"/>
          <w:sz w:val="28"/>
          <w:szCs w:val="28"/>
          <w:rtl w:val="true"/>
          <w:lang w:bidi="fa-IR"/>
        </w:rPr>
        <w:t>من أصحابنا فی بعض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رهن اثنان عبدا بینهما بدین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عندنا موضع وفاق،و وجهه أن رهن کلّ منهما عند الإطلاق ینصرف إلی دینه لا إلی دین صاحبه،فإنّ ذلک هو مقتضی العرف،إلاّ أن یصرّحا بکون کلّ منهما قد رهن حصّته علی دینه و دین صاحبه،فإنّه حینئذ لا ینفک إلاّ بوفاء الدّینین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بذلک علی خلاف أبی حنیفة </w:t>
      </w:r>
      <w:r>
        <w:rPr>
          <w:rStyle w:val="FootnoteAnchor"/>
          <w:rtl w:val="true"/>
        </w:rPr>
        <w:footnoteReference w:id="131"/>
      </w:r>
      <w:r>
        <w:rPr>
          <w:rFonts w:ascii="IRNazanin" w:hAnsi="IRNazanin" w:eastAsia="IRNazanin"/>
          <w:color w:val="111111"/>
          <w:sz w:val="28"/>
          <w:sz w:val="28"/>
          <w:szCs w:val="28"/>
          <w:rtl w:val="true"/>
          <w:lang w:bidi="fa-IR"/>
        </w:rPr>
        <w:t xml:space="preserve">،حیث حکم بأنّ الإطلاق منصرف إلی </w:t>
      </w:r>
      <w:bookmarkStart w:id="43" w:name="pg13574_180635"/>
    </w:p>
    <w:p>
      <w:pPr>
        <w:pStyle w:val="Heading5"/>
        <w:numPr>
          <w:ilvl w:val="4"/>
          <w:numId w:val="1"/>
        </w:numPr>
        <w:rPr/>
      </w:pPr>
      <w:bookmarkStart w:id="44" w:name="__RefHeading___Toc2434985_1934241801"/>
      <w:bookmarkStart w:id="45" w:name="_Toc15"/>
      <w:bookmarkEnd w:id="43"/>
      <w:bookmarkEnd w:id="44"/>
      <w:r>
        <w:rPr>
          <w:rtl w:val="true"/>
        </w:rPr>
        <w:t>الثالث</w:t>
      </w:r>
      <w:r>
        <w:rPr>
          <w:rtl w:val="true"/>
        </w:rPr>
        <w:t>:</w:t>
      </w:r>
      <w:r>
        <w:rPr>
          <w:rtl w:val="true"/>
        </w:rPr>
        <w:t>فی النزاع الواقع فیه</w:t>
      </w:r>
      <w:bookmarkEnd w:id="45"/>
    </w:p>
    <w:p>
      <w:pPr>
        <w:pStyle w:val="Heading6"/>
        <w:numPr>
          <w:ilvl w:val="5"/>
          <w:numId w:val="1"/>
        </w:numPr>
        <w:rPr/>
      </w:pPr>
      <w:bookmarkStart w:id="46" w:name="__RefHeading___Toc2434987_1934241801"/>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النزاع الواقع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48" w:name="__RefHeading___Toc2434989_1934241801"/>
      <w:bookmarkStart w:id="49" w:name="_Toc17"/>
      <w:bookmarkEnd w:id="48"/>
      <w:r>
        <w:rPr>
          <w:rtl w:val="true"/>
        </w:rPr>
        <w:t>الأولی</w:t>
      </w:r>
      <w:r>
        <w:rPr>
          <w:rtl w:val="true"/>
        </w:rPr>
        <w:t>:</w:t>
      </w:r>
      <w:r>
        <w:rPr>
          <w:rtl w:val="true"/>
        </w:rPr>
        <w:t>إذا رهن مشاعا،و تشاحّ الشریک و المرتهن فی إمساکه</w:t>
      </w:r>
      <w:bookmarkEnd w:id="4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رهن مشاعا،و تشاحّ الشریک و المرتهن فی إمساکه، انتزعه الحاکم و آجره إن کان له 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قسّمها بینهما بموجب الشرکة، و إلاّ استأمن علیه من شاء،قطعا للمنازعة</w:t>
      </w:r>
      <w:r>
        <w:rPr>
          <w:rFonts w:eastAsia="IRNazanin" w:cs="IRNazanin"/>
          <w:color w:val="111111"/>
          <w:sz w:val="28"/>
          <w:szCs w:val="28"/>
          <w:rtl w:val="true"/>
          <w:lang w:bidi="fa-IR"/>
        </w:rPr>
        <w:t>.</w:t>
      </w:r>
    </w:p>
    <w:p>
      <w:pPr>
        <w:pStyle w:val="Heading6"/>
        <w:numPr>
          <w:ilvl w:val="5"/>
          <w:numId w:val="1"/>
        </w:numPr>
        <w:rPr/>
      </w:pPr>
      <w:bookmarkStart w:id="50" w:name="__RefHeading___Toc2434991_1934241801"/>
      <w:bookmarkStart w:id="51" w:name="_Toc18"/>
      <w:bookmarkEnd w:id="50"/>
      <w:r>
        <w:rPr>
          <w:rtl w:val="true"/>
        </w:rPr>
        <w:t>الثانیة</w:t>
      </w:r>
      <w:r>
        <w:rPr>
          <w:rtl w:val="true"/>
        </w:rPr>
        <w:t>:</w:t>
      </w:r>
      <w:r>
        <w:rPr>
          <w:rtl w:val="true"/>
        </w:rPr>
        <w:t>إذا مات المرتهن انتقل حقّ الرهانة إلی الوارث</w:t>
      </w:r>
      <w:bookmarkEnd w:id="5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المرتهن انتقل حقّ الرهانة إلی الوارث،فان امتنع الراهن من استئمانه کان له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اتّفقا علی أمین،و إلاّ استأمن علیه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کلّ منهما علی الدّینین،فلا ینفکّ حتی یوفیا معا،و یکون حصّة کلّ منهما بالنسبة إلی دین الآخر بمنزلة المستعار للرهن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یقع الاشتباه فی المسألة لو جعلنا إطلاق الرهن موجبا لکونه علی کلّ جزء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بانفکاکه أجمع عند وفاء بعض الدّین فلا شبهة هنا فی الانفکاک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32"/>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رهن 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اختلافهما فی إمساکه لأجل القبض و إمساکه لأجل الاستیمان إلی أن یحلّ الأجل،فإن الحاکم ینصب له عدلا لیقبضه عن الرهن،و لیکن بإذن الراهن،و للأمانة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ذا أجرة آجره الحاکم أو من نصبه مدّة لا تزید عن أجل الحقّ،فلو زادت بطل الزائد،و تخیّر المستأجر مع جهله إلا أن یجیز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قلنا بدخول النماء المتجدّد فی الرهن تعلّق الرهن بحصّة الراهن من الأجرة،و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الرهن لا یبطل بموت کلّ منهما،لأنّه لازم من جهة الراهن، </w:t>
      </w:r>
      <w:bookmarkStart w:id="52" w:name="pg13574_180636"/>
    </w:p>
    <w:p>
      <w:pPr>
        <w:pStyle w:val="Heading6"/>
        <w:numPr>
          <w:ilvl w:val="5"/>
          <w:numId w:val="1"/>
        </w:numPr>
        <w:rPr/>
      </w:pPr>
      <w:bookmarkStart w:id="53" w:name="__RefHeading___Toc2434993_1934241801"/>
      <w:bookmarkStart w:id="54" w:name="_Toc19"/>
      <w:bookmarkEnd w:id="52"/>
      <w:bookmarkEnd w:id="53"/>
      <w:r>
        <w:rPr>
          <w:rtl w:val="true"/>
        </w:rPr>
        <w:t>الثالثة</w:t>
      </w:r>
      <w:r>
        <w:rPr>
          <w:rtl w:val="true"/>
        </w:rPr>
        <w:t>:</w:t>
      </w:r>
      <w:r>
        <w:rPr>
          <w:rtl w:val="true"/>
        </w:rPr>
        <w:t>إذا فرّط فی الرهن و تلف لزمته قیمته یوم قبضه</w:t>
      </w:r>
      <w:bookmarkEnd w:id="5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فرّط فی الرهن و تلف لزمته قیمته یوم قبضه،و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هلاکه،و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للمرتهن،و لکنّ الوکالة فی حفظه و بیعه تبطل،لفوات متعلّقها و إن کانت مشروطة فی عقد لازم،فإنّ الأغراض تختلف فی الاستیمان باختلاف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فإن اتّفقا علی أمین و إلاّ رجع </w:t>
      </w:r>
      <w:r>
        <w:rPr>
          <w:rStyle w:val="FootnoteAnchor"/>
          <w:rtl w:val="true"/>
        </w:rPr>
        <w:footnoteReference w:id="133"/>
      </w:r>
      <w:r>
        <w:rPr>
          <w:rFonts w:ascii="IRNazanin" w:hAnsi="IRNazanin" w:eastAsia="IRNazanin"/>
          <w:color w:val="111111"/>
          <w:sz w:val="28"/>
          <w:sz w:val="28"/>
          <w:szCs w:val="28"/>
          <w:rtl w:val="true"/>
          <w:lang w:bidi="fa-IR"/>
        </w:rPr>
        <w:t>أمره إلی الحاکم،لأنّه ولیّ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فرّط 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المصنّف باعتبار قیمته یوم قبضه مبنیّ علی أنّ القیمیّ یضمن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فی اعتبار یوم القبض نظر،لأنّه ثمَّ لم یکن مضمونا،فینبغی علی ذلک اعتبار المثل یوم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بضمانه یوم هلاکه للأکثر،و منهم المصنف فی النافع </w:t>
      </w:r>
      <w:r>
        <w:rPr>
          <w:rStyle w:val="FootnoteAnchor"/>
          <w:rtl w:val="true"/>
        </w:rPr>
        <w:footnoteReference w:id="134"/>
      </w:r>
      <w:r>
        <w:rPr>
          <w:rFonts w:ascii="IRNazanin" w:hAnsi="IRNazanin" w:eastAsia="IRNazanin"/>
          <w:color w:val="111111"/>
          <w:sz w:val="28"/>
          <w:sz w:val="28"/>
          <w:szCs w:val="28"/>
          <w:rtl w:val="true"/>
          <w:lang w:bidi="fa-IR"/>
        </w:rPr>
        <w:t>،لأنّه وقت الحکم بضمان القیمة،لأنّ الحقّ قبله کان منحصرا فی العین،و إن کانت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الاختلاف بسبب السوق،أو بسبب نقص فی العین غیر مضمون،أمّا لو فرّط فنقصت العین بهزال و نحوه ثمَّ هلک اعتبر أعلی القیم من حین التفریط إلی حین التلف کالغاصب،لأنّ ضمان الأجزاء تابع لضمان العین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بأعلی القیم یحتمل ما ذکرناه،و وجهه واضح،و أن یرید به الأعلی من حین التلف إلی الحکم علیه بالقیمة،و هو قول ابن الجنید </w:t>
      </w:r>
      <w:r>
        <w:rPr>
          <w:rStyle w:val="FootnoteAnchor"/>
          <w:rtl w:val="true"/>
        </w:rPr>
        <w:footnoteReference w:id="135"/>
      </w:r>
      <w:r>
        <w:rPr>
          <w:rFonts w:ascii="IRNazanin" w:hAnsi="IRNazanin" w:eastAsia="IRNazanin"/>
          <w:color w:val="111111"/>
          <w:sz w:val="28"/>
          <w:sz w:val="28"/>
          <w:szCs w:val="28"/>
          <w:rtl w:val="true"/>
          <w:lang w:bidi="fa-IR"/>
        </w:rPr>
        <w:t>،و الأعلی من حین القبض إلی یوم التلف مساواة للغاصب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حکاه فی النافع </w:t>
      </w:r>
      <w:r>
        <w:rPr>
          <w:rStyle w:val="FootnoteAnchor"/>
          <w:rtl w:val="true"/>
        </w:rPr>
        <w:footnoteReference w:id="136"/>
      </w:r>
      <w:r>
        <w:rPr>
          <w:rFonts w:ascii="IRNazanin" w:hAnsi="IRNazanin" w:eastAsia="IRNazanin"/>
          <w:color w:val="111111"/>
          <w:sz w:val="28"/>
          <w:sz w:val="28"/>
          <w:szCs w:val="28"/>
          <w:rtl w:val="true"/>
          <w:lang w:bidi="fa-IR"/>
        </w:rPr>
        <w:t xml:space="preserve">و نسب إلی الشیخ فی فی المبسوط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جماعة الأعلی کما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قول ابن الجنید بأنّ المطالبة لا دخل لها فی ضمان القیمیّ،و الأخیر بأنّه غیر مضمون قبل التفریط،فلا </w:t>
      </w:r>
      <w:bookmarkStart w:id="55" w:name="pg13574_180637"/>
    </w:p>
    <w:p>
      <w:pPr>
        <w:pStyle w:val="BookText"/>
        <w:rPr/>
      </w:pPr>
      <w:bookmarkEnd w:id="55"/>
      <w:r>
        <w:rPr>
          <w:rFonts w:ascii="IRNazanin" w:hAnsi="IRNazanin" w:eastAsia="IRNazanin"/>
          <w:color w:val="111111"/>
          <w:sz w:val="28"/>
          <w:sz w:val="28"/>
          <w:szCs w:val="28"/>
          <w:rtl w:val="true"/>
          <w:lang w:bidi="fa-IR"/>
        </w:rPr>
        <w:t>فلو اختلفا فی القیمة کان القول قول الراهن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Heading6"/>
        <w:numPr>
          <w:ilvl w:val="5"/>
          <w:numId w:val="1"/>
        </w:numPr>
        <w:rPr/>
      </w:pPr>
      <w:bookmarkStart w:id="56" w:name="__RefHeading___Toc2434995_1934241801"/>
      <w:bookmarkStart w:id="57" w:name="_Toc20"/>
      <w:bookmarkEnd w:id="56"/>
      <w:r>
        <w:rPr>
          <w:rtl w:val="true"/>
        </w:rPr>
        <w:t>الرابعة</w:t>
      </w:r>
      <w:r>
        <w:rPr>
          <w:rtl w:val="true"/>
        </w:rPr>
        <w:t>:</w:t>
      </w:r>
      <w:r>
        <w:rPr>
          <w:rtl w:val="true"/>
        </w:rPr>
        <w:t>لو اختلفا فیما علی الرهن کان القول قول الراهن</w:t>
      </w:r>
      <w:bookmarkEnd w:id="5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فیما علی الرهن کان القول قول الراهن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المرتهن،ما لم یستغرق دعواه ثمن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لاعتبار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قیمیّا،و لو کان مثلیّا ضمن بمثله إن وجد،و إلاّ فقیمة المثل عند الأداء علی الأقوی،لأنّ الواجب قبله إنّما کان المثل،و إنّما انتقل إلی القیمة حینئذ لتعذّر المثل،بخلاف القیمیّ،فإنّ القیمة استقرّت فی الذّمة من حین التلف قطعا، و إنّما یقع الاشتباه فی قدرها حینئذ بسبب الاعتبارات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فی القیمة فالقول قول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الأشبه أشبه،لأنّه منکر للزائد،و الأصل عدمه و براءته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الأول للأکثر،نظرا إلی کون المرتهن صار خائنا،فلا یقبل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بأنّا لم نقبل قوله من هذه الحیثیّة،بل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فیما علی الرهن کان القول قول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قول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الأقوی،لأصالة عدم الزیادة و براءة ذمّة الراهن، و لأنّه منکر فیکون القول قوله،و لصحیحة محمد بن مسلم عن الباقر علیه السلام </w:t>
      </w:r>
      <w:r>
        <w:rPr>
          <w:rStyle w:val="FootnoteAnchor"/>
          <w:rtl w:val="true"/>
        </w:rPr>
        <w:footnoteReference w:id="138"/>
      </w:r>
      <w:r>
        <w:rPr>
          <w:rFonts w:ascii="IRNazanin" w:hAnsi="IRNazanin" w:eastAsia="IRNazanin"/>
          <w:color w:val="111111"/>
          <w:sz w:val="28"/>
          <w:sz w:val="28"/>
          <w:szCs w:val="28"/>
          <w:rtl w:val="true"/>
          <w:lang w:bidi="fa-IR"/>
        </w:rPr>
        <w:t xml:space="preserve">،و موثّقة عبید بن زرارة عن الصادق علیه السلام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الثانی لابن الجنید </w:t>
      </w:r>
      <w:r>
        <w:rPr>
          <w:rStyle w:val="FootnoteAnchor"/>
          <w:rtl w:val="true"/>
        </w:rPr>
        <w:footnoteReference w:id="140"/>
      </w:r>
      <w:r>
        <w:rPr>
          <w:rFonts w:ascii="IRNazanin" w:hAnsi="IRNazanin" w:eastAsia="IRNazanin"/>
          <w:color w:val="111111"/>
          <w:sz w:val="28"/>
          <w:sz w:val="28"/>
          <w:szCs w:val="28"/>
          <w:rtl w:val="true"/>
          <w:lang w:bidi="fa-IR"/>
        </w:rPr>
        <w:t>، استنادا إلی روایة السکونی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یصدّق المرتهن حتی یحیط بالثمن،لأنّه أمینه</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ضعفها و ندورها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للصحیح مخالفة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شیء،و هو أنّ المصنف فی هذا الکتاب نقل قول ابن الجنید بأنّ القول قول المرتهن ما لم تستغرق دعواه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أنّه مع الاستغراق لا یقدّم قوله،سواء ادّعی أنّ الدّین بقدر قیمة الرهن أم أزید،لتحقّق الاستغراق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النافع </w:t>
      </w:r>
      <w:r>
        <w:rPr>
          <w:rStyle w:val="FootnoteAnchor"/>
          <w:rtl w:val="true"/>
        </w:rPr>
        <w:footnoteReference w:id="142"/>
      </w:r>
      <w:r>
        <w:rPr>
          <w:rFonts w:ascii="IRNazanin" w:hAnsi="IRNazanin" w:eastAsia="IRNazanin"/>
          <w:color w:val="111111"/>
          <w:sz w:val="28"/>
          <w:sz w:val="28"/>
          <w:szCs w:val="28"/>
          <w:rtl w:val="true"/>
          <w:lang w:bidi="fa-IR"/>
        </w:rPr>
        <w:t>نقل القیل بتقدیم قوله ما لم یدّع زیادة عن قیمة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عبّر أکثر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أنّه لو ادّعی قدر الدّین کان 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الموجب لهذا الاختلاف عبارة ابن الجنید،فإنّه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 یصدّق فی دعواه حتّی یحیط بالثمن،فان زادت دعوی المرتهن علی القیمة لا تقبل إلا ببیّنة</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فإنّه فی أوّل العبارة جعل غایة التصدیق إحاطة الدعوی بالثمن،و الغایة خارجة عن المغیّی، فیقتضی عدم التصدیق مع الإحاطة،و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زادت دعوی المرتهن عن القیمة لا تقبل،و مفهوم الشرط أنّه مع عدم الزیادة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تعارض فی کلامه مفهوما الغایة و الشرط،فاختلف النقل عنه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التی هی مستند الحکم فقد ذکرنا لفظها سابقا لذلک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حاصلها جعل الإحاطة غایة القبول،و لم یتعرّض للزیادة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فیبنی علی أنّ الغایة هل هی داخلة فی المغیّی حیث تنفصل منه حسّا أم لا؟و یبنی علی ذلک دلالة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 المختار و المتّضح خروجها جعل المصنّف فی هذا الکتاب شرط القبول عدم الاستغراق،مضافا إلی صدر کلام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 فی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نظروا إلی مجرّد کلام ابن الجنید،و اعتبروا منه مفهوم الشرط، </w:t>
      </w:r>
      <w:bookmarkStart w:id="58" w:name="pg13574_180639"/>
    </w:p>
    <w:p>
      <w:pPr>
        <w:pStyle w:val="Heading6"/>
        <w:numPr>
          <w:ilvl w:val="5"/>
          <w:numId w:val="1"/>
        </w:numPr>
        <w:rPr/>
      </w:pPr>
      <w:bookmarkStart w:id="59" w:name="__RefHeading___Toc2434997_1934241801"/>
      <w:bookmarkStart w:id="60" w:name="_Toc21"/>
      <w:bookmarkEnd w:id="58"/>
      <w:bookmarkEnd w:id="59"/>
      <w:r>
        <w:rPr>
          <w:rtl w:val="true"/>
        </w:rPr>
        <w:t>الخامسة</w:t>
      </w:r>
      <w:r>
        <w:rPr>
          <w:rtl w:val="true"/>
        </w:rPr>
        <w:t>:</w:t>
      </w:r>
      <w:r>
        <w:rPr>
          <w:rtl w:val="true"/>
        </w:rPr>
        <w:t>لو اختلفا فی متاع،فقال أحدهما</w:t>
      </w:r>
      <w:r>
        <w:rPr>
          <w:rtl w:val="true"/>
        </w:rPr>
        <w:t>:</w:t>
      </w:r>
      <w:r>
        <w:rPr>
          <w:rtl w:val="true"/>
        </w:rPr>
        <w:t>هو ودیعة،و قال الممسک</w:t>
      </w:r>
      <w:r>
        <w:rPr>
          <w:rtl w:val="true"/>
        </w:rPr>
        <w:t>:</w:t>
      </w:r>
      <w:r>
        <w:rPr>
          <w:rtl w:val="true"/>
        </w:rPr>
        <w:t>هو رهن</w:t>
      </w:r>
      <w:bookmarkEnd w:id="6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متاع،فقال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ودیعة،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رهن،فالقول 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حملوا الغایة علیه جمعا،لأنّه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یظهر أثر هذا الاختلاف لو قلنا بقوله و عملنا بالروایة،و حیث أطرحناهما سهل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متاع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للأکثر،و علیه العمل،لأصالة عدم الرهن،و لأن المالک منکر، فیکون القول قوله،و لصحیحة محمد بن مسلم عن الباقر علیه السلام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الاستبصار </w:t>
      </w:r>
      <w:r>
        <w:rPr>
          <w:rStyle w:val="FootnoteAnchor"/>
          <w:rtl w:val="true"/>
        </w:rPr>
        <w:footnoteReference w:id="146"/>
      </w:r>
      <w:r>
        <w:rPr>
          <w:rFonts w:ascii="IRNazanin" w:hAnsi="IRNazanin" w:eastAsia="IRNazanin"/>
          <w:color w:val="111111"/>
          <w:sz w:val="28"/>
          <w:sz w:val="28"/>
          <w:szCs w:val="28"/>
          <w:rtl w:val="true"/>
          <w:lang w:bidi="fa-IR"/>
        </w:rPr>
        <w:t xml:space="preserve">،و قبله الصدوق </w:t>
      </w:r>
      <w:r>
        <w:rPr>
          <w:rStyle w:val="FootnoteAnchor"/>
          <w:rtl w:val="true"/>
        </w:rPr>
        <w:footnoteReference w:id="147"/>
      </w:r>
      <w:r>
        <w:rPr>
          <w:rFonts w:ascii="IRNazanin" w:hAnsi="IRNazanin" w:eastAsia="IRNazanin"/>
          <w:color w:val="111111"/>
          <w:sz w:val="28"/>
          <w:sz w:val="28"/>
          <w:szCs w:val="28"/>
          <w:rtl w:val="true"/>
          <w:lang w:bidi="fa-IR"/>
        </w:rPr>
        <w:t xml:space="preserve">،لروایة عبّاد بن صهیب </w:t>
      </w:r>
      <w:r>
        <w:rPr>
          <w:rStyle w:val="FootnoteAnchor"/>
          <w:rtl w:val="true"/>
        </w:rPr>
        <w:footnoteReference w:id="148"/>
      </w:r>
      <w:r>
        <w:rPr>
          <w:rFonts w:ascii="IRNazanin" w:hAnsi="IRNazanin" w:eastAsia="IRNazanin"/>
          <w:color w:val="111111"/>
          <w:sz w:val="28"/>
          <w:sz w:val="28"/>
          <w:szCs w:val="28"/>
          <w:rtl w:val="true"/>
          <w:lang w:bidi="fa-IR"/>
        </w:rPr>
        <w:t xml:space="preserve">و ابن أبی یعفور </w:t>
      </w:r>
      <w:r>
        <w:rPr>
          <w:rStyle w:val="FootnoteAnchor"/>
          <w:rtl w:val="true"/>
        </w:rPr>
        <w:footnoteReference w:id="149"/>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الأصل و معارضة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ابن حمزة </w:t>
      </w:r>
      <w:r>
        <w:rPr>
          <w:rStyle w:val="FootnoteAnchor"/>
          <w:rtl w:val="true"/>
        </w:rPr>
        <w:footnoteReference w:id="150"/>
      </w:r>
      <w:r>
        <w:rPr>
          <w:rFonts w:ascii="IRNazanin" w:hAnsi="IRNazanin" w:eastAsia="IRNazanin"/>
          <w:color w:val="111111"/>
          <w:sz w:val="28"/>
          <w:sz w:val="28"/>
          <w:szCs w:val="28"/>
          <w:rtl w:val="true"/>
          <w:lang w:bidi="fa-IR"/>
        </w:rPr>
        <w:t>فقبل قول المرتهن إن اعترف الراهن له بالدّین،و قول الراهن إن أنکره،للقرینة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جمع بین الأخبار،و لکن قد عرفت ما فیه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المراد بقول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المالک،بقرینة ما بعده،و بعدم الفائدة لو کان غیره،فلو أبدله به کان أولی</w:t>
      </w:r>
      <w:r>
        <w:rPr>
          <w:rFonts w:eastAsia="IRNazanin" w:cs="IRNazanin"/>
          <w:color w:val="111111"/>
          <w:sz w:val="28"/>
          <w:szCs w:val="28"/>
          <w:rtl w:val="true"/>
          <w:lang w:bidi="fa-IR"/>
        </w:rPr>
        <w:t xml:space="preserve">. </w:t>
      </w:r>
      <w:bookmarkStart w:id="61" w:name="pg13574_180640"/>
    </w:p>
    <w:p>
      <w:pPr>
        <w:pStyle w:val="Heading6"/>
        <w:numPr>
          <w:ilvl w:val="5"/>
          <w:numId w:val="1"/>
        </w:numPr>
        <w:rPr/>
      </w:pPr>
      <w:bookmarkStart w:id="62" w:name="__RefHeading___Toc2434999_1934241801"/>
      <w:bookmarkStart w:id="63" w:name="_Toc22"/>
      <w:bookmarkEnd w:id="61"/>
      <w:bookmarkEnd w:id="62"/>
      <w:r>
        <w:rPr>
          <w:rtl w:val="true"/>
        </w:rPr>
        <w:t>السادسة</w:t>
      </w:r>
      <w:r>
        <w:rPr>
          <w:rtl w:val="true"/>
        </w:rPr>
        <w:t>:</w:t>
      </w:r>
      <w:r>
        <w:rPr>
          <w:rtl w:val="true"/>
        </w:rPr>
        <w:t>إذا أذن المرتهن للراهن فی البیع و رجع،ثمَّ اختلفا</w:t>
      </w:r>
      <w:bookmarkEnd w:id="6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المرتهن للراهن فی البیع و رجع،ثمَّ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قبل البیع،و 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بعده،کان القول قول المرتهن،ترجیحا لجانب الوثیقة،إذ الدعویان متکافئان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المرتهن للراهن فی البیع و رجع،ثمَّ 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الراهن یدّعی تقدّم البیع علی الرجوع،و الأصل عدمه، و المرتهن یدعی تقدّم الرجوع علی البیع،و الأصل عدم تقدّمه أیضا،فتکافأن الأصلان فیتساقطان،و یبقی حکم الرهن علی العین باقیا،و هو ترجیح جانب الوثیقة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بقاء الرهن معارضة أیضا بأصالة صحّة البیع،لأنّ وقوعه معلوم،کما أنّ وقوع الرهن معلوم،فیتعارضان أیضا و یتساقطان،و یبقی مع الراهن ملکیّة المرهون و صحّة تصرّفه فیه،فإنّ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صحّة العقد مترتّبة علی سبقه علی الرجوع </w:t>
      </w:r>
      <w:r>
        <w:rPr>
          <w:rStyle w:val="FootnoteAnchor"/>
          <w:rtl w:val="true"/>
        </w:rPr>
        <w:footnoteReference w:id="151"/>
      </w:r>
      <w:r>
        <w:rPr>
          <w:rFonts w:ascii="IRNazanin" w:hAnsi="IRNazanin" w:eastAsia="IRNazanin"/>
          <w:color w:val="111111"/>
          <w:sz w:val="28"/>
          <w:sz w:val="28"/>
          <w:szCs w:val="28"/>
          <w:rtl w:val="true"/>
          <w:lang w:bidi="fa-IR"/>
        </w:rPr>
        <w:t>،فاذا حکم بعدمه لم یمکن الحکم بصحّة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استمرار الوثیقة مترتّبة علی سبقه علی الرجوع للبیع،فاذا حکم بعدمه لم یمکن الحکم بترجیحها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نعم،یمکن دفعه بوجه آخر،و هو أنّ صحّة العقد غیر معلومة،لقیام الاحتمال المذکور،و صحّة الرهن معلومة،لوقوعها سابقا جامعة للشرائط،و إنما حصل الشکّ فی طروء </w:t>
      </w:r>
      <w:r>
        <w:rPr>
          <w:rStyle w:val="FootnoteAnchor"/>
          <w:rtl w:val="true"/>
        </w:rPr>
        <w:footnoteReference w:id="152"/>
      </w:r>
      <w:r>
        <w:rPr>
          <w:rFonts w:ascii="IRNazanin" w:hAnsi="IRNazanin" w:eastAsia="IRNazanin"/>
          <w:color w:val="111111"/>
          <w:sz w:val="28"/>
          <w:sz w:val="28"/>
          <w:szCs w:val="28"/>
          <w:rtl w:val="true"/>
          <w:lang w:bidi="fa-IR"/>
        </w:rPr>
        <w:t>المبطل،فترجّح،لأنّها أقوی من هذه الجهة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و إن کان عدم صدور البیع علی الوجه الذی یدّعیه الراهن،إلاّ أن الناقل عنه قد حصل بصدور البیع مستجمعا لشرائطه،و لیس ثمَّ ما یخلّ بصحّته إلا کون الرجوع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 فیه عدم العلم بوقوعه کذلک،و الاستناد إلی أصالة بقاء الاذن السابق،لأنّ المانع لا یشترط العلم بانتفائه،بل یکفی عدم العلم بوقوعه،و إلاّ لم یمکن التمسّک بشیء من العلل الشرعیّة،إذ لا قطع بانتفاء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فینتفی </w:t>
      </w:r>
      <w:r>
        <w:rPr>
          <w:rStyle w:val="FootnoteAnchor"/>
          <w:rtl w:val="true"/>
        </w:rPr>
        <w:footnoteReference w:id="153"/>
      </w:r>
      <w:r>
        <w:rPr>
          <w:rFonts w:ascii="IRNazanin" w:hAnsi="IRNazanin" w:eastAsia="IRNazanin"/>
          <w:color w:val="111111"/>
          <w:sz w:val="28"/>
          <w:sz w:val="28"/>
          <w:szCs w:val="28"/>
          <w:rtl w:val="true"/>
          <w:lang w:bidi="fa-IR"/>
        </w:rPr>
        <w:t>حکم کلّ من الأصلین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وقوع البیع جامعا لشرائطه الشرعیّة،لأنّ من جملة شرائطه إذن المرتهن،و حصوله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الرهن المانع للراهن من التصرّف لمّا کان متحقّقا لم یمکن الحکم بصحّة البیع الواقع من الراهن إلاّ بإذن معلوم من المرتهن حالة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حصل الشکّ فی حصولها حالته وقع الشک فی حصول الشرط نفسه،لا فی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الشرط لا یکفی فیه عدم العلم بانتفائه،بل لا بدّ من العلم بحصوله،لیترتّب علیه المشروط و لو بطریق الاستصحاب،کالصلاة مع یقین الطهارة سابقا و الشک فی بقائها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هنا کذلک،فإنّ الرهن المانع من صحّة البیع واقع یقینا و مستصحب الآن،و الشرط المقتضی لصحّة البیع و إن کان معلوم الوقوع،لکن لا فی زمان البیع،لا بالیقین و لا بالاستصحاب،فیرجّح جانب الوثیقة کما ذکروه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إطلاق الحکم بذلک بحث آخر،و هو أنّ ذلک کلّه إنّما یتمّ حیث یطلقان الدعویین من غیر اتّفاق منهما علی زمان معیّن للبیع أو الرجوع،أو مع اتّفاقهما علی وقت واحد،لیتحقّق تعارض الأصول المذکورة،أمّا لو اتّفقا علی زمان أحدهما و اختلفا فی تقدّم الآخر،فإنّ الأصل مع مدّعی التأخّر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ذلک أنّهما لو اتّفقا مثلا علی وقوع البیع یوم الجمعة،و ادّعی المرتهن الرجوع قبله من غیر تعیین زمان،فالأصل یقتضی تأخّره،لأنّ ذلک حکم کلّ حادث إلی أن یعلم وجوده،و إنّما علم وجوده بعد البیع،فیقدّم قول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بأن اتّفقا علی وقوع الرجوع یوم الجمعة،و ادّعی الراهن وقوع البیع قبله،من غیر اتّفاق علی وقت،فالأصل یقتضی تأخّره إلی أن یعلم وجوده،و إنّما علم بعد زمان الرجوع،فیقدّم قول المرتهن</w:t>
      </w:r>
      <w:r>
        <w:rPr>
          <w:rFonts w:eastAsia="IRNazanin" w:cs="IRNazanin"/>
          <w:color w:val="111111"/>
          <w:sz w:val="28"/>
          <w:szCs w:val="28"/>
          <w:rtl w:val="true"/>
          <w:lang w:bidi="fa-IR"/>
        </w:rPr>
        <w:t xml:space="preserve">. </w:t>
      </w:r>
      <w:bookmarkStart w:id="64" w:name="pg13574_180642"/>
    </w:p>
    <w:p>
      <w:pPr>
        <w:pStyle w:val="Heading6"/>
        <w:numPr>
          <w:ilvl w:val="5"/>
          <w:numId w:val="1"/>
        </w:numPr>
        <w:rPr/>
      </w:pPr>
      <w:bookmarkStart w:id="65" w:name="__RefHeading___Toc2435001_1934241801"/>
      <w:bookmarkStart w:id="66" w:name="_Toc23"/>
      <w:bookmarkEnd w:id="64"/>
      <w:bookmarkEnd w:id="65"/>
      <w:r>
        <w:rPr>
          <w:rtl w:val="true"/>
        </w:rPr>
        <w:t>السابعة</w:t>
      </w:r>
      <w:r>
        <w:rPr>
          <w:rtl w:val="true"/>
        </w:rPr>
        <w:t>:</w:t>
      </w:r>
      <w:r>
        <w:rPr>
          <w:rtl w:val="true"/>
        </w:rPr>
        <w:t>إذا اختلفا فیما یباع به الرهن بیع بالنقد الغالب فی البلد</w:t>
      </w:r>
      <w:bookmarkEnd w:id="6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فیما یباع به الرهن بیع بالنقد الغالب فی البلد،و یجبر الممتنع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کلّ واحد منهما نقدا غیر النقد الغالب و تعاسرا،ردّهما الحاکم إلی الغالب،لأنّه الذی یقتضیه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للبلد نقدان غالبان بیع بأشبههما بالحقّ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التفصیل هو الأقوی،و هو خیرة الدروس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عداه یقدّم قول المرتهن کما ذکره الأصحاب،لقیام الدلیل علی ترجیح جانب الوثیقة،کما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فیما یباع به الرهن بیع بالنقد الغالب فی البلد، و یجبر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أحدهما طلب بیعه بالنقد الغالب و الآخر بغیره،فإنّه یباع بالنقد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،لانصراف الإطلاق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فسرنا بذلک لیحصل الفرق بینها و بین المسألة الآتیة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کلّ واحد منهما نقدا غیر النقد الغالب و تعاسرا ردّهما الحاکم إلی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اختلافهما مع اتّحاد النقد الغالب منحصر فی کون أحدهما موافقا و الآخر مخالفا،أو کونهما مخالفین،فالأوّل هو الأولی و الثانی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ذکر الأولی مغنیا عن الثانیة،لإمکان أخذها مطلقة بحیث تشملهما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ردّهما علی الحاکم إنّما یحتاج إلیه مع عدم کون المرتهن وکیلا،أو معه و قد أراد بیعه بغیر الغالب،أمّا لو کان وکیلا وکالة لازمة و أراد بیعه بالغالب لم یتوقّف علی إذن الحاکم،و لم یلتفت إلی معارضة الآخر،لانصراف الإطلاق إلی ذلک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للبلد نقدان غالبان بیع بأشبههما بالحقّ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یباع الرهن بما ناسب الحقّ المرهون علیه،و هو ما یکون من جنسه إن اتّفق موافقة أحدهما له،فان بایناه عیّن الحاکم إن امتنعا من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bookmarkStart w:id="67" w:name="pg13574_180643"/>
    </w:p>
    <w:p>
      <w:pPr>
        <w:pStyle w:val="Heading6"/>
        <w:numPr>
          <w:ilvl w:val="5"/>
          <w:numId w:val="1"/>
        </w:numPr>
        <w:rPr/>
      </w:pPr>
      <w:bookmarkStart w:id="68" w:name="__RefHeading___Toc2435003_1934241801"/>
      <w:bookmarkStart w:id="69" w:name="_Toc24"/>
      <w:bookmarkEnd w:id="67"/>
      <w:bookmarkEnd w:id="68"/>
      <w:r>
        <w:rPr>
          <w:rtl w:val="true"/>
        </w:rPr>
        <w:t>الثامنة</w:t>
      </w:r>
      <w:r>
        <w:rPr>
          <w:rtl w:val="true"/>
        </w:rPr>
        <w:t>:</w:t>
      </w:r>
      <w:r>
        <w:rPr>
          <w:rtl w:val="true"/>
        </w:rPr>
        <w:t>إذا ادّعی رهانة شیء،فأنکر الراهن</w:t>
      </w:r>
      <w:bookmarkEnd w:id="69"/>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رهانة شیء،فأنکر الراهن،و ذکر أنّ الراهن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بیّنة،بطلت رهانة ما ینکره المرتهن،و حلف الراهن علی الآخر،و خرجا عن 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 المتباینین أسهل صرفا إلی الحقّ تعیّن</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أشبههما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تجوّز،فإنّه مع مناسبة أحدهما له لا یتحقّق المشابهة،فإنّ الشیء الواحد لا یشبه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خالفاه کان الأسهل صرفا أولی کما ذکره فی الدروس،أو کانا سواء کما اختاره فی القواعد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مجرّد القرب إلی المشابهة مع تحقّق المباینة خصوصا مع بعده عن صرفه إلیه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أراد بالمشابهة الموافقة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بایناه بیع بأوفرهما حظّا</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أقعد من الجمیع،فإنّه ربما کان عسر الصرف إلی الحقّ أصلح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رهانة شیء فأنکر الراهن و ذکر أن الرهن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انتفی ما ینکره المرتهن لأنّ الرهن لمحض حقّه فاذا نفاه انتفی عنه بغیر یمین،و أیضا فالعقد جائز من طرفه،فإنکاره یکون فسخا لرهنه لو کان،و تبقی الیمین علی الراهن لنفی ما یدّعیه،لرجوع النزاع إلی أنّ ما یدّعیه المرتهن هل هو رهن أم لا؟و القول قول المالک فی عدمه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ذلک إذا کان الرهن المتنازع فیه غیر مشروط فی عقد،أما لو کان کذلک ففی بقاء الحکم السابق وجهان،من بقاء المعنی الذی أوجب ذلک </w:t>
      </w:r>
      <w:bookmarkStart w:id="70" w:name="pg13574_180644"/>
    </w:p>
    <w:p>
      <w:pPr>
        <w:pStyle w:val="Heading6"/>
        <w:numPr>
          <w:ilvl w:val="5"/>
          <w:numId w:val="1"/>
        </w:numPr>
        <w:rPr/>
      </w:pPr>
      <w:bookmarkStart w:id="71" w:name="__RefHeading___Toc2435005_1934241801"/>
      <w:bookmarkStart w:id="72" w:name="_Toc25"/>
      <w:bookmarkEnd w:id="70"/>
      <w:bookmarkEnd w:id="71"/>
      <w:r>
        <w:rPr>
          <w:rtl w:val="true"/>
        </w:rPr>
        <w:t>التاسعة</w:t>
      </w:r>
      <w:r>
        <w:rPr>
          <w:rtl w:val="true"/>
        </w:rPr>
        <w:t>:</w:t>
      </w:r>
      <w:r>
        <w:rPr>
          <w:rtl w:val="true"/>
        </w:rPr>
        <w:t>لو کان له دینان،أحدهما برهن،فدفع إلیه مالا و اختلفا</w:t>
      </w:r>
      <w:bookmarkEnd w:id="72"/>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دینان،أحدهما برهن،فدفع إلیه مالا و اختلفا، فالقول قول الدافع لأنّه أبصر بنیّته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ردّ الرهن فالقول قول الراهن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یمینه،إذا لم یکن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الحکم،و هو انتفاء ما یدّعیه المرتهن،و قبول قول الراهن فیما ینکره،و من أنّ إنکار المرتهن هنا یتعلّق بحقّ الراهن من حیث إنّه یدّعی عدم الوفاء بالشرط الذی هو رکن من أرکان لزوم ذلک العقد،فیرجع الاختلاف إلی تعیین الثمن،فإنّ شرط الرهن من مکمّلات الثمن،فکلّ واحد یدّعی ثمنا غیر ما یدّعیه الآخر،فهو 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 بهذا العبد،فقال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بهذه الجاریة،و قد تقدّم أنّ الحکم فی مثل ذلک التحالف و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قرّب فی القواعد </w:t>
      </w:r>
      <w:r>
        <w:rPr>
          <w:rStyle w:val="FootnoteAnchor"/>
          <w:rtl w:val="true"/>
        </w:rPr>
        <w:footnoteReference w:id="160"/>
      </w:r>
      <w:r>
        <w:rPr>
          <w:rFonts w:ascii="IRNazanin" w:hAnsi="IRNazanin" w:eastAsia="IRNazanin"/>
          <w:color w:val="111111"/>
          <w:sz w:val="28"/>
          <w:sz w:val="28"/>
          <w:szCs w:val="28"/>
          <w:rtl w:val="true"/>
          <w:lang w:bidi="fa-IR"/>
        </w:rPr>
        <w:t>تقدیم قول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معه بقاء العقد المشروط فیه الرهن مع انتفاء الشرط،حیث انتفی کلّ واحد من الفردین المتنازع فی رهنهما، أحدهما بنفی المرتهن،و الآخر بإنکار الراهن،و الحال أنّهما متّفقان علی وقوع عقد بشرط 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یشکل فسخه فی حقّ الراهن بمجرّد نفی المرتهن اشتراط رهن ما ینفیه،مع إطلاق الأدلّة بوجوب الوفاء بالعقد الذی لم یدلّ علی فسخه دلیل، فالقول بالتحالف و فسخ العقد بعد ذلک إن أراد المرتهن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دینان أحدهما برهن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تقدیم قوله،لأنّ النیّة من الأمور الخفیّة التی لا تعلم إلاّ من قبله، و لکن هل یلزمه مع ذلک یمین؟یحتمل العدم،لأنّ دعوی غریمه غیر معقولة،إذ لا اطّلاع له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ثبوته،لإمکان اطّلاعه علیه بإقراره،و لسماع الدعوی فیما یخفی بمجرّد التهمة،کما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حینئذ بین تنازعهما علی النیّة ابتداء و علی اللفظ،بأن ادّعی علیه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 الدّین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المصنّف ظاهرة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ردّ الرهن فالقول قول الراهن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لأصالة عدم الرّد،فیلزم المرتهن بالمثل أو القیمة،لا بالعین،لإمکان أن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فی یده،فیلزم تکلیفه بما لا یطاق أو تخلیده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المرتهن و المستودع،حیث قبل قوله فی الردّ،أنّ المستودع قبض لمصلحة المالک،فهو محسن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،بخلاف المرتهن فإنّه قبض لمصلحة نفسه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المستعیر و المقارض و الوکیل بجعل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bookmarkStart w:id="73" w:name="pg13574_180646"/>
    </w:p>
    <w:p>
      <w:pPr>
        <w:pStyle w:val="Heading3"/>
        <w:numPr>
          <w:ilvl w:val="2"/>
          <w:numId w:val="1"/>
        </w:numPr>
        <w:rPr/>
      </w:pPr>
      <w:bookmarkStart w:id="74" w:name="__RefHeading___Toc2435007_1934241801"/>
      <w:bookmarkStart w:id="75" w:name="_Toc26"/>
      <w:bookmarkEnd w:id="73"/>
      <w:bookmarkEnd w:id="74"/>
      <w:r>
        <w:rPr>
          <w:rtl w:val="true"/>
        </w:rPr>
        <w:t>کتاب المفلّس</w:t>
      </w:r>
      <w:bookmarkEnd w:id="75"/>
    </w:p>
    <w:p>
      <w:pPr>
        <w:pStyle w:val="Heading4"/>
        <w:numPr>
          <w:ilvl w:val="3"/>
          <w:numId w:val="1"/>
        </w:numPr>
        <w:rPr/>
      </w:pPr>
      <w:bookmarkStart w:id="76" w:name="__RefHeading___Toc2435009_1934241801"/>
      <w:bookmarkStart w:id="77" w:name="_Toc27"/>
      <w:bookmarkEnd w:id="76"/>
      <w:r>
        <w:rPr>
          <w:rtl w:val="true"/>
        </w:rPr>
        <w:t>اشارة</w:t>
      </w:r>
      <w:bookmarkEnd w:id="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المفلّس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المفلّس المفلس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الفقیر الذی ذهب خیار ماله،و بقی فلوسه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مفلّسا،أی منع من التصرّف فی أمواله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هو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المصنّف المفلس بتعریفین،أحدهما لغویّ و الآخر شرعیّ،فأشار إلی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ذهب خیار ماله و بقی فلوسه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مأخوذ من الفلس واحد الفلوس،یقال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أفلس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کذلک،کما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الرجل إذا صار ذا ذلّ،و أسهل و أحزن إذا صار إلی السهل و الحزن،کما صار هذا إلی الفلوس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سبیل الکنایة،لأنّ الغرض ذهاب ماله أو أکثره بحیث لا یبقی منه إلاّ الردیّ کالفلوس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 مفلّس بالفتح،یقال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فلّسه القاضی تفلیسا إذا حکم بإفلاسه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المجعول مفلّسا،و هو الممنوع من التصرّف فی أمواله،و هذا لیس علی وجه التعریف الحقیقی،بل علی وجه الإیضاح لمعناه الشرعی،و إلاّ فالممنوع من التصرّف فی ماله أعمّ من المفلّس،بل من الستّة التی عقد لها کتاب الحجر،کما سیأتی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المصنف یؤذن بأنّه لا یسمّی مفلّسا شرعا حتی یحجر علیه لأجل الفلس،بل فیه أنّ تفلیسه هو الحجر علیه،کما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فلّسه القاضی إذا صیّره مفلّسا بمنعه له 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الفقهاء فی هذا الباب مختلف،فإنّ منهم من جعل التفلیس هو الحجر المذکور،کما صنع المصنف،فقبل الحجر لا یسمّی المدیون مفلّسا و إن استغرقت دیونه أمواله و زادت علیها،و منهم من اعتبره مفلّسا متی کان کذلک</w:t>
      </w:r>
      <w:r>
        <w:rPr>
          <w:rFonts w:eastAsia="IRNazanin" w:cs="IRNazanin"/>
          <w:color w:val="111111"/>
          <w:sz w:val="28"/>
          <w:szCs w:val="28"/>
          <w:rtl w:val="true"/>
          <w:lang w:bidi="fa-IR"/>
        </w:rPr>
        <w:t xml:space="preserve">. </w:t>
      </w:r>
      <w:bookmarkStart w:id="78" w:name="pg13574_180649"/>
    </w:p>
    <w:p>
      <w:pPr>
        <w:pStyle w:val="Heading4"/>
        <w:numPr>
          <w:ilvl w:val="3"/>
          <w:numId w:val="1"/>
        </w:numPr>
        <w:rPr/>
      </w:pPr>
      <w:bookmarkStart w:id="79" w:name="__RefHeading___Toc2435011_1934241801"/>
      <w:bookmarkStart w:id="80" w:name="_Toc28"/>
      <w:bookmarkEnd w:id="78"/>
      <w:bookmarkEnd w:id="79"/>
      <w:r>
        <w:rPr>
          <w:rtl w:val="true"/>
        </w:rPr>
        <w:t>و لا یتحقّق الحجر علیه إلاّ بشروط أربعة</w:t>
      </w:r>
      <w:bookmarkEnd w:id="80"/>
    </w:p>
    <w:p>
      <w:pPr>
        <w:pStyle w:val="Heading5"/>
        <w:numPr>
          <w:ilvl w:val="4"/>
          <w:numId w:val="1"/>
        </w:numPr>
        <w:rPr/>
      </w:pPr>
      <w:bookmarkStart w:id="81" w:name="__RefHeading___Toc2435013_1934241801"/>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و لا یتحقّق الحجر علیه إلاّ بشروط أربعة</w:t>
      </w:r>
      <w:r>
        <w:rPr>
          <w:rFonts w:eastAsia="IRNazanin" w:cs="IRNazanin"/>
          <w:color w:val="111111"/>
          <w:sz w:val="28"/>
          <w:szCs w:val="28"/>
          <w:rtl w:val="true"/>
          <w:lang w:bidi="fa-IR"/>
        </w:rPr>
        <w:t>:</w:t>
      </w:r>
    </w:p>
    <w:p>
      <w:pPr>
        <w:pStyle w:val="Heading5"/>
        <w:numPr>
          <w:ilvl w:val="4"/>
          <w:numId w:val="1"/>
        </w:numPr>
        <w:rPr/>
      </w:pPr>
      <w:bookmarkStart w:id="83" w:name="__RefHeading___Toc2435015_1934241801"/>
      <w:bookmarkStart w:id="84" w:name="_Toc30"/>
      <w:bookmarkEnd w:id="83"/>
      <w:r>
        <w:rPr>
          <w:rtl w:val="true"/>
        </w:rPr>
        <w:t>الأوّل</w:t>
      </w:r>
      <w:r>
        <w:rPr>
          <w:rtl w:val="true"/>
        </w:rPr>
        <w:t>:</w:t>
      </w:r>
      <w:r>
        <w:rPr>
          <w:rtl w:val="true"/>
        </w:rPr>
        <w:t>أن تکون دیونه ثابتة عند الحاکم</w:t>
      </w:r>
      <w:bookmarkEnd w:id="8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دیونه ثابتة عند الحاکم</w:t>
      </w:r>
      <w:r>
        <w:rPr>
          <w:rFonts w:eastAsia="IRNazanin" w:cs="IRNazanin"/>
          <w:color w:val="111111"/>
          <w:sz w:val="28"/>
          <w:szCs w:val="28"/>
          <w:rtl w:val="true"/>
          <w:lang w:bidi="fa-IR"/>
        </w:rPr>
        <w:t>.</w:t>
      </w:r>
    </w:p>
    <w:p>
      <w:pPr>
        <w:pStyle w:val="Heading5"/>
        <w:numPr>
          <w:ilvl w:val="4"/>
          <w:numId w:val="1"/>
        </w:numPr>
        <w:rPr/>
      </w:pPr>
      <w:bookmarkStart w:id="85" w:name="__RefHeading___Toc2435017_1934241801"/>
      <w:bookmarkStart w:id="86" w:name="_Toc31"/>
      <w:bookmarkEnd w:id="85"/>
      <w:r>
        <w:rPr>
          <w:rtl w:val="true"/>
        </w:rPr>
        <w:t>الثانی</w:t>
      </w:r>
      <w:r>
        <w:rPr>
          <w:rtl w:val="true"/>
        </w:rPr>
        <w:t>:</w:t>
      </w:r>
      <w:r>
        <w:rPr>
          <w:rtl w:val="true"/>
        </w:rPr>
        <w:t>أن تکون أمواله قاصرة عن دیونه</w:t>
      </w:r>
      <w:bookmarkEnd w:id="8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أمواله قاصرة عن دیونه،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 من أسباب الحجر،و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المفلّس قبل الحجر علیه لم یترتّب الأحکام،و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الحجر علی المفلّس التماس الغرماء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عبارة المصنف أنه لا یحجر علی المفلّس إلا بحکم الحاکم،و غیر ذلک من الأحکام التی صار هذا الاسم بسببها حقیقة،لکثرة استعمال الفقهاء له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هذا المعنی علیه بطریق المجاز إمّا بما یؤول إلیه،أو باعتبار المعنی اللغوی،فإنّه مجاز شرعیّ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الفقهاء منّا و من غیرنا عرّفوه شرعا بأنّه من علیه دیون و لا مال له یفی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شامل لغیر المحجور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الفلس سابق علی الحجر و مغایر له،و هو أحد أسبابه کما ذکروه،لا عینه،و لا الحجر جزء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یطلق التفلیس علی حجر الحاکم علی المفلّس،کما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فلّسه القاضی،لکنّه من باب إطلاق اسم السبب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مانع من اجتماع الفلس و الصغر،کما إذا استدان الولیّ للصبیّ إلی هذه المرتبة،و کذا السفیه،و لا یمنع من ذلک عدم حجر الحاکم علی الصبیّ للفلس، لأنّه لیس بشرط فی تحقّق مفهومه شرعا،کما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فبین المعنی اللغوی و الشرعی عموم و خصوص من وجه،یجتمعان فی من علیه الدیون و لا مال له،و ینفرد اللغوی بمن ذهب ماله و لیس علیه دین، و ینفرد الشرعی بمن له مال کثیر و لکن علیه دین یزید عن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یظهر من تعریف المصنف و بعضهم فهما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أمواله قاصرة عن دیونه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مساویة لها أو زائدة لم یحجر علیه عند علمائنا أجمع،بل یطالب بالدیون فإن قضاها و إلاّ تخیّر الحاکم مع طلب أربابها بین حبسه إلی أن یقضی المال و بین أن یبیع متاعه و یقضی به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من ظهرت علیه أمارات </w:t>
      </w:r>
      <w:bookmarkStart w:id="87" w:name="pg13574_180650"/>
    </w:p>
    <w:p>
      <w:pPr>
        <w:pStyle w:val="BookText"/>
        <w:rPr/>
      </w:pPr>
      <w:bookmarkEnd w:id="87"/>
      <w:r>
        <w:rPr>
          <w:rFonts w:ascii="IRNazanin" w:hAnsi="IRNazanin" w:eastAsia="IRNazanin"/>
          <w:color w:val="111111"/>
          <w:sz w:val="28"/>
          <w:sz w:val="28"/>
          <w:szCs w:val="28"/>
          <w:rtl w:val="true"/>
          <w:lang w:bidi="fa-IR"/>
        </w:rPr>
        <w:t>و یحتسب من جملة أمواله معوّضات الدیون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8" w:name="__RefHeading___Toc2435019_1934241801"/>
      <w:bookmarkStart w:id="89" w:name="_Toc32"/>
      <w:bookmarkEnd w:id="88"/>
      <w:r>
        <w:rPr>
          <w:rtl w:val="true"/>
        </w:rPr>
        <w:t>الثالث</w:t>
      </w:r>
      <w:r>
        <w:rPr>
          <w:rtl w:val="true"/>
        </w:rPr>
        <w:t>:</w:t>
      </w:r>
      <w:r>
        <w:rPr>
          <w:rtl w:val="true"/>
        </w:rPr>
        <w:t>أن تکون حالّة</w:t>
      </w:r>
      <w:bookmarkEnd w:id="8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یکون نفقته من رأس ماله،أو یکون ما فی یده بإزاء دینه،و لا وجه لنفقته إلا 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یظهر،کمن کان کسوبا ینفق من کسبه،خلافا للشافعی حیث جوّز الحجر علی المساوی فی أحد أقواله،و علی من ظهرت علیه أماراته فی آخر، و وافقنا فی 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یحتسب من جملة أمواله معوّضات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الأموال التی ملکها بعوض ثابت فی ذمّته،کالأعیان التی اشتراها و استدانها،و إنما احتسبت من جملة أمواله لأنها ملکه الآن،و إن کان أربابها بالخیار بین أن یرجعوا فیها و بین أن لا یرجعوا و یطالبوا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تحتسب من أمواله تحتسب أعواضها من جملة دیونه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بذلک علی خلاف بعض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زعم أنها لا تقوّم،لأن لأربابها الرجوع فیها،فلا یحتسب من ماله،و لا عوضها علیه من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المفلّس المبحوث عنه و إن کان هذا الحساب قبل الحجر،لما قد بیّنا من تحقّق الوصف قبل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ذکره المصنف یرجع إلیه بطریق التجوّز،أو إلی المدیون الذی یراد تعلّق الحجر به،لدلالة المقام علیه و إن لم یجر له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حالّة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مؤجّلة لم یحجر علیه و إن لم یف ماله بها،إذ لیس لهم المطالبة فی الحال،و ربما یجد الوفاء عند توجه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بعضها حالا اعتبر قصور ماله عنه خاصّة،فلو وفی به لم یحجر علیه و إن لم یبق للمؤجّل شیء،و إن قصر عن الحالّ</w:t>
      </w:r>
      <w:r>
        <w:rPr>
          <w:rFonts w:eastAsia="IRNazanin" w:cs="IRNazanin"/>
          <w:color w:val="111111"/>
          <w:sz w:val="28"/>
          <w:szCs w:val="28"/>
          <w:rtl w:val="true"/>
          <w:lang w:bidi="fa-IR"/>
        </w:rPr>
        <w:t xml:space="preserve">. </w:t>
      </w:r>
      <w:bookmarkStart w:id="90" w:name="pg13574_180651"/>
    </w:p>
    <w:p>
      <w:pPr>
        <w:pStyle w:val="Heading5"/>
        <w:numPr>
          <w:ilvl w:val="4"/>
          <w:numId w:val="1"/>
        </w:numPr>
        <w:rPr/>
      </w:pPr>
      <w:bookmarkStart w:id="91" w:name="__RefHeading___Toc2435021_1934241801"/>
      <w:bookmarkStart w:id="92" w:name="_Toc33"/>
      <w:bookmarkEnd w:id="90"/>
      <w:bookmarkEnd w:id="91"/>
      <w:r>
        <w:rPr>
          <w:rtl w:val="true"/>
        </w:rPr>
        <w:t>الرابع</w:t>
      </w:r>
      <w:r>
        <w:rPr>
          <w:rtl w:val="true"/>
        </w:rPr>
        <w:t>:</w:t>
      </w:r>
      <w:r>
        <w:rPr>
          <w:rtl w:val="true"/>
        </w:rPr>
        <w:t>أن یلتمس الغرماء أو بعضهم الحجر علیه</w:t>
      </w:r>
      <w:bookmarkEnd w:id="9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یلتمس الغرماء أو بعضهم الحجر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ظهرت أمارات الفلس لم یتبرّع الحاکم بالحجر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سأل هو الحجر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حجر علیه تعلّق به منع التصرف،لتعلق حقّ الغرماء، و اختصاص کلّ غریم بعین ماله،و قسمة أمواله بین غرمائه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علیه لها و قسّم علیها،و لا یدّخر للمؤجّل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یلتمس الغرماء أو بعضهم الحجر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الحقّ لهم فلا یتبرّع الحاکم علیهم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الدیون لمن له علیه ولایة کالطفل الیتیم و المجنون و السفیه کان له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بعضها کذلک مع التماس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الدیون لغائب لم یکن للحاکم الحجر علیه،لأنّ الحاکم لا یستوفی ما للغائب فی الذّمم،بل یحفظ أعیان أمواله و إنما یحجر علیه مع التماس البعض إذا کانت دیونهم بقدر یجوز الحجر به علیه،ثمَّ یعمّ الحجر الجمیع،لثبوت الدیون کلّها،و استحقاق أربابها المطالبة بها،بخلاف المؤجّلة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162"/>
      </w:r>
      <w:r>
        <w:rPr>
          <w:rFonts w:ascii="IRNazanin" w:hAnsi="IRNazanin" w:eastAsia="IRNazanin"/>
          <w:color w:val="111111"/>
          <w:sz w:val="28"/>
          <w:sz w:val="28"/>
          <w:szCs w:val="28"/>
          <w:rtl w:val="true"/>
          <w:lang w:bidi="fa-IR"/>
        </w:rPr>
        <w:t>جواز الحجر علیه بالتماس بعض أرباب الدیون الحالّة و إن لم یکن دین الملتمس زائدا عن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سأل هو الحجر علیه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المشهور،لأن الحجر عقوبة،و الرشد و الحرّیّة ینافیه،فلا یصار إلیه إلاّ بدلیل صالح،و إنما یتحقّق مع التماس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163"/>
      </w:r>
      <w:r>
        <w:rPr>
          <w:rFonts w:ascii="IRNazanin" w:hAnsi="IRNazanin" w:eastAsia="IRNazanin"/>
          <w:color w:val="111111"/>
          <w:sz w:val="28"/>
          <w:sz w:val="28"/>
          <w:szCs w:val="28"/>
          <w:rtl w:val="true"/>
          <w:lang w:bidi="fa-IR"/>
        </w:rPr>
        <w:t xml:space="preserve">جواز إجابته محتجّا بأنّ فی الحجر مصلحة للمفلّس،کما فیه مصلحة للغرماء،فکما یجاب الغرماء إلی ملتمسهم حفظا لحقوقهم فکذا المفلّس لیسلم من حقّ الغرماء و من الإثم بترک وفاء الدین،و قد روی أنّ النبی صلّی اللّه علیه و آله و سلّم حجر علی معاذ </w:t>
      </w:r>
      <w:bookmarkStart w:id="93" w:name="pg13574_180652"/>
    </w:p>
    <w:p>
      <w:pPr>
        <w:pStyle w:val="Heading4"/>
        <w:numPr>
          <w:ilvl w:val="3"/>
          <w:numId w:val="1"/>
        </w:numPr>
        <w:rPr/>
      </w:pPr>
      <w:bookmarkStart w:id="94" w:name="__RefHeading___Toc2435023_1934241801"/>
      <w:bookmarkStart w:id="95" w:name="_Toc34"/>
      <w:bookmarkEnd w:id="93"/>
      <w:bookmarkEnd w:id="94"/>
      <w:r>
        <w:rPr>
          <w:rtl w:val="true"/>
        </w:rPr>
        <w:t>القول فی منع التصرّف</w:t>
      </w:r>
      <w:bookmarkEnd w:id="95"/>
    </w:p>
    <w:p>
      <w:pPr>
        <w:pStyle w:val="BookText"/>
        <w:rPr/>
      </w:pPr>
      <w:r>
        <w:rPr>
          <w:rFonts w:ascii="IRNazanin" w:hAnsi="IRNazanin" w:eastAsia="IRNazanin"/>
          <w:color w:val="111111"/>
          <w:sz w:val="28"/>
          <w:sz w:val="28"/>
          <w:szCs w:val="28"/>
          <w:rtl w:val="true"/>
          <w:lang w:bidi="fa-IR"/>
        </w:rPr>
        <w:t>القول فی منع التصرّف و یمنع من التصرّف احتیاطا للغرماء،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تصرّف کان باطلا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بالتماسه خاصّة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التصرّف،احتیاطا للغرماء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یمنع من التصرّف المبتدأ فی المال لا من مطلق التصرّف،فلا یمنع من الفسخ بالخیار و العیب،لأنّه لیس بابتداء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التنبیه </w:t>
      </w:r>
      <w:r>
        <w:rPr>
          <w:rStyle w:val="FootnoteAnchor"/>
          <w:rtl w:val="true"/>
        </w:rPr>
        <w:footnoteReference w:id="165"/>
      </w:r>
      <w:r>
        <w:rPr>
          <w:rFonts w:ascii="IRNazanin" w:hAnsi="IRNazanin" w:eastAsia="IRNazanin"/>
          <w:color w:val="111111"/>
          <w:sz w:val="28"/>
          <w:sz w:val="28"/>
          <w:szCs w:val="28"/>
          <w:rtl w:val="true"/>
          <w:lang w:bidi="fa-IR"/>
        </w:rPr>
        <w:t>علیه فی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التصرّف فی غیر المال کالنکاح و الطلاق و استیفاء القصاص و العفو عنه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المصنّف نبّه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 للغرماء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ضرر علی الغرماء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یمنع ممّا یفید تحصیل المال و لا یقتضی تصرّفا فیه، کالاحتطاب،و الاتّهاب،و قبول الوصیّة،فیملک بذلک و إن منع من التصرّف فیه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المصنّف أن ینبّه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تصرّف 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تصرّف فیما یمنع من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البطلان الذی حکم به یمکن أن یرید به حقیقته بمعنی بطلان التصرف من رأس،لمنعه منه شرعا،فتکون عبارته مسلوبة کعبارة الصبیّ،فلا تصحّ و إن لحقته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المناسب للحجر، فإنّ معنی قول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 علیک،منعتک من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تعذّر وقوعها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الوجهین فی المسألة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یرید به عدم نفوذه بحیث لا یتوقف علی شیء،علی وجه المجاز، فلا ینافی صحّته لو أجازه الغرماء،أو فضل عن الدین بعد قسمة ماله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سواء کان بعوض،کالبیع و الإجارة،أو بغیر عوض،کالعتق و الهبة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أقرّ بدین سابق صحّ،و شارک المقرّ له الغرماء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فی المسألة،فإنّه لا یقصر عن التصرف فی مال الغیر،فیکون کالفضولی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ینافیه منعه من التصرف،لأنّ المراد منه التصرف المنافی لحق الغرماء،کما مرّ،إذ لا دلیل علی إرادة غیره،و لأنّ عبارته لا تقصر عن عبارة السفیه المحجور علیه مع صحّة تصرّفه الملحوق بإجازة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إن أجازه الغرماء نفذ و إلاّ أخّر الی أن یقسّم ماله،لا یباع و لا یسلّم الی الغرماء،فان لم یفضل من ماله شیء بطل،و إن فضل ما یسعه صحّ،و یتصور الفضل مع قصوره وقت الحجر بارتفاع قیمة ماله،و إبراء بعض الغرماء،و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بعوض کالبیع و الإجارة،أو بغیر عوض کالعتق 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بالتصرف الذی بغیر عوض ما صادف المال کما ینبّه علیه التمثیل بالعتق و الهبة،و الا فالتصرف الذی لا یصادف المال،کلّه بغیر عوض،مع کونه صحیحا، کما بیّناه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أقر بدین سابق صح،و شارک المقرّ له الغرماء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صحّة الإقرار فی الجملة،لعموم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الإقرار کالإنشاء حیث قیل ببطلانه رأسا،فلا ینفذ بعد الحجر،لأنّ الغرض من إبطال التصرّف إلغاء الإنشاء الموجب لإحداث الملک،أمّا الإقرار 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عن حقّ سابق لم یبطل </w:t>
      </w:r>
      <w:r>
        <w:rPr>
          <w:rStyle w:val="FootnoteAnchor"/>
          <w:rtl w:val="true"/>
        </w:rPr>
        <w:footnoteReference w:id="167"/>
      </w:r>
      <w:r>
        <w:rPr>
          <w:rFonts w:ascii="Amiri" w:hAnsi="Amiri" w:eastAsia="Amiri" w:cs="Amiri"/>
          <w:color w:val="111111"/>
          <w:sz w:val="28"/>
          <w:sz w:val="28"/>
          <w:szCs w:val="28"/>
          <w:rtl w:val="true"/>
          <w:lang w:bidi="ar-SA"/>
        </w:rPr>
        <w:t>بالحجر،فاذا تعلّق غرض المفلّس ببراءة ذمّته بالإقرار وجب قبوله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الکلام فی أنّ المقرّ له هل یشارک الغرماء أم لا؟فإنّ فیه خلافا،فالمصنّف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بمشارکته،و استقربه العلامة فی التذکرة </w:t>
      </w:r>
      <w:r>
        <w:rPr>
          <w:rStyle w:val="FootnoteAnchor"/>
          <w:rtl w:val="true"/>
        </w:rPr>
        <w:footnoteReference w:id="168"/>
      </w:r>
      <w:r>
        <w:rPr>
          <w:rFonts w:ascii="IRNazanin" w:hAnsi="IRNazanin" w:eastAsia="IRNazanin"/>
          <w:color w:val="111111"/>
          <w:sz w:val="28"/>
          <w:sz w:val="28"/>
          <w:szCs w:val="28"/>
          <w:rtl w:val="true"/>
          <w:lang w:bidi="fa-IR"/>
        </w:rPr>
        <w:t xml:space="preserve">و التحریر </w:t>
      </w:r>
      <w:r>
        <w:rPr>
          <w:rStyle w:val="FootnoteAnchor"/>
          <w:rtl w:val="true"/>
        </w:rPr>
        <w:footnoteReference w:id="169"/>
      </w:r>
      <w:r>
        <w:rPr>
          <w:rFonts w:ascii="IRNazanin" w:hAnsi="IRNazanin" w:eastAsia="IRNazanin"/>
          <w:color w:val="111111"/>
          <w:sz w:val="28"/>
          <w:sz w:val="28"/>
          <w:szCs w:val="28"/>
          <w:rtl w:val="true"/>
          <w:lang w:bidi="fa-IR"/>
        </w:rPr>
        <w:t xml:space="preserve">،و قبلهما الشیخ فی المبسوط </w:t>
      </w:r>
      <w:r>
        <w:rPr>
          <w:rStyle w:val="FootnoteAnchor"/>
          <w:rtl w:val="true"/>
        </w:rPr>
        <w:footnoteReference w:id="170"/>
      </w:r>
      <w:r>
        <w:rPr>
          <w:rFonts w:ascii="IRNazanin" w:hAnsi="IRNazanin" w:eastAsia="IRNazanin"/>
          <w:color w:val="111111"/>
          <w:sz w:val="28"/>
          <w:sz w:val="28"/>
          <w:szCs w:val="28"/>
          <w:rtl w:val="true"/>
          <w:lang w:bidi="fa-IR"/>
        </w:rPr>
        <w:t xml:space="preserve">،لأنّه عاقل فینفذ </w:t>
      </w:r>
      <w:r>
        <w:rPr>
          <w:rStyle w:val="FootnoteAnchor"/>
          <w:rtl w:val="true"/>
        </w:rPr>
        <w:footnoteReference w:id="171"/>
      </w:r>
      <w:r>
        <w:rPr>
          <w:rFonts w:ascii="IRNazanin" w:hAnsi="IRNazanin" w:eastAsia="IRNazanin"/>
          <w:color w:val="111111"/>
          <w:sz w:val="28"/>
          <w:sz w:val="28"/>
          <w:szCs w:val="28"/>
          <w:rtl w:val="true"/>
          <w:lang w:bidi="fa-IR"/>
        </w:rPr>
        <w:t xml:space="preserve">،للخبر </w:t>
      </w:r>
      <w:r>
        <w:rPr>
          <w:rStyle w:val="FootnoteAnchor"/>
          <w:rtl w:val="true"/>
        </w:rPr>
        <w:footnoteReference w:id="172"/>
      </w:r>
      <w:r>
        <w:rPr>
          <w:rFonts w:ascii="IRNazanin" w:hAnsi="IRNazanin" w:eastAsia="IRNazanin"/>
          <w:color w:val="111111"/>
          <w:sz w:val="28"/>
          <w:sz w:val="28"/>
          <w:szCs w:val="28"/>
          <w:rtl w:val="true"/>
          <w:lang w:bidi="fa-IR"/>
        </w:rPr>
        <w:t xml:space="preserve">،و عموم الخبر </w:t>
      </w:r>
      <w:r>
        <w:rPr>
          <w:rStyle w:val="FootnoteAnchor"/>
          <w:rtl w:val="true"/>
        </w:rPr>
        <w:footnoteReference w:id="173"/>
      </w:r>
      <w:r>
        <w:rPr>
          <w:rFonts w:ascii="IRNazanin" w:hAnsi="IRNazanin" w:eastAsia="IRNazanin"/>
          <w:color w:val="111111"/>
          <w:sz w:val="28"/>
          <w:sz w:val="28"/>
          <w:szCs w:val="28"/>
          <w:rtl w:val="true"/>
          <w:lang w:bidi="fa-IR"/>
        </w:rPr>
        <w:t>فی قسمة ماله بین غرمائه،و المقرّ له أحدهم،و لأنّ الإقرار کالبیّنة،و مع قیامها لا إشکال فی المشارکة،و لانتفاء التهمة علی الغرماء،لأنّ ضرر الإقرار فی حقّه أکثر منه فی حق الغرماء،و لأنّ الظاهر من حال الإنسان أنّه لا یقر بدین علیه مع عدمه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بمنع دلالة الخبر علی المدّعی،لأنّا قبلناه علی نفسه،و من ثمَّ ألزمناه بالمال بعد زوال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یدلّ علی أنّه جائز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شارک المقرّ له الغرماء لنفذ علیهم،لتعلّق حقّهم بجمیع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لمنعه من التصرّف إلاّ عدم نفوذه فی ماله الموجود،و المشارکة تستلزم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مساواة الإقرار للبیّنة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أثره فیمن لا یقبل إقراره إذا أقیمت علیه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تکن القاعدة کلیّة لم تصلح کبری للشکل،فلا ینتج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التهمة موجودة فی حق الغرماء،لأنّه یرید إسقاط حقّهم بإقراره،و تحقّق الضرر علیه لا یمنع من إیجابه </w:t>
      </w:r>
    </w:p>
    <w:p>
      <w:pPr>
        <w:pStyle w:val="BookText"/>
        <w:rPr/>
      </w:pPr>
      <w:r>
        <w:rPr>
          <w:rFonts w:ascii="IRNazanin" w:hAnsi="IRNazanin" w:eastAsia="IRNazanin"/>
          <w:color w:val="111111"/>
          <w:sz w:val="28"/>
          <w:sz w:val="28"/>
          <w:szCs w:val="28"/>
          <w:rtl w:val="true"/>
          <w:lang w:bidi="fa-IR"/>
        </w:rPr>
        <w:t>و کذا لو أقرّ بعین دفعت إلی المقرّ له،و فیه تردّد،لتعلّق حقّ الغرماء بأعیان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لإمکان المواطاة بینه و بین المقرّ له فی ذلک،فلا یتحقّق الضرر إلاّ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یمکن الحکم بنفی التهمة علی الإطلاق،بل غایته أنه قد یکون متّهما و قد لا یکون،فلا یصلح جعل عدم التهمة وجها للنفوذ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بالدّین السابق عما لو أسند الدّین إلی ما بعد الحجر،فإنّه لا ینفذ فی حقّ الغرماء،و إن صحّ الإقرار فی نفسه،کما مرّ،لأنّ المعاملة الواقعة بعد الحجر متی تعلّقت بأعیان أمواله کانت باطلة أو موقوفة،فلا یزید الإقرار بها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تقییده بما یتعلّق بالمعاملة لیحصل القطع بعدم المشارکة،أمّا لو أسنده إلی ما یلزم ذمّته کإتلاف مال أو جنایة ففیه الوجهان السابقان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الجنایة و الإتلاف وقعا بغیر اختیار المالک و المجنیّ علیه،فلا یستند إلی تقصیره،بخلاف المعاملة،لصدورها عن الرضا و الاختیار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أقرّ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بأعیان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ما سبق فی تحقیق الوجهین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ما هنا إشکالا بما أشار إلیه المصنّف،من تعلّق حقّ الغرماء بأعیان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بعینه وارد فی الدّین علی القول بالمشارکة،إذ لا فرق بین أخذه بعض الأعیان بموجب التقسیط مساواة لهم،و بین أخذه ذلک البعض تقدیما له علیهم مع تعلّق حقّهم بالعین،فالقول بعدم النفوذ معجّلا فیهما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تنفرد به العین لو قلنا بنفوذ الإقرار معجّلا تسلیمها إلی المقر له و إن قصر باقی مال </w:t>
      </w:r>
      <w:r>
        <w:rPr>
          <w:rStyle w:val="FootnoteAnchor"/>
          <w:rtl w:val="true"/>
        </w:rPr>
        <w:footnoteReference w:id="174"/>
      </w:r>
      <w:r>
        <w:rPr>
          <w:rFonts w:ascii="IRNazanin" w:hAnsi="IRNazanin" w:eastAsia="IRNazanin"/>
          <w:color w:val="111111"/>
          <w:sz w:val="28"/>
          <w:sz w:val="28"/>
          <w:szCs w:val="28"/>
          <w:rtl w:val="true"/>
          <w:lang w:bidi="fa-IR"/>
        </w:rPr>
        <w:t>المفلّس عن دیون الغرماء،لأنّ الضرب إنّما هو بالدّین، و صاحب العین یختصّ بها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جملة الأقوال فی المسألة ارتقت علی قدر الاحتمالات الممکنة،و هی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مضاربة لغائب،قیل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مع یمینه و یقرّ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لحاضر،و صدّقه،دفع إلیه،و إن کذّبه قسّم بین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نفوذه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الإرشاد </w:t>
      </w:r>
      <w:r>
        <w:rPr>
          <w:rStyle w:val="FootnoteAnchor"/>
          <w:rtl w:val="true"/>
        </w:rPr>
        <w:footnoteReference w:id="175"/>
      </w:r>
      <w:r>
        <w:rPr>
          <w:rFonts w:ascii="IRNazanin" w:hAnsi="IRNazanin" w:eastAsia="IRNazanin"/>
          <w:color w:val="111111"/>
          <w:sz w:val="28"/>
          <w:sz w:val="28"/>
          <w:szCs w:val="28"/>
          <w:rtl w:val="true"/>
          <w:lang w:bidi="fa-IR"/>
        </w:rPr>
        <w:t xml:space="preserve">،و الشهید </w:t>
      </w:r>
      <w:r>
        <w:rPr>
          <w:rStyle w:val="FootnoteAnchor"/>
          <w:rtl w:val="true"/>
        </w:rPr>
        <w:footnoteReference w:id="176"/>
      </w:r>
      <w:r>
        <w:rPr>
          <w:rFonts w:ascii="Amiri" w:hAnsi="Amiri" w:eastAsia="Amiri" w:cs="Amiri"/>
          <w:color w:val="111111"/>
          <w:sz w:val="28"/>
          <w:sz w:val="28"/>
          <w:szCs w:val="28"/>
          <w:rtl w:val="true"/>
          <w:lang w:bidi="ar-SA"/>
        </w:rPr>
        <w:t xml:space="preserve">و جماعة </w:t>
      </w:r>
      <w:r>
        <w:rPr>
          <w:rStyle w:val="FootnoteAnchor"/>
          <w:rtl w:val="true"/>
        </w:rPr>
        <w:footnoteReference w:id="177"/>
      </w:r>
      <w:r>
        <w:rPr>
          <w:rFonts w:ascii="IRNazanin" w:hAnsi="IRNazanin" w:eastAsia="IRNazanin"/>
          <w:color w:val="111111"/>
          <w:sz w:val="28"/>
          <w:sz w:val="28"/>
          <w:szCs w:val="28"/>
          <w:rtl w:val="true"/>
          <w:lang w:bidi="fa-IR"/>
        </w:rPr>
        <w:t xml:space="preserve">و إثباته فیهما،و هو خیرة التذکرة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ثبوته فی العین دون الدّین،ذهب إلیه ابن إدریس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بالعکس،و هو ظاهر المصنف فی الکتاب و إن کان بعد ذلک تردّد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مضاربة لغائب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مع یمینه و یقرّ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متفرّع علی قبول إقراره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إفراده بالذکر أنّ الإقرار بالعین کان لمعیّن فیأخذها عنده،و هاهنا الإقرار 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لحاضر و صدّقه دفع إلیه،و إن کذّبه قسّم بین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ذلک قد سبق مع توجیه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 حکم الشیخ هنا إشکال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إثباته الیمین علی المقرّ مع أنه لإثبات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إقرارها فی یده مع أنه مسلوب أهلیّة الید،لأنّ الحجر علیه رفع یده عن السلطنة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هو منشأ إفراد المصنّف المسألة بالذکر،و إلاّ فقد علم حکمها مما تقدّم فی غیر هذین الحکمین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یدفع الإشکال الثانی بأنّ المفلّس إنّما ترفع یده عن ماله لتعلّق حقّ </w:t>
      </w:r>
    </w:p>
    <w:p>
      <w:pPr>
        <w:pStyle w:val="BookText"/>
        <w:rPr/>
      </w:pPr>
      <w:r>
        <w:rPr>
          <w:rFonts w:ascii="IRNazanin" w:hAnsi="IRNazanin" w:eastAsia="IRNazanin"/>
          <w:color w:val="111111"/>
          <w:sz w:val="28"/>
          <w:sz w:val="28"/>
          <w:szCs w:val="28"/>
          <w:rtl w:val="true"/>
          <w:lang w:bidi="fa-IR"/>
        </w:rPr>
        <w:t>و لو اشتری بخیار،و فلّس و الخیار باق،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إجارة البیع و فسخه، لأنّه لیس بابتداء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الغرماء به،أمّا مال الغیر الذی هو وکیل فیه فلا وجه لرفع یده عنه،لأنّه مکلّف مختار رشید،و یده لیست ید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بخیار و فلّس و الخیار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یتقدّم من المصنّف ما یدلّ علی أنّ التصرّف الممنوع منه هو المبتدأ حتی یعلّل بذلک،و لکن قد عرف ممّا هنا أنّه یرید بالسابق 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بجیّد،فإن المناسب دلالة السابق علی اللاحق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قد اشتری بخیار قبل الحجر علیه و بقیت مدّته إلی بعد الحجر فله فسخ البیع،لأنّ هذا التصرّف أثر أمر سابق علی الحجر،فلا یمنع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له غبطة فی الفسخ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له الرّدّ بالعیب السابق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العلامة هنا اعتبار الغبطة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الشهید رحمه اللّه بین الردّ بالعیب و الخیار،بأنّ الخیار یثبت بأصل العقد،لا علی طریق المصلحة،فلا یتقیّد بها، بخلاف الردّ بالعیب،فإنّه یثبت علی طریق المصلحة،فیتقیّد بها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کلاّ من الخیارین ثابت بأصل العقد،و إنّما افترقا بأنّ أحدهما ثبت بالاشتراط و الآخر بمقتضی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أحد بتقیّد فسخ العیب فی غیر المفلّس بالمصلحة،فاعتبار الغبطة فیه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لیس من التصرّفات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الحکمة الباعثة علی إثبات خیار العیب هی الغبطة،نظرا إلی نقص المعیب،قلنا مثله فی الخیار،فإنّ حکمة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الأصل فی البیع اللزوم،لأنّه لم یوضع إلاّ لتملّک کلّ من المتعاوضین مال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إمکان أن یتجدّد لذی الخیار ما یوجب إرادة الفسخ فلا یجد السبیل إلیه،فشرع الخیار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ثبت فی الحیوان ثلاثة أیّام من غیر شرط،لأنّ الحیوان ممّا یشتمل علی أمور خفیّة لا یطّلع علیها ابتداء غالبا،بخلاف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أمکن فی غیره ذلک شرّع </w:t>
      </w:r>
    </w:p>
    <w:p>
      <w:pPr>
        <w:pStyle w:val="BookText"/>
        <w:rPr/>
      </w:pPr>
      <w:r>
        <w:rPr>
          <w:rFonts w:ascii="IRNazanin" w:hAnsi="IRNazanin" w:eastAsia="IRNazanin"/>
          <w:color w:val="111111"/>
          <w:sz w:val="28"/>
          <w:sz w:val="28"/>
          <w:szCs w:val="28"/>
          <w:rtl w:val="true"/>
          <w:lang w:bidi="fa-IR"/>
        </w:rPr>
        <w:t>و لو کان له حقّ،فقبض دونه،کان للغرماء منعه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قد تخلّف من أفراد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غبطة فی ردّه،بل الغبطة فی قبوله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خصاء العبد،فإنه عیب،مع استلزامه زیادة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الفسخ بخیار بمجرد التشهّی،فالحکم فیهما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فالقواعد الکلّیّة فی الأحکام الشرعیّة أخرجت الأمور الحکمیّة عن بعض موضوعاتها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فرّق بین الخیار و العیب بأنّ العقد فی زمن الخیار متزلزل لإثبات له،فلا یتعلّق حقّ الغرماء بالمال،و یضعف تعلّقه به،بخلاف ما إذا خرج معیبا،و إذا ضعف التعلّق جاز أن لا یعتبر شروط </w:t>
      </w:r>
      <w:r>
        <w:rPr>
          <w:rStyle w:val="FootnoteAnchor"/>
          <w:rtl w:val="true"/>
        </w:rPr>
        <w:footnoteReference w:id="183"/>
      </w:r>
      <w:r>
        <w:rPr>
          <w:rFonts w:ascii="Amiri" w:hAnsi="Amiri" w:eastAsia="Amiri" w:cs="Amiri"/>
          <w:color w:val="111111"/>
          <w:sz w:val="28"/>
          <w:sz w:val="28"/>
          <w:szCs w:val="28"/>
          <w:rtl w:val="true"/>
          <w:lang w:bidi="ar-SA"/>
        </w:rPr>
        <w:t xml:space="preserve">الغبطة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نظر،فإنّ التزلزل مشترک فیهما،فالفرق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فیها عن بعض الشافعیّة اعتبار الغبطة فیهما قیاسا،و جعل عدم اعتبار الغبطة فیهما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حقّ فقبض دونه کان للغرماء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یرید بالاقتصار علی قبض البعض إسقاط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منعهم له عن ذلک ظاهر،لأنّه تصرّف مبتدأ فلا یمکّن منه،فیکون قبض البعض کنایة عن الاقتصار علیه مع إسقاط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قبض بعض الحقّ فی ذلک المجلس و تأخیر الباقی إلی وقت آخر لا یفوت فیه غرض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لهم منعه حینئذ حیث لا یلزم قبض البعض إذا بذله من علیه الحق،کثمن المبیع،فلو کان الحقّ عوضا عن دین أو إتلاف مال کان له قبض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ذلک فی البیع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نسبة القبض إلیه علی طریق المجاز،فإنه لا یمکّن من قبض المال، لاقتضاء الحجر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إثبات تسلّطه علی الحکم المذکور و إن کان القابض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أقرضه إنسان مالا بعد الحجر،أو باعه بثمن فی ذمته،لم یشارک الغرماء و کان ثابتا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أقرضه إنسان مالا بعد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ثابتا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العالم بحاله موضع وفاق،و لإقدامه علی دینه حیث علم إعساره و تعلّق حقّ الغرماء بأمواله،أما لو کان جاهلا بحاله فقد جزم المصنف بأنّه کذلک،لتعلّق حقّ الغرماء الموجودین عند الحجر بأمواله و إن کانت متجدّدة،بناء علی تعلّق الحجر بالمتجدّد من ماله،فلا یتوجّه له الضرب معهم،و لا أخذ عین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وجهان آخران،أحدهما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فسخه و اختصاصه بعین ماله،لعموم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المتاع أحقّ بمتاعه إذا وجده بعینه</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مع الغرماء،لأنّ له حقّا ثابتا فی الذمّة،فهو غریم فیضرب به کسائر الغرماء،و لأنّه قد أدخل فی مقابل الثمن مالا فلیضرب بالثمن،إذ لیس فیه إضاعة علی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الوجهان بما تقدّم من تعلّق حقّ الغرماء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الغریم،مع أنّ الوجهین متنافران،لأنّه إن کان غریما اختصّ بعین ماله، و إن لم یکن غریما لم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لا یخلو من قوّة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احترز بکون الثمن فی ذمّته عما لو اشتری بعین من أعیان ماله،فان الشراء یقع باطلا علی ما سلف </w:t>
      </w:r>
      <w:r>
        <w:rPr>
          <w:rStyle w:val="FootnoteAnchor"/>
          <w:rtl w:val="true"/>
        </w:rPr>
        <w:footnoteReference w:id="186"/>
      </w:r>
      <w:r>
        <w:rPr>
          <w:rFonts w:ascii="IRNazanin" w:hAnsi="IRNazanin" w:eastAsia="IRNazanin"/>
          <w:color w:val="111111"/>
          <w:sz w:val="28"/>
          <w:sz w:val="28"/>
          <w:szCs w:val="28"/>
          <w:rtl w:val="true"/>
          <w:lang w:bidi="fa-IR"/>
        </w:rPr>
        <w:t>،أو موقوفا علی إجازة الغرماء،أو علی فکّ الحجر و سلامة تلک 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أتلف مالا بعد الحجر ضمن،و ضرب صاحب المال مع الغرماء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بمال مطلقا و جهل السبب،لم یشارک المقر له الغرماء، لاحتماله ما لا یستحقّ به المشارکة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 مالا بعد الحجر ضمن،و ضرب صاحب المال مع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یضرب صاحب المال 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السبب متأخّرا عن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رضاه،و إنّما ثبت حقّه بوجه قهریّ،فیثبت له استحقاق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قیل فی الجاهل بالمعاملة ذلک،إلاّ أنّ بینهما فرقا،و هو أنّ الجاهل مختار،و ربّما کان جهله مستندا إلی تقصیره فی البحث عن حال معامله،لأنّ المحجور علیه یشیع خبره علی وجه لا یشتبه إلاّ علی المقصّر فی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إتلافه المال جنایته علی نفس آدمیّ محترمة أو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بمال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یستحقّ به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ممّا تقدّم أنّ ثبوت المال فی ذمّة المحجور علیه قد یکون ممّا یضرب به، کالذی سبق سببه،و الواقع قهرا بعده کالإتلاف و الجنایة،و قد لا یکون کذلک، کالمتجدّد باختیار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أقرّ بمال مطلقا احتمل کونه ممّا یضرب به مع الغرماء و عدمه،و متی احتمل الأمرین یضعف عن مقاومة ما علم تعلّقه شرعا بما له،و هو حقّ الغرماء السابقین علی الحجر،فیختصّون به،لأصالة عدم استحقاق المقرّ له المشارکة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بوجوب استفصاله لیعلم أ یستحقّ المقرّ له الضرب أم لا؟و لا شبهة فی جوازه و أولویّته،أمّا وجوبه فیمکن دفعه بأنّ تعلّق حقّ الغرماء بعین ماله لمّا کان معلوما،و تعلّق حقّ المقرّ له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علی أصالة عدم المشارکة إلی أن یثبت خلافها</w:t>
      </w:r>
      <w:r>
        <w:rPr>
          <w:rFonts w:eastAsia="IRNazanin" w:cs="IRNazanin"/>
          <w:color w:val="111111"/>
          <w:sz w:val="28"/>
          <w:szCs w:val="28"/>
          <w:rtl w:val="true"/>
          <w:lang w:bidi="fa-IR"/>
        </w:rPr>
        <w:t xml:space="preserve">. </w:t>
      </w:r>
      <w:bookmarkStart w:id="96" w:name="pg13574_180661"/>
    </w:p>
    <w:p>
      <w:pPr>
        <w:pStyle w:val="BookText"/>
        <w:rPr/>
      </w:pPr>
      <w:bookmarkEnd w:id="96"/>
      <w:r>
        <w:rPr>
          <w:rFonts w:ascii="IRNazanin" w:hAnsi="IRNazanin" w:eastAsia="IRNazanin"/>
          <w:color w:val="111111"/>
          <w:sz w:val="28"/>
          <w:sz w:val="28"/>
          <w:szCs w:val="28"/>
          <w:rtl w:val="true"/>
          <w:lang w:bidi="fa-IR"/>
        </w:rPr>
        <w:t>و لا تحلّ الدیون المؤجّلة بالحجر،و تحلّ بالموت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7" w:name="__RefHeading___Toc2435025_1934241801"/>
      <w:bookmarkStart w:id="98" w:name="_Toc35"/>
      <w:bookmarkEnd w:id="97"/>
      <w:r>
        <w:rPr>
          <w:rtl w:val="true"/>
        </w:rPr>
        <w:t>القول فی اختصاص الغریم بعین ماله</w:t>
      </w:r>
      <w:bookmarkEnd w:id="98"/>
    </w:p>
    <w:p>
      <w:pPr>
        <w:pStyle w:val="BookText"/>
        <w:rPr/>
      </w:pPr>
      <w:r>
        <w:rPr>
          <w:rFonts w:ascii="IRNazanin" w:hAnsi="IRNazanin" w:eastAsia="IRNazanin"/>
          <w:color w:val="111111"/>
          <w:sz w:val="28"/>
          <w:sz w:val="28"/>
          <w:szCs w:val="28"/>
          <w:rtl w:val="true"/>
          <w:lang w:bidi="fa-IR"/>
        </w:rPr>
        <w:t>القول فی اختصاص الغریم بعین ماله و من وجد منهم عین ماله کان له أخذها،و لو لم یکن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یضرب مع الغرماء بدینه،سواء کان وفاء أو لم یکن،علی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الدیون المؤجّلة بالحجر،و تحلّ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و علیه العمل،لأصالة بقاء ما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یحلّ قیاسا علی المیّت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باطل،مع وجود الفارق بتحقّق الضرر علی الورثة إن منعوا من التصرّف إلی حلوله،و صاحب الدّین إن لم یمنعوا،بخلاف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دین المیّت بین مال السلم و الجنایة المؤجّلة علیه و غیرهما،علی الأقوی،لعموم النّص</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احتمال خروجهما أنّ الأجل فی السلم جزء من العوض،فلو حلّ مال السلم لزم نقصان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الجنایة بتعیین الشارع،فبدونه لا تکون تلک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النصّ یدفع ذلک،و یسقط ما ادّعی تأثیره،لأنّهما فردان من أفراد الدیون فیتناولهما کغیرهما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وجد منهم عین ماله کان له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و علیه العمل،و النصوص دالّة علیه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المیّت،فغرماؤه سواء فی الترکة،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یترک نحوا ممّا علیه فیجوز حینئذ لصاحب العین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بأنّه لا اختصاص إلاّ أن یکون هناک وفاء </w:t>
      </w:r>
      <w:r>
        <w:rPr>
          <w:rStyle w:val="FootnoteAnchor"/>
          <w:rtl w:val="true"/>
        </w:rPr>
        <w:footnoteReference w:id="190"/>
      </w:r>
      <w:r>
        <w:rPr>
          <w:rFonts w:ascii="IRNazanin" w:hAnsi="IRNazanin" w:eastAsia="IRNazanin"/>
          <w:color w:val="111111"/>
          <w:sz w:val="28"/>
          <w:sz w:val="28"/>
          <w:szCs w:val="28"/>
          <w:rtl w:val="true"/>
          <w:lang w:bidi="fa-IR"/>
        </w:rPr>
        <w:t xml:space="preserve">،استنادا إلی صحیحة أبی ولاّد عن أبی عبد اللّه علیه السلام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فیها،لأنّها واردة فی غریم المیّت لا غریم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أنه یمکن تجدّد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فی ابتداء الحجر قاصرا عن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بإرث أو اکتساب أو ارتفاع قیمة أمواله أو نمائها،فلا یرد أنّ شرط الحجر القصور فکیف یتصوّر الوفاء معه؟و یمکن هنا أیضا أن تکون الدیون إنّما تزید عن أمواله مع ضمیمة الدّین المتعلّق بمتاع واجده،فإذا أخرج دینه من بین الدیون و متاعه من بین أمواله صارت وافیة بالدیون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المیّت فغرماؤه سواء فی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ذلک صحیحة أبی ولاّد التی أشرنا إلیها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بالنحو هنا المثل، بمعنی أن تکون ترکته بقدر ما علیه فصاعدا،بحیث لا یحصل علی باقی الغرماء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المصنّف بالنحو تبعا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یموت المدیون محجورا علیه أولا،لأنّ الموت بمنزلة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مختصّ بالمحجور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یدفعه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الحکمة فی شرط الوفاء فی مال المیّت دون الحیّ واضحة،لأنّ المیّت لا یبقی له ذمّة،فلا یناسب الاختصاص إلا مع الوفاء لئلا یتضرّر الغرماء،بخلاف الحیّ، فإنّ ما یتخلّف من الدین یتعلّق بذمته،فربما لا یضیع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بذلک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ابن الجنید </w:t>
      </w:r>
      <w:r>
        <w:rPr>
          <w:rStyle w:val="FootnoteAnchor"/>
          <w:rtl w:val="true"/>
        </w:rPr>
        <w:footnoteReference w:id="192"/>
      </w:r>
      <w:r>
        <w:rPr>
          <w:rFonts w:ascii="IRNazanin" w:hAnsi="IRNazanin" w:eastAsia="IRNazanin"/>
          <w:color w:val="111111"/>
          <w:sz w:val="28"/>
          <w:sz w:val="28"/>
          <w:szCs w:val="28"/>
          <w:rtl w:val="true"/>
          <w:lang w:bidi="fa-IR"/>
        </w:rPr>
        <w:t>فحکم بالاختصاص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وفاء،کالحیّ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الخیار فی ذلک علی الفور؟قیل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بالتراخی،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 بعض المبیع سلیما أخذ الموجود بحصّته من الثمن،و ضرب بالباقی مع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وجده معیبا بعیب قد استحقّ أرشه ضرب مع الغرماء بأرش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عاب بشیء من قبل اللّه سبحانه أو جنایة من المالک کان مخیّرا بین أخذه بالثمن و ترکه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الخیار فی ذلک علی الفور؟قیل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لو قیل بالتراخی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الإشارة بذلک إلی ما تقدّم فی الحیّ و المیّت،فانّ فی کون الخیار لواجد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یجوز له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الفور أم التراخی قولین،منشؤهما إطلاق النصّ </w:t>
      </w:r>
      <w:r>
        <w:rPr>
          <w:rStyle w:val="FootnoteAnchor"/>
          <w:rtl w:val="true"/>
        </w:rPr>
        <w:footnoteReference w:id="193"/>
      </w:r>
      <w:r>
        <w:rPr>
          <w:rFonts w:ascii="IRNazanin" w:hAnsi="IRNazanin" w:eastAsia="IRNazanin"/>
          <w:color w:val="111111"/>
          <w:sz w:val="28"/>
          <w:sz w:val="28"/>
          <w:szCs w:val="28"/>
          <w:rtl w:val="true"/>
          <w:lang w:bidi="fa-IR"/>
        </w:rPr>
        <w:t>بثبوته،فیستصحب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مال إلیه المصنف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الوفاء بالعقد و بناء البیع علی اللزوم،فیقتصر فی الخروج عن ذلک علی موضع الضرورة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هذا الخیار خاصّ مخرج لما ذکر عن العموم أو مقیّد له، فیثبت مطلقا،و إن کان مراعاة الفوریّة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بعض المبیع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البائع بعض مبیعه دون بعض فلا یخلو إمّا أن یکون البعض الفائت ممّا یتقسّط علیه الثمن،بمعنی بسطه علیه و علی الباقی بالنسبة،و هو الذی یصحّ إفراده بالبیع،کعبد من عبدین و نصف ثوب،أو لا یکون کذلک،کید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فالتالف إمّا أن یکون تلفه من قبل اللّه تعالی،أو بجنایة أجنبیّ،أو من المشتری،أو من البائع،فالصور ثمان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البعض الفائت إن کان له قسط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ذکرناه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البائع یتخیّر بین أن یأخذ الباقی بحصّته من الثمن و یضرب مع الغرماء بحصّة التالف،و بین أن یضرب بجمیع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الذی صدر به المصنّف،و لا خلاف فی حکمه عندنا مطلقا،و لأن الموجود یصدق علیه أنّه عین ماله،فله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خالف فیه بعض العامّة </w:t>
      </w:r>
      <w:r>
        <w:rPr>
          <w:rStyle w:val="FootnoteAnchor"/>
          <w:rtl w:val="true"/>
        </w:rPr>
        <w:footnoteReference w:id="194"/>
      </w:r>
      <w:r>
        <w:rPr>
          <w:rFonts w:ascii="IRNazanin" w:hAnsi="IRNazanin" w:eastAsia="IRNazanin"/>
          <w:color w:val="111111"/>
          <w:sz w:val="28"/>
          <w:sz w:val="28"/>
          <w:szCs w:val="28"/>
          <w:rtl w:val="true"/>
          <w:lang w:bidi="fa-IR"/>
        </w:rPr>
        <w:t>،فزعم أنّه لیس له الرجوع بالباقی،لأنّه لم یجد المبیع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للفائت قسط من الثمن،کما لو وجد العبد بغیر ید،فإن کان فواتها بآفة من اللّه تعالی فلیس للبائع إلاّ الرضا به علی تلک الحال،أو الضرب بالثمن،عند المصنف و أکثر الأصحاب،حتی أنّ المصنّف لم ینقل فیه هنا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یکن له هنا أرش لأنّه لا حقّ له فی العین إلا بالفسخ المتجدّد بعد العیب،و إنما حقّه قبل الفسخ فی الثمن،فلم تکن العین مضمونة له،و لم یکن له الرجوع بأرش المتجدّد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الجنید إلی مساواة هذا القسم للسابق فی استحقاق أرش النقصان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العلاّمة فی المختلف </w:t>
      </w:r>
      <w:r>
        <w:rPr>
          <w:rStyle w:val="FootnoteAnchor"/>
          <w:rtl w:val="true"/>
        </w:rPr>
        <w:footnoteReference w:id="196"/>
      </w:r>
      <w:r>
        <w:rPr>
          <w:rFonts w:ascii="IRNazanin" w:hAnsi="IRNazanin" w:eastAsia="IRNazanin"/>
          <w:color w:val="111111"/>
          <w:sz w:val="28"/>
          <w:sz w:val="28"/>
          <w:szCs w:val="28"/>
          <w:rtl w:val="true"/>
          <w:lang w:bidi="fa-IR"/>
        </w:rPr>
        <w:t xml:space="preserve">،و الشیخ علی رحمه اللّه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لأنّ فسخ المعاوضة یوجب رجوع کلّ مال إلی صاحبه،فإن کان باقیا رجع به،و إن کان تالفا رجع ببدله 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العین فی ید المشتری غیر مضمونة للبائع معارض بما له قسط،علی أنّا لا نقول إنها مضمونة مطلقا،بل بمعنی أنّ الفائت فی ید المشتری یکون من ماله،لأنّ ذلک هو مقتضی عقود المعاوضات المضمونة،فإذا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ارتفع عقد المعاوضة رجع کلّ من العوضین إلی مالکه أو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مثل الید لا قسط لها من الثمن فإن أرادوا أنّ الثمن لم یبذل فی مقابلتها منه شیء ففساده ظاهر،إذ لولاها لم یبذل جمیعه قطعا،و إن أرادوا أنّ الثمن لا یقسّط علیها و علی باقی الأجزاء علی نسبة الکثرة و القلّة،کالعشر فی متساوی الأجزاء،فإنه یقسّط علیه عشر الثمن،و تحسب قیمته فیما یمکن إفراده بالبیع کالعبد من عبدین،فلا دلالة فیه علی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فوات الجزء المذکور بجنایة أجنبی تخیّر البائع بین أخذه و الضرب بجزء من الثمن علی نسبة نقصان القیمة،و بین الضرب بجمیع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الأجنبیّ لمّا ثبت علیه أرش الجنایة،و الأرش جزء من المبیع،و قد أخذه المشتری،فلا یضیع علی البائع،بخلاف التعیّب بالآفة السماویة حیث لم یکن لها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عللوه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ینافی ما ذکروه سابقا،لأنّه لمّا وقع فی وقت لم تکن العین مضمونة علیه، و لم یستحقّها البائع إلاّ بعد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 فی ذلک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لا یکون له إلاّ الرضا بالمعیب،لأنّه لم یجد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قررناه من أنّ الفسخ یوجب رجوع کل من المتعاوضین الی ماله أو بدله فالإشکال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بکون الأرش المرجوع به علی نسبة نقصان القیمة،عمّا ضمنه الجانی،فإنّه لا یعتبر،لأنّ ضمانه لأرش الجنایة قد یکون بتقدیر شرعی بحیث یکون بقدر قیمة المجنیّ علیه،فیلزم الرجوع بالعوض و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العبد یساوی مائتین مثلا و قد اشتراه بمائة،فجنی علیه الجانی بقطع یده،فإنّ أرشها نصف القیمة و هو مائة،فلا یرجع البائع بها و بالعبد لئلاّ یجمع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الأرش الذی یرجع به جزء من الثمن نسبته إلیه کنسبة نقصان القیمة إلیها،لأنّ هذا هو قاعدة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أرش الجنایة فخارج بأمر شرعیّ یستحقّه مالک العین حین الجنایة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فوات الجزء بجنایة البائع فهو کالأجنبی،لأنّه جنی علی ما لیس بمملوک له و لا فی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داخل مع الأجنبیّ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و لو حصل منه نماء منفصل کالولد و اللبن کان النماء للمشتری، و کان له أخذ الأصل بالثمن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النماء متّصلا،کالسمن أو الطول،فزادت لذلک قیمته،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أخذه،لأنّ هذا النماء یتبع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بجنایة المشتری فقد قطع المصنف بکونه کالفوات من قبل اللّه تعالی، لما سبق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جنایته کجنایة الأجنبیّ،لأنّ إتلاف المشتری نقص و استیفاء،فکأنّه صرف جزءا من المبیع الی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أحکام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منه 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لم یخالف فیه إلا بعض العامة </w:t>
      </w:r>
      <w:r>
        <w:rPr>
          <w:rStyle w:val="FootnoteAnchor"/>
          <w:rtl w:val="true"/>
        </w:rPr>
        <w:footnoteReference w:id="198"/>
      </w:r>
      <w:r>
        <w:rPr>
          <w:rFonts w:ascii="IRNazanin" w:hAnsi="IRNazanin" w:eastAsia="IRNazanin"/>
          <w:color w:val="111111"/>
          <w:sz w:val="28"/>
          <w:sz w:val="28"/>
          <w:szCs w:val="28"/>
          <w:rtl w:val="true"/>
          <w:lang w:bidi="fa-IR"/>
        </w:rPr>
        <w:t>،و لأنّه انفصل فی ملک المفلّس فلم یکن للبائع الرجوع فیه،لأنّه لیس عین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الولد بین الحمل و المنفصل،و لا فی اللبن بین المحلوب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الثمرة المتجدّدة و إن لم تقطف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النماء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جماعة </w:t>
      </w:r>
      <w:r>
        <w:rPr>
          <w:rStyle w:val="FootnoteAnchor"/>
          <w:rtl w:val="true"/>
        </w:rPr>
        <w:footnoteReference w:id="200"/>
      </w:r>
      <w:r>
        <w:rPr>
          <w:rFonts w:ascii="IRNazanin" w:hAnsi="IRNazanin" w:eastAsia="IRNazanin"/>
          <w:color w:val="111111"/>
          <w:sz w:val="28"/>
          <w:sz w:val="28"/>
          <w:szCs w:val="28"/>
          <w:rtl w:val="true"/>
          <w:lang w:bidi="fa-IR"/>
        </w:rPr>
        <w:t xml:space="preserve">منهم العلامة فی القواعد </w:t>
      </w:r>
      <w:r>
        <w:rPr>
          <w:rStyle w:val="FootnoteAnchor"/>
          <w:rtl w:val="true"/>
        </w:rPr>
        <w:footnoteReference w:id="201"/>
      </w:r>
      <w:r>
        <w:rPr>
          <w:rFonts w:ascii="IRNazanin" w:hAnsi="IRNazanin" w:eastAsia="IRNazanin"/>
          <w:color w:val="111111"/>
          <w:sz w:val="28"/>
          <w:sz w:val="28"/>
          <w:szCs w:val="28"/>
          <w:rtl w:val="true"/>
          <w:lang w:bidi="fa-IR"/>
        </w:rPr>
        <w:t>،محتجّین بأنّ هذه الزیادة محض صفة و لیست من فعل المفلّس،فلا تعدّ مالا له،و لأنّه یصدق أنّه وجد عین ماله فیرجع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مما ذکر،و من کون الزیادة ملکا للمفلس و ان لم تکن بفعله،لأنّها نماء ملکه،و أنّ الرجوع فی العین علی خلاف الأصل فیقتصر فیه علی ما لا یستلزم فوات مال للمفلّس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نسلّم أنّها بقیت عین ماله،بل هی </w:t>
      </w:r>
    </w:p>
    <w:p>
      <w:pPr>
        <w:pStyle w:val="BookText"/>
        <w:rPr/>
      </w:pPr>
      <w:r>
        <w:rPr>
          <w:rFonts w:ascii="IRNazanin" w:hAnsi="IRNazanin" w:eastAsia="IRNazanin"/>
          <w:color w:val="111111"/>
          <w:sz w:val="28"/>
          <w:sz w:val="28"/>
          <w:szCs w:val="28"/>
          <w:rtl w:val="true"/>
          <w:lang w:bidi="fa-IR"/>
        </w:rPr>
        <w:t>و کذا لو باعه نخلا و ثمرتها قبل بلوغها،و بلغت بعد التفلیس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أشکل الفرق بین الزیادة هنا و فی زمن الخیار،حیث یرجع ذو الخیار بالعین مع هذه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الخیار ثابت بأصل العقد،بخلافه هنا فإنّه طار بالحجر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یدفع،لاشتراکهما فی أنّ الفسخ من حینه،فالسابق وقع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جماعة منهم العلامة فی المختلف </w:t>
      </w:r>
      <w:r>
        <w:rPr>
          <w:rStyle w:val="FootnoteAnchor"/>
          <w:rtl w:val="true"/>
        </w:rPr>
        <w:footnoteReference w:id="20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203"/>
      </w:r>
      <w:r>
        <w:rPr>
          <w:rFonts w:ascii="IRNazanin" w:hAnsi="IRNazanin" w:eastAsia="IRNazanin"/>
          <w:color w:val="111111"/>
          <w:sz w:val="28"/>
          <w:sz w:val="28"/>
          <w:szCs w:val="28"/>
          <w:rtl w:val="true"/>
          <w:lang w:bidi="fa-IR"/>
        </w:rPr>
        <w:t>الی أن الزیادة للمفلّس،فان رجع البائع فی العین یکون شریکا للمفلّس بمقدار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04"/>
      </w:r>
      <w:r>
        <w:rPr>
          <w:rFonts w:ascii="IRNazanin" w:hAnsi="IRNazanin" w:eastAsia="IRNazanin"/>
          <w:color w:val="111111"/>
          <w:sz w:val="28"/>
          <w:sz w:val="28"/>
          <w:szCs w:val="28"/>
          <w:rtl w:val="true"/>
          <w:lang w:bidi="fa-IR"/>
        </w:rPr>
        <w:t>استقرب عدم جواز الرجوع فی العین و أطلق،و أراد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ردّ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علّل بعد ذلک مسألة ما لو کان حبّا فزرعه،فإنّه لیس له أخذه،لأنّه إذا لم یکن له أخذ العین مع الزیادة المتصلة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فتصیر الأقوال ثلاثة،و کلّها للعلاّمة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کون الأخذ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إشارة إلی قول الشیخ،و یحتمل کون المراد مع ردّ الزیادة،فتکون إشارة إلی قول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باعه نخلا و ثمرتها قبل بلوغها و بلغت بعد التفلیس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الزیادة فی الثمرة المذکورة فی نفس العین فالحکم کما سلف،بل هی فرد من أفراد تلک المسألة،و هذا هو الذی یقتضیه حال الثمرة قبل البلوغ و بعده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کانت الزیادة فی القیمة خاصّة مع بقاء الثمرة علی قدرها ففی إلحاقها بها وجهان، من کون الزیادة القیمیّة حصلت فی ملک المفلّس فلا یؤخذ منه مجّانا،و من بقاء عین </w:t>
      </w:r>
    </w:p>
    <w:p>
      <w:pPr>
        <w:pStyle w:val="BookText"/>
        <w:rPr/>
      </w:pPr>
      <w:r>
        <w:rPr>
          <w:rFonts w:ascii="IRNazanin" w:hAnsi="IRNazanin" w:eastAsia="IRNazanin"/>
          <w:color w:val="111111"/>
          <w:sz w:val="28"/>
          <w:sz w:val="28"/>
          <w:szCs w:val="28"/>
          <w:rtl w:val="true"/>
          <w:lang w:bidi="fa-IR"/>
        </w:rPr>
        <w:t>أمّا لو اشتری حبّا فزرعه و أحصد،أو بیضة فأحضنها و صار منها فرخ،لم یکن له أخذه،لأنّه لیس عین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 نخلا حائلا فأطلع،أو أخذ النخل قبل تأبیره،لم یتبعها الطلع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البائع من غیر تغیّر فیدخل فی عموم الخبر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207"/>
      </w:r>
      <w:r>
        <w:rPr>
          <w:rFonts w:ascii="IRNazanin" w:hAnsi="IRNazanin" w:eastAsia="IRNazanin"/>
          <w:color w:val="111111"/>
          <w:sz w:val="28"/>
          <w:sz w:val="28"/>
          <w:szCs w:val="28"/>
          <w:rtl w:val="true"/>
          <w:lang w:bidi="fa-IR"/>
        </w:rPr>
        <w:t>عدم جواز الرجوع فی العین مطلقا متی زادت قیمتها لزیادة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به ما لو اشتراها المفلّس بدون ثمن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اشتری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عین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بالتعلیل إلی أن الخبر </w:t>
      </w:r>
      <w:r>
        <w:rPr>
          <w:rStyle w:val="FootnoteAnchor"/>
          <w:rtl w:val="true"/>
        </w:rPr>
        <w:footnoteReference w:id="208"/>
      </w:r>
      <w:r>
        <w:rPr>
          <w:rFonts w:ascii="IRNazanin" w:hAnsi="IRNazanin" w:eastAsia="IRNazanin"/>
          <w:color w:val="111111"/>
          <w:sz w:val="28"/>
          <w:sz w:val="28"/>
          <w:szCs w:val="28"/>
          <w:rtl w:val="true"/>
          <w:lang w:bidi="fa-IR"/>
        </w:rPr>
        <w:t>الدّال علی الرجوع یقتضی اعتبار کون عین المال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رجوع فی الحب المزروع و البیضة،لأنّ الموجود الآن لیس عین المال و ان کان أصله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فارق الغاصب،لأنّ التغیّر فی الغصب کان فی ملک المغصوب منه،فکان الموجود له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زرع المرتهن للحب المرهون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فالمرجع هنا إلی وجود العین لا إلی مجرّد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العصیر إذا تخمّر فی ید المشتری ثمَّ تخلّل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بالمنع من الردّ فی مسألة الزیادة المتصلة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نخلا حائلا فأطلع أو أخذ النخل قبل تأبیره لم یتبعها الطلع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الطلع ثمرة متجدّدة فی حکم المنفصلة،فلا یتبع،و إنّما تبعت فی البیع بنصّ خاصّ فلا یتعدّی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بذلک 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حکم </w:t>
      </w:r>
    </w:p>
    <w:p>
      <w:pPr>
        <w:pStyle w:val="BookText"/>
        <w:rPr/>
      </w:pPr>
      <w:r>
        <w:rPr>
          <w:rFonts w:ascii="IRNazanin" w:hAnsi="IRNazanin" w:eastAsia="IRNazanin"/>
          <w:color w:val="111111"/>
          <w:sz w:val="28"/>
          <w:sz w:val="28"/>
          <w:szCs w:val="28"/>
          <w:rtl w:val="true"/>
          <w:lang w:bidi="fa-IR"/>
        </w:rPr>
        <w:t>و کذا لو باع أمة حائلا فحملت،ثمَّ فلّس و أخذها البائع لم یتبعها الحمل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 شقصا و فلّس المشتری،کان للشریک المطالبة بالشفعة،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البائع أسوة مع الغرماء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بجواز أخذ النخل مع الطلع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قولی الشافعی </w:t>
      </w:r>
      <w:r>
        <w:rPr>
          <w:rStyle w:val="FootnoteAnchor"/>
          <w:rtl w:val="true"/>
        </w:rPr>
        <w:footnoteReference w:id="210"/>
      </w:r>
      <w:r>
        <w:rPr>
          <w:rFonts w:ascii="IRNazanin" w:hAnsi="IRNazanin" w:eastAsia="IRNazanin"/>
          <w:color w:val="111111"/>
          <w:sz w:val="28"/>
          <w:sz w:val="28"/>
          <w:szCs w:val="28"/>
          <w:rtl w:val="true"/>
          <w:lang w:bidi="fa-IR"/>
        </w:rPr>
        <w:t>،إلاّ أنّه قاسه علی البیع، و الشیخ لا یقول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قد أبّرت فلا خلاف فی عدم التبعیة،لأنّها حینئذ نماء حصل للمشتری علی ملکه،فلا یزول،و لا یتصور تبعیته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باقی الثمار بعد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ثمرة النخل قبل التأبیر للتنبیه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تکون الثمرة للمشتری و أخذ البائع الشجر یجب علیه إبقاؤها إلی أوان قطعها عادة بغیر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أمة حائلا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یتبعها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الحمل کما مرّ فی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الشیخ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فجعل الحمل کالجزء من الأمة </w:t>
      </w:r>
      <w:r>
        <w:rPr>
          <w:rStyle w:val="FootnoteAnchor"/>
          <w:rtl w:val="true"/>
        </w:rPr>
        <w:footnoteReference w:id="212"/>
      </w:r>
      <w:r>
        <w:rPr>
          <w:rFonts w:ascii="IRNazanin" w:hAnsi="IRNazanin" w:eastAsia="IRNazanin"/>
          <w:color w:val="111111"/>
          <w:sz w:val="28"/>
          <w:sz w:val="28"/>
          <w:szCs w:val="28"/>
          <w:rtl w:val="true"/>
          <w:lang w:bidi="fa-IR"/>
        </w:rPr>
        <w:t xml:space="preserve">،و حکم بأنّ بیع الحامل یستتبع الحمل لذلک، فیلزمه مثله هنا،لأنّ مذهبه أنّ الزیادة المتصلة لا تمنع أخذ البائع مجّانا </w:t>
      </w:r>
      <w:r>
        <w:rPr>
          <w:rStyle w:val="FootnoteAnchor"/>
          <w:rtl w:val="true"/>
        </w:rPr>
        <w:footnoteReference w:id="213"/>
      </w:r>
      <w:r>
        <w:rPr>
          <w:rFonts w:ascii="IRNazanin" w:hAnsi="IRNazanin" w:eastAsia="IRNazanin"/>
          <w:color w:val="111111"/>
          <w:sz w:val="28"/>
          <w:sz w:val="28"/>
          <w:szCs w:val="28"/>
          <w:rtl w:val="true"/>
          <w:lang w:bidi="fa-IR"/>
        </w:rPr>
        <w:t>،فتکون هنا کذلک،و لکنه لم یصرّح به،إلاّ أنّ مقدّماته تستلزمه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حکم بکون الحمل للمشتری یجب علی البائع إبقاؤه إلی الوضع بغیر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اعتبار شرب اللّبأ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ذکروه فی نظائره محتجّین بأنّ الولد لا یعیش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شقصا و أفلس المشتری،کان للشریک المطالبة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اشتملت هذه المسألة علی حکمین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حق الشفیع علی البائع،و وجهه أن حقّه أسبق من حقّه،لأنّ الشفیع استحقّ العین بالبیع،و حق البائع إنما تعلّق بها بالحجر،و هو متأخر عن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حقّ الشفیع لاحق للبیع لذاته و حق البائع لاحق له بواسطة الحجر،و ما بالذات أولی مما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حقّه أقوی،لأنّه یأخذ من المشتری و ممن نقله الیه و إن تعدّد،و تبطل جمیع العقود،و البائع إنما یتعلّق بالعین ما دامت باقیة علی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یأخذها و إن زادت،و البائع لا یأخذها مع الزیادة،علی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الثمن لا یختصّ به البائع،بل یکون فیه أسوة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إنّما یثبت للمشتری بالأخذ بالشفعة،و فی تلک الحال یکون مالا للمشتری، فیتساوی فیه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یقدّم به البائع،لأنّه لیس عین ماله بل عوضه،و هو لا یقدّم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اقتصر علی الحکمین طارحا ما عداهما عن درجة الاعتبار،لضعفه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حکی الشیخ فی المبسوط وجهین آخرین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العلامة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قولان للشافعیة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البائع یقدّم علی الشفیع،فیفسخ و یأخذ العین،لعموم الخبر الدال علی اختصاص البائع بعین ماله </w:t>
      </w:r>
      <w:r>
        <w:rPr>
          <w:rStyle w:val="FootnoteAnchor"/>
          <w:rtl w:val="true"/>
        </w:rPr>
        <w:footnoteReference w:id="217"/>
      </w:r>
      <w:r>
        <w:rPr>
          <w:rFonts w:ascii="IRNazanin" w:hAnsi="IRNazanin" w:eastAsia="IRNazanin"/>
          <w:color w:val="111111"/>
          <w:sz w:val="28"/>
          <w:sz w:val="28"/>
          <w:szCs w:val="28"/>
          <w:rtl w:val="true"/>
          <w:lang w:bidi="fa-IR"/>
        </w:rPr>
        <w:t>،و لأنّ الشفعة شرّعت لدفع الضرر بالشرکة التی لا یختارها الشریک،و الضرر هنا یزول عن الشفیع،لأنّ البائع إذا رجع فی الشقص عاد الأمر کما کان قبل البیع،و لم یتجدّد شرکة غیره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بمنع شمول الخبر للمتنازع فیه،لسبق حقّ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سلّمنا،لکن </w:t>
      </w:r>
    </w:p>
    <w:p>
      <w:pPr>
        <w:pStyle w:val="BookText"/>
        <w:rPr/>
      </w:pPr>
      <w:r>
        <w:rPr>
          <w:rFonts w:ascii="IRNazanin" w:hAnsi="IRNazanin" w:eastAsia="IRNazanin"/>
          <w:color w:val="111111"/>
          <w:sz w:val="28"/>
          <w:sz w:val="28"/>
          <w:szCs w:val="28"/>
          <w:rtl w:val="true"/>
          <w:lang w:bidi="fa-IR"/>
        </w:rPr>
        <w:t>و لو فلّس المستأجر،کان للمؤجر فسخ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إمضاؤها،و لو بذل الغرماء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عموما فیقدّم الأسبق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مراعاة دفع الضرر فی الشفعة غیر لازمة،و ان کان أصل الحکمة فیها ذلک،بل هی ثابتة بالنصّ و الإجماع،فلا یندفعان بهذه الاعتبارات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الشفیع بالعین و البائع بالثمن علی سائر الغرماء،حیث تعذّر أخذه للعین،و حیث إنّه عوض ماله الذی قد وجده فی حالة الحجر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حقّه المتقدّم به لو لا عروض مانع سابق،فیرجع إلی بدله 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الخبر إن أفاده حکما أخذ العین،و إلاّ لم ینفعه فی الثمن،لعدم تناول الخبر له،بل هو من جملة أموال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قول مبنیّ علی أصله السابق،و هو أنّه مع الوفاء یکون البائع أولی بالثمن،و ان لم یکن فی ماله وفاء کان أسوة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المبسوط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المأخذ،لکنّه غیر مخالف فی فائدة الحکم،لأنّه مع وفاء ماله بدین الغرماء یفضل له الثمن المذکور،إلاّ أنّه لا یختص الفضل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فلّس المستأجر کان للموجر فسخ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أفلس المستأجر و لم یکن قد دفع الأجرة جاز للموجر الفسخ و أخذ العین المؤجرة،تنزیلا للمنافع منزلة الأعیان،و لأنّه یدخل فی عموم الخبر </w:t>
      </w:r>
      <w:r>
        <w:rPr>
          <w:rStyle w:val="FootnoteAnchor"/>
          <w:rtl w:val="true"/>
        </w:rPr>
        <w:footnoteReference w:id="219"/>
      </w:r>
      <w:r>
        <w:rPr>
          <w:rFonts w:ascii="IRNazanin" w:hAnsi="IRNazanin" w:eastAsia="IRNazanin"/>
          <w:color w:val="111111"/>
          <w:sz w:val="28"/>
          <w:sz w:val="28"/>
          <w:szCs w:val="28"/>
          <w:rtl w:val="true"/>
          <w:lang w:bidi="fa-IR"/>
        </w:rPr>
        <w:t>،لأنّه قد وجد عین ماله،و له إمضاء الإجارة و الضرب مع الغرماء بالأجرة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المسألة أنّ الحجر علیه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مضیّ شیء من المدّة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إمّا أن تکون العین المؤجرة فارغة من حقّ المفلّس کالدار،أو مشغولة کالأرض یزرعها أو یغرسها </w:t>
      </w:r>
      <w:r>
        <w:rPr>
          <w:rStyle w:val="FootnoteAnchor"/>
          <w:rtl w:val="true"/>
        </w:rPr>
        <w:footnoteReference w:id="220"/>
      </w:r>
      <w:r>
        <w:rPr>
          <w:rFonts w:ascii="IRNazanin" w:hAnsi="IRNazanin" w:eastAsia="IRNazanin"/>
          <w:color w:val="111111"/>
          <w:sz w:val="28"/>
          <w:sz w:val="28"/>
          <w:szCs w:val="28"/>
          <w:rtl w:val="true"/>
          <w:lang w:bidi="fa-IR"/>
        </w:rPr>
        <w:t xml:space="preserve">،و الدّابة قد حمل علیها و هو فی أثناء المسافة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إمّا أن تکون الإجارة واردة علی عین أو 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الحجر قبل مضیّ شیء من المدّة یقبل تقسیط الأجرة علیه،فإن فسخ المؤجر أخذ العین و سقطت الأجرة،و إن اختار إمضاء الإجارة ضرب مع الغرماء بالأجرة،و آجر الحاکم العین علی المفلّس،کما یوجر أعیان أمواله التی لا یمکن بیعها، و صرف الأجرة إلی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کانت معیّنة،و لو کانت فی الذمّة و اختار الموجر الإمضاء أمره الحاکم بتعیینها لیؤجرها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مضیّ شیء من المدّة له قسط من الأجرة،فإن کانت فارغة و فسخ الموجر ضرب مع الغرماء بقسط المدة الماضیة من الأجرة المسمّاة،کما لو باع عبدین فتلف أحدهما ففسخ فی الباقی،و إن اختار الإمضاء ضرب بجمیع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مشغولة،فإن کان بزرع و قد استحصد و اختار الفسخ فله المطالبة بالحصاد و تفریغ الأرض،و إن کان قبله،فان اتّفق مع الغرماء علی قطعه قصیلا قطع و کان کالسابق،و إن اتّفقوا علی التقیة فلهم ذلک مع بذل أجرة المثل لبقیّة المدّة مقدّمة علی الغرماء،إذ فیه مصلحة الزرع الذی هو حقّهم،کأجرة الکیّال و الوزّان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دابّة تحمل،نقل الحمل إلی مأمن بأجرة المثل لذلک الحمل من ذلک المکان مقدّما بها علی الغرماء،کما مرّ،فاذا نقله سلّمه إلی الحاکم مع إمکانه،و إلاّ وضعه علی یدل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الأجرة لرکوب المفلّس و حصل الفسخ فی أثناء المسافة،فإنّه ینقل إلی المأمن بأجرة مقدّمة،دفعا للضرر عن نفسه الذی هو أولی من حفظ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المواضع بین کون مورد الإجارة العین أو الذّمة،لتحقّق التعیین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اشتری أرضا فغرس المشتری فیها أو بنی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فلّس کان صاحب الأرض أحقّ بها،و لیس له إزالة الغروس و لا الأبنیة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ذلک مع بذل الأرش؟قیل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الوجه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أرضا فغرس المشتری فیها أو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کان له الرجوع فی الأرض مع تغیّرها بالغرس لأنّها عین ماله،و هی متمیّزة عن مال المفلّس،لا یستلزم الرجوع فیها أخذا لمال المفلّس،و لا ضرر علیه،لأنه یبقی فیها إلی أن یفنی </w:t>
      </w:r>
      <w:r>
        <w:rPr>
          <w:rStyle w:val="FootnoteAnchor"/>
          <w:rtl w:val="true"/>
        </w:rPr>
        <w:footnoteReference w:id="221"/>
      </w:r>
      <w:r>
        <w:rPr>
          <w:rFonts w:ascii="IRNazanin" w:hAnsi="IRNazanin" w:eastAsia="IRNazanin"/>
          <w:color w:val="111111"/>
          <w:sz w:val="28"/>
          <w:sz w:val="28"/>
          <w:szCs w:val="28"/>
          <w:rtl w:val="true"/>
          <w:lang w:bidi="fa-IR"/>
        </w:rPr>
        <w:t xml:space="preserve">بغیر أجرة،فیدخل فی عموم الخبر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یکن له الإزالة لأنّها وضعت بحقّ فی زمن ملکه،فتکون محترمة،و لا یجوز إزالتها،و لا مع الأرش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بجواز إزالتها مع الأرش للشیخ فی المبسوط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استدلّ له بظاهر الخبر </w:t>
      </w:r>
      <w:r>
        <w:rPr>
          <w:rStyle w:val="FootnoteAnchor"/>
          <w:rtl w:val="true"/>
        </w:rPr>
        <w:footnoteReference w:id="224"/>
      </w:r>
      <w:r>
        <w:rPr>
          <w:rFonts w:ascii="IRNazanin" w:hAnsi="IRNazanin" w:eastAsia="IRNazanin"/>
          <w:color w:val="111111"/>
          <w:sz w:val="28"/>
          <w:sz w:val="28"/>
          <w:szCs w:val="28"/>
          <w:rtl w:val="true"/>
          <w:lang w:bidi="fa-IR"/>
        </w:rPr>
        <w:t>،حیث إنّ المتبادر من الرجوع فی العین استحقاق منافعها،فحیث وضع الغرس بحق یجمع بین الحقین بقلعه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ینبغی أن یجوز إبقاؤه بأجرة لا مجّانا،لأنّ ذلک هو مقتضی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یذکر أحد استحقاقه الأجرة لو أبقاها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نعم،هو وجه لبعض الشافعیّة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هذه و بین العین المؤجرة إذا فسخ فیها الموجر و قد اشتغلت بغرس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یستحقّ الأجرة فیها کما تقدّم،دون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المعقود علیه فی البیع الرقبة،و إنّما تحصل له بالفسخ و إن لم یأخذ الأجرة،و فی الإجارة المعقود علیه هو المنفعة،فإذا فسخ العقد فیها و استوفاها المستأجر بغیر عوض خلا الفسخ عن الفائدة،و لم یعد إلیه حقّه،فلم یستفد بالفسخ شیئا،فجبرت المنفعة حیث لم یتمکّن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یباعان فیکون له ما قابل الأرض،و إن امتنع بقیت له الأرض، و بیعت الغروس و الأبنیة منفردة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استیفائها بالأجرة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المشتری دخل علی أن لا یضمن المنفعة،فلم یثبت علیه أجرة،کما لو باع أصولا دون ثمرتها،بخلاف المستأجر،فإنّ متعلّق ضمانه هو المنفعة،فتجب علیه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الغرس البناء،أما الزرع فیجب علی البائع إبقاؤه إلی أوانه بغیر أجرة لو فسخ فی الأرض،قولا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للزرع أمدا قریبا ینتظر،فلا تعدّ العین معه کالتالفة فینتظر،بخلاف الغرس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بجواز قلع الغرس و إزالة البناء بالأرش،فطریق تقدیره أن یقوّم الغرس قائما إلی أن یفنی </w:t>
      </w:r>
      <w:r>
        <w:rPr>
          <w:rStyle w:val="FootnoteAnchor"/>
          <w:rtl w:val="true"/>
        </w:rPr>
        <w:footnoteReference w:id="226"/>
      </w:r>
      <w:r>
        <w:rPr>
          <w:rFonts w:ascii="IRNazanin" w:hAnsi="IRNazanin" w:eastAsia="IRNazanin"/>
          <w:color w:val="111111"/>
          <w:sz w:val="28"/>
          <w:sz w:val="28"/>
          <w:szCs w:val="28"/>
          <w:rtl w:val="true"/>
          <w:lang w:bidi="fa-IR"/>
        </w:rPr>
        <w:t>بغیر أجرة،و البناء ثابتا کذلک و مقلوعا،فالأرش هو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یباعان و یکون له ما قابل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تفریع علی عدم استحقاق البائع إزالتهما،و لا بالأرش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فالطریق إلی وصوله إلی حقّه أن تباع الأرض بما فیها من البناء و الغرس،فله من الثمن ما قابل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معرفته أن یقوّما معا ثمَّ تقوّم الأرض مشغولة بهما ما بقیا مجّانا، و تنسب قیمتها کذلک إلی قیمة المجموع،و یؤخذ من الثمن لها بنسبة ذلک،و الباقی للمفلّس</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إن رضی البائع ببیع الأرض،و إلاّ لم یجبر علیه،بل یباع مال المفلّس علی حالته التی هو علیها من کونه فی أرض الغیر مستحقّ البقاء الی أن یفنی </w:t>
      </w:r>
      <w:r>
        <w:rPr>
          <w:rStyle w:val="FootnoteAnchor"/>
          <w:rtl w:val="true"/>
        </w:rPr>
        <w:footnoteReference w:id="228"/>
      </w:r>
      <w:r>
        <w:rPr>
          <w:rFonts w:ascii="IRNazanin" w:hAnsi="IRNazanin" w:eastAsia="IRNazanin"/>
          <w:color w:val="111111"/>
          <w:sz w:val="28"/>
          <w:sz w:val="28"/>
          <w:szCs w:val="28"/>
          <w:rtl w:val="true"/>
          <w:lang w:bidi="fa-IR"/>
        </w:rPr>
        <w:t>مجانا،و إن استلزم ذلک نقصانا فی قیمته لو ضمّ إلی الأرض و أخذ للأرض قسطها،فانّ ذلک هو حقّ المفلّس،فلا یؤثّر هذا النقصان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اشتری زیتا فخلطه بمثله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یبطل حقّ البائع من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خلطه بدونه،لأنه رضی بما دون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خلطه بما هو أجود،قیل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یبطل حقّه من العین،و یضرب بالقیمة مع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یباع منفردا یبقی حکمه حکم من باع أرضا و استثنی شجرة،فی جواز دخول مالکها إلیها و سقیها،إلی آخر ما ذکر من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229"/>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زیتا فخلطه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یبطل حقّ البائع بمزج المبیع الوجود عین ماله فی جملة الموجود،غایته أنها غیر متمیّزة،و ذلک لا یستلزم عدمها،إذ لا واسطة بین الموجود و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التوصّل إلی حقّه بالقسمة،لأنّ الزیت کلّه سواء،فیأخذ حقّه بالکیل أو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خلطه بمثله أو أردأ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خلط بالأجود فالأقوی أنّه کذلک،لعین ما تقدّم،فإنّ العین موجودة أیضا قطعا،غایة ما هناک أنّه تعذّر تمیّزها،لکن یمکن التوصّل إلی قیمتها بأن یباعا و یکون له بنسبة ما یخصّه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العلاّمة فی المختلف </w:t>
      </w:r>
      <w:r>
        <w:rPr>
          <w:rStyle w:val="FootnoteAnchor"/>
          <w:rtl w:val="true"/>
        </w:rPr>
        <w:footnoteReference w:id="230"/>
      </w:r>
      <w:r>
        <w:rPr>
          <w:rFonts w:ascii="IRNazanin" w:hAnsi="IRNazanin" w:eastAsia="IRNazanin"/>
          <w:color w:val="111111"/>
          <w:sz w:val="28"/>
          <w:sz w:val="28"/>
          <w:szCs w:val="28"/>
          <w:rtl w:val="true"/>
          <w:lang w:bidi="fa-IR"/>
        </w:rPr>
        <w:t xml:space="preserve">و التحریر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کانت قیمة زیته درهما،و الممزوج به درهمین، بیعا و أخذ ثلث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له ذلک فی الخلط بالأردإ أیضا،لأنّه حقّه، و الحال أنّ العین باقیة و قد تعذّر التوصّل إلیها،فیعدل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التحریر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ببطلان حقّه لو مزجه بالأجود للشیخ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العلاّمة فی التذکرة </w:t>
      </w:r>
      <w:r>
        <w:rPr>
          <w:rStyle w:val="FootnoteAnchor"/>
          <w:rtl w:val="true"/>
        </w:rPr>
        <w:footnoteReference w:id="234"/>
      </w:r>
      <w:r>
        <w:rPr>
          <w:rFonts w:ascii="IRNazanin" w:hAnsi="IRNazanin" w:eastAsia="IRNazanin"/>
          <w:color w:val="111111"/>
          <w:sz w:val="28"/>
          <w:sz w:val="28"/>
          <w:szCs w:val="28"/>
          <w:rtl w:val="true"/>
          <w:lang w:bidi="fa-IR"/>
        </w:rPr>
        <w:t xml:space="preserve">و القواعد </w:t>
      </w:r>
      <w:r>
        <w:rPr>
          <w:rStyle w:val="FootnoteAnchor"/>
          <w:rtl w:val="true"/>
        </w:rPr>
        <w:footnoteReference w:id="235"/>
      </w:r>
      <w:r>
        <w:rPr>
          <w:rFonts w:ascii="IRNazanin" w:hAnsi="IRNazanin" w:eastAsia="IRNazanin"/>
          <w:color w:val="111111"/>
          <w:sz w:val="28"/>
          <w:sz w:val="28"/>
          <w:szCs w:val="28"/>
          <w:rtl w:val="true"/>
          <w:lang w:bidi="fa-IR"/>
        </w:rPr>
        <w:t>،فیصیر للعلامة فی المسألة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هذا القول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نسج الغزل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قصّر الثوب أو خبز الدقیق لم یبطل حقّ البائع من العین،و کان للغرماء ما زاد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تصیر حینئذ بمنزلة التالفة من طریق المشاهدة و الحکم،أمّا الأوّل فللاختلاط، و أمّا الثّانی فلأنّه لا یمکنه الرجوع إلی عینه بالقسمة،و أخذ المقدار من الممتزج، للإضرار بصاحب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 العین موجودة،و یمکن التوصّل إلی الحقّ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أثّر مثل هذا الاختلاط فی ذهاب العین لزم مثله فی القسمین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الأجود قولا ثالثا،و هو أن یدفع إلی البائع من عین الزیت بنسبة قیمة ما یخصّه،فاذا خلط جرّة تساوی دینارا بجرّة تساوی دینارین فللبائع قیمة ثلث الجمیع،فیعطی ثلث الزیت و هو ثلثا 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غلّطه باستلزامه الربا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علی القول بثبوته فی کلّ معاوضة،و لو خصّصناه بالبیع لم یکن القول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نسج الغزل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الزیادة اللاحقة للمبیع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من نفسه أو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إمّا متّصلة محضا کالسمن،أو منفصلة محضا کالولد،أو متّصلة من وجه دون آخر کالحمل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37"/>
      </w:r>
      <w:r>
        <w:rPr>
          <w:rFonts w:ascii="IRNazanin" w:hAnsi="IRNazanin" w:eastAsia="IRNazanin"/>
          <w:color w:val="111111"/>
          <w:sz w:val="28"/>
          <w:sz w:val="28"/>
          <w:szCs w:val="28"/>
          <w:rtl w:val="true"/>
          <w:lang w:bidi="fa-IR"/>
        </w:rPr>
        <w:t>حکم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الخارجیّة إمّا أن تکون عینا محضة کالغرس،أو صفة محضة کنسج الغزل و قصر الثوب،أو صفة من وجه و عینا من آخر کصبغ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حکم القسم الأوّل،و بقی الأخیران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بعدها بلا فصل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 عینا و عمل فیها عملا یزید فی صفتها لا فی ذاتها،کأن یطحن الحنطة،أو یخبز الدقیق،أو یقصر الثوب،أو یخیطه بخیوط منه،أو ینسج الغزل،أو ینشر الخشب ألواحا،أو یعملها بابا،و نحو ذلک،لم یسقط </w:t>
      </w:r>
    </w:p>
    <w:p>
      <w:pPr>
        <w:pStyle w:val="BookText"/>
        <w:rPr/>
      </w:pPr>
      <w:r>
        <w:rPr>
          <w:rFonts w:ascii="IRNazanin" w:hAnsi="IRNazanin" w:eastAsia="IRNazanin"/>
          <w:color w:val="111111"/>
          <w:sz w:val="28"/>
          <w:sz w:val="28"/>
          <w:szCs w:val="28"/>
          <w:rtl w:val="true"/>
          <w:lang w:bidi="fa-IR"/>
        </w:rPr>
        <w:t>و لو صبغ الثوب کان شریکا للبائع بقیمة الصبغ،إذا لم ینقص قیمة الثوب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رجوعه بالعین عندنا،لأنّ العین لم تخرج عن حقیقتها بتوارد هذه الصفات علیها،فکان واجدا عین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 تزد قیمة المبیع بهذه الصفات فلا شیء للمفلّس،سواء غرم المفلّس علیه شیئا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نقصت قیمته فلا شیء للبائع معه لو اختار أخذ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 القیمة بسببه صار المفلّس شریکا فیها کزیادة العین،فتباع العین و یکون للمفلّس من الثمن بنسبة ما زاد،فلو کانت قیمة الثوب مائة خاما،و مقصورا مائة و عشرین،کان للمفلّس سدس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قطع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الآخر أنّ العین تسلّم إلی البائع مجّانا،إلحاقا لهذه الزیادة بالمتّصلة کالسمن و غیره،بناء علی أنّ حکم المتصلة ذلک و قد تقدّم </w:t>
      </w:r>
      <w:r>
        <w:rPr>
          <w:rStyle w:val="FootnoteAnchor"/>
          <w:rtl w:val="true"/>
        </w:rPr>
        <w:footnoteReference w:id="238"/>
      </w:r>
      <w:r>
        <w:rPr>
          <w:rFonts w:ascii="IRNazanin" w:hAnsi="IRNazanin" w:eastAsia="IRNazanin"/>
          <w:color w:val="111111"/>
          <w:sz w:val="28"/>
          <w:sz w:val="28"/>
          <w:szCs w:val="28"/>
          <w:rtl w:val="true"/>
          <w:lang w:bidi="fa-IR"/>
        </w:rPr>
        <w:t>الخلاف فیها،فمن حکم هناک بأن الزیادة للمشتری یحکم هنا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یحکم بکونها للبائع یمکن أن یحکم بأنّ هذه للمشتری،لأنّ هذه من فعله أو ما فی حکمه،بخلاف السمن و الکبر،فإنّهما من فعل اللّه تعالی،و إن کان سببهما من فعل المکلّف،کالعلف و 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یتخلّف السمن عنهما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یحصل بدونهما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استناده إلیهما فالفاعل هو اللّه تعالی،بخلاف طحن الحنطة و خبز الدقیق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جاز الاستیجار علیه و لم یجز الاستیجار علی القسمین و نحوه،کما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فی الموضوعین أنّ الزیادة للمفلّس،و حینئذ فالمعتبر بالقیمة مع الزیادة حین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صبغ الثوب کان شریکا للبائع بقیمة الصبغ إذا لم ینقص قیمة الثوب 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مثال ما لو کانت الزیادة عینا من وجه و صفة من آخر،فإنّ الصبغ فی نفسه </w:t>
      </w:r>
    </w:p>
    <w:p>
      <w:pPr>
        <w:pStyle w:val="BookText"/>
        <w:rPr/>
      </w:pPr>
      <w:r>
        <w:rPr>
          <w:rFonts w:ascii="IRNazanin" w:hAnsi="IRNazanin" w:eastAsia="IRNazanin"/>
          <w:color w:val="111111"/>
          <w:sz w:val="28"/>
          <w:sz w:val="28"/>
          <w:szCs w:val="28"/>
          <w:rtl w:val="true"/>
          <w:lang w:bidi="fa-IR"/>
        </w:rPr>
        <w:t>و کذا لو عمل المفلّس فیه عملا بنفسه،کان شریکا للبائع بقدر العمل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عین،و أحدث للثوب صفة من اللون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فإمّا أن یزید الثوب فی القیمة بقدر قیمة الصبغ أو أقلّ أو أکثر،أو لا یزید شیئا،أو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یکونان شریکین بنسبة المالین،کما لو کانت قیمة الثوب مائة،و الصبغ عشرین،و ساوی بعض الصبغ مائة و عشرین،فللمفلّس سدس الثمن،و القسمة هنا علی الأعیان، و لا یتحقّق للصفة حکم،لانتفاء الزیادة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یکون للبائع بقدر قیمة الثوب،و النقصان علی المفلّس،لأن الصبغ تتفرّق أجزاؤه فی الثوب و تهلک و الثوب قائم بحاله،فکانت نسبة النقصان إلی الصبغ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فی ذلک أن لا یعلم استناد النقصان أو بعضه إلی الثوب،و إلاّ لحقه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الثالث،و هو زیادة قیمته مصبوغا عن قیمة الثوب و الصبغ،کما لو صار فی المثال یساوی مائة و ثلاثین،فلا شبهة فی کون کلّ عین محفوظة بقیمتها،و إنّما الکلام فی الزائد عنهما،فإنّه صفة محضة فیجری فیها البحث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ألحقناها بالأعیان فهی بأجمعها للمفلّس،و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ألحقنا الأثر بالعین فهی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بسطها علی نسبة المالین،لعدم الأولویّة،حیث إنّها تابعة للمعنیین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تزد قیمة الثوب شیئا بالصبغ أو نقصت لم یکن للمفلّس شیء،لأنّ عین مال البائع قائمة و عین مال المفلّس ذاهبة،کما مرّ،و الصفة منتفیة فتنتفی الشرکة فیه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شمول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تنقص قیمة الثوب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للقسمین،و إن کان فی الثانی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عمل المفلّس فیه عملا بنفسه کان شریکا بقدر العمل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أفراد الصفة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یمکن الغنی عنه بالسابق،فإنّه أعمّ من کونه بنفسه 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یکون شریکا بقدر العمل مع زیادة العین بقدره خاصّة، </w:t>
      </w:r>
    </w:p>
    <w:p>
      <w:pPr>
        <w:pStyle w:val="BookText"/>
        <w:rPr/>
      </w:pPr>
      <w:r>
        <w:rPr>
          <w:rFonts w:ascii="IRNazanin" w:hAnsi="IRNazanin" w:eastAsia="IRNazanin"/>
          <w:color w:val="111111"/>
          <w:sz w:val="28"/>
          <w:sz w:val="28"/>
          <w:szCs w:val="28"/>
          <w:rtl w:val="true"/>
          <w:lang w:bidi="fa-IR"/>
        </w:rPr>
        <w:t>و لو أسلم فی متاع ثمَّ أفلس المسلّم إلیه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رأس ماله أخذه،و إلاّ ضرب مع الغرماء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 بین الضرب بالثمن أو بقیمة المتاع،و هو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جاء فیه ما تقدّم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فی متاع ثمَّ أ فلیس المسلم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للشیخ رحمه اللّه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مع وجدان عین ماله دخوله فی العموم </w:t>
      </w:r>
      <w:r>
        <w:rPr>
          <w:rStyle w:val="FootnoteAnchor"/>
          <w:rtl w:val="true"/>
        </w:rPr>
        <w:footnoteReference w:id="240"/>
      </w:r>
      <w:r>
        <w:rPr>
          <w:rFonts w:ascii="IRNazanin" w:hAnsi="IRNazanin" w:eastAsia="IRNazanin"/>
          <w:color w:val="111111"/>
          <w:sz w:val="28"/>
          <w:sz w:val="28"/>
          <w:szCs w:val="28"/>
          <w:rtl w:val="true"/>
          <w:lang w:bidi="fa-IR"/>
        </w:rPr>
        <w:t>،و مع عدمه یضرب بدینه کما فی کلّ 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دینه هو المسلم فیه فیضرب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اعتبر القیمة لأنّ الضرب باعتبارها،و إلاّ فالمرجع إلی نفس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الثانی مع تلف عین ماله ما تقدّم </w:t>
      </w:r>
      <w:r>
        <w:rPr>
          <w:rStyle w:val="FootnoteAnchor"/>
          <w:rtl w:val="true"/>
        </w:rPr>
        <w:footnoteReference w:id="241"/>
      </w:r>
      <w:r>
        <w:rPr>
          <w:rFonts w:ascii="IRNazanin" w:hAnsi="IRNazanin" w:eastAsia="IRNazanin"/>
          <w:color w:val="111111"/>
          <w:sz w:val="28"/>
          <w:sz w:val="28"/>
          <w:szCs w:val="28"/>
          <w:rtl w:val="true"/>
          <w:lang w:bidi="fa-IR"/>
        </w:rPr>
        <w:t>فی السلف،من أنّه متی تعذّر المسلّم فیه فی وقته تخیّر المسلم بین الفسخ و الصبر،فیکون هنا کذلک،إلاّ أنّه مع الفسخ یضرب بالثمن،و مع عدمه یضرب بقیمة المسلم فیه،إذ لا صبر هنا لأحد من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یجب تقییده بما لو لم یکن مال المفلّس من جنس المسلّم فیه،أو یشتمل علیه بحیث یمکن وفاؤه منه،فلو فرض ذلک لم یکن له الفسخ،إذ لا انقطاع للمسلم فیه و لا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یصل إلی جمیع حقّه،بأن یفرض عدم قصور المال حین القسمة و إن کان قاصرا کما مرّ، فلا بدّ من ملاحظة مثل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وصول البعض فلا وجه للفسخ فیه أیضا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قرّر به المصنّف القول الثانی إجمال،و 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وجود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یتخیّر المسلم بین الفسخ فیأخذه،و بین الضرب بدینه و هو المسلم فیه،و إن </w:t>
      </w:r>
    </w:p>
    <w:p>
      <w:pPr>
        <w:pStyle w:val="BookText"/>
        <w:rPr/>
      </w:pPr>
      <w:r>
        <w:rPr>
          <w:rFonts w:ascii="IRNazanin" w:hAnsi="IRNazanin" w:eastAsia="IRNazanin"/>
          <w:color w:val="111111"/>
          <w:sz w:val="28"/>
          <w:sz w:val="28"/>
          <w:szCs w:val="28"/>
          <w:rtl w:val="true"/>
          <w:lang w:bidi="fa-IR"/>
        </w:rPr>
        <w:t>و لو أولد الجاریة ثمَّ فلّس جاز لصاحبها انتزاعها و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بثمنها جاز بیعها فی ثمن رقبتها،دون ولدها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جنی علیه خطأ تعلّق حقّ الغرماء بالدیة،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عمدا کان بالخیار بین القصاص و أخذ الدّیة إن بذلت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علیه قبول الدیة،لأنها اکتساب،و هو غیر واجب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تالفا تخیّر بین الفسخ فیضرب بالثمن،و بین الإمضاء فیضرب بالمسلم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أولد الجاریة و فلّس جاز لصاحبها انتزاعها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جواز انتزاعها ظاهر،فإنّها عین ماله،و الاستیلاد المتجدّد لها لا یمنع رجوعه،إذ یجوز بیعها فی ثمنها حینئذ،و أخذها 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الضرب بالثمن جاز بیعها فیه أیضا،لما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الولد فهو حرّ علی کلّ حال،لأنّه ولد من سیدها حالة ملکه لها،فلا سبیل </w:t>
      </w:r>
      <w:r>
        <w:rPr>
          <w:rStyle w:val="FootnoteAnchor"/>
          <w:rtl w:val="true"/>
        </w:rPr>
        <w:footnoteReference w:id="242"/>
      </w:r>
      <w:r>
        <w:rPr>
          <w:rFonts w:ascii="IRNazanin" w:hAnsi="IRNazanin" w:eastAsia="IRNazanin"/>
          <w:color w:val="111111"/>
          <w:sz w:val="28"/>
          <w:sz w:val="28"/>
          <w:szCs w:val="28"/>
          <w:rtl w:val="true"/>
          <w:lang w:bidi="fa-IR"/>
        </w:rPr>
        <w:t>لأحد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جنی علیه خطأ تعلّق حق الغرماء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الجنایة علی عبده و 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منه العفو هنا،لأنّه تصرّف فی المال،و هو 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عمدا کان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الواجب فی العمد بالأصالة هو القصاص،و المال إنّما یلزم بالتراضی، کان التخییر للمجنیّ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بذل الجانی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القصاص لأنّه حقّه،و بین أخذ المال،و بین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علیه أخذ المال لو بذل له،عملا بالأصل،و لأنّه اکتساب للمال و هو غیر لازم له الآن،کما لا یلزمه قبول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اقتصّ فلا کلام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رضی بالمال و بذله الجانی تعلّق به حقّ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مطلقا سقط حقّه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نعم،لو کان له دار أو دابّة وجب أن یؤاجرها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له مملوکة،و لو کانت أمّ 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شهد للمفلّس شاهد بمال،فإن حلف استحقّ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هل یحلف الغرماء؟قیل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بالجواز،لأنّ فی الیمین إثبات حقّ للغرماء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له دار أو دابّة وجب أن یؤاجرها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له مملوکة و لو کانت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یستثنی للمدیون مطلقا داره و دابّته و مملوکه المحتاج إلیه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الثلاثة لا تباع و لا تؤاجر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 یحمل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تکون هذه الأشیاء له علی وجه لا یمکن بیعه،بأن تکون موقوفة و هی زائدة علی ما یستثنی، و إمّا علی مؤاجرتها زمن الحجر إلی أوان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أمّ الولد فلا تباع مطلقا،إذا لم تکن عین مال أحد من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الحکم بمؤاجرتها إذا کانت فاضلة عن 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خدمته تحصل بها فالظاهر الاکتفاء بها عن مملوکة أخری،لصدق المملوکیّة علیها و إن تشبّثت بالحرّیة،فیباع ما سواها،مع احتمال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یعود إلی المالک بدلالة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یجب تقییده بإذن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شهد للمفلّس شاهد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حقّ الغرماء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بالمنع للشیخ </w:t>
      </w:r>
      <w:r>
        <w:rPr>
          <w:rStyle w:val="FootnoteAnchor"/>
          <w:rtl w:val="true"/>
        </w:rPr>
        <w:footnoteReference w:id="244"/>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الأقوی،لأنّ المال للمفلّس إلی أن یقتسمه الغرماء،و إن تعلّق حقّهم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الحلف لإثبات مال الغیر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بالجواز لابن الجنید </w:t>
      </w:r>
      <w:r>
        <w:rPr>
          <w:rStyle w:val="FootnoteAnchor"/>
          <w:rtl w:val="true"/>
        </w:rPr>
        <w:footnoteReference w:id="245"/>
      </w:r>
      <w:r>
        <w:rPr>
          <w:rFonts w:ascii="IRNazanin" w:hAnsi="IRNazanin" w:eastAsia="IRNazanin"/>
          <w:color w:val="111111"/>
          <w:sz w:val="28"/>
          <w:sz w:val="28"/>
          <w:szCs w:val="28"/>
          <w:rtl w:val="true"/>
          <w:lang w:bidi="fa-IR"/>
        </w:rPr>
        <w:t>،بناء علی عود النفع إلیهم،و یستحقّون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و إذا مات المفلّس حلّ ما علیه،و لا یحلّ 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مهجورة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المعسر،و لا یجوز إلزامه و لا مؤاجرته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مطروحة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ضعیف،إذا لم یخرج بذلک عن کونه مال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حلفهم إشکال من وجه آخر،و هو أنّ کلّ واحد منهم إن حلف علی مجموع المال کان حلفا لإثبات مال لغیره،و هو باقی الغرماء،و هو ممتنع أیضا زیادة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حلف علی بعضه،و هو القدر الذی یصیبه بالتقسیط،لم یثبت له أجمع بل بعضه،لأنّه مال المفلّس،فلا یلتئم ثبوت جمیع المال بهذا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عن حلفه علی المجموع بأنّه إنّما یثبت به استحقاقه لا یدفع ما ذکرناه،لأنّه یتضمّن إثبات مال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المفلّس حلّ ما علیه،و لا یحلّ 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فالمشهور بقاؤه بحاله،لأصالة البقاء، و انتفاء الدلیل،و للفرق بتحقّق الضرر فی الأوّل علی المالک إن تصرّف الوارث،و علی الوارث إن منع منه إلی أن یحلّ،بخلاف موت من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المذکورة بخلافه رواها أبو بصیر،عن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المیّت حلّ ما له و ما علیه من الدیون</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بها الشیخ فی النهایة </w:t>
      </w:r>
      <w:r>
        <w:rPr>
          <w:rStyle w:val="FootnoteAnchor"/>
          <w:rtl w:val="true"/>
        </w:rPr>
        <w:footnoteReference w:id="247"/>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المعسر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إلزامه و لا مؤاجرته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مطروحة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ظاهر قوله تعالی</w:t>
      </w:r>
      <w:r>
        <w:rPr>
          <w:rFonts w:eastAsia="IRNazanin" w:cs="IRNazanin"/>
          <w:color w:val="111111"/>
          <w:sz w:val="28"/>
          <w:szCs w:val="28"/>
          <w:rtl w:val="true"/>
          <w:lang w:bidi="fa-IR"/>
        </w:rPr>
        <w:t xml:space="preserve">: </w:t>
      </w:r>
      <w:bookmarkStart w:id="99" w:name="pg13574_180683"/>
    </w:p>
    <w:p>
      <w:pPr>
        <w:pStyle w:val="Heading4"/>
        <w:numPr>
          <w:ilvl w:val="3"/>
          <w:numId w:val="1"/>
        </w:numPr>
        <w:rPr/>
      </w:pPr>
      <w:bookmarkStart w:id="100" w:name="__RefHeading___Toc2435027_1934241801"/>
      <w:bookmarkStart w:id="101" w:name="_Toc36"/>
      <w:bookmarkEnd w:id="99"/>
      <w:bookmarkEnd w:id="100"/>
      <w:r>
        <w:rPr>
          <w:rtl w:val="true"/>
        </w:rPr>
        <w:t>القول فی قسمة ماله</w:t>
      </w:r>
      <w:bookmarkEnd w:id="101"/>
    </w:p>
    <w:p>
      <w:pPr>
        <w:pStyle w:val="Heading5"/>
        <w:numPr>
          <w:ilvl w:val="4"/>
          <w:numId w:val="1"/>
        </w:numPr>
        <w:rPr/>
      </w:pPr>
      <w:bookmarkStart w:id="102" w:name="__RefHeading___Toc2435029_1934241801"/>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القول فی قسمة ماله یستحبّ إحضار کلّ متاع فی سوقه لیتوفّر الرغبة،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حضور الغرماء، تعرّضا للزیادة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w:t>
      </w:r>
      <w:r>
        <w:rPr>
          <w:rStyle w:val="FootnoteAnchor"/>
          <w:rtl w:val="true"/>
        </w:rPr>
        <w:footnoteReference w:id="249"/>
      </w:r>
      <w:r>
        <w:rPr>
          <w:rFonts w:ascii="Amiri" w:hAnsi="Amiri" w:eastAsia="Amiri" w:cs="Amiri"/>
          <w:color w:val="111111"/>
          <w:sz w:val="28"/>
          <w:sz w:val="28"/>
          <w:szCs w:val="28"/>
          <w:rtl w:val="true"/>
          <w:lang w:bidi="ar-SA"/>
        </w:rPr>
        <w:t xml:space="preserve">و أطلق جماعة </w:t>
      </w:r>
      <w:r>
        <w:rPr>
          <w:rStyle w:val="FootnoteAnchor"/>
          <w:rtl w:val="true"/>
        </w:rPr>
        <w:footnoteReference w:id="250"/>
      </w:r>
      <w:r>
        <w:rPr>
          <w:rFonts w:ascii="IRNazanin" w:hAnsi="IRNazanin" w:eastAsia="IRNazanin"/>
          <w:color w:val="111111"/>
          <w:sz w:val="28"/>
          <w:sz w:val="28"/>
          <w:szCs w:val="28"/>
          <w:rtl w:val="true"/>
          <w:lang w:bidi="fa-IR"/>
        </w:rPr>
        <w:t>من أصحابنا أنّه لا یجب علیه الاکتساب أیضا،و لا قبول الهبة و لا الصدقة و لا الوصیّة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ما یلیق بحاله 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بجواز مؤاجرته و لا الوصیّة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ما یلیق بحاله 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بجواز مؤاجرته رواها السکونی،عن الصادق علیه السلام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یحبس فی الدّین،ثمَّ ینظر فإن کان له ما أعطی الغرماء،و إن لم یکن له مال دفعه إلی الغرماء،فیقول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اصنعوا به ما شئتم،إن شئتم فآجروه،و إن شئتم استعملوه</w:t>
      </w:r>
      <w:r>
        <w:rPr>
          <w:rFonts w:eastAsia="IRNazanin" w:cs="IRNazanin"/>
          <w:color w:val="111111"/>
          <w:sz w:val="28"/>
          <w:szCs w:val="28"/>
          <w:rtl w:val="true"/>
          <w:lang w:bidi="fa-IR"/>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بها ابن حمزة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فی المختلف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الشهید </w:t>
      </w:r>
      <w:r>
        <w:rPr>
          <w:rStyle w:val="FootnoteAnchor"/>
          <w:rtl w:val="true"/>
        </w:rPr>
        <w:footnoteReference w:id="25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إحضار کلّ متاع فی سوقه لیتوفّر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یستحبّ الإحضار إذا وثق بانتفاء الزیادة لو بیع فی غیر سوقه،و إلاّ فالأولی الوجوب،لأنّ بیعه فیه أثر لطلاّبه،و أضبط لقیمته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أطلق الجماعة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الغرماء تعرّضا للزیادة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هذا القسم مناسب،إذ لا خصوصیّة لهم فی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وجوبه </w:t>
      </w:r>
      <w:r>
        <w:rPr>
          <w:rStyle w:val="FootnoteAnchor"/>
          <w:rtl w:val="true"/>
        </w:rPr>
        <w:footnoteReference w:id="255"/>
      </w:r>
      <w:r>
        <w:rPr>
          <w:rFonts w:ascii="IRNazanin" w:hAnsi="IRNazanin" w:eastAsia="IRNazanin"/>
          <w:color w:val="111111"/>
          <w:sz w:val="28"/>
          <w:sz w:val="28"/>
          <w:szCs w:val="28"/>
          <w:rtl w:val="true"/>
          <w:lang w:bidi="fa-IR"/>
        </w:rPr>
        <w:t>مع رجاء الزیادة بحضورهم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یستحبّ حضور المفلّس أو وکیله،فإنّه </w:t>
      </w:r>
    </w:p>
    <w:p>
      <w:pPr>
        <w:pStyle w:val="BookText"/>
        <w:rPr/>
      </w:pPr>
      <w:r>
        <w:rPr>
          <w:rFonts w:ascii="IRNazanin" w:hAnsi="IRNazanin" w:eastAsia="IRNazanin"/>
          <w:color w:val="111111"/>
          <w:sz w:val="28"/>
          <w:sz w:val="28"/>
          <w:szCs w:val="28"/>
          <w:rtl w:val="true"/>
          <w:lang w:bidi="fa-IR"/>
        </w:rPr>
        <w:t>و أن یبدأ ببیع ما یخشی تلفه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بالرهن،لانفراد المرتهن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یعوّل علی مناد یرتضی به الغرماء و المفلّس،دفعا للتهمة،فإن تعاسروا عیّن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بقیمة متاعه،و أعرف بجیّده من غیره،فیتکلّم علیه و یخبر بقدره،و یعرف المعیب من غیره،و ربّما کان أکثر للرغبة فیه،و أبعد عن التهمة،و أطیب لنفس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یبدأ ببیع ما یخشی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هذا من المستحبّ لیس بواضح،بل الأجود وجوبه،لئلاّ یضیع علی المفلّس و علی الغرماء،و لوجوب الاحتیاط علی الأمناء و الوکلاء فی أموال مستأمنیهم، فهنا أولی،لأنّ ولایة الحاکم قهریّة،فهی أبعد عن مسامحة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فیبدأ بما یخاف علیه الفساد عاجلا کالفاکهة،ثمَّ بالحیوان،ثمَّ بسائر المنقولات،ثمَّ بالعقارات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یعرض لبعض ما یستحقّ التأخر التقدّم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بالرهن لانفراد المرتهن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ربّما زادت قیمته عن الدّین فیضمّ الباقی إلی مال المفلّس،و ربّما نقصت فیضرب المرتهن بباقی دینه مع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الرهن العبد الجانی،لتعلّق حقّ المجنیّ علیه برقبته و اختصاصه،و ربّما فضل منه فضلة کالرهن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یفارقه بأنّه لو قصر عنها لم یستحقّ المجنیّ علیه الزائد،لأنّ حقّه لم یتعلّق بالذمّة بل بالعین،بخلاف الرهن فإنّه متعلّق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التقدیم یناسب الاستحباب،لأنّ الغرض منه معرفة الزائد و الناقص،و هو یحصل قبل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56"/>
      </w:r>
      <w:r>
        <w:rPr>
          <w:rFonts w:ascii="IRNazanin" w:hAnsi="IRNazanin" w:eastAsia="IRNazanin"/>
          <w:color w:val="111111"/>
          <w:sz w:val="28"/>
          <w:sz w:val="28"/>
          <w:szCs w:val="28"/>
          <w:rtl w:val="true"/>
          <w:lang w:bidi="fa-IR"/>
        </w:rPr>
        <w:t>قدّمه علی بیع المخوف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یعوّل علی مناد یرتضی به الغرماء و المفلّس دفعا للتهمة، فإن تعاسروا عیّن الحاکم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ینبغی أن یکون علی سبیل الوجوب،لأنّ الحقّ فی ذلک لهم، </w:t>
      </w:r>
    </w:p>
    <w:p>
      <w:pPr>
        <w:pStyle w:val="BookText"/>
        <w:rPr/>
      </w:pPr>
      <w:r>
        <w:rPr>
          <w:rFonts w:ascii="IRNazanin" w:hAnsi="IRNazanin" w:eastAsia="IRNazanin"/>
          <w:color w:val="111111"/>
          <w:sz w:val="28"/>
          <w:sz w:val="28"/>
          <w:szCs w:val="28"/>
          <w:rtl w:val="true"/>
          <w:lang w:bidi="fa-IR"/>
        </w:rPr>
        <w:t>و إذا لم یوجد من یتبّرع بالبیع،و لا بذلت الأجرة من بیت المال، وجب أخذها من مال المفلّس،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البیع 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تسلیم مال المفلّس إلاّ مع قبض الثمن،و إن تعاسرا تقابضا 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مال المفلّس،و مصروفا إلی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 ذلک الاستحباب،لأنّ الحاکم بحجره علی المفلّس أسقط اعتباره،و کان کوکیله،و حقّ الغرماء الاستیفاء من القیمة،و هی حاصلة بنظر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یفوّض إلیهم التعیین،فإن اتّفقوا علیه و إلاّ عیّن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معیّن کلّ واحد متطوّعا أو بأجرة متّحدة،و إلاّ قدّم المتبرّع و قلیل الأجرة مع صلاحیّته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لا یخرج عن تعیین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یوجد من یتبرّع بالبیع،و لا بذلت الأجرة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أخذها من مال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جواز بذلها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صرّح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معدّ للمصالح و هذا من جملتها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بذلت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یکن فی بیت المال سعة،إمّا لعدمه،أو للاحتیاج إلی صرفه إلی ما هو أهمّ من ذلک، جاز أخذها من مال المفلّس،لأنّ البیع حقّ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أطلق أنّ الأجرة علی المفلّس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تسلیم مال المفلّس إلاّ مع 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تعاسرا تقابضا معا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واضح،فإنّ مال الغیر یجب الاحتیاط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الحقّ فی ذلک منحصر فی المفلّس و الغرماء،فیجوز مع رضاهم؟یحتمله،لأنّ الحقّ الآن منحصر فیهم،و عدمه،لجواز ظهور غریم آخر یتعلّق دینه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اقتضت المصلحة تأخیر القسمة،قیل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 ذمّة ملیّ احتیاطا،و إلاّ جعل ودیعة،لأنّه موضع 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یجبر المفلّس علی بیع داره التی یسکنها،و یباع منها ما یفضل عن حاجته،و کذا أمته التی تخدمه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اقتضت المصلحة تأخیر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موضع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ذلک احتیاطا لأن القرض مضمون علی المقترض،بخلاف الودیعة، فإنّها أمانة لا یؤمن 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فی التذکرة فی المقترض مع الملاءة الأمانة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لم یوجد مقترض ملیّ جعل ودیعة،و لیکن المستودع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مراعاة من یرتضیه الغرماء،و المفلّس،و مع الاختلاف یعیّن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المصنّف الحکم إلی القیل یشعر بتوقّفه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التوقّف من أنّ قرض الحاکم فی الأموال التی یلیها إنّما هو الاستیداع،کما هو فی أموال الیتامی و غیرهم ممّن أمره أحوط من مال المفلّس،فینبغی أن یجوز الاقتصار علی الودیعة و إن أمکن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التذکرة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حسن،و إن کان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 المفلّس علی بیع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أمته التی تخدمه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الدار کونها لائقة بحاله کمّا و کیفا،فلو زادت فی أحدهما وجب الاستبدال بما یلیق به،أو بیع الفاضل إن أمکن إفراده بالبیع،و فی الأمة الحاجة إلی خدمتها،أو الأهلیّة لها بحسب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دابّة رکوبه و لو احتاج إلی المتعدّد استثنی کالمتّحد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یستثنی له دست ثوب یلیق بحاله شتاء و صیفا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اعتبار ما یلیق بحاله فی إفلاسه،لا فی حال ثروته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یترک لعیاله من الثیاب ما یترک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یترک له الفرش و البسط،بل یسامح </w:t>
      </w:r>
    </w:p>
    <w:p>
      <w:pPr>
        <w:pStyle w:val="BookText"/>
        <w:rPr/>
      </w:pPr>
      <w:r>
        <w:rPr>
          <w:rFonts w:ascii="IRNazanin" w:hAnsi="IRNazanin" w:eastAsia="IRNazanin"/>
          <w:color w:val="111111"/>
          <w:sz w:val="28"/>
          <w:sz w:val="28"/>
          <w:szCs w:val="28"/>
          <w:rtl w:val="true"/>
          <w:lang w:bidi="fa-IR"/>
        </w:rPr>
        <w:t>و لو باع الحاکم أو أمینه مال المفلّس،ثمَّ طلب بزیادة،لم یفسخ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التمس المشتری الفسخ،لم یجب علیه الإجابة،لکن تستحبّ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علیه نفقته و نفقة من یجب علیه نفقته و کسوته،و یتّبع فی ذلک عادة أمثاله،إلی یوم قسمة ماله،فیعطی هو و عیاله نفقة ذلک الیوم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قدّم کفنه علی حقوق الغرماء،و یقتصر علی الواجب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باللّبد و الحصیر القلیل القیمة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المستثنیات بین کونها عین مال بعض الغرماء و عدمه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الحاکم أو أمینه مال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استحباب الإجابة إلی کلّ إقالة،فهنا أولی،و لکن لا یجب،لأنّه صار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البیع بخیار للبائع،و إلاّ جاز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وجوبه نظر، أقربه ذلک،و إن کان قد بیع بثمن المثل،للقدرة علی تحصیل الزیادة بالفسخ، فیکون کما لو طلب بزیادة عن ثمن المثل قبل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علیه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بعادة أمثاله من هو فی مثل شرفه وضعته و باقی أوصافه بحسب ما هو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بعض من ینفق علیه فی أثناء النهار ففی ارتجاع بقیّة نفقته نظر،من أنّ النفقة تملیک مطلق،أو بشرط استجماع شرائط الاستحقاق 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قدّم کفنه علی حقوق الغرماء و یقتصر علی الواجب منه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یقدّم کفن من تجب نفقته علیه ممّن یجب تکفینه علیه قبل الإفلاس</w:t>
      </w:r>
      <w:r>
        <w:rPr>
          <w:rFonts w:eastAsia="IRNazanin" w:cs="IRNazanin"/>
          <w:color w:val="111111"/>
          <w:sz w:val="28"/>
          <w:szCs w:val="28"/>
          <w:rtl w:val="true"/>
          <w:lang w:bidi="fa-IR"/>
        </w:rPr>
        <w:t xml:space="preserve">. </w:t>
      </w:r>
      <w:bookmarkStart w:id="104" w:name="pg13574_180688"/>
    </w:p>
    <w:p>
      <w:pPr>
        <w:pStyle w:val="Heading5"/>
        <w:numPr>
          <w:ilvl w:val="4"/>
          <w:numId w:val="1"/>
        </w:numPr>
        <w:rPr/>
      </w:pPr>
      <w:bookmarkStart w:id="105" w:name="__RefHeading___Toc2435031_1934241801"/>
      <w:bookmarkStart w:id="106" w:name="_Toc38"/>
      <w:bookmarkEnd w:id="104"/>
      <w:bookmarkEnd w:id="105"/>
      <w:r>
        <w:rPr>
          <w:rtl w:val="true"/>
        </w:rPr>
        <w:t>مسائل ثلاث</w:t>
      </w:r>
      <w:bookmarkEnd w:id="106"/>
    </w:p>
    <w:p>
      <w:pPr>
        <w:pStyle w:val="Heading6"/>
        <w:numPr>
          <w:ilvl w:val="5"/>
          <w:numId w:val="1"/>
        </w:numPr>
        <w:rPr/>
      </w:pPr>
      <w:bookmarkStart w:id="107" w:name="__RefHeading___Toc2435033_1934241801"/>
      <w:bookmarkStart w:id="108" w:name="_Toc39"/>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109" w:name="__RefHeading___Toc2435035_1934241801"/>
      <w:bookmarkStart w:id="110" w:name="_Toc40"/>
      <w:bookmarkEnd w:id="109"/>
      <w:r>
        <w:rPr>
          <w:rtl w:val="true"/>
        </w:rPr>
        <w:t>الأولی</w:t>
      </w:r>
      <w:r>
        <w:rPr>
          <w:rtl w:val="true"/>
        </w:rPr>
        <w:t>:</w:t>
      </w:r>
      <w:r>
        <w:rPr>
          <w:rtl w:val="true"/>
        </w:rPr>
        <w:t>إذا قسّم الحاکم مال المفلّس،ثمَّ ظهر غریم،</w:t>
      </w:r>
      <w:bookmarkEnd w:id="11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قسّم الحاکم مال المفلّس،ثمَّ ظهر غریم،نقضها و شارکهم الغریم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یقتصر علی الواجب،و هو 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فیها الوسط ممّا یلیق به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یقتصر علی الأدون،مع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البیان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اکتفینا بالثوب الواحد فی تأدّی الواجب لزم الاقتصار علیه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یستثنی مئونة التجهیز من سدر و کافور و ماء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قسّم الحاکم مال المفلّس ثمَّ ظهر غریم نقضها و شارکهم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غریم بعد القسمة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یطالب بعین من مال المفلّس، بأن یکون بائعا و مبیعه قائم،أو یطلب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إمّا أن یجدها مع بعض الغرماء،أو مع غیرهم،بأن یکون الحاکم قد باعها و جعل ثمنها فی ماله،أو یجدها بأیدی الغرماء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عدا الصورة الأخیرة لا یتوجّه إلاّ نقض القسمة،لأنّ العین إذا انتزعت من أحدهم بقی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الأخیر و المطالب بدین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جزم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القسمة تنقض،لتبیّن فسادها من حیث إنّ جمیع الغرماء مستوون فی المال،و قد وقعت القسمة بغیر رضا البعض، فیکون کما لو اقتسم الشرکاء ثمَّ ظهر لهم شریک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تنقض،بل یرجع الغریم علی کلّ واحد بحصّة یقتضیها الحساب،لأنّ کلّ واحد منهم قد ملک ما هو قدر نصیبه بالإقباض الصادر من أهله فی محلّه،فلا یجوز النقض،لأنّه یقتضی إبطال الملک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الحصّة الزائدة علی قدر نصیبه باعتبار الغریم الآخر فإنّها غیر مملوکة له،فتستعاد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الملک کان مبنیّا علی الظاهر من انحصار الحقّ فیهم،و قد تبیّن </w:t>
      </w:r>
      <w:bookmarkStart w:id="111" w:name="pg13574_180689"/>
    </w:p>
    <w:p>
      <w:pPr>
        <w:pStyle w:val="Heading6"/>
        <w:numPr>
          <w:ilvl w:val="5"/>
          <w:numId w:val="1"/>
        </w:numPr>
        <w:rPr/>
      </w:pPr>
      <w:bookmarkStart w:id="112" w:name="__RefHeading___Toc2435037_1934241801"/>
      <w:bookmarkStart w:id="113" w:name="_Toc41"/>
      <w:bookmarkEnd w:id="111"/>
      <w:bookmarkEnd w:id="112"/>
      <w:r>
        <w:rPr>
          <w:rtl w:val="true"/>
        </w:rPr>
        <w:t>الثانیة</w:t>
      </w:r>
      <w:r>
        <w:rPr>
          <w:rtl w:val="true"/>
        </w:rPr>
        <w:t>:</w:t>
      </w:r>
      <w:r>
        <w:rPr>
          <w:rtl w:val="true"/>
        </w:rPr>
        <w:t>إذا کان علیه دیون حالّة و مؤجّلة</w:t>
      </w:r>
      <w:bookmarkEnd w:id="11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دیون حالّة و مؤجّلة،قسّم أمواله علی الحالّة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نفس الأمرین سائر غرمائه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إنّما یتمّ فی الشرکاء،و هنا لا شرکة،إذا المال للمفلّس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یستحقّون الإیفاء،فلا یستحقّ الغریم الآخر سوی الحصّة،و ما عداها لا حقّ له فیه،فیکون صرفه إلی الدیون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 إن لم نجعلها شرکة حقیقیّة،لکن الإیفاء أیضا مشروطة ببسط المال علی نسبة جمیع الغرماء،غایة ما فیه أنّه لم یکن ظاهرا سواهم،فصحّت ظاهرا، فلمّا تبیّن من یشارکهم فی استیفاء المال لم تصحّ القسمة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الغریم المتجدّد و إن لم یستحقّ سوی الحصّة إلاّ أنّها مشاعة فی جمیع المال،فتمیّزه بغیر إذنه لا یصحّ، فکان القول بالنقض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فرق بین الأقسام السابقة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الفسخ الطارئ علی هذه القسمة مثل فسخ البیع بأحد أسبابه،لأنّ ذلک الفسخ یبطله من حینه،و ظهور هذا الغریم أبطلها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القولین فی النماء المتجدّد بعد القسمة،فعلی النقض یشارک المتجدّد فیه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لو تصرّف واحد فی مقدار نصیبه،فعلی النقض تبیّن بطلانه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الزکاة لو بلغ نصیبه نصابا،و اجتمعت الشروط، فعلی النقض تبیّن سقوطها،و علی الآخر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دیون حالّة و مؤجّلة،قسّمت أمواله علی الحالّة خاصّة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مؤجّلة عند القسمة،فإنّه لا یقسّم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مؤجّلة عند الحجر و حلّت عند القسمة شارکت،و إن کان الحجر فی ابتدائه لأجل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 بعد قسمة البعض شارک فی الباقی،و ضرب بجمیع المال،و ضرب باقی الغرماء ببقیّة دیونهم</w:t>
      </w:r>
      <w:r>
        <w:rPr>
          <w:rFonts w:eastAsia="IRNazanin" w:cs="IRNazanin"/>
          <w:color w:val="111111"/>
          <w:sz w:val="28"/>
          <w:szCs w:val="28"/>
          <w:rtl w:val="true"/>
          <w:lang w:bidi="fa-IR"/>
        </w:rPr>
        <w:t xml:space="preserve">. </w:t>
      </w:r>
      <w:bookmarkStart w:id="114" w:name="pg13574_180690"/>
    </w:p>
    <w:p>
      <w:pPr>
        <w:pStyle w:val="Heading6"/>
        <w:numPr>
          <w:ilvl w:val="5"/>
          <w:numId w:val="1"/>
        </w:numPr>
        <w:rPr/>
      </w:pPr>
      <w:bookmarkStart w:id="115" w:name="__RefHeading___Toc2435039_1934241801"/>
      <w:bookmarkStart w:id="116" w:name="_Toc42"/>
      <w:bookmarkEnd w:id="114"/>
      <w:bookmarkEnd w:id="115"/>
      <w:r>
        <w:rPr>
          <w:rtl w:val="true"/>
        </w:rPr>
        <w:t>الثالثة</w:t>
      </w:r>
      <w:r>
        <w:rPr>
          <w:rtl w:val="true"/>
        </w:rPr>
        <w:t>:</w:t>
      </w:r>
      <w:r>
        <w:rPr>
          <w:rtl w:val="true"/>
        </w:rPr>
        <w:t>إذا جنی عبد المفلّس،</w:t>
      </w:r>
      <w:r>
        <w:rPr>
          <w:rtl w:val="true"/>
        </w:rPr>
        <w:t>(</w:t>
      </w:r>
      <w:r>
        <w:rPr/>
        <w:t>1</w:t>
      </w:r>
      <w:r>
        <w:rPr>
          <w:rtl w:val="true"/>
        </w:rPr>
        <w:t>)</w:t>
      </w:r>
      <w:r>
        <w:rPr>
          <w:rtl w:val="true"/>
        </w:rPr>
        <w:t>کان المجنیّ علیه أولی به</w:t>
      </w:r>
      <w:bookmarkEnd w:id="11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عبد المفلّس،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المجنیّ علیه أولی به،و لو أراد مولاه فکّه،کان للغرماء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w:t>
      </w:r>
      <w:r>
        <w:rPr>
          <w:rFonts w:eastAsia="IRNazanin" w:cs="IRNazanin"/>
          <w:color w:val="111111"/>
          <w:sz w:val="28"/>
          <w:szCs w:val="28"/>
          <w:rtl w:val="true"/>
          <w:lang w:bidi="fa-IR"/>
        </w:rPr>
        <w:t>:</w:t>
      </w:r>
    </w:p>
    <w:p>
      <w:pPr>
        <w:pStyle w:val="Heading4"/>
        <w:numPr>
          <w:ilvl w:val="3"/>
          <w:numId w:val="1"/>
        </w:numPr>
        <w:rPr/>
      </w:pPr>
      <w:bookmarkStart w:id="117" w:name="__RefHeading___Toc2435041_1934241801"/>
      <w:bookmarkStart w:id="118" w:name="_Toc43"/>
      <w:bookmarkEnd w:id="117"/>
      <w:r>
        <w:rPr>
          <w:rtl w:val="true"/>
        </w:rPr>
        <w:t>النظر فی حبسه</w:t>
      </w:r>
      <w:bookmarkEnd w:id="118"/>
    </w:p>
    <w:p>
      <w:pPr>
        <w:pStyle w:val="BookText"/>
        <w:rPr/>
      </w:pPr>
      <w:r>
        <w:rPr>
          <w:rFonts w:ascii="IRNazanin" w:hAnsi="IRNazanin" w:eastAsia="IRNazanin"/>
          <w:color w:val="111111"/>
          <w:sz w:val="28"/>
          <w:sz w:val="28"/>
          <w:szCs w:val="28"/>
          <w:rtl w:val="true"/>
          <w:lang w:bidi="fa-IR"/>
        </w:rPr>
        <w:t>النظر فی حبسه لا یجوز حبس المعسر،مع ظهور إعساره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عبد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263"/>
      </w:r>
      <w:r>
        <w:rPr>
          <w:rFonts w:ascii="IRNazanin" w:hAnsi="IRNazanin" w:eastAsia="IRNazanin"/>
          <w:color w:val="111111"/>
          <w:sz w:val="28"/>
          <w:sz w:val="28"/>
          <w:szCs w:val="28"/>
          <w:rtl w:val="true"/>
          <w:lang w:bidi="fa-IR"/>
        </w:rPr>
        <w:t>أن المجنیّ علیه أحقّ بالعبد الجانی من الغرماء و من المرتهن، لانحصار حقّه فی العین بخلافهم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أحقّ به مع استیعاب الجنایة لقیمته، و إلاّ استرقّ منه بقدرها و صرف الباقی إلی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یمنع المولی من فکّه مع عدم المصلحة فی فکّه،فلو فرضت بأن کان کسوبا یثمر مالا إلی حین القسمة،و قیمته باقیة،فله فکّه لمصلحته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الجانی المفلّس کان غریمه أسوة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جنایته و جنایة عبده واضح،فإنّ المجنیّ علیه فی صورة العبد تعلّق حقّه بعین العبد،و هنا تعلّق بذمّة الجانی،فکان کغیره،من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64"/>
      </w:r>
      <w:r>
        <w:rPr>
          <w:rFonts w:ascii="IRNazanin" w:hAnsi="IRNazanin" w:eastAsia="IRNazanin"/>
          <w:color w:val="111111"/>
          <w:sz w:val="28"/>
          <w:sz w:val="28"/>
          <w:szCs w:val="28"/>
          <w:rtl w:val="true"/>
          <w:lang w:bidi="fa-IR"/>
        </w:rPr>
        <w:t>وجه مشارکته لهم مع تأخّر سببه عن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حبس الغریم مع ظهور إعساره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عن الضمیر المذکور فی العنوان،العائد إلی المفلّس،إلی الاسم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أنّ هذا الحکم لا یختصّ بالمفلّس،بل یأتی فی المدیون المعسر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یحسن العدول لو اشترطنا فی صدق التفلیس الحجر،و إلاّ فالمدیون المعسر مفلّس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یثبت ذلک بموافقة الغریم،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قیام 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تناکرا و کان له مال ظاهر أمر بالتسلیم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فالحاکم بالخیار بین حبسه حتی یوفی،و بیع أمواله و قسمتها بین غرمائه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ذلک بموافقة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یثبت بموافقة الغریم فی حقّ الموافق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تعدّد الغرماء و وافق بعضهم دون بعض فللمخالف البحث،إلاّ أن یکون الموافق متعدّدا عدلا،فیثبت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بعض العامّة </w:t>
      </w:r>
      <w:r>
        <w:rPr>
          <w:rStyle w:val="FootnoteAnchor"/>
          <w:rtl w:val="true"/>
        </w:rPr>
        <w:footnoteReference w:id="265"/>
      </w:r>
      <w:r>
        <w:rPr>
          <w:rFonts w:ascii="IRNazanin" w:hAnsi="IRNazanin" w:eastAsia="IRNazanin"/>
          <w:color w:val="111111"/>
          <w:sz w:val="28"/>
          <w:sz w:val="28"/>
          <w:szCs w:val="28"/>
          <w:rtl w:val="true"/>
          <w:lang w:bidi="fa-IR"/>
        </w:rPr>
        <w:t>،حیث جعل قیام البیّنة بالإعسار غیر مانع من حبسه مدّة یغلب علی ظنّ الحاکم أنّه لو کان له مال 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66"/>
      </w:r>
      <w:r>
        <w:rPr>
          <w:rFonts w:ascii="IRNazanin" w:hAnsi="IRNazanin" w:eastAsia="IRNazanin"/>
          <w:color w:val="111111"/>
          <w:sz w:val="28"/>
          <w:sz w:val="28"/>
          <w:szCs w:val="28"/>
          <w:rtl w:val="true"/>
          <w:lang w:bidi="fa-IR"/>
        </w:rPr>
        <w:t>الکلام علی شرائط البیّنة و کیفیّة شهادتها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غرمائه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تناکر الغریم و المدیون فی الإعسار،بأن ادّعاه المدیون و أنکره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فتفریع ظهور المال علیه منافر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عدم إیفاء المدیون دینه، و ظهور مال له،یأمره الحاکم بالوفاء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منه تخیّر بین حبسه و إهانته إلی أن یوفی،و بین أن یوفی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ماله من جنس الحقّ صرفه فیه،و إن کان مخالفا باعه عنه و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لصاحب الدّین الإغلاظ له فی القول،بأن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ظالم،و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الواجد یحلّ عقوبته و عرضه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الإغلاظ له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أصرّ علی ذلک جاز </w:t>
      </w:r>
    </w:p>
    <w:p>
      <w:pPr>
        <w:pStyle w:val="BookText"/>
        <w:rPr/>
      </w:pPr>
      <w:r>
        <w:rPr>
          <w:rFonts w:ascii="IRNazanin" w:hAnsi="IRNazanin" w:eastAsia="IRNazanin"/>
          <w:color w:val="111111"/>
          <w:sz w:val="28"/>
          <w:sz w:val="28"/>
          <w:szCs w:val="28"/>
          <w:rtl w:val="true"/>
          <w:lang w:bidi="fa-IR"/>
        </w:rPr>
        <w:t>و إن لم یکن له مال ظاهر،و ادّعی الإعسار،فإن وجد البیّنة قضی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عدمها،و کان له أصل مال،أو کان أصل الدعوی مالا،حبس حتی یثبت إعساره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شهدت البیّنة بتلف أمواله قضی بها،و لم یکلّف الیمین،و لو لم تکن البیّنة مطلعة علی باطن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شهدت بالإعسار مطلقا،لم یقبل حتی یکون مطّلعة علی أموره بالصّحبة المؤکّدة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للغرماء إحلافه دفعا للاحتمال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للحاکم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مال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یثبت 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کان له قبل الآن مال و ادّعی الآن 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بکون أصل الدعوی مالا أن غریمه الذی قد أثبت دینه دفع إلیه فی مقابلته مالا،بأن باعه سلعة و هو یطالب بثمنها،أو أقرضه مالا،و نحو ذلک،و المدیون یدّعی تلفه،أو ینکر وصوله إلیه مع قیام البیّنة به،فإنّه حینئذ یحبس حتی یثبت </w:t>
      </w:r>
      <w:r>
        <w:rPr>
          <w:rStyle w:val="FootnoteAnchor"/>
          <w:rtl w:val="true"/>
        </w:rPr>
        <w:footnoteReference w:id="268"/>
      </w:r>
      <w:r>
        <w:rPr>
          <w:rFonts w:ascii="IRNazanin" w:hAnsi="IRNazanin" w:eastAsia="IRNazanin"/>
          <w:color w:val="111111"/>
          <w:sz w:val="28"/>
          <w:sz w:val="28"/>
          <w:szCs w:val="28"/>
          <w:rtl w:val="true"/>
          <w:lang w:bidi="fa-IR"/>
        </w:rPr>
        <w:t>إعساره،لأنّ الأصل بقاء ذلک المال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ذلک یحبس بمجرّد ثبوت الدّین و امتناعه من إیفائه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69"/>
      </w:r>
      <w:r>
        <w:rPr>
          <w:rFonts w:ascii="IRNazanin" w:hAnsi="IRNazanin" w:eastAsia="IRNazanin"/>
          <w:color w:val="111111"/>
          <w:sz w:val="28"/>
          <w:sz w:val="28"/>
          <w:szCs w:val="28"/>
          <w:rtl w:val="true"/>
          <w:lang w:bidi="fa-IR"/>
        </w:rPr>
        <w:t>أنّه إذا لم یکن له بیّنة بذلک یحلف الغرماء علی عدم التلف، فإذا حلفوا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شهدت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بالصحبة المؤکّدة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شهدت البیّنة للمدیون بالإعسار،فإمّا أن یکون مستند شهادتها علمها بتلف ماله،أو اطلاعها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بأن شهد الشاهدان علی تلف أمواله قبلت،و إن لم تکن مطّلعة علی باطن أمره،لأنّ الشهادة بذلک علی الإثبات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المحض،و بثبوت تلف ماله یحصل الغرض من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شهدت بإعساره مطلقا، أی من غیر تعرّض لتلف أمواله،فلا بدّ فی ذلک من کون الشاهدین لهما صحبة مؤکّدة مع الشهود له،و معاشرة کثیرة بحیث یطلعان بها علی باطن أمره غالبا،فإنّ الأموال قد تخفی،و لا یعرف تفصیلها إلاّ بأمثال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اعتبر هنا ذلک دون ما لو شهدا بتلف ماله،لأنّ مرجع هذه الشهادة إلی الشهادة علی النّفی،فإنّ معنی إعساره أنّه لا مال له،و من حقّ الشهادة علی النفی أن لا تقبل،حتی ذهب بعض العامّة </w:t>
      </w:r>
      <w:r>
        <w:rPr>
          <w:rStyle w:val="FootnoteAnchor"/>
          <w:rtl w:val="true"/>
        </w:rPr>
        <w:footnoteReference w:id="270"/>
      </w:r>
      <w:r>
        <w:rPr>
          <w:rFonts w:ascii="IRNazanin" w:hAnsi="IRNazanin" w:eastAsia="IRNazanin"/>
          <w:color w:val="111111"/>
          <w:sz w:val="28"/>
          <w:sz w:val="28"/>
          <w:szCs w:val="28"/>
          <w:rtl w:val="true"/>
          <w:lang w:bidi="fa-IR"/>
        </w:rPr>
        <w:t>إلی عدم قبولها هنا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قبلت عندنا و عند أکثر من خالفنا بضبطها علی وجه یلحقها بالإثبات،بأن یکون من أهل الخبرة بحاله،لکثرة خلطته و طول مجاورته حتی اطلعت علی باطن أمره،و شهدت مع ذلک بإثبات یتضمّن النفی،لا علی النفی الصرف،بأن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معسر لا یملک إلاّ قوت یومه و ثیاب بدنه،و نحو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تکن مطّلعة علی الوجه المذکور جاز أن تستند فی إعساره إلی ظاهر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فللغرماء إحلافه،کما ذکره المصنّف و الجماعة،لأنّ الاحتمال لا یزول معها رأسا،و لا صراحة فیها بتلف الأموال،فیجبر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بینة الإثبات، فإنّه لا یکلّف بالیمین،کما قطع به المصنّف،و تبعه علیه العلاّمة فی غیر التذکرة </w:t>
      </w:r>
      <w:r>
        <w:rPr>
          <w:rStyle w:val="FootnoteAnchor"/>
          <w:rtl w:val="true"/>
        </w:rPr>
        <w:footnoteReference w:id="271"/>
      </w:r>
      <w:r>
        <w:rPr>
          <w:rFonts w:ascii="Amiri" w:hAnsi="Amiri" w:eastAsia="Amiri" w:cs="Amiri"/>
          <w:color w:val="111111"/>
          <w:sz w:val="28"/>
          <w:sz w:val="28"/>
          <w:szCs w:val="28"/>
          <w:rtl w:val="true"/>
          <w:lang w:bidi="ar-SA"/>
        </w:rPr>
        <w:t xml:space="preserve">، أمّا فیها </w:t>
      </w:r>
      <w:r>
        <w:rPr>
          <w:rStyle w:val="FootnoteAnchor"/>
          <w:rtl w:val="true"/>
        </w:rPr>
        <w:footnoteReference w:id="272"/>
      </w:r>
      <w:r>
        <w:rPr>
          <w:rFonts w:ascii="IRNazanin" w:hAnsi="IRNazanin" w:eastAsia="IRNazanin"/>
          <w:color w:val="111111"/>
          <w:sz w:val="28"/>
          <w:sz w:val="28"/>
          <w:szCs w:val="28"/>
          <w:rtl w:val="true"/>
          <w:lang w:bidi="fa-IR"/>
        </w:rPr>
        <w:t>فعکس الحکم،و أثبت علیه الیمین فی بیّنة التلف دون بیّنة الإعسار، محتجّا بأنّ البیّنة إذا شهدت بالتلف کان کمن ثبت له أصل مال و اعترف الغریم بتلفه و ادّعی مالا غیره،فإنّه یلزمه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أفتی فی موضع آخر </w:t>
      </w:r>
      <w:r>
        <w:rPr>
          <w:rStyle w:val="FootnoteAnchor"/>
          <w:rtl w:val="true"/>
        </w:rPr>
        <w:footnoteReference w:id="273"/>
      </w:r>
      <w:r>
        <w:rPr>
          <w:rFonts w:ascii="IRNazanin" w:hAnsi="IRNazanin" w:eastAsia="IRNazanin"/>
          <w:color w:val="111111"/>
          <w:sz w:val="28"/>
          <w:sz w:val="28"/>
          <w:szCs w:val="28"/>
          <w:rtl w:val="true"/>
          <w:lang w:bidi="fa-IR"/>
        </w:rPr>
        <w:t>منها بأنّه لا یمین فی الموضعین،محتجّا بأن فیه تکذیبا للشهود،و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المدّعی و الیمین علی من أنکر</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التفصیل قاطع للشرکة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خلاصة ما ذکروه من الحکم،و غایة ما تقرّر من الفرق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تلخیص الحکم فی ذلک لا یخلو من إشکال،و الفرق لا یخلو من نظر،و ذلک لأنّ شهود تلف ماله إمّا أن تکون شهادتهم علی تلف المال الظاهر لهم، من غیر معرفة لهم بحال باطن أمره،بحیث یحتمل أن یکون له مال آخر لم یتلف، کما هو الظاهر من قول الجماعة،و تعلیلهم المسألة،و تصریحهم بعدم اعتبار کونهم من أهل الخبرة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هذا ثبوت إعساره،لأنّ حاله بالنسبة إلی المال باطنا مجهول مطلقا،حتی لو فرضنا أنّ هذا المال الظاهر لم یکن له لم یناف ثبوت مال له باطنا،و الحال أنّه لم یختبر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بعدم اعتبار اطلاعهم علی باطن أمره أنّ الحاکم لا یعتبر اطّلاعه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اطّلاعهم معتبر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اتّکالا علی عدالتهم،و أنّ العدل لا یجازف فی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بهذا المعنی بعض الأصحاب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الفرق بین الأمرین،لأنّ ذلک آت فی الشهادة علی مطلق 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تحویلها نحو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یتمحّض للنفی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متوقّف علی هذا الشرط،فإنّ مرجعه إلی تحریر شهادتهم،لا إلی علمنا بأخبارهم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الیمین متفرّع علی 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اکتفینا فی بیّنة التلف بالاطلاع علی ظاهر ماله فلا بدّ من القول بالیمین،لأنّه یصیر بهذه البیّنة کمن لم یعلم له أصل مال 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یتوجّه عدم الافتقار إلی الیمین فی بیّنة الإعسار المطلعة علی الحال،لأنّ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أقصی ما یمکن اعتباره شرعا فی التفحّص،فلا یکلّف مع البیّنة أمرا آخر، لأصالة البراءة،و لظاهر الخبر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اعتبرنا اطّلاع بیّنة التلف علی باطن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عدم اعتبار الیمین معها،لما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یوجّه کلام الجماعة الدالّ علی عدم اعتبار الخبرة الباطنة فی شهادة التلف،لا بالنظر إلی الحاکم و لا بالنظر إلی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المدیون لمّا کان یعرف له أصل مال و لو بکون الدعوی کذلک،فلا بدّ لهذا المال الثابت ظاهرا من أمر یدفعه،فإذا شهدوا بتلف أمواله التی یطّلعون علیها فقد علم الانتقال عن ذلک الأصل الباقی فی المال،و إن أمکن بقاء بعضه،إلاّ أنّه غیر معلوم،و التکلیف إنّما هو بالظاهر،بخلاف ما إذا شهدوا بإعساره،فإنّ المراد أنّهم لم یطّلعوا علی ماله،و هذا لا یدفع ذلک الأصل الذی هو بقاء المال السابق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مع ذلک من الخبرة الباطنة و العشرة المتأکّدة،لیحصل الظنّ بتلف ذلک المال،و إنّما یحصل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الفرق بین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یوجّه به أیضا ما اختاروه </w:t>
      </w:r>
      <w:r>
        <w:rPr>
          <w:rStyle w:val="FootnoteAnchor"/>
          <w:rtl w:val="true"/>
        </w:rPr>
        <w:footnoteReference w:id="277"/>
      </w:r>
      <w:r>
        <w:rPr>
          <w:rFonts w:ascii="IRNazanin" w:hAnsi="IRNazanin" w:eastAsia="IRNazanin"/>
          <w:color w:val="111111"/>
          <w:sz w:val="28"/>
          <w:sz w:val="28"/>
          <w:szCs w:val="28"/>
          <w:rtl w:val="true"/>
          <w:lang w:bidi="fa-IR"/>
        </w:rPr>
        <w:t>من ثبوت الیمین فی الأوّل دون الثانی،لأنّ الأوّل لا یدفع المال الباطنی یقینا و لا ظنّا،لعدم الاطّلاع علیه،بخلاف الثانی،لأنّ کثرة ملابسته و مجاورته و الاطّلاع علی الصبر علی ما لا یصبر علیه من یکون بیده مال عادة یفید الظنّ الغالب بعدم المال،فلا یتّجه مع ذلک انضمام الیمین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ادّعی الغریم وجود مال مخصوص للمدیون،و اعترف بعدم غیره، فشهد الشهود بتلفه،لم یجب الیمین فی الأوّل أیضا،و لم یعتبر اطّلاع الشهود علی باطن أمره،إلاّ أنّ هذه مادّة خاصّة،و المسألة أعمّ منها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عبارة الأصحاب و غیرهم فی هذه المسألة هو ما وجّهناه أخیرا من أنّ شهود التلف لا یعتبر اطّلاعهم علی حاله فی أنفسهم و لا عند الحاکم،بخلاف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المحقّق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قرّر کلامهم علی ما نقلناه من الوجه،و هو أنّ المراد عدم علم الحاکم باطّلاعهم مع اشتراطه فی نفس الأمر،فحصل الالتباس فی الفرق علی تقریره،و نفی الیمین فی الأوّل و إثباتها فی الثانی علی تقریرهم،فإنّ الاطّلاع علی باطن أمره إن کان معتبرا فیهما،فإمّا أن یقال باشتراط علم الحاکم به أیضا فیهما،أو نفیه فیهما،اتّکالا علی العدالة،فالفرق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یطلعوا علی باطن أمره فی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إثبات الیمین فیه أوجه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العکس،لأنّ الخبرة الباطنة أفادت ظنّا قویّا مضافا إلی البیّنة بعدم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التذکرة فی إثبات الیمین فی الأوّل دون الثانی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الخبرة المعتبرة فی شهود الإعسار إن اطّلع الحاکم علیها فلا کلام، و إلاّ ففی الاکتفاء بقولهم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بهذه الصفة،وجه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به فی التذکرة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أنّه یعتبر کونها علی الإثبات المتضمّن للنفی،لأنّ الشهادة علی النفی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الصرف غیر مسموعة،لأنّه غیر محصور،و هو آت فی جمیع الشهادات التی علی هذا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منها الشهادة علی عدم إخراج المالک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الشهادة علی نفی البیع أو القرض،و نحوهما من العقود،فإنّه لا یکفی قولهم ما باعه کذا،أو ما أقرضه،و نحو ذلک،بل لا بدّ من حصره علی وجه مضبوط،بأن یدّعی الخصم أنّه باعه یوم کذا عند الزوال فی موضع کذا،فیشهد الشاهدان أنّه ما باعه فی ذلک الوقت،لأنّه کان فی ذلک الوقت فی مکان آخر،أو فی کلام آخر،و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ادّعی علیه قتلا فی وقت معیّن،فشهد الشاهدان أنّه فی ذلک الوقت کان ساکن الأعضاء،أو فی مکان آخر بعید عن المقتول،و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لو ادّعی المولّی علیه بعد زوال الولایة أنّ الولیّ باع علی غیر المصلحة،فلا تکفی شهادة الشاهدین بذلک، </w:t>
      </w:r>
    </w:p>
    <w:p>
      <w:pPr>
        <w:pStyle w:val="BookText"/>
        <w:rPr/>
      </w:pPr>
      <w:r>
        <w:rPr>
          <w:rFonts w:ascii="IRNazanin" w:hAnsi="IRNazanin" w:eastAsia="IRNazanin"/>
          <w:color w:val="111111"/>
          <w:sz w:val="28"/>
          <w:sz w:val="28"/>
          <w:szCs w:val="28"/>
          <w:rtl w:val="true"/>
          <w:lang w:bidi="fa-IR"/>
        </w:rPr>
        <w:t>و إن لم یعلم له أصل مال،و ادّعی الإعسار،قبلت دعواه،و لا یکلّف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للغرماء مطالبته بالیمین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قسم المال بین الغرماء وجب إطلاقه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یزول الحجر عنه بمجرّد الأداء،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یفتقر إلی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الأولی أنّه یزول بالأداء،لزوال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الحصر فی هذا النفی،بل لا بدّ من بیانه علی وجه محصور،بأن یدّعی الولیّ حاجته إلی النفقة فیشهد الشاهدان بغناه بسبب کذا،أو یدّعی الولیّ خوف التلف علیه من وجه،فیشهد الشاهدان بانتفاء ذلک الوجه الخاصّ بوجه مضبوط،و نحو ذلک ممّا لا ینحصر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فیه إلی اعتبار انضباط النفی و حصره بالاعتبارات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له أصل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هنا بأصل المال ما یشمل کون الدعوی مالا لیتمّ الحکم بقبول قوله،فلا یکون بمعنی الأصل السابق فی قسیمه،بل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أنّه متی لم یعرف له مال قدیم،و لا کان أصل الدعوی مالا،بأن کان مئالها أجرة عمل،أو عوض إتلاف،أو أرش جنایة،و نحو ذلک،قبل قول المدیون فی عدم المال بغیر بیّنة،لأنّه منکر له،و الأصل عدمه،خلافا لبعض العامّة </w:t>
      </w:r>
      <w:r>
        <w:rPr>
          <w:rStyle w:val="FootnoteAnchor"/>
          <w:rtl w:val="true"/>
        </w:rPr>
        <w:footnoteReference w:id="280"/>
      </w:r>
      <w:r>
        <w:rPr>
          <w:rFonts w:ascii="IRNazanin" w:hAnsi="IRNazanin" w:eastAsia="IRNazanin"/>
          <w:color w:val="111111"/>
          <w:sz w:val="28"/>
          <w:sz w:val="28"/>
          <w:szCs w:val="28"/>
          <w:rtl w:val="true"/>
          <w:lang w:bidi="fa-IR"/>
        </w:rPr>
        <w:t>حیث منع من قبول قوله إلاّ بالبیّنة کالسابق،بناء علی أنّ الظاهر من حال الحرّ أنّه یملک شیئا قلّ أم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قسم المال بین الغرماء وجب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إطلاقه من الحبس إن کان محبوسا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ذلک بالمفلّس،کأکثر الأحکام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 المحجور من الحجر بمعنی فکّ حجره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یزول الحجر عنه بمجرّد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المفلّس المحجور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تشویش للضمائر کما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لا یعود الضمیر إلی المحدّث عنه سابقا،بل إلی المفلّس المدلول علیه بالمقام،المعقود له الباب،فإنّ دخول غیره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رجّحه المصنف هو الأقوی،لأنّ الحجر علیه إنّما کان الحقّ الغرماء لیقتسموا أمواله الموجودة،و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توقّفه علی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یثبت إلاّ بإثباته،فلا یرفع إلاّ برفعه کالسفیه،و لأنّه حجر یحتاج إلی نظر و اجتهاد کحجر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ممنوعة لما بیّناه من زوال المعنی المقتضی له،بخلاف السفیه،فإنّه لا یعلم زواله إلاّ بالاختیار المستند إلی الحاکم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اعتراف الغرماء بأنّه لا مال له سواه،أو عدم تعرضهم أو بعضهم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ادّعوا أو بعضهم علیه مالا آخر ففیه التفصیل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3574_180700"/>
      <w:bookmarkStart w:id="120" w:name="pg13574_180700"/>
      <w:bookmarkEnd w:id="120"/>
    </w:p>
    <w:p>
      <w:pPr>
        <w:pStyle w:val="Heading3"/>
        <w:numPr>
          <w:ilvl w:val="2"/>
          <w:numId w:val="1"/>
        </w:numPr>
        <w:rPr/>
      </w:pPr>
      <w:bookmarkStart w:id="121" w:name="pg13574_180700"/>
      <w:bookmarkStart w:id="122" w:name="__RefHeading___Toc2435043_1934241801"/>
      <w:bookmarkStart w:id="123" w:name="_Toc44"/>
      <w:bookmarkEnd w:id="121"/>
      <w:bookmarkEnd w:id="122"/>
      <w:r>
        <w:rPr>
          <w:rtl w:val="true"/>
        </w:rPr>
        <w:t>کتاب الحجر</w:t>
      </w:r>
      <w:bookmarkEnd w:id="123"/>
    </w:p>
    <w:p>
      <w:pPr>
        <w:pStyle w:val="Heading4"/>
        <w:numPr>
          <w:ilvl w:val="3"/>
          <w:numId w:val="1"/>
        </w:numPr>
        <w:rPr/>
      </w:pPr>
      <w:bookmarkStart w:id="124" w:name="__RefHeading___Toc2435045_1934241801"/>
      <w:bookmarkStart w:id="125" w:name="_Toc45"/>
      <w:bookmarkEnd w:id="124"/>
      <w:r>
        <w:rPr>
          <w:rtl w:val="true"/>
        </w:rPr>
        <w:t>اشارة</w:t>
      </w:r>
      <w:bookmarkEnd w:id="1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الحجر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الحجر الحجر هو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المحجور شرعا هو الممنوع من التصرّف فی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هذا الباب یستدعی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هو المنع،و المحجور شرعا هو الممنوع من التصرّف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للحجر تعریفین،لغویّ 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اللغة </w:t>
      </w:r>
      <w:r>
        <w:rPr>
          <w:rStyle w:val="FootnoteAnchor"/>
          <w:rtl w:val="true"/>
        </w:rPr>
        <w:footnoteReference w:id="281"/>
      </w:r>
      <w:r>
        <w:rPr>
          <w:rFonts w:ascii="Amiri" w:hAnsi="Amiri" w:eastAsia="Amiri" w:cs="Amiri"/>
          <w:color w:val="111111"/>
          <w:sz w:val="28"/>
          <w:sz w:val="28"/>
          <w:szCs w:val="28"/>
          <w:rtl w:val="true"/>
          <w:lang w:bidi="ar-SA"/>
        </w:rPr>
        <w:t xml:space="preserve">هو المنع و التضییق،و منه سمّی الحرام حجرا لما فیه من المنع،قال اللّه تعالی وَ یَقُولُونَ حِجْراً مَحْجُوراً </w:t>
      </w:r>
      <w:r>
        <w:rPr>
          <w:rStyle w:val="FootnoteAnchor"/>
          <w:rtl w:val="true"/>
        </w:rPr>
        <w:footnoteReference w:id="282"/>
      </w:r>
      <w:r>
        <w:rPr>
          <w:rFonts w:ascii="Amiri" w:hAnsi="Amiri" w:eastAsia="Amiri" w:cs="Amiri"/>
          <w:color w:val="111111"/>
          <w:sz w:val="28"/>
          <w:sz w:val="28"/>
          <w:szCs w:val="28"/>
          <w:rtl w:val="true"/>
          <w:lang w:bidi="ar-SA"/>
        </w:rPr>
        <w:t>أی حراما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سمّی العقل حجرا لأنّه یمنع صاحبه من ارتکاب القبیح و ما تضرّ عاقبته،قال اللّه تعالی هَلْ فِی ذلِکَ قَسَمٌ لِذِی حِجْرٍ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عرّفه شرعا بأنّه الممنوع من التصرّف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مطلق التصرّف أعمّ من کونه فی جمیع المال أو بعضه،فیشمل الحجر علی الصبی و نحوه ممّن یمنع من الجمیع، و الحجر علی المریض الذی یمنع من التصرّف فی بعض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أراد التصرّف فی الجمیع ورد کذا،أو فی البعض ورد کذا،فإنّ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جنس یصلح للجمیع 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مفرد مضاف لا یدلّ علی العموم،و لکن یصلح له لو أرید،فیشمل من منع من التصرّف فی جمیعه کالصبی،و فی بعضه کالمریض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المصنّف أنّ العبد یملک و إن کان محجورا </w:t>
      </w:r>
      <w:bookmarkStart w:id="126" w:name="pg13574_180703"/>
    </w:p>
    <w:p>
      <w:pPr>
        <w:pStyle w:val="Heading4"/>
        <w:numPr>
          <w:ilvl w:val="3"/>
          <w:numId w:val="1"/>
        </w:numPr>
        <w:rPr/>
      </w:pPr>
      <w:bookmarkStart w:id="127" w:name="__RefHeading___Toc2435047_1934241801"/>
      <w:bookmarkStart w:id="128" w:name="_Toc46"/>
      <w:bookmarkEnd w:id="126"/>
      <w:bookmarkEnd w:id="127"/>
      <w:r>
        <w:rPr>
          <w:rtl w:val="true"/>
        </w:rPr>
        <w:t>الأول</w:t>
      </w:r>
      <w:bookmarkEnd w:id="128"/>
    </w:p>
    <w:p>
      <w:pPr>
        <w:pStyle w:val="Heading5"/>
        <w:numPr>
          <w:ilvl w:val="4"/>
          <w:numId w:val="1"/>
        </w:numPr>
        <w:rPr/>
      </w:pPr>
      <w:bookmarkStart w:id="129" w:name="__RefHeading___Toc2435049_1934241801"/>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فی موجباته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موجباته و هی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الصغر،و الجنون،و الرقّ،و المرض،و الفلس، و السفه</w:t>
      </w:r>
      <w:r>
        <w:rPr>
          <w:rFonts w:eastAsia="IRNazanin" w:cs="IRNazanin"/>
          <w:color w:val="111111"/>
          <w:sz w:val="28"/>
          <w:szCs w:val="28"/>
          <w:rtl w:val="true"/>
          <w:lang w:bidi="fa-IR"/>
        </w:rPr>
        <w:t>.</w:t>
      </w:r>
    </w:p>
    <w:p>
      <w:pPr>
        <w:pStyle w:val="Heading5"/>
        <w:numPr>
          <w:ilvl w:val="4"/>
          <w:numId w:val="1"/>
        </w:numPr>
        <w:rPr/>
      </w:pPr>
      <w:bookmarkStart w:id="131" w:name="__RefHeading___Toc2435051_1934241801"/>
      <w:bookmarkStart w:id="132" w:name="_Toc48"/>
      <w:bookmarkEnd w:id="131"/>
      <w:r>
        <w:rPr>
          <w:rtl w:val="true"/>
        </w:rPr>
        <w:t>أمّا الصغیر فمحجور علیه،ما لم یحصل له وصفان</w:t>
      </w:r>
      <w:bookmarkEnd w:id="132"/>
    </w:p>
    <w:p>
      <w:pPr>
        <w:pStyle w:val="Heading6"/>
        <w:numPr>
          <w:ilvl w:val="5"/>
          <w:numId w:val="1"/>
        </w:numPr>
        <w:rPr/>
      </w:pPr>
      <w:bookmarkStart w:id="133" w:name="__RefHeading___Toc2435053_1934241801"/>
      <w:bookmarkStart w:id="134" w:name="_Toc49"/>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أمّا الصغیر فمحجور علیه،ما لم یحصل له وصفان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علیه،کما سلف </w:t>
      </w:r>
      <w:r>
        <w:rPr>
          <w:rStyle w:val="FootnoteAnchor"/>
          <w:rtl w:val="true"/>
        </w:rPr>
        <w:footnoteReference w:id="284"/>
      </w:r>
      <w:r>
        <w:rPr>
          <w:rFonts w:ascii="IRNazanin" w:hAnsi="IRNazanin" w:eastAsia="IRNazanin"/>
          <w:color w:val="111111"/>
          <w:sz w:val="28"/>
          <w:sz w:val="28"/>
          <w:szCs w:val="28"/>
          <w:rtl w:val="true"/>
          <w:lang w:bidi="fa-IR"/>
        </w:rPr>
        <w:t>فی البیع،و حینئذ فیدخل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یرد النقض به علی من لا یقول بملکه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قرّرناه سقط ما أورد علیه أیضا من أنّه إن أراد جمیع المال خرج المریض، و إن أراد بعضه خرج الصبی و المجنون،و أنّ العبد خارج،لأنّه لا یملک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ظهر جواب ما قیل من أنّ أحدا لا یمنع من التصرّف فی ماله بالأکل و الشرب و نحوهما من الأمور الضروریّة،فإنّه لیس فی التعریف ما یدلّ علی التعمیم أو التخصیص،بل من صدق علیه المنع من التصرّف فی ماله علی أیّ وجه کان فهو محجور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ینتقض فی طرده بالممنوع من التصرّف فیه لغصب و نحوه،فإنّه لا یسمّی محجورا علیه شرعا،فلو أضاف إلیه ما یدلّ علی المنع الشرعی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عرّف المفلّس بهذا التعریف مع أنّه أخصّ منه،فقد تجوّز فی تشریکهما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موجباته و هی ستّة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أسبابه فی الستّة المذکورة جعلیّ،لا استقرائیّ و لا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جرت </w:t>
      </w:r>
      <w:bookmarkStart w:id="135" w:name="pg13574_180704"/>
    </w:p>
    <w:p>
      <w:pPr>
        <w:pStyle w:val="Heading6"/>
        <w:numPr>
          <w:ilvl w:val="5"/>
          <w:numId w:val="1"/>
        </w:numPr>
        <w:rPr/>
      </w:pPr>
      <w:bookmarkStart w:id="136" w:name="__RefHeading___Toc2435055_1934241801"/>
      <w:bookmarkStart w:id="137" w:name="_Toc50"/>
      <w:bookmarkEnd w:id="135"/>
      <w:bookmarkEnd w:id="136"/>
      <w:r>
        <w:rPr>
          <w:rtl w:val="true"/>
        </w:rPr>
        <w:t>و یعلم بلوغه</w:t>
      </w:r>
      <w:bookmarkEnd w:id="137"/>
    </w:p>
    <w:p>
      <w:pPr>
        <w:pStyle w:val="BookText"/>
        <w:rPr/>
      </w:pPr>
      <w:r>
        <w:rPr>
          <w:rFonts w:ascii="IRNazanin" w:hAnsi="IRNazanin" w:eastAsia="IRNazanin"/>
          <w:color w:val="111111"/>
          <w:sz w:val="28"/>
          <w:sz w:val="28"/>
          <w:szCs w:val="28"/>
          <w:rtl w:val="true"/>
          <w:lang w:bidi="fa-IR"/>
        </w:rPr>
        <w:t>و یعلم بلوغه بإنبات الشعر الخشن علی العانة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الفقهاء بالبحث عن هذه الستّة،و عقد الباب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أقسام کثیرة سواها یتناولها التعریف و لا تذکر هنا،کالحجر علی الراهن،و علی المشتری فیما اشتراه قبل دفع الثمن،و علی البائع فی الثمن المعیّن،و علی المکاتب فی کسبه لغیر الأداء و النفقة، و علی المرتدّ الذی یسوغ عوده،و غیر ذلک ممّا هو مذکور فی تضاعیف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الصور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یحجر علیه لحقّ نفسه،و من یحجر علیه الحقّ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الصبیّ و المجنون و السفیه،و الثانی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الحجر إمّا عامّ فی سائر التصرفات،أو خاصّ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إمّا أن یکون ذا غایة یزول سببه فیها أو لا، و الأوّل الصغر،و الثانی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 إمّا أن یکون ذا غایة یزول سببه فیها أو لا، و الأوّل الصغر،و الثانی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 إمّا أن یکون الحجر فیه مقصورا علی مصلحة المحجور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إمّا أن یکون موقوفا علی حکم الحاکم،أو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الفلس،و الثانی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الأسباب تعرف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بلوغه بإنبات الشعر الخشن علی العانة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احترز بالخشن عن الشعر الضعیف الذی ینبت قبل الخشن ثمَّ یزول و یعبّر عنه بالزغب،و بشعر العانة عن غیره،کشعر الإبط و الشارب و اللحیة،فلا عبرة بها عندنا،و إن کان الأغلب تأخّرها عن البلوغ،إذ لم یثبت کون ذلک دلیلا شرعا، خلافا لبعض العامّة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التحریر </w:t>
      </w:r>
      <w:r>
        <w:rPr>
          <w:rStyle w:val="FootnoteAnchor"/>
          <w:rtl w:val="true"/>
        </w:rPr>
        <w:footnoteReference w:id="286"/>
      </w:r>
      <w:r>
        <w:rPr>
          <w:rFonts w:ascii="IRNazanin" w:hAnsi="IRNazanin" w:eastAsia="IRNazanin"/>
          <w:color w:val="111111"/>
          <w:sz w:val="28"/>
          <w:sz w:val="28"/>
          <w:szCs w:val="28"/>
          <w:rtl w:val="true"/>
          <w:lang w:bidi="fa-IR"/>
        </w:rPr>
        <w:t>کون نبات اللحیة دلیلا دون غیره من الشعور،و العادة قاضیة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کون شعر العانة علامة علی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کونه نفسه بلوغا،أو دلیلا علی سبق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الثانی،لتعلیق الأحکام فی الکتاب و السنّة علی الحلم و الاحتلام،فلو کان الإنبات بلوغا بنفسه لم یخصّ غیره بذلک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البلوغ غیر مکتسب،و الإنبات قد یکتسب بالدواء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لحصوله علی التدریج، و البلوغ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الأوّل ترتّب أحکام البلوغ علیه،و هو أعمّ من </w:t>
      </w:r>
    </w:p>
    <w:p>
      <w:pPr>
        <w:pStyle w:val="BookText"/>
        <w:rPr/>
      </w:pPr>
      <w:r>
        <w:rPr>
          <w:rFonts w:ascii="IRNazanin" w:hAnsi="IRNazanin" w:eastAsia="IRNazanin"/>
          <w:color w:val="111111"/>
          <w:sz w:val="28"/>
          <w:sz w:val="28"/>
          <w:szCs w:val="28"/>
          <w:rtl w:val="true"/>
          <w:lang w:bidi="fa-IR"/>
        </w:rPr>
        <w:t>سواء کان مسلما أو مشرکا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المنیّ الذی یکون منه الولد،من الموضع المعتاد،کیف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بعض العامّة </w:t>
      </w:r>
      <w:r>
        <w:rPr>
          <w:rStyle w:val="FootnoteAnchor"/>
          <w:rtl w:val="true"/>
        </w:rPr>
        <w:footnoteReference w:id="287"/>
      </w:r>
      <w:r>
        <w:rPr>
          <w:rFonts w:ascii="IRNazanin" w:hAnsi="IRNazanin" w:eastAsia="IRNazanin"/>
          <w:color w:val="111111"/>
          <w:sz w:val="28"/>
          <w:sz w:val="28"/>
          <w:szCs w:val="28"/>
          <w:rtl w:val="true"/>
          <w:lang w:bidi="fa-IR"/>
        </w:rPr>
        <w:t>حیث خصّه بالکافر،نظرا إلی أنّه لا یمکن الرجوع إلیهم فی الإخبار بالسنّ و الاحتلام،بخلاف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نسب هذا القول إلی الشیخ رحمه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خروج المنی الذی یکون منه الولد من الموضع المعتاد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اشتملت هذه الجملة علی ثلاثة أحکام،تخصیص للمنیّ الموجب للبلوغ و تعمیم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ما یکون منه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أنّ المنی ینقسم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مه الولد،و ما لا یکون،و أنّ البلوغ لا یتحقّق إلاّ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فهم هذا المعنی جماعة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حاشیة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القواعد نقلا عن بعض العلماء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المنیّ الذی منه الولد ممّا لیس منه بأن یوضع فی الماء فإن طفا فلیس منه الولد، و إن رسب فمنه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هذا المعنی فاسد،بل المعتبر فی البلوغ خروج المنیّ مطلقا،سواء صلح لتخلّق الولد بحسب شخصه أم لا،لإطلاق النصوص </w:t>
      </w:r>
      <w:r>
        <w:rPr>
          <w:rStyle w:val="FootnoteAnchor"/>
          <w:rtl w:val="true"/>
        </w:rPr>
        <w:footnoteReference w:id="291"/>
      </w:r>
      <w:r>
        <w:rPr>
          <w:rFonts w:ascii="IRNazanin" w:hAnsi="IRNazanin" w:eastAsia="IRNazanin"/>
          <w:color w:val="111111"/>
          <w:sz w:val="28"/>
          <w:sz w:val="28"/>
          <w:szCs w:val="28"/>
          <w:rtl w:val="true"/>
          <w:lang w:bidi="fa-IR"/>
        </w:rPr>
        <w:t>الدالّة علی ذلک،المتناولة لمحلّ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هذه الصفة أنّها کاشفة لا مقیّدة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یشترک فی هذین الذکور و الإناث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المنیّ هو الذی من شأنه أن یخلق منه الولد و إن تخلّف فی بعض الأفراد 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التذکرة</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الماء الذی منه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جیّد،و الصفة فیه مقیّدة،فإن الماء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المنیّ،و وصفه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 أیضا من إرادة المعنی الذی ذکرناه من کون المراد ما من شأنه ذلک،لئلاّ یفهم منه اشتراط کونه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الموضع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اعتبر ذلک مع إطلاق الأدلّة لوجوب حمل کلام الشارع علی ما هو المعهود المتعارف،خصوصا و فی بعضها بلوغ النکاح </w:t>
      </w:r>
      <w:r>
        <w:rPr>
          <w:rStyle w:val="FootnoteAnchor"/>
          <w:rtl w:val="true"/>
        </w:rPr>
        <w:footnoteReference w:id="293"/>
      </w:r>
      <w:r>
        <w:rPr>
          <w:rFonts w:ascii="IRNazanin" w:hAnsi="IRNazanin" w:eastAsia="IRNazanin"/>
          <w:color w:val="111111"/>
          <w:sz w:val="28"/>
          <w:sz w:val="28"/>
          <w:szCs w:val="28"/>
          <w:rtl w:val="true"/>
          <w:lang w:bidi="fa-IR"/>
        </w:rPr>
        <w:t>،و إنّما یکون من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خرج من جرح و نحوه لم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لو خرج من أحد فرجی الخنثی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یختصّ بحالة،بل کیف خرج،لیلا أو نهارا،یقظة و نوما، بجماع و غیره،حکم به لقوله تعالی وَ إِذا بَلَغَ الْأَطْفالُ مِنْکُمُ الْحُلُمَ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الحلم هو خروج المنیّ من الذکر،أو قبل المرأة مطلقا،و لا یختصّ بالاحتلام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بدّ من کونه فی وقت یحتمل البلوغ فیه،فلا عبرة بما ینفصل بصفته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الأنثی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جانب الذکر فما وقفت له علی حدّ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نعم،نقل فی التذکرة </w:t>
      </w:r>
      <w:r>
        <w:rPr>
          <w:rStyle w:val="FootnoteAnchor"/>
          <w:rtl w:val="true"/>
        </w:rPr>
        <w:footnoteReference w:id="295"/>
      </w:r>
      <w:r>
        <w:rPr>
          <w:rFonts w:ascii="IRNazanin" w:hAnsi="IRNazanin" w:eastAsia="IRNazanin"/>
          <w:color w:val="111111"/>
          <w:sz w:val="28"/>
          <w:sz w:val="28"/>
          <w:szCs w:val="28"/>
          <w:rtl w:val="true"/>
          <w:lang w:bidi="fa-IR"/>
        </w:rPr>
        <w:t>عن الشافعی أنّ حدّه تسع سنین فی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r>
        <w:rPr>
          <w:rStyle w:val="FootnoteAnchor"/>
          <w:rtl w:val="true"/>
        </w:rPr>
        <w:footnoteReference w:id="296"/>
      </w:r>
      <w:r>
        <w:rPr>
          <w:rFonts w:ascii="IRNazanin" w:hAnsi="IRNazanin" w:eastAsia="IRNazanin"/>
          <w:color w:val="111111"/>
          <w:sz w:val="28"/>
          <w:sz w:val="28"/>
          <w:szCs w:val="28"/>
          <w:rtl w:val="true"/>
          <w:lang w:bidi="fa-IR"/>
        </w:rPr>
        <w:t>فیه وجهان آخران،أحدهما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ستّة أشهر من السنة العاشرة،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ما بعد العاشرة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 فی هذین الذکور و الإناث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عندنا و عند الأکثر موضع وفاق،و إنّما نبّه به علی خلاف الشافعی </w:t>
      </w:r>
      <w:r>
        <w:rPr>
          <w:rStyle w:val="FootnoteAnchor"/>
          <w:rtl w:val="true"/>
        </w:rPr>
        <w:footnoteReference w:id="297"/>
      </w:r>
      <w:r>
        <w:rPr>
          <w:rFonts w:ascii="Amiri" w:hAnsi="Amiri" w:eastAsia="Amiri" w:cs="Amiri"/>
          <w:color w:val="111111"/>
          <w:sz w:val="28"/>
          <w:sz w:val="28"/>
          <w:szCs w:val="28"/>
          <w:rtl w:val="true"/>
          <w:lang w:bidi="ar-SA"/>
        </w:rPr>
        <w:t xml:space="preserve">،فإنّ </w:t>
      </w:r>
    </w:p>
    <w:p>
      <w:pPr>
        <w:pStyle w:val="BookText"/>
        <w:rPr/>
      </w:pPr>
      <w:r>
        <w:rPr>
          <w:rFonts w:ascii="IRNazanin" w:hAnsi="IRNazanin" w:eastAsia="IRNazanin"/>
          <w:color w:val="111111"/>
          <w:sz w:val="28"/>
          <w:sz w:val="28"/>
          <w:szCs w:val="28"/>
          <w:rtl w:val="true"/>
          <w:lang w:bidi="fa-IR"/>
        </w:rPr>
        <w:t>و بالسنّ،و هو بلوغ خمس عشرة سنة 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إذا بلغ عشرا و کان بصیرا أو بلغ خمسة أشبار جازت وصیّته،و اقتصّ منه،و أقیمت علیه الحدود الکاملة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قولا بأنّ خروج المنیّ من النساء لا یوجب بلوغهنّ،لأنّه نادر فیهنّ،ساقط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الخنثی فتشارکهما فی الأوّل إن نبت علی فرجیها معا،و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خروج المنی منها فسیأتی حکمه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بالسنّ و هو بلوغ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أصحابنا بل کاد یکون إجماعا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 السنین القمریّة دون الشمسیّة،لأنّ ذلک هو المعهود فی شرعنا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إکمال السنة الخامسة عشرة و التاسعة فی الأنثی،فلا یکفی الطعن فیها،عملا بالاستصحاب و فتوی الأصحاب،و لأنّ الداخل فی السنة الأخیرة لا یسمّی ابن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لغة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الاکتفاء بالطعن فیها وجه للشافعیّة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روایة </w:t>
      </w:r>
      <w:r>
        <w:rPr>
          <w:rStyle w:val="FootnoteAnchor"/>
          <w:rtl w:val="true"/>
        </w:rPr>
        <w:footnoteReference w:id="301"/>
      </w:r>
      <w:r>
        <w:rPr>
          <w:rFonts w:ascii="IRNazanin" w:hAnsi="IRNazanin" w:eastAsia="IRNazanin"/>
          <w:color w:val="111111"/>
          <w:sz w:val="28"/>
          <w:sz w:val="28"/>
          <w:szCs w:val="28"/>
          <w:rtl w:val="true"/>
          <w:lang w:bidi="fa-IR"/>
        </w:rPr>
        <w:t>بلوغ العشر فی جواز الوصیّة فهی صحیحة،و فی معناها روایات إلاّ أنّها لا تقتضی البلوغ،لجواز اختصاصه بهذا الحکم،و من ثمَّ لم تعمّم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بلوغ خمسة أشبار فهو فی روایة أخری </w:t>
      </w:r>
      <w:r>
        <w:rPr>
          <w:rStyle w:val="FootnoteAnchor"/>
          <w:rtl w:val="true"/>
        </w:rPr>
        <w:footnoteReference w:id="302"/>
      </w:r>
      <w:r>
        <w:rPr>
          <w:rFonts w:ascii="IRNazanin" w:hAnsi="IRNazanin" w:eastAsia="IRNazanin"/>
          <w:color w:val="111111"/>
          <w:sz w:val="28"/>
          <w:sz w:val="28"/>
          <w:szCs w:val="28"/>
          <w:rtl w:val="true"/>
          <w:lang w:bidi="fa-IR"/>
        </w:rPr>
        <w:t>،و إن کان المفهوم من العبارة أنّهما فی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أقیمت علیه الحدود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ینقص منها شیء،لأنّ الصبیّ إذا فعل ما یوجب الحدّ علی غیره إنّما یؤدّب بما لا یبلغ الحدّ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لنا روایة أخری أنّ الأحکام تجری علی الصبیان فی ثلاث عشرة سنة و أربع </w:t>
      </w:r>
    </w:p>
    <w:p>
      <w:pPr>
        <w:pStyle w:val="BookText"/>
        <w:rPr/>
      </w:pPr>
      <w:r>
        <w:rPr>
          <w:rFonts w:ascii="IRNazanin" w:hAnsi="IRNazanin" w:eastAsia="IRNazanin"/>
          <w:color w:val="111111"/>
          <w:sz w:val="28"/>
          <w:sz w:val="28"/>
          <w:szCs w:val="28"/>
          <w:rtl w:val="true"/>
          <w:lang w:bidi="fa-IR"/>
        </w:rPr>
        <w:t>و الأنثی بتسع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الحمل و الحیض،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فلیسا بلوغا فی حقّ النساء، بل قد یکونان دلیلا علی سبق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عشرة سنة و إن لم یحتلم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تصریح بالبلوغ،مع عدم صحّة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قدّمها المصنّف فی النافع،ثمَّ عقّبها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إذا بلغ عشرا</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عبّر بالأخری من غیر سبق روایة،و لیس بجیّد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الخنثی فلا نصّ فیها بالخصوص،و لکن أصالة عدم التکلیف و البلوغ یقتضی استصحاب الحال السابق إلی أن یعلم المزیل،و هو بلوغ الخمس عشرة،إن لم یحصل قبله أمر آخر،کما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بتسع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أنّه یحصل بعشر سنین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یفهم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الحجر لا یرتفع عنها إلاّ بالتزویج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أطبق مخالفونا علی خلاف ما ذهبنا إلیه فی المرأة،و علی أنّ بلوغها بالسنّ لا یکون دون خمس عشرة سنة،و إنّما اختلفوا فیما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الحمل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کونهما دلیلین علی سبق البلوغ،کما لا خلاف فی کونهما بلوغا بأنفسهما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الحیض فقد علّق الشارع أحکام المکلّف علیه فی عدّة أخبار،کقوله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صلاة حائض إلاّ بخمار</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قوله صلّی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المحیض لا یصلح أن یری منها إلاّ هذا</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و أشار إلی الوجه و الکفین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الحمل فهو مسبوق بالإنزال،لأنّ الولد لا یخلق إلاّ من ماء الرجل و ماء المرأة،کما نبّه علیه تعالی بقوله مِنْ نُطْفَةٍ أَمْشاجٍ </w:t>
      </w:r>
      <w:r>
        <w:rPr>
          <w:rStyle w:val="FootnoteAnchor"/>
          <w:rtl w:val="true"/>
        </w:rPr>
        <w:footnoteReference w:id="310"/>
      </w:r>
      <w:r>
        <w:rPr>
          <w:rFonts w:ascii="IRNazanin" w:hAnsi="IRNazanin" w:eastAsia="IRNazanin"/>
          <w:color w:val="111111"/>
          <w:sz w:val="28"/>
          <w:sz w:val="28"/>
          <w:szCs w:val="28"/>
          <w:rtl w:val="true"/>
          <w:lang w:bidi="fa-IR"/>
        </w:rPr>
        <w:t>أی مختلطة ماء الرجل بماء المرأة،فهو دلیل علی سبق البلوغ،إلاّ أنّ الولد لا یتیقّن إلاّ بالوضع، فإذا وضعت حکمنا بالبلوغ قبل الوضع بستّة أشهر و شیء إن ولدته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فرق بین کون ما ولدته تامّا و غیر تامّ،إذا علم أنّه آدمیّ أو مبدء نشوه کالعلقة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یکونان دلیلان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لتردّده فی دلالتهما،لأنّها إجماعیّة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التقلیلیّة لأنّهما مسبوقان غالبا بغیرهما من العلامات،خصوصا السنّ،فدلالتهما علی البلوغ بحیث یتوقّف علمه علیهما نادر، فناسبه التقلیل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التقلیل فی الحیض إشارة إلی فائدة أخری،هی أنّه و غیره من الأصحاب </w:t>
      </w:r>
      <w:r>
        <w:rPr>
          <w:rStyle w:val="FootnoteAnchor"/>
          <w:rtl w:val="true"/>
        </w:rPr>
        <w:footnoteReference w:id="311"/>
      </w:r>
      <w:r>
        <w:rPr>
          <w:rFonts w:ascii="IRNazanin" w:hAnsi="IRNazanin" w:eastAsia="IRNazanin"/>
          <w:color w:val="111111"/>
          <w:sz w:val="28"/>
          <w:sz w:val="28"/>
          <w:szCs w:val="28"/>
          <w:rtl w:val="true"/>
          <w:lang w:bidi="fa-IR"/>
        </w:rPr>
        <w:t>حکموا فی باب الحیض بأنّ الدم الحاصل قبل التسع لا یکون حیضا و إن کان بصفته،و إنّما یعتبر فی الحکم به ما کان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فتنتفی فائدة دلالته،لأنّه قبلها لا اعتبار به،و بعدها لا یفتقر إلیه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فائدته فی المجهول سنّها،فإنّها إذا رأت ما هو بصفته جامعا لشرائطه فی القلّة و الکثرة یحکم بکونه حیضا،و یکون دلیلا علی سبق البلوغ، لأنّ هذا لا یحکم بکونه قبل التسع مع اقترانه بدلالة الغالب علی أنّ مثله لا یقع إلاّ بعد التسع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یتناوله دلالة النصوص </w:t>
      </w:r>
      <w:r>
        <w:rPr>
          <w:rStyle w:val="FootnoteAnchor"/>
          <w:rtl w:val="true"/>
        </w:rPr>
        <w:footnoteReference w:id="312"/>
      </w:r>
      <w:r>
        <w:rPr>
          <w:rFonts w:ascii="IRNazanin" w:hAnsi="IRNazanin" w:eastAsia="IRNazanin"/>
          <w:color w:val="111111"/>
          <w:sz w:val="28"/>
          <w:sz w:val="28"/>
          <w:szCs w:val="28"/>
          <w:rtl w:val="true"/>
          <w:lang w:bidi="fa-IR"/>
        </w:rPr>
        <w:t>علی کون الحیض موجبا للأحکام،لأنّه حیض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فتظهر 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التقلیلیّة هنا</w:t>
      </w:r>
      <w:r>
        <w:rPr>
          <w:rFonts w:eastAsia="IRNazanin" w:cs="IRNazanin"/>
          <w:color w:val="111111"/>
          <w:sz w:val="28"/>
          <w:szCs w:val="28"/>
          <w:rtl w:val="true"/>
          <w:lang w:bidi="fa-IR"/>
        </w:rPr>
        <w:t xml:space="preserve">. </w:t>
      </w:r>
      <w:bookmarkStart w:id="138" w:name="pg13574_180710"/>
    </w:p>
    <w:p>
      <w:pPr>
        <w:pStyle w:val="Heading6"/>
        <w:numPr>
          <w:ilvl w:val="5"/>
          <w:numId w:val="1"/>
        </w:numPr>
        <w:rPr/>
      </w:pPr>
      <w:bookmarkStart w:id="139" w:name="__RefHeading___Toc2435057_1934241801"/>
      <w:bookmarkStart w:id="140" w:name="_Toc51"/>
      <w:bookmarkEnd w:id="138"/>
      <w:bookmarkEnd w:id="139"/>
      <w:r>
        <w:rPr>
          <w:rtl w:val="true"/>
        </w:rPr>
        <w:t>تفریع الخنثی المشکل</w:t>
      </w:r>
      <w:bookmarkEnd w:id="140"/>
    </w:p>
    <w:p>
      <w:pPr>
        <w:pStyle w:val="BookText"/>
        <w:rPr/>
      </w:pPr>
      <w:r>
        <w:rPr>
          <w:rFonts w:ascii="IRNazanin" w:hAnsi="IRNazanin" w:eastAsia="IRNazanin"/>
          <w:color w:val="111111"/>
          <w:sz w:val="28"/>
          <w:sz w:val="28"/>
          <w:szCs w:val="28"/>
          <w:rtl w:val="true"/>
          <w:lang w:bidi="fa-IR"/>
        </w:rPr>
        <w:t>تفریع الخنثی المشکل،إن خرج منیّة من الفرجین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من أحدهما لم یحکم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حاض من فرج الإناث،و أمنی من فرج الذکور،حکم ببلوغه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دلالتهما علی سبقه أنّهما إذا وقعا یحکم ببلوغ المرأة قبلهما،فلو أوقعت عقدا قبلهما بلا فصل 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 المشکل إن خرج منیّة من الفرجین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الخنثی المشکل منحصرا فی الذکوریّة أو الأنوثیّة،و إنّما اشتبه حکمه فی الإلحاق بأحدهما،فمتی حصل له وصف من أوصاف البلوغ یتحقّق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لاشتراکه بینهما کالإنبات،أو لإلحاق الآخر بطریق أولی کبلوغ خمس عشرة،أو لکونه جامعا للوصفین علی التقدیرین کما لو أمنی من الفرجین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ببلوغه،لأنّه إن کان ذکرا فقد أمنی من فرجه،المعتاد،و إن کان أنثی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أمنی من فرج الذکر بعد مضیّ تسع،و إن کان الإمناء من الذکر،لأنّه إن کان أنثی فقد بلغ بالسنّ،و إن کان ذکرا فقد أمنی فی وقت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أمنی من أحدهما خاصّة فإنّه لا یحکم ببلوغه،لجواز کون ذلک الفرج زائدا،فلا یکون معتادا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حاض من فرج النساء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اختاره أکثر العلماء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العامّة قول بأنّ ذلک کاف فی البلوغ،لأنّ بخروج </w:t>
      </w:r>
      <w:r>
        <w:rPr>
          <w:rStyle w:val="FootnoteAnchor"/>
          <w:rtl w:val="true"/>
        </w:rPr>
        <w:footnoteReference w:id="313"/>
      </w:r>
      <w:r>
        <w:rPr>
          <w:rFonts w:ascii="IRNazanin" w:hAnsi="IRNazanin" w:eastAsia="IRNazanin"/>
          <w:color w:val="111111"/>
          <w:sz w:val="28"/>
          <w:sz w:val="28"/>
          <w:szCs w:val="28"/>
          <w:rtl w:val="true"/>
          <w:lang w:bidi="fa-IR"/>
        </w:rPr>
        <w:t>المنی من فرج الذکر یحکم بکونه ذکرا،کما یحکم به لو خرج البول منه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الحیض و المنی من فرج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خروج منیّ الرجل من المرأة و الحیض من الرجل مستحیل،فکان دلیلا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ثبت التعیین کان دلیلا علی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خروجهما معا دلیل علی البلوغ فخروج أحدهما أولی،لأنّ خروجهما یفضی إلی </w:t>
      </w:r>
      <w:bookmarkStart w:id="141" w:name="pg13574_180711"/>
    </w:p>
    <w:p>
      <w:pPr>
        <w:pStyle w:val="Heading6"/>
        <w:numPr>
          <w:ilvl w:val="5"/>
          <w:numId w:val="1"/>
        </w:numPr>
        <w:rPr/>
      </w:pPr>
      <w:bookmarkStart w:id="142" w:name="__RefHeading___Toc2435059_1934241801"/>
      <w:bookmarkStart w:id="143" w:name="_Toc52"/>
      <w:bookmarkEnd w:id="141"/>
      <w:bookmarkEnd w:id="142"/>
      <w:r>
        <w:rPr>
          <w:rtl w:val="true"/>
        </w:rPr>
        <w:t>الوصف الثانی</w:t>
      </w:r>
      <w:r>
        <w:rPr>
          <w:rtl w:val="true"/>
        </w:rPr>
        <w:t>:</w:t>
      </w:r>
      <w:r>
        <w:rPr>
          <w:rtl w:val="true"/>
        </w:rPr>
        <w:t>الرشد</w:t>
      </w:r>
      <w:bookmarkEnd w:id="143"/>
    </w:p>
    <w:p>
      <w:pPr>
        <w:pStyle w:val="BookText"/>
        <w:rPr/>
      </w:pPr>
      <w:r>
        <w:rPr>
          <w:rFonts w:ascii="IRNazanin" w:hAnsi="IRNazanin" w:eastAsia="IRNazanin"/>
          <w:color w:val="111111"/>
          <w:sz w:val="28"/>
          <w:sz w:val="28"/>
          <w:szCs w:val="28"/>
          <w:rtl w:val="true"/>
          <w:lang w:bidi="fa-IR"/>
        </w:rPr>
        <w:t>الوصف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الرشد،و هو أن یکون مصلحا لماله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تعارضهما و إسقاط دلالتهما،إذ لا یتصوّر أن یجتمع حیض صحیح و منی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نفی فی التذکرة </w:t>
      </w:r>
      <w:r>
        <w:rPr>
          <w:rStyle w:val="FootnoteAnchor"/>
          <w:rtl w:val="true"/>
        </w:rPr>
        <w:footnoteReference w:id="314"/>
      </w:r>
      <w:r>
        <w:rPr>
          <w:rFonts w:ascii="IRNazanin" w:hAnsi="IRNazanin" w:eastAsia="IRNazanin"/>
          <w:color w:val="111111"/>
          <w:sz w:val="28"/>
          <w:sz w:val="28"/>
          <w:szCs w:val="28"/>
          <w:rtl w:val="true"/>
          <w:lang w:bidi="fa-IR"/>
        </w:rPr>
        <w:t>البأس عن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صار ذلک معتادا قویت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حیضه من فرج الإناث و إمناؤه من فرج الذکور فدلالته علی البلوغ واضحة،لأنّه إمّا ذکر فقد أمنی و إمّا أنثی فقد حاضت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للعامّة </w:t>
      </w:r>
      <w:r>
        <w:rPr>
          <w:rStyle w:val="FootnoteAnchor"/>
          <w:rtl w:val="true"/>
        </w:rPr>
        <w:footnoteReference w:id="315"/>
      </w:r>
      <w:r>
        <w:rPr>
          <w:rFonts w:ascii="IRNazanin" w:hAnsi="IRNazanin" w:eastAsia="IRNazanin"/>
          <w:color w:val="111111"/>
          <w:sz w:val="28"/>
          <w:sz w:val="28"/>
          <w:szCs w:val="28"/>
          <w:rtl w:val="true"/>
          <w:lang w:bidi="fa-IR"/>
        </w:rPr>
        <w:t>قول بعدم ثبوت البلوغ بذلک،لتعارض الخارجین و إسقاط کلّ واحد منهما الآخر،و لهذا لا یحکم و الحال هذه بالذکورة و لا بالأنوثة،فتبطل دلالتهما کالبیّنتین إذا تعارضتا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دلالتهما علی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الرشد،و هو أن یکون مصلحا لماله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مطلق الإصلاح موجبا للرشد،بل الحقّ أنّ الرشد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نفسانیّة تقتضی إصلاح المال،و تمنع من إفساده و صرفه فی غیر الوجوه اللائقة بأفعال العقلاء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مطلق الکیفیّة،فإنّها لیست کافیة،بل لا بدّ فیها من أن تصیر ملکة یعسر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اقتضائها إصلاح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غیر مفسد له،لکن لا رغبة له فی إصلاحه علی الوجه المعتبر عند العقلاء،فإنّ ذلک غیر کاف فی تحقّق الرشد،و من ثمَّ یختبر باعتنائه بالأعمال اللائقة بحاله،کما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من إفساده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له ملکة الإصلاح و العمل و جمع المال،و لکن ینفقه بعد ذلک فی غیر الوجه اللائق بحاله،فإنّه لا یکون رشیدا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یعتبر العدالة؟فیه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تعتبر العدالة؟فیه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فی تحقّق الرشد إصلاح المال و العدالة،فلو کان مصلحا لماله غیر عدل فی دینه،أو بالعکس،لم یرتفع عنه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جماعة من العامّة </w:t>
      </w:r>
      <w:r>
        <w:rPr>
          <w:rStyle w:val="FootnoteAnchor"/>
          <w:rtl w:val="true"/>
        </w:rPr>
        <w:footnoteReference w:id="318"/>
      </w:r>
      <w:r>
        <w:rPr>
          <w:rFonts w:ascii="IRNazanin" w:hAnsi="IRNazanin" w:eastAsia="IRNazanin"/>
          <w:color w:val="111111"/>
          <w:sz w:val="28"/>
          <w:sz w:val="28"/>
          <w:szCs w:val="28"/>
          <w:rtl w:val="true"/>
          <w:lang w:bidi="fa-IR"/>
        </w:rPr>
        <w:t xml:space="preserve">منهم الشافعی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احتجّوا علی ذلک بقوله تعالی وَ لا تُؤْتُوا السُّفَهاءَ أَمْوالَکُمُ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321"/>
      </w:r>
      <w:r>
        <w:rPr>
          <w:rFonts w:ascii="Amiri" w:hAnsi="Amiri" w:eastAsia="Amiri" w:cs="Amiri"/>
          <w:color w:val="111111"/>
          <w:sz w:val="28"/>
          <w:sz w:val="28"/>
          <w:szCs w:val="28"/>
          <w:rtl w:val="true"/>
          <w:lang w:bidi="ar-SA"/>
        </w:rPr>
        <w:t>أنّ شارب الخمر سفیه،فیثبت فی غیره،إذ لا قائل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عن ابن عبّاس فی قوله تعالی فَإِنْ آنَسْتُمْ مِنْهُمْ رُشْداً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یبلغ ذا وقار و حلم و عقل</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أهل العلم علی عدم اعتبارها،و الاکتفاء بإصلاح المال علی الوجه الذی ذکرناه،لأنّ المفهوم من الرشد عرفا ذلک،و هو المعتبر حیث لم یحدّ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الرشد نکرة مثبتة،فلا تفید العموم فی کلّ ما یصلح له،بل یصدق فی صورة ما،و لا ریب فی ثبوته لمصلح ماله و إن کان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الکافر لا یحجر علیه بکفره،فالفاسق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الابتداء لا فی الاستدامة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عرض الفسق بعد العدالة،قال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أن یحجر علیه</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لم یجعله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یتوجّه أنّها لو کانت شرطا فی الابتداء لاعتبرت بعد ذلک،لوجود المقتضی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لو اعتبرت العدالة فی الرشد لم یقم للمسلمین سوق،و لم ینتظم </w:t>
      </w:r>
    </w:p>
    <w:p>
      <w:pPr>
        <w:pStyle w:val="BookText"/>
        <w:rPr/>
      </w:pPr>
      <w:r>
        <w:rPr>
          <w:rFonts w:ascii="IRNazanin" w:hAnsi="IRNazanin" w:eastAsia="IRNazanin"/>
          <w:color w:val="111111"/>
          <w:sz w:val="28"/>
          <w:sz w:val="28"/>
          <w:szCs w:val="28"/>
          <w:rtl w:val="true"/>
          <w:lang w:bidi="fa-IR"/>
        </w:rPr>
        <w:t>و إذا لم یجتمع الوصفان کان الحجر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لم یحصل الرشد،و لو طعن فی السن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رشده باختباره بما یلائمه من التصرّفات،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قوّته علی المکایسة فی المبایعات،و تحفظه من الانخداع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تختبر الصبیّة،و رشدها أن تتحفّظ من التبذیر،و أن تعتنی بالاستغزال مثلا و الاستنساج،إن کانت من أهل ذلک،أو بما یضاهیه من الحرکات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للعالم حال،لأنّ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النادر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فاسق أو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الجهل بالشرط یقتضی الجهل بالمشروط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یحصل الرشد و لو طعن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عندنا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325"/>
      </w:r>
      <w:r>
        <w:rPr>
          <w:rFonts w:ascii="IRNazanin" w:hAnsi="IRNazanin" w:eastAsia="IRNazanin"/>
          <w:color w:val="111111"/>
          <w:sz w:val="28"/>
          <w:sz w:val="28"/>
          <w:szCs w:val="28"/>
          <w:rtl w:val="true"/>
          <w:lang w:bidi="fa-IR"/>
        </w:rPr>
        <w:t>،حیث زعم أنّه متی بلغ خمسا و عشرین سنة فکّ عنه الحجر،و دفع إلیه ماله،و إن کان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رشده باختباره بما یلائمه من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الرشد ملکة تقتضی إصلاح المال علی الوجه المتقدّم فلا بدّ من اختبار البالغ قبل فکّ الحجر عنه،ذکرا کان أو أنثی،لیعلم اتّصافه بالملکة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ذلک بتکرّر الفعل منه علی وجه یصیر ملکة 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کیفیّة الاختبار أن ینظر فیما یلائمه من التصرّفات و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من أولاد </w:t>
      </w:r>
      <w:r>
        <w:rPr>
          <w:rStyle w:val="FootnoteAnchor"/>
          <w:rtl w:val="true"/>
        </w:rPr>
        <w:footnoteReference w:id="326"/>
      </w:r>
      <w:r>
        <w:rPr>
          <w:rFonts w:ascii="IRNazanin" w:hAnsi="IRNazanin" w:eastAsia="IRNazanin"/>
          <w:color w:val="111111"/>
          <w:sz w:val="28"/>
          <w:sz w:val="28"/>
          <w:szCs w:val="28"/>
          <w:rtl w:val="true"/>
          <w:lang w:bidi="fa-IR"/>
        </w:rPr>
        <w:t>التّجّار فوّض إلیه البیع و الشراء،لا بمعنی أن یبیع و یشتری بل یماکس فی الأموال علی هذا الوجه،أو یدفع إلیه المتاع لیبیعه،و یراعی إلی أن یتمّ المساومة ثمَّ یتولاّه الولیّ،و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تکرّر منه ذلک و سلم من الغبن و التضییع و إتلاف شیء من المال و صرفه فی غیر وجهه فهو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من أولاد </w:t>
      </w:r>
      <w:bookmarkStart w:id="144" w:name="pg13574_180714"/>
    </w:p>
    <w:p>
      <w:pPr>
        <w:pStyle w:val="BookText"/>
        <w:rPr/>
      </w:pPr>
      <w:bookmarkEnd w:id="144"/>
      <w:r>
        <w:rPr>
          <w:rFonts w:ascii="IRNazanin" w:hAnsi="IRNazanin" w:eastAsia="IRNazanin"/>
          <w:color w:val="111111"/>
          <w:sz w:val="28"/>
          <w:sz w:val="28"/>
          <w:szCs w:val="28"/>
          <w:rtl w:val="true"/>
          <w:lang w:bidi="fa-IR"/>
        </w:rPr>
        <w:t>و یثبت الرشد بشهادة الرجال فی الرجال،و بشهادة الرجال و النساء فی النساء،دفعا لمشقّة الاقتصار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5" w:name="__RefHeading___Toc2435061_1934241801"/>
      <w:bookmarkStart w:id="146" w:name="_Toc53"/>
      <w:bookmarkEnd w:id="145"/>
      <w:r>
        <w:rPr>
          <w:rtl w:val="true"/>
        </w:rPr>
        <w:t>و أمّا السفیه</w:t>
      </w:r>
      <w:bookmarkEnd w:id="146"/>
    </w:p>
    <w:p>
      <w:pPr>
        <w:pStyle w:val="BookText"/>
        <w:rPr/>
      </w:pPr>
      <w:r>
        <w:rPr>
          <w:rFonts w:ascii="IRNazanin" w:hAnsi="IRNazanin" w:eastAsia="IRNazanin"/>
          <w:color w:val="111111"/>
          <w:sz w:val="28"/>
          <w:sz w:val="28"/>
          <w:szCs w:val="28"/>
          <w:rtl w:val="true"/>
          <w:lang w:bidi="fa-IR"/>
        </w:rPr>
        <w:t>و أمّا السفیه فهو الذی یصرف أمواله فی غیر الأغراض الصحیحة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الأکابر الذین یصانون </w:t>
      </w:r>
      <w:r>
        <w:rPr>
          <w:rStyle w:val="FootnoteAnchor"/>
          <w:rtl w:val="true"/>
        </w:rPr>
        <w:footnoteReference w:id="327"/>
      </w:r>
      <w:r>
        <w:rPr>
          <w:rFonts w:ascii="IRNazanin" w:hAnsi="IRNazanin" w:eastAsia="IRNazanin"/>
          <w:color w:val="111111"/>
          <w:sz w:val="28"/>
          <w:sz w:val="28"/>
          <w:szCs w:val="28"/>
          <w:rtl w:val="true"/>
          <w:lang w:bidi="fa-IR"/>
        </w:rPr>
        <w:t>عن مباشرة البیع و الشراء فاختباره بما یناسب حال أهله، إمّا بأن یسلّم إلیه نفقة لمدّة معیّنة لینفقها فی مصالحه أو فی مواضعها،أو بأن یستوفی الحساب علی معاملیهم،و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أنثی لم تختبر بهذه الأمور،لأنّ وضعها لم یکن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تختبر بما یلائم عادة أمثالها من الأعمال،کالغزل و الخیاطة و شراء آلاتهما المعتادة لأمثالها بغیر غبن،و حفظ مال یتحصّل فی یدها من ذلک،و حفظ ما تلیه من آلات البیت و أسبابه،و وضعه علی وجهه،و صون أطعمة البیت التی تحت یدها عن مثل الهرّة و الفأرة،و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تکرّرت هذه الأفعال من المختبر علی وجه أفاد الملکة ثبت الرشد،و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لمشقّة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یثبت بشهادة رجلین فیهما،و بشهادة أربع نساء فی النساء،لأنّ رشد المرأة ممّا لا یطّلع علیه الرجال غالبا،فلو اقتصرنا فی ثبوت رشدهنّ علی شهادة الرجال لزم الحرج 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لمشقّة 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یثبت رشدها بشهادة رجل و امرأتین بطریق أولی،و بشهادة أربع 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السفیه فهو الذی یصرف أمواله فی غیر الأغراض الصحیحة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السفیه یقابل الرشید،فلمّا عرّف المصنّف الرشید بأنّه المصلح لماله،عرّف السفیه بأنّه الذی یصرف ماله فی غیر الأغراض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أنّ الرشد لا یکفی فیه ذلک،بل لا بدّ من ملاحظة إصلاح الموجود و تحصیل المعدوم بالوجوه </w:t>
      </w:r>
    </w:p>
    <w:p>
      <w:pPr>
        <w:pStyle w:val="BookText"/>
        <w:rPr/>
      </w:pPr>
      <w:r>
        <w:rPr>
          <w:rFonts w:ascii="IRNazanin" w:hAnsi="IRNazanin" w:eastAsia="IRNazanin"/>
          <w:color w:val="111111"/>
          <w:sz w:val="28"/>
          <w:sz w:val="28"/>
          <w:szCs w:val="28"/>
          <w:rtl w:val="true"/>
          <w:lang w:bidi="fa-IR"/>
        </w:rPr>
        <w:t>فلو باع و الحال هذه،لم یمض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وهب أو أقرّ بمال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السابقة،فیکون السفه ترک ذلک،فیتحقّق بترک الاشتغال بالأعمال التی ینبغی وقوعها من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صرف المال فی غیر الغرض الصحیح بکون ذلک ملکة له،بأن یکون ذلک 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یقدح الغلط و الانخداع نادرا،لوقوعه من کثیر من المتّصفین بالرشد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بغیر الأغراض الصحیحة ما لا یلائم تصرّفات العقلاء غالبا،کتضییع المال،و احتمال الغبن الفاحش فی المعاملات،و الإنفاق فی المحرّمات،و صرف المال فی الأطعمة النفیسة التی لا تلیق بحاله،بحسب وقته و بلده و شرفه وضعته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شراء الأمتعة الفاخرة،و اللباس کذلک،و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صرفه فی وجوه الخیر،کالصدقات،و بناء المساجد،و المدارس،و إقراء الضیف،فإن کان لائقا به عادة لم یکن سفیها قطعا،و إن زاد علی ذلک فالمشهور أنّه کذلک،إذ لا سرف فی الخیر،کما لا خیر فی السرف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التذکرة أنّ ما زاد منه علی ما یلیق به تبذیر،لأنّه إتلاف فی المال،و قال تعالی وَ لا تَجْعَلْ یَدَکَ مَغْلُولَةً إِلی عُنُقِکَ وَ لا تَبْسُطْها کُلَّ الْبَسْطِ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فیتناول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یدلّ علی مطلوبه،لأنّ الحکم بکونه تبذیرا یقتضی فساد التصرّف،و النهی هنا لا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المستفیض خروج جماعة من أکابر الصحابة و بعض الأئمّة کالحسن علیه السلام من أموالهم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یمنع من کون ذلک لا یلیق بهم،و الکلام إنّما هو فی ذلک،کما ذلک لا یلیق بهم،و الکلام انما هو فی ذلک،کما لو صرف التاجر أمواله کلها فی عمارة المساجد،و فک الرقاب،و نحو ذلک،کما مثّل به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و الحال هذه لم یمض بیعه،و کذا لو وهب أو أقرّ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یمنع من جمیع التصرّفات المالیّة،سواء فی ذلک ما ذکر و غیره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ما ناسب أفعال العقلاء و غیره،و لا بین الذکر و الأنثی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نعم،یصحّ طلاقه،و ظهاره،و خلعه،و إقراره بالنسب و بما یوجب القصاص،إذ المقتضی للحجر صیانة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تسلیم عوض الخلع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نعم،یصحّ،طلاقه و 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لا مال یضیع علیه فیها،أمّا الطلاق و الظهار فظاهر،إذ لیس فیهما إلاّ فوات الاستمتاع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فاء المظاهر کفّر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الخلع ففیه کسب للمال،فأولی بعدم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کونه بمهر المثل و دونه،لجواز طلاقه بغیر شیء،فمهما کان من العوض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المنع بدونه، إجراء له مجری المعاوضة،کالبیع بدون ثمن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الإقرار بالنسب فإن لم یوجب النفقة فقبوله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أوجبها أشکل، من حیث استلزامه لوجوبها،فینبغی أن لا ینفذ،لأنّه تصرّف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الإقرار حینئذ یتضمّن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إلحاق النسب،و هو لیس بمال،فیجب أن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علیه،و هو تصرّف مالیّ،فلا یثبت،و إن کان أحدهما لا ینفکّ عن الآخر غالبا،إلاّ أنّ تلازمهما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الإقرار بمتلازمین غالبا،و ثبوت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بالسرقة مرّة واحدة من الحرز، فإنّه یثبت به المال دون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لو أقرّ هذا السفیه بالسرقة،فإنّه یقبل فی القطع دون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فینفق علی من استلحقه من بیت المال،لأنّه معدّ لمصالح المسلمین، و هذا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للشهید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بأنّه ینفق علیه من ماله،لأنّه فرع علی ثبوت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 الإنفاق علیه من بیت المال إضرارا بالمسلمین،فکما یمنع من الإضرار بماله کذلک یمنع من الإضرار بغیره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الإقرار إنّما نفذ فیما لا یتعلّق بالمال کما قدّمناه،و بیت المال معدّ لمصالح المسلمین فکیف یقال إنّ مثل ذلک یضرّ بهم؟إذ ذلک آت فی کلّ من یأخذ </w:t>
      </w:r>
    </w:p>
    <w:p>
      <w:pPr>
        <w:pStyle w:val="BookText"/>
        <w:rPr/>
      </w:pPr>
      <w:r>
        <w:rPr>
          <w:rFonts w:ascii="IRNazanin" w:hAnsi="IRNazanin" w:eastAsia="IRNazanin"/>
          <w:color w:val="111111"/>
          <w:sz w:val="28"/>
          <w:sz w:val="28"/>
          <w:szCs w:val="28"/>
          <w:rtl w:val="true"/>
          <w:lang w:bidi="fa-IR"/>
        </w:rPr>
        <w:t>و لو وکّله أجنبیّ فی بیع أو هبة،جاز،لأنّ السفه لم یسلبه أهلیّة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له الولی فی النکاح،جاز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جزءا،و لأنّه لو قبل فی النفقة لأمکن جعله له وسیلة إلی تضییع المال،لأنّ ذلک من مقتضیات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إقراره بما یوجب القصاص فإن لم یستلزم فوات النفس ألزم به،لأنّه مکلّف عاقل،و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فی نفس و طلب المقرّ له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طلب المال ففی إجابته إلیه نظر،من وجوب حفظ النفس التی هی أولی من حفظ المال،و من أنّه مفوّت للغرض من الحجر،لإمکان أن یتواطأ مع المقرّ له علی ذلک لیفوت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وجوب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وکّله أجنبیّ فی بیع أو هبة جاز،لأن السفه لم یسلبه أهلیّة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یسلبه أهلیّة التصرّف مطلقا،و إنّما سلبه أهلیّته فی المال خاصّة،و إیقاع صیغة العقد لیس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للعموم،بناء علی أنّ المفرد المحلّی به یفید العموم،أو أراد العموم بضرب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330"/>
      </w:r>
      <w:r>
        <w:rPr>
          <w:rFonts w:ascii="IRNazanin" w:hAnsi="IRNazanin" w:eastAsia="IRNazanin"/>
          <w:color w:val="111111"/>
          <w:sz w:val="28"/>
          <w:sz w:val="28"/>
          <w:szCs w:val="28"/>
          <w:rtl w:val="true"/>
          <w:lang w:bidi="fa-IR"/>
        </w:rPr>
        <w:t>،حیث منع من تصرّفه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الولیّ فی النکاح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یجوز الإذن له فیه إذا عیّنه علی وجه یؤمن معه من إتلاف المال،بأن یعیّن الزوجة و المهر،مع احتمال الاکتفاء بتعیین الزوجة،و انصراف إطلاق الإذن إلی کونه بمهر المثل،إلاّ أنّ الأوّل أنسب بالغرض من الحجر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جواز ذلک من الولیّ مشروط بالمصلحة،کما لو باشر بنفسه،بل 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أذن له فی غیره من التصرّفات المضبوطة،کبیع الشیء الفلانی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أطلق له الإذن کان لغوا،لاستلزامه فوات الغرض من الحجر </w:t>
      </w:r>
      <w:bookmarkStart w:id="147" w:name="pg13574_180718"/>
    </w:p>
    <w:p>
      <w:pPr>
        <w:pStyle w:val="BookText"/>
        <w:rPr/>
      </w:pPr>
      <w:bookmarkEnd w:id="147"/>
      <w:r>
        <w:rPr>
          <w:rFonts w:ascii="IRNazanin" w:hAnsi="IRNazanin" w:eastAsia="IRNazanin"/>
          <w:color w:val="111111"/>
          <w:sz w:val="28"/>
          <w:sz w:val="28"/>
          <w:szCs w:val="28"/>
          <w:rtl w:val="true"/>
          <w:lang w:bidi="fa-IR"/>
        </w:rPr>
        <w:t>و لو باع فأجاز الولی،فالوجه الجواز،للأمن من الانخداع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8" w:name="__RefHeading___Toc2435063_1934241801"/>
      <w:bookmarkStart w:id="149" w:name="_Toc54"/>
      <w:bookmarkEnd w:id="148"/>
      <w:r>
        <w:rPr>
          <w:rtl w:val="true"/>
        </w:rPr>
        <w:t>و المملوک</w:t>
      </w:r>
      <w:bookmarkEnd w:id="149"/>
    </w:p>
    <w:p>
      <w:pPr>
        <w:pStyle w:val="BookText"/>
        <w:rPr/>
      </w:pPr>
      <w:r>
        <w:rPr>
          <w:rFonts w:ascii="IRNazanin" w:hAnsi="IRNazanin" w:eastAsia="IRNazanin"/>
          <w:color w:val="111111"/>
          <w:sz w:val="28"/>
          <w:sz w:val="28"/>
          <w:szCs w:val="28"/>
          <w:rtl w:val="true"/>
          <w:lang w:bidi="fa-IR"/>
        </w:rPr>
        <w:t>و المملوک ممنوع من التصرّفات إلاّ بإذن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50" w:name="__RefHeading___Toc2435065_1934241801"/>
      <w:bookmarkStart w:id="151" w:name="_Toc55"/>
      <w:bookmarkEnd w:id="150"/>
      <w:r>
        <w:rPr>
          <w:rtl w:val="true"/>
        </w:rPr>
        <w:t>و المریض</w:t>
      </w:r>
      <w:bookmarkEnd w:id="151"/>
    </w:p>
    <w:p>
      <w:pPr>
        <w:pStyle w:val="BookText"/>
        <w:rPr/>
      </w:pPr>
      <w:r>
        <w:rPr>
          <w:rFonts w:ascii="IRNazanin" w:hAnsi="IRNazanin" w:eastAsia="IRNazanin"/>
          <w:color w:val="111111"/>
          <w:sz w:val="28"/>
          <w:sz w:val="28"/>
          <w:szCs w:val="28"/>
          <w:rtl w:val="true"/>
          <w:lang w:bidi="fa-IR"/>
        </w:rPr>
        <w:t>و المریض ممنوع من الوصیّة بما زاد عن الثلث إجماعا،ما لم یجز الورثة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فأجاز الولیّ فالوجه الجواز للأمن من الانخداع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هو الوجه،لما ذکره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 جماعة </w:t>
      </w:r>
      <w:r>
        <w:rPr>
          <w:rStyle w:val="FootnoteAnchor"/>
          <w:rtl w:val="true"/>
        </w:rPr>
        <w:footnoteReference w:id="332"/>
      </w:r>
      <w:r>
        <w:rPr>
          <w:rFonts w:ascii="IRNazanin" w:hAnsi="IRNazanin" w:eastAsia="IRNazanin"/>
          <w:color w:val="111111"/>
          <w:sz w:val="28"/>
          <w:sz w:val="28"/>
          <w:szCs w:val="28"/>
          <w:rtl w:val="true"/>
          <w:lang w:bidi="fa-IR"/>
        </w:rPr>
        <w:t>،فحکموا بعدم صحّة تصرّفه و إن أذن له الولیّ،فضلا عن إجازته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 ممنوع من التصرّف إلا 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المنع من تصرّفه بدون إذنه بین أن نقول بملکه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المنع من تصرّفه طلاقه،فیجوز بدون إذن مولاه،بل و إن کره،لأنّ الطلاق بید 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فی التذکرة </w:t>
      </w:r>
      <w:r>
        <w:rPr>
          <w:rStyle w:val="FootnoteAnchor"/>
          <w:rtl w:val="true"/>
        </w:rPr>
        <w:footnoteReference w:id="333"/>
      </w:r>
      <w:r>
        <w:rPr>
          <w:rFonts w:ascii="IRNazanin" w:hAnsi="IRNazanin" w:eastAsia="IRNazanin"/>
          <w:color w:val="111111"/>
          <w:sz w:val="28"/>
          <w:sz w:val="28"/>
          <w:szCs w:val="28"/>
          <w:rtl w:val="true"/>
          <w:lang w:bidi="fa-IR"/>
        </w:rPr>
        <w:t>أیضا ضمانه،لأنّه تصرّف فی الذمّة لا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علم المضمون له بعبودیّته قبل الضمان فلا رجوع له،و إلاّ فله الرجوع،لإعساره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34"/>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 ممنوع من الوصیّة بما زاد عن الثلث إجماعا ما لم تجز الورثة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ممنوع من إیقاعها علی وجه النفوذ بدون إجازة الورثة،لا أنّها تقع باطلة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وصیّته بما زاد تکون موقوفة علی إجازتهم،فإن أجازوها صحّت و إلاّ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المشهور،بل المذهب،خلافا لعلی بن بابویه </w:t>
      </w:r>
      <w:r>
        <w:rPr>
          <w:rStyle w:val="FootnoteAnchor"/>
          <w:rtl w:val="true"/>
        </w:rPr>
        <w:footnoteReference w:id="335"/>
      </w:r>
      <w:r>
        <w:rPr>
          <w:rFonts w:ascii="Amiri" w:hAnsi="Amiri" w:eastAsia="Amiri" w:cs="Amiri"/>
          <w:color w:val="111111"/>
          <w:sz w:val="28"/>
          <w:sz w:val="28"/>
          <w:szCs w:val="28"/>
          <w:rtl w:val="true"/>
          <w:lang w:bidi="ar-SA"/>
        </w:rPr>
        <w:t xml:space="preserve">،فإنّه </w:t>
      </w:r>
    </w:p>
    <w:p>
      <w:pPr>
        <w:pStyle w:val="BookText"/>
        <w:rPr/>
      </w:pPr>
      <w:r>
        <w:rPr>
          <w:rFonts w:ascii="IRNazanin" w:hAnsi="IRNazanin" w:eastAsia="IRNazanin"/>
          <w:color w:val="111111"/>
          <w:sz w:val="28"/>
          <w:sz w:val="28"/>
          <w:szCs w:val="28"/>
          <w:rtl w:val="true"/>
          <w:lang w:bidi="fa-IR"/>
        </w:rPr>
        <w:t>و فی منعه من التبرّعات المنجّزة الزائدة عن الثلث خلاف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وصیّته بجمیع ماله،استنادا إلی روایة </w:t>
      </w:r>
      <w:r>
        <w:rPr>
          <w:rStyle w:val="FootnoteAnchor"/>
          <w:rtl w:val="true"/>
        </w:rPr>
        <w:footnoteReference w:id="336"/>
      </w:r>
      <w:r>
        <w:rPr>
          <w:rFonts w:ascii="IRNazanin" w:hAnsi="IRNazanin" w:eastAsia="IRNazanin"/>
          <w:color w:val="111111"/>
          <w:sz w:val="28"/>
          <w:sz w:val="28"/>
          <w:szCs w:val="28"/>
          <w:rtl w:val="true"/>
          <w:lang w:bidi="fa-IR"/>
        </w:rPr>
        <w:t>قاصرة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من لا وارث له، و علی ما إذا أجاز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منعه من التبرّعات المنجزة الزائدة عن الثلث خلاف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بالتبرّعات عن المعاوضات فی مرض الموت کالبیع،فإنّه یصحّ إذا وقع بثمن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علی محاباة فهی من جملة التبرّعات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المنجزة المعجّلة فی حال الحیاة کالهبة،و العتق،و المحاباة فی الثمن،و تزویج المرأة نفسها بدون مهر المثل، و إجارة نفسه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وقوع هذه و شبهها من أصل المال،أو من الثلث،قولان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جماعة من المتقدّمین،منهم المفید </w:t>
      </w:r>
      <w:r>
        <w:rPr>
          <w:rStyle w:val="FootnoteAnchor"/>
          <w:rtl w:val="true"/>
        </w:rPr>
        <w:footnoteReference w:id="337"/>
      </w:r>
      <w:r>
        <w:rPr>
          <w:rFonts w:ascii="IRNazanin" w:hAnsi="IRNazanin" w:eastAsia="IRNazanin"/>
          <w:color w:val="111111"/>
          <w:sz w:val="28"/>
          <w:sz w:val="28"/>
          <w:szCs w:val="28"/>
          <w:rtl w:val="true"/>
          <w:lang w:bidi="fa-IR"/>
        </w:rPr>
        <w:t xml:space="preserve">، و الشیخ فی أحد قولیه </w:t>
      </w:r>
      <w:r>
        <w:rPr>
          <w:rStyle w:val="FootnoteAnchor"/>
          <w:rtl w:val="true"/>
        </w:rPr>
        <w:footnoteReference w:id="33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39"/>
      </w:r>
      <w:r>
        <w:rPr>
          <w:rFonts w:ascii="IRNazanin" w:hAnsi="IRNazanin" w:eastAsia="IRNazanin"/>
          <w:color w:val="111111"/>
          <w:sz w:val="28"/>
          <w:sz w:val="28"/>
          <w:szCs w:val="28"/>
          <w:rtl w:val="true"/>
          <w:lang w:bidi="fa-IR"/>
        </w:rPr>
        <w:t>،لأنّه مالک تصرّف فی ملکه،فکان ماضیا،کما لو تصرّف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شواهد من الأخبار،إلاّ أنّ فی طریقها عمّارا </w:t>
      </w:r>
      <w:r>
        <w:rPr>
          <w:rStyle w:val="FootnoteAnchor"/>
          <w:rtl w:val="true"/>
        </w:rPr>
        <w:footnoteReference w:id="340"/>
      </w:r>
      <w:r>
        <w:rPr>
          <w:rFonts w:ascii="IRNazanin" w:hAnsi="IRNazanin" w:eastAsia="IRNazanin"/>
          <w:color w:val="111111"/>
          <w:sz w:val="28"/>
          <w:sz w:val="28"/>
          <w:szCs w:val="28"/>
          <w:rtl w:val="true"/>
          <w:lang w:bidi="fa-IR"/>
        </w:rPr>
        <w:t xml:space="preserve">أو سماعه </w:t>
      </w:r>
      <w:r>
        <w:rPr>
          <w:rStyle w:val="FootnoteAnchor"/>
          <w:rtl w:val="true"/>
        </w:rPr>
        <w:footnoteReference w:id="341"/>
      </w:r>
      <w:r>
        <w:rPr>
          <w:rFonts w:ascii="IRNazanin" w:hAnsi="IRNazanin" w:eastAsia="IRNazanin"/>
          <w:color w:val="111111"/>
          <w:sz w:val="28"/>
          <w:sz w:val="28"/>
          <w:szCs w:val="28"/>
          <w:rtl w:val="true"/>
          <w:lang w:bidi="fa-IR"/>
        </w:rPr>
        <w:t>،و هما فاسدا الرأی،لکنهما ثقتان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جماعة من المتقدّمین،منهم الصدوق </w:t>
      </w:r>
      <w:r>
        <w:rPr>
          <w:rStyle w:val="FootnoteAnchor"/>
          <w:rtl w:val="true"/>
        </w:rPr>
        <w:footnoteReference w:id="342"/>
      </w:r>
      <w:r>
        <w:rPr>
          <w:rFonts w:ascii="IRNazanin" w:hAnsi="IRNazanin" w:eastAsia="IRNazanin"/>
          <w:color w:val="111111"/>
          <w:sz w:val="28"/>
          <w:sz w:val="28"/>
          <w:szCs w:val="28"/>
          <w:rtl w:val="true"/>
          <w:lang w:bidi="fa-IR"/>
        </w:rPr>
        <w:t xml:space="preserve">، و الشیخ </w:t>
      </w:r>
      <w:r>
        <w:rPr>
          <w:rStyle w:val="FootnoteAnchor"/>
          <w:rtl w:val="true"/>
        </w:rPr>
        <w:footnoteReference w:id="343"/>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عامّة المتأخّرین،و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الأقوی،للنصوص الکثیرة </w:t>
      </w:r>
      <w:r>
        <w:rPr>
          <w:rStyle w:val="FootnoteAnchor"/>
          <w:rtl w:val="true"/>
        </w:rPr>
        <w:footnoteReference w:id="344"/>
      </w:r>
      <w:r>
        <w:rPr>
          <w:rFonts w:ascii="IRNazanin" w:hAnsi="IRNazanin" w:eastAsia="IRNazanin"/>
          <w:color w:val="111111"/>
          <w:sz w:val="28"/>
          <w:sz w:val="28"/>
          <w:szCs w:val="28"/>
          <w:rtl w:val="true"/>
          <w:lang w:bidi="fa-IR"/>
        </w:rPr>
        <w:t>الدالّة علیه،بعضها بالمفهوم و بعضها بالمنطوق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منه مواضع تأتی إن شاء اللّه تعالی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المصنّف بعد حصره أسباب الحجر فی الستّة ذکر منها أربعة،و قد تقدّم ذکر المفلّس،و ترک البحث عن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الأولی ذکره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ترکه لقلّة مباحثه،إلاّ أنّه غیر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له ذکر یسیر لا یغنی</w:t>
      </w:r>
      <w:r>
        <w:rPr>
          <w:rFonts w:eastAsia="IRNazanin" w:cs="IRNazanin"/>
          <w:color w:val="111111"/>
          <w:sz w:val="28"/>
          <w:szCs w:val="28"/>
          <w:rtl w:val="true"/>
          <w:lang w:bidi="fa-IR"/>
        </w:rPr>
        <w:t xml:space="preserve">. </w:t>
      </w:r>
      <w:bookmarkStart w:id="152" w:name="pg13574_180721"/>
    </w:p>
    <w:p>
      <w:pPr>
        <w:pStyle w:val="Heading4"/>
        <w:numPr>
          <w:ilvl w:val="3"/>
          <w:numId w:val="1"/>
        </w:numPr>
        <w:rPr/>
      </w:pPr>
      <w:bookmarkStart w:id="153" w:name="__RefHeading___Toc2435067_1934241801"/>
      <w:bookmarkStart w:id="154" w:name="_Toc56"/>
      <w:bookmarkEnd w:id="152"/>
      <w:bookmarkEnd w:id="153"/>
      <w:r>
        <w:rPr>
          <w:rtl w:val="true"/>
        </w:rPr>
        <w:t>الفصل الثانی فی أحکام الحجر</w:t>
      </w:r>
      <w:bookmarkEnd w:id="154"/>
    </w:p>
    <w:p>
      <w:pPr>
        <w:pStyle w:val="Heading5"/>
        <w:numPr>
          <w:ilvl w:val="4"/>
          <w:numId w:val="1"/>
        </w:numPr>
        <w:rPr/>
      </w:pPr>
      <w:bookmarkStart w:id="155" w:name="__RefHeading___Toc2435069_1934241801"/>
      <w:bookmarkStart w:id="156" w:name="_Toc57"/>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الفصل الثانی فی أحکام الحجر و فیه مسائل</w:t>
      </w:r>
      <w:r>
        <w:rPr>
          <w:rFonts w:eastAsia="IRNazanin" w:cs="IRNazanin"/>
          <w:color w:val="111111"/>
          <w:sz w:val="28"/>
          <w:szCs w:val="28"/>
          <w:rtl w:val="true"/>
          <w:lang w:bidi="fa-IR"/>
        </w:rPr>
        <w:t>:</w:t>
      </w:r>
    </w:p>
    <w:p>
      <w:pPr>
        <w:pStyle w:val="Heading5"/>
        <w:numPr>
          <w:ilvl w:val="4"/>
          <w:numId w:val="1"/>
        </w:numPr>
        <w:rPr/>
      </w:pPr>
      <w:bookmarkStart w:id="157" w:name="__RefHeading___Toc2435071_1934241801"/>
      <w:bookmarkStart w:id="158" w:name="_Toc58"/>
      <w:bookmarkEnd w:id="157"/>
      <w:r>
        <w:rPr>
          <w:rtl w:val="true"/>
        </w:rPr>
        <w:t>الأولی</w:t>
      </w:r>
      <w:r>
        <w:rPr>
          <w:rtl w:val="true"/>
        </w:rPr>
        <w:t>:</w:t>
      </w:r>
      <w:r>
        <w:rPr>
          <w:rtl w:val="true"/>
        </w:rPr>
        <w:t>لا یثبت حجر المفلّس إلاّ بحکم الحاکم</w:t>
      </w:r>
      <w:bookmarkEnd w:id="15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حجر المفلّس إلاّ بحکم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فی السفیه بظهور سفهه؟فیه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لا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یزول إلاّ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حجر المفلّس إلا بحکم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توقّف الحجر علی المفلّس علی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توقّف رفعه علی حکمه خلاف سبق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السفیه ففی توقّف الحجر علیه علی حکمه،أو الاکتفاء بظهور سفهه،قولان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اختلف فی ارتفاعه بزوال سفهه،أو توقّفه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التوقّف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الحجر حکم شرعیّ لا یثبت و لا یزول إلاّ بدلیل شرعی،و أنّ السفه أمر خفیّ،و الأنظار فیه تختلف، فناسب کونه منوطا بنظر الحاکم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عدم التوقّف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المقتضی للحجر هو السفه،فیجب تحقّقه،و إذا ارتفع زال المقتضی،فیجب أن یزول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لظاهر قوله تعالی فَإِنْ آنَسْتُمْ مِنْهُمْ رُشْداً فَادْفَعُوا إِلَیْهِمْ أَمْوالَهُمْ </w:t>
      </w:r>
      <w:r>
        <w:rPr>
          <w:rStyle w:val="FootnoteAnchor"/>
          <w:rtl w:val="true"/>
        </w:rPr>
        <w:footnoteReference w:id="346"/>
      </w:r>
      <w:r>
        <w:rPr>
          <w:rFonts w:ascii="IRNazanin" w:hAnsi="IRNazanin" w:eastAsia="IRNazanin"/>
          <w:color w:val="111111"/>
          <w:sz w:val="28"/>
          <w:sz w:val="28"/>
          <w:szCs w:val="28"/>
          <w:rtl w:val="true"/>
          <w:lang w:bidi="fa-IR"/>
        </w:rPr>
        <w:t xml:space="preserve">حیث علّق الأمر بالدفع علی إیناس الرشد،فلو توقّف معه </w:t>
      </w:r>
      <w:bookmarkStart w:id="159" w:name="pg13574_180722"/>
    </w:p>
    <w:p>
      <w:pPr>
        <w:pStyle w:val="Heading5"/>
        <w:numPr>
          <w:ilvl w:val="4"/>
          <w:numId w:val="1"/>
        </w:numPr>
        <w:rPr/>
      </w:pPr>
      <w:bookmarkStart w:id="160" w:name="__RefHeading___Toc2435073_1934241801"/>
      <w:bookmarkStart w:id="161" w:name="_Toc59"/>
      <w:bookmarkEnd w:id="159"/>
      <w:bookmarkEnd w:id="160"/>
      <w:r>
        <w:rPr>
          <w:rtl w:val="true"/>
        </w:rPr>
        <w:t>الثانیة</w:t>
      </w:r>
      <w:r>
        <w:rPr>
          <w:rtl w:val="true"/>
        </w:rPr>
        <w:t>:</w:t>
      </w:r>
      <w:r>
        <w:rPr>
          <w:rtl w:val="true"/>
        </w:rPr>
        <w:t>إذا حجر علیه،فبایعه إنسان،کان البیع باطلا</w:t>
      </w:r>
      <w:bookmarkEnd w:id="16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حجر علیه،فبایعه إنسان،کان البیع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المبیع موجودا،استعاده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تلف،و قبضه بإذن صاحبه،کان تالفا،و إن فکّ حجره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 آخر لم یکن الشرط صحیحا،و مفهوم الشرط حجّة عند المحقّقین،و المفهوم هنا أنّه مع عدم إیناس الرشد لا یدفع إلیهم،فدلّ علی أنّ وجود السفه و زواله کافیان فی إثبات الحجر و رفعه،لأنّ السفه و الرشد متقابلان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لظاهر قوله تعالی فَإِنْ کانَ الَّذِی عَلَیْهِ الْحَقُّ سَفِیهاً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Style w:val="FootnoteAnchor"/>
          <w:rtl w:val="true"/>
        </w:rPr>
        <w:footnoteReference w:id="347"/>
      </w:r>
      <w:r>
        <w:rPr>
          <w:rFonts w:ascii="IRNazanin" w:hAnsi="IRNazanin" w:eastAsia="IRNazanin"/>
          <w:color w:val="111111"/>
          <w:sz w:val="28"/>
          <w:sz w:val="28"/>
          <w:szCs w:val="28"/>
          <w:rtl w:val="true"/>
          <w:lang w:bidi="fa-IR"/>
        </w:rPr>
        <w:t>أثبت علیه الولایة بمجرّد السفه،فتوقّفها علی أمر آخر یحتاج إلی دلیل،و الآیة الأخری تساق لرفعه،کما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قولان آخران،أحدهما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توقّف ثبوته علی حکمه،و توقّف رفعه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الشهید فی اللمعة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به قائلا،و لا 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نعم،فی التحریر </w:t>
      </w:r>
      <w:r>
        <w:rPr>
          <w:rStyle w:val="FootnoteAnchor"/>
          <w:rtl w:val="true"/>
        </w:rPr>
        <w:footnoteReference w:id="349"/>
      </w:r>
      <w:r>
        <w:rPr>
          <w:rFonts w:ascii="IRNazanin" w:hAnsi="IRNazanin" w:eastAsia="IRNazanin"/>
          <w:color w:val="111111"/>
          <w:sz w:val="28"/>
          <w:sz w:val="28"/>
          <w:szCs w:val="28"/>
          <w:rtl w:val="true"/>
          <w:lang w:bidi="fa-IR"/>
        </w:rPr>
        <w:t>جزم بتوقّف الثبوت علی حکمه،و توقّف فی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حجر علیه فبایعه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فکّ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جواز استعادته مع وجوده بین من بایعه عالما بحاله و جاهلا،لأنّ البیع فی نفسه باطل،فله الرجوع فی ماله متی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تلف فلا یخلو إمّا أن یکون قد قبضه بإذن صاحبه،أو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إمّا أن یکون البائع عالما أو جاهلا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قبضه بإذن صاحبه کان تالفا علیه،لأنّه سلّطه علی إتلافه مع کونه سفیها،و وجود السفه مانع من ثبوت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فکّ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لما قبله،لأنّه إذا لم یلزم حال الإتلاف لا یلزم بعد الفکّ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فی العالم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الجاهل بحاله فإطلاق المصنّف یشمله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قصّر فی معاملته قبل اختبار حاله و علمه بأنّ العوض المبذول منه ثابت أم لا،فهو مضیّع لماله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فی </w:t>
      </w:r>
    </w:p>
    <w:p>
      <w:pPr>
        <w:pStyle w:val="BookText"/>
        <w:rPr/>
      </w:pPr>
      <w:r>
        <w:rPr>
          <w:rFonts w:ascii="IRNazanin" w:hAnsi="IRNazanin" w:eastAsia="IRNazanin"/>
          <w:color w:val="111111"/>
          <w:sz w:val="28"/>
          <w:sz w:val="28"/>
          <w:szCs w:val="28"/>
          <w:rtl w:val="true"/>
          <w:lang w:bidi="fa-IR"/>
        </w:rPr>
        <w:t>و لو أودعه ودیعة فأتلفها،ففیه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لا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Style w:val="FootnoteAnchor"/>
          <w:rtl w:val="true"/>
        </w:rPr>
        <w:footnoteReference w:id="350"/>
      </w:r>
      <w:r>
        <w:rPr>
          <w:rFonts w:ascii="IRNazanin" w:hAnsi="IRNazanin" w:eastAsia="IRNazanin"/>
          <w:color w:val="111111"/>
          <w:sz w:val="28"/>
          <w:sz w:val="28"/>
          <w:szCs w:val="28"/>
          <w:rtl w:val="true"/>
          <w:lang w:bidi="fa-IR"/>
        </w:rPr>
        <w:t>عن بعض الشافعیّة أنّ السفیه إذا أتلف المال بنفسه ضمن بعد رفع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السفیه قبض المبیع بغیر إذن صاحبه و أتلفه ضمنه مطلقا،لأنّ البیع الفاسد لا یقتضی الإذن فی القبض،فیکون متصرّفا فی مال الغیر بغیر إذنه،فیضمنه، کما لو أتلف مالا أو غصبه بغیر إذن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أودعه ودیعة فأتلفها ففیه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 المودع بإعطائه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اللّه تعالی عنه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تُؤْتُوا السُّفَهاءَ أَمْوالَکُمُ </w:t>
      </w:r>
      <w:r>
        <w:rPr>
          <w:rStyle w:val="FootnoteAnchor"/>
          <w:rtl w:val="true"/>
        </w:rPr>
        <w:footnoteReference w:id="351"/>
      </w:r>
      <w:r>
        <w:rPr>
          <w:rFonts w:ascii="IRNazanin" w:hAnsi="IRNazanin" w:eastAsia="IRNazanin"/>
          <w:color w:val="111111"/>
          <w:sz w:val="28"/>
          <w:sz w:val="28"/>
          <w:szCs w:val="28"/>
          <w:rtl w:val="true"/>
          <w:lang w:bidi="fa-IR"/>
        </w:rPr>
        <w:t>فیکون بمنزلة من ألقی ماله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یضمن إن أتلفها أو تلفت بتفریطه،لأنّ المالک لم یسلّطه علی الإتلاف،و إنّما أمره بالحفظ،فقد حصل منه الإتلاف بغیر اختیار صاحبها کما لو غصب،و الحال أنّ السفیه بالغ عاقل،و الأصل عصمة مال الغیر إلاّ بسبب،مع أنّ وضع الید حال الإتلاف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التذکرة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القواعد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حکم الودیعة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 و المجنون حکمهما فیما یقبض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القرض و الغصب و إتلاف المال بغیر اختیار المالک کأکله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الودیعة و العاریة إذا تلفت بتفریطهما أو أتلفاها،ففی ضمانهما قولان،أجودهما ذلک فی الثانی دون الأوّل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الضمان باعتبار الإهمال إنما یثبت حیث یجب الحفظ،و الوجوب من باب خطاب الشرع المتعلّق بأفعال المکلّفین،فلا یتعلّق بالصبیّ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المعارضة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ما أخذت </w:t>
      </w:r>
      <w:bookmarkStart w:id="162" w:name="pg13574_180724"/>
    </w:p>
    <w:p>
      <w:pPr>
        <w:pStyle w:val="Heading5"/>
        <w:numPr>
          <w:ilvl w:val="4"/>
          <w:numId w:val="1"/>
        </w:numPr>
        <w:rPr/>
      </w:pPr>
      <w:bookmarkStart w:id="163" w:name="__RefHeading___Toc2435075_1934241801"/>
      <w:bookmarkStart w:id="164" w:name="_Toc60"/>
      <w:bookmarkEnd w:id="162"/>
      <w:bookmarkEnd w:id="163"/>
      <w:r>
        <w:rPr>
          <w:rtl w:val="true"/>
        </w:rPr>
        <w:t>الثالثة</w:t>
      </w:r>
      <w:r>
        <w:rPr>
          <w:rtl w:val="true"/>
        </w:rPr>
        <w:t>:</w:t>
      </w:r>
      <w:r>
        <w:rPr>
          <w:rtl w:val="true"/>
        </w:rPr>
        <w:t>لو فکّ حجره،ثمَّ عاد مبذّرا،حجر علیه</w:t>
      </w:r>
      <w:bookmarkEnd w:id="16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فکّ حجره،ثمَّ عاد مبذّرا،حجر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زال،فکّ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عاد،عاد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دائما</w:t>
      </w:r>
      <w:r>
        <w:rPr>
          <w:rFonts w:eastAsia="IRNazanin" w:cs="IRNazanin"/>
          <w:color w:val="111111"/>
          <w:sz w:val="28"/>
          <w:szCs w:val="28"/>
          <w:rtl w:val="true"/>
          <w:lang w:bidi="fa-IR"/>
        </w:rPr>
        <w:t>.</w:t>
      </w:r>
    </w:p>
    <w:p>
      <w:pPr>
        <w:pStyle w:val="Heading5"/>
        <w:numPr>
          <w:ilvl w:val="4"/>
          <w:numId w:val="1"/>
        </w:numPr>
        <w:rPr/>
      </w:pPr>
      <w:bookmarkStart w:id="165" w:name="__RefHeading___Toc2435077_1934241801"/>
      <w:bookmarkStart w:id="166" w:name="_Toc61"/>
      <w:bookmarkEnd w:id="165"/>
      <w:r>
        <w:rPr>
          <w:rtl w:val="true"/>
        </w:rPr>
        <w:t>الرابعة</w:t>
      </w:r>
      <w:r>
        <w:rPr>
          <w:rtl w:val="true"/>
        </w:rPr>
        <w:t>:</w:t>
      </w:r>
      <w:r>
        <w:rPr>
          <w:rtl w:val="true"/>
        </w:rPr>
        <w:t>الولایة فی مال الطفل و المجنون،للأب و الجدّ للأب</w:t>
      </w:r>
      <w:bookmarkEnd w:id="16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مال الطفل و المجنون،للأب و الجدّ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یکونا فللوصیّ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فللحاکم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فإنّ مفهومه علی الوجوب و التکلیف بالردّ،و هو منفیّ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إتلاف مال الغیر مع عدم الإذن فیه سبب فی ضمانه، و الأسباب من باب خطاب الوضع لا تتوقّف علی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وجه ضمان ما یتلفانه من مال الغیر بغیر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فکّ حجره ثمَّ عاد مبذّرا حجر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کان السفه علّة الحکم بالحجر،إمّا بنفسه أو بحکم الحاکم علی ما مرّ </w:t>
      </w:r>
      <w:r>
        <w:rPr>
          <w:rStyle w:val="FootnoteAnchor"/>
          <w:rtl w:val="true"/>
        </w:rPr>
        <w:footnoteReference w:id="355"/>
      </w:r>
      <w:r>
        <w:rPr>
          <w:rFonts w:ascii="IRNazanin" w:hAnsi="IRNazanin" w:eastAsia="IRNazanin"/>
          <w:color w:val="111111"/>
          <w:sz w:val="28"/>
          <w:sz w:val="28"/>
          <w:szCs w:val="28"/>
          <w:rtl w:val="true"/>
          <w:lang w:bidi="fa-IR"/>
        </w:rPr>
        <w:t>، کان وجود العلّة یقتضی وجود المعلول،و رفعها رفعه،من غیر فرق بین المرّة و المرّات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خصوصیّة ذکره فائدة أخری،و هی أنّ علّة الحجر أوّلا لما قیل إنّها مرکّبة من السفه و الفسق،فلا یزول الحجر إلاّ برفعهما معا بالرشد و العدالة علی ذلک القول،و أما بعد ارتفاعهما فلا تبقی العلّة للحجر إلاّ التبذیر خاصّة،فعوده یعید الحجر،و ارتفاعه یرفعه،من غیر اعتبار العدالة هنا علی القولین کما حقّقناه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أطلق المصنّف أنّ مجرّد عود التبذیر یوجب الحجر،و مجرّد رفعه یرفعه،و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مال الطفل و المجنون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فللحاکم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کون الولایة علیهما للأب و الجدّ له و 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فی أنّهما إذا تعارضا و أوقعا العقد دفعة فهل یقع باطلا،لاستحالة الترجیح،أو یقدّم عقد </w:t>
      </w:r>
    </w:p>
    <w:p>
      <w:pPr>
        <w:pStyle w:val="BookText"/>
        <w:rPr/>
      </w:pPr>
      <w:r>
        <w:rPr>
          <w:rFonts w:ascii="IRNazanin" w:hAnsi="IRNazanin" w:eastAsia="IRNazanin"/>
          <w:color w:val="111111"/>
          <w:sz w:val="28"/>
          <w:sz w:val="28"/>
          <w:szCs w:val="28"/>
          <w:rtl w:val="true"/>
          <w:lang w:bidi="fa-IR"/>
        </w:rPr>
        <w:t>أمّا السفیه و المفلّس،فالولایة فی مالهما للحاکم لا 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أو عقد الأب؟الذی اختاره فی التذکرة </w:t>
      </w:r>
      <w:r>
        <w:rPr>
          <w:rStyle w:val="FootnoteAnchor"/>
          <w:rtl w:val="true"/>
        </w:rPr>
        <w:footnoteReference w:id="356"/>
      </w:r>
      <w:r>
        <w:rPr>
          <w:rFonts w:ascii="IRNazanin" w:hAnsi="IRNazanin" w:eastAsia="IRNazanin"/>
          <w:color w:val="111111"/>
          <w:sz w:val="28"/>
          <w:sz w:val="28"/>
          <w:szCs w:val="28"/>
          <w:rtl w:val="true"/>
          <w:lang w:bidi="fa-IR"/>
        </w:rPr>
        <w:t>فی هذا الباب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المال،أمّا فی التزویج فسیأتی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الوصایا من التذکرة </w:t>
      </w:r>
      <w:r>
        <w:rPr>
          <w:rStyle w:val="FootnoteAnchor"/>
          <w:rtl w:val="true"/>
        </w:rPr>
        <w:footnoteReference w:id="3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الأب مقدّمة علی ولایة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الجدّ مقدّمة علی ولایة الوصیّ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للأب و الجدّ أولی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قول المصنّف أنّهما إن لم یکونا فللوصیّ أنّ وصیّ الأب لا حکم له مع الجدّ کما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و إن علا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ترتّب الأجداد للأب أو اشتراکهم مع وجود الأعلی و الأدنی ما مرّ فی الأب و الجدّ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الأب أو الجدّ للوصیّ أن یوصی،أو جوّزنا للوصیّ ذلک و إن لم ینصّ له،فحکم وصیّه حکمه،فیقدّم وصیّ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بالحاکم حیث یطلق فی أبواب الفقه الفقیه الجامع لشرائط الفتوی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السفیه و المفلّس فالولایة فی مالهما للحاکم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المفلّس فظاهر،و أمّا السفیه فإطلاق المصنّف یشمل من تجدّد سفهه بعد الرشد،و من بلغ سفیها،و هو أشهر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اختاره سابقا </w:t>
      </w:r>
      <w:r>
        <w:rPr>
          <w:rStyle w:val="FootnoteAnchor"/>
          <w:rtl w:val="true"/>
        </w:rPr>
        <w:footnoteReference w:id="358"/>
      </w:r>
      <w:r>
        <w:rPr>
          <w:rFonts w:ascii="IRNazanin" w:hAnsi="IRNazanin" w:eastAsia="IRNazanin"/>
          <w:color w:val="111111"/>
          <w:sz w:val="28"/>
          <w:sz w:val="28"/>
          <w:szCs w:val="28"/>
          <w:rtl w:val="true"/>
          <w:lang w:bidi="fa-IR"/>
        </w:rPr>
        <w:t>من توقّف الحجر بالسفه علی حکم الحاکم،و رفعه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ظاهر،لکون النظر حینئذ إلیه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 سفیها فالولایة للأب و الجدّ ثمَّ وصیّ أحدهما ثمَّ الحاکم کالصبیّ،و إن بلغ رشیدا ثمَّ تجدّد سفهه فأمره إلی الحاکم 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 استصحابا لحکم ولایتهما فی الأوّل،و ارتفاعها فی الثانی،فیحتاج عودها إلی دلیل، و الحاکم ولیّ عامّ لا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نعم،یتخلّف إذا قدّم علیه غیره،و قد انتفی هنا</w:t>
      </w:r>
      <w:r>
        <w:rPr>
          <w:rFonts w:eastAsia="IRNazanin" w:cs="IRNazanin"/>
          <w:color w:val="111111"/>
          <w:sz w:val="28"/>
          <w:szCs w:val="28"/>
          <w:rtl w:val="true"/>
          <w:lang w:bidi="fa-IR"/>
        </w:rPr>
        <w:t xml:space="preserve">. </w:t>
      </w:r>
      <w:bookmarkStart w:id="167" w:name="pg13574_180726"/>
    </w:p>
    <w:p>
      <w:pPr>
        <w:pStyle w:val="Heading5"/>
        <w:numPr>
          <w:ilvl w:val="4"/>
          <w:numId w:val="1"/>
        </w:numPr>
        <w:rPr/>
      </w:pPr>
      <w:bookmarkStart w:id="168" w:name="__RefHeading___Toc2435079_1934241801"/>
      <w:bookmarkStart w:id="169" w:name="_Toc62"/>
      <w:bookmarkEnd w:id="167"/>
      <w:bookmarkEnd w:id="168"/>
      <w:r>
        <w:rPr>
          <w:rtl w:val="true"/>
        </w:rPr>
        <w:t>الخامسة</w:t>
      </w:r>
      <w:r>
        <w:rPr>
          <w:rtl w:val="true"/>
        </w:rPr>
        <w:t>:</w:t>
      </w:r>
      <w:r>
        <w:rPr>
          <w:rtl w:val="true"/>
        </w:rPr>
        <w:t>إذا أحرم بحجّة واجبة،لم یمنع ممّا یحتاج إلیه فی الإتیان بالفرض</w:t>
      </w:r>
      <w:bookmarkEnd w:id="16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بحجّة واجبة،لم یمنع ممّا یحتاج إلیه فی الإتیان بالفرض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أحرم تطوّعا،فإن استوت نفقته سفرا و حضرا،لم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أمکنه تکسّب 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کذلک،حلّله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بحجّة واجبة لم یمنع مما یحتاج إلیه فی الإتیان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السفیه حکمه فی العبادات البدنیّة و المالیّة الواجبة حکم الرشید،إلاّ أنّه لا یمکّن من صرف المال و لا تفریق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الحجّ واجبا فلا اعتراض للولیّ علیه،سواء زادت نفقته سفرا عن الحضر أم لا،لتعیّنه علیه،و لکن یتولّی النفقة علیه الولیّ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الواجب بالأصل و بالنذر،کما إذا تقدّم سببه علی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الحجّ مندوبا فکذلک،مع عدم زیادة نفقته علی الحضر،لعدم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احتاج إلی زیادة فإن کان یکتسبها فی السفر فکذلک،لانتفاء الضرر عن ماله المحجور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أشکل بأنّه یصیر باکتسابه من جملة ماله،فیجب الحجر علیه فیه، فیکون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 قبله لم یکن مالا،و بعده صار محتاجا للنفقة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الاکتساب غیر واجب علی السفیه،و لیس للولیّ قهره علیه،فلا یلزم من صرف ما یحصل به إتلاف لشیء من المال الذی تعلّق به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الأوّل إنّما یتمّ لو لم یمکنه العود،أو أمکنه بنفقة مساویة لنفقة الإکمال،و إلاّ لم ینفعه احتیاجه إلی النفقة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 أنّ الاکتساب علیه و إن کان غیر واجب إلاّ أنّه إذا اکتسب باختیاره تحقّق المال و لزم الحجر فیه،فعاد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ذلک الکسب الواقع فی السفر لا یحصل فی الحضر،و کان بعد التلبّس بالحجّ أو قبله،و لم یمکن العود إلاّ </w:t>
      </w:r>
      <w:bookmarkStart w:id="170" w:name="pg13574_180727"/>
    </w:p>
    <w:p>
      <w:pPr>
        <w:pStyle w:val="Heading5"/>
        <w:numPr>
          <w:ilvl w:val="4"/>
          <w:numId w:val="1"/>
        </w:numPr>
        <w:rPr/>
      </w:pPr>
      <w:bookmarkStart w:id="171" w:name="__RefHeading___Toc2435081_1934241801"/>
      <w:bookmarkStart w:id="172" w:name="_Toc63"/>
      <w:bookmarkEnd w:id="170"/>
      <w:bookmarkEnd w:id="171"/>
      <w:r>
        <w:rPr>
          <w:rtl w:val="true"/>
        </w:rPr>
        <w:t>السادسة</w:t>
      </w:r>
      <w:r>
        <w:rPr>
          <w:rtl w:val="true"/>
        </w:rPr>
        <w:t>:</w:t>
      </w:r>
      <w:r>
        <w:rPr>
          <w:rtl w:val="true"/>
        </w:rPr>
        <w:t>إذا حلف،انعقدت یمینه</w:t>
      </w:r>
      <w:bookmarkEnd w:id="17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حلف،انعقدت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حنث کفّر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بصرفه،زال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کذلک حلّله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إحرامه ینعقد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الإخلال بالشرائط،للنهی عنه حینئذ المقتضی للفساد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دفعه بأنّ النهی هنا لیس عن ذات العبادة،و لا عن شرطها،لأنّ المندوب لا یشترط فیه المال فینعقد،و إنّما النهی عن إتلاف المال الزائد،فطریق استدراکه تحلیل الولیّ له بالصوم،لأنّه حینئذ کالمحصر،حیث یحرم علیه الذهاب للإکمال،و إن کان لأمر خارج کعجزه عن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جعلنا لدم الإحصار بدلا،و إلاّ بقی علی إحرامه إلی زمان 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بالبدل فهو عشرة أیّام کما مر فی الحجّ </w:t>
      </w:r>
      <w:r>
        <w:rPr>
          <w:rStyle w:val="FootnoteAnchor"/>
          <w:rtl w:val="true"/>
        </w:rPr>
        <w:footnoteReference w:id="360"/>
      </w:r>
      <w:r>
        <w:rPr>
          <w:rFonts w:ascii="IRNazanin" w:hAnsi="IRNazanin" w:eastAsia="IRNazanin"/>
          <w:color w:val="111111"/>
          <w:sz w:val="28"/>
          <w:sz w:val="28"/>
          <w:szCs w:val="28"/>
          <w:rtl w:val="true"/>
          <w:lang w:bidi="fa-IR"/>
        </w:rPr>
        <w:t>،و روی ثمانیة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بخصوص هذه المسألة فلا نصّ فیها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انعقدت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حنث کفّر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السفیه إنّما یمنع من التصرّفات المالیّة،فإذا حلف علی فعل شیء أو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تکون الیمین منعقدة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تنعقد یمینه،لأنّه لا یتعلّق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نذر ذلک و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متعلّق النذر نفس المال،بأن نذر أن یتصدّق بمال مثلا،فإن کان معیّنا بطل النذر،و إن کان فی الذمّة صحّ،و روعی فی إنفاذه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فإذا حلف مثلا علی شیء و حنث وجبت علیه الکفّارة قطعا، لأنّه بالغ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یکفّر بالصوم أم بالمال؟تردّد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 ممنوع من التصرّف المالیّ فیکفّر بالصوم،کالعبد و الفقیر،و من أنّ الکفّارة تصیر حینئذ واجبة علیه،و هو مالک للمال،فتخرج من المال کما تخرج الواجبات،من الزکاة و الخمس و مئونة الحجّ الواجب و الکفّارة التی قد سبق وجوبها الحجر</w:t>
      </w:r>
      <w:r>
        <w:rPr>
          <w:rFonts w:eastAsia="IRNazanin" w:cs="IRNazanin"/>
          <w:color w:val="111111"/>
          <w:sz w:val="28"/>
          <w:szCs w:val="28"/>
          <w:rtl w:val="true"/>
          <w:lang w:bidi="fa-IR"/>
        </w:rPr>
        <w:t xml:space="preserve">. </w:t>
      </w:r>
      <w:bookmarkStart w:id="173" w:name="pg13574_180728"/>
    </w:p>
    <w:p>
      <w:pPr>
        <w:pStyle w:val="Heading5"/>
        <w:numPr>
          <w:ilvl w:val="4"/>
          <w:numId w:val="1"/>
        </w:numPr>
        <w:rPr/>
      </w:pPr>
      <w:bookmarkStart w:id="174" w:name="__RefHeading___Toc2435083_1934241801"/>
      <w:bookmarkStart w:id="175" w:name="_Toc64"/>
      <w:bookmarkEnd w:id="173"/>
      <w:bookmarkEnd w:id="174"/>
      <w:r>
        <w:rPr>
          <w:rtl w:val="true"/>
        </w:rPr>
        <w:t>السابعة</w:t>
      </w:r>
      <w:r>
        <w:rPr>
          <w:rtl w:val="true"/>
        </w:rPr>
        <w:t>:</w:t>
      </w:r>
      <w:r>
        <w:rPr>
          <w:rtl w:val="true"/>
        </w:rPr>
        <w:t>لو وجب له القصاص،جاز أن یعفو</w:t>
      </w:r>
      <w:bookmarkEnd w:id="17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له القصاص،جاز أن یعفو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 له دیة، لم یجز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6" w:name="__RefHeading___Toc2435085_1934241801"/>
      <w:bookmarkStart w:id="177" w:name="_Toc65"/>
      <w:bookmarkEnd w:id="176"/>
      <w:r>
        <w:rPr>
          <w:rtl w:val="true"/>
        </w:rPr>
        <w:t>الثامنة</w:t>
      </w:r>
      <w:r>
        <w:rPr>
          <w:rtl w:val="true"/>
        </w:rPr>
        <w:t>:</w:t>
      </w:r>
      <w:r>
        <w:rPr>
          <w:rtl w:val="true"/>
        </w:rPr>
        <w:t>یختبر الصبیّ قبل بلوغه</w:t>
      </w:r>
      <w:bookmarkEnd w:id="177"/>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یختبر الصبیّ قبل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بیعه؟الأشبه أنّه لا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یضعّف بأنّ هذه الواجبات تثبت علیه بغیر اختیاره،فلا تصرّف له فی المال، و إنّما الحاکم به اللّه تعالی،بخلاف الکفّارة فی المتنازع،فإنّ سببها مستند إلی اختیاره فی مخالفة مقتضی الیمین،فلو أخرجها من المال أمکن جعل ذلک وسیلة له إلی ذهابه،لأنّ مقتضی السفه توجیه </w:t>
      </w:r>
      <w:r>
        <w:rPr>
          <w:rStyle w:val="FootnoteAnchor"/>
          <w:rtl w:val="true"/>
        </w:rPr>
        <w:footnoteReference w:id="361"/>
      </w:r>
      <w:r>
        <w:rPr>
          <w:rFonts w:ascii="IRNazanin" w:hAnsi="IRNazanin" w:eastAsia="IRNazanin"/>
          <w:color w:val="111111"/>
          <w:sz w:val="28"/>
          <w:sz w:val="28"/>
          <w:szCs w:val="28"/>
          <w:rtl w:val="true"/>
          <w:lang w:bidi="fa-IR"/>
        </w:rPr>
        <w:t>صرفه علی 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یکفّر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العلاّمة فی کتبه </w:t>
      </w:r>
      <w:r>
        <w:rPr>
          <w:rStyle w:val="FootnoteAnchor"/>
          <w:rtl w:val="true"/>
        </w:rPr>
        <w:footnoteReference w:id="362"/>
      </w:r>
      <w:r>
        <w:rPr>
          <w:rFonts w:ascii="IRNazanin" w:hAnsi="IRNazanin" w:eastAsia="IRNazanin"/>
          <w:color w:val="111111"/>
          <w:sz w:val="28"/>
          <w:sz w:val="28"/>
          <w:szCs w:val="28"/>
          <w:rtl w:val="true"/>
          <w:lang w:bidi="fa-IR"/>
        </w:rPr>
        <w:t xml:space="preserve">،حتی فی التذکرة </w:t>
      </w:r>
      <w:r>
        <w:rPr>
          <w:rStyle w:val="FootnoteAnchor"/>
          <w:rtl w:val="true"/>
        </w:rPr>
        <w:footnoteReference w:id="363"/>
      </w:r>
      <w:r>
        <w:rPr>
          <w:rFonts w:ascii="IRNazanin" w:hAnsi="IRNazanin" w:eastAsia="IRNazanin"/>
          <w:color w:val="111111"/>
          <w:sz w:val="28"/>
          <w:sz w:val="28"/>
          <w:szCs w:val="28"/>
          <w:rtl w:val="true"/>
          <w:lang w:bidi="fa-IR"/>
        </w:rPr>
        <w:t>، من غیر نقل لتردّد و لا 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 هذا البحث الکلام فی الإنفاق علی من استحلقه من الأنساب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له القصاص جاز أن یعفو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 له دیة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عندنا واضح،لأنّ موجب العمد القصاص خاصّة،و هو لیس بمال، و إنّما یثبت المال بالصلح و التراضی،بخلاف ما یوجب الدیة،لأنّه تصرّف مالی، فیمنع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364"/>
      </w:r>
      <w:r>
        <w:rPr>
          <w:rFonts w:ascii="IRNazanin" w:hAnsi="IRNazanin" w:eastAsia="IRNazanin"/>
          <w:color w:val="111111"/>
          <w:sz w:val="28"/>
          <w:sz w:val="28"/>
          <w:szCs w:val="28"/>
          <w:rtl w:val="true"/>
          <w:lang w:bidi="fa-IR"/>
        </w:rPr>
        <w:t>،حیث جعل الواجب فی العمد أحد الأمرین القصاص أو المال،فلا یصحّ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فی العمد القصاص فله ذلک،لأنّه موضوع للتشفّی و الانتقام،و هو صالح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له العفو عنه مطلقا فعفوه عنه علی مال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یثبت بصلحه لا یسلّم إلیه بل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یختبر الصبی قبل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بیعه؟الأشبه أنّه لا یصحّ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365"/>
      </w:r>
      <w:r>
        <w:rPr>
          <w:rFonts w:ascii="Amiri" w:hAnsi="Amiri" w:eastAsia="Amiri" w:cs="Amiri"/>
          <w:color w:val="111111"/>
          <w:sz w:val="28"/>
          <w:sz w:val="28"/>
          <w:szCs w:val="28"/>
          <w:rtl w:val="true"/>
          <w:lang w:bidi="ar-SA"/>
        </w:rPr>
        <w:t>أنّ الرشد لا یتحقّق إلاّ باختباره بما یلائمه من التصرّفات و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بیّن هنا أنّ محلّ هذا الاختبار قبل البلوغ،لقوله تعالی وَ ابْتَلُوا الْیَتامی حَتّی إِذا بَلَغُوا النِّکاحَ فَإِنْ آنَسْتُمْ مِنْهُمْ رُشْداً فَادْفَعُوا إِلَیْهِمْ أَمْوالَهُمْ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دلالة الآیة علی ذلک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متعلّق الابتلاء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بالیتیم لغة </w:t>
      </w:r>
      <w:r>
        <w:rPr>
          <w:rStyle w:val="FootnoteAnchor"/>
          <w:rtl w:val="true"/>
        </w:rPr>
        <w:footnoteReference w:id="367"/>
      </w:r>
      <w:r>
        <w:rPr>
          <w:rFonts w:ascii="IRNazanin" w:hAnsi="IRNazanin" w:eastAsia="IRNazanin"/>
          <w:color w:val="111111"/>
          <w:sz w:val="28"/>
          <w:sz w:val="28"/>
          <w:szCs w:val="28"/>
          <w:rtl w:val="true"/>
          <w:lang w:bidi="fa-IR"/>
        </w:rPr>
        <w:t>و شرعا من لا أب له و هو دون البلوغ،فالبالغ لیس بیتیم بطریق الحقیقة، و إطلاق اللفظ محمول علی الحقیقة إذا لم یمنع منها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قوله تعالی حَتّی إِذا بَلَغُوا النِّکاحَ جعل غایة اختبارهم البلوغ،فدلّ علی أنّ الاختبار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تأخیر الاختبار إلی البلوغ یؤدّی إلی الإضرار به،بسبب الحجر علیه و منعه ماله،مع جواز کونه بالغا رشیدا،لأنّ المنع یمتدّ إلی أن یختبر و یعلم رشده،و ربّما طال زمانه بسبب العلم بالملکة السابقة،فإذا أمکن دفع هذا الضرر بتقدیم الاختبار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ممّا لا خلاف فیه عندنا،و إنّما خالف فیه بعض العامّة </w:t>
      </w:r>
      <w:r>
        <w:rPr>
          <w:rStyle w:val="FootnoteAnchor"/>
          <w:rtl w:val="true"/>
        </w:rPr>
        <w:footnoteReference w:id="368"/>
      </w:r>
      <w:r>
        <w:rPr>
          <w:rFonts w:ascii="IRNazanin" w:hAnsi="IRNazanin" w:eastAsia="IRNazanin"/>
          <w:color w:val="111111"/>
          <w:sz w:val="28"/>
          <w:sz w:val="28"/>
          <w:szCs w:val="28"/>
          <w:rtl w:val="true"/>
          <w:lang w:bidi="fa-IR"/>
        </w:rPr>
        <w:t>،و جعل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نعم،شارحا القواعد </w:t>
      </w:r>
      <w:r>
        <w:rPr>
          <w:rStyle w:val="FootnoteAnchor"/>
          <w:rtl w:val="true"/>
        </w:rPr>
        <w:footnoteReference w:id="369"/>
      </w:r>
      <w:r>
        <w:rPr>
          <w:rFonts w:ascii="IRNazanin" w:hAnsi="IRNazanin" w:eastAsia="IRNazanin"/>
          <w:color w:val="111111"/>
          <w:sz w:val="28"/>
          <w:sz w:val="28"/>
          <w:szCs w:val="28"/>
          <w:rtl w:val="true"/>
          <w:lang w:bidi="fa-IR"/>
        </w:rPr>
        <w:t>حملا عبارتها علی أنّ الاختبار بعد البلوغ،و جعلا الخلاف فی صحّة البیع الواقع بالاختبار متفرّعا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ضرورة داعیة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الاختبار بمثل البیع لمن هو من أهله،فماکس الصبیّ فیه و ظهر رشده و أوقعه،هل یکون صحیحا أم لا؟وجهان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الوقوع،لأمره تعالی بالابتلاء،و هو یقتضی کون الفعل الصادر من الصبیّ معتبرا،خصوصا علی القول بأنّ أفعاله شرعیّة،و مع ذلک قد انضمّ إلی إذن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الولیّ له،لأنّ إعطاء المال و أمره به إذن،فیجب أن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عدمه،لمنع دلالة الأمر بالابتلاء علی الصحّة،بل غایته استفادة الرشد بما به الابتلاء،أمّا کونه صحیحا أم لا فهو خارج عن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فکیفیّة اختباره أن یأمره الولیّ بالمساومة فی السلع،و یمتحنه بالممارسة و المساومة و تقریر الثمن،فإذا آل الأمر إلی العقد عقده الولیّ،فإذا رآه قد استقرّ رأیه علی الشراء بثمن المثل و إرادة البیع به مرّة بعد أخری علم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 ذلک أن یشتری الولیّ سلعة و یترکها فی ید البائع،أو یعطیه متاعا من أمتعته و یواطئه علی بیعه من الصبی،فإن اشتراه منه و فعل ما فیه الصلاح کذلک دلّ علی الرشد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العلاّمة فی التحریر </w:t>
      </w:r>
      <w:r>
        <w:rPr>
          <w:rStyle w:val="FootnoteAnchor"/>
          <w:rtl w:val="true"/>
        </w:rPr>
        <w:footnoteReference w:id="370"/>
      </w:r>
      <w:r>
        <w:rPr>
          <w:rFonts w:ascii="IRNazanin" w:hAnsi="IRNazanin" w:eastAsia="IRNazanin"/>
          <w:color w:val="111111"/>
          <w:sz w:val="28"/>
          <w:sz w:val="28"/>
          <w:szCs w:val="28"/>
          <w:rtl w:val="true"/>
          <w:lang w:bidi="fa-IR"/>
        </w:rPr>
        <w:t>رجّح صحّة البیع مع إذن الولیّ،کما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371"/>
      </w:r>
      <w:r>
        <w:rPr>
          <w:rFonts w:ascii="IRNazanin" w:hAnsi="IRNazanin" w:eastAsia="IRNazanin"/>
          <w:color w:val="111111"/>
          <w:sz w:val="28"/>
          <w:sz w:val="28"/>
          <w:szCs w:val="28"/>
          <w:rtl w:val="true"/>
          <w:lang w:bidi="fa-IR"/>
        </w:rPr>
        <w:t xml:space="preserve">و الإرشاد </w:t>
      </w:r>
      <w:r>
        <w:rPr>
          <w:rStyle w:val="FootnoteAnchor"/>
          <w:rtl w:val="true"/>
        </w:rPr>
        <w:footnoteReference w:id="372"/>
      </w:r>
      <w:r>
        <w:rPr>
          <w:rFonts w:ascii="IRNazanin" w:hAnsi="IRNazanin" w:eastAsia="IRNazanin"/>
          <w:color w:val="111111"/>
          <w:sz w:val="28"/>
          <w:sz w:val="28"/>
          <w:szCs w:val="28"/>
          <w:rtl w:val="true"/>
          <w:lang w:bidi="fa-IR"/>
        </w:rPr>
        <w:t>قطع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تردّد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3574_180732"/>
      <w:bookmarkStart w:id="179" w:name="pg13574_180732"/>
      <w:bookmarkEnd w:id="179"/>
    </w:p>
    <w:p>
      <w:pPr>
        <w:pStyle w:val="Heading3"/>
        <w:numPr>
          <w:ilvl w:val="2"/>
          <w:numId w:val="1"/>
        </w:numPr>
        <w:rPr/>
      </w:pPr>
      <w:bookmarkStart w:id="180" w:name="pg13574_180732"/>
      <w:bookmarkStart w:id="181" w:name="__RefHeading___Toc2435087_1934241801"/>
      <w:bookmarkStart w:id="182" w:name="_Toc66"/>
      <w:bookmarkEnd w:id="180"/>
      <w:bookmarkEnd w:id="181"/>
      <w:r>
        <w:rPr>
          <w:rtl w:val="true"/>
        </w:rPr>
        <w:t>کتاب الضمان</w:t>
      </w:r>
      <w:bookmarkEnd w:id="182"/>
    </w:p>
    <w:p>
      <w:pPr>
        <w:pStyle w:val="Heading4"/>
        <w:numPr>
          <w:ilvl w:val="3"/>
          <w:numId w:val="1"/>
        </w:numPr>
        <w:rPr/>
      </w:pPr>
      <w:bookmarkStart w:id="183" w:name="__RefHeading___Toc2435089_1934241801"/>
      <w:bookmarkStart w:id="184" w:name="_Toc67"/>
      <w:bookmarkEnd w:id="183"/>
      <w:r>
        <w:rPr>
          <w:rtl w:val="true"/>
        </w:rPr>
        <w:t>اشارة</w:t>
      </w:r>
      <w:bookmarkEnd w:id="1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الضمان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الضمان و هو عقد شرّع للتعهّد بمال أو نفس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شرّع للتعهّد بمال أو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للضمان معنیین أحدهما أعمّ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التعریف للضمان بالمعنی الأعمّ،المتناول للضمان بالمعنی الأخصّ،و للحوالة و الکفالة،فتکون هذه الثلاثة أقسامه،و الضمان بالمعنی الأخصّ قسیما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کون الضمان هو العقد الدالّ علی التعهّد،أو نفس التعهّد،قد تقدّم </w:t>
      </w:r>
      <w:r>
        <w:rPr>
          <w:rStyle w:val="FootnoteAnchor"/>
          <w:rtl w:val="true"/>
        </w:rPr>
        <w:footnoteReference w:id="374"/>
      </w:r>
      <w:r>
        <w:rPr>
          <w:rFonts w:ascii="IRNazanin" w:hAnsi="IRNazanin" w:eastAsia="IRNazanin"/>
          <w:color w:val="111111"/>
          <w:sz w:val="28"/>
          <w:sz w:val="28"/>
          <w:szCs w:val="28"/>
          <w:rtl w:val="true"/>
          <w:lang w:bidi="fa-IR"/>
        </w:rPr>
        <w:t>البحث علی نظیره فی البیع،و أنّ التحقیق أنّه الثانی،و إطلاقه علی العقد بطریق المجاز،إقامة للسبب مقام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شرعیّة العقد المذکور للتعهّد أعمّ من کون أثره یحصل معه و عدمه،فیشمل 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 المقصود حصول التعهّد،و أنّ اللفظ دالّ علیه، کان تعریفا للصحیح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صحیح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الضمان عندنا مشتقّ من الضمن،لأنّه یجعل ما کان فی ذمّته من المال فی ضمن ذمّة أخری،أو لأنّ ذمّة الضامن تتضمّن الحقّ،فالنون فیه أصلیّة، بناء علی أنّه ینقل المال من الذمّة إلی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أکثر العامّة </w:t>
      </w:r>
      <w:r>
        <w:rPr>
          <w:rStyle w:val="FootnoteAnchor"/>
          <w:rtl w:val="true"/>
        </w:rPr>
        <w:footnoteReference w:id="375"/>
      </w:r>
      <w:r>
        <w:rPr>
          <w:rFonts w:ascii="IRNazanin" w:hAnsi="IRNazanin" w:eastAsia="IRNazanin"/>
          <w:color w:val="111111"/>
          <w:sz w:val="28"/>
          <w:sz w:val="28"/>
          <w:szCs w:val="28"/>
          <w:rtl w:val="true"/>
          <w:lang w:bidi="fa-IR"/>
        </w:rPr>
        <w:t>أنّه غیر ناقل،و إنّما یفید اشتراک الذّمّتین،فاشتقاقه من الضمّ،و النون فیه زائدة،لأنّه ضمّ ذمّة إلی ذمّة، فیتخیّر المضمون له فی المطالبة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التعهّد بالمال قد یکون ممّن علیه للمضمون عنه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التعهد بالمال قد یکون ممّن علیه للمضمون عنه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الأقسام التعهّد بالنفس و هو الکفالة،و التعهّد بالمال ممّن لیس له علیه مال هو الضمان بالمعنی الأخصّ،و ممّن علیه هو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سیأتی من مذهبه أنّ الحوالة لا یعتبر فیها شغل ذمّة المحال علیه للمحیل،فیدخل هذا القسم فی الضمان الأخصّ،و یختلّ التقسیم بالتداخل،و لا یدفعه 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القسم بالضمان أشبه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الأشبهیّة لم یخرجه عن معنی الحوالة أیضا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 الإشکال بأنّ التقسیم جار علی محلّ الوفاق،أو باعتبار القسم الآخر للحوالة،و هو تعهّد مشغول الذمّة للمحیل،لیکون هو أحد الأقسام الثلاثة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القسم المشترک ذا جهتین،بحیث یصحّ تسمیته ضمانا خاصّا و حوالة یسهل معه الخطب</w:t>
      </w:r>
      <w:r>
        <w:rPr>
          <w:rFonts w:eastAsia="IRNazanin" w:cs="IRNazanin"/>
          <w:color w:val="111111"/>
          <w:sz w:val="28"/>
          <w:szCs w:val="28"/>
          <w:rtl w:val="true"/>
          <w:lang w:bidi="fa-IR"/>
        </w:rPr>
        <w:t xml:space="preserve">. </w:t>
      </w:r>
      <w:bookmarkStart w:id="185" w:name="pg13574_180736"/>
    </w:p>
    <w:p>
      <w:pPr>
        <w:pStyle w:val="Heading4"/>
        <w:numPr>
          <w:ilvl w:val="3"/>
          <w:numId w:val="1"/>
        </w:numPr>
        <w:rPr/>
      </w:pPr>
      <w:bookmarkStart w:id="186" w:name="__RefHeading___Toc2435091_1934241801"/>
      <w:bookmarkStart w:id="187" w:name="_Toc68"/>
      <w:bookmarkEnd w:id="185"/>
      <w:bookmarkEnd w:id="186"/>
      <w:r>
        <w:rPr>
          <w:rtl w:val="true"/>
        </w:rPr>
        <w:t>القسم الأوّل</w:t>
      </w:r>
      <w:bookmarkEnd w:id="187"/>
    </w:p>
    <w:p>
      <w:pPr>
        <w:pStyle w:val="Heading5"/>
        <w:numPr>
          <w:ilvl w:val="4"/>
          <w:numId w:val="1"/>
        </w:numPr>
        <w:rPr/>
      </w:pPr>
      <w:bookmarkStart w:id="188" w:name="__RefHeading___Toc2435093_1934241801"/>
      <w:bookmarkStart w:id="189" w:name="_Toc69"/>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فی ضمان المال ممّن لیس علیه للمضمون عنه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فی ضمان المال ممّن لیس علیه للمضمون عنه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بالضمان بقول 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بحوث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المال ممّن لیس علیه للمضمون عنه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بالضمان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الضّمان بالمعنی الأعمّ منقسما إلی الأقسام الثلاثة،انقسام الکلّی إلی جزئیّاته،فإطلاقه علی کلّ واحد منها بطریق الحقیقة،فیصحّ إطلاق الضمان علی الحوالة و الکفالة حقیقة،إلاّ أن المعنی المتبادر من الضمان شرعا،عند إطلاق لفظه من غیر قید،هو الضمان ممّن لیس علیه مال للمضمون،و هو المعنی الأخصّ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الآخران،و هما الحوالة و الکفالة،فإنما یفهم منهما معنی الضمان مع انضمام لفظ آخر إلیه،و هو ضمان النفس،أو ضمان مشغول الذمّة للمضمون،و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فیه إشکال،و هو أنّ ذلک یقتضی کون إطلاق الضمان علیهما لیس علی وجه الحقیقة،لأنّ من علاماتها صحّة الإطلاق من غیر قید،کما أنّ توقّف فهم المعنی المراد من اللفظ علی قید ینضمّ إلیه دلیل المجاز،فکیف یجتمع کونهما من أفراد الکلّی بطریق الحقیقة،و افتقارهما مع ذلک فی صحّة الإطلاق إلی التقیید؟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المنقسم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صارا فردین له بطریق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الضمان،و ذلک لا ینافی کونهما مجازین بالنظر إلی الضمان المطلق الذی هو قسیمهما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فرق بین الشیء المطلق و مطلق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البحث یأتی فی الماء،فإنّهم قسموا مطلق الماء إلی الماء المطلق و المضاف،مع أنّ إطلاق الماء علی فی الماء،فإنّهم قسموا مطلق الماء إلی الماء المطلق و المضاف،مع أنّ إطلاق الماء علی المضاف بطریق المجاز،لافتقاره إلی القید،إلاّ أنّه فرد حقیقة من مطلق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w:t>
      </w:r>
      <w:bookmarkStart w:id="190" w:name="pg13574_180737"/>
    </w:p>
    <w:p>
      <w:pPr>
        <w:pStyle w:val="Heading5"/>
        <w:numPr>
          <w:ilvl w:val="4"/>
          <w:numId w:val="1"/>
        </w:numPr>
        <w:rPr/>
      </w:pPr>
      <w:bookmarkStart w:id="191" w:name="__RefHeading___Toc2435095_1934241801"/>
      <w:bookmarkStart w:id="192" w:name="_Toc70"/>
      <w:bookmarkEnd w:id="190"/>
      <w:bookmarkEnd w:id="191"/>
      <w:r>
        <w:rPr>
          <w:rtl w:val="true"/>
        </w:rPr>
        <w:t>الأوّل</w:t>
      </w:r>
      <w:r>
        <w:rPr>
          <w:rtl w:val="true"/>
        </w:rPr>
        <w:t>:</w:t>
      </w:r>
      <w:r>
        <w:rPr>
          <w:rtl w:val="true"/>
        </w:rPr>
        <w:t>فی الضامن</w:t>
      </w:r>
      <w:bookmarkEnd w:id="19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مکلّفا،جائز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ضمان الصبی، و لا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ضمن المملوک،لم یصحّ،إلاّ بإذن مولاه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ما ضمنه فی ذمّته لا فی کسبه،إلاّ أن یشترطه فی الضمان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باختلاف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لمّا اشتهر المعنی المطلق و خفی مطلق المعنی، لوحظت الحقیقة و المجاز باعتبار المشتهر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 المملوک لم یصحّ،إلاّ بإذن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العبد بغیر إذن سیّده،و فی صحته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قطع المصنف من غیر نقل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الصّحة،لأنّ العبد لا یَقْدِرُ عَلی شَیْءٍ کما وصفه اللّه تعالی </w:t>
      </w:r>
      <w:r>
        <w:rPr>
          <w:rStyle w:val="FootnoteAnchor"/>
          <w:rtl w:val="true"/>
        </w:rPr>
        <w:footnoteReference w:id="377"/>
      </w:r>
      <w:r>
        <w:rPr>
          <w:rFonts w:ascii="IRNazanin" w:hAnsi="IRNazanin" w:eastAsia="IRNazanin"/>
          <w:color w:val="111111"/>
          <w:sz w:val="28"/>
          <w:sz w:val="28"/>
          <w:szCs w:val="28"/>
          <w:rtl w:val="true"/>
          <w:lang w:bidi="fa-IR"/>
        </w:rPr>
        <w:t>به،و ذمّته مملوکة للمولی،فلا یملک إثبات شیء فیها إلاّ بإذنه،و لأنّ الضمان یستلزم إثبات مال فی الذمّة،فیمنع منه بدون إذن المولی،کما یمنع من النکاح لذلک</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لما أتلفه أو غصبه أو جناه فی ذمّته بغیر إذن المولی،فلو توقّف شغل ذمّته مطلقا علی إذن المولی لم یلزم هنا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یعدّ التزاما،بل هو حکم شرعیّ مبنیّ علی القهر،بسبب وقوعه بغیر اختیار مستحقّه،و من ثمَّ لزم ذلک الصبیّ و المجنون أیضا،مع عدم صحّة ضمانهما إجماعا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 مطلق إثبات المال فی ذمّته ممتنعا </w:t>
      </w:r>
      <w:r>
        <w:rPr>
          <w:rStyle w:val="FootnoteAnchor"/>
          <w:rtl w:val="true"/>
        </w:rPr>
        <w:footnoteReference w:id="379"/>
      </w:r>
      <w:r>
        <w:rPr>
          <w:rFonts w:ascii="IRNazanin" w:hAnsi="IRNazanin" w:eastAsia="IRNazanin"/>
          <w:color w:val="111111"/>
          <w:sz w:val="28"/>
          <w:sz w:val="28"/>
          <w:szCs w:val="28"/>
          <w:rtl w:val="true"/>
          <w:lang w:bidi="fa-IR"/>
        </w:rPr>
        <w:t>،و هل هو إلاّ محلّ النزاع؟و التمثیل بالنکاح لا یتمّ،لبطلان القیاس،و منع کون المانع فیه استلزامه لإثبات المال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امتنع و إن عری العقد عن المهر،بل و إن بذله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أجنبیّ،و إنّما المانع الحجر،و استلزام صحّته و ترتّب أثره قدرة العبد الممتنعة،أو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الصحّة،لانتفاء الضرر علی المولی،لأنّ استحقاق المطالبة له بما یستقرّ فی ذمّته بعد العتق لا ضرر فیه علیه،کما لو استدان بغیر إذن سیّده،و إن افترقا بکون صاحب الدّین لو وجد عین ماله کان له انتزاعها منه،و لا یتصوّر ذلک فی الضامن،لتعلّق حقّه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یستحقّ إرثه بعد العتق بالولاء،و ثبوت الضمان یمنع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الإرث المذکور لا یمنع الضمان،فإن الإرث متأخّر عن الدّین،فمهما قیل إنّه دین یقدّم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لا یمنع الإرث إقراره بمال،مع أنّ الملک یمنع منهما،فدلّ علی أنّ الإرث لیس فی حکم الملک مطلقا،کما أنّ الحرّ </w:t>
      </w:r>
      <w:r>
        <w:rPr>
          <w:rStyle w:val="FootnoteAnchor"/>
          <w:rtl w:val="true"/>
        </w:rPr>
        <w:footnoteReference w:id="380"/>
      </w:r>
      <w:r>
        <w:rPr>
          <w:rFonts w:ascii="IRNazanin" w:hAnsi="IRNazanin" w:eastAsia="IRNazanin"/>
          <w:color w:val="111111"/>
          <w:sz w:val="28"/>
          <w:sz w:val="28"/>
          <w:szCs w:val="28"/>
          <w:rtl w:val="true"/>
          <w:lang w:bidi="fa-IR"/>
        </w:rPr>
        <w:t>لا یمنع الضمان لحقّ ورثته،و یمنع ممّا هو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یتبع به بعد العتق،لأنّ کسبه مملوک للمولی،و لا یملک التصرّف فی مال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قرّبه العلاّمة فی التذکرة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ضمانه بإذن المولی و إطلاقه،فلم یشترط له الأداء من الکسب،و لا الصبر إلی أن یعتق،فهل یتعلّق بذمّته أم بکسبه؟قولان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 بذمّته،فیتبع به بعد العتق، لأنّ إطلاق الضمان أعمّ من کلّ منهما،و العامّ لا یدلّ علی الخاصّ،فلم یقع من المولی ما یدلّ علی التزامه فی ملکه،و کسبه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الإذن فی الکلّی لیس إذنا فی الجزئیّ المعیّن،و إن کان لا یوجد إلاّ فی ضمنه،کما حقّق فی الأصول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یتعلّق بکسبه،لأنّ إطلاق الضمان إنّما یحمل علی الضمان الذی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یستعقب الأداء،فإنّه المعهود،و الأداء من غیر مال السیّد یمتنع،و کذا من ماله غیر الکسب،و إلاّ لکان هو الضامن لا العبد،و هو خلاف التقدیر،فیکون فی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ذلک قریب ممّا لو أذن له فی الاستدانة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ترتّب قول ثالث،و هو أنّ الضمان یتعلّق بالمولی،و لا یختصّ بکسب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 فی ذمّته،لو أذن له مولاه فی الضمان فی کسبه،فقد قطع المصنّف بصحّته،و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کسبه مال مخصوص من أموال السیّد،فیکون بمنزلة ما لو ضمن فی مال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و فی کسبه بمال الضمان فقد تمَّ للمضمون له حقّه،و إلاّ ضاع علیه ما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أعتق العبد قبل تجدّد </w:t>
      </w:r>
      <w:r>
        <w:rPr>
          <w:rStyle w:val="FootnoteAnchor"/>
          <w:rtl w:val="true"/>
        </w:rPr>
        <w:footnoteReference w:id="382"/>
      </w:r>
      <w:r>
        <w:rPr>
          <w:rFonts w:ascii="IRNazanin" w:hAnsi="IRNazanin" w:eastAsia="IRNazanin"/>
          <w:color w:val="111111"/>
          <w:sz w:val="28"/>
          <w:sz w:val="28"/>
          <w:szCs w:val="28"/>
          <w:rtl w:val="true"/>
          <w:lang w:bidi="fa-IR"/>
        </w:rPr>
        <w:t>شیء من الکسب فهل یبقی التعلّق به أم یبطل الضمان،لفوات المحلّ المعیّن لأداء المال، لانصراف الإطلاق إلی الکسب الذی هو ملک المولی و قد فات؟الظاهر من کلامهم الأوّل،فإنّ ذلک هو معنی الکسب،فإذا أعتق صار کسبه و ما فی یده سواء،و مع ذلک لا یسمّی فی اصطلاح الشرع کسبا،و إن أطلق علیه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علی هذا صحّة اشتراطه فی کسبه حال عبودیّته،لأنّ السیّد لا حقّ له فیه،فلا مدخل لإذنه فیه،و العبد لم یکن حین الضمان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بصحّة ضمانه بغیر إذن سیده کما مرّ،فهنا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مات العبد قبل إمکان الأداء،فهل یلزم المولی الأداء لما بقی؟یحتمله،لأنّ إذنه له فی الضمان فی کسبه کإذنه فی الضمان فی مال بعینه من أمواله،فإذا تلف المال یعود الضمان إلی ذمّة صاحب المال،علی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بعدم عوده إلیه فلا إشکال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عدم لزومه للمولی و إن قلنا به ثمَّ،لأنّ الکسب لیس کمحض مال السیّد،بل حقّ له،و لهذا قیل لو أعتق بقی متعلّقا بکسب المعتق،فدلّ علی أنّه لم یتعلّق بالمولی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کلام الأصحاب هنا ما یدلّ علی شیء،و إن کان </w:t>
      </w:r>
    </w:p>
    <w:p>
      <w:pPr>
        <w:pStyle w:val="BookText"/>
        <w:rPr/>
      </w:pPr>
      <w:r>
        <w:rPr>
          <w:rFonts w:ascii="IRNazanin" w:hAnsi="IRNazanin" w:eastAsia="IRNazanin"/>
          <w:color w:val="111111"/>
          <w:sz w:val="28"/>
          <w:sz w:val="28"/>
          <w:szCs w:val="28"/>
          <w:rtl w:val="true"/>
          <w:lang w:bidi="fa-IR"/>
        </w:rPr>
        <w:t>و کذا لو شرط أن یکون الضمان من مال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الأوجه ابتناؤه علی مسألة تعیین الأداء من مال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أن یکون الضمان من مال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الضامن کون ضمانه من مال معیّن من أمواله،فإنّه یصحّ الضمان و ینحصر وجوب الأداء فیه،لعموم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فیتعلّق به حقّ المضمون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متعلّق به کتعلّق الدّین بالرهن،أو کتعلّق الأرش بالجانی؟وجهان، مأخذهما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ناقل للدّین إلی ذمّة الضامن،لأنّ موضعه إنّما هو الذمّة، و تخصیص هذا المال أفاد انحصار المطالبة الآن فیه،و لم یخرج الذّمّة عن العهدة،لأنّ مقتضی الضمان ابتداء التعلّق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تعلّق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الضامن لم یدخل ذمّته مطلقا،و إنّما حصر الاستحقاق فی المال المعیّن،و جعله متعلّق حقّ المضمون له، فینحصر حقّه فیه ابتداء من غیر تعلّق بالذمّة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أقواهما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تلف بغیر تفریط،فعلی الأوّل ینتقل إلی ذمّة الضامن، و علی الثانی إلی ذمّة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فظاهر،لأنّ تلف الرهن لا یسقط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فوات العبد الجانی إنّما یسقط الحقّ عن مالکه،و مالک المال هنا هو الضامن فیسقط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المضمون عنه فانتقال المال عن ذمّته لیس انتقالا تامّا،لأنّه لم یتعلّق بذمّته،و إنّما تعلّق بمال تعلّقا ضعیفا،فإذا فات عاد إلی ما کان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احتمال السقوط عنهما فی الموضعین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 الضامن فلأنّه لم یقدم علی الضمان إلاّ فی ذلک المال،و لم یلتزم الأداء إلاّ منه عملا بالشرط،و قد فات،فیبطل الضمان و یعود إلی ذمّة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احتمال سقوطه عن المضمون عنه علی تقدیر تعلّقه کالجانی،فلأنّ الضمان لمّا کان ناقلا برئت ذمّة المضمون عنه بالضمان کیف کان،فلم یبق للمضمون له علیه حقّ و لا الضامن إلاّ بما أدّی،و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المبنیّ علیه ضعیف،لأنّ الضمان إمّا ناقل </w:t>
      </w:r>
      <w:r>
        <w:rPr>
          <w:rStyle w:val="FootnoteAnchor"/>
          <w:rtl w:val="true"/>
        </w:rPr>
        <w:footnoteReference w:id="384"/>
      </w:r>
      <w:r>
        <w:rPr>
          <w:rFonts w:ascii="IRNazanin" w:hAnsi="IRNazanin" w:eastAsia="IRNazanin"/>
          <w:color w:val="111111"/>
          <w:sz w:val="28"/>
          <w:sz w:val="28"/>
          <w:szCs w:val="28"/>
          <w:rtl w:val="true"/>
          <w:lang w:bidi="fa-IR"/>
        </w:rPr>
        <w:t>من ذمّة إلی ذمّة عندنا،أو ضامّ ذمّة إلی أخری عند غیرنا،فعدم تعلّقه بذمّة أصلا خارج عن القولین،فیکون المبنیّ علیه أولی بالسقوط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فی التذکرة </w:t>
      </w:r>
      <w:r>
        <w:rPr>
          <w:rStyle w:val="FootnoteAnchor"/>
          <w:rtl w:val="true"/>
        </w:rPr>
        <w:footnoteReference w:id="385"/>
      </w:r>
      <w:r>
        <w:rPr>
          <w:rFonts w:ascii="IRNazanin" w:hAnsi="IRNazanin" w:eastAsia="IRNazanin"/>
          <w:color w:val="111111"/>
          <w:sz w:val="28"/>
          <w:sz w:val="28"/>
          <w:szCs w:val="28"/>
          <w:rtl w:val="true"/>
          <w:lang w:bidi="fa-IR"/>
        </w:rPr>
        <w:t>الرجوع علی الضامن مع التلف مطلقا،بناء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فتاویه اختار بطلان الضمان مع تلف المال من غیر بناء له 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المنافاة بین التعلّق بالذمّة و المال المعیّن مع الحکم بالبطلان علی تقدیر تلفه،بأن یجعل التعلّق بالذمّة مشروطا بالأداء من المال عملا بمقتضی الشرط،أو یجعل هذا تعلّقا برأسه خارجا عن التعلّقین،إذ لا دلیل علی الانحصار فیهما،و إنّما هو من مناسبات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فیجعل التعلّق مخصوصا بالعین وفاء بالشرط،فإنّ التزام المال من غیر المعیّن لم یتعلّق به قصد الضامن،و لا دلّ علیه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یبنی علی الوجهین ما لو کان المال المعیّن أقلّ من الدّین،فعلی الأوّل یلزم الضامن الإکمال،کما لو نقص الرهن عنه،بناء علی تعلّق الدّین بذمّته،و لم یحصل فیما </w:t>
      </w:r>
      <w:r>
        <w:rPr>
          <w:rStyle w:val="FootnoteAnchor"/>
          <w:rtl w:val="true"/>
        </w:rPr>
        <w:footnoteReference w:id="386"/>
      </w:r>
      <w:r>
        <w:rPr>
          <w:rFonts w:ascii="IRNazanin" w:hAnsi="IRNazanin" w:eastAsia="IRNazanin"/>
          <w:color w:val="111111"/>
          <w:sz w:val="28"/>
          <w:sz w:val="28"/>
          <w:szCs w:val="28"/>
          <w:rtl w:val="true"/>
          <w:lang w:bidi="fa-IR"/>
        </w:rPr>
        <w:t>عیّنه 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قرّبه فی التذکرة</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بما مرّ،فإنّه لم یلتزم فی ذمّته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التنزّل أن یکون التزم بقدر المال المعیّن،فثبوت الزائد فی ذمّته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الوجه الثانی لا إشکال فی عدم ضمانه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یبنی علی الوجهین أیضا من یطالب ببیع المال و تحویله إلی جنس الحقّ </w:t>
      </w:r>
    </w:p>
    <w:p>
      <w:pPr>
        <w:pStyle w:val="BookText"/>
        <w:rPr/>
      </w:pPr>
      <w:r>
        <w:rPr>
          <w:rFonts w:ascii="IRNazanin" w:hAnsi="IRNazanin" w:eastAsia="IRNazanin"/>
          <w:color w:val="111111"/>
          <w:sz w:val="28"/>
          <w:sz w:val="28"/>
          <w:szCs w:val="28"/>
          <w:rtl w:val="true"/>
          <w:lang w:bidi="fa-IR"/>
        </w:rPr>
        <w:t>و لا یشترط علمه بالمضمون له،و لا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بدّ أن یمتاز المضمون عنه عند الضامن بما یصحّ معه القصد إلی الضمان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المضمون،فعلی الأوّل یطالب الضامن قطعا کالرهن،و علی الثانی یحتمل جواز استبداد المضمون له به کالجانی،خصوصا إن لم یفکّه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علیه توقّف التصرّف علی الضامن أیضا،لأنّ هذا التعلّق لا یساوی تعلّق الجنایة بالجانی بکلّ وجه،لأنّ الجنایة تعلّقت بالعبد ابتداء،و لم یتعلّق بذمّة أصلا،بخلاف دین المضمون له هنا،فإنّه کان متعلّقا بذمّة و فی تعلّقه بذمّة الضامن ثانیا ما مرّ من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یفد هذا التعلّق انحصار الحقّ فیه بکلّ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علمه بالمضمون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الضمان عنه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باشتراط علم الضامن لهما معا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388"/>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389"/>
      </w:r>
      <w:r>
        <w:rPr>
          <w:rFonts w:ascii="IRNazanin" w:hAnsi="IRNazanin" w:eastAsia="IRNazanin"/>
          <w:color w:val="111111"/>
          <w:sz w:val="28"/>
          <w:sz w:val="28"/>
          <w:szCs w:val="28"/>
          <w:rtl w:val="true"/>
          <w:lang w:bidi="fa-IR"/>
        </w:rPr>
        <w:t>اعتبر العلم بالمضمون عنه لا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الاشتراط فیهما فی غیره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اعتبار العلم بالمضمون عنه فلأنّ الضمان وفاء دین عنه،و هو جائز عن کلّ 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المضمون له،فإن اعتبرنا قبوله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العقد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 ذلک تمیّزه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یعتبر أزید من ذلک،و إن لم نعتبره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یدلّ علیه واقعة المیّت المدیون الذی امتنع النبی صلّی اللّه علیه و آله و سلّم من الصلاة علیه حتی ضمنه علیّ علیه السلام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یعتبر علمه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الظاهر </w:t>
      </w:r>
    </w:p>
    <w:p>
      <w:pPr>
        <w:pStyle w:val="BookText"/>
        <w:rPr/>
      </w:pPr>
      <w:r>
        <w:rPr>
          <w:rFonts w:ascii="IRNazanin" w:hAnsi="IRNazanin" w:eastAsia="IRNazanin"/>
          <w:color w:val="111111"/>
          <w:sz w:val="28"/>
          <w:sz w:val="28"/>
          <w:szCs w:val="28"/>
          <w:rtl w:val="true"/>
          <w:lang w:bidi="fa-IR"/>
        </w:rPr>
        <w:t>و یشترط رضا المضمون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عبارة المصنّف حیث اعتبر رضاه،و لم یعتبر فیه عقدا،و لا قبولا مخصوصا،و لا امتیازه هنا مع اعتباره امتیاز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اعتبار تمیّز المضمون عنه 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یتوقّف علی القصد،و هو متعلّق بالمضمون عنه و الحقّ،فلا بدّ من تمیّزه بوجه تزول معه الجهالة،لیمکن القصد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الحقّ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بمنع توقّف القصد علی ذلک،فإنّ المعتبر القصد إلی الضمان،و هو التزام المال الذی یذکره المضمون له مثلا فی الذمّة،و ذلک غیر متوقّف علی معرفة من علیه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إنّما دلّ علی اعتبار القصد فی العقد،لا فیمن کان علیه الدّین، فلو قال شخص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أستحقّ فی ذمّة شخص مائة درهم،فقال له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ضمنتها لک،کان قاصدا إلی عقد الضمان عن أیّ من کان الدّین علیه،و لا دلیل علی اعتبار ما زاد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مال فی التذکرة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معرفة ما یمیّزه عن غیره؟ الأقرب العدم،بل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الدّین الذی لک علی من کان من الناس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بدّ من معرفة المضمون عنه بوصف یمیّزه عند الضامن بما یمکن القصد معه إلی الضمان عنه لو لم یقصد الضمان عن أیّ من کان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رضا المضمون 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اشتراط رضا المضمون له فی صحّة الضمان،لأنّ حقّه یتحوّل من ذمّة غریمه إلی ذمّة الضامن،و الناس تختلف فی حسن المعاملة و سهولة القضاء،فربّما کان المضمون له </w:t>
      </w:r>
      <w:r>
        <w:rPr>
          <w:rStyle w:val="FootnoteAnchor"/>
          <w:rtl w:val="true"/>
        </w:rPr>
        <w:footnoteReference w:id="393"/>
      </w:r>
      <w:r>
        <w:rPr>
          <w:rFonts w:ascii="IRNazanin" w:hAnsi="IRNazanin" w:eastAsia="IRNazanin"/>
          <w:color w:val="111111"/>
          <w:sz w:val="28"/>
          <w:sz w:val="28"/>
          <w:szCs w:val="28"/>
          <w:rtl w:val="true"/>
          <w:lang w:bidi="fa-IR"/>
        </w:rPr>
        <w:t xml:space="preserve">لا یرضی بإبداله بغریمه،لیقضیه </w:t>
      </w:r>
      <w:r>
        <w:rPr>
          <w:rStyle w:val="FootnoteAnchor"/>
          <w:rtl w:val="true"/>
        </w:rPr>
        <w:footnoteReference w:id="394"/>
      </w:r>
      <w:r>
        <w:rPr>
          <w:rFonts w:ascii="IRNazanin" w:hAnsi="IRNazanin" w:eastAsia="IRNazanin"/>
          <w:color w:val="111111"/>
          <w:sz w:val="28"/>
          <w:sz w:val="28"/>
          <w:szCs w:val="28"/>
          <w:rtl w:val="true"/>
          <w:lang w:bidi="fa-IR"/>
        </w:rPr>
        <w:t>عنه،فلو لم یعتبر رضاه لزم الضرر و الغرر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عبرة برضا المضمون عنه،لأنّ الضمان کالقضاء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للشیخ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بعدم اشتراطه،محتجّا بأنّ علیّا علیه السلام و أبا قتادة ضمنا الدّین عن المیّت و لم یسأل النبیّ صلّی اللّه علیه و آله و سلّم عن رضا المضمون 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بأنّها واقعة لا عموم لها،و بأنّ ذلک إنّما یدلّ علی عدم بطلان الضمان قبل علمه و ردّه،و نحن نقول بموجبة،لأنّه صحیح،و لکن لا یلزم إلاّ برضا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اشتراط رضاه لصحیحة </w:t>
      </w:r>
      <w:r>
        <w:rPr>
          <w:rStyle w:val="FootnoteAnchor"/>
          <w:rtl w:val="true"/>
        </w:rPr>
        <w:footnoteReference w:id="397"/>
      </w:r>
      <w:r>
        <w:rPr>
          <w:rFonts w:ascii="IRNazanin" w:hAnsi="IRNazanin" w:eastAsia="IRNazanin"/>
          <w:color w:val="111111"/>
          <w:sz w:val="28"/>
          <w:sz w:val="28"/>
          <w:szCs w:val="28"/>
          <w:rtl w:val="true"/>
          <w:lang w:bidi="fa-IR"/>
        </w:rPr>
        <w:t>عبد اللّه بن سنان،عن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القول فهل المعتبر مجرّد رضاه کیف اتّفق و لو مع التراخی،أم لا بد من کونه بصیغة القبول اللفظی؟قولان،أجودهما الثانی،لأنّه عقد فلا بد فیه من القبول،و لأصالة بقاء ما کان من شغل ذمّة المضمون عنه،و سلامة ذمّة الضامن، و عدم انتقال حقّ المضمون له إلی أن یتحقّق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فیعتبر فیه ما یعتبر فی سائر العقود من التواصل المعهود بین الإیجاب و القبول،و کونه بلفظ الماضی،و اللفظ العربی،لأنّه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 قضیّة علی علیه السلام،و أصالة عدم الاشتراط،و مخالفته لغیره من العقود المملّکة،لأنّ الضمان لا یثبت ملکا جدیدا،و إنّما یتوثّق به الدّین الذی کان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المضمون له عند الضامن حقّا ضرب من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ینتقض بالرهن فإنّ فائدته التوثّق مع اشتراطه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برضا المضمون عنه لأنّ الضمان کالقضاء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موضوع وفاق،و لأنّ أداء الدّین کما یجوز بغیر إذنه فالتزامه فی الذمّة أولی، </w:t>
      </w:r>
    </w:p>
    <w:p>
      <w:pPr>
        <w:pStyle w:val="BookText"/>
        <w:rPr/>
      </w:pPr>
      <w:r>
        <w:rPr>
          <w:rFonts w:ascii="IRNazanin" w:hAnsi="IRNazanin" w:eastAsia="IRNazanin"/>
          <w:color w:val="111111"/>
          <w:sz w:val="28"/>
          <w:sz w:val="28"/>
          <w:szCs w:val="28"/>
          <w:rtl w:val="true"/>
          <w:lang w:bidi="fa-IR"/>
        </w:rPr>
        <w:t>و لو أنکر بعد الضمان لم یبطل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تحقّق الضمان،ینتقل المال إلی ذمّة الضامن،و یبرأ المضمون عنه،و تسقط المطالبة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لصحّة الضمان عن المیّت،کما مرّ </w:t>
      </w:r>
      <w:r>
        <w:rPr>
          <w:rStyle w:val="FootnoteAnchor"/>
          <w:rtl w:val="true"/>
        </w:rPr>
        <w:footnoteReference w:id="398"/>
      </w:r>
      <w:r>
        <w:rPr>
          <w:rFonts w:ascii="IRNazanin" w:hAnsi="IRNazanin" w:eastAsia="IRNazanin"/>
          <w:color w:val="111111"/>
          <w:sz w:val="28"/>
          <w:sz w:val="28"/>
          <w:szCs w:val="28"/>
          <w:rtl w:val="true"/>
          <w:lang w:bidi="fa-IR"/>
        </w:rPr>
        <w:t>فی واقعة المصلّی علیه،و لا یتصوّر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بعد الضمان لم یبطل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أنکر المضمون عنه الضمان،فإنّه لا أثر له،لأنّه إذا لم یعتبر رضاه ابتداء فلا عبرة بإنکاره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فسّر الإنکار بعدم رضاه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لا عبرة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بالأصح علی خلاف الشیخ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400"/>
      </w:r>
      <w:r>
        <w:rPr>
          <w:rFonts w:ascii="IRNazanin" w:hAnsi="IRNazanin" w:eastAsia="IRNazanin"/>
          <w:color w:val="111111"/>
          <w:sz w:val="28"/>
          <w:sz w:val="28"/>
          <w:szCs w:val="28"/>
          <w:rtl w:val="true"/>
          <w:lang w:bidi="fa-IR"/>
        </w:rPr>
        <w:t>حیث حکموا ببطلانه بإنکاره،و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 الضمان ینتقل المال إلی ذمّة الضامن،و یبرأ المضمون عنه و تسقط المطالبة عنه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عندنا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401"/>
      </w:r>
      <w:r>
        <w:rPr>
          <w:rFonts w:ascii="IRNazanin" w:hAnsi="IRNazanin" w:eastAsia="IRNazanin"/>
          <w:color w:val="111111"/>
          <w:sz w:val="28"/>
          <w:sz w:val="28"/>
          <w:szCs w:val="28"/>
          <w:rtl w:val="true"/>
          <w:lang w:bidi="fa-IR"/>
        </w:rPr>
        <w:t>الإشارة إلیه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فیه کافّة الجمهور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مواضع یأتی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براءة المضمون عنه براءته من حقّ المضمون له لا مطلق البراءة،فإنّ الضامن یرجع علیه بما أدّاه إذا ضمن بإذنه،کما سیأتی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الحکم ببراءته مغنیا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المطالبة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لازم للبراءة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أبرأ المضمون له المضمون عنه لم یبرأ الضامن،علی قول مشهور 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الملاءة،أو العلم بالإعسار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المضمون له المضمون عنه لم یبرأ الضامن علی قول مشهور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فروع المسألة السابقة،فإنّ الضمان إذا کان ناقلا موجبا لبراءة المضمون عنه من حقّ المضمون له فبراءته لا تفید شیئا،لعدم اشتغال ذمّته حینئذ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أبرأ الضامن برئا معا،أما الضامن فلأن الحقّ علیه،و أما المضمون عنه فلأن الضامن لا یرجع علیه إلا بما أداه،و لا أداء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الجمهور أنّ کلّ واحد منهما ذمّته مشغولة،فإذا أبرأ المضمون عنه برئ الضامن،لسقوط الحقّ،کما لو أدّی المال،و لو أبرأ الضامن لم یبرأ المضمون عنه،لأنّ الضامن عندهم کالوثیقة، و لا یلزم </w:t>
      </w:r>
      <w:r>
        <w:rPr>
          <w:rStyle w:val="FootnoteAnchor"/>
          <w:rtl w:val="true"/>
        </w:rPr>
        <w:footnoteReference w:id="403"/>
      </w:r>
      <w:r>
        <w:rPr>
          <w:rFonts w:ascii="IRNazanin" w:hAnsi="IRNazanin" w:eastAsia="IRNazanin"/>
          <w:color w:val="111111"/>
          <w:sz w:val="28"/>
          <w:sz w:val="28"/>
          <w:szCs w:val="28"/>
          <w:rtl w:val="true"/>
          <w:lang w:bidi="fa-IR"/>
        </w:rPr>
        <w:t>من سقوطها سقوط الدّین،کفکّ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بثبوت مخالف منّا،لکن لم نقف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404"/>
      </w:r>
      <w:r>
        <w:rPr>
          <w:rFonts w:ascii="IRNazanin" w:hAnsi="IRNazanin" w:eastAsia="IRNazanin"/>
          <w:color w:val="111111"/>
          <w:sz w:val="28"/>
          <w:sz w:val="28"/>
          <w:szCs w:val="28"/>
          <w:rtl w:val="true"/>
          <w:lang w:bidi="fa-IR"/>
        </w:rPr>
        <w:t>ادّعی إجماع علمائنا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أراد بذلک أنّه لم یتحقّق الإجماع و إن لم یجد مخالفا،فإنّ عدم الاطلاع علی المخالف لا یوجب الإجماع و إن کان المتّفقون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مائة،کما نبّه علیه المصنّف فی المعتبر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 الکتاب ما یشعر بخلاف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الملاءة أو العلم بالإعسار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یشترط ذلک فی لزوم الضمان لا فی صحّته،کما نبّه علیه بعد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للمضمون له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بملاءة الضامن التی هی شرط اللزوم أن یکون مالکا لما یوفی به الدّین فاضلا عن المستثنیات فی البیع للدّین،و من جملتها قوت یوم و لیلة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تعتبر الملاءة ابتداء لا استدامة،فلو تجدّد إعساره بعد الضمان لم یکن له </w:t>
      </w:r>
    </w:p>
    <w:p>
      <w:pPr>
        <w:pStyle w:val="BookText"/>
        <w:rPr/>
      </w:pPr>
      <w:r>
        <w:rPr>
          <w:rFonts w:ascii="IRNazanin" w:hAnsi="IRNazanin" w:eastAsia="IRNazanin"/>
          <w:color w:val="111111"/>
          <w:sz w:val="28"/>
          <w:sz w:val="28"/>
          <w:szCs w:val="28"/>
          <w:rtl w:val="true"/>
          <w:lang w:bidi="fa-IR"/>
        </w:rPr>
        <w:t>أمّا لو ضمن،ثمَّ بان إعساره،کان للمضمون له فسخ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العود علی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الضمان المؤجّل جائز إجماعا،و فی الحالّ تردّد،أظهره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الفسخ،لتحقّق الشرط حین الضمان،فلا یقدح تخلّفه بعد ذلک،کغیره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یقدح تجدّد إعساره المانع من الاستیفاء کذا لا یقدح تعذّر الاستیفاء منه بوجه آخر،فلا یرجع علی المضمون عنه متی لزم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ضمن ثمَّ بان إعساره کان للمضمون له فسخ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عقد الضمان مبنیّا علی الارتفاق،و القصد منه استیفاء الدّین من الضامن،و إنّما یکون ذلک إذا أمکن الأداء منه بإیساره،فإذا فات هذا المقصود ثبت للمضمون له الخیار بین الصبر علی الضامن،و بین فسخ العقد و الرجوع علی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الخیار علی الفور؟لم أقف فیه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یقتضی امتداده إلی أن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الضمان المؤجّل جائز إجماعا و فی الحالّ تردّد أظهره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مبنی عقد الضمان علی الارتفاق و تسهیل الأمر علی المضمون عنه،کان الضمان المؤجّل للدّین الحالّ جائزا،لتحقّق الغرض المطلوب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تعلیقا للضمان علی الأجل،بل تأجیل للدّین الحالّ فی عقد لازم فیلزم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عکسه بأن یضمن المؤجّل،حالاّ فهو مناف للغرض منه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منعه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408"/>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ثبوت المال فی ذمّة الضامن فرع ثبوته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ذمّة المضمون عنه،و الفرع لا یکون أقوی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المنتقل هو الدّین،و أمّا الأجل فإذا أسقطه المدیون و أدّی المال حالاّ جاز،فکذا إذا سأل الضمان کذلک،لأنّه فی معنی الإسقاط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الضامن متبرعا بالضمان فأولی بعدم الاشتراط،إذ لا رجوع له علی المضمون عنه، فیکون فی معنی ما لو أدّی عنه دینه المؤجّل قبل الأجل،و 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مطلقا،لأنّ شرط صحّة الضمان وجوب الحقّ علی المضمون عنه،و الأجل حقّ من حقوق الدّین،و تعجیله غیر واجب علیه،فیکون ضمانه کذلک ضمان ما لم یجب،و 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الممنوع منه الذی لم یجب هو المال لا الأجل،لأنّ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متعلّق الضمان هو المال،لأنّه المضمون،و أمّا الأجل فلا یتعلّق به الضمان، و إن کان من توابع الحقّ و أوصافه،إلاّ أنّ دخوله حیث یدخل لیس بالذات بل بالتبعیّة،و هو حقّ للمدیون،فإذا رضی الضامن بإسقاطه و تعجیل الإیفاء فقد ضمن ما یجب و هو المال،و رضی بإسقاط الوصف،و لا یرد أنه غیر واجب الأداء بسبب الأجل،لأنّه واجب فی الجملة غایته أنّه موسّع،و ذلک لا یخرجه من أصل الوجوب، خصوصا إذا انضمّ إلی رضا الضامن بذلک رضا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المضمون لا یخلو إمّا أن یکون حالاّ أو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یضمنه الضامن حالاّ أو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ضمان المؤجّل مؤجّلا إمّا أن یکون الأجل الثانی مساویا للأوّل،أو أنقص،أو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إمّا أن یکون الضمان تبرّعا أو بسؤال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اثنتا عشرة،و کلّها جائزة علی الأقوی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موضع الخلاف فیها غیر محرّر،فإنّ إطلاق عبارة المصنّف أنّ الضمان متی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مؤجّلا فالإجماع منعقد علی جوازه،و هو شامل لما لو کان الحقّ مؤجّلا مع قصور أجل الضمان و 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المانع من الحلول یقتضی المنع من هاتین الصورتین،لأنّهم علّلوا المنع من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نقله فی المختلف </w:t>
      </w:r>
      <w:r>
        <w:rPr>
          <w:rStyle w:val="FootnoteAnchor"/>
          <w:rtl w:val="true"/>
        </w:rPr>
        <w:footnoteReference w:id="40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الضمان إرفاق،فالإخلال به یقتضی تسویغ المطالبة للضامن،فیتسلّط علی مطالبة المضمون عنه فی الحالّ، فتنتفی فائدة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بعینه آت فی الأجل المساوی و القاصر،و یقتضی أن الضامن لو کان متبرّعا لم یضرّ،لانتفاء المانع من التسلّط علی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فخر الدین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ضمان الحالّ لا لهذه العلّة،بل لأنّه ضمان ما لم یجب،و هو شامل للأجل القاصر عن أجل الدّین،کما هو شامل للحالّ، و مخرج للمساوی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کلام الشیخ و أتباعه یقتضی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تعلیلهم یدلّ علی اختصاصه بغیر الصورتین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الضمان حالاّ فإن کان الدّین مؤجّلا فقد اتّفق المانعون علی منعه نصّا و تعلیلا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حالاّ فالشیخ فخر الدین و أتباعه جوّزوه لوجوب الحقّ،و الشیخ و أتباعه منعوه لعدم الارتفاق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المتبرّع عند المعلّل بوجوب الحقّ کغیره،و عند المعلّل بالارتفاق 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أنّ محلّ النزاع غیر 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الخلاف واقع فیما عدا المؤجّل للحالّ،أو الزائد أجله عن أجل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بحث آخر،و هو أنّه علی القول بجواز ضمان المؤجّل حالاّ أو بأجل دون الأجل الأوّل،لو أذن المضمون عنه للضامن فی ضمانه کذلک أو مطلقا، فهل یحلّ علیه الدّین،أو ینقص الأجل علی تقدیر ضمان الضامن له کذلک،أم یبقی علیه الأجل کما کان،فلا یرجع علیه الضامن إلی حلوله و إن أدّی قبله؟أوجه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علیه کما أدّی فی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التصریح بالإذن حالاّ فلأنّ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 فی حکم الأداء،و متی أذن المدیون لغیره فی قضاء دینه معجّلا فقضاه استحقّ 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الضمان بالسؤال موجب لاستحقاق الرجوع علی وفق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الإطلاق فلتناوله التعجیل،فیکون مأذونا فیه ضمنا،لأنّه بعض ما یدلّ علیه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التفصیل،فیرجع علیه حالاّ مع التصریح،لا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الإطلاق إنّما اقتضی الإذن فی الضمان،و ذلک لا یقتضی حلول الحقّ علی المضمون عنه،لأنّه لا یحلّ علیه إلاّ بإسقاطه،أو اشتراطه فی عقد لازم،و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فی الإذن المذکور علی حلول الأصل بإحدی الدلالات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بقاء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آتیة مع التصریح له فی الضمان حالا إن لم یصرّح به بالرجوع علیه حالاّ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الرجوع علیه إلاّ بعد الأجل مطلقا،لما ذکر،و لأنّ الإذن فی الضمان و إن کان حالاّ إنّما یقتضی حلول ما فی ذمّة الضامن،و لا یدلّ علی حلول ما فی ذمّة المضمون عنه بإحدی الدلالات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العلاّمة قطع فی المختلف </w:t>
      </w:r>
      <w:r>
        <w:rPr>
          <w:rStyle w:val="FootnoteAnchor"/>
          <w:rtl w:val="true"/>
        </w:rPr>
        <w:footnoteReference w:id="411"/>
      </w:r>
      <w:r>
        <w:rPr>
          <w:rFonts w:ascii="IRNazanin" w:hAnsi="IRNazanin" w:eastAsia="IRNazanin"/>
          <w:color w:val="111111"/>
          <w:sz w:val="28"/>
          <w:sz w:val="28"/>
          <w:szCs w:val="28"/>
          <w:rtl w:val="true"/>
          <w:lang w:bidi="fa-IR"/>
        </w:rPr>
        <w:t>بالأخیر،و لم یذکر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412"/>
      </w:r>
      <w:r>
        <w:rPr>
          <w:rFonts w:ascii="IRNazanin" w:hAnsi="IRNazanin" w:eastAsia="IRNazanin"/>
          <w:color w:val="111111"/>
          <w:sz w:val="28"/>
          <w:sz w:val="28"/>
          <w:szCs w:val="28"/>
          <w:rtl w:val="true"/>
          <w:lang w:bidi="fa-IR"/>
        </w:rPr>
        <w:t xml:space="preserve">استشکل فی الحلول بالسؤال،فقطع ولده </w:t>
      </w:r>
      <w:r>
        <w:rPr>
          <w:rStyle w:val="FootnoteAnchor"/>
          <w:rtl w:val="true"/>
        </w:rPr>
        <w:footnoteReference w:id="413"/>
      </w:r>
      <w:r>
        <w:rPr>
          <w:rFonts w:ascii="IRNazanin" w:hAnsi="IRNazanin" w:eastAsia="IRNazanin"/>
          <w:color w:val="111111"/>
          <w:sz w:val="28"/>
          <w:sz w:val="28"/>
          <w:szCs w:val="28"/>
          <w:rtl w:val="true"/>
          <w:lang w:bidi="fa-IR"/>
        </w:rPr>
        <w:t>بأنّ الإشکال إنّما هو مع الإطلاق لا مع التصریح بالسؤال حالاّ،فإنّه یقتضی الحلول علی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المحقّق الشیخ </w:t>
      </w:r>
      <w:r>
        <w:rPr>
          <w:rStyle w:val="FootnoteAnchor"/>
          <w:rtl w:val="true"/>
        </w:rPr>
        <w:footnoteReference w:id="414"/>
      </w:r>
      <w:r>
        <w:rPr>
          <w:rFonts w:ascii="IRNazanin" w:hAnsi="IRNazanin" w:eastAsia="IRNazanin"/>
          <w:color w:val="111111"/>
          <w:sz w:val="28"/>
          <w:sz w:val="28"/>
          <w:szCs w:val="28"/>
          <w:rtl w:val="true"/>
          <w:lang w:bidi="fa-IR"/>
        </w:rPr>
        <w:t>علی بضدّه،و هو أنّ الإشکال إنّما هو مع التصریح بالحلول،أمّا مع الإطلاق فلا إشکال فی عدم 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موافق لما فی التذکرة </w:t>
      </w:r>
      <w:r>
        <w:rPr>
          <w:rStyle w:val="FootnoteAnchor"/>
          <w:rtl w:val="true"/>
        </w:rPr>
        <w:footnoteReference w:id="415"/>
      </w:r>
      <w:r>
        <w:rPr>
          <w:rFonts w:ascii="IRNazanin" w:hAnsi="IRNazanin" w:eastAsia="IRNazanin"/>
          <w:color w:val="111111"/>
          <w:sz w:val="28"/>
          <w:sz w:val="28"/>
          <w:szCs w:val="28"/>
          <w:rtl w:val="true"/>
          <w:lang w:bidi="fa-IR"/>
        </w:rPr>
        <w:t>،فإنّه قطع بعدم الحلول مع الإطلاق،و استشکل مع تصریحه بالتعجیل،ثمَّ استقرب عدم الحلول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المال حالاّ،فضمنه مؤجّلا،جاز و سقطت مطالبة المضمون عنه،و لم یطالب الضامن إلاّ بعد الأجل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الضامن،حلّ و أخذ من ترکته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الإشکال واقع علی التقدیرین،کما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المال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الموضع المتفق علی جوازه،و أعاده لینبّه علی حکم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حاصله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المضمون عنه لا یطالب قبل الأجل مطلقا،أمّا من المضمون له فلانتقال دینه عنه إلی ذمّة الضامن،و أمّا من الضامن فلأنّه لیس له المطالبة إلی أن یؤدّی و إن کان حالاّ،فهنا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الضامن فلا یستحقّ علیه المطالبة قبل الأجل أیضا،عملا بمقتضی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من فروع القول بانتقال الحقّ إلی ذمّة الضامن و براءة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بالانضمام جوّز هنا مطالبة المضمون عنه حالاّ،لبقائه علی أصله،و لم یجوّز مطالبة الضامن إلاّ بعد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الضامن حلّ و أخذ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المیّت یحلّ ما علیه من الدیون المؤجّلة بموته کان هذا من جملة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ضمن الحالّ مؤجّلا ثمَّ مات قبل الأجل حلّ ما علیه من مال الضمان و أخذ من ترکته،و جاز حینئذ للورثة مطالبة المضمون عنه،لأنّ الدّین علیه حالّ،لعدم حصول ما یقتضی تأجیله علیه،لأنّ المؤجّل هو الدّین الذی فی ذمّة الضامن،لا الذی فی ذمّته،إلاّ أنّ الضامن لمّا لم یستحقّ الرجوع إلاّ بالأداء،و کان موته مقتضیا لحلول دینه،فإذا أخذ من ترکته زال المانع من مطالبة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دفع الضامن إلی المضمون له الحقّ قبل الأجل باختیاره،فإنّ له مطالبة المضمون عنه،لما ذکر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ما لو کان الدّین مؤجّلا علی المضمون عنه،فضمنه الضامن </w:t>
      </w:r>
    </w:p>
    <w:p>
      <w:pPr>
        <w:pStyle w:val="BookText"/>
        <w:rPr/>
      </w:pPr>
      <w:r>
        <w:rPr>
          <w:rFonts w:ascii="IRNazanin" w:hAnsi="IRNazanin" w:eastAsia="IRNazanin"/>
          <w:color w:val="111111"/>
          <w:sz w:val="28"/>
          <w:sz w:val="28"/>
          <w:szCs w:val="28"/>
          <w:rtl w:val="true"/>
          <w:lang w:bidi="fa-IR"/>
        </w:rPr>
        <w:t>و لو کان الدّین مؤجّلا إلی أجل،فضمنه إلی أزید من ذلک الأجل،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الضامن علی المضمون عنه،بما أدّاه إن ضمن بإذنه،و لو أدّی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إذا ضمن بغیر إذنه،و لو أدّی بإذنه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کذلک،فإنّه بحلوله علیه بموته لا یحلّ علی المضمون عنه،لأنّ الحلول علیه لا یستدعی الحلول علی الآخر،کما لا یحلّ علیه المؤجّل لو ضمنه الضامن حالاّ بإذنه،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الدّین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فروع المسألة السابقة الإجماعیّة،لأنّ الأجل الزائد یحصل فیه الارتفاق المطلوب من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لو أدّی قبل الأجل أو مات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أدّی قبل حلول أجل الأصل لم یکن له مطالبته إلاّ بعده،و إن أدّی بعد حلوله علیه و قبل حلول أجل نفسه فله مطالبته،لأنّه قد صار علی الأصل حالاّ، و الضامن قد أدّی،و أسقط حقّ نفسه من الأجل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مات فأدّی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الضامن علی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رجوع الضامن و عدمه بالنسبة إلی کون الضمان و الأداء معا بإذن المدیون،أو أحدهما،أو عدمهما،أربعة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المصنّف إلیها </w:t>
      </w:r>
      <w:r>
        <w:rPr>
          <w:rStyle w:val="FootnoteAnchor"/>
          <w:rtl w:val="true"/>
        </w:rPr>
        <w:footnoteReference w:id="417"/>
      </w:r>
      <w:r>
        <w:rPr>
          <w:rFonts w:ascii="IRNazanin" w:hAnsi="IRNazanin" w:eastAsia="IRNazanin"/>
          <w:color w:val="111111"/>
          <w:sz w:val="28"/>
          <w:sz w:val="28"/>
          <w:szCs w:val="28"/>
          <w:rtl w:val="true"/>
          <w:lang w:bidi="fa-IR"/>
        </w:rPr>
        <w:t>،اثنین بالمنطوق، و اثنین بالمفهوم،لاقتضاء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ثبوت الحکم فی المسکوت عنه بطریق أولی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الأربعة کما ذکر،عند علمائنا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نبّه بها علی خلاف بعض العامّة </w:t>
      </w:r>
      <w:r>
        <w:rPr>
          <w:rStyle w:val="FootnoteAnchor"/>
          <w:rtl w:val="true"/>
        </w:rPr>
        <w:footnoteReference w:id="418"/>
      </w:r>
      <w:r>
        <w:rPr>
          <w:rFonts w:ascii="IRNazanin" w:hAnsi="IRNazanin" w:eastAsia="IRNazanin"/>
          <w:color w:val="111111"/>
          <w:sz w:val="28"/>
          <w:sz w:val="28"/>
          <w:szCs w:val="28"/>
          <w:rtl w:val="true"/>
          <w:lang w:bidi="fa-IR"/>
        </w:rPr>
        <w:t xml:space="preserve">فی بعض أقسامها،بناء علی ما سبق </w:t>
      </w:r>
      <w:r>
        <w:rPr>
          <w:rStyle w:val="FootnoteAnchor"/>
          <w:rtl w:val="true"/>
        </w:rPr>
        <w:footnoteReference w:id="419"/>
      </w:r>
      <w:r>
        <w:rPr>
          <w:rFonts w:ascii="IRNazanin" w:hAnsi="IRNazanin" w:eastAsia="IRNazanin"/>
          <w:color w:val="111111"/>
          <w:sz w:val="28"/>
          <w:sz w:val="28"/>
          <w:szCs w:val="28"/>
          <w:rtl w:val="true"/>
          <w:lang w:bidi="fa-IR"/>
        </w:rPr>
        <w:t>من أنّه غیر ناقل،فلإذن المدیون أثّر علی بعض الوجوه</w:t>
      </w:r>
      <w:r>
        <w:rPr>
          <w:rFonts w:eastAsia="IRNazanin" w:cs="IRNazanin"/>
          <w:color w:val="111111"/>
          <w:sz w:val="28"/>
          <w:szCs w:val="28"/>
          <w:rtl w:val="true"/>
          <w:lang w:bidi="fa-IR"/>
        </w:rPr>
        <w:t xml:space="preserve">. </w:t>
      </w:r>
      <w:bookmarkStart w:id="193" w:name="pg13574_180753"/>
    </w:p>
    <w:p>
      <w:pPr>
        <w:pStyle w:val="BookText"/>
        <w:rPr/>
      </w:pPr>
      <w:bookmarkEnd w:id="193"/>
      <w:r>
        <w:rPr>
          <w:rFonts w:ascii="IRNazanin" w:hAnsi="IRNazanin" w:eastAsia="IRNazanin"/>
          <w:color w:val="111111"/>
          <w:sz w:val="28"/>
          <w:sz w:val="28"/>
          <w:szCs w:val="28"/>
          <w:rtl w:val="true"/>
          <w:lang w:bidi="fa-IR"/>
        </w:rPr>
        <w:t>و ینعقد الضمان بکتابة الضامن،منضمّة إلی القرینة الدالّة،لا مجرّدة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4" w:name="__RefHeading___Toc2435097_1934241801"/>
      <w:bookmarkStart w:id="195" w:name="_Toc71"/>
      <w:bookmarkEnd w:id="194"/>
      <w:r>
        <w:rPr>
          <w:rtl w:val="true"/>
        </w:rPr>
        <w:t>الثانی</w:t>
      </w:r>
      <w:r>
        <w:rPr>
          <w:rtl w:val="true"/>
        </w:rPr>
        <w:t>:</w:t>
      </w:r>
      <w:r>
        <w:rPr>
          <w:rtl w:val="true"/>
        </w:rPr>
        <w:t>فی الحقّ المضمون</w:t>
      </w:r>
      <w:bookmarkEnd w:id="19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مال ثابت فی الذمّة،سواء کان مستقرّا کالبیع بعد القبض و انقضاء الخیار،أو معرّضا للبطلان کالثمن فی مدّة الخیار بعد 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قبله لم یصحّ ضمانه عن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ینعقد الضمان بکتابة الضامن منضمّة إلی القرینة الدالّة،لا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ینعقد بالکتابة مع تعذّر النطق لا مطلقا،کما صرّح به غیره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مع ذلک من انضمام ما یدلّ علی قصده،من إشارة و نحوها،لإمکان کونه عابثا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الضامن و المضمون له،بناء علی اعتبار قبوله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خصّ المصنّف الضامن لعدم اعتباره القبول اللفظی فی الآخر،کما سبق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النطق و الکتابة و أشار بما یدلّ علیه صحّ أیضا کالأخرس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الاکتفاء بها و إن قدر علی الکتابة،لأنّ المعتبر تبیّن رضاه بالقرائن،و الکتابة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مال 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ضمانه عن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عقد البیع یفید تملّک البائع للثمن و المشتری للمبیع و إن کان هناک خیار،فالبیع موجب للملک و إن لم یکن مستقرّا،فیصحّ ضمان الثمن للبائع عن المشتری و للمشتری عن البائع إذا قبضه،لجواز ظهور المبیع مستحقّا،و هو المعبّر عنه بضمان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کالثمن فی مدّة الخیار بعد 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أنّه یصحّ ضمان الثمن فی مدّة الخیار بعد قبضه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الضمان قد یکون للبائع القابض له،بأن یضمن له عهدته علی تقدیر ظهوره مستحقّا علی وجه لا یستلزم بطلان البیع،کما لو کان غیر معیّن فی العقد،أو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ظهور عیب فیه لیرجع بأرشه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ضمانه للمشتری علی تقدیر ظهور المبیع مستحقّا لیرجع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فالضمان إنّما هو لعهدته،لا 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للحقّ الثابت المتزلزل،لا للمضمون،إذ المضمون عهدته لا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یظهر فی اللفظ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اللفظ،فالعبارة عن ضمان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الثمن الذی فی ذمّة زید مثلا،و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عهدته أو درکه،و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المعنی فظاهر،إذ ضمانه نفسه یفید انتقاله إلی ذمّة الضامن و براءة المضمون عنه منه،و ضمان العهدة لیس کذلک،إنّما یفید ضمان درکه علی بعض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قبله لم یصحّ ضمانه عن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یصحّ ضمان الثمن عن البائع قبل قبضه له،علی تقدیر ظهور المبیع مستحقّا و قد قبض البائع الثمن،فإنّه ضمان ما لم یجب،لأنّه لم یدخل تحت ید البائع حال الضمان لیضمن عهدته،فیکون کما لو ضمن ما یستدینه و نحوه،و هو أیضا ضمان 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ضمانه عن المشتری للبائع،فإنّه جائز،سواء کان الضمان لنفسه بحیث ینتقل إلی ذمّة الضامن،کما لو لم یکن معیّنا فی العقد،أم لعهدته،کأن یضمن للبائع عن المشتری عهدة الثمن لو ظهر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یتمّ إذا کان الثمن غیر معیّن،إذ لا یبطل البیع باستحقاقه،بل یرجع إلی ثمن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معینا فظهر مستحقّا فإنّه یبطل البیع،و لا معنی حینئذ لضمان عهدته للبائع، إنّما یحتاج البائع إلی ضمان عهدة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الضمان حینئذ لتجویز کونه معیبا صحّ علی التقدیرین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لک أنّ المراد فی العبارة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عهدته فی أکثر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أراد ضمانه نفسه فی بعض مفهوماتها،فوقعت مجملة تحتاج إلی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422"/>
      </w:r>
      <w:r>
        <w:rPr>
          <w:rFonts w:ascii="Amiri" w:hAnsi="Amiri" w:eastAsia="Amiri" w:cs="Amiri"/>
          <w:color w:val="111111"/>
          <w:sz w:val="28"/>
          <w:sz w:val="28"/>
          <w:szCs w:val="28"/>
          <w:rtl w:val="true"/>
          <w:lang w:bidi="ar-SA"/>
        </w:rPr>
        <w:t>فائدة ضمان العهدة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کذا ما لیس بلازم،لکن یؤول إلی اللزوم،کمال الجعالة قبل فعل ما شرط،و کمال السبق و الرمایة،علی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لیس بلازم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المشبّه به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کونه الحکم بالصحّة فی السابق،و هو ضمان الثمن فی مدّة الخیار،لمناسبة مال الجعالة و السبق له فی التزلزل،و کون مئالهما إلی اللزوم،و لأنّ المقصود بالذات فی السابق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کالتتمّة و الردیف للسابق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هو هذا القریب،و هو عدم الصحّة، لقربه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جائز،للخلاف فی المسألتین المشبّهتین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تعلّقه بالمسألتین معا،و بالأخیرة و هی حکم مال السبق و الرمایة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فیهما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تلخیص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الجعالة من العقود الجائزة،یصحّ لکلّ من الجاعل و العامل فسخه قبل العمل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العامل لا یستحقّ المال المجعول إلاّ بتمام العمل،فلو بقی منه شیء و إن قلّ فلیس له شیء،بخلاف الإجارة،حیث إنّ أجرتها موزّعة علی العمل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فضمان ماله إن کان بعد تمام العمل فلا ریب فی صحّته،للزومه حینئذ للجاعل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قبله فقد أطلق المصنّف الحکم بالصحّة علی الأوّل،و البطلان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الصحّة أنّه و إن کان عقدا جائزا،و المال فیه لیس بلازم حینئذ،إلاّ أنّه یؤول إلی اللزوم بتمام العمل،و قد وجد سبب اللزوم و هو العقد،فیکون کالثمن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وجود السبب،فإنّه العقد و العمل معا،لا العقد وحده،و إنّما العقد جزء السبب،و لم یحصل به ثبوت و لا لزوم،فإن ما بقی من العمل أو مجموعه علی تقدیر عدم الشروع فیه لم یستحقّ بسببه شیء،و ما مضی منه کذلک،لأنّه لو ترک الباقی لم یستحقّ شیئا،فیکون الباقی بمنزلة الشرط فی استحقاق الجمیع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الثمن فی مدّة الخیار واضح،لأنّ الثمن حینئذ ثابت فی ذمّة المشتری،مملوک للبائع،غایة ما فی الباب أنّه متزلزل،و مئاله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أبقی علی حاله من </w:t>
      </w:r>
    </w:p>
    <w:p>
      <w:pPr>
        <w:pStyle w:val="BookText"/>
        <w:rPr/>
      </w:pPr>
      <w:r>
        <w:rPr>
          <w:rFonts w:ascii="IRNazanin" w:hAnsi="IRNazanin" w:eastAsia="IRNazanin"/>
          <w:color w:val="111111"/>
          <w:sz w:val="28"/>
          <w:sz w:val="28"/>
          <w:szCs w:val="28"/>
          <w:rtl w:val="true"/>
          <w:lang w:bidi="fa-IR"/>
        </w:rPr>
        <w:t>و هل یصحّ ضمان مال الکتابة،قیل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لیس بلازم،و لا یؤول إلی اللزوم،و لو قیل بالجواز کان حسنا،لتحقّقه فی ذمّة العبد،کما لو ضمن عنه مالا غیر مال الکتابة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فعل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اللزوم،بخلاف مال الجعالة،فإنّه لا ثبوت له أصلا إلی أن یکمل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فالمتجه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نعم،فی قوله تعالی وَ لِمَنْ جاءَ بِهِ حِمْلُ بَعِیرٍ وَ أَنَا بِهِ زَعِیمٌ </w:t>
      </w:r>
      <w:r>
        <w:rPr>
          <w:rStyle w:val="FootnoteAnchor"/>
          <w:rtl w:val="true"/>
        </w:rPr>
        <w:footnoteReference w:id="423"/>
      </w:r>
      <w:r>
        <w:rPr>
          <w:rFonts w:ascii="IRNazanin" w:hAnsi="IRNazanin" w:eastAsia="IRNazanin"/>
          <w:color w:val="111111"/>
          <w:sz w:val="28"/>
          <w:sz w:val="28"/>
          <w:szCs w:val="28"/>
          <w:rtl w:val="true"/>
          <w:lang w:bidi="fa-IR"/>
        </w:rPr>
        <w:t>دلالة علی جواز ضمان مال الجعالة قبل العمل،لأنّه ضمنه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الفقهاء بهذه الآیة علی مسائل من الجعالة و الضمان،فلیکن هذا منها،إلاّ أنّ للبحث فی ذلک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قطع بعدم الجواز قبل الشروع فی العمل،لأنّه ضمان ما لم یجب، و استقرب الجواز لو کان بعد الشروع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مال السبق و الرمایة فلا شبهة فی جواز ضمانه بعد العمل،کما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قبله فیبنی علی أنّه هل هو جعالة أو إجارة؟و فیه خلاف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عقد لازم کیف کان،فیلزم المال فیه بالعقد،و یصحّ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السبق و الرمایة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قبل کمال العمل،لأنّه من أمثلة ما یؤول إلی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أنّ التردّد یجوز کونه فی الأمرین معا،و أنّ عطفهما علی الحکم بالصحّة أولی،نظرا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یؤول إلی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إیماء إلی وجه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ضمان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مال الکتابة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الصحّة للشیخ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الکتابة المشروطة غیر لازمة من قبل العبد،فلا یکون لازما لذمّته،و لا یؤول إلی اللزوم،لأنّه لو عجّز نفسه رجع رقّا و بطلت الکتابة،و الضامن فرع المضمون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ضمان النفقة الماضیة و الحاضرة للزوجة،لاستقرارها فی ذمّة الزوج دون المستقبلة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أنّها لازمة مطلقا،فیصحّ ضمان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 إلی الجواز فالصحّة متجهة أیضا،لأنّ المال ثابت فی ذمّة المکاتب بالعقد،غایته أنّه غیر مستقرّ،کالثمن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متی ضمنه ضامن انعتق،لأنّه فی حکم الأداء،بناء علی أنّه ناقل، و امتنع التعجیز،کما لو أدّی المال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بینه و بین الثمن فی زمن الخیار،فإنّ أداء الثمن لا یمنع الخیار،و غایة الضمان أنّه قبض،فلا یمنع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علی تقدیر الجواز،لأنّه یؤدّی إلی اللزوم قهرا علی المکاتب،بناء علی عدم اشتراط رضا المضمون عنه فی صحّة الضمان،فینافی الغرض من بناء الکتابة علی الجواز من طرف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موضع الخلاف الکتابة المشروطة کما بیّناه،إذ لا خلاف فی لزوم المطلقة،فإطلاقها من المصنّف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ضمان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النفقة الزوجة تستقرّ فی الذمّة بفواتها،لأنّها عوض عن التمکین، و تجب فی کلّ یوم حاضر بطلوع فجره،صحّ ضمانها فی الحالین،بخلاف المستقبلة، کنفقة الشهر المستقبل،فإنّها غیر واجبة،لاشتراطه بالتمکین،و هو لیس بحاصل فی زمن لم یقع بعد،فلا یصحّ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لاستقرارها فی ذمّة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الماضیة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الحاضرة فلا إشکال فی وجوبها،و ثبوتها فی ذمّة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الماضیة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الحاضرة فلا إشکال فی وجوبها،و ثبوتها فی الذمّة مع التمکین،أمّا استقرارها ففیه نظر مبنیّ علی أنّها لو نشزت فی أثناء النّهار هل یستردّ نفقة ذلک الیوم أم لا؟و فیه خلاف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ماتت أو طلّقها استقرّت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احترز بنفقة الزوجة عن نفقة الأقارب،فإن الفائت منها لا یثبت فی الذمّة، </w:t>
      </w:r>
    </w:p>
    <w:p>
      <w:pPr>
        <w:pStyle w:val="BookText"/>
        <w:rPr/>
      </w:pPr>
      <w:r>
        <w:rPr>
          <w:rFonts w:ascii="IRNazanin" w:hAnsi="IRNazanin" w:eastAsia="IRNazanin"/>
          <w:color w:val="111111"/>
          <w:sz w:val="28"/>
          <w:sz w:val="28"/>
          <w:szCs w:val="28"/>
          <w:rtl w:val="true"/>
          <w:lang w:bidi="fa-IR"/>
        </w:rPr>
        <w:t>و فی ضمان الأعیان المضمونة،کالغصب،و المقبولة بالبیع الفاسد،تردّد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ضمن ما هو أمانة،کالمضاربة و الودیعة،لم یصحّ،لأنّها لیست مضمونة فی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نفقة الزوجة أنّ الغرض منها البرّ و الصلة و المواساة،فتفوت بفوات الوقت،بخلاف نفقة الزوجة،فإنّها معاوضة،فسبیلها سبیل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 المستقبل منها أولی بعدم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الحاضرة فالأقوی صحّة ضمانها،لوجوبها بطلوع الفجر،کالزوجة،و إن عرض لها بعد ذلک الزوال،لو ترکت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ضمان الأعیان المضمونة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هذه الأعیان إمّا أن یکون علی معنی تکلیف الضامن بردّ أعیانها إلی مالکها،أو بمعنی ضمان قیمتها لو تلفت عند الغاصب و المستام و نحوهما،أو الأعم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الکلّ تردّد،منشؤه وجود سبب الضمان للعین و القیمة،و هو القبض المخصوص،فیصحّ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فلأنّه ضمان مال مضمون علی المضمون عنه،و أمّا الثانی فلثبوت القیمة فی ذمّة الغاصب و نحوه لو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الثابت فی الأوّل هو وجوب الردّ،و هو لیس بمال،و الثانی لیس بواقع،فهو ضمان ما لم یجب و إن وجد سببه،لأنّ القیمة لا تجب إلاّ بالتلف،و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ضمان القسم الأوّل فساد من وجه آخر،و هو أنّ من خواصّ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الحقّ إلی ذمّة الضامن و براءة المضمون عنه،و هنا لیس کذلک، لأنّ الغاصب مخاطب بالردّ و مکلّف به إجماعا،و إنّما یفید هذا الضمان ضمّ ذمّة إلی ذمّة،و لیس من أصولنا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 ما هو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بالتعلیل إلی الفرق بینها و بین ما سبق،حیث جوّز ضمانه علی تقدیر تلفه،مع أنّه لیس بواقع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سبب الضمان حاصل فی تلک بالید العادیة،بخلاف هذه،لأنّها لیست مضمونة،و إن فرض ضمانه لها علی تقدیر </w:t>
      </w:r>
    </w:p>
    <w:p>
      <w:pPr>
        <w:pStyle w:val="BookText"/>
        <w:rPr/>
      </w:pPr>
      <w:r>
        <w:rPr>
          <w:rFonts w:ascii="IRNazanin" w:hAnsi="IRNazanin" w:eastAsia="IRNazanin"/>
          <w:color w:val="111111"/>
          <w:sz w:val="28"/>
          <w:sz w:val="28"/>
          <w:szCs w:val="28"/>
          <w:rtl w:val="true"/>
          <w:lang w:bidi="fa-IR"/>
        </w:rPr>
        <w:t>و لو ضمن ضامن،ثمَّ ضمن عنه آخر،هکذا إلی عدّة ضمناء، کان جائزا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التعدّی،لأنّ السبب الآن لیس بواقع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قد تعدّی فیها فحکمها حکم السابقة،بل هی من جملة أفرادها،لأنّ البحث فیها عن ضمان الأعیان المضمونة أعمّ من کونها مضمونة بالأصل و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مضمونة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بعدم دخول التعدّی فی السابق،لأنّه لیس بمضمون فی الأصل،لکنّه لا یخلو من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بالأصل ما یعمّ حالة الضمان،بمعنی أنّ ما لیس مضمونا فی أصل عقد الضمان،أی فی وقته،لا یصحّ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جواز ترامی الضمان متعدّدا ما أمکن،لتحقّق الشرط،و هو ثبوت المال فی ذمّة المضمون،و هو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حکم رجوع کلّ ضامن بما أدّاه علی مضمونه،لا علی الأصیل،إذا ضمن بإذنه إلی آخر ما یعتبر،ثمَّ یرجع الضامن الأوّل علی الأصیل بالشرط،و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بإذن الأصیل للثانی و ما بعده فی الضمان، فلا یرجع علیه به،إذ لا حقّ علیه،إلاّ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 عنه و لک الرجوع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من فروع القول بالانتقال أو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القولین فروع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یصحّ ترامی الضمان یصحّ دوره،بأن یضمن الأصیل ضامنه،أو ضامن ضامنه و إن تعدّد،لعدم المانع،فیسقط بذلک الضمان و یرجع الحقّ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یترتّب علیه أحکامه،کما لو وجد المضمون له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صار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معسرا، و نحو ذلک،فإن له الفسخ و الرجوع إلی الضامن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یختلفان بأن یضمن الحالّ مؤجّلا،و بالعکس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الشیخ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باستلزامه صیرورة الفرع أصلا و الأصل فرعا،و بعدم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ظاهر،فإنّ الاختلاف فی الأصلیّة و الفرعیّة لا یصلح للمانعیّة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موجودة،کما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یشترط العلم بکمّیّة المال،فلو ضمن ما فی ذمّته صحّ،علی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یلزمه ما تقوم البیّنة به أنّه کان ثابتا فی ذمّته وقت الضمان،لا ما یوجد فی کتاب،و لا یقرّ به </w:t>
      </w:r>
      <w:r>
        <w:rPr>
          <w:rStyle w:val="FootnoteAnchor"/>
          <w:rtl w:val="true"/>
        </w:rPr>
        <w:footnoteReference w:id="427"/>
      </w:r>
      <w:r>
        <w:rPr>
          <w:rFonts w:ascii="IRNazanin" w:hAnsi="IRNazanin" w:eastAsia="IRNazanin"/>
          <w:color w:val="111111"/>
          <w:sz w:val="28"/>
          <w:sz w:val="28"/>
          <w:szCs w:val="28"/>
          <w:rtl w:val="true"/>
          <w:lang w:bidi="fa-IR"/>
        </w:rPr>
        <w:t>المضمون عنه،و لا ما یحلف علیه المضمون له بردّ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للأصحاب فی ضمان المجهول الذی یمکن استعلامه بعد ذلک قولان، أشهرهما الجواز،للأصل،و لإطلاق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 غارم</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 لظاهر قوله تعالی وَ لِمَنْ جاءَ بِهِ حِمْلُ بَعِیرٍ وَ أَنَا بِهِ زَعِیمٌ </w:t>
      </w:r>
      <w:r>
        <w:rPr>
          <w:rStyle w:val="FootnoteAnchor"/>
          <w:rtl w:val="true"/>
        </w:rPr>
        <w:footnoteReference w:id="429"/>
      </w:r>
      <w:r>
        <w:rPr>
          <w:rFonts w:ascii="IRNazanin" w:hAnsi="IRNazanin" w:eastAsia="IRNazanin"/>
          <w:color w:val="111111"/>
          <w:sz w:val="28"/>
          <w:sz w:val="28"/>
          <w:szCs w:val="28"/>
          <w:rtl w:val="true"/>
          <w:lang w:bidi="fa-IR"/>
        </w:rPr>
        <w:t>مع اختلاف کمّیّة الحمل،و لأنّ الضمان عقد لا ینافیه الغرر،لأنّه لیس معاوضة،لجوازه من المتبرّع،و ضمان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 المنع،لأنّه إثبات مال فی الذمّة لآدمی،فلا یصحّ فی المجهول،کالبیع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ینتقض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فی صورة یمکن العلم فیها بعد ذلک،کما لو ضمن الدّین الذی علیه،أو ثمن ما باع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ضمن ما فی ذمّته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یمکن الاستعلام لم یصحّ الضمان قولا واحدا،کما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 لک شیئا ممّا لک علی فلان،لصدق الشیء علی القلیل و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لزوم أقلّ ما یتناوله الشیء کالإقرار یندفع بأنّه لیس هو المضمون،و إن کان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 ما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الیمین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تفریع علی صحة ضمان المجهول،فإنه حینئذ یلزمه ما یثبت بالبینة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تفریع علی صحّة ضمان المجهول،فإنّه حینئذ یلزمه ما یثبت بالبیّنة أنّه کان لازما للمضمون عنه وقت الضمان،لا ما یتجدّده،لأنّه لم یتعلّق به الضمان،و لا ما یوجد فی کتاب و دفتر،لعدم ثبوته فی ذمّته،و إنّما یلزم الثابت،و لا ما یقرّ به المضمون عنه،لأنّ إقراره إنّما ینفذ علی نفسه،لا علی غیره،و لا ما یحلف علیه و المضمون له بردّ الیمین من المضمون عنه،لأن الخصومة حینئذ مع الضامن و المضمون عنه،فلا یلزمه ما یثبت بمنازعة غیره،کما لا یثبت ما یقرّ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الحلف بردّ الضامن ثبت علیه ما حلف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عدم الثبوت بما یحلف علیه بردّ الیمین منزّل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محصّل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أقرّ به الغریم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أبو الصلاح </w:t>
      </w:r>
      <w:r>
        <w:rPr>
          <w:rStyle w:val="FootnoteAnchor"/>
          <w:rtl w:val="true"/>
        </w:rPr>
        <w:footnoteReference w:id="430"/>
      </w:r>
      <w:r>
        <w:rPr>
          <w:rFonts w:ascii="Amiri" w:hAnsi="Amiri" w:eastAsia="Amiri" w:cs="Amiri"/>
          <w:color w:val="111111"/>
          <w:sz w:val="28"/>
          <w:sz w:val="28"/>
          <w:szCs w:val="28"/>
          <w:rtl w:val="true"/>
          <w:lang w:bidi="ar-SA"/>
        </w:rPr>
        <w:t xml:space="preserve">،و ابن زهرة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یحلف علیه المضمون له من غیر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 برضا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ردّه إلی الأوّل بحمل الرضا علی الردّ،و إن کان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بنی ذلک علی أنّ یمین المدّعی هل هی کالبیّنة أو کإقرار المنکر؟ فیثبت علی الضامن ما حلف علیه عن الأوّل،دون الثانی،إلاّ أن یرضی الضامن بها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بأنّ کونها کالبیّنة إنّما هو فی حق رادّ الیمین،کما أنّها إذا کانت کالإقرار تکون کإقراره،فلا یلزم الضامن علی التقدیرین إذا لم یردّ أیضا،و قد مضی ما فی </w:t>
      </w:r>
    </w:p>
    <w:p>
      <w:pPr>
        <w:pStyle w:val="BookText"/>
        <w:rPr/>
      </w:pPr>
      <w:r>
        <w:rPr>
          <w:rFonts w:ascii="IRNazanin" w:hAnsi="IRNazanin" w:eastAsia="IRNazanin"/>
          <w:color w:val="111111"/>
          <w:sz w:val="28"/>
          <w:sz w:val="28"/>
          <w:szCs w:val="28"/>
          <w:rtl w:val="true"/>
          <w:lang w:bidi="fa-IR"/>
        </w:rPr>
        <w:t>أمّا لو ضمن ما یشهد به علیه،لم یصحّ،لأنّه لا یعلم ثبوته فی الذمّة وقت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دفعه بأنّ البیّنة لا فرق فیها بین أن یکون المنازع المضمون عنه أو الضامن،لأنّ الحقّ یثبت بها مطلقا،بخلاف الإقرار،فإنّه لا یثبت إلاّ علی المقرّ، فالبناء علیها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ضمن ما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أنّ شرط صحّة الضمان تعلّقه بالدّین الثابت فی الذمّة وقت الضمان، علی ما فیه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ضمن ما یتجدّد فی ذمّته لم یصحّ،لأنّه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فضمانه لما یشهد به علیه یشمل ما کان ثابتا فی ذمّته وقت الضمان و ما یتجدّد، فلا یصحّ،إذ لا یدلّ علی ضمان المتقدّم،لأنّ العامّ لا یدلّ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صرّح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یشهد علیه أنّه کان ثابتا فی ذمّته وقت الضمان،فلا مانع من الصحّة،کما لو ضمن 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لزمه ما تقوم به البیّنة أنّه کان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فتعلیله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یعلم ثبوته فی الذمّة وقت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قصور،لأنّه یقتضی أنّه لو ضمن بهذه الصورة و ثبت کون المشهود به کان فی الذمّة وقت الضمان صحّ،و الحال أنّ مثل ذلک لا یصحّ،لعدم وقوع صیغة الضمان موقعها،کما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منزّل علی ذلک،لأنّ المضمون لمّا کان للأعمّ من الثابت وقت الضمان و عدمه لم یدلّ علی أحد الأمرین بخصوصه،فلا یعلم ثبوته فی الذمّة وقت الضمان،أی لم یعلم إرادة الثابت من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علّل فی القواعد </w:t>
      </w:r>
      <w:r>
        <w:rPr>
          <w:rStyle w:val="FootnoteAnchor"/>
          <w:rtl w:val="true"/>
        </w:rPr>
        <w:footnoteReference w:id="436"/>
      </w:r>
      <w:r>
        <w:rPr>
          <w:rFonts w:ascii="IRNazanin" w:hAnsi="IRNazanin" w:eastAsia="IRNazanin"/>
          <w:color w:val="111111"/>
          <w:sz w:val="28"/>
          <w:sz w:val="28"/>
          <w:szCs w:val="28"/>
          <w:rtl w:val="true"/>
          <w:lang w:bidi="fa-IR"/>
        </w:rPr>
        <w:t xml:space="preserve">و المختلف </w:t>
      </w:r>
      <w:r>
        <w:rPr>
          <w:rStyle w:val="FootnoteAnchor"/>
          <w:rtl w:val="true"/>
        </w:rPr>
        <w:footnoteReference w:id="437"/>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بالمنع من هذه الصیغة 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ذکر فی المبسوط </w:t>
      </w:r>
      <w:r>
        <w:rPr>
          <w:rStyle w:val="FootnoteAnchor"/>
          <w:rtl w:val="true"/>
        </w:rPr>
        <w:footnoteReference w:id="438"/>
      </w:r>
      <w:r>
        <w:rPr>
          <w:rFonts w:ascii="IRNazanin" w:hAnsi="IRNazanin" w:eastAsia="IRNazanin"/>
          <w:color w:val="111111"/>
          <w:sz w:val="28"/>
          <w:sz w:val="28"/>
          <w:szCs w:val="28"/>
          <w:rtl w:val="true"/>
          <w:lang w:bidi="fa-IR"/>
        </w:rPr>
        <w:t>ما یدلّ علی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لا یکون حکایة لقول آخر،بل یرید </w:t>
      </w:r>
      <w:bookmarkStart w:id="196" w:name="pg13574_180763"/>
    </w:p>
    <w:p>
      <w:pPr>
        <w:pStyle w:val="Heading5"/>
        <w:numPr>
          <w:ilvl w:val="4"/>
          <w:numId w:val="1"/>
        </w:numPr>
        <w:rPr/>
      </w:pPr>
      <w:bookmarkStart w:id="197" w:name="__RefHeading___Toc2435099_1934241801"/>
      <w:bookmarkStart w:id="198" w:name="_Toc72"/>
      <w:bookmarkEnd w:id="196"/>
      <w:bookmarkEnd w:id="197"/>
      <w:r>
        <w:rPr>
          <w:rtl w:val="true"/>
        </w:rPr>
        <w:t>الثالث</w:t>
      </w:r>
      <w:r>
        <w:rPr>
          <w:rtl w:val="true"/>
        </w:rPr>
        <w:t>:</w:t>
      </w:r>
      <w:r>
        <w:rPr>
          <w:rtl w:val="true"/>
        </w:rPr>
        <w:t>فی اللواحقو هی مسائل</w:t>
      </w:r>
      <w:bookmarkEnd w:id="198"/>
    </w:p>
    <w:p>
      <w:pPr>
        <w:pStyle w:val="Heading6"/>
        <w:numPr>
          <w:ilvl w:val="5"/>
          <w:numId w:val="1"/>
        </w:numPr>
        <w:rPr/>
      </w:pPr>
      <w:bookmarkStart w:id="199" w:name="__RefHeading___Toc2435101_1934241801"/>
      <w:bookmarkStart w:id="200" w:name="_Toc73"/>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201" w:name="__RefHeading___Toc2435103_1934241801"/>
      <w:bookmarkStart w:id="202" w:name="_Toc74"/>
      <w:bookmarkEnd w:id="201"/>
      <w:r>
        <w:rPr>
          <w:rtl w:val="true"/>
        </w:rPr>
        <w:t>الأولی</w:t>
      </w:r>
      <w:r>
        <w:rPr>
          <w:rtl w:val="true"/>
        </w:rPr>
        <w:t>:</w:t>
      </w:r>
      <w:r>
        <w:rPr>
          <w:rtl w:val="true"/>
        </w:rPr>
        <w:t>إذا ضمن عهدة الثمن،لزمه درکه</w:t>
      </w:r>
      <w:bookmarkEnd w:id="20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عهدة الثمن،لزمه درکه،فی کلّ موضع یثبت بطلان البیع من رأس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ذکرناه سابقا من جواز ضمان ما تقوم به البیّنة أنّه کان ثابتا وقت الضمان فی ذمّة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ضمان العهدة و غیره فی اشتراط ثبوت الحقّ فی ذمّة المضمون عنه وقت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ضمن عهدة الثمن للمشتری عن البائع إذا کان قد قبضه البائع اعتبر کونه ثابتا فی ذمّته و لو فی نفس الأمر،و ذلک علی تقدیر فساد البیع،لیکون حال الضمان مضمونا علیه،لقبضه له بغیر استحقاق،و ردّه علی المشتری حقّ ثابت، فیصحّ ضمانه،و ذلک علی تقدیر ظهور المبیع مستحقّا لغیره،و لم یجز المالک البیع،أو أجازه و لم یرض بقبض البائع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تبیّن خلل فی البیع اقتضی فساده،کتخلّف شرط فیه،أو اقتران شرط فاسد به،فإنّ ضمان الثمن للمشتری یصح فی جمیع ذلک،لما تقدّم من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هذا فرد من أفراد ضمان الأعیان المضمونة علی تقدیر کونه موجودا حالة الضمان،و قد تقدّم </w:t>
      </w:r>
      <w:r>
        <w:rPr>
          <w:rStyle w:val="FootnoteAnchor"/>
          <w:rtl w:val="true"/>
        </w:rPr>
        <w:footnoteReference w:id="439"/>
      </w:r>
      <w:r>
        <w:rPr>
          <w:rFonts w:ascii="IRNazanin" w:hAnsi="IRNazanin" w:eastAsia="IRNazanin"/>
          <w:color w:val="111111"/>
          <w:sz w:val="28"/>
          <w:sz w:val="28"/>
          <w:szCs w:val="28"/>
          <w:rtl w:val="true"/>
          <w:lang w:bidi="fa-IR"/>
        </w:rPr>
        <w:t>ما فی ضمان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هنا إمّا رتّب الحکم علی مذهبه هناک،أو أنّ هذا الفرد خارج من البین لمکان الضرورة،فإنّ ظاهرهم الإطباق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العهدة فی الأصل اسم للوثیقة،أو للکتاب الذی یکتب فیه وثیقة البیع،و یذکر فیه مقدار الثمن و أحواله من وصف و حلول و تأجیل،ثمَّ نقل إلی نفس الثمن و غلب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التحریر </w:t>
      </w:r>
      <w:r>
        <w:rPr>
          <w:rStyle w:val="FootnoteAnchor"/>
          <w:rtl w:val="true"/>
        </w:rPr>
        <w:footnoteReference w:id="44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ضمان العهدة لالتزام الضامن ما فی عهدة البائع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أمّا لو تجدّد الفسخ بالتقایل،أو تلف المبیع قبل القبض،لم یلزم الضامن و رجع علی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ذکره فی الصحاح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الأمر عهدة بالضمّ أی لم یحکم بعد،و فی عقله عهدة أی ضعف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الضامن ضمن ضعف العقد،و التزم ما یحتاج إلیه فیه من 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الضامن التزم رجعة المشتری علیه عند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أیضا ضمان 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التبعة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ضمان الدرک لالتزامه الغرامة عند إدراک المستحقّ عین ماله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تجدّد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شرط الضمان اشتغال الذمّة بالمضمون علی أحد الوجوه السابقة،کان المعتبر فی ضمان العهدة وجود الضمان للعین حالته،فلا عبرة بالمتجدّد بعد ذلک، کالفسخ بالتقابل،و تلف المبیع قبل القبض،و الفسخ بخیار المجلس و الحیوان و الشرط و نحوها،فإنّه حالة الضمان لم یکن فاسدا فلم یکن مضمونا،فضمانه علی هذا الوجه ضمان لما لم یجب،فلا یدخل فی مطلق ضمان العهدة،و لا یصحّ علی تقدیر التصریح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العبارة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فی التذکرة </w:t>
      </w:r>
      <w:r>
        <w:rPr>
          <w:rStyle w:val="FootnoteAnchor"/>
          <w:rtl w:val="true"/>
        </w:rPr>
        <w:footnoteReference w:id="444"/>
      </w:r>
      <w:r>
        <w:rPr>
          <w:rFonts w:ascii="IRNazanin" w:hAnsi="IRNazanin" w:eastAsia="IRNazanin"/>
          <w:color w:val="111111"/>
          <w:sz w:val="28"/>
          <w:sz w:val="28"/>
          <w:szCs w:val="28"/>
          <w:rtl w:val="true"/>
          <w:lang w:bidi="fa-IR"/>
        </w:rPr>
        <w:t>بنی حکم تلف المبیع قبل القبض علی أنّ التلف هل یبطل العقد من حینه أو من أصله؟فعلی الأوّل لا یتناوله الضمان،و علی الثانی یتناوله،فیطالب الضامن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نظر،لأنّا و إن حکمنا بکونه مبطلا من أصله،لکن هذا حکم لاحق للضمان،فإنّ المبیع حالته کان ملکا للمشتری ظاهرا و فی نفس الأمر،فلا یتناول الضمان الثمن،لأنّه لم یکن لازما للبائع مطلقا،و إنّما التلف الطارئ کان سببا فی حکم اللّه تعالی بعود الملک إلی صاحبه من 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فسخ المشتری بعیب 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طالب بالأرش،رجع علی الضامن،لأنّ استحقاقه ثابت عند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فسخ المشتری بعیب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یدخل ذلک فی ضمان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الضامن الثمن علی تقدیر الفسخ بالعیب،بل یطالب البائع،لأنّ فسخ العیب إنّما أبطل العقد من حینه لا من أصله،فلم یکن حالة الضمان مضمونا کالسابق حتی لو صرّح بضمانه فسد،لأنّه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بدخول هذا الفرد فی الإطلاق و صحّة ضمانه،لتقدّم سبب الفسخ و هو العیب الموجود حال البیع،و دعاء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تقدیر صحّته یجب تقییده بعیب سابق،و إلاّ فقد یصحّ الفسخ بعیب لاحق،کما لو وقع قبل القبض أو فی الثلاثة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موجودا حالة الضمان الواقع عند البیع،فیکون کالمتجدّد من الأسباب لا یصحّ ضمانه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دخوله فی الضمان مطلقا کما اختاره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طالب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بالتعلیل إلی الفرق بین الأرش و الثمن،حیث یدخل الأرش فی ضمان العهدة دون الثمن علی تقدیر الفسخ بالعیب،فإنّ الثمن إنّما یجب بالفسخ اللاحق للضمان کما تقدّم،أمّا الأرش فإنّه جزء من الثمن ثابت وقت الضمان،فیندرج فی ضمان العهدة،لکنّه مجهول القدر حینئذ،فینبغی بناؤه علی صحّة ضمان المجهول الذی یمکن استعلامه،إلاّ أن یختصّ ضمان العهدة بحکم زائد،کما خرج من حکم ضمان الأعیان المضمونة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ظهر نقصان الصّنجة التی وزن بها الثمن أو المثمن،حیث یضمن عهدته أو یصرّح بدخوله،لوجود ذلک حالة الضمان فی نفس الأمر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التردّد فی الأرش ممّا ذکر،و من أنّ الاستحقاق له إنّما حصل بعد العلم بالعیب و اختیار أخذ الأرش،و الموجود حالة العقد من العیب ما کان یلزمه تعیین </w:t>
      </w:r>
      <w:bookmarkStart w:id="203" w:name="pg13574_180766"/>
    </w:p>
    <w:p>
      <w:pPr>
        <w:pStyle w:val="Heading6"/>
        <w:numPr>
          <w:ilvl w:val="5"/>
          <w:numId w:val="1"/>
        </w:numPr>
        <w:rPr/>
      </w:pPr>
      <w:bookmarkStart w:id="204" w:name="__RefHeading___Toc2435105_1934241801"/>
      <w:bookmarkStart w:id="205" w:name="_Toc75"/>
      <w:bookmarkEnd w:id="203"/>
      <w:bookmarkEnd w:id="204"/>
      <w:r>
        <w:rPr>
          <w:rtl w:val="true"/>
        </w:rPr>
        <w:t>الثانیة</w:t>
      </w:r>
      <w:r>
        <w:rPr>
          <w:rtl w:val="true"/>
        </w:rPr>
        <w:t>:</w:t>
      </w:r>
      <w:r>
        <w:rPr>
          <w:rtl w:val="true"/>
        </w:rPr>
        <w:t>إذا خرج المبیع مستحقّا،رجع علی الضامن</w:t>
      </w:r>
      <w:bookmarkEnd w:id="20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المبیع مستحقّا،رجع علی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خرج بعضه رجع علی الضامن بما قابل المستحقّ،و کان فی الباقی بالخیار،فإن فسخ رجع علی البائع بما قابله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الأرش،بل التخییر بینه و بین الرّدّ،فلم یتعیّن الأرش إلاّ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أحد الفردین الثابتین علی وجه التخییر،فیکون کأفراد الواجب المخیّر حیث یوصف بالوجوب قبل اختیاره،فیوصف هذا بالثبوت قبل اختیاره،لزم مثله فی الثمن،لأنّه قسیمه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الفرق بینهما،فإنّ الثمن ما وجب إلاّ بالفسخ،و أمّا الأرش فإنّه کان واجبا بالأصل،لأنّه عوض جزء فائت من مال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ثبوته بقاء المشتری علی الشراء،و إنّما ینتقل إلی الثمن بارتفاع آخر،حیث لم یسلم له المبیع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الإشکال یرجع إلی أنّ الأرش هل هو ثابت بالعقد،و إنّما یزول بالفسخ و الرجوع إلی الثمن،أو أنّ سببه و إن کان حاصلا لا یثبت إلاّ باختیاره؟ و تظهر الفائدة فیما لو لم یعلم بالعیب،أو علم و لم یطالب،فهل تبقی ذمّة من انتقل عنه المعیب مشغولة له بالأرش أم لا؟و قد تقدّم </w:t>
      </w:r>
      <w:r>
        <w:rPr>
          <w:rStyle w:val="FootnoteAnchor"/>
          <w:rtl w:val="true"/>
        </w:rPr>
        <w:footnoteReference w:id="445"/>
      </w:r>
      <w:r>
        <w:rPr>
          <w:rFonts w:ascii="IRNazanin" w:hAnsi="IRNazanin" w:eastAsia="IRNazanin"/>
          <w:color w:val="111111"/>
          <w:sz w:val="28"/>
          <w:sz w:val="28"/>
          <w:szCs w:val="28"/>
          <w:rtl w:val="true"/>
          <w:lang w:bidi="fa-IR"/>
        </w:rPr>
        <w:t>فی باب السلم لهذه المسألة مزید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خرج بعضه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بما قابله خاصّة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بعض المبیع مستحقّا فذلک البعض کان ثمنه ثابتا فی ذمّة البائع حالة الضمان،فصحّ ضمانه،فیطالب الضامن بحصّته من الثمن إن لم یجز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فسخ المشتری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لتبعّض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بثمنه البائع،لعدم تناول الضمان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الشیخ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فجوّز الرجوع علی الضامن بالجمیع، </w:t>
      </w:r>
      <w:bookmarkStart w:id="206" w:name="pg13574_180767"/>
    </w:p>
    <w:p>
      <w:pPr>
        <w:pStyle w:val="Heading6"/>
        <w:numPr>
          <w:ilvl w:val="5"/>
          <w:numId w:val="1"/>
        </w:numPr>
        <w:rPr/>
      </w:pPr>
      <w:bookmarkStart w:id="207" w:name="__RefHeading___Toc2435107_1934241801"/>
      <w:bookmarkStart w:id="208" w:name="_Toc76"/>
      <w:bookmarkEnd w:id="206"/>
      <w:bookmarkEnd w:id="207"/>
      <w:r>
        <w:rPr>
          <w:rtl w:val="true"/>
        </w:rPr>
        <w:t>الثالثة</w:t>
      </w:r>
      <w:r>
        <w:rPr>
          <w:rtl w:val="true"/>
        </w:rPr>
        <w:t>:</w:t>
      </w:r>
      <w:r>
        <w:rPr>
          <w:rtl w:val="true"/>
        </w:rPr>
        <w:t>إذا ضمن ضامن للمشتری درک ما یحدث من بناء أو غرس</w:t>
      </w:r>
      <w:bookmarkEnd w:id="20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ضامن للمشتری درک ما یحدث من بناء أو غرس،لم یصحّ،لأنّه ضمان ما لم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ضمنه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الجواز،لأنّه لازم بنفس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سبب الاستحقاق حال العقد کالعیب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لمّا أبطلنا الحکم فی العیب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قال به فعلیه بیان الفرق بین الأمرین،فإنّ تبعّض الصفقة الذی هو سبب الفسخ کان متحقّقا وقت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447"/>
      </w:r>
      <w:r>
        <w:rPr>
          <w:rFonts w:ascii="IRNazanin" w:hAnsi="IRNazanin" w:eastAsia="IRNazanin"/>
          <w:color w:val="111111"/>
          <w:sz w:val="28"/>
          <w:sz w:val="28"/>
          <w:szCs w:val="28"/>
          <w:rtl w:val="true"/>
          <w:lang w:bidi="fa-IR"/>
        </w:rPr>
        <w:t>ردّه بأنّ سبب الاستحقاق هو الفسخ لا الاستحقاق الذی کان فی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ضامن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ضمن للمشتری ضامن عن البائع درک ما یحدثه فی الأرض التی اشتراها من بناء أو غرس،لو ظهرت الأرض مستحقّة و قلع المالک بناءه و غرسه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بدرک ذلک تفاوت ما بین قیمته ثابتا و مقلوعا،فإنّ هذا الضمان لا یصحّ،فلا یستحقّ الرجوع علیه لو ظهر الاستحقاق و قلع،لأنّه ضمان ما لم یجب، لأنّه حین الضمان لم یکن مستحقّا للأرش علی البائع،إنّما استحقّه بعد القلع،و لکن سببه کان موجودا وقت الضمان،و هو کون الأرض مستحقّة للغیر،فینبغی جریان الاحتمال السابق فیها،و من ثمَّ ذهب بعض العامّة </w:t>
      </w:r>
      <w:r>
        <w:rPr>
          <w:rStyle w:val="FootnoteAnchor"/>
          <w:rtl w:val="true"/>
        </w:rPr>
        <w:footnoteReference w:id="448"/>
      </w:r>
      <w:r>
        <w:rPr>
          <w:rFonts w:ascii="IRNazanin" w:hAnsi="IRNazanin" w:eastAsia="IRNazanin"/>
          <w:color w:val="111111"/>
          <w:sz w:val="28"/>
          <w:sz w:val="28"/>
          <w:szCs w:val="28"/>
          <w:rtl w:val="true"/>
          <w:lang w:bidi="fa-IR"/>
        </w:rPr>
        <w:t>إلی جواز الضمان هنا بناء علی أصله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ضمنه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الجواز،لأنّه لازم بنفس العقد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قلع المستحقّ غرس المشتری و بناءه فی الصورة المذکورة فله الرجوع علی البائع بالأرش،ضمن أم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ضمن البائع ذلک فهل یصحّ الضمان؟قال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الجواز،لأنّه لازم بنفس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أراد أنّه إذا کان لازما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ضمانه تأکیدا</w:t>
      </w:r>
      <w:r>
        <w:rPr>
          <w:rFonts w:eastAsia="IRNazanin" w:cs="IRNazanin"/>
          <w:color w:val="111111"/>
          <w:sz w:val="28"/>
          <w:szCs w:val="28"/>
          <w:rtl w:val="true"/>
          <w:lang w:bidi="fa-IR"/>
        </w:rPr>
        <w:t xml:space="preserve">. </w:t>
      </w:r>
      <w:bookmarkStart w:id="209" w:name="pg13574_180768"/>
    </w:p>
    <w:p>
      <w:pPr>
        <w:pStyle w:val="Heading6"/>
        <w:numPr>
          <w:ilvl w:val="5"/>
          <w:numId w:val="1"/>
        </w:numPr>
        <w:rPr/>
      </w:pPr>
      <w:bookmarkStart w:id="210" w:name="__RefHeading___Toc2435109_1934241801"/>
      <w:bookmarkStart w:id="211" w:name="_Toc77"/>
      <w:bookmarkEnd w:id="209"/>
      <w:bookmarkEnd w:id="210"/>
      <w:r>
        <w:rPr>
          <w:rtl w:val="true"/>
        </w:rPr>
        <w:t>الرابعة</w:t>
      </w:r>
      <w:r>
        <w:rPr>
          <w:rtl w:val="true"/>
        </w:rPr>
        <w:t>:</w:t>
      </w:r>
      <w:r>
        <w:rPr>
          <w:rtl w:val="true"/>
        </w:rPr>
        <w:t>إذا کان له علی رجلین</w:t>
      </w:r>
      <w:r>
        <w:rPr>
          <w:rtl w:val="true"/>
        </w:rPr>
        <w:t>(</w:t>
      </w:r>
      <w:r>
        <w:rPr/>
        <w:t>1</w:t>
      </w:r>
      <w:r>
        <w:rPr>
          <w:rtl w:val="true"/>
        </w:rPr>
        <w:t>)</w:t>
      </w:r>
      <w:r>
        <w:rPr>
          <w:rtl w:val="true"/>
        </w:rPr>
        <w:t>مال،فضمن کلّ واحد منهما ما علی صاحبه</w:t>
      </w:r>
      <w:bookmarkEnd w:id="21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علی رجلین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مال،فضمن کلّ واحد منهما ما علی صاحبه تحوّل ما کان علی کلّ واحد منهما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قضی أحدهما ما ضمنه برئ،و بقی علی الآخر ما ضمنه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الغریم أحدهما، برئ ممّا ضمنه دون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لا یلزم من ضمانه لکونه بائعا مسلّطا له علی الانتفاع مجّانا ضمانه بعقد الضمان،مع عدم اجتماع شرائطه التی من جملتها کونه ثابتا حال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الصحّة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فالخلاف لیس فی ثبوت ذلک علی البائع أم لا،فإنّه ثابت بغیر إشکال،بل فی ثبوته بسبب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أسقط المشتری عنه حقّ الرجوع بسبب البیع،فیبقی له الرجوع علیه بسبب الضمان لو قلنا بصحّته،کما لو کان له خیاران فأسقط أحدهما، فإنّه یفسخ بالآخر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لو کان قد شرط علی البائع فی عقد البیع ضمانا بوجه صحیح،فإن صحّحنا هذا کفی فی الوفاء بالشرط،و إن لم یحصل للمشتری نفع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هذا الضمان قد یفید فائدة أخری غیر التأکید لو قلنا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ضعف تعلیل جوازه بکونه ثابتا ضمن أم لم یضمن،لأنّ هذه الفوائد الأخر لم تکن ثابتة لو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علی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صحّة هذا الضمان،لأنّ کلّ واحد جامع لشرائط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تساوی المالان،و کان ضمان کلّ واحد بسؤال الآخر،و لم یتغیّر وصف الدّین بالحلول و التأجیل،ففائدة هذا الضمان تعاکسهما فی الأصالة و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ما لو أبرأ المضمون له أحدهما فإنّه یبرأ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الغریم أحدهما برئ ممّا ضمنه دون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شریکه لا یبرأ ممّا ضمنه،لکنّه یبرأ ممّا کان علیه،لاقتضاء الضمان 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الفائدة أیضا فی انفکاک الرهن الذی کان علی الدّینین أو علی أحدهما، لأنّ الضمان بمنزلة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اختلفا بأحد الوجوه المذکورة ظهرت فوائد أخر،إذ </w:t>
      </w:r>
      <w:bookmarkStart w:id="212" w:name="pg13574_180769"/>
    </w:p>
    <w:p>
      <w:pPr>
        <w:pStyle w:val="Heading6"/>
        <w:numPr>
          <w:ilvl w:val="5"/>
          <w:numId w:val="1"/>
        </w:numPr>
        <w:rPr/>
      </w:pPr>
      <w:bookmarkStart w:id="213" w:name="__RefHeading___Toc2435111_1934241801"/>
      <w:bookmarkStart w:id="214" w:name="_Toc78"/>
      <w:bookmarkEnd w:id="212"/>
      <w:bookmarkEnd w:id="213"/>
      <w:r>
        <w:rPr>
          <w:rtl w:val="true"/>
        </w:rPr>
        <w:t>الخامسة</w:t>
      </w:r>
      <w:r>
        <w:rPr>
          <w:rtl w:val="true"/>
        </w:rPr>
        <w:t>:</w:t>
      </w:r>
      <w:r>
        <w:rPr>
          <w:rtl w:val="true"/>
        </w:rPr>
        <w:t>إذا رضی المضمون له،من الضامن ببعض المال،أو أبرأه من بعضه</w:t>
      </w:r>
      <w:bookmarkEnd w:id="21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المضمون له،من الضامن ببعض المال،أو أبرأه من بعضه لم یرجع علی المضمون عنه إلاّ بما أدّاه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عوضا عن مال الضمان رجع بأقلّ الأمرین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یضمن المؤجّل حالاّ،و بالعکس،أو یکون أحدهما أیسر و یضمن الأکثر،أو یکون أحدهما متبرّعا،و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یتحوّل ما کان علی کلّ واحد إلی صاحبه مع ضمانهما دفعة و رضا المضمون له بهما،فلو ردّ أحدهما بطل،و اجتمع علی الآخر الحقّان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ضمنا علی التعاقب اجتمعا علی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من جعله ضمّ ذمّة إلی ذمّة یشترکان فی المطالبة لکلّ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بما أدّاه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449"/>
      </w:r>
      <w:r>
        <w:rPr>
          <w:rFonts w:ascii="IRNazanin" w:hAnsi="IRNazanin" w:eastAsia="IRNazanin"/>
          <w:color w:val="111111"/>
          <w:sz w:val="28"/>
          <w:sz w:val="28"/>
          <w:szCs w:val="28"/>
          <w:rtl w:val="true"/>
          <w:lang w:bidi="fa-IR"/>
        </w:rPr>
        <w:t>أنّ الضامن إنّما یرجع علی المدیون مع ضمانه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فإنّما یرجع بما أدّاه إن لم یزد عن الحقّ،و إلاّ رجع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أنّه یرجع بأقلّ الأمرین ممّا أدّاه و من الحقّ فی کلّ موضع له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عندنا فی رجوعه بالبعض الذی أدّاه بین کون الزائد سقط عنه بإبراء المضمون له و غیره،خلافا لبعض العامّة </w:t>
      </w:r>
      <w:r>
        <w:rPr>
          <w:rStyle w:val="FootnoteAnchor"/>
          <w:rtl w:val="true"/>
        </w:rPr>
        <w:footnoteReference w:id="450"/>
      </w:r>
      <w:r>
        <w:rPr>
          <w:rFonts w:ascii="IRNazanin" w:hAnsi="IRNazanin" w:eastAsia="IRNazanin"/>
          <w:color w:val="111111"/>
          <w:sz w:val="28"/>
          <w:sz w:val="28"/>
          <w:szCs w:val="28"/>
          <w:rtl w:val="true"/>
          <w:lang w:bidi="fa-IR"/>
        </w:rPr>
        <w:t>حیث جوّز له الرجوع بالجمیع لو أبرأ منه أو من بعضه،لأنّه هبة و مسامحة من ربّ الدّین للضامن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قبض منه الجمیع ثمَّ وهبه بعضه جاز رجوعه به،لصدق أداء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وهبه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عرضا عن مال الضمان رجع بأقلّ الأمرین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قیمته و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قد رضی المضمون له بالعرض عن دینه بغیر عقد،و بین أن یصالحه الضامن به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ثوبا یساوی مائة و صالحه به عن </w:t>
      </w:r>
      <w:r>
        <w:rPr>
          <w:rStyle w:val="FootnoteAnchor"/>
          <w:rtl w:val="true"/>
        </w:rPr>
        <w:footnoteReference w:id="451"/>
      </w:r>
      <w:r>
        <w:rPr>
          <w:rFonts w:ascii="IRNazanin" w:hAnsi="IRNazanin" w:eastAsia="IRNazanin"/>
          <w:color w:val="111111"/>
          <w:sz w:val="28"/>
          <w:sz w:val="28"/>
          <w:szCs w:val="28"/>
          <w:rtl w:val="true"/>
          <w:lang w:bidi="fa-IR"/>
        </w:rPr>
        <w:t>الدّین و هو مائتان لم یرجع إلاّ بقیمة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w:t>
      </w:r>
      <w:bookmarkStart w:id="215" w:name="pg13574_180770"/>
    </w:p>
    <w:p>
      <w:pPr>
        <w:pStyle w:val="Heading6"/>
        <w:numPr>
          <w:ilvl w:val="5"/>
          <w:numId w:val="1"/>
        </w:numPr>
        <w:rPr/>
      </w:pPr>
      <w:bookmarkStart w:id="216" w:name="__RefHeading___Toc2435113_1934241801"/>
      <w:bookmarkStart w:id="217" w:name="_Toc79"/>
      <w:bookmarkEnd w:id="215"/>
      <w:bookmarkEnd w:id="216"/>
      <w:r>
        <w:rPr>
          <w:rtl w:val="true"/>
        </w:rPr>
        <w:t>السادسة</w:t>
      </w:r>
      <w:r>
        <w:rPr>
          <w:rtl w:val="true"/>
        </w:rPr>
        <w:t>:</w:t>
      </w:r>
      <w:r>
        <w:rPr>
          <w:rtl w:val="true"/>
        </w:rPr>
        <w:t>إذا ضمن عنه دینارا بإذنه</w:t>
      </w:r>
      <w:bookmarkEnd w:id="21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عنه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بإذنه،فدفعه إلی الضامن،فقد قضی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 إلی المضمون له فدفعه،فقد برئا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المضمون عنه إلی المضمون له،بغیر إذن الضامن،برئ الضامن و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البیع علی العرض بنفس المال المضمون،أمّا لو صالحه علیه فی المثال بمائتین مطلقا ثمَّ تقاصّا فالمتّجه رجوعه بالمائتین،لأنّها تثبت له فی ذمّته بغیر استیفاء،و إنّما وقع الأداء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الرجوع بقیمته خاصّة،لأنّ الضمان وضع للارتفاق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فی التذکرة </w:t>
      </w:r>
      <w:r>
        <w:rPr>
          <w:rStyle w:val="FootnoteAnchor"/>
          <w:rtl w:val="true"/>
        </w:rPr>
        <w:footnoteReference w:id="452"/>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عنه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الضامن لا یستحقّ عند المضمون عنه شیئا إلی أن یؤدّی مال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ابتدأ المدیون و دفع الدّین إلی الضامن فقد تبرّع بالأداء قبل وجوبه، فلا یستحقّه الضامن،و لیس له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دفعه فی الدّین تبعا للإذن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قضی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یوهم خلاف ذلک،و أنّه یکون بمنزلة أداء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أنّه تخلّص من الحقّ،لأنّ الضّامن إن دفعه فقد برئ،و إن لم یدفعه کان فی یده مساویا للحقّ إلی أن یؤدّی،فیأخذه من دینه،و إن أبرأ من الدّین أو بعضه وجب علیه ردّ ما قابله إلی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فالمدیون قد قضی ما علیه علی کلّ حال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إنّما یتمّ مطلقا علی تقدیر أن یکون المقبوض فی ید الضامن مضمونا علیه،و إلاّ لأمکن أن یتلف فی یده بغیر تفریط،فلا یکون المدیون فی هذه الصورة قد قضی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کونه مضمونا کالمقبوض بالسوم،و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 استشکل فی التذکرة </w:t>
      </w:r>
      <w:r>
        <w:rPr>
          <w:rStyle w:val="FootnoteAnchor"/>
          <w:rtl w:val="true"/>
        </w:rPr>
        <w:footnoteReference w:id="454"/>
      </w:r>
      <w:r>
        <w:rPr>
          <w:rFonts w:ascii="IRNazanin" w:hAnsi="IRNazanin" w:eastAsia="IRNazanin"/>
          <w:color w:val="111111"/>
          <w:sz w:val="28"/>
          <w:sz w:val="28"/>
          <w:szCs w:val="28"/>
          <w:rtl w:val="true"/>
          <w:lang w:bidi="fa-IR"/>
        </w:rPr>
        <w:t>کونه مضمونا بعد أن حکم به</w:t>
      </w:r>
      <w:r>
        <w:rPr>
          <w:rFonts w:eastAsia="IRNazanin" w:cs="IRNazanin"/>
          <w:color w:val="111111"/>
          <w:sz w:val="28"/>
          <w:szCs w:val="28"/>
          <w:rtl w:val="true"/>
          <w:lang w:bidi="fa-IR"/>
        </w:rPr>
        <w:t xml:space="preserve">. </w:t>
      </w:r>
      <w:bookmarkStart w:id="218" w:name="pg13574_180771"/>
    </w:p>
    <w:p>
      <w:pPr>
        <w:pStyle w:val="Heading6"/>
        <w:numPr>
          <w:ilvl w:val="5"/>
          <w:numId w:val="1"/>
        </w:numPr>
        <w:rPr/>
      </w:pPr>
      <w:bookmarkStart w:id="219" w:name="__RefHeading___Toc2435115_1934241801"/>
      <w:bookmarkStart w:id="220" w:name="_Toc80"/>
      <w:bookmarkEnd w:id="218"/>
      <w:bookmarkEnd w:id="219"/>
      <w:r>
        <w:rPr>
          <w:rtl w:val="true"/>
        </w:rPr>
        <w:t>السابعة</w:t>
      </w:r>
      <w:r>
        <w:rPr>
          <w:rtl w:val="true"/>
        </w:rPr>
        <w:t>:</w:t>
      </w:r>
      <w:r>
        <w:rPr>
          <w:rtl w:val="true"/>
        </w:rPr>
        <w:t>إذا ضمن بإذن المضمون عنه،ثمَّ دفع ما ضمن،و أنکر المضمون له القبض</w:t>
      </w:r>
      <w:bookmarkEnd w:id="22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بإذن المضمون عنه،ثمَّ دفع ما ضمن،و أنکر المضمون له القبض،کان القول قوله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 المضمون عنه للضامن،قبلت شهادته مع انتفاء التهمة،علی القول بانتقال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نعم،لو قال المدیون للضامن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به ما ضمنت عنّی،فهو وکیل و المال فی یده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ما سبق واضح،لأنّه دفعه فی السابق إلیه إمّا مطلقا أو أنّه الحقّ المضمون،و علی التقدیرین لیس بمستحقّ علیه للضامن،بخلاف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اقض به ما ضمنت،لأنه وکالة فی قبضه 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الضامن،أی قال الضامن للمضمون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ادفعه أنت إلی المضمون له،فدفعه،فقد برئا،أمّا الضامن فلوفاء دینه،و أمّا المضمون عنه فلأنّ الضامن لم یغرم،فلا یرجع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اعتبار التقاصّ القهری،لثبوت ما دفعه المدیون فی ذمّة الضامن،لأنّه المدیون و قد أذن فی وفائه،و ثبوت مثله فی ذمّة المضمون عنه لأدائه،فیتقاصّان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دفع المضمون عنه إلی المضمون له بغیر سؤال الضامن فإنّه یکون قد تبرّع علیه بوفاء دینه،فیبرأ الضامن،و لا یرجع علیه الدافع لتبرّعه،فلا یرجع هو لعدم غرامته،فیبرءان معا أیضا کالسابق،لکن الاعتبار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بإذن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 القبض،و حینئذ فلا یرجع الضامن علی المضمون عنه بشیء، لعدم تحقّق غرمه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استحقاقه الرجوع مشروط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ضمانه بالإذن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 بالإذن لیترتّب علیه الأحکام الآتیة،إذ لا تهمة مع عدمها مطلقا و لا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بانتقال المال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المضمون عنه مع إذنه فی الضمان یثبت علیه ما یغرمه الضامن، فشهادته له بالأداء شهادة علی نفسه و شهادة لغیره فتسمع،إلاّ أن تفرض علیه تهمة فی الشهادة بحیث تفیده فائدة زائدة علی ما یغرمه فتردّ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فرضوا التهمة فی 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یکن مقبولا،فحلف المضمون له،کان له مطالبة الضامن مرّة ثانیة،و یرجع الضامن علی المضمون عنه بما أدّاه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الضامن قد صالح علی أقلّ من الحقّ،فیکون رجوعه إنّما هو بذلک،فشهادة المضمون عنه له به تجرّ إلی نفسه نفعا،فإنّ ذلک إذا لم یثبت یبقی مجموع الحقّ فی ذمّة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یکفی فی سقوط الزائد عن المضمون عنه اعتراف الضامن بذلک،و لا حاجة إلی الثبوت بالبیّنة کما سیأتی،فتندفع التهمة،فتقبل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الضامن معسرا،و لم یعلم المضمون له بإعساره،فإنّ له الفسخ حیث لا یثبت الأداء،و یرجع علی المضمون عنه،فیندفع بشهادته عود الحقّ إلی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الضامن قد تجدّد علیه الحجر للفلس،و للمضمون عنه علیه دین،فإنّه یوفّر بشهادته مال الضامن،فیزداد ما یضرب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هاتین الصورتین بین کون الضامن متبرّعا و بسؤال،لأنّ فسخ الضمان یوجب العود علی المدیون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 فهی مخصوصة بالضامن بسؤال،لیرجع بما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تسمع الشهادة بوجه علی القول بکون الضمان ناقلا،کما هو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 بأنّه یفید الضمّ خاصّة لم تسمع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بانتقال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بأنّ لأصحابنا قولا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تقدّم أشار </w:t>
      </w:r>
      <w:r>
        <w:rPr>
          <w:rStyle w:val="FootnoteAnchor"/>
          <w:rtl w:val="true"/>
        </w:rPr>
        <w:footnoteReference w:id="455"/>
      </w:r>
      <w:r>
        <w:rPr>
          <w:rFonts w:ascii="IRNazanin" w:hAnsi="IRNazanin" w:eastAsia="IRNazanin"/>
          <w:color w:val="111111"/>
          <w:sz w:val="28"/>
          <w:sz w:val="28"/>
          <w:szCs w:val="28"/>
          <w:rtl w:val="true"/>
          <w:lang w:bidi="fa-IR"/>
        </w:rPr>
        <w:t>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أدّاه أوّلا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قبول شهادة المضمون عنه إمّا لعدم عدالته أو للتهمة،و حینئذ فالقول قول المضمون له،لما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لم تکن بیّنة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فیرجع علی الضامن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مرّة ثانیة بالنسبة إلی زعم الضامن،و إلاّ فهی أولی عند المضمون له و فی ظاهر الحال</w:t>
      </w:r>
      <w:r>
        <w:rPr>
          <w:rFonts w:eastAsia="IRNazanin" w:cs="IRNazanin"/>
          <w:color w:val="111111"/>
          <w:sz w:val="28"/>
          <w:szCs w:val="28"/>
          <w:rtl w:val="true"/>
          <w:lang w:bidi="fa-IR"/>
        </w:rPr>
        <w:t xml:space="preserve">. </w:t>
      </w:r>
      <w:bookmarkStart w:id="221" w:name="pg13574_180773"/>
    </w:p>
    <w:p>
      <w:pPr>
        <w:pStyle w:val="BookText"/>
        <w:rPr/>
      </w:pPr>
      <w:bookmarkEnd w:id="221"/>
      <w:r>
        <w:rPr>
          <w:rFonts w:ascii="IRNazanin" w:hAnsi="IRNazanin" w:eastAsia="IRNazanin"/>
          <w:color w:val="111111"/>
          <w:sz w:val="28"/>
          <w:sz w:val="28"/>
          <w:szCs w:val="28"/>
          <w:rtl w:val="true"/>
          <w:lang w:bidi="fa-IR"/>
        </w:rPr>
        <w:t>و لو لم یشهد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عنه،رجع الضامن بما أدّاه أخیرا</w:t>
      </w:r>
      <w:r>
        <w:rPr>
          <w:rFonts w:eastAsia="IRNazanin" w:cs="IRNazanin"/>
          <w:color w:val="111111"/>
          <w:sz w:val="28"/>
          <w:szCs w:val="28"/>
          <w:rtl w:val="true"/>
          <w:lang w:bidi="fa-IR"/>
        </w:rPr>
        <w:t>.</w:t>
      </w:r>
    </w:p>
    <w:p>
      <w:pPr>
        <w:pStyle w:val="Heading6"/>
        <w:numPr>
          <w:ilvl w:val="5"/>
          <w:numId w:val="1"/>
        </w:numPr>
        <w:rPr/>
      </w:pPr>
      <w:bookmarkStart w:id="222" w:name="__RefHeading___Toc2435117_1934241801"/>
      <w:bookmarkStart w:id="223" w:name="_Toc81"/>
      <w:bookmarkEnd w:id="222"/>
      <w:r>
        <w:rPr>
          <w:rtl w:val="true"/>
        </w:rPr>
        <w:t>الثامنة</w:t>
      </w:r>
      <w:r>
        <w:rPr>
          <w:rtl w:val="true"/>
        </w:rPr>
        <w:t>:</w:t>
      </w:r>
      <w:r>
        <w:rPr>
          <w:rtl w:val="true"/>
        </w:rPr>
        <w:t>إذا ضمن المریض فی مرضه و مات فیه</w:t>
      </w:r>
      <w:bookmarkEnd w:id="223"/>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المریض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و مات فیه،خرج ما ضمنه من ثلث ترکته،علی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یرجع الضامن علی المضمون عنه بما أدّاه أوّلا لاعترافه بأنّه لا یستحقّ سواه،و دعواه أن الأداء الثانی ظلم و موافقة المضمون عنه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مشروط بمساواة الأوّل للحقّ أو قصوره،و إلاّ رجع بأقلّ الأمرین،لأنّه لا یستحقّ الرجوع بالزائد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لم یثبت ظاهرا أداء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یزد علی ما ادّعی دفعه أوّلا و لا علی الحقّ،و إلاّ رجع بالأقلّ من الثلاثة،لأنّ الأقلّ إن کان هو ما غرمه أوّلا فلزعمه أنّه لا یستحقّ سواه و أنّ الثانی ظلم،و إن کان الأقلّ ما غرمه ثانیا فلأنّه لم یثبت ظاهرا سواه،و إن کان الأقلّ هو الحقّ فلأنّه إنّما یرجع بالأقلّ من المدفوع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شهادة المضمون عنه اعترافه بالدفع الأوّل و إن لم یشهد،لما ذکر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بعدم اعترافه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مناط الحکم عدم تصدیقه کان أجود،لتناوله عدم الشهادة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ضمن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یکون الأصحّ تنبیها علی الخلاف فی أنّ منجّزات المریض هل هی من الأصل أو من الثلث؟و اختیاره للثانی،کما سبق </w:t>
      </w:r>
      <w:r>
        <w:rPr>
          <w:rStyle w:val="FootnoteAnchor"/>
          <w:rtl w:val="true"/>
        </w:rPr>
        <w:footnoteReference w:id="456"/>
      </w:r>
      <w:r>
        <w:rPr>
          <w:rFonts w:ascii="IRNazanin" w:hAnsi="IRNazanin" w:eastAsia="IRNazanin"/>
          <w:color w:val="111111"/>
          <w:sz w:val="28"/>
          <w:sz w:val="28"/>
          <w:szCs w:val="28"/>
          <w:rtl w:val="true"/>
          <w:lang w:bidi="fa-IR"/>
        </w:rPr>
        <w:t>من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إشارة إلی أنّ الضمان هل یعدّ من التبرّعات المنجّزة أم لا؟و وجه اختیار کونه تبرّعا أنّه التزام مال لا یلزمه و لم یأخذ عنه عوضا،فأشبه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إنّما یتمّ الحکم مع تبرّعه بالضمان،أمّا لو ضمن بسؤال فهو کما لو باع بثمن المثل نسیئة،فالوجه حینئذ أنّه متی أمکن الرجوع علی المضمون عنه فهو من الأصل،و إن لم یمکن لإعساره و نحوه فهو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أمکن الرجوع بالبعض فهو کبیع المحاباة یتوقّف </w:t>
      </w:r>
      <w:bookmarkStart w:id="224" w:name="pg13574_180774"/>
    </w:p>
    <w:p>
      <w:pPr>
        <w:pStyle w:val="Heading6"/>
        <w:numPr>
          <w:ilvl w:val="5"/>
          <w:numId w:val="1"/>
        </w:numPr>
        <w:rPr/>
      </w:pPr>
      <w:bookmarkStart w:id="225" w:name="__RefHeading___Toc2435119_1934241801"/>
      <w:bookmarkStart w:id="226" w:name="_Toc82"/>
      <w:bookmarkEnd w:id="224"/>
      <w:bookmarkEnd w:id="225"/>
      <w:r>
        <w:rPr>
          <w:rtl w:val="true"/>
        </w:rPr>
        <w:t>التاسعة</w:t>
      </w:r>
      <w:r>
        <w:rPr>
          <w:rtl w:val="true"/>
        </w:rPr>
        <w:t>:</w:t>
      </w:r>
      <w:r>
        <w:rPr>
          <w:rtl w:val="true"/>
        </w:rPr>
        <w:t>إذا کان الدّین مؤجّلا،فضمنه حالاّ،لم یصحّ</w:t>
      </w:r>
      <w:bookmarkEnd w:id="226"/>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الدّین مؤجّلا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،فضمنه حالاّ،لم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إلی شهرین،فضمنه إلی شهر،لأنّ الفرع لا یرجّح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یفوت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برئ منه،فإنّه یخرج من الأصل کالتبرّع و لو مات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عدم إجازة الورثة،و إلاّ نفذ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الدّین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457"/>
      </w:r>
      <w:r>
        <w:rPr>
          <w:rFonts w:ascii="IRNazanin" w:hAnsi="IRNazanin" w:eastAsia="IRNazanin"/>
          <w:color w:val="111111"/>
          <w:sz w:val="28"/>
          <w:sz w:val="28"/>
          <w:szCs w:val="28"/>
          <w:rtl w:val="true"/>
          <w:lang w:bidi="fa-IR"/>
        </w:rPr>
        <w:t>الکلام فی ذلک و أنّ الأقوی صحّته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مختار المصنّف ثمَّ، و لکنّه رجع من الجزم إلی التردّد،أو إلی الحکم بخلافه</w:t>
      </w:r>
      <w:r>
        <w:rPr>
          <w:rFonts w:eastAsia="IRNazanin" w:cs="IRNazanin"/>
          <w:color w:val="111111"/>
          <w:sz w:val="28"/>
          <w:szCs w:val="28"/>
          <w:rtl w:val="true"/>
          <w:lang w:bidi="fa-IR"/>
        </w:rPr>
        <w:t xml:space="preserve">. </w:t>
      </w:r>
      <w:bookmarkStart w:id="227" w:name="pg13574_180775"/>
    </w:p>
    <w:p>
      <w:pPr>
        <w:pStyle w:val="Heading4"/>
        <w:numPr>
          <w:ilvl w:val="3"/>
          <w:numId w:val="1"/>
        </w:numPr>
        <w:rPr/>
      </w:pPr>
      <w:bookmarkStart w:id="228" w:name="__RefHeading___Toc2435121_1934241801"/>
      <w:bookmarkStart w:id="229" w:name="_Toc83"/>
      <w:bookmarkEnd w:id="227"/>
      <w:bookmarkEnd w:id="228"/>
      <w:r>
        <w:rPr>
          <w:rtl w:val="true"/>
        </w:rPr>
        <w:t>القسم الثانی فی الحوالة</w:t>
      </w:r>
      <w:bookmarkEnd w:id="229"/>
    </w:p>
    <w:p>
      <w:pPr>
        <w:pStyle w:val="Heading5"/>
        <w:numPr>
          <w:ilvl w:val="4"/>
          <w:numId w:val="1"/>
        </w:numPr>
        <w:rPr/>
      </w:pPr>
      <w:bookmarkStart w:id="230" w:name="__RefHeading___Toc2435123_1934241801"/>
      <w:bookmarkStart w:id="231" w:name="_Toc84"/>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القسم الثانی فی الحوالة و الکلام فی العقد و فی شروطه،و أحکامه</w:t>
      </w:r>
      <w:r>
        <w:rPr>
          <w:rFonts w:eastAsia="IRNazanin" w:cs="IRNazanin"/>
          <w:color w:val="111111"/>
          <w:sz w:val="28"/>
          <w:szCs w:val="28"/>
          <w:rtl w:val="true"/>
          <w:lang w:bidi="fa-IR"/>
        </w:rPr>
        <w:t>.</w:t>
      </w:r>
    </w:p>
    <w:p>
      <w:pPr>
        <w:pStyle w:val="Heading5"/>
        <w:numPr>
          <w:ilvl w:val="4"/>
          <w:numId w:val="1"/>
        </w:numPr>
        <w:rPr/>
      </w:pPr>
      <w:bookmarkStart w:id="232" w:name="__RefHeading___Toc2435125_1934241801"/>
      <w:bookmarkStart w:id="233" w:name="_Toc85"/>
      <w:bookmarkEnd w:id="232"/>
      <w:r>
        <w:rPr>
          <w:rtl w:val="true"/>
        </w:rPr>
        <w:t>أمّا الأوّل فی العقد</w:t>
      </w:r>
      <w:bookmarkEnd w:id="233"/>
    </w:p>
    <w:p>
      <w:pPr>
        <w:pStyle w:val="BookText"/>
        <w:rPr/>
      </w:pPr>
      <w:r>
        <w:rPr>
          <w:rFonts w:ascii="IRNazanin" w:hAnsi="IRNazanin" w:eastAsia="IRNazanin"/>
          <w:color w:val="111111"/>
          <w:sz w:val="28"/>
          <w:sz w:val="28"/>
          <w:szCs w:val="28"/>
          <w:rtl w:val="true"/>
          <w:lang w:bidi="fa-IR"/>
        </w:rPr>
        <w:t>أمّا الأوّل فالحوالة عقد شرّع لتحویل المال،من ذمّة إلی ذمّة مشغولة بمثله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 عقد شرّع لتحویل المال من ذمّة إلی ذمّة مشغولة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کون الحوالة عقدا أو ثمرة العقد کما سبق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ناقلة للمال من ذمّة المحیل إلی ذمّة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سمّیت 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مشغولة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للذمّة المتحوّل إلیها،و هی ذمّة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به الحوالة علی البریء من حقّ المحیل،مع أنّه سیأتی </w:t>
      </w:r>
      <w:r>
        <w:rPr>
          <w:rStyle w:val="FootnoteAnchor"/>
          <w:rtl w:val="true"/>
        </w:rPr>
        <w:footnoteReference w:id="459"/>
      </w:r>
      <w:r>
        <w:rPr>
          <w:rFonts w:ascii="IRNazanin" w:hAnsi="IRNazanin" w:eastAsia="IRNazanin"/>
          <w:color w:val="111111"/>
          <w:sz w:val="28"/>
          <w:sz w:val="28"/>
          <w:szCs w:val="28"/>
          <w:rtl w:val="true"/>
          <w:lang w:bidi="fa-IR"/>
        </w:rPr>
        <w:t>عن قریب القطع بجوازها علی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ینفعه حکمه بکونها بالضمان أشبه،فإنّ رجحان الشبه لا یخرجها عن کونها حوالة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عرّف الحوالة المتّفق علی صحّتها،إذ الحوالة علی البریء مختلف فیها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العلاّمة </w:t>
      </w:r>
      <w:r>
        <w:rPr>
          <w:rStyle w:val="FootnoteAnchor"/>
          <w:rtl w:val="true"/>
        </w:rPr>
        <w:footnoteReference w:id="460"/>
      </w:r>
      <w:r>
        <w:rPr>
          <w:rFonts w:ascii="IRNazanin" w:hAnsi="IRNazanin" w:eastAsia="IRNazanin"/>
          <w:color w:val="111111"/>
          <w:sz w:val="28"/>
          <w:sz w:val="28"/>
          <w:szCs w:val="28"/>
          <w:rtl w:val="true"/>
          <w:lang w:bidi="fa-IR"/>
        </w:rPr>
        <w:t xml:space="preserve">أسقط فی تعریفها القید محاولة لإدخال ذلک الفرد،لئلاّ ینتقض التعریف فی عکسه،فوقع فیما هو أصعب منه،لشموله حینئذ الضمان بالمعنی الأخصّ،لأنّ المال یتحوّل فیه من ذمّة المضمون عنه إلی ذمّة الضامن،فانتقض فی </w:t>
      </w:r>
      <w:bookmarkStart w:id="234" w:name="pg13574_180776"/>
    </w:p>
    <w:p>
      <w:pPr>
        <w:pStyle w:val="Heading5"/>
        <w:numPr>
          <w:ilvl w:val="4"/>
          <w:numId w:val="1"/>
        </w:numPr>
        <w:rPr/>
      </w:pPr>
      <w:bookmarkStart w:id="235" w:name="__RefHeading___Toc2435127_1934241801"/>
      <w:bookmarkStart w:id="236" w:name="_Toc86"/>
      <w:bookmarkEnd w:id="234"/>
      <w:bookmarkEnd w:id="235"/>
      <w:r>
        <w:rPr>
          <w:rtl w:val="true"/>
        </w:rPr>
        <w:t>شروطه</w:t>
      </w:r>
      <w:bookmarkEnd w:id="236"/>
    </w:p>
    <w:p>
      <w:pPr>
        <w:pStyle w:val="BookText"/>
        <w:rPr/>
      </w:pPr>
      <w:r>
        <w:rPr>
          <w:rFonts w:ascii="IRNazanin" w:hAnsi="IRNazanin" w:eastAsia="IRNazanin"/>
          <w:color w:val="111111"/>
          <w:sz w:val="28"/>
          <w:sz w:val="28"/>
          <w:szCs w:val="28"/>
          <w:rtl w:val="true"/>
          <w:lang w:bidi="fa-IR"/>
        </w:rPr>
        <w:t>شروطه و یشترط فیها رضا المحیل،و المحال علیه،و المحتال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رضا المحیل و المحال علیه و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اعتبار رضا المحیل و المحتال فموضع وفاق،لأنّ </w:t>
      </w:r>
      <w:r>
        <w:rPr>
          <w:rStyle w:val="FootnoteAnchor"/>
          <w:rtl w:val="true"/>
        </w:rPr>
        <w:footnoteReference w:id="461"/>
      </w:r>
      <w:r>
        <w:rPr>
          <w:rFonts w:ascii="IRNazanin" w:hAnsi="IRNazanin" w:eastAsia="IRNazanin"/>
          <w:color w:val="111111"/>
          <w:sz w:val="28"/>
          <w:sz w:val="28"/>
          <w:szCs w:val="28"/>
          <w:rtl w:val="true"/>
          <w:lang w:bidi="fa-IR"/>
        </w:rPr>
        <w:t>من علیه الحقّ مخیّر فی جهات القضاء،فلا یتعیّن علیه بعض الجهات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المحتال حقّه ثابت فی ذمّة المحیل،فلا یلزمه نقله إلی ذمّة أخری إلاّ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المحال علیه فاشتراط رضاه هو المشهور بین أصحابنا،بل ادّعی علیه الشیخ الإجماع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أحد من تتمّ به الحوالة،فکان کالآخرین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لاختلاف الناس فی الاقتضاء و الاستیفاء،سهولة و 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نقل المال من ذمّة المحیل إلی ذمّته یتوقّف علی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بقاء الحقّ فی ذمّة المحال علیه للمحیل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المحیل قد أقام المحتال مقام نفسه فی القبض بالحوالة،فلا وجه للافتقار إلی رضاه من علیه الحقّ،کما لو وکّله فی القبض منه،بخلاف الآخرین،لما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الناس فی الاقتضاء لا یمنع من مطالبة المستحقّ و من ینصبه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التوقّف علی رضاه محلّ النزاع،فلا یجعل دلیلا،مع أنّا نمنع من اقتضاء الحوالة النقل،بل هی إیفاء لما فی ذمّة الغیر،فلا یقصر عن بیعه،و لا یشترط فیه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المذکور معارض بأصالة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الاستصحاب انقطع بما ذکرناه، خصوصا مع اتّفاق الحقّین جنسا و وصفا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کانا مختلفین و کان الغرض استیفاء مثل حقّ المحتال توجّه اعتبار رضا المحال علیه،لأنّ ذلک بمنزلة المعاوضة الجدیدة،فلا بد من رضا المتعاوضین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لو رضی المحتال بأخذ جنس ما علی المحال علیه زال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بعدم اشتراط رضاه مع الموافقة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علی خلافه ممنوع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تحقّقها،یتحوّل المال إلی ذمّة المحال علیه،و یبرأ المحیل و إن لم یبرأه المحتال،علی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اعتبار رضا المحال علیه لیس هو علی حدّ رضا الآخرین،لأنّ الحوالة عقد لازم من جملة العقود اللازمة،فلا یتمّ إلاّ بإیجاب و قبول،فالإیجاب من المحیل و القبول من المحتال،و یعتبر فیهما ما یعتبر فی غیرهما من اللفظ و المقارنة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رضا المحال علیه فیکفی کیف اتّفق،مقارنا أم متراخیا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اکتفی به متقدّما أیضا،لحصول الغرض المطلوب منه بذلک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یستثنی من القول بعدم اعتبار رضاه ما لو کان بریئا من حقّ المحیل،فإنّ رضاه معتبر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اعتبار رضاه المحیل ما لو تبرّع المحال علیه بالوفاء،فإنّه لا یعتبر رضا المحیل قطعا،لأنّه وفاء دینه،و ضمانه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عنه حینئذ أن یقول المحال علیه للمحتال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أحلت </w:t>
      </w:r>
      <w:r>
        <w:rPr>
          <w:rStyle w:val="FootnoteAnchor"/>
          <w:rtl w:val="true"/>
        </w:rPr>
        <w:footnoteReference w:id="463"/>
      </w:r>
      <w:r>
        <w:rPr>
          <w:rFonts w:ascii="IRNazanin" w:hAnsi="IRNazanin" w:eastAsia="IRNazanin"/>
          <w:color w:val="111111"/>
          <w:sz w:val="28"/>
          <w:sz w:val="28"/>
          <w:szCs w:val="28"/>
          <w:rtl w:val="true"/>
          <w:lang w:bidi="fa-IR"/>
        </w:rPr>
        <w:t>بالدّین الذی لک علی فلان علی نفسی،فیقبل فیشترط هنا رضا المحتال و المحال علیه،و یقومان برکن العقد، بخلاف رضا المحال علیه فیما تقدّم،لقیام العقد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الحوالة تفید نقل المال و تحوّله من ذمّة المحیل إلی ذمّة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موضع وفاق منّا و من العامّة إلاّ من شذّ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منهم،فإنّه جعلها کالضمان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ظاهر،لأنّ الحوالة مشتقّة من التحوّل،بخلاف الضمان،فإنّه قد یشتقّ من الضمّ کما ادّعوه،فیلزم کلّ واحد ما یقتضیه لفظه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المحیل یبرأ من حقّ المحتال بمجرّد الحوالة،سواء أبرأه المحتال </w:t>
      </w:r>
    </w:p>
    <w:p>
      <w:pPr>
        <w:pStyle w:val="BookText"/>
        <w:rPr/>
      </w:pPr>
      <w:r>
        <w:rPr>
          <w:rFonts w:ascii="IRNazanin" w:hAnsi="IRNazanin" w:eastAsia="IRNazanin"/>
          <w:color w:val="111111"/>
          <w:sz w:val="28"/>
          <w:sz w:val="28"/>
          <w:szCs w:val="28"/>
          <w:rtl w:val="true"/>
          <w:lang w:bidi="fa-IR"/>
        </w:rPr>
        <w:t>و یصحّ أن یحیل علی من لیس علیه دین،لکن یکون ذلک بالضمان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لا،لدلالة التحوّل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الشیخ </w:t>
      </w:r>
      <w:r>
        <w:rPr>
          <w:rStyle w:val="FootnoteAnchor"/>
          <w:rtl w:val="true"/>
        </w:rPr>
        <w:footnoteReference w:id="464"/>
      </w:r>
      <w:r>
        <w:rPr>
          <w:rFonts w:ascii="Amiri" w:hAnsi="Amiri" w:eastAsia="Amiri" w:cs="Amiri"/>
          <w:color w:val="111111"/>
          <w:sz w:val="28"/>
          <w:sz w:val="28"/>
          <w:szCs w:val="28"/>
          <w:rtl w:val="true"/>
          <w:lang w:bidi="ar-SA"/>
        </w:rPr>
        <w:t xml:space="preserve">و جماعة </w:t>
      </w:r>
      <w:r>
        <w:rPr>
          <w:rStyle w:val="FootnoteAnchor"/>
          <w:rtl w:val="true"/>
        </w:rPr>
        <w:footnoteReference w:id="465"/>
      </w:r>
      <w:r>
        <w:rPr>
          <w:rFonts w:ascii="IRNazanin" w:hAnsi="IRNazanin" w:eastAsia="IRNazanin"/>
          <w:color w:val="111111"/>
          <w:sz w:val="28"/>
          <w:sz w:val="28"/>
          <w:szCs w:val="28"/>
          <w:rtl w:val="true"/>
          <w:lang w:bidi="fa-IR"/>
        </w:rPr>
        <w:t>،استنادا إلی حسنة زرارة عن الباقرین علیهما السلام فی الرجل یحیل الرجل بمال کان له علی رجل،فیقول له الذی احتال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ممّا لی علیک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أبرأه فلیس له أن یرجع علیه،و إن لم یبرأه فله أن یرجع علی الذی أحاله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حملت الروایة علی ما إذا ظهر إعسار المحال علیه حال الحوالة مع جهل المحتال بحاله،فإنّ له الرجوع علی المحیل إذا لم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إذا شرط المحیل البراءة،فإنّه یستفید بذلک عدم الرجوع لو ظهر إفلاس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حمل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الإبراء کنایة عن قبول المحتال الحوالة،فمعنی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ممّا 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رضیت بالحوالة الموجبة للتحویل فبرئت أنت،فکنی عن الملزوم باللازم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القول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یبرأه فله أن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بدون رضاه غیر لازم، فله أن یرجع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أن یحیل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 أشبه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الأقوی،لأصالة الصحّة،و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بالمنع </w:t>
      </w:r>
      <w:r>
        <w:rPr>
          <w:rStyle w:val="FootnoteAnchor"/>
          <w:rtl w:val="true"/>
        </w:rPr>
        <w:footnoteReference w:id="467"/>
      </w:r>
      <w:r>
        <w:rPr>
          <w:rFonts w:ascii="Amiri" w:hAnsi="Amiri" w:eastAsia="Amiri" w:cs="Amiri"/>
          <w:color w:val="111111"/>
          <w:sz w:val="28"/>
          <w:sz w:val="28"/>
          <w:szCs w:val="28"/>
          <w:rtl w:val="true"/>
          <w:lang w:bidi="ar-SA"/>
        </w:rPr>
        <w:t xml:space="preserve">،و آخر بالصّحة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مبنی القولین علی أنّ الحوالة هل هی استیفاء أو اعتیاض؟فعلی الأوّل یصحّ دون الثانی،لأنّه لیس علی المحال علیه شیء یجعل عوضا عن حقّ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أشبه بالضمان لاقتضائه نقل المال من ذمّة مشغولة إلی ذمّة بریّة،فکأن المحال علیه بقبوله ضامن لدین المحتال علی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بهذا </w:t>
      </w:r>
    </w:p>
    <w:p>
      <w:pPr>
        <w:pStyle w:val="BookText"/>
        <w:rPr/>
      </w:pPr>
      <w:r>
        <w:rPr>
          <w:rFonts w:ascii="IRNazanin" w:hAnsi="IRNazanin" w:eastAsia="IRNazanin"/>
          <w:color w:val="111111"/>
          <w:sz w:val="28"/>
          <w:sz w:val="28"/>
          <w:szCs w:val="28"/>
          <w:rtl w:val="true"/>
          <w:lang w:bidi="fa-IR"/>
        </w:rPr>
        <w:t>و إذا أحاله علی الملیّ،لم یجب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قبل لزم،و لیس له الرجوع و لو افتقر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قبل الحوالة جاهلا بحاله،ثمَّ بان فقره وقت الحوالة،کان له الفسخ و العود علی المحیل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 لا یخرج عن الحوالة قطعا،فیلحقه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أحاله علی الملیّ لم یجب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الواجب أداء الدّین،و الحوالة لیست أداء،و إنّما هی نقل الدّین من ذمّة إلی أخری،فلا یجب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469"/>
      </w:r>
      <w:r>
        <w:rPr>
          <w:rFonts w:ascii="IRNazanin" w:hAnsi="IRNazanin" w:eastAsia="IRNazanin"/>
          <w:color w:val="111111"/>
          <w:sz w:val="28"/>
          <w:sz w:val="28"/>
          <w:szCs w:val="28"/>
          <w:rtl w:val="true"/>
          <w:lang w:bidi="fa-IR"/>
        </w:rPr>
        <w:t>حیث أوجب القبول،لقول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أحیل بحقّ علی ملیّ فلیحتل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الاستحباب أو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قبل لزم،و لیس له الرجوع و لو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الحوالة توجب البراءة من الحقّ،فلا یعود إلاّ بسبب یوجبه،و لروایة عقبة بن جعفر عن الکاظم علیه السلام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جماعة من العامّة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رجوع لو افتقر،کذا لو تعذّر الاستیفاء منه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قبل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العود علی المحیل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اشتراطه فی متن العقد یساره و عدمه،لروایة منصور بن حازم عن الصادق علیه السلام </w:t>
      </w:r>
      <w:r>
        <w:rPr>
          <w:rStyle w:val="FootnoteAnchor"/>
          <w:rtl w:val="true"/>
        </w:rPr>
        <w:footnoteReference w:id="473"/>
      </w:r>
      <w:r>
        <w:rPr>
          <w:rFonts w:ascii="IRNazanin" w:hAnsi="IRNazanin" w:eastAsia="IRNazanin"/>
          <w:color w:val="111111"/>
          <w:sz w:val="28"/>
          <w:sz w:val="28"/>
          <w:szCs w:val="28"/>
          <w:rtl w:val="true"/>
          <w:lang w:bidi="fa-IR"/>
        </w:rPr>
        <w:t>،و لما فیه من الضرر و التغریر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بالفقر هنا الإعسار و إن کان أعمّ منه،و إلاّ فیجوز کونه فقیرا بالمعنی المتعارف و موسرا بالمعنی المعتبر فی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أحال بما علیه،ثمَّ أحال المحال علیه بذلک الدّین صحّ،و کذا لو ترامت الحوالة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قضی المحیل الدّین بعد الحوالة،فإن کان بمسألة المحال علیه،رجع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تبرّع،لم یرجع،و یبرأ المحال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المال أن یکون معلوما ثابتا فی الذمّة،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بیساره و إعساره وقت الحوالة،فلو کان حینئذ ملیّا ثمَّ تجدّد له الإعسار فلا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بأن کان معسرا ثمَّ تجدّد له الیسار قبل أن یفسخ المحتال فهل یزول الخیار؟وجهان،من زوال الضرر،و ثبوت الخیار قبله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أقوی،لأنّ الموجب للخیار لیس هو الإعسار مطلقا لیزول بزواله،بل الإعسار وقت الضمان،و هو متحقّق،فیثبت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ترامت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تصحّ الحوالة الأولی لاجتماع شرائط الصحّة تصحّ الثانیة کذلک،لتحقّق الشرط و هو اشتغال ذمّة المحال علیه بدین المحتال،و غیره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أحال المحال علیه برئ کالأوّل و هکذا لو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بالترامی،بأن أحال المدیون زیدا علی عمرو،ثمَّ أحال عمرو زیدا علی بکر،ثمَّ أحال بکر زیدا علی خالد،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قد تعدّد المحال علیهم و المحتال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یصحّ ترامیها یصحّ دورها کالضمان،بأن تعود إلی المحیل الأوّل،بأن تکون ذمّته مشغولة بدین لمن أحال علیه،أو مطلقا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قضی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برئ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الحوالة ناقلة للمال من ذمّة المحیل إلی ذمّة المحال علیه صار المحیل بالنسبة إلی دین المحتال بمنزلة الأجنبی،لبراءة منه،فإذا أدّاه بعدها کان کمن أدّی دین غیره بغیر إذنه،فیشترط فی جواز رجوعه علیه مسألته،و إلاّ کان متبرّعا و برئ المحال علیه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المال أن یکون معلوما ثابتا فی الذمّة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المجهول عند المحیل،کما لو أحاله بما له من الدّین و لا </w:t>
      </w:r>
    </w:p>
    <w:p>
      <w:pPr>
        <w:pStyle w:val="BookText"/>
        <w:rPr/>
      </w:pPr>
      <w:r>
        <w:rPr>
          <w:rFonts w:ascii="IRNazanin" w:hAnsi="IRNazanin" w:eastAsia="IRNazanin"/>
          <w:color w:val="111111"/>
          <w:sz w:val="28"/>
          <w:sz w:val="28"/>
          <w:szCs w:val="28"/>
          <w:rtl w:val="true"/>
          <w:lang w:bidi="fa-IR"/>
        </w:rPr>
        <w:t>سواء کان له مثل کالطعام،أو لا مثل له کالعبد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تساوی المالین،جنسا و وصفا،تفصّیا من التسلّط علی المحال علیه،إذ لا یجب أن یدفع إلاّ مثل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قدره،فإنّه لا یصحّ،للغرر،و لأنّ الحوالة إن کانت اعتیاضا فلا یصحّ علی المجهول،کما لا یصحّ بیعه،و إن کانت استیفاء فإنّما یمکن استیفاء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 الثانی الصحّة،و یلزم ما تقوم به البیّنة کالضمان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لیس بثابت و إن وجد سببه،کمال الجعالة قبل العمل،فإنّه لا یصحّ إحالة الجاعل به للمجعول له،لعدم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إحالة المجعول له به علی الجاعل لمن له علیه دین ثابت فإنّه جائز،بناء علی جوازها علی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ثبوته للمحتال فی ذمّة المحیل،لا فی ذمّة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الثابت بین کونه مستقرّا و غیره،کالثمن فی مدّة الخیار،و تکون الحوالة مراعاة بالبقاء علی البیع،فلو فسخ بالخیار ففی بطلان الحوالة وجهان یأتی </w:t>
      </w:r>
      <w:r>
        <w:rPr>
          <w:rStyle w:val="FootnoteAnchor"/>
          <w:rtl w:val="true"/>
        </w:rPr>
        <w:footnoteReference w:id="474"/>
      </w:r>
      <w:r>
        <w:rPr>
          <w:rFonts w:ascii="IRNazanin" w:hAnsi="IRNazanin" w:eastAsia="IRNazanin"/>
          <w:color w:val="111111"/>
          <w:sz w:val="28"/>
          <w:sz w:val="28"/>
          <w:szCs w:val="28"/>
          <w:rtl w:val="true"/>
          <w:lang w:bidi="fa-IR"/>
        </w:rPr>
        <w:t>الکلام علیهما فی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له مثل کالطعام أو لا مثل له کالعبد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الشیخ فی أحد قولیه </w:t>
      </w:r>
      <w:r>
        <w:rPr>
          <w:rStyle w:val="FootnoteAnchor"/>
          <w:rtl w:val="true"/>
        </w:rPr>
        <w:footnoteReference w:id="475"/>
      </w:r>
      <w:r>
        <w:rPr>
          <w:rFonts w:ascii="Amiri" w:hAnsi="Amiri" w:eastAsia="Amiri" w:cs="Amiri"/>
          <w:color w:val="111111"/>
          <w:sz w:val="28"/>
          <w:sz w:val="28"/>
          <w:szCs w:val="28"/>
          <w:rtl w:val="true"/>
          <w:lang w:bidi="ar-SA"/>
        </w:rPr>
        <w:t xml:space="preserve">و جماعة </w:t>
      </w:r>
      <w:r>
        <w:rPr>
          <w:rStyle w:val="FootnoteAnchor"/>
          <w:rtl w:val="true"/>
        </w:rPr>
        <w:footnoteReference w:id="476"/>
      </w:r>
      <w:r>
        <w:rPr>
          <w:rFonts w:ascii="IRNazanin" w:hAnsi="IRNazanin" w:eastAsia="IRNazanin"/>
          <w:color w:val="111111"/>
          <w:sz w:val="28"/>
          <w:sz w:val="28"/>
          <w:szCs w:val="28"/>
          <w:rtl w:val="true"/>
          <w:lang w:bidi="fa-IR"/>
        </w:rPr>
        <w:t>من عدم جواز الحوالة بالقیمیّ لکونه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واضح،فإنّه مضبوط بالوصف،و الواجب فیه القیمة،و هی مضبوطة أیضا تبعا لضبطه،فالمانع مفقود،و عموم الأدلّة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تساوی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الشیخ </w:t>
      </w:r>
      <w:r>
        <w:rPr>
          <w:rStyle w:val="FootnoteAnchor"/>
          <w:rtl w:val="true"/>
        </w:rPr>
        <w:footnoteReference w:id="477"/>
      </w:r>
      <w:r>
        <w:rPr>
          <w:rFonts w:ascii="Amiri" w:hAnsi="Amiri" w:eastAsia="Amiri" w:cs="Amiri"/>
          <w:color w:val="111111"/>
          <w:sz w:val="28"/>
          <w:sz w:val="28"/>
          <w:szCs w:val="28"/>
          <w:rtl w:val="true"/>
          <w:lang w:bidi="ar-SA"/>
        </w:rPr>
        <w:t xml:space="preserve">و جماعة </w:t>
      </w:r>
      <w:r>
        <w:rPr>
          <w:rStyle w:val="FootnoteAnchor"/>
          <w:rtl w:val="true"/>
        </w:rPr>
        <w:footnoteReference w:id="478"/>
      </w:r>
      <w:r>
        <w:rPr>
          <w:rFonts w:ascii="IRNazanin" w:hAnsi="IRNazanin" w:eastAsia="IRNazanin"/>
          <w:color w:val="111111"/>
          <w:sz w:val="28"/>
          <w:sz w:val="28"/>
          <w:szCs w:val="28"/>
          <w:rtl w:val="true"/>
          <w:lang w:bidi="fa-IR"/>
        </w:rPr>
        <w:t>إلی اشتراط تساوی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المحال به و المحال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 و وصفا،لأنّ حقیقة الحوالة تحویل ما فی ذمّة المحیل إلی ذمّة المحال علیه،فإذا کان علی المحیل دراهم و له علی المحال علیه دنانیر کیف یصیر حقّ المحال علی المحال علیه دراهم و لم یقع عقد یوجب ذلک؟فإنّ الحوالة إن کانت استیفاء کان بمنزلة من استوفی دینه و أقرضه المحال علیه،و حقّه الدراهم لا الدنانیر،و إن کانت معاوضة فلیست علی حقیقة المعاوضات التی یقصد بها تحصیل ما لیس بحاصل من جنس مال أو زیادة قدرا و صفة،و إنّما هی معاوضة إرفاق و مسامحة للحاجة،فاشترط فیها التجانس و التساوی فی القدر و الصفة،لئلاّ یتسلّط علی المحال علیه بما لیس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 اشترطنا رضا المحال علیه،و جوّزنا الحوالة علی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للمنع أصلا،لأنّه لو لم یکن علی المحال علیه ذلک الجنس یصحّ،فإذا کان و رضی تعیّن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یتعیّن القول به متی اعتبرناه رضاه خاصّة،لأنّ الحوالة إن کانت 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فالاستیفاء جائز بالجنس و غیره مع التراضی،و إن کانت اعتیاضا فکذلک،لجواز المعاوضة علی المختلفین،و لیست معاوضة بیع حتی یعتبر التقابض و نحوه حیث یعتبر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یقول مجوّز الحوالة علی البریء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لم یتحوّل إلی الدنانیر، و إنّما لزم المحال علیه للمحتال دنانیر،و بقیت الدراهم فی ذمّته للمحیل،فیعتبر فی التقابض تراض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 إلاّ أنّ الأوّل أجود،لحصول التراضی سابقا علی تحوّل الحقّ إلی ما فی ذمّة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فالتسلّط الذی هربوا منه انتفی منعه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تحرّر من 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القائل بعدم صحّة ذلک لا یتمّ له مطلقا إلاّ أن یقول بعدم جواز الحوالة علی البریء،و إلاّ صحّت الحوالة هنا،إلاّ أنّها تکون کالحوالة علی من لا دین علیه، لا أنّها تقع باطلة مطلقا،إذ لا یقصر عن تلک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أحال علیه،فقبل و أدّی،ثمَّ طالب بما أدّاه فادّعی المحیل أنّه کان له علیه مال،و أنکر المحال علیه،فالقول قوله مع یمینه،و یرجع علی المحیل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القائل بعدم اعتبار رضا المحال علیه لا یتوجّه له القول هنا بالصّحّة، سواء تحوّل الحقّ إلی جنس المحال به أم بقی کلّ واحد بحاله،لتوقّف کلّ واحد من القسمین علی التراضی،لأنّ الأوّل استیفاء من غیر الجنس أو معاوضة علیه،و الثانی حوالة علی البریء،و کلاهما مشروط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قصد بالحوالة تحوّل حقّ المحتال إلی ما فی ذمّة المحال علیه اتّجه الجواز من دون رضا المحال علیه،و سقط معه محذور التسلّط الذی جعلوه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الأقوی الصحّة مع التراضی،و تحوّل الحقّ الذی علی المحال علیه إلی جنس المحال به و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علی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ثبت أنّ الحوالة جائزة علی البریء من دین المحیل علی المحال علیه لم یقتض بإطلاقها ثبوت دین کذلک،فإذا أدّی المحال علیه و طالب بما أدّی منکرا لثبوت دین علیه للمحیل فالقول قوله مع یمینه،لأصالة البراءة،فیرجع علی المحیل بما أدّی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اعتبرنا فی الحوالة شغل ذمّة المحال علیه لم یقبل قوله فی نفیه،لاقتضائها ثبوته،فالمنکر و إن کان معه أصالة براءة ذمّة المحال علیه لم یقبل قوله فی نفیه،لاقتضائها ثبوته،فالمنکر و إن کان معه أصالة براءة ذمّته من الدّین إلاّ أنّ ذلک یقتضی بطلان الحوالة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الدّین یدّعی صحّتها،و مدّعی الصحّة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علی هذا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الأصلان،و بقی مع المحال علیه أنّه أدّی دین المحیل بإذنه،فیرجع علیه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الأداء إنّما وقع فی ضمن الحوالة،فإذا لم یحکم بصحّتها لا یبقی الإذن مجرّدا،لأنّه تابع فیستحیل بقاؤه بدون متبوعه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الإذن و إن کان واقعا فی ضمن الحوالة إلاّ أنّه أمر یتفقان علی وقوعه، و إنّما یختلفان فی أمر آخر،فإذا لم یثبت لا ینتفی ما قد وقع الاتّفاق منهما علیه،علی </w:t>
      </w:r>
    </w:p>
    <w:p>
      <w:pPr>
        <w:pStyle w:val="BookText"/>
        <w:rPr/>
      </w:pPr>
      <w:r>
        <w:rPr>
          <w:rFonts w:ascii="IRNazanin" w:hAnsi="IRNazanin" w:eastAsia="IRNazanin"/>
          <w:color w:val="111111"/>
          <w:sz w:val="28"/>
          <w:sz w:val="28"/>
          <w:szCs w:val="28"/>
          <w:rtl w:val="true"/>
          <w:lang w:bidi="fa-IR"/>
        </w:rPr>
        <w:t>و تصحّ الحوالة بمال الکتابة،بعد حلول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تصحّ قبله؟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السیّد سلعة،فأحاله بثمنها،جاز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زوال الإذن الضمنی بزوال ما ثبت فی ضمنه بحث یأتی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الوکالة المعلّقة علی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ثمَّ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المحال علیه مع براءة ذمّته لا یرجع علی المحیل إلاّ مع الأداء کالضامن،لما تقدّم </w:t>
      </w:r>
      <w:r>
        <w:rPr>
          <w:rStyle w:val="FootnoteAnchor"/>
          <w:rtl w:val="true"/>
        </w:rPr>
        <w:footnoteReference w:id="479"/>
      </w:r>
      <w:r>
        <w:rPr>
          <w:rFonts w:ascii="IRNazanin" w:hAnsi="IRNazanin" w:eastAsia="IRNazanin"/>
          <w:color w:val="111111"/>
          <w:sz w:val="28"/>
          <w:sz w:val="28"/>
          <w:szCs w:val="28"/>
          <w:rtl w:val="true"/>
          <w:lang w:bidi="fa-IR"/>
        </w:rPr>
        <w:t>من أنّ هذا القسم بالضمان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جواز الحوالة بمال الکتابة بعد حلول النجوم،لثبوته فی ذمّة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قبل الحلول فمنعه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جواز تعجیز نفسه، فله أن یمتنع من 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الجواز،لمنع جواز التعجیز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یعتق العبد بالحوالة،لأنّها لیست فی حکم الأداء،بل فی حکم التوکیل علیه بقبضها،و إن افترقا بکون الحوالة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أعتق السیّد المکاتب بطلت الکتابة،و لم یسقط عن المکاتب مال الحوالة،لأنّ المال صار لازما له للمحتال،و البطلان طار،و لا یضمن السیّد ما یغرمه من مال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السیّد سلعة فأحاله بثمنها جاز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حکم المکاتب حکم الأحرار فی المداینات،فیثبت فی ذمّته للسیّد ثمن ما اشتراه منه،و تصحّ له الحوالة للسیّد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خصّ البیع و لم یذکر حکم مطلق الدّین مع اشتراکهما فی المعنی للتنبیه علی خلاف الشیخ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البیع،حیث إنّه یمکن فسخ الکتابة بناء علی أصله من جوازها من جهته،فیوجب استحقاق السیّد شیئا علی عبده،بخلاف ما لو باعه أجنبیّ و أحاله علی المکاتب بثمنه،فإنّه لا سبیل له إلی إسقاطه و لو فسخت الکتابة،فإنّه یثبت فی ذمّته</w:t>
      </w:r>
      <w:r>
        <w:rPr>
          <w:rFonts w:eastAsia="IRNazanin" w:cs="IRNazanin"/>
          <w:color w:val="111111"/>
          <w:sz w:val="28"/>
          <w:szCs w:val="28"/>
          <w:rtl w:val="true"/>
          <w:lang w:bidi="fa-IR"/>
        </w:rPr>
        <w:t xml:space="preserve">. </w:t>
      </w:r>
      <w:bookmarkStart w:id="237" w:name="pg13574_180785"/>
    </w:p>
    <w:p>
      <w:pPr>
        <w:pStyle w:val="BookText"/>
        <w:rPr/>
      </w:pPr>
      <w:bookmarkEnd w:id="237"/>
      <w:r>
        <w:rPr>
          <w:rFonts w:ascii="IRNazanin" w:hAnsi="IRNazanin" w:eastAsia="IRNazanin"/>
          <w:color w:val="111111"/>
          <w:sz w:val="28"/>
          <w:sz w:val="28"/>
          <w:szCs w:val="28"/>
          <w:rtl w:val="true"/>
          <w:lang w:bidi="fa-IR"/>
        </w:rPr>
        <w:t>و لو کان له علی 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دین،فأحال علیه بمال الکتابة صحّ،لأنّه یجب تسلیمه</w:t>
      </w:r>
      <w:r>
        <w:rPr>
          <w:rFonts w:eastAsia="IRNazanin" w:cs="IRNazanin"/>
          <w:color w:val="111111"/>
          <w:sz w:val="28"/>
          <w:szCs w:val="28"/>
          <w:rtl w:val="true"/>
          <w:lang w:bidi="fa-IR"/>
        </w:rPr>
        <w:t>.</w:t>
      </w:r>
    </w:p>
    <w:p>
      <w:pPr>
        <w:pStyle w:val="Heading5"/>
        <w:numPr>
          <w:ilvl w:val="4"/>
          <w:numId w:val="1"/>
        </w:numPr>
        <w:rPr/>
      </w:pPr>
      <w:bookmarkStart w:id="238" w:name="__RefHeading___Toc2435129_1934241801"/>
      <w:bookmarkStart w:id="239" w:name="_Toc87"/>
      <w:bookmarkEnd w:id="238"/>
      <w:r>
        <w:rPr>
          <w:rtl w:val="true"/>
        </w:rPr>
        <w:t>و أمّا أحکامه فمسائل</w:t>
      </w:r>
      <w:bookmarkEnd w:id="239"/>
    </w:p>
    <w:p>
      <w:pPr>
        <w:pStyle w:val="Heading6"/>
        <w:numPr>
          <w:ilvl w:val="5"/>
          <w:numId w:val="1"/>
        </w:numPr>
        <w:rPr/>
      </w:pPr>
      <w:bookmarkStart w:id="240" w:name="__RefHeading___Toc2435131_1934241801"/>
      <w:bookmarkStart w:id="241" w:name="_Toc88"/>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و أمّا أحکامه فمسائل</w:t>
      </w:r>
      <w:r>
        <w:rPr>
          <w:rFonts w:eastAsia="IRNazanin" w:cs="IRNazanin"/>
          <w:color w:val="111111"/>
          <w:sz w:val="28"/>
          <w:szCs w:val="28"/>
          <w:rtl w:val="true"/>
          <w:lang w:bidi="fa-IR"/>
        </w:rPr>
        <w:t>:</w:t>
      </w:r>
    </w:p>
    <w:p>
      <w:pPr>
        <w:pStyle w:val="Heading6"/>
        <w:numPr>
          <w:ilvl w:val="5"/>
          <w:numId w:val="1"/>
        </w:numPr>
        <w:rPr/>
      </w:pPr>
      <w:bookmarkStart w:id="242" w:name="__RefHeading___Toc2435133_1934241801"/>
      <w:bookmarkStart w:id="243" w:name="_Toc89"/>
      <w:bookmarkEnd w:id="242"/>
      <w:r>
        <w:rPr>
          <w:rtl w:val="true"/>
        </w:rPr>
        <w:t>الأولی</w:t>
      </w:r>
      <w:r>
        <w:rPr>
          <w:rtl w:val="true"/>
        </w:rPr>
        <w:t>:</w:t>
      </w:r>
      <w:r>
        <w:rPr>
          <w:rtl w:val="true"/>
        </w:rPr>
        <w:t>إذا قال أحلتک علیه فقبض</w:t>
      </w:r>
      <w:bookmarkEnd w:id="24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أحلتک علیه فقبض،فقال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الوکالة،و قال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أحلتنی بما علیک،فالقول قول المحیل،لأنّه أعرف بلفظه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علی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المکاتب،و المحال هو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إذا کان للمکاتب دین علی أجنبیّ غیر السیّد،فأحال سیّده بمال الکتابة علی ذلک الأجنبیّ الذی للمکاتب علیه دین،صحّت الحوالة،لأنّه یجب علی المدیون تسلیم ما للمکاتب علیه إلیه أو إلی من یرتضیه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فتبرأ ذمّة المکاتب من مال الکتابة و یتحرّر، لأنّ </w:t>
      </w:r>
      <w:r>
        <w:rPr>
          <w:rStyle w:val="FootnoteAnchor"/>
          <w:rtl w:val="true"/>
        </w:rPr>
        <w:footnoteReference w:id="481"/>
      </w:r>
      <w:r>
        <w:rPr>
          <w:rFonts w:ascii="IRNazanin" w:hAnsi="IRNazanin" w:eastAsia="IRNazanin"/>
          <w:color w:val="111111"/>
          <w:sz w:val="28"/>
          <w:sz w:val="28"/>
          <w:szCs w:val="28"/>
          <w:rtl w:val="true"/>
          <w:lang w:bidi="fa-IR"/>
        </w:rPr>
        <w:t>الحوالة بمنزلة الأداء،سواء أدّی المحال علیه المال إلی السیّد أم لا،حتی لو أفلس به لم یتغیّر الحکم،لأنّ ما أحاله به دین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الحوالة ببعض مال الکتابة کان بمنزلة قبض البعض،حتی لو أعتقه سقط عن المکاتب الباقی و لم تبطل الحوالة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هذا الاختلاف إلی أنّ لفظة الحوالة التی اتّفقوا علی استعمالها بینهما هل قصد معناها المتعارف هنا أو معنی الوکالة؟حیث إنّ الوکالة من العقود الجائزة التی لا تنحصر فی لفظ،بل یکفی فیها ما دلّ علی الإذن فیما وکّل فیه،و لفظ الحوالة صالح 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تقدیم قول المحیل ما ذکره المصنّف من أنّه أعرف بلفظه،أی بالمقصود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لفظه،إذ لا نزاع بینهما فی اللفظ،إنّما النزاع فی مدلول اللفظ و المقصود منه، و اللافظ أعرف بقصده من غیره،بل عند خفاء دلالة اللفظ لا تعرف إلاّ من قبله، فیکون قوله مقدّما فیه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یعضده أیضا أصالة بقاء حقّ المحیل فی المال المحال به،و أصالة بقاء حقّ المحتال علی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التردّد ممّا ذکر،و من دلالة اللفظ ظاهرا علی الحوالة،و احتیاج دلالته علی الوکالة إلی القرائن،و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 لفظ الحوالة حقیقة فی العقد المخصوص و مجاز فی الوکالة، و اللفظ إذا تجرد عن القرائن إنّما یحمل علی حقیقته دون مجازه،حذرا من الإغراء بالجهل لو أرید غیر الحقیقة،مع عدم نصب قرینة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فدعوی المحیل مخالفة للأصل فلا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فما معه من الأصلین الآخرین قد زال بالحوالة الصادرة بینهما،التی الأصل فیها الحقیقة 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حسن لو سلمنا کون الحوالة مجازا فی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محلّ نظر، لأنّ الوکالة لما کانت تتحقّق فی ضمن کلّ لفظ یدلّ علی الإذن بطریق الحقیقة، و کانت الحوالة مؤدّیة لذلک،لأنّ معنی أحلتک کما یحتمل تحویل المال من ذمّة إلی ذمّة یحتمل إرادة تحویل المطالبة من المحیل إلی المحتال،ففائدتها تسلیطه علی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دلالتها علی الإذن للمحتال حاصلة علی التقدیرین،و إنّما الکلام فی المعنی الزائد علی الإذن،و هو تحویل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المراد منها هو الحوالة بالمعنی المتعارف أظهر لا شبهة فیه،لکنّه لا یدلّ علی مجازیّة الآخر،لجواز کونه من باب المشترک الذی یراد منه أحد معانیه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 الأمر إلی أنّه هل هو من باب الحقیقة و المجاز،أو من باب المشترک الذی دلّت القرائن علی إرادة أحد معنییه؟و تظهر الفائدة فی کون الفرد الآخر حقیقة أو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بواسطة ذلک یختلف الحکم کما سبق تقریره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المتبادر من معنی لفظ الحوالة عند إطلاقه هو المعنی المتعارف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یفهم منه إرادة الوکالة إلاّ بانضمام قرائن خارجیّة،فیدلّ علی کونها حقیقة فی معناها المذکور دون الوکالة،لما تقرّر فی الأصول من أنّ ذلک من علامة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العلامة لا تتمّ فی المشترک،لأنّه مع وجود قرینة تعیّن أحد معانیه یتبادر الذهن إلی إرادته،مع عدم کون الآخر مجازا إجماعا،و مع عدم قرینة معیّنة لا یتبادر أحدها،فیلزم علی هذا أن یکون إطلاقه علیها بطریق المجاز،کما أن إطلاقه علی غیر المتبادر إلیه بطریق المجاز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قطعا،ألا تری أنّ من قال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الشیء الفلانی بالعین،یتبادر إلی الذهن قطعا أنّه لا یرید به عین الرکبة و لا الباصرة،مع أنّ إطلاق العین علیهما بطریق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یحتمل أن یرید به ما قابل الدّین فیصلح لسائر أعیان الأموال،و یحتمل أن یرید به الذهب فیخرج غیره من الأعیان،و یدخل الدّین إذا کان ذهبا،فلا یدلّ عدم المبادرة إلی أحدهما علی أنّهما مجازان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ضمّ إلی لفظ الأمر السابق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إلی الذهن إرادة المعنی الأوّل من المعنیین،و مع ذلک لا یدلّ علی أنّ إطلاقه علی الباقی بطریق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فإطلاق الأصولیین کون ذلک من علامات الحقیقة و المجاز یحتاج إلی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تنبّه له بعض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 حقیقة شرعیّة فی العقد المخصوص،و إطلاقها علی الوکالة إنّما هو بطریق اللغة،و إذا تعارضت الحقیقتان فالشرعیّة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یعضدها أیضا دلالة العرف علی إرادة المعنی الشرعی،و العرفیّة مقدّمّة علی اللغویّة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 الوکالة أیضا بطریق الشرع،لأنّ الوکالة لمّا کانت شرعا حقیقة فی الإذن فی التصرّف کیف اتّفق و بأیّ لفظ دلّ علیه،کما هو شأن العقود الجائزة،و کانت الحوالة دالّة علیه أیضا،فإطلاقها علیها إذا أرادها اللافظ یکون بطریق الحقیقة الشرعیّة و إن وافقها مع ذلک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ترجیح الشرع و العرف للمعنی المتعارف من الحوالة یقتضی ترجیح أحد معنیی المشترک،و هو لا یخرج الفرد الآخر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صلاحیّتها لذلک،لکنّه یستلزم کون لفظ الحوالة مشترکا بین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حملناها علی الوکالة بطریق المجاز یندفع الاشتراک،و قد تقرّر فی الأصول أنّ المجاز أولی من الاشتراک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أولویّته أوّلا،بل قد قال جمع من المحقّقین بأولویّة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سلّمنا،لکن ذلک إذا لم یثبت الاشتراک،و قد أثبتناه،فلا یتمّ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فدعوی المحیل إرادة الوکالة تکون دعوی لإرادة بعض أفراد الحقیقة،إلاّ أنّه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المحتال الحوالة توافقه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بهذا لا یندفع الأصلان المتقدّمان،و هما أصالة بقاء حقّ المحیل و حقّ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ینتفیان لو کانت الحوالة مجازا فی الوکالة کما سلف،أمّا إذا کانت حقیقة فیها فلم یقع ما یرفع ذینک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یرجع الأمر إلی تعارض الأصل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قدّمنا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الراجح فی استعمالهم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 قول المحیل کما اختاره المصنّف و جماعة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قدّمنا الظاهر فالقول قول المحتال،کما لو جعلناها مجازا فی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 التوجیهان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کلّه،فالقول بتقدیم قول المحتال قویّ،إمّا مراعاة للحقیقة،أو لقوّة هذا الظاهر حتی کاد یلحق بها،و قد رجّحوا الظاهر فی موارد لا یقصر هذا عنها، أو لتساقط الأمرین فیحکم له بملک ما تحت یده،لأنّ الأصل فی الید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فائدة تقیید التنازع المذکور بکونه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بعضهم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قبل القبض و بعده لا نجد فیه فرقا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یتّجه عدم الفرق لو سلّم أنّ الحوالة مجاز فی الوکالة،فإذا أطلقت و حملت علی الحقیقة تعیّن فیه الأداء </w:t>
      </w:r>
    </w:p>
    <w:p>
      <w:pPr>
        <w:pStyle w:val="BookText"/>
        <w:rPr/>
      </w:pPr>
      <w:r>
        <w:rPr>
          <w:rFonts w:ascii="IRNazanin" w:hAnsi="IRNazanin" w:eastAsia="IRNazanin"/>
          <w:color w:val="111111"/>
          <w:sz w:val="28"/>
          <w:sz w:val="28"/>
          <w:szCs w:val="28"/>
          <w:rtl w:val="true"/>
          <w:lang w:bidi="fa-IR"/>
        </w:rPr>
        <w:t>أمّا لو لم یقبض و اختلفا،فقال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المحیل قطعا،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المحتال،لأنّه صار ملکه،سواء قبض أم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یقبض ثمَّ اختلفا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أحلتنی، فالقول قول المحیل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متفرّع علی ما سبق،فإن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الحوالة مجاز فی الوکالة فعدم الفرق واضح،و القطع ممنوع،بل الوجهان آتیان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قول المحتال أوضح، لاتّفاقهما علی وقوع اللفظ الناقل للملک،فلا تقدح دعوی المجاز،و إلاّ لتوجّه فی کلّ عقد یدّعی فی لفظه إرادة غیر معناه الحقیقی،و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جعلناها حقیقة فی الوکالة أیضا تعارض الأصل و الظاهر،و لا ترجیح من جهة القبض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یکون قطع المصنّف من جهة ترجیح الأصل،لأنّه الغالب معتضدا ما سبق بأصالة عدم ملک المحتال له،بخلاف 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بأن الحوالة استیفاء،و الاستیفاء إنّما یثمر الملک بالقبض، فقبله لا یتحقّق الملک،فیکون الاختلاف قبل القبض فی استحقاق ما هو مملوک للمحیل حین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بسدید،لأنّ الحوالة و إن جعلناها استیفاء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بمنزلة واقعا،لا بمنزلة التوکیل فیه،لأنّ الحوالة تفید النقل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یحصل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إجماعا،حتی لو أراد المحیل بعد الحوالة و قبل القبض دفع البدل لم یملک ذلک بدون رضا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قدّمنا قول المحتال فالحکم واضح،فإن کان قبض برئت ذمّة المدیون من مقدار المال،لأخذه بزعمه منه قهرا فیقاصّه فی مقداره،و ذمّة المحال علیه إن کانت مشغولة،لثبوت الحوالة ظاهرا،و إن لم یقبض فله المطالبة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حلف،و إن نکل حلف المدیون و بطلت الحوالة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انعکس الفرض،فالقول قول المحتال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قدّمنا قول المحیل و لم یکن المحتال قد قبض،بطلت وکالته بإنکاره و حوالته بحلف المدیون،و له أن یطالب المدیون بحقّه،لبقائه بزعم المدیون فی ذمّته، مع احتمال عدمه،لزعمه أن لا حقّ له علی المدیون بالحوالة،و أنّ حقّه علی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قبض و کان المقبوض باقیا فعلیه تسلیمه للمحیل،و له مطالبة المحیل بحقّه،لأنّه إن کان وکیلا فحقّه باق علی المدیون،و إن کان محتالا فقد استرجع المحیل ماله منه ظلما،فله الرجوع علیه ببدله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لم یقبض،حیث توجّه احتمال عدم مطالبة المدیون،لاعترافه ببراءته ثمَّ،و أمّا هنا و إن کان قد برئ بالحوالة بزعمه إلاّ أنّ ذمّته اشتغلت بظلمه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المقبوض تالفا،فإن کان تلفه بتفریط فعلیه بدله للمحیل،و یرجع علیه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تفریط ففی ضمانه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عدم الضمان،لأنّه إمّا وکیل بزعم المحیل فلا یضمن المال،إذا لم یفرّط،أو محتال فهو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الضمان،لأنّه و إن کان وکیلا ظاهرا إلاّ أنّه قبض المال لنفسه،و الوکیل یضمن بذلک،لأنّه 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لیس له مطالبة المحیل بحقّه و إن کان المحیل یزعم بقاءه،لاعتراف المحتال باستیفاء حقّه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فالقول قول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قال المدیون بعد اتّفاقهما علی جریان لفظ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الحوالة،و قال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وکلتنی،فیقدّم هنا قول مدّعی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بیمینه،لأصالة بقاء الحقّین السابقین،و المحیل یدّعی خلافهما و انتقالهما،فکان علیه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هذا الاختلاف عند إفلاس المحال علیه،و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هذا الحکم کما سبق اعتراضا و جوابا،فیأتی فیه الوجهان،لرجوع الأمر إلی دعوی خلاف الظاهر أو خلاف الحقیقة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قدّمنا قول المحتال و حلف،فإن لم یکن قبض المال فلیس له قبضه،لأنّ إنکار المحیل الوکالة یقتضی عزله لو کان وکیلا،و له مطالبة المحیل </w:t>
      </w:r>
      <w:bookmarkStart w:id="244" w:name="pg13574_180791"/>
    </w:p>
    <w:p>
      <w:pPr>
        <w:pStyle w:val="Heading6"/>
        <w:numPr>
          <w:ilvl w:val="5"/>
          <w:numId w:val="1"/>
        </w:numPr>
        <w:rPr/>
      </w:pPr>
      <w:bookmarkStart w:id="245" w:name="__RefHeading___Toc2435135_1934241801"/>
      <w:bookmarkStart w:id="246" w:name="_Toc90"/>
      <w:bookmarkEnd w:id="244"/>
      <w:bookmarkEnd w:id="245"/>
      <w:r>
        <w:rPr>
          <w:rtl w:val="true"/>
        </w:rPr>
        <w:t>الثانیة</w:t>
      </w:r>
      <w:r>
        <w:rPr>
          <w:rtl w:val="true"/>
        </w:rPr>
        <w:t>:</w:t>
      </w:r>
      <w:r>
        <w:rPr>
          <w:rtl w:val="true"/>
        </w:rPr>
        <w:t>إذا کان له دین علی اثنین،و کلّ منهما کفیل لصاحبه</w:t>
      </w:r>
      <w:bookmarkEnd w:id="24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دین علی اثنین،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کفیل لصاحبه،و علیه لآخر مثل ذلک،فأحاله علیهما صحّ،و إن حصل الرفق فی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للمحیل الرجوع علی المحال علیه؟وجهان،من اعترافه بتحوّل ما کان علیه إلی المحتال،و من أنّ المحتال إن کان وکیلا فإذا لم یقبض بقی حقّ المحیل،و إن کان محتالا فقد ظلم المحیل بأخذ المال منه،و ما علی المحال علیه حقّه،فللمحیل أن یأخذه عوضا عمّا ظلم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قبض المال فقد برئت ذمّة المحال علیه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المقبوض باقیا ففی جواز تملّکه له،أو وجوب ردّه علی المحیل، وجهان،مأخذهما أنّه جنس حقّه،و صاحبه یزعم أنّه ملکه،و اعترافه بأنّه ملک المحیل،و أنّه المخیّر فی جهة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تالفا فإن کان بتفریط ضمنه للمحیل و طالبه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یمکن التقاصّ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بتفریط ففی ضمانه وجهان،مأخذهما ثبوت کونه وکیلا ظاهرا، فیده ید أمانة،و أنّه لا یلزم من تصدیقه فی نفی الحوالة تصدیقه فی إثبات الوکالة، لیسقط عنه الضمان،لأنّ یمینه إنّما کانت علی نفی ما یدّعیه المحیل،لا علی إثبات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قدّمنا قول مدّعی الحوالة فحلف برئ من دین المحتال،و کان للمحتال مطالبة المحال علیه،إمّا بالحوالة أو بالوکالة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یتملّک ما یأخذه إمّا قصاصا علی زعمه،أو لأنّه عین حقّه،کما اقتضاه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البحث کلّه إذا لم ینضمّ إلی لفظ الحوالة ما لا یحتمل الوکالة،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أحلتک بالمائة التی لک علیّ علی المائة التی لی علی زید،فإن هذا لا یحتمل إلاّ حقیقة الحوالة،فالقول قول مدّعیها قطعا،لامتناع إرادة المجاز أو الفرد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یتّفقا علی جریان لفظ الحوالة،بل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وکّلتنی،أو بالعکس،فالقول قول منکر الحوالة قطعا،لأصالة عدمها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دین علی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قبل تحقیق الحکم فی هذه المسألة من تقریر مقدّمة تبنی علیه،و هی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 عندنا ناقل للمال من ذمّة المضمون إلی ذمّة الضامن،لا ضامّ لذمّته إلی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مخالفونا جعلوه بمعنی الضمّ،کما قد سمعته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لشخص علی اثنین دین،و لنفرضه کما فرضه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ألفا،علی کلّ واحد خمسمائة،فإذا کفل کلّ واحد منهما صاحبه، أی ضمن ما علیه،فلا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یقترنا أو یتلاحقا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یجیز المضمون له الضمانین أو أحدهما،أو لا یجیزهما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نقول بکون الضمان ناقلا أو ضامّا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أجاز الضمانین و کانا متلاحقین اجتمع الجمیع فی ذمّة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مقترنین انتقل ما فی ذمّة کلّ واحد منهما إلی ذمّة الآخر،و بقی الأمر کما لو لم یجزهما، فی استحقاقه فی ذمّة کلّ واحد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أحدهما خاصّة صار الجمیع فی ذمّة من أجاز ضمانه،النصف بالأصالة و الآخر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 مخالفینا لو أجاز ضمانها صار مخیّرا فی مطالبة کلّ منهما بالألف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أحال صاحب الحقّ علیهما ثالثا بالألف،و قد ضمنا و أجاز ضمانهما، فعندنا یأخذ من کلّ واحد خمسمائة،لعدم تأثیر الضمان من هذه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جعله ضامّا فاختلفوا هنا،فبعضهم </w:t>
      </w:r>
      <w:r>
        <w:rPr>
          <w:rStyle w:val="FootnoteAnchor"/>
          <w:rtl w:val="true"/>
        </w:rPr>
        <w:footnoteReference w:id="485"/>
      </w:r>
      <w:r>
        <w:rPr>
          <w:rFonts w:ascii="IRNazanin" w:hAnsi="IRNazanin" w:eastAsia="IRNazanin"/>
          <w:color w:val="111111"/>
          <w:sz w:val="28"/>
          <w:sz w:val="28"/>
          <w:szCs w:val="28"/>
          <w:rtl w:val="true"/>
          <w:lang w:bidi="fa-IR"/>
        </w:rPr>
        <w:t>منع من هذه الحوالة،لأنّه لم یکن له إلاّ مطالبة واحد منهما،فلا یستفید بالحوالة زیادة،کما لا یستفید زیادة قد 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486"/>
      </w:r>
      <w:r>
        <w:rPr>
          <w:rFonts w:ascii="IRNazanin" w:hAnsi="IRNazanin" w:eastAsia="IRNazanin"/>
          <w:color w:val="111111"/>
          <w:sz w:val="28"/>
          <w:sz w:val="28"/>
          <w:szCs w:val="28"/>
          <w:rtl w:val="true"/>
          <w:lang w:bidi="fa-IR"/>
        </w:rPr>
        <w:t xml:space="preserve">جوّز ذلک للأصل،و لعدم اعتبار هذا الارتفاع فی المنع،کما لو أحاله علی من هو </w:t>
      </w:r>
      <w:bookmarkStart w:id="247" w:name="pg13574_180793"/>
    </w:p>
    <w:p>
      <w:pPr>
        <w:pStyle w:val="Heading6"/>
        <w:numPr>
          <w:ilvl w:val="5"/>
          <w:numId w:val="1"/>
        </w:numPr>
        <w:rPr/>
      </w:pPr>
      <w:bookmarkStart w:id="248" w:name="__RefHeading___Toc2435137_1934241801"/>
      <w:bookmarkStart w:id="249" w:name="_Toc91"/>
      <w:bookmarkEnd w:id="247"/>
      <w:bookmarkEnd w:id="248"/>
      <w:r>
        <w:rPr>
          <w:rtl w:val="true"/>
        </w:rPr>
        <w:t>الثالثة</w:t>
      </w:r>
      <w:r>
        <w:rPr>
          <w:rtl w:val="true"/>
        </w:rPr>
        <w:t>:</w:t>
      </w:r>
      <w:r>
        <w:rPr>
          <w:rtl w:val="true"/>
        </w:rPr>
        <w:t>إذا أحال المشتری البائع بالثمن،ثمَّ ردّ المبیع بالعیب السابق</w:t>
      </w:r>
      <w:bookmarkEnd w:id="24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أحال المشتری البائع بالثمن،ثمَّ ردّ المبیع بالعیب السابق بطلت الحوالة،لأنّها تتبع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منه و أحسن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هذه المسألة فی المبسوط،و حکم فیها بعدم الصحّة،معلّلا بما ذکرناه من زیادة الارتفاق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یتمّ إلاّ علی القول بأنّ الضمان بمعنی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علی تقدیر النقل لم یستفد زیادة ارتفاق،بل بقی الحکم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فهو موضع نظر،لأنّ هذا الارتفاق لا یصلح للمانعیّة،و المعروف من مذهبنا هو النقل،فالبحث کلّه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وافق الشیخ علی تصویر المسألة الذی </w:t>
      </w:r>
      <w:r>
        <w:rPr>
          <w:rStyle w:val="FootnoteAnchor"/>
          <w:rtl w:val="true"/>
        </w:rPr>
        <w:footnoteReference w:id="487"/>
      </w:r>
      <w:r>
        <w:rPr>
          <w:rFonts w:ascii="IRNazanin" w:hAnsi="IRNazanin" w:eastAsia="IRNazanin"/>
          <w:color w:val="111111"/>
          <w:sz w:val="28"/>
          <w:sz w:val="28"/>
          <w:szCs w:val="28"/>
          <w:rtl w:val="true"/>
          <w:lang w:bidi="fa-IR"/>
        </w:rPr>
        <w:t>لا یتمّ إلاّ علی القول بالضمّ،و هو لا یقول به،و خالفه فی الحکم،و حکم بالصّحّة منبّها علی أنّ الرفق المذکور غیر مانع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 الرفق فی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المسألة إلاّ علی وجه التفریع و التنبیه علی أنّ ما حکم به الشیخ لا یتمّ و إن بنی علی ذلک الأصل،نظرا إلی أنّ زیادة الرفق لا تمنع،کما لو أحال علی من هو أکثر ملاءة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ذکر </w:t>
      </w:r>
      <w:r>
        <w:rPr>
          <w:rStyle w:val="FootnoteAnchor"/>
          <w:rtl w:val="true"/>
        </w:rPr>
        <w:footnoteReference w:id="488"/>
      </w:r>
      <w:r>
        <w:rPr>
          <w:rFonts w:ascii="IRNazanin" w:hAnsi="IRNazanin" w:eastAsia="IRNazanin"/>
          <w:color w:val="111111"/>
          <w:sz w:val="28"/>
          <w:sz w:val="28"/>
          <w:szCs w:val="28"/>
          <w:rtl w:val="true"/>
          <w:lang w:bidi="fa-IR"/>
        </w:rPr>
        <w:t>الشیخ لها فیشعر بذهابه إلی کونه بمعنی الضمّ،إذ لا یتمّ إلاّ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لوّح فی المسألة بالخلاف فیما سبق فی موضعین،أحدهما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 لنا</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الآخر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بانتقال المال</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،کما نبّهنا علیه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علی مذهب المخالفین و إن لم یشیر إلیه،فقد اتّفق له ذلک فی المبسوط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الحوالة تابعة للبیع،فإذا بطل البیع بطلت،لاستحالة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التابع من حیث هو تابع بدون متبوعه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الحوالة ناقلة للمال إلی ذمّة المحال علیه فی حال کون المحتال مستحقّا للدّین فی ذمّة المشتری،فلا یزیله الفسخ المتعقّب،لأنّه أبطل العقد من حینه لا 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تردّد العلاّمة </w:t>
      </w:r>
      <w:r>
        <w:rPr>
          <w:rStyle w:val="FootnoteAnchor"/>
          <w:rtl w:val="true"/>
        </w:rPr>
        <w:footnoteReference w:id="492"/>
      </w:r>
      <w:r>
        <w:rPr>
          <w:rFonts w:ascii="IRNazanin" w:hAnsi="IRNazanin" w:eastAsia="IRNazanin"/>
          <w:color w:val="111111"/>
          <w:sz w:val="28"/>
          <w:sz w:val="28"/>
          <w:szCs w:val="28"/>
          <w:rtl w:val="true"/>
          <w:lang w:bidi="fa-IR"/>
        </w:rPr>
        <w:t>فی ذلک کالمصنّف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بنی الوجهان علی أنّ الحوالة هل هی استیفاء ما علی المحیل؟نظرا إلی عدم اشتراط القبض فیها و لو کان الحقّان من الأثمان،و لتحقّق براءة ذمّة الآمر </w:t>
      </w:r>
      <w:r>
        <w:rPr>
          <w:rStyle w:val="FootnoteAnchor"/>
          <w:rtl w:val="true"/>
        </w:rPr>
        <w:footnoteReference w:id="493"/>
      </w:r>
      <w:r>
        <w:rPr>
          <w:rFonts w:ascii="IRNazanin" w:hAnsi="IRNazanin" w:eastAsia="IRNazanin"/>
          <w:color w:val="111111"/>
          <w:sz w:val="28"/>
          <w:sz w:val="28"/>
          <w:szCs w:val="28"/>
          <w:rtl w:val="true"/>
          <w:lang w:bidi="fa-IR"/>
        </w:rPr>
        <w:t>بمجرّدها،و لأنّها لو کانت اعتیاضا کانت بیع دین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اعتیاض التفاتا إلی أنّه لم یقبض نفس حقّه،بل أخذ بدله عوضا عنه،و هو معنی الاعتیاض؟فعلی الأوّل تبطل،لأنّها نوع إرفاق،و إذا بطل الأصل بطلت هیئة الإرفاق،کما لو اشتری بدراهم مکسّرة فأعطاه صحاحا،ثمَّ فسخ،فإنّه یرجع بالصحاح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یبطل،کما لو اعتاض البائع عن الثمن ثوبا ثمَّ فسخ،فإنّه یرجع بالثمن لا بالثوب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بالعیب بعد قبض المبیع و قبله،و لا بین أن یتفق الردّ بعد قبض المحتال مال الحوالة و قبله،و لا بین الفسخ بخیار العیب و غیره من أنواع الخیار و الإقالة و الفسخ بالتحالف و نحوهما ممّا لا یبطل البیع من أصله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المصنّف و الجماعة </w:t>
      </w:r>
      <w:r>
        <w:rPr>
          <w:rStyle w:val="FootnoteAnchor"/>
          <w:rtl w:val="true"/>
        </w:rPr>
        <w:footnoteReference w:id="494"/>
      </w:r>
      <w:r>
        <w:rPr>
          <w:rFonts w:ascii="IRNazanin" w:hAnsi="IRNazanin" w:eastAsia="IRNazanin"/>
          <w:color w:val="111111"/>
          <w:sz w:val="28"/>
          <w:sz w:val="28"/>
          <w:szCs w:val="28"/>
          <w:rtl w:val="true"/>
          <w:lang w:bidi="fa-IR"/>
        </w:rPr>
        <w:t>مثّلوا بالعیب تبعا لمن فرض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بین العیب السابق علی البیع و اللاحق علی وجه یجوز الفسخ،کالعیب قبل القبض و قبل انقضاء الثلاثة فی الحیوان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لم یکن البائع قبض المال،فهو باق فی ذمّة المحال علیه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البائع قبضه،فقد برئ المحال علیه،و یستعیده المشتری من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البائع قبض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یستعیده المشتری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تفریع علی القول ببطلان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المحتال إن لم یکن قد قبض المال لم یکن له قبضه،لبطلان الحوالة،فیبقی فی ذمّة المحال علیه للمشتری کما کان،فلو خالف البائع و قبض بعد ذلک لم یقع عنه،لبطلان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یقع للمشتری؟وجهان،مأخذهما بطلان الحوالة فیتبعها الإذن فی القبض،لأنّه کان من لوازمها،فیستحیل تخلّفه عن ملزومه،و أنّ الإذن الضمنی لا یبطل ببطلان ما کان فی ضمنه،کما سیأتی إن شاء اللّه تعالی فی الشرکة و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الحوالة تنقل الحقّ إلی المحتال،فإذا صار الحقّ له ملک قبضه لنفسه بالاستحقاق، لا للمحیل بالإذن،بخلاف الوکالة و الشرکة،فإن القبض فیهما للمالک،فإذا بطل خصوص الإذن جاز أن یبقی عمومه،مع أنّ فی بقاء الإذن الضمنی فیهما أیضا نظرا، لامتناع بقاء المعنی الضمنی بعد ارتفاع المطابقی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قبض المال من المحال علیه تعیّن للمشتری،لقبضه بإذنه،فلا یقصر عن الوکیل،فلیس له ردّه علی المحال علیه،فلو ردّه علیه فللمشتری 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موجودا فظاهر،و إن کان تالفا لزمه بدله و إن تلف بغیر تفریط،لأنّه قبضه عن الثمن،فیکون مضمونا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بعدم بطلان الحوالة و کان قد قبض برئ المحال علیه،و رجع المشتری علی البائع،و لا یتعیّن حقّه فیما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البائع قد قبض فله القبض</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للمشتری الرجوع علیه قبل القبض،لأنّ الحوالة کالمقبوض،و من ثمَّ یسقط حقّ حبس المبیع لو أحال المشتری البائع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جواز رجوعه علیه إلی أن یقبض،لعدم وجود حقیقة القبض،و إن وجد ما هو بمعناه فی بعض الأحکام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أحال البائع أجنبیّا بالثمن علی المشتری،ثمَّ فسخ المشتری بالعیب،أو بأمر حادث،لم تبطل الحوالة،لأنّها تعلّقت بغیر المتبایعین،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البیع بطلت الحوالة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أحال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بالتعلیل إلی الفرق بین حوالة المشتری البائع و حوالة البائع الأجنبیّ علی المشتری،فإنّ الحقّ فی الأوّل کان مختصّا بالمتبایعین بسبب المبیع،فإذا بطل السبب بطلت التوابع،بخلاف حوالة الأجنبیّ،فإنّها لا تبطل و إن حکم بالبطلان ثمَّ، لتعلّق الحوالة بغیر المتعاقدین،حیث إنّ الثمن صار مملوکا للمحتال الأجنبی قبل 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الشیخ هنا الإجماع علی عدم البطلان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المحتال قد قبض و عدمه،لأنّ الناقل للملک هو الحوالة لا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ضعیفا البطلان هنا أیضا،لأنّ استحقاق المحتال استحقاق المحیل، فإذا بطل حقّ المحیل بطل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تابعه حین الحوالة لا بعد ذلک، لإفادتها الملک حین وقعت بغیر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موضع أحاله المشتری البائع و إحالة البائع الأجنبیّ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الحوالة فرع ثبوت الثمن للبائع علی التقدیرین،فإذا تبیّن بطلان البیع من أصله ظهر عدم استحقاق البائع الثمن فی نفس الأمر فی ذمّة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الحوالة وقعت فی نفسها باطلة،لا أنّها بطلت بظهور بطلان البیع،و إنّما کشف ظهور بطلانه عن بطلانها من رأس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کان البائع أو المحتال لم یقبض فلیس له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قبض رجع المشتری علیه،و له الرجوع علی البائع لو کان القابض محتاله،لأنّه قد أوفاه للمحتال عمّا فی ذمّته،فقبضه،منسوب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للمشتری الرجوع علی المحال علیه بعد القبض حینئذ،لصدوره بإذنه</w:t>
      </w:r>
      <w:r>
        <w:rPr>
          <w:rFonts w:eastAsia="IRNazanin" w:cs="IRNazanin"/>
          <w:color w:val="111111"/>
          <w:sz w:val="28"/>
          <w:szCs w:val="28"/>
          <w:rtl w:val="true"/>
          <w:lang w:bidi="fa-IR"/>
        </w:rPr>
        <w:t xml:space="preserve">. </w:t>
      </w:r>
      <w:bookmarkStart w:id="250" w:name="pg13574_180797"/>
    </w:p>
    <w:p>
      <w:pPr>
        <w:pStyle w:val="Heading4"/>
        <w:numPr>
          <w:ilvl w:val="3"/>
          <w:numId w:val="1"/>
        </w:numPr>
        <w:rPr/>
      </w:pPr>
      <w:bookmarkStart w:id="251" w:name="__RefHeading___Toc2435139_1934241801"/>
      <w:bookmarkStart w:id="252" w:name="_Toc92"/>
      <w:bookmarkEnd w:id="250"/>
      <w:bookmarkEnd w:id="251"/>
      <w:r>
        <w:rPr>
          <w:rtl w:val="true"/>
        </w:rPr>
        <w:t>القسم الثالث فی الکفالة</w:t>
      </w:r>
      <w:bookmarkEnd w:id="252"/>
    </w:p>
    <w:p>
      <w:pPr>
        <w:pStyle w:val="Heading5"/>
        <w:numPr>
          <w:ilvl w:val="4"/>
          <w:numId w:val="1"/>
        </w:numPr>
        <w:rPr/>
      </w:pPr>
      <w:bookmarkStart w:id="253" w:name="__RefHeading___Toc2435141_1934241801"/>
      <w:bookmarkStart w:id="254" w:name="_Toc93"/>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القسم الثالث فی الکفالة و یعتبر رضا الکفیل و المکفول له،دون المکفول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رضا الکفیل و المکفول له دون المکفول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الکفالة من جملة العقود اللازمة فلا بد من وقوعها بین اثنین، و لو حکما،و رضاهما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الکفالة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کفیل،و هو هنا بمعنی الفاعل،و إن کان یصلح للمفعول أیضا،لکنّهم اصطلحوا علی وضعه للفاعل،و تخصیص المکفول باسم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مکفول له،و هو صاحب الحقّ و لو بالدعوی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مکفول،و هو من علیه الحقّ أو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رضا اثنین منهم لیتمّ العقد،فالکفیل و المکفول له یتعیّن رضاهما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فواضح،لأنّ الإنسان لا یصحّ أن یلزمه الحقّ إلاّ برضاه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صاحب الحقّ،فلا یجوز إلزامه شیئا بغیر رضاه،و بهما یتمّ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المکفول فلا یعتبر رضاه،لوجوب الحضور علیه متی طلبه صاحب الحقّ بنفسه أو وکیله،و الکفیل بمنزلة الوکیل حیث یأمره بإحضاره،و غایة الکفالة هی حضور المکفول حیث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المشهور بین علمائنا و غیرهم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باشتراط رضاه </w:t>
      </w:r>
      <w:r>
        <w:rPr>
          <w:rStyle w:val="FootnoteAnchor"/>
          <w:rtl w:val="true"/>
        </w:rPr>
        <w:footnoteReference w:id="496"/>
      </w:r>
      <w:r>
        <w:rPr>
          <w:rFonts w:ascii="IRNazanin" w:hAnsi="IRNazanin" w:eastAsia="IRNazanin"/>
          <w:color w:val="111111"/>
          <w:sz w:val="28"/>
          <w:sz w:val="28"/>
          <w:szCs w:val="28"/>
          <w:rtl w:val="true"/>
          <w:lang w:bidi="fa-IR"/>
        </w:rPr>
        <w:t xml:space="preserve">،لأنّه إذا لم یأذن فیها أو یرضی به </w:t>
      </w:r>
    </w:p>
    <w:p>
      <w:pPr>
        <w:pStyle w:val="BookText"/>
        <w:rPr/>
      </w:pPr>
      <w:r>
        <w:rPr>
          <w:rFonts w:ascii="IRNazanin" w:hAnsi="IRNazanin" w:eastAsia="IRNazanin"/>
          <w:color w:val="111111"/>
          <w:sz w:val="28"/>
          <w:sz w:val="28"/>
          <w:szCs w:val="28"/>
          <w:rtl w:val="true"/>
          <w:lang w:bidi="fa-IR"/>
        </w:rPr>
        <w:t>و تصحّ حالّة و مؤجّلة،علی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الإطلاق تکون معجّلة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اشترط الأجل،فلا بدّ أن یکون معلوما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یلزمه الحضور مع الکفیل،فلم یتمکّن من إحضاره،فلا تصحّ کفالته،لأنّها کفالة بغیر المقدور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الضمان،لإمکان وفاء دینه من مال غیره بغیر إذنه، و لا یمکن أن ینوب عنه فی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ابن إدریس </w:t>
      </w:r>
      <w:r>
        <w:rPr>
          <w:rStyle w:val="FootnoteAnchor"/>
          <w:rtl w:val="true"/>
        </w:rPr>
        <w:footnoteReference w:id="497"/>
      </w:r>
      <w:r>
        <w:rPr>
          <w:rFonts w:ascii="IRNazanin" w:hAnsi="IRNazanin" w:eastAsia="IRNazanin"/>
          <w:color w:val="111111"/>
          <w:sz w:val="28"/>
          <w:sz w:val="28"/>
          <w:szCs w:val="28"/>
          <w:rtl w:val="true"/>
          <w:lang w:bidi="fa-IR"/>
        </w:rPr>
        <w:t xml:space="preserve">،و قوّاه فی التحریر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ضعیف،لأنّ مداره علی عدم وجوب الحضور معه بدون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ممنوع،لأنّ المستحقّ متی طلبه وجب علیه الحضور و إن لم یکن مکفولا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الکفالة راجعة إلی إلزام الکفیل بالإحضار حیث یطلبه المکفول له،فإن طلبه منه لم یقصر عن وکیله،و إن لم یطلبه منه لا یجب علیه الحضور معه و إن کان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باعتبار رضاه لیس هو علی حدّ رضا الآخرین، لأنّ رضاهما لا بدّ معه من اقترانه بالإیجاب و القبول الصادرین علی وجههما،أمّا المکفول فیکفی رضاه بذلک کیف اتّفق،متقدّما أو متأخّرا أو مقارنا،کما فی رضا المضمون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حالّة و مؤجّلة علی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الأصحّ،للأصل،و لأنّ الحضور حقّ شرعی،فلا یمنعه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اشترط الشیخ </w:t>
      </w:r>
      <w:r>
        <w:rPr>
          <w:rStyle w:val="FootnoteAnchor"/>
          <w:rtl w:val="true"/>
        </w:rPr>
        <w:footnoteReference w:id="499"/>
      </w:r>
      <w:r>
        <w:rPr>
          <w:rFonts w:ascii="Amiri" w:hAnsi="Amiri" w:eastAsia="Amiri" w:cs="Amiri"/>
          <w:color w:val="111111"/>
          <w:sz w:val="28"/>
          <w:sz w:val="28"/>
          <w:szCs w:val="28"/>
          <w:rtl w:val="true"/>
          <w:lang w:bidi="ar-SA"/>
        </w:rPr>
        <w:t xml:space="preserve">و جماعة </w:t>
      </w:r>
      <w:r>
        <w:rPr>
          <w:rStyle w:val="FootnoteAnchor"/>
          <w:rtl w:val="true"/>
        </w:rPr>
        <w:footnoteReference w:id="500"/>
      </w:r>
      <w:r>
        <w:rPr>
          <w:rFonts w:ascii="IRNazanin" w:hAnsi="IRNazanin" w:eastAsia="IRNazanin"/>
          <w:color w:val="111111"/>
          <w:sz w:val="28"/>
          <w:sz w:val="28"/>
          <w:szCs w:val="28"/>
          <w:rtl w:val="true"/>
          <w:lang w:bidi="fa-IR"/>
        </w:rPr>
        <w:t>فیها الأجل کالضمان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اشترط الأجل فلا بدّ أن یکون معلوما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وفاق،و لأنّ الأجل المجهول یوجب الغرر،إذ لیس له وقت یستحقّ مطالبته فیه کغیره من 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501"/>
      </w:r>
      <w:r>
        <w:rPr>
          <w:rFonts w:ascii="IRNazanin" w:hAnsi="IRNazanin" w:eastAsia="IRNazanin"/>
          <w:color w:val="111111"/>
          <w:sz w:val="28"/>
          <w:sz w:val="28"/>
          <w:szCs w:val="28"/>
          <w:rtl w:val="true"/>
          <w:lang w:bidi="fa-IR"/>
        </w:rPr>
        <w:t>، حیث اکتفی فیها بالأجل المجهول،لاشتمالها علی التبرّع،فیتسامح فیها کالعاریة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للمکفول له،مطالبة الکفیل بالمکفول عنه عاجلا،إن کانت مطلقة أو معجّلة و بعد الأجل إن کانت مؤجّلة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سلّمه تسلیما تامّا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امتنع،کان له حبسه حتی یحضره،أو یؤدّی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ظاهر،لأنّ العاریة غیر لازمة،فلا یقدح فیها الأجل المجهول،لجواز المطالبة بالمستعار فی الأجل و إن کان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سلّمه تسلیما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بالتسلیم التامّ أن یکون فی الوقت و المکان المعیّن إن عیناهما فی العقد، و فی بلد العقد مع الإطلاق،و لا یکون للمکفول له مانع من تسلیمه،بأن لا یکون فی ید ظالم،و لا متغلّب یمنعه منه،و لا فی حبسه،و لا فی موضع لا یتمکّن من وضع یده علیه،لقوّة المکفول و ضعف المکفول له،و نحو ذلک،فإذا سلّمه کذلک فقد برئ من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یتسلّمه منه و أمکن تسلیمه إلی الحاکم سلّمه کذلک فقد برئ من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یتسلّمه منه و أمکن تسلیمه إلی الحاکم سلّمه إلیه و برئ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 أشهد عدلین بإحضاره إلی المکفول له و امتناعه من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الاکتفاء بالإشهاد و إن قدر علی الحاکم،لأنّ مع وجود صاحب الحقّ لا یلزمه دفعه إلی من ینوب عنه من حاکم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یتعلّق بالکفیل إذا بذل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امتنع من التسلیم التامّ ألزمه الحاکم به،فإن أبی حبسه حتی یحضره، و له عقوبته علیه کما فی کلّ ممتنع من أداء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سلّمه بعد ذلک فلا کلام، و إن أبی و بذل ما علیه فظاهر المصنّف الاکتفاء به فی براءته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الشیخ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503"/>
      </w:r>
      <w:r>
        <w:rPr>
          <w:rFonts w:ascii="IRNazanin" w:hAnsi="IRNazanin" w:eastAsia="IRNazanin"/>
          <w:color w:val="111111"/>
          <w:sz w:val="28"/>
          <w:sz w:val="28"/>
          <w:szCs w:val="28"/>
          <w:rtl w:val="true"/>
          <w:lang w:bidi="fa-IR"/>
        </w:rPr>
        <w:t>،لحصول الغرض من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تقدیر تمامه إنّما یصحّ فیما یمکن أخذه من الکفیل کالمال،فلو لم یمکن کالقصاص،و زوجیّة المرأة،و الدعوی بعقوبة توجب حدّا أو تعزیرا،فلا بدّ من إلزامه بإحضاره مع الإمکان إن لم یکن له بدل،أمّا ما له بدل کالدیة فی القتل و إن کان عمدا،و مهر مثل الزوجة،وجب علیه البدل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أحضره،کان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لم یلزمه إلاّ إحضاره دون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إلی کذا إن لم أحضره،وجب علیه ما شرط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جماعة من الأصحاب منهم العلاّمة فی التذکرة </w:t>
      </w:r>
      <w:r>
        <w:rPr>
          <w:rStyle w:val="FootnoteAnchor"/>
          <w:rtl w:val="true"/>
        </w:rPr>
        <w:footnoteReference w:id="504"/>
      </w:r>
      <w:r>
        <w:rPr>
          <w:rFonts w:ascii="IRNazanin" w:hAnsi="IRNazanin" w:eastAsia="IRNazanin"/>
          <w:color w:val="111111"/>
          <w:sz w:val="28"/>
          <w:sz w:val="28"/>
          <w:szCs w:val="28"/>
          <w:rtl w:val="true"/>
          <w:lang w:bidi="fa-IR"/>
        </w:rPr>
        <w:t>إلی أنّه لا یتعیّن علی المکفول له قبول الحقّ،بل له إلزامه بالإحضار مطلقا،لعدم انحصار الأغراض فی أداء الحقّ،فقد یکون له غرض لا یتعلّق بالأداء،أو بالأداء من الغریم لا من غیره و خصوصا فیما له بدل،فإنّه بدل اضطراری لا عین الحقّ الذی یتعلّق الغرض غالبا بحصوله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 المکفول له بالمال و أدّاه الکفیل،فإن کان قد کفل بإذن الغریم،أو أدّی بإذنه و إن کان کفل بغیر إذنه،فله الرجوع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انتفی الأمران فإن أمکنه إحضاره فلم یحضره لم یرجع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کفل بإذنه و أدّی بغیر إذنه مع تمکّنه من مراجعته،لأنّ الکفالة لم تتناول المال اختیارا،فیکون کالمتبرّع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تعذّر علیه إحضاره رجع علیه مع إذنه فی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رجوعه مع عدمها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 أنّه یرجع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الکفالة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رجوع من أدّی بالإذن هنا و إن کفل بغیر الإذن،بخلاف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الکفالة لم تتعلّق بالمال بالذات،فیکون حکم الکفیل بالنسبة إلیه حکم الأجنبیّ،فإذا أدّاه بإذن من علیه فله الرجوع،بخلاف الضامن، لانتقال المال إلی ذمّته بمجرّد الضمان،فلا ینفعه بعد ذلک الإذن فی الأداء،لأنّه کإذن الأجنبیّ للمدیون فی أداء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أذن له فی الکفالة و لم یأذن له فی الأداء مع تعذّر الإحضار فإنّ ذلک من لوازم الکفالة،فالإذن فی الکفالة إذن فی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إن لم أحضره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505"/>
      </w:r>
      <w:r>
        <w:rPr>
          <w:rFonts w:ascii="IRNazanin" w:hAnsi="IRNazanin" w:eastAsia="IRNazanin"/>
          <w:color w:val="111111"/>
          <w:sz w:val="28"/>
          <w:sz w:val="28"/>
          <w:szCs w:val="28"/>
          <w:rtl w:val="true"/>
          <w:lang w:bidi="fa-IR"/>
        </w:rPr>
        <w:t xml:space="preserve">،و تبعه علیها 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جماعة </w:t>
      </w:r>
      <w:r>
        <w:rPr>
          <w:rStyle w:val="FootnoteAnchor"/>
          <w:rtl w:val="true"/>
        </w:rPr>
        <w:footnoteReference w:id="506"/>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فی ذلک روایة داود بن الحصین،عن أبی العبّاس،عن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یکفل بنفس الرجل إلی أجل فإن لم یأت به فعلیه کذا و کذا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 به إلی الأجل فلیس علیه مال،و هو کفیل بنفسه أبدا،إلاّ أن یبدأ بالدراهم،فإن بدأ بالدراهم فهو له ضامن إن لم یأت به إلی الأجل الذی أجّله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فی طریقها أبان بن عثمان،عن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کفل لرجل بنفس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 به و إلاّ فعلیّ 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نفسه و لا شیء علیه من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خمسمائة درهم إن لم أدفعه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تلزمه الدراهم إن لم یدفعه إلیه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ذکرنا الروایتین لیترتّب علیهما الکلام فی حکم المسألتین،و الفرق بینهما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منهما أنّ قول المصنّف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بجیّد،بل یجب تقییده بما قیّد فی الروایة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ذکره للروایتین فی التهذیب ذکر المسألتین کما ذکره المصنّف من لزوم المال فی الثانیة من غیر قید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المصنّف هنا و العلاّمة فی القواعد </w:t>
      </w:r>
      <w:r>
        <w:rPr>
          <w:rStyle w:val="FootnoteAnchor"/>
          <w:rtl w:val="true"/>
        </w:rPr>
        <w:footnoteReference w:id="509"/>
      </w:r>
      <w:r>
        <w:rPr>
          <w:rFonts w:ascii="IRNazanin" w:hAnsi="IRNazanin" w:eastAsia="IRNazanin"/>
          <w:color w:val="111111"/>
          <w:sz w:val="28"/>
          <w:sz w:val="28"/>
          <w:szCs w:val="28"/>
          <w:rtl w:val="true"/>
          <w:lang w:bidi="fa-IR"/>
        </w:rPr>
        <w:t xml:space="preserve">و الإرشاد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تنبّه 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فی النافع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ضامنا للمال إن لم یحضره فی الأجل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العلاّمة فی التحریر </w:t>
      </w:r>
      <w:r>
        <w:rPr>
          <w:rStyle w:val="FootnoteAnchor"/>
          <w:rtl w:val="true"/>
        </w:rPr>
        <w:footnoteReference w:id="512"/>
      </w:r>
      <w:r>
        <w:rPr>
          <w:rFonts w:ascii="IRNazanin" w:hAnsi="IRNazanin" w:eastAsia="IRNazanin"/>
          <w:color w:val="111111"/>
          <w:sz w:val="28"/>
          <w:sz w:val="28"/>
          <w:szCs w:val="28"/>
          <w:rtl w:val="true"/>
          <w:lang w:bidi="fa-IR"/>
        </w:rPr>
        <w:t xml:space="preserve">و التذکرة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یتعلّق بحکم المسألة و التقصیر فی تأدیتها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یبقی الإشکال فی الفرق بین المسألتین بمجرّد تقدیم الجزاء علی الشرط و تأخیره،فإنّ ذلک لا مدخل له فی اختلاف الحکم،لأنّ الشرط و إن تأخّر فهو فی حکم المتقدّم،إلاّ أنّ الجماعة جمدوا علی النصّ،و مع ذلک لم یوفوا بقیوده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المستند،فان فی سند الروایتین ضعفا و جهالة فی بعض رجالهما،فالاستناد إلیهما فی هذا الحکم المخالف للقواعد الشرعیّة و العربیّة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جماعة من الأصحاب لهم فی الاعتذار عن ذلک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الجمود علی النصّ من غیر تعب علی تعلیل و لا التفات إلی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طریقة الشیخ و متابعیه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یتحاشون من عدم صحّة المستند،کما قد علم ذلک من طریقة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النهایة التی قد ذکر فیها هذه المسألة،فإنّه یذکر فیها ما وردت به النصوص مع ضعف کثیر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هذه الطریقة من الخطر،خصوصا فی مثل هذا الحکم المخالف للأصول،مع ضعف المستند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فی المسألتین إجماعیّ،و مع ذلک منصوص،فلا یمکن العدول عنه بمجرّد التباس الفرق بین الصیغتین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ذکره ابن فهد فی المهذّب </w:t>
      </w:r>
      <w:r>
        <w:rPr>
          <w:rStyle w:val="FootnoteAnchor"/>
          <w:rtl w:val="true"/>
        </w:rPr>
        <w:footnoteReference w:id="514"/>
      </w:r>
      <w:r>
        <w:rPr>
          <w:rFonts w:ascii="IRNazanin" w:hAnsi="IRNazanin" w:eastAsia="IRNazanin"/>
          <w:color w:val="111111"/>
          <w:sz w:val="28"/>
          <w:sz w:val="28"/>
          <w:szCs w:val="28"/>
          <w:rtl w:val="true"/>
          <w:lang w:bidi="fa-IR"/>
        </w:rPr>
        <w:t>، و تبعه المحقّق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فی الشرح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نظر،لمنع الإجماع فی موضع النزاع،فإنّ أحدا من الأصحاب لم یدّعه، و الموجود کلامهم فی المسألة جماعة یسیرة،و الباقون لا نعرف حکمهم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فقد ذکرها العلاّمة فی المختلف </w:t>
      </w:r>
      <w:r>
        <w:rPr>
          <w:rStyle w:val="FootnoteAnchor"/>
          <w:rtl w:val="true"/>
        </w:rPr>
        <w:footnoteReference w:id="516"/>
      </w:r>
      <w:r>
        <w:rPr>
          <w:rFonts w:ascii="IRNazanin" w:hAnsi="IRNazanin" w:eastAsia="IRNazanin"/>
          <w:color w:val="111111"/>
          <w:sz w:val="28"/>
          <w:sz w:val="28"/>
          <w:szCs w:val="28"/>
          <w:rtl w:val="true"/>
          <w:lang w:bidi="fa-IR"/>
        </w:rPr>
        <w:t>،و حکی فیها کلام الشیخ و من تبعه،ثمَّ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فی هذه المسألة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فیها عن ابن الجنید حکما یخالف ما ذکره الشیخ و الجماعة،و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ابن الجنید 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للمصنّف وحده فیها قولین هنا و فی النافع،و للعلاّمة وحده فیها أربعة مذاهب کما سنبیّنه، فدعوی الإجماع بمثل ذلک عجیب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فرّق به ابن إدریس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یلزمه ضمان النفس حیث بدأ بضمانها،و یلزمه ضمان المال حیث بدأ بضمانه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فرق بنفس الدعوی لا یتحصّل له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نکت النهایة فی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الشرط متقدّم علی المشروط طبعا،فلا عبرة بتأخره وضعا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السرّ فی لزوم المال إذا قدّمه براءة ذمّة المضمون عنه،فتمتنع الکفالة،و إذا قدّم الکفالة کان الضمان المتعقّب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معلّقا علی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باطلا،و لمنافاة الضمان صحّة الکفالة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السرّ الذی أظهره ناش من ظاهر کلام القواعد </w:t>
      </w:r>
      <w:r>
        <w:rPr>
          <w:rStyle w:val="FootnoteAnchor"/>
          <w:rtl w:val="true"/>
        </w:rPr>
        <w:footnoteReference w:id="520"/>
      </w:r>
      <w:r>
        <w:rPr>
          <w:rFonts w:ascii="IRNazanin" w:hAnsi="IRNazanin" w:eastAsia="IRNazanin"/>
          <w:color w:val="111111"/>
          <w:sz w:val="28"/>
          <w:sz w:val="28"/>
          <w:szCs w:val="28"/>
          <w:rtl w:val="true"/>
          <w:lang w:bidi="fa-IR"/>
        </w:rPr>
        <w:t>و ما أشبهها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کعبارة المصنّف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أطلقوا لزوم المال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فی الروایة مشروط بعدم إحضاره،فتکون الکفالة أیضا صحیحة و إن تأخّرت عن ذکر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أنّه مع تقدیم المال قد جعل ضمانه مشروطا بعدم إحضاره،فکیف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ببراءة ذمّة المضمون عنه حتی یمتنع کفالته؟و ما هذا إلاّ رجوع إلی فرق ابن إدریس الذی لم یجد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تقدیم الکفالة قد ذکر فی الروایة أنّه إن جاء به فی الأجل فلیس علیه مال، و مفهوم الشرط أنّه إن لم یجیء به لزمه المال،فدلّ بمفهومه علی خلاف ما ذکره الجماعة و أبداه من الفرق،إلاّ أن لا یقولوا بمفهوم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المسألة أعمّ من کون المکفول علی مال و غیره،من قتل و زوجیّة و غیرهما ممّا لا یقبل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المال فما جعله الضامن علیه من کذا فی الأولی،و خمسمائة فی الثانیة،و مطلقا فی کلام الجماعة،أعمّ من کونه مساویا للحقّ الذی علی المکفول و زائدا و ناقصا،و مماثلا له فی الجنس و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الضمان الذی ادّعوه فی بیان الفرق لا یتم إلاّ فی قلیل من هذه الأقسام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لیس فی العبارة التی ذکروها فی المسألتین لفظ یدلّ علی کفالة صحیحة شرعا،و إنّما الموجود فیهما ضمان معلّق علی شرط تقدّم أو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الکفالة فهی مجعولة شرطا،و مجرّد ذلک لا یکفی فی عقد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أتی قبل ذلک بلفظ یدلّ علیها،فتقدیر مثل ذلک خارج عن مدلول المسألتین،و مبطل للسرّ الذی ادّعوه فی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 الروایة فیمکن أن یستفاد منه کونه کفل کفالة صحیحة قبل ذکر الشرط و جزائه،کما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یکفل بنفس الرجل إلی أجل فإن لم 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آخره،فإنّه جعل الشرط متعقّبا لکفالة فرضها،فلا بدّ من سبق کفالة علی ما ذکر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تقصیر آخر فی عبارة الجماعة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یقال </w:t>
      </w:r>
      <w:r>
        <w:rPr>
          <w:rStyle w:val="FootnoteAnchor"/>
          <w:rtl w:val="true"/>
        </w:rPr>
        <w:footnoteReference w:id="521"/>
      </w:r>
      <w:r>
        <w:rPr>
          <w:rFonts w:ascii="IRNazanin" w:hAnsi="IRNazanin" w:eastAsia="IRNazanin"/>
          <w:color w:val="111111"/>
          <w:sz w:val="28"/>
          <w:sz w:val="28"/>
          <w:szCs w:val="28"/>
          <w:rtl w:val="true"/>
          <w:lang w:bidi="fa-IR"/>
        </w:rPr>
        <w:t>فی دعوی الإجماع علی هذا الحکم مع تعلیله بالسرّ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الإجماع إن کان علی الحکم الذی أظهر سرّه،و من جملته لزوم المال خاصّة فی الثانیة،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عرفت أنّ القائل به قد خالف نفسه،و أثبت فی غیر الکتاب حکما مخالفا لهذا الحکم،و هو أنّ اللازم هو الکفالة،و أنّ المال لا یضمن إلاّ إذا لم یحضره،و هو فی الحقیقة من لوازم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522"/>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صحّة الضمان،فکیف یتحقّق الإجماع علی مسألة قد خالف فیها مثل العلاّمة و المحقّق و ابن الجنید،و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أیضا،فإنّه قیّد لزوم المال بعدم إحضاره فی اللمعة </w:t>
      </w:r>
      <w:r>
        <w:rPr>
          <w:rStyle w:val="FootnoteAnchor"/>
          <w:rtl w:val="true"/>
        </w:rPr>
        <w:footnoteReference w:id="523"/>
      </w:r>
      <w:r>
        <w:rPr>
          <w:rFonts w:ascii="IRNazanin" w:hAnsi="IRNazanin" w:eastAsia="IRNazanin"/>
          <w:color w:val="111111"/>
          <w:sz w:val="28"/>
          <w:sz w:val="28"/>
          <w:szCs w:val="28"/>
          <w:rtl w:val="true"/>
          <w:lang w:bidi="fa-IR"/>
        </w:rPr>
        <w:t>، و بعض ما حقّقه علی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الإجماع وقع علی الحکم مع القید بطل السرّ المذکور،و مع ذلک یصیر ما خلا عنه من العبارات مخالفا له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آخر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فخر الدین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أنّه حمل الروایة علی أنّه التزم فی الصورة الأولی بما لیس علیه،کما لو کان علیه دینار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أحضره فعلیّ عشرة دنانیر مثلا،فهنا لا یلزمه المال إجماعا،لأنّه التزم بما لیس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الثانیة فإنّه التزم بما هو علیه و هو الدینار مثلا،فکأنّه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الدینار الذی علیه إن لم أحضره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 هذا الحمل عن إطلاق المال فی الصورتین المتقاربتین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القواعد العربیّة أنّ المالین فی الصورتین واحد،لأنّه قال فی الروایة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 کذا و کذا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یبدأ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 بها معرفة،و من القواعد المقرّرة أنّ اللفظ إذا تکرّر و کان الثانی معرّفا یکون هو الأوّل حملا للاّم علی العهدیّة،سواء کان الأوّل منکرا کقوله تعالی أَرْسَلْنا إِلی فِرْعَوْنَ رَسُولاً فَعَصی فِرْعَوْنُ الرَّسُولَ </w:t>
      </w:r>
      <w:r>
        <w:rPr>
          <w:rStyle w:val="FootnoteAnchor"/>
          <w:rtl w:val="true"/>
        </w:rPr>
        <w:footnoteReference w:id="525"/>
      </w:r>
      <w:r>
        <w:rPr>
          <w:rFonts w:ascii="Amiri" w:hAnsi="Amiri" w:eastAsia="Amiri" w:cs="Amiri"/>
          <w:color w:val="111111"/>
          <w:sz w:val="28"/>
          <w:sz w:val="28"/>
          <w:szCs w:val="28"/>
          <w:rtl w:val="true"/>
          <w:lang w:bidi="ar-SA"/>
        </w:rPr>
        <w:t xml:space="preserve">،أم معرّفا کقوله تعالی فَإِنَّ مَعَ الْعُسْرِ یُسْراً، إِنَّ مَعَ الْعُسْرِ یُسْراً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یغلب عسر یسرین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الروایة الثانیة فالمال فیها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الصورتین متّحد القدر،و هو خمسمائة،فلا یصحّ هذا الحمل علی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فیرد علی المجیب السابق فی دعواه الإجماع علی أنّ المراد هو ما أطلقوه،و الحال أنّ هذا قول آخر فی المسألة غیر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صار للعلاّمة وحده فی هذه المسألة أربعة أقوال،هذا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فی القواعد </w:t>
      </w:r>
      <w:r>
        <w:rPr>
          <w:rStyle w:val="FootnoteAnchor"/>
          <w:rtl w:val="true"/>
        </w:rPr>
        <w:footnoteReference w:id="527"/>
      </w:r>
      <w:r>
        <w:rPr>
          <w:rFonts w:ascii="IRNazanin" w:hAnsi="IRNazanin" w:eastAsia="IRNazanin"/>
          <w:color w:val="111111"/>
          <w:sz w:val="28"/>
          <w:sz w:val="28"/>
          <w:szCs w:val="28"/>
          <w:rtl w:val="true"/>
          <w:lang w:bidi="fa-IR"/>
        </w:rPr>
        <w:t>بلزوم المال فی الثانیة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الثالث فی التحریر </w:t>
      </w:r>
      <w:r>
        <w:rPr>
          <w:rStyle w:val="FootnoteAnchor"/>
          <w:rtl w:val="true"/>
        </w:rPr>
        <w:footnoteReference w:id="528"/>
      </w:r>
      <w:r>
        <w:rPr>
          <w:rFonts w:ascii="IRNazanin" w:hAnsi="IRNazanin" w:eastAsia="IRNazanin"/>
          <w:color w:val="111111"/>
          <w:sz w:val="28"/>
          <w:sz w:val="28"/>
          <w:szCs w:val="28"/>
          <w:rtl w:val="true"/>
          <w:lang w:bidi="fa-IR"/>
        </w:rPr>
        <w:t xml:space="preserve">و التذکرة </w:t>
      </w:r>
      <w:r>
        <w:rPr>
          <w:rStyle w:val="FootnoteAnchor"/>
          <w:rtl w:val="true"/>
        </w:rPr>
        <w:footnoteReference w:id="529"/>
      </w:r>
      <w:r>
        <w:rPr>
          <w:rFonts w:ascii="IRNazanin" w:hAnsi="IRNazanin" w:eastAsia="IRNazanin"/>
          <w:color w:val="111111"/>
          <w:sz w:val="28"/>
          <w:sz w:val="28"/>
          <w:szCs w:val="28"/>
          <w:rtl w:val="true"/>
          <w:lang w:bidi="fa-IR"/>
        </w:rPr>
        <w:t>بلزوم المال إن لم یحضره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الرابع فی المختلف </w:t>
      </w:r>
      <w:r>
        <w:rPr>
          <w:rStyle w:val="FootnoteAnchor"/>
          <w:rtl w:val="true"/>
        </w:rPr>
        <w:footnoteReference w:id="530"/>
      </w:r>
      <w:r>
        <w:rPr>
          <w:rFonts w:ascii="IRNazanin" w:hAnsi="IRNazanin" w:eastAsia="IRNazanin"/>
          <w:color w:val="111111"/>
          <w:sz w:val="28"/>
          <w:sz w:val="28"/>
          <w:szCs w:val="28"/>
          <w:rtl w:val="true"/>
          <w:lang w:bidi="fa-IR"/>
        </w:rPr>
        <w:t>بمذهب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یحتاج تقریره إلی تطویل فأعرضنا عنه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حسن </w:t>
      </w:r>
      <w:r>
        <w:rPr>
          <w:rStyle w:val="FootnoteAnchor"/>
          <w:rtl w:val="true"/>
        </w:rPr>
        <w:footnoteReference w:id="531"/>
      </w:r>
      <w:r>
        <w:rPr>
          <w:rFonts w:ascii="IRNazanin" w:hAnsi="IRNazanin" w:eastAsia="IRNazanin"/>
          <w:color w:val="111111"/>
          <w:sz w:val="28"/>
          <w:sz w:val="28"/>
          <w:szCs w:val="28"/>
          <w:rtl w:val="true"/>
          <w:lang w:bidi="fa-IR"/>
        </w:rPr>
        <w:t>لم یذکره أحد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الأولی الإتیان بصیغة الکفالة و تعقّبها بالتزامه بالمال إن لم یأت به،و ذلک یقتضی صحّة الکفالة،لتصریحه بها،و ما بعدها بالتزامه بالمال إن لم یأت به،و ذلک یقتضی صحّة الکفالة،لتصحریحه بها،و ما بعدها من المال أمر لازم للکفالة،لما تقدّم من أنّ مقتضاها لزوم المال للکفیل إن لم یأت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فإنّها تشمل علی ضمان معلّق علی شرط،و الشرط متأخر،فهی إمّا مبنیّة علی جواز الضمان المعلّق علی شرط،أو أنّ الضمان تمَّ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 بعده مناف له فلا یلتفت إلیه،لأنّه کتعقیب الإقرار بالمنافی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هذا الفرق من الفساد،خصوصا الکلام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المال المذکور فی الشرط أعمّ من کونه هو المقصود من الکفالة و غیره،کما سبق تقریره،فکونه قد ذکر لازم الکفالة مطلقا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الحکم بصحّة الضمان و إلغاء الشرط مع اتّصاله به،و کون الکلام جملة واحدة لا یتمّ إلاّ بآخره،فعجیب،و قیاسه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الإقرار أعجب،فإن صیغ العقود کلّها إذا علّقت علی الشروط المفسدة یحکم بفسادها و إن تأخّر الشرط إجماعا،و الإقرار خارج من البین من جهة أنّه إخبار لا إنشاء،و للإجماع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ظاهر الروایة أن الکفالة وقعت بصیغة تامّة فی الموضعین،و تعقّبها ما ذکر من الاشتراط،بدلیل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تکفّل بنفس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قسّمها إلی القسمین،فإنّ التکفّل إذا أطلق یحمل علی معناه الشرعی، و إنّما یتمّ بذکر لفظ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یأت به فعلیه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یحمل علی کون المکنّی عنه هو الحقّ المکفول لأجله،عملا بقرینة مقتضیات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إشکال فی الأولی،لأنّه یصیر کفیلا أبدا،و ما ذکر بعد الکفالة غیر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عملنا بمفهوم الشرط فهو ضامن للمال إن لم یأت به إلی الأجل،لأنّ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به إلی الأجل فلیس علیه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یجیء به إلیه فعلیه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فرق بین الصیغتین،لأنّه حکم فی الثانیة بهذا الحکم أیضا،لأنّه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یبدأ بالدراهم،فإن بدأ بالدراهم فهو لها ضامن إن لم یأت به إلی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الاستثناء منقطعا،إذ لم یحصل به إخراج،لاتّحاد الحکم فی المسألتین،فکأنّه بیّن أنّ الحکم هکذا،إن قدّم الدراهم أو أخّرها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قوله فی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نفسه و لا شیء علیه من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 إلی نفس حکم الکفالة،لا إلی ما یترتّب علیها عند الإخلال بالإحضار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یعمل بمفهوم الشرط أشکل الفرق بین المقامین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یحمل المال الملتزم علی ما هو أعمّ من الحقّ،فیکون علی سبیل الجعالة،فیلزمه ما التزمه إن لم یأت به فی الموضعین،بإعمال مفهوم الشرط فی الأولی، و للتصریح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یناسب هذا الحمل کون الکفالة قد لا تکون غایتها المال، کالقصاص و الزوجیّة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کون المال مجانسا للمکفول لأجله ینبغی الحکم باحتسابه منه، </w:t>
      </w:r>
    </w:p>
    <w:p>
      <w:pPr>
        <w:pStyle w:val="BookText"/>
        <w:rPr/>
      </w:pPr>
      <w:r>
        <w:rPr>
          <w:rFonts w:ascii="IRNazanin" w:hAnsi="IRNazanin" w:eastAsia="IRNazanin"/>
          <w:color w:val="111111"/>
          <w:sz w:val="28"/>
          <w:sz w:val="28"/>
          <w:szCs w:val="28"/>
          <w:rtl w:val="true"/>
          <w:lang w:bidi="fa-IR"/>
        </w:rPr>
        <w:t>و من أطلق غریما من ید صاحب الحقّ قهرا،ضمن إحضاره أو أداء ما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قاتلا،لزمه إحضاره،أو دفع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اقتضاء الکفالة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مخالفا احتمل ردّه إلیه بالقیمة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الکفالة لأجل مال فهو التزام و تبرّع محض،و إطلاق الروایة یقتضی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قرّرناه فمخالفة الروایة للأصول لیس کثیرة عند إطلاقها،و لو خصّصناها بالمال المقصود حصل المقصود،و إن بقی فی عبارة الروایة قصور فی البلاغة،حیث اتّحد الحکم فی المسألتین،مع کونه قد ردّد بینهما،إلاّ أنّه أسهل من مخالفة الأصول بغیر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فإثبات الأحکام الخارجة علی تقدیر العمل بإطلاقها لا یخلو من بعد،لقصور الروایة عن إثبات مثل هذه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کنّا فی سعة من هذا الاختلاف لو اطرحنا أمثال هذه الروایات التی هی من شواذّ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أطلق غریما من ید صاحب الحقّ قهرا ضمن إحضاره أو أداء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غصب الید المستولیة المستحقّة من صاحبها،فکان علیه إعادتها أو أداء الحقّ الذی بسببه ثبتت الید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یکون الحکم هنا کما سلف </w:t>
      </w:r>
      <w:r>
        <w:rPr>
          <w:rStyle w:val="FootnoteAnchor"/>
          <w:rtl w:val="true"/>
        </w:rPr>
        <w:footnoteReference w:id="532"/>
      </w:r>
      <w:r>
        <w:rPr>
          <w:rFonts w:ascii="IRNazanin" w:hAnsi="IRNazanin" w:eastAsia="IRNazanin"/>
          <w:color w:val="111111"/>
          <w:sz w:val="28"/>
          <w:sz w:val="28"/>
          <w:szCs w:val="28"/>
          <w:rtl w:val="true"/>
          <w:lang w:bidi="fa-IR"/>
        </w:rPr>
        <w:t>فی الکفیل الممتنع من تسلیم المکفول،فیطالب بالتسلیم مع الإمکان،لا أن یفوّض التخییر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یؤخذ منه المال لا رجوع له علی الغریم إذا لم یأمره بدفعه،إذ لم یحصل من الإطلاق ما یقتضی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قاتلا لزمه إحضاره أو دفع الدّیة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کون القتل عمدا و غیره،إذ القصاص لا یجب إلاّ علی المباشر،فإذا تعذّر استیفاؤه وجبت الدیة،کما لو هرب القاتل عمدا،أو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استمرّ القاتل هاربا ذهب المال علی المخلّص،و إن تمکّن الولیّ منه وجب علیه ردّ </w:t>
      </w:r>
      <w:bookmarkStart w:id="255" w:name="pg13574_180809"/>
    </w:p>
    <w:p>
      <w:pPr>
        <w:pStyle w:val="BookText"/>
        <w:rPr/>
      </w:pPr>
      <w:bookmarkEnd w:id="255"/>
      <w:r>
        <w:rPr>
          <w:rFonts w:ascii="IRNazanin" w:hAnsi="IRNazanin" w:eastAsia="IRNazanin"/>
          <w:color w:val="111111"/>
          <w:sz w:val="28"/>
          <w:sz w:val="28"/>
          <w:szCs w:val="28"/>
          <w:rtl w:val="true"/>
          <w:lang w:bidi="fa-IR"/>
        </w:rPr>
        <w:t>و لا بدّ من کون المکفول معینا،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أحد هذین،لم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بزید أو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بزید،فإن لم آت به فبعمرو</w:t>
      </w:r>
      <w:r>
        <w:rPr>
          <w:rFonts w:eastAsia="IRNazanin" w:cs="IRNazanin"/>
          <w:color w:val="111111"/>
          <w:sz w:val="28"/>
          <w:szCs w:val="28"/>
          <w:rtl w:val="true"/>
          <w:lang w:bidi="fa-IR"/>
        </w:rPr>
        <w:t>.</w:t>
      </w:r>
    </w:p>
    <w:p>
      <w:pPr>
        <w:pStyle w:val="Heading5"/>
        <w:numPr>
          <w:ilvl w:val="4"/>
          <w:numId w:val="1"/>
        </w:numPr>
        <w:rPr/>
      </w:pPr>
      <w:bookmarkStart w:id="256" w:name="__RefHeading___Toc2435143_1934241801"/>
      <w:bookmarkStart w:id="257" w:name="_Toc94"/>
      <w:bookmarkEnd w:id="256"/>
      <w:r>
        <w:rPr>
          <w:rtl w:val="true"/>
        </w:rPr>
        <w:t>و یلحق بهذا الباب مسائل</w:t>
      </w:r>
      <w:bookmarkEnd w:id="257"/>
    </w:p>
    <w:p>
      <w:pPr>
        <w:pStyle w:val="Heading6"/>
        <w:numPr>
          <w:ilvl w:val="5"/>
          <w:numId w:val="1"/>
        </w:numPr>
        <w:rPr/>
      </w:pPr>
      <w:bookmarkStart w:id="258" w:name="__RefHeading___Toc2435145_1934241801"/>
      <w:bookmarkStart w:id="259" w:name="_Toc95"/>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و یلحق بهذا الباب مسائل</w:t>
      </w:r>
      <w:r>
        <w:rPr>
          <w:rFonts w:eastAsia="IRNazanin" w:cs="IRNazanin"/>
          <w:color w:val="111111"/>
          <w:sz w:val="28"/>
          <w:szCs w:val="28"/>
          <w:rtl w:val="true"/>
          <w:lang w:bidi="fa-IR"/>
        </w:rPr>
        <w:t>:</w:t>
      </w:r>
    </w:p>
    <w:p>
      <w:pPr>
        <w:pStyle w:val="Heading6"/>
        <w:numPr>
          <w:ilvl w:val="5"/>
          <w:numId w:val="1"/>
        </w:numPr>
        <w:rPr/>
      </w:pPr>
      <w:bookmarkStart w:id="260" w:name="__RefHeading___Toc2435147_1934241801"/>
      <w:bookmarkStart w:id="261" w:name="_Toc96"/>
      <w:bookmarkEnd w:id="260"/>
      <w:r>
        <w:rPr>
          <w:rtl w:val="true"/>
        </w:rPr>
        <w:t>الأولی</w:t>
      </w:r>
      <w:r>
        <w:rPr>
          <w:rtl w:val="true"/>
        </w:rPr>
        <w:t>:</w:t>
      </w:r>
      <w:r>
        <w:rPr>
          <w:rtl w:val="true"/>
        </w:rPr>
        <w:t>إذا أحضر الغریم قبل الأجل،وجب تسلّمه</w:t>
      </w:r>
      <w:bookmarkEnd w:id="26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أحضر الغریم قبل الأجل،وجب تسلّمه،إذا کان لا ضرر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یجب،کان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إلی الغارم و إن لم یقتصّ من القاتل،لأنّها إنّما وجبت لمکان الحیلولة و قد زالت، و عدم القتل الآن مستند إلی اختیار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تخلیص الغریم من ید کفیله، و تعذّر استیفاء الحقّ من قصاص أو مال،و أخذ المال أو الدّیة من الکفیل،کان له الرجوع علی الذی خلّصه لعین ما ذکر فی تخلیصه من ید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المکفول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 تشترک فی إبهام المکفول،فتبطل الکفالة،لأنّه لا یعلم المکفول بعینه لیستحقّ المطالبة بإحضاره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الثالث أنّ کفالة عمرو معلّقة علی شرط، و هو عدم الإتیان بزید،فیبطل من هذا الوجه أیضا،و کفالة زید لیست متعیّنة،لأنّ الکفیل جعل نفسه فیه فی فسحة بإحضار عمرو إن اختار،فیرجع إلی الإبهام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أحضر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تسلمه قبل الأجل للشیخ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انتفاء الضرر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ما اختاره المصنّف من عدم الوجوب،لأنّه غیر التسلیم الواجب،إذ لم یجب بعد،فلا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سلّمه فی غیر المکان المشروط،أو الذی یحمل الإطلاق علیه،و إن انتفی الضرر،أو کان أسهل،لما ذکر</w:t>
      </w:r>
      <w:r>
        <w:rPr>
          <w:rFonts w:eastAsia="IRNazanin" w:cs="IRNazanin"/>
          <w:color w:val="111111"/>
          <w:sz w:val="28"/>
          <w:szCs w:val="28"/>
          <w:rtl w:val="true"/>
          <w:lang w:bidi="fa-IR"/>
        </w:rPr>
        <w:t xml:space="preserve">. </w:t>
      </w:r>
      <w:bookmarkStart w:id="262" w:name="pg13574_180810"/>
    </w:p>
    <w:p>
      <w:pPr>
        <w:pStyle w:val="BookText"/>
        <w:rPr/>
      </w:pPr>
      <w:bookmarkEnd w:id="262"/>
      <w:r>
        <w:rPr>
          <w:rFonts w:ascii="IRNazanin" w:hAnsi="IRNazanin" w:eastAsia="IRNazanin"/>
          <w:color w:val="111111"/>
          <w:sz w:val="28"/>
          <w:sz w:val="28"/>
          <w:szCs w:val="28"/>
          <w:rtl w:val="true"/>
          <w:lang w:bidi="fa-IR"/>
        </w:rPr>
        <w:t>و لو سلّمه،و کان ممنوعا من تسلّمه بید قاهرة،لم یبرأ الکفیل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محبوسا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حبس الحاکم وجب تسلّمه،لأنّه متمکّن من استیفاء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کان فی حبس ظالم</w:t>
      </w:r>
      <w:r>
        <w:rPr>
          <w:rFonts w:eastAsia="IRNazanin" w:cs="IRNazanin"/>
          <w:color w:val="111111"/>
          <w:sz w:val="28"/>
          <w:szCs w:val="28"/>
          <w:rtl w:val="true"/>
          <w:lang w:bidi="fa-IR"/>
        </w:rPr>
        <w:t>.</w:t>
      </w:r>
    </w:p>
    <w:p>
      <w:pPr>
        <w:pStyle w:val="Heading6"/>
        <w:numPr>
          <w:ilvl w:val="5"/>
          <w:numId w:val="1"/>
        </w:numPr>
        <w:rPr/>
      </w:pPr>
      <w:bookmarkStart w:id="263" w:name="__RefHeading___Toc2435149_1934241801"/>
      <w:bookmarkStart w:id="264" w:name="_Toc97"/>
      <w:bookmarkEnd w:id="263"/>
      <w:r>
        <w:rPr>
          <w:rtl w:val="true"/>
        </w:rPr>
        <w:t>الثانیة</w:t>
      </w:r>
      <w:r>
        <w:rPr>
          <w:rtl w:val="true"/>
        </w:rPr>
        <w:t>:</w:t>
      </w:r>
      <w:r>
        <w:rPr>
          <w:rtl w:val="true"/>
        </w:rPr>
        <w:t>إذا کان المکفول عنه غائبا،و کانت الکفالة حالّة</w:t>
      </w:r>
      <w:bookmarkEnd w:id="26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المکفول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غائبا،و کانت الکفالة حالّة،أنظر بمقدار ما یمکنه الذهاب إلیه و العود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کانت مؤجّلة،أخّر بعد حلولها بمقدار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یبرأ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فی التسلیم التامّ الذی لا مانع منه بوجه،کما مرّ </w:t>
      </w:r>
      <w:r>
        <w:rPr>
          <w:rStyle w:val="FootnoteAnchor"/>
          <w:rtl w:val="true"/>
        </w:rPr>
        <w:footnoteReference w:id="534"/>
      </w:r>
      <w:r>
        <w:rPr>
          <w:rFonts w:ascii="IRNazanin" w:hAnsi="IRNazanin" w:eastAsia="IRNazanin"/>
          <w:color w:val="111111"/>
          <w:sz w:val="28"/>
          <w:sz w:val="28"/>
          <w:szCs w:val="28"/>
          <w:rtl w:val="true"/>
          <w:lang w:bidi="fa-IR"/>
        </w:rPr>
        <w:t>،فلا یعتدّ بالتسلیم الممنوع معه من استیفاء الغرض،بقاهر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الحبسین واضح،فإنّ الحاکم لا یمنعه من إحضاره و مطالبته بحقّه، بخلاف الظالم،فقد یفرض فیه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تقییده بکونه ممنوعا منه،فلو کان المکفول له قادرا علی تسلّمه تامّا فی حبس الظالم،بواسطة صحبته للظالم أو قوّته و نحو ذلک،فهو کما لو لم یکن محبوسا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أطلق المصنّف و الجماعة </w:t>
      </w:r>
      <w:r>
        <w:rPr>
          <w:rStyle w:val="FootnoteAnchor"/>
          <w:rtl w:val="true"/>
        </w:rPr>
        <w:footnoteReference w:id="535"/>
      </w:r>
      <w:r>
        <w:rPr>
          <w:rFonts w:ascii="IRNazanin" w:hAnsi="IRNazanin" w:eastAsia="IRNazanin"/>
          <w:color w:val="111111"/>
          <w:sz w:val="28"/>
          <w:sz w:val="28"/>
          <w:szCs w:val="28"/>
          <w:rtl w:val="true"/>
          <w:lang w:bidi="fa-IR"/>
        </w:rPr>
        <w:t>ذلک بناء علی الغالب من تعذّر تسلّمه تامّا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یکون فی حبس الحاکم و طالب الحاکم بإحضاره أحضره مجلسه و حکم بینهما،فإذا فرغت الحکومة ردّه إلی الحبس بالحقّ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توجّه علیه حقّ للمکفول له یوجب الحبس،حبسه بهما،و توقّف فکّه علی تخلّصه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الإنظار ذلک المقدار بعد مطالبة المکفول له بإحضاره،لا بمجرّد الحلول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الغائب هنا من یعرف موضعه و لم ینقطع خبره،فلو لم یعرف لانقطاع خبره </w:t>
      </w:r>
      <w:bookmarkStart w:id="265" w:name="pg13574_180811"/>
    </w:p>
    <w:p>
      <w:pPr>
        <w:pStyle w:val="Heading6"/>
        <w:numPr>
          <w:ilvl w:val="5"/>
          <w:numId w:val="1"/>
        </w:numPr>
        <w:rPr/>
      </w:pPr>
      <w:bookmarkStart w:id="266" w:name="__RefHeading___Toc2435151_1934241801"/>
      <w:bookmarkStart w:id="267" w:name="_Toc98"/>
      <w:bookmarkEnd w:id="265"/>
      <w:bookmarkEnd w:id="266"/>
      <w:r>
        <w:rPr>
          <w:rtl w:val="true"/>
        </w:rPr>
        <w:t>الثالثة</w:t>
      </w:r>
      <w:r>
        <w:rPr>
          <w:rtl w:val="true"/>
        </w:rPr>
        <w:t>:</w:t>
      </w:r>
      <w:r>
        <w:rPr>
          <w:rtl w:val="true"/>
        </w:rPr>
        <w:t>إذا تکفّل بتسلیمه مطلقا،انصراف إلی بلد العقد</w:t>
      </w:r>
      <w:bookmarkEnd w:id="26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تکفّل بتسلیمه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مطلقا،انصراف إلی بلد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 موضعا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 فی غیره لم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فی نقله کلفة، و لا فی تسلّمه ضرر،وجب تسلّمه،و فیه تردّد</w:t>
      </w:r>
      <w:r>
        <w:rPr>
          <w:rFonts w:eastAsia="IRNazanin" w:cs="IRNazanin"/>
          <w:color w:val="111111"/>
          <w:sz w:val="28"/>
          <w:szCs w:val="28"/>
          <w:rtl w:val="true"/>
          <w:lang w:bidi="fa-IR"/>
        </w:rPr>
        <w:t>.</w:t>
      </w:r>
    </w:p>
    <w:p>
      <w:pPr>
        <w:pStyle w:val="Heading6"/>
        <w:numPr>
          <w:ilvl w:val="5"/>
          <w:numId w:val="1"/>
        </w:numPr>
        <w:rPr/>
      </w:pPr>
      <w:bookmarkStart w:id="268" w:name="__RefHeading___Toc2435153_1934241801"/>
      <w:bookmarkStart w:id="269" w:name="_Toc99"/>
      <w:bookmarkEnd w:id="268"/>
      <w:r>
        <w:rPr>
          <w:rtl w:val="true"/>
        </w:rPr>
        <w:t>الرابعة</w:t>
      </w:r>
      <w:r>
        <w:rPr>
          <w:rtl w:val="true"/>
        </w:rPr>
        <w:t>:</w:t>
      </w:r>
      <w:r>
        <w:rPr>
          <w:rtl w:val="true"/>
        </w:rPr>
        <w:t>لو اتّفقا علی الکفالة،و قال الکفیل</w:t>
      </w:r>
      <w:r>
        <w:rPr>
          <w:rtl w:val="true"/>
        </w:rPr>
        <w:t>:</w:t>
      </w:r>
      <w:r>
        <w:rPr>
          <w:rtl w:val="true"/>
        </w:rPr>
        <w:t>لا حقّ لک علیه</w:t>
      </w:r>
      <w:bookmarkEnd w:id="26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اتّفقا علی الکفالة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لک علیه، کان القول قول المکفول له،لأنّ الکفالة تستدعی ثبوت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یکلّف الکفیل إحضاره،لعدم الإمکان،و لا شیء علیه،لأنّه لم یکفل المال،و لم یقصّر فی الإحضار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الغائب المعلوم محلّه بین المتجاوز لمسافة القصر و غیره،خلافا لبعض العامّة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تکفّل بتسلیمه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537"/>
      </w:r>
      <w:r>
        <w:rPr>
          <w:rFonts w:ascii="IRNazanin" w:hAnsi="IRNazanin" w:eastAsia="IRNazanin"/>
          <w:color w:val="111111"/>
          <w:sz w:val="28"/>
          <w:sz w:val="28"/>
          <w:szCs w:val="28"/>
          <w:rtl w:val="true"/>
          <w:lang w:bidi="fa-IR"/>
        </w:rPr>
        <w:t>انصراف إطلاق الکفالة إلی بلد العقد، لأنّه المفهوم 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یتمّ لو کان محلّ العقد بلد المکفول له،أو بلد قرار لا ینافی الإرادة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برّیّة،أو بلد غربة،قصدهما مفارقته سریعا، بحیث تدلّ القرائن علی عدم إرادته،أشکل انصراف الإطلاق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38"/>
      </w:r>
      <w:r>
        <w:rPr>
          <w:rFonts w:ascii="IRNazanin" w:hAnsi="IRNazanin" w:eastAsia="IRNazanin"/>
          <w:color w:val="111111"/>
          <w:sz w:val="28"/>
          <w:sz w:val="28"/>
          <w:szCs w:val="28"/>
          <w:rtl w:val="true"/>
          <w:lang w:bidi="fa-IR"/>
        </w:rPr>
        <w:t>الکلام علی نظیره فی السّلم،إلاّ أنّهم لم ینقلوا هنا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فالتعیین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یعیّن أو یطلق،و یحضره فی غیر بلد عیّنه هو أو الشارع،لا یجب تسلّمه و إن انتفی الضرر،عملا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المخالف الشیخ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فی الزمان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اتّفقا علی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إنکار الکفیل الحقّ علی المکفول إمّا أن یرید به نفیه ابتداء،بحیث لم یکن </w:t>
      </w:r>
      <w:bookmarkStart w:id="270" w:name="pg13574_180812"/>
    </w:p>
    <w:p>
      <w:pPr>
        <w:pStyle w:val="Heading6"/>
        <w:numPr>
          <w:ilvl w:val="5"/>
          <w:numId w:val="1"/>
        </w:numPr>
        <w:rPr/>
      </w:pPr>
      <w:bookmarkStart w:id="271" w:name="__RefHeading___Toc2435155_1934241801"/>
      <w:bookmarkStart w:id="272" w:name="_Toc100"/>
      <w:bookmarkEnd w:id="270"/>
      <w:bookmarkEnd w:id="271"/>
      <w:r>
        <w:rPr>
          <w:rtl w:val="true"/>
        </w:rPr>
        <w:t>الخامسة</w:t>
      </w:r>
      <w:r>
        <w:rPr>
          <w:rtl w:val="true"/>
        </w:rPr>
        <w:t>:</w:t>
      </w:r>
      <w:r>
        <w:rPr>
          <w:rtl w:val="true"/>
        </w:rPr>
        <w:t>إذا تکفّل رجلان برجل،فسلّمه أحدهما،لم یبرأ الآخر</w:t>
      </w:r>
      <w:bookmarkEnd w:id="27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تکفّل رجلان برجل،فسلّمه أحدهما،لم یبرأ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بالبراءة،کان حسنا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الکفالة،أو یرید به نفیه الآن،بأن یکون قد أوفی أو أبرأه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فالدعوی راجعة إلی صحّة الکفالة و فسادها،فإنّ شرط صحّتها ثبوت حقّ للمکفول له عند المکفول،و الکفیل یدّعی فسادها،فلا یلتفت إلی قوله،لأنّ القاعدة تقدیم مدّعی الصحّة لکن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صحّتها مجرّد الدعوی و إن لم یکن الحقّ ثابتا،و إنکار الکفیل الحقّ لا یرفع الدعوی،فلا یقتضی بطلان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 لنفس الدّین مع اعترافه بالدعوی لا یؤثّر فی سقوط حقّ الإحضار عنه،فلا معنی لإنکاره،لأنّ غرضه إبطال الکفالة لیسقط عن نفسه وجوب الإحضار،و اعترافه بمجرّد الدعوی کاف فی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المسألة إنکاره حقّا یجوّز الکفالة،فیکفی فیه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و ما تضمنته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المنفیّ فی العبارة نکرة تفید عموم الحقّ،فیشمل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حلف المکفول له،و تعذّر علی الکفیل إحضار الغریم،فهل یجب علیه أداء المال من غیر بیّنة؟احتمال،و الأقرب عدم الوجوب،لأنّ الکفالة أنّما تستدعی ثبوت الحقّ لا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أقام المدّعی البیّنة بالحقّ و أغرم الکفیل لم یرجع به علی المکفول،لاعترافه ببراءة ذمّته و أنّه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الثانی،و هو نفی الحقّ عن المکفول الآن،فإنّ مرجع قوله إلی سقوط الکفالة عنه الآن و إن کانت قد لزمت ابتداء،فالقول قول المکفول له أیضا، لأصالة بقاء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تکفل رجلان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حسّنه المصنّف حسن،لأنّ المقصود تسلّمه له و قد حصل،حتی لو سلّم نفسه أو سلّمه أجنبی برئ الکفیل،لحصول الغرض،فإذا سلّمه أحد الکفیلین أولی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یشترط مع ذلک تسلیمه عنه و عن شریکه،أم یکفی الإطلاق،بل </w:t>
      </w:r>
      <w:bookmarkStart w:id="273" w:name="pg13574_180813"/>
    </w:p>
    <w:p>
      <w:pPr>
        <w:pStyle w:val="BookText"/>
        <w:rPr/>
      </w:pPr>
      <w:bookmarkEnd w:id="273"/>
      <w:r>
        <w:rPr>
          <w:rFonts w:ascii="IRNazanin" w:hAnsi="IRNazanin" w:eastAsia="IRNazanin"/>
          <w:color w:val="111111"/>
          <w:sz w:val="28"/>
          <w:sz w:val="28"/>
          <w:szCs w:val="28"/>
          <w:rtl w:val="true"/>
          <w:lang w:bidi="fa-IR"/>
        </w:rPr>
        <w:t>و لو تکفّل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لرجلین برجل،ثمَّ سلّمه إلی أحدهما،لم یبرأ من الآخر</w:t>
      </w:r>
      <w:r>
        <w:rPr>
          <w:rFonts w:eastAsia="IRNazanin" w:cs="IRNazanin"/>
          <w:color w:val="111111"/>
          <w:sz w:val="28"/>
          <w:szCs w:val="28"/>
          <w:rtl w:val="true"/>
          <w:lang w:bidi="fa-IR"/>
        </w:rPr>
        <w:t>.</w:t>
      </w:r>
    </w:p>
    <w:p>
      <w:pPr>
        <w:pStyle w:val="Heading6"/>
        <w:numPr>
          <w:ilvl w:val="5"/>
          <w:numId w:val="1"/>
        </w:numPr>
        <w:rPr/>
      </w:pPr>
      <w:bookmarkStart w:id="274" w:name="__RefHeading___Toc2435157_1934241801"/>
      <w:bookmarkStart w:id="275" w:name="_Toc101"/>
      <w:bookmarkEnd w:id="274"/>
      <w:r>
        <w:rPr>
          <w:rtl w:val="true"/>
        </w:rPr>
        <w:t>السادسة</w:t>
      </w:r>
      <w:r>
        <w:rPr>
          <w:rtl w:val="true"/>
        </w:rPr>
        <w:t>:</w:t>
      </w:r>
      <w:r>
        <w:rPr>
          <w:rtl w:val="true"/>
        </w:rPr>
        <w:t>إذا مات المکفول،برئ الکفیل</w:t>
      </w:r>
      <w:bookmarkEnd w:id="27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المکفول،برئ الکفیل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تسلیمه عن نفسه؟وجهان یأتی مثلهما فیما لو سلّم نفسه أو سلّمه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وجوب قبول المکفول له قبضه عمّن لم یسلّم،إذ لا یجب علیه قبول الحقّ ممّن لیس علیه لو بذله،و من حصول الغرض و هو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إطلاق المصنّف و جماعة </w:t>
      </w:r>
      <w:r>
        <w:rPr>
          <w:rStyle w:val="FootnoteAnchor"/>
          <w:rtl w:val="true"/>
        </w:rPr>
        <w:footnoteReference w:id="541"/>
      </w:r>
      <w:r>
        <w:rPr>
          <w:rFonts w:ascii="IRNazanin" w:hAnsi="IRNazanin" w:eastAsia="IRNazanin"/>
          <w:color w:val="111111"/>
          <w:sz w:val="28"/>
          <w:sz w:val="28"/>
          <w:szCs w:val="28"/>
          <w:rtl w:val="true"/>
          <w:lang w:bidi="fa-IR"/>
        </w:rPr>
        <w:t>الاجتزاء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بعدم البراءة للشیخ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بتغایر الحقّین،و لأنّه لا دلیل علیه 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لو ظهر بعد تسلیم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 و بین السابق واضح،فان العقد هنا مع الاثنین بمنزلة عقدین، فهو کما لو تکفّل لکلّ واحد منهما علی انفراده،و کما لو ضمن دینین لشخصین فأدّی دین أحدهما،فإنّه لا یبرأ من دین الآخر،بخلاف السابق،فإنّ الغرض من کفالتهما معا إحضاره و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المکفول برئ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براءته بموته فلأنّ متعلّق الکفالة النفس و قد فاتت بالموت،و لأنّ المتبادر من الکفالة إنّما هو الإحضار فی حال الحیاة،فیحمل الإطلاق علیه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الفرق بین أن یکون قد قال فی عقد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لک حضور بدنه،أو حضور نفسه،أو حضوره،فیجب فی الأوّل إحضاره میّتا إن طلبه منه،و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الثانی علی أنّ الإنسان ما هو؟فإن کان الهیکل المحسوس فکذلک،و إلاّ فلا،إلاّ أنّ هذا یضعف بانتفاء الفائدة فی إحضار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یکن الغرض الشهادة علی صورته،و إلاّ وجب إحضاره میّتا مطلقا حیث تمکّن الشهادة علیه،بأنّ لا یکون قد تغیّر بحیث 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کونه قد دفن و عدمه،لأنّ </w:t>
      </w:r>
      <w:bookmarkStart w:id="276" w:name="pg13574_180814"/>
    </w:p>
    <w:p>
      <w:pPr>
        <w:pStyle w:val="BookText"/>
        <w:rPr/>
      </w:pPr>
      <w:bookmarkEnd w:id="276"/>
      <w:r>
        <w:rPr>
          <w:rFonts w:ascii="IRNazanin" w:hAnsi="IRNazanin" w:eastAsia="IRNazanin"/>
          <w:color w:val="111111"/>
          <w:sz w:val="28"/>
          <w:sz w:val="28"/>
          <w:szCs w:val="28"/>
          <w:rtl w:val="true"/>
          <w:lang w:bidi="fa-IR"/>
        </w:rPr>
        <w:t>و کذا لو جاء المکفول و سلّم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77" w:name="__RefHeading___Toc2435159_1934241801"/>
      <w:bookmarkStart w:id="278" w:name="_Toc102"/>
      <w:bookmarkEnd w:id="277"/>
      <w:r>
        <w:rPr>
          <w:rtl w:val="true"/>
        </w:rPr>
        <w:t>فرع لو قال الکفیل</w:t>
      </w:r>
      <w:r>
        <w:rPr>
          <w:rtl w:val="true"/>
        </w:rPr>
        <w:t>:</w:t>
      </w:r>
      <w:r>
        <w:rPr>
          <w:rtl w:val="true"/>
        </w:rPr>
        <w:t>أبرأت المکفول</w:t>
      </w:r>
      <w:bookmarkEnd w:id="278"/>
    </w:p>
    <w:p>
      <w:pPr>
        <w:pStyle w:val="BookText"/>
        <w:rPr/>
      </w:pPr>
      <w:r>
        <w:rPr>
          <w:rFonts w:ascii="IRNazanin" w:hAnsi="IRNazanin" w:eastAsia="IRNazanin"/>
          <w:color w:val="111111"/>
          <w:sz w:val="28"/>
          <w:sz w:val="28"/>
          <w:szCs w:val="28"/>
          <w:rtl w:val="true"/>
          <w:lang w:bidi="fa-IR"/>
        </w:rPr>
        <w:t>فرع لو قال الکفیل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أبرأت المکفول،فأنکر المکفول له،کان القول قوله،فلو ردّ الیمین إلی الکفیل فحلف،برئ من الکفالة،و لم یبرأ المکفول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مستثنی من تحریم نبشه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جاء المکفول و سلّم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سلّم نفسه للمکفول له تسلیما تامّا،فإنّ الکفیل یبرأ بذلک،لحصول الغرض و هو ردّه إلی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وصوله إلی یده بالکفیل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فی التذکرة بما إذا سلّم نفسه عن جهة الکفیل،فلو لم یسلّم نفسه عن جهته لم یبرأ، لأنّه لم یسلّمه إلیه و لا أخذ </w:t>
      </w:r>
      <w:r>
        <w:rPr>
          <w:rStyle w:val="FootnoteAnchor"/>
          <w:rtl w:val="true"/>
        </w:rPr>
        <w:footnoteReference w:id="543"/>
      </w:r>
      <w:r>
        <w:rPr>
          <w:rFonts w:ascii="IRNazanin" w:hAnsi="IRNazanin" w:eastAsia="IRNazanin"/>
          <w:color w:val="111111"/>
          <w:sz w:val="28"/>
          <w:sz w:val="28"/>
          <w:szCs w:val="28"/>
          <w:rtl w:val="true"/>
          <w:lang w:bidi="fa-IR"/>
        </w:rPr>
        <w:t xml:space="preserve">من جهته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فی موضع آخر منها البراءة کما هنا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سلّمه أجنبیّ عن الکفیل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یکن عنه فالوجهان،إلاّ أنّه فی التذکرة جزم هنا بالتفصیل،و زاد أنّه لا یجب علی المکفول له قبوله إلاّ أن یکون التسلیم صادرا عن إذن الکفیل،محتجّا بعدم وجوب قبض الحقّ إلاّ ممّن علیه،لکن لو قبل برئ الکفیل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من هذه الفروع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و جماعة یقتضی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التذکرة مختلف،و سیاقه یقتضی التفریع عند الشافعیّة،و أنّه لا یرتضیه،إلاّ أنّ عبارته وقعت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کان القول قول المکفول له لأصالة بقاء الحقّ مع اعتراف الکفیل بثبوته ابتداء،لاقتضاء دعوی الإبراء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عدم البیّنة للکفیل علی الإبراء</w:t>
      </w:r>
      <w:r>
        <w:rPr>
          <w:rFonts w:eastAsia="IRNazanin" w:cs="IRNazanin"/>
          <w:color w:val="111111"/>
          <w:sz w:val="28"/>
          <w:szCs w:val="28"/>
          <w:rtl w:val="true"/>
          <w:lang w:bidi="fa-IR"/>
        </w:rPr>
        <w:t xml:space="preserve">. </w:t>
      </w:r>
      <w:bookmarkStart w:id="279" w:name="pg13574_180815"/>
    </w:p>
    <w:p>
      <w:pPr>
        <w:pStyle w:val="Heading6"/>
        <w:numPr>
          <w:ilvl w:val="5"/>
          <w:numId w:val="1"/>
        </w:numPr>
        <w:rPr/>
      </w:pPr>
      <w:bookmarkStart w:id="280" w:name="__RefHeading___Toc2435161_1934241801"/>
      <w:bookmarkStart w:id="281" w:name="_Toc103"/>
      <w:bookmarkEnd w:id="279"/>
      <w:bookmarkEnd w:id="280"/>
      <w:r>
        <w:rPr>
          <w:rtl w:val="true"/>
        </w:rPr>
        <w:t>السابعة</w:t>
      </w:r>
      <w:r>
        <w:rPr>
          <w:rtl w:val="true"/>
        </w:rPr>
        <w:t>:</w:t>
      </w:r>
      <w:r>
        <w:rPr>
          <w:rtl w:val="true"/>
        </w:rPr>
        <w:t>لو کفل الکفیل آخر،و ترامت الکفلاء</w:t>
      </w:r>
      <w:bookmarkEnd w:id="28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کفل الکفیل آخر،و ترامت الکفلاء،جاز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إمّا أن یحلف المکفول له علی بقاء الحقّ،أو یردّ الیمین علی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برئ من دعوی الکفیل و ثبتت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جاء بالمکفول فادّعی البراءة أیضا لم یکتف بالیمین التی حلفها المکفول له للکفیل،بل علیه له یمین أخری،لأنّ هذه الدعوی مستقلّة مغایرة لذلک،فإنّ دعوی الکفیل إنّما کانت لبراءة نفسه،و إن لزمها بالعرض دعوی براءة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یحلف و ردّ الیمین علی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الذی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الکفیل برئ من الکفالة،و لا یبرأ المکفول من المال،لما ذکرناه من اختلاف الدعویین،و لأنّ الإنسان لا یبرأ من الحقّ بیمین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حلف المکفول الیمین المردودة برئا معا،و إن کان قد حلف المستحقّ أوّلا للکفیل علی عدم الإبراء،لسقوط الحقّ بیمین المکفول،فتسقط الکفالة،کما لو أدّی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نکل المکفول له عن یمین المکفول فحلف هو برئا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کفل الکفیل آخر و ترامت الکفلاء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ضابط جواز الکفالة ثبوت حقّ علی المکفول و إن لم یکن مالا،صحّ کفالة الکفیل من کفیل ثان،لأنّ الکفیل الأوّل علیه حقّ للمکفول له،و هو إحضار المکفول الأوّل،و هکذا القول فی کفالة کفیل الکفیل،و هکذا،و هو معنی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یختلف حکم الإحضار فیهم،فإنّه متی أحضر الکفیل الأخیر مکفوله برئ من الکفالة خاصّة،و بقی علی مکفوله إحضار من کفله،و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أحضر الکفیل الأوّل مکفوله برئ الجمیع،لأنّهم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أحضر الکفیل الثانی الکفیل الأوّل برئ هو و برئ من بعده من الکفلاء،و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أبرأ المکفول له الأوّل غریمه المکفول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برؤوا أجمع، لزوال الکفالة بسقوط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أبرأ غیره من کفالته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أسقط عنه حقّ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من بعده دون من قبله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متی مات واحد منهم برئ من کان فرعا له،فبموت من علیه الحقّ یبرءون جمیعا،و بموت الکفیل الأوّل یبرأ من بعده،و بموت الثانی یبرأ الثالث و من بعده دون </w:t>
      </w:r>
      <w:bookmarkStart w:id="282" w:name="pg13574_180816"/>
    </w:p>
    <w:p>
      <w:pPr>
        <w:pStyle w:val="Heading6"/>
        <w:numPr>
          <w:ilvl w:val="5"/>
          <w:numId w:val="1"/>
        </w:numPr>
        <w:rPr/>
      </w:pPr>
      <w:bookmarkStart w:id="283" w:name="__RefHeading___Toc2435163_1934241801"/>
      <w:bookmarkStart w:id="284" w:name="_Toc104"/>
      <w:bookmarkEnd w:id="282"/>
      <w:bookmarkEnd w:id="283"/>
      <w:r>
        <w:rPr>
          <w:rtl w:val="true"/>
        </w:rPr>
        <w:t>الثامنة</w:t>
      </w:r>
      <w:r>
        <w:rPr>
          <w:rtl w:val="true"/>
        </w:rPr>
        <w:t>:</w:t>
      </w:r>
      <w:r>
        <w:rPr>
          <w:rtl w:val="true"/>
        </w:rPr>
        <w:t>لا تصحّ کفالة المکاتب</w:t>
      </w:r>
      <w:bookmarkEnd w:id="28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کفالة المکاتب،علی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85" w:name="__RefHeading___Toc2435165_1934241801"/>
      <w:bookmarkStart w:id="286" w:name="_Toc105"/>
      <w:bookmarkEnd w:id="285"/>
      <w:r>
        <w:rPr>
          <w:rtl w:val="true"/>
        </w:rPr>
        <w:t>التاسعة</w:t>
      </w:r>
      <w:r>
        <w:rPr>
          <w:rtl w:val="true"/>
        </w:rPr>
        <w:t>:</w:t>
      </w:r>
      <w:r>
        <w:rPr>
          <w:rtl w:val="true"/>
        </w:rPr>
        <w:t>لو کفل برأسه،أو بدنه،أو بوجهه،صحّ</w:t>
      </w:r>
      <w:bookmarkEnd w:id="286"/>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کفل برأسه،أو بدنه،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بوجهه،صحّ،لأنّه قد یعبّر بذلک عن الجملة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تکفّل بیده أو رجله و اقتصر،لم یصحّ،إذ لا یمکن إحضار ما شرط مجرّدا،و لا یسری إلی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قبله،و هکذا بموت الثالث یبرأ من بعده و لا یبرأ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الضمان و الحوالة ورود الترامی و الدور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الکفالة فلا یصحّ دورها و إن صحّ ترامیها،لأنّ حضور المکفول الأوّل یوجب براءة من کفله و إن تعدّد،فلا معنی لمطالبته بإحضار من کفله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کفالة المکاتب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بعدم صحّة کفالة أحد للمکاتب الشیخ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أصله المتکرّر من جواز الکتابة المشروط من قبله،فلا یتعیّن علیه أداء مال الکتابة،فلا تصحّ کفالته،لأنّ الغرض منها حضوره لأداء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48"/>
      </w:r>
      <w:r>
        <w:rPr>
          <w:rFonts w:ascii="IRNazanin" w:hAnsi="IRNazanin" w:eastAsia="IRNazanin"/>
          <w:color w:val="111111"/>
          <w:sz w:val="28"/>
          <w:sz w:val="28"/>
          <w:szCs w:val="28"/>
          <w:rtl w:val="true"/>
          <w:lang w:bidi="fa-IR"/>
        </w:rPr>
        <w:t>ما یدلّ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أنّه إمّا عبد أو مدیون،و کلاهما مجوّز للکفالة و موجب للإحضار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الخلاف فی المشروطة خاصّة و إن أطلق فی جمیع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کفل برأسه أو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الکفالة أن تتعلّق بذات المکفول،بأن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لک فلانا،أو أنا کفیل به،أو بإحضاره،لأنّ الغرض الذاتی منها إحضاره حیث یطلبه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ذاته نفسه و بدنه،لأنّها بمعنی واحد فی العرف العام،و إن اختلفت فی الحقیقة تحقیقا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و الرأس فالمراد منهما بحسب الوضع الجزء المخصوص منه،إلاّ أنّهما قد یطلقان عرفا علی الجملة،فیقال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یبقی رأسه و وجهه و نحو ذلک،و یراد ذاته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بصحّة الکفالة حیث تعلّق بهما،حملا علی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بهما العلاّمة </w:t>
      </w:r>
      <w:r>
        <w:rPr>
          <w:rStyle w:val="FootnoteAnchor"/>
          <w:rtl w:val="true"/>
        </w:rPr>
        <w:footnoteReference w:id="549"/>
      </w:r>
      <w:r>
        <w:rPr>
          <w:rFonts w:ascii="IRNazanin" w:hAnsi="IRNazanin" w:eastAsia="IRNazanin"/>
          <w:color w:val="111111"/>
          <w:sz w:val="28"/>
          <w:sz w:val="28"/>
          <w:szCs w:val="28"/>
          <w:rtl w:val="true"/>
          <w:lang w:bidi="fa-IR"/>
        </w:rPr>
        <w:t>الکبد و القلب،و کلّ عضو لا تبقی الحیاة و بدونه، و الجزء الشائع فیه کثلثه و ربعه،لأنّه لا یمکن إحضار المکفول إلاّ بإحضاره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فلأنّ العضوین المذکورین و إن کانا قد یطلقان علی الجملة،إلاّ أنّ إطلاقهما علی أنفسهما خاصّة أیضا شائع متعارف إن لم یکن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اللفظ المحتمل للمعنیین علی الوجه المصحّح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حصول الشرط،و أصالة البراءة من لوازم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صرّح بإرادة الجملة من الجزءین اتّجهت الصّحّة،کإرادة أحد معنیی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قصد الجزء بعینه لم یکن الحکم کالجملة قطعا،بل کالجزء الذی لا یمکن الحیاة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عند الإطلاق و عدم قرینة تدلّ علی أحدهما،فعند ذلک لا یصحّ تعلیل الصّحّة بأنّه قد یعبّر بذلک عن الجملة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هو الأجزاء التی لا یعیش بدونها و ما فی حکمها،فلأنّ إحضاره و إن کان غیر ممکن بدونها إلاّ أنّ ذلک لا یقتضی صحّة العقد،لأنّ المطلوب من الکفالة هو المجموع،أو ما یطلق علیه،کما فی السابق علی تقدیر ثبوته،أمّا إذا تعلّق ببعضه فلا دلیل علی صحّته،و إن توقّف إحضار الجزء المکفول علی الباقی،لأنّ الکلام لیس فی مجرّد إحضاره،بل فی إحضاره علی وجه الکفالة الصحیحة،فوجوب إحضار ما لا یتعلّق به الکفالة مترتّب علی صحّة کفالة الجزء الذی تعلّقت به،و ذلک الجزء لیس هو المطلوب شرعا،بل الجملة </w:t>
      </w:r>
      <w:r>
        <w:rPr>
          <w:rStyle w:val="FootnoteAnchor"/>
          <w:rtl w:val="true"/>
        </w:rPr>
        <w:footnoteReference w:id="550"/>
      </w:r>
      <w:r>
        <w:rPr>
          <w:rFonts w:ascii="IRNazanin" w:hAnsi="IRNazanin" w:eastAsia="IRNazanin"/>
          <w:color w:val="111111"/>
          <w:sz w:val="28"/>
          <w:sz w:val="28"/>
          <w:szCs w:val="28"/>
          <w:rtl w:val="true"/>
          <w:lang w:bidi="fa-IR"/>
        </w:rPr>
        <w:t>،فلا یتمّ التعلیل،و لا إثبات الأحکام الشرعیّة المتلّقاة من الشرع بمثل هذه المناسبات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جاز إطلاق هذه الأجزاء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الجملة مجازا لم یکن ذلک کافیا،لکونه غیر متعارف،مع أنّ فی المتعارف ما قد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بعدم الصحّة أوضح</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الجزء الذی تبقی الحیاة بعد زواله،و لا یطلق علیه اسم الجملة کالید و الرجل،فعدم الصحّة فیه أشدّ وضوحا،کما جزم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استشکل فیه فی القواعد </w:t>
      </w:r>
      <w:r>
        <w:rPr>
          <w:rStyle w:val="FootnoteAnchor"/>
          <w:rtl w:val="true"/>
        </w:rPr>
        <w:footnoteReference w:id="551"/>
      </w:r>
      <w:r>
        <w:rPr>
          <w:rFonts w:ascii="IRNazanin" w:hAnsi="IRNazanin" w:eastAsia="IRNazanin"/>
          <w:color w:val="111111"/>
          <w:sz w:val="28"/>
          <w:sz w:val="28"/>
          <w:szCs w:val="28"/>
          <w:rtl w:val="true"/>
          <w:lang w:bidi="fa-IR"/>
        </w:rPr>
        <w:t>ممّا ذکر،و من عدم إمکان إحضاره علی حالته بدون الجملة،فکان کالرأس 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القول بالصّحّة فیه لمن یقول بها فیما سبق،و إن کان الحکم فیه أضعف</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3574_180820"/>
      <w:bookmarkStart w:id="288" w:name="pg13574_180820"/>
      <w:bookmarkEnd w:id="288"/>
    </w:p>
    <w:p>
      <w:pPr>
        <w:pStyle w:val="Heading3"/>
        <w:numPr>
          <w:ilvl w:val="2"/>
          <w:numId w:val="1"/>
        </w:numPr>
        <w:rPr/>
      </w:pPr>
      <w:bookmarkStart w:id="289" w:name="pg13574_180820"/>
      <w:bookmarkStart w:id="290" w:name="__RefHeading___Toc2435167_1934241801"/>
      <w:bookmarkStart w:id="291" w:name="_Toc106"/>
      <w:bookmarkEnd w:id="289"/>
      <w:bookmarkEnd w:id="290"/>
      <w:r>
        <w:rPr>
          <w:rtl w:val="true"/>
        </w:rPr>
        <w:t>کتاب الصلح</w:t>
      </w:r>
      <w:bookmarkEnd w:id="291"/>
    </w:p>
    <w:p>
      <w:pPr>
        <w:pStyle w:val="Heading4"/>
        <w:numPr>
          <w:ilvl w:val="3"/>
          <w:numId w:val="1"/>
        </w:numPr>
        <w:rPr/>
      </w:pPr>
      <w:bookmarkStart w:id="292" w:name="__RefHeading___Toc2435169_1934241801"/>
      <w:bookmarkStart w:id="293" w:name="_Toc107"/>
      <w:bookmarkEnd w:id="292"/>
      <w:r>
        <w:rPr>
          <w:rtl w:val="true"/>
        </w:rPr>
        <w:t>اشارة</w:t>
      </w:r>
      <w:bookmarkEnd w:id="2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الصلح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الصلح و هو عقد شرّع لقطع التجاذب،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شرّع لقطع التجاذب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فی عقد الصلح أنّه موضوع لقطع التجاذب و التنازع بین المتخاصمین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وَ إِنِ امْرَأَةٌ خافَتْ مِنْ بَعْلِها نُشُوزاً أَوْ إِعْراضاً فَلا جُناحَ عَلَیْهِما أَنْ یُصْلِحا بَیْنَهُما صُلْحاً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تعالی وَ إِنْ طائِفَتانِ مِنَ الْمُؤْمِنِینَ اقْتَتَلُوا فَأَصْلِحُوا بَیْنَهُما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عندنا قد صار عقدا مستقلاّ بنفسه،لا یتوقّف علی سبق 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وقع ابتداء علی عین بعوض معلوم کان کالبیع فی إفادة نقل الملک،و علی منفعة کان کالإجارة،إلی غیر ذلک من أحکامه،لإطلاق النصوص بجوازه من غیر تقیید بالخصومة،کقول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إلاّ صلحا أحلّ حراما أو حرّم حلالا</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العقود الصحّة،و للأمر بالوفاء بها </w:t>
      </w:r>
      <w:r>
        <w:rPr>
          <w:rStyle w:val="FootnoteAnchor"/>
          <w:rtl w:val="true"/>
        </w:rPr>
        <w:footnoteReference w:id="556"/>
      </w:r>
      <w:r>
        <w:rPr>
          <w:rFonts w:ascii="Amiri" w:hAnsi="Amiri" w:eastAsia="Amiri" w:cs="Amiri"/>
          <w:color w:val="111111"/>
          <w:sz w:val="28"/>
          <w:sz w:val="28"/>
          <w:szCs w:val="28"/>
          <w:rtl w:val="true"/>
          <w:lang w:bidi="ar-SA"/>
        </w:rPr>
        <w:t>،و هذا من الجملة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لقطع التجاذب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اشتراطه </w:t>
      </w:r>
    </w:p>
    <w:p>
      <w:pPr>
        <w:pStyle w:val="BookText"/>
        <w:rPr/>
      </w:pPr>
      <w:r>
        <w:rPr>
          <w:rFonts w:ascii="IRNazanin" w:hAnsi="IRNazanin" w:eastAsia="IRNazanin"/>
          <w:color w:val="111111"/>
          <w:sz w:val="28"/>
          <w:sz w:val="28"/>
          <w:szCs w:val="28"/>
          <w:rtl w:val="true"/>
          <w:lang w:bidi="fa-IR"/>
        </w:rPr>
        <w:t>و لیس فرعا علی غیره،و لو أفاد فائدته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خصومة،کما یقوله بعض العامّة </w:t>
      </w:r>
      <w:r>
        <w:rPr>
          <w:rStyle w:val="FootnoteAnchor"/>
          <w:rtl w:val="true"/>
        </w:rPr>
        <w:footnoteReference w:id="557"/>
      </w:r>
      <w:r>
        <w:rPr>
          <w:rFonts w:ascii="IRNazanin" w:hAnsi="IRNazanin" w:eastAsia="IRNazanin"/>
          <w:color w:val="111111"/>
          <w:sz w:val="28"/>
          <w:sz w:val="28"/>
          <w:szCs w:val="28"/>
          <w:rtl w:val="true"/>
          <w:lang w:bidi="fa-IR"/>
        </w:rPr>
        <w:t>،لأنّ القاطع للتجاذب مسبوق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کون أصل شرعیّته لذلک ثبوته فی کلّ فرد من أفراده،کما أشرنا إلیه سابقا من أنّ القواعد الحکمیّة لا یجب اطّرادها فی کلّ فرد،کالقصر فی السفر،فإنّ الأصل فیه وجود المشقّة بدونه،و قد ثبت مع عدمها فی کثیر من أفراده، خصوصا مع وجود النصوص المتناولة بإطلاقها أو عمومها لما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إلی المسافة مظنّة المشقّة،و القصر تابع له،بخلاف الصلح، فإنّه لم یعلّق بما هو مظنّة التجاذب،بل أجریتموه فیما لا تعلّق له بالمنازعة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لإثبات الصلح و شرعیّته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یدلّ علی أنّه موضوع لقطع التنازع من غیر أن یدلّ علی انحصاره فیه،و الآخر یدلّ بإطلاقه علی جوازه مطلقا،فیجوز حینئذ أن یکون أصل شرعیّته لقطع التنازع مع عدم انحصاره فیه،لما دلّ علیه باقی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فمرجع الأمر إلی أنّ الأصل فیه ذلک الحکم لکنّه تعدّی إلی غیره بالدلیل،کما أنّ الأصل فی القصر کان السفر و الخوف معا،تخفیفا علی المکلّف،کما دلّت علیه الآیة </w:t>
      </w:r>
      <w:r>
        <w:rPr>
          <w:rStyle w:val="FootnoteAnchor"/>
          <w:rtl w:val="true"/>
        </w:rPr>
        <w:footnoteReference w:id="558"/>
      </w:r>
      <w:r>
        <w:rPr>
          <w:rFonts w:ascii="IRNazanin" w:hAnsi="IRNazanin" w:eastAsia="IRNazanin"/>
          <w:color w:val="111111"/>
          <w:sz w:val="28"/>
          <w:sz w:val="28"/>
          <w:szCs w:val="28"/>
          <w:rtl w:val="true"/>
          <w:lang w:bidi="fa-IR"/>
        </w:rPr>
        <w:t>،ثمَّ تعدّی إلی ما لا خوف فیه و لا مشقّة،بل إلی ما لا سفر فیه أیضا علی بعض الوجوه،کالموتحل و الغریق و نحوهما، و کالفسخ بالعیب الذی هو نقصان فی الخلقة،لأنّه مظنّة نقصان القیمة،ثمَّ عدّی إلی مالا نقصان معه،بل إلی ما فیه زیادة کالخصیّ،إلی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فالمرجع فی إثبات الحکم الشرعی إلی الدلیل الدالّ علیه،لا إلی الحکمة التی شرّع لأجلها،و هو أعمّ من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فرعا علی غیره و لو أفاد فائدته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بذلک 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فرع علی </w:t>
      </w:r>
    </w:p>
    <w:p>
      <w:pPr>
        <w:pStyle w:val="BookText"/>
        <w:rPr/>
      </w:pPr>
      <w:r>
        <w:rPr>
          <w:rFonts w:ascii="IRNazanin" w:hAnsi="IRNazanin" w:eastAsia="IRNazanin"/>
          <w:color w:val="111111"/>
          <w:sz w:val="28"/>
          <w:sz w:val="28"/>
          <w:szCs w:val="28"/>
          <w:rtl w:val="true"/>
          <w:lang w:bidi="fa-IR"/>
        </w:rPr>
        <w:t>و یصحّ مع الإقرار و الإنکار،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خمسة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الشافعی </w:t>
      </w:r>
      <w:r>
        <w:rPr>
          <w:rStyle w:val="FootnoteAnchor"/>
          <w:rtl w:val="true"/>
        </w:rPr>
        <w:footnoteReference w:id="560"/>
      </w:r>
      <w:r>
        <w:rPr>
          <w:rFonts w:ascii="IRNazanin" w:hAnsi="IRNazanin" w:eastAsia="IRNazanin"/>
          <w:color w:val="111111"/>
          <w:sz w:val="28"/>
          <w:sz w:val="28"/>
          <w:szCs w:val="28"/>
          <w:rtl w:val="true"/>
          <w:lang w:bidi="fa-IR"/>
        </w:rPr>
        <w:t>،فجعله فرع البیع إذا أفاد نقل الملک بعوض معلوم،و فرع الإجارة إذا وقع علی منفعة مقدّرة بمدّة معلومة بعوض معلوم،و فرع الهبة إذا تضمّن ملک العین بغیر عوض،و فرع العاریة إذا تضمّن إباحة منفعة بغیر عوض،و فرع الإبراء إذا تضمّن إسقاط دین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أفاد 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إفادة عقد فائدة عقد آخر لا تقتضی کونه من أفراده،مع دلالة الدلیل علی استقلاله بنفسه،کغیره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المختار هو عقد لازم،لدخوله فی عموم الأمر،و علی قول الشیخ یلحقه حکم ما ألحق به من العقود فی ذلک الفرد الذی ألحق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مع الإقرار 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عندنا موضع وفاق،و لإطلاق النصوص الدالّة علیه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الشافعی حیث منعه مع الإنکار </w:t>
      </w:r>
      <w:r>
        <w:rPr>
          <w:rStyle w:val="FootnoteAnchor"/>
          <w:rtl w:val="true"/>
        </w:rPr>
        <w:footnoteReference w:id="562"/>
      </w:r>
      <w:r>
        <w:rPr>
          <w:rFonts w:ascii="IRNazanin" w:hAnsi="IRNazanin" w:eastAsia="IRNazanin"/>
          <w:color w:val="111111"/>
          <w:sz w:val="28"/>
          <w:sz w:val="28"/>
          <w:szCs w:val="28"/>
          <w:rtl w:val="true"/>
          <w:lang w:bidi="fa-IR"/>
        </w:rPr>
        <w:t>،نظرا إلی أنّه عاوض علی ما لم یثبت له، فلم تصحّ المعاوضة،کما لو باع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نمنع بطلان المعاوضة علی ما لم یثبت بالصلح،فإنّه عین المتنازع،و الفرق بینه و بین البیع ظاهر،فإنّ ذلک تصرّف فی مال الغیر بغیر إذنه،بخلافه هنا،و لأنّ مبنی شرعیّته عندنا و عنده علی قطع التنازع،و هو شامل للحالین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الصلح مع الإقرار ظاهرة،و أمّا مع الإنکار فبأن یدّعی شخص علی غیره دینا أو عینا،فینکر المدّعی علیه،فیصالحه علی مال آخر،أو علی بعض المدّعی به،أو علی غیر ذلک من نفعة و غیرها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بصحّة الصلح مع الإنکار صحّته بحسب الظاهر،و أمّا بحسب نفس الأمر فلا یستبیح کلّ منهما ما وصل إلیه بالصلح،و هو غیر 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أنکر المدّعی </w:t>
      </w:r>
    </w:p>
    <w:p>
      <w:pPr>
        <w:pStyle w:val="BookText"/>
        <w:rPr/>
      </w:pPr>
      <w:r>
        <w:rPr>
          <w:rFonts w:ascii="Amiri" w:hAnsi="Amiri" w:eastAsia="Amiri" w:cs="Amiri"/>
          <w:color w:val="111111"/>
          <w:sz w:val="28"/>
          <w:sz w:val="28"/>
          <w:szCs w:val="28"/>
          <w:rtl w:val="true"/>
          <w:lang w:bidi="ar-SA"/>
        </w:rPr>
        <w:t>إلاّ ما أحلّ حراما أو حرّم حلالا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المدّعی به ظاهرا،و صولح علی قدر بعض ما علیه فی الواقع،أو ببعض العین، أو بمال آخر،لم یستبح المنکر ما بقی له من مال المدّعی عینا و دینا،حتی لو کان قد صالح عن العین بمال آخر فهی بأجمعها فی یده مغصوبة،و لا یستثنی له منها مقدار ما دفع،لعدم صحّة المعاوضة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انعکس،و کان المدّعی مبطلا فی نفس الأمر،لم یستبح ما صولح به من عین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حکمهم بالصّحة بحسب ظاهر الشرع،لاشتباه المحقّ من المبطل،لأنّ هذا کلّه أکل 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صالح المحقّ المبطل دفعا لدعواه الکاذبة،و قد یکون استدفع بالصلح ضررا عن نفسه أو ماله،و مثل هذا لا یعدّ تراضیا یبیح أکل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الدعوی مستندة إلی قرینة تجوّزها،کما لو وجد المدّعی بخطّ مورّثه أن له حقّا علی أحد،أو شهد له من لا یثبت بشهادته الحقّ،و لم یکن المدّعی عالما بالحال،و توجّهت له الیمین علی المنکر،فصالحه علی إسقاطها بمال،أو علی قطع المنازعة،فالمتّجه صحّة الصلح فی نفس الأمر،لأنّ الیمین حقّ یصحّ الصلح علی إسقاطها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توجّهت الدعوی بالتهمة حیث یتوجّه الیمین علی المنکر و لا یمکن 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أحلّ حراما أو حرّم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لفظ الحدیث النبویّ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تحلیل الحرام بالصلح علی استرقاق حرّ أو استباحة بضع لا سبب لإباحته غیره،أو لیشربا أو أحدهما الخمر،و نحو ذلک، و تحریم الحلال بأن لا یطأ أحدهما حلیلته،أو لا ینتفع بما له،و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علی هذا متّصل،لأنّ الصلح علی مثل هذه باطل ظاهرا و باطنا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بصلح المنکر علی بعض المدّعی أو منفعته أو بدله،مع کون أحدهما عالما ببطلان الدعوی،کما سبق تحریره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الاستثناء علیه یکون منقطعا،للحکم بصحّته ظاهرا،و إنّما هو فاسد فی نفس الأمر،و الحکم بالصّحة و البطلان إنّما یطلق علی ما </w:t>
      </w:r>
    </w:p>
    <w:p>
      <w:pPr>
        <w:pStyle w:val="BookText"/>
        <w:rPr/>
      </w:pPr>
      <w:r>
        <w:rPr>
          <w:rFonts w:ascii="IRNazanin" w:hAnsi="IRNazanin" w:eastAsia="IRNazanin"/>
          <w:color w:val="111111"/>
          <w:sz w:val="28"/>
          <w:sz w:val="28"/>
          <w:szCs w:val="28"/>
          <w:rtl w:val="true"/>
          <w:lang w:bidi="fa-IR"/>
        </w:rPr>
        <w:t>و کذا یصحّ مع علم المصطلحین بما وقعت المنازعة فیه،و مع جهالتهما به،دینا کان أو 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متّصلا،نظرا إلی بطلانه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المثال یصلح للأمرین معا،فإنّه محلّل للحرام بالنسبة إلی الکاذب،و محرّم للحلال بالنسبة إلی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مع علمهما به واضح من حیث صحّة العقد،لارتفاع الجهالة،و یبقی فی المبطل بمنازعته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جهلهما بمقداره بحیث تعذّر علیهما علمه فعندنا أنّه جائز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فی الصحیح عن الباقر و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 فی رجلین کان لکلّ واحد منهما طعام عند صاحبه لا یدری کلّ واحد منهما کم له عند صاحبه،فقال کلّ واحد منهما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عندک و لی ما عندی،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الحاجة تمسّ إلی تحصیل البراءة مع الجهل،و لا وجه إلاّ الصلح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أحدهما عالما به دون الآخر،فإن کان الجاهل المستحقّ لم یصحّ الصلح فی نفس الأمر إلاّ أن یعلمه بالقدر،أو یکون المصالح به قدر حقّه مع کونه غیر متعیّن،و مع ذلک فالعبرة بوصول الحقّ لا بالصلح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أبو حمزة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یهودیّ أو نصرانیّ کان له عند السائل أربعة آلاف درهم و مات،أصالح ورثته و لا أعلمهم کم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تخبرهم</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رضی صاحب الحقّ باطنا بالصلح بذلک القدر و لو علم قدر حقّه فحینئذ یصحّ </w:t>
      </w:r>
    </w:p>
    <w:p>
      <w:pPr>
        <w:pStyle w:val="BookText"/>
        <w:rPr/>
      </w:pPr>
      <w:r>
        <w:rPr>
          <w:rFonts w:ascii="IRNazanin" w:hAnsi="IRNazanin" w:eastAsia="IRNazanin"/>
          <w:color w:val="111111"/>
          <w:sz w:val="28"/>
          <w:sz w:val="28"/>
          <w:szCs w:val="28"/>
          <w:rtl w:val="true"/>
          <w:lang w:bidi="fa-IR"/>
        </w:rPr>
        <w:t>و هو لازم من الطرفین،مع استکمال شرائطه،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یتّفقا علی فسخه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الصلح،لحصول الرضا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به فی التذکرة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انعکس الفرض بأن کان المستحقّ عالما بالقدر و الغریم جاهلا و یرید التخلّص منه،لم یصحّ الصلح بزیادة عن الحقّ،بل بقدره فما دون،عکس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تقیید الأقسام بکون المصالح علیه متنازعا فیه غیر لازم،بل الحکم آت فی مطلق التصالح و إن لم یکن منازعة،مع علمهما بما یتصالحان علیه و جهلهما به،کوارث تعذّر علمه بمقدار حصّته،و شریک امتزج ماله بمال الآخر بحیث لا یتمیّز و لا یعلمان قدر ما لکلّ منهما،و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أحدهما وجب إعلام الآخر،أو إیصال حقّه إلیه،کما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جهلهما بقدره لتعذّر المکیال و المیزان و مسّت الحاجة إلی نقل الملک فالأقرب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الدروس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لازم من الطرفین مع استکمال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مبنیّ علی ما سلف </w:t>
      </w:r>
      <w:r>
        <w:rPr>
          <w:rStyle w:val="FootnoteAnchor"/>
          <w:rtl w:val="true"/>
        </w:rPr>
        <w:footnoteReference w:id="568"/>
      </w:r>
      <w:r>
        <w:rPr>
          <w:rFonts w:ascii="IRNazanin" w:hAnsi="IRNazanin" w:eastAsia="IRNazanin"/>
          <w:color w:val="111111"/>
          <w:sz w:val="28"/>
          <w:sz w:val="28"/>
          <w:szCs w:val="28"/>
          <w:rtl w:val="true"/>
          <w:lang w:bidi="fa-IR"/>
        </w:rPr>
        <w:t xml:space="preserve">من کونه أصلا بنفسه،فیکون لازما،لعموم الأمر بالإیفاء بالعقود </w:t>
      </w:r>
      <w:r>
        <w:rPr>
          <w:rStyle w:val="FootnoteAnchor"/>
          <w:rtl w:val="true"/>
        </w:rPr>
        <w:footnoteReference w:id="569"/>
      </w:r>
      <w:r>
        <w:rPr>
          <w:rFonts w:ascii="IRNazanin" w:hAnsi="IRNazanin" w:eastAsia="IRNazanin"/>
          <w:color w:val="111111"/>
          <w:sz w:val="28"/>
          <w:sz w:val="28"/>
          <w:szCs w:val="28"/>
          <w:rtl w:val="true"/>
          <w:lang w:bidi="fa-IR"/>
        </w:rPr>
        <w:t>المقتضی لذلک إلاّ ما أخرجه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علی قول الشیخ </w:t>
      </w:r>
      <w:r>
        <w:rPr>
          <w:rStyle w:val="FootnoteAnchor"/>
          <w:rtl w:val="true"/>
        </w:rPr>
        <w:footnoteReference w:id="570"/>
      </w:r>
      <w:r>
        <w:rPr>
          <w:rFonts w:ascii="IRNazanin" w:hAnsi="IRNazanin" w:eastAsia="IRNazanin"/>
          <w:color w:val="111111"/>
          <w:sz w:val="28"/>
          <w:sz w:val="28"/>
          <w:szCs w:val="28"/>
          <w:rtl w:val="true"/>
          <w:lang w:bidi="fa-IR"/>
        </w:rPr>
        <w:t>أنّه جائز فی بعض موارده،کما إذا کان فرع العاریة،أو الهبة علی بعض الوجوه،أو السکنی کذلک،کما إذا لم یقیّد بوقت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عنده </w:t>
      </w:r>
      <w:r>
        <w:rPr>
          <w:rStyle w:val="FootnoteAnchor"/>
          <w:rtl w:val="true"/>
        </w:rPr>
        <w:footnoteReference w:id="571"/>
      </w:r>
      <w:r>
        <w:rPr>
          <w:rFonts w:ascii="IRNazanin" w:hAnsi="IRNazanin" w:eastAsia="IRNazanin"/>
          <w:color w:val="111111"/>
          <w:sz w:val="28"/>
          <w:sz w:val="28"/>
          <w:szCs w:val="28"/>
          <w:rtl w:val="true"/>
          <w:lang w:bidi="fa-IR"/>
        </w:rPr>
        <w:t>یلحقه حکم ما أفاده فائدته من تلک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یتفقا علی فسخه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دخول الإقالة فیه کما تدخل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اتّفقا علی التقایل و أوقعا </w:t>
      </w:r>
    </w:p>
    <w:p>
      <w:pPr>
        <w:pStyle w:val="BookText"/>
        <w:rPr/>
      </w:pPr>
      <w:r>
        <w:rPr>
          <w:rFonts w:ascii="IRNazanin" w:hAnsi="IRNazanin" w:eastAsia="IRNazanin"/>
          <w:color w:val="111111"/>
          <w:sz w:val="28"/>
          <w:sz w:val="28"/>
          <w:szCs w:val="28"/>
          <w:rtl w:val="true"/>
          <w:lang w:bidi="fa-IR"/>
        </w:rPr>
        <w:t>و إذا اصطلح الشریکان،علی أن یکون الربح و الخسران علی أحدهما،و للآخر رأس ماله،صحّ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معهما درهمان،فادّعاهما أحدهما،و ادّعی الآخر أحدهما،کان لمدّعیهما درهم و نصف،و للآخر ما بقی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صیغته انفسخ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اتّفاقهما علی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ما ذکرناه،لا أنّهما إذا اتّفقا علیه صار العقد جائزا،بل فی قوّته،حیث إنّ أمره بیدهما،کما أنّ البیع اللازم لا یطلق علیه اسم الجواز باتّفاقهما علی 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اصطلح الشریکان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عند انتهاء الشرکة و إرادة فسخها،لتکون الزیادة مع من هی معه بمنزلة الهبة،و الخسران علی من هو علیه بمنزلة الإبراء،أمّا قبله فلا،لمنافاته وضع الشرکة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صحیحة أبی الصباح،عن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اشترکا فی مال فربحا فیه ربحا،و کان من المال دین و عین،و 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أعطنی رأس المال و الربح لک و ما توی </w:t>
      </w:r>
      <w:r>
        <w:rPr>
          <w:rStyle w:val="FootnoteAnchor"/>
          <w:rtl w:val="true"/>
        </w:rPr>
        <w:footnoteReference w:id="572"/>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شرط</w:t>
      </w:r>
      <w:r>
        <w:rPr>
          <w:rFonts w:eastAsia="IRNazanin" w:cs="IRNazanin"/>
          <w:color w:val="111111"/>
          <w:sz w:val="28"/>
          <w:szCs w:val="28"/>
          <w:rtl w:val="true"/>
          <w:lang w:bidi="fa-IR"/>
        </w:rPr>
        <w:t xml:space="preserve">»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مشعر بما شرطناه من کون الشرط عند الانتهاء لا کما أطلق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معهما 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 ما بقی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بکونهما معهما کونهما تحت یدهما لیتساویا فی الدعوی،إذ لو کانا فی ید مدّعی الدرهمین لقدّم قوله فیهما بیمینه،و لو کانا فی ید مدّعی الدرهم لقدّم فیه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کانا تحت أیدیهما فإنّه یقضی لمدّعیهما بدرهم،لعدم منازعة الآخر فیه،و یتساویان فی الدرهم الآخر،لأنّ کلّ واحد منهما صاحب ید و دعوی لجمیعه، فیقسّم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مع ذلک روایة عبد اللّه بن المغیرة،عن غیر واحد،عن </w:t>
      </w:r>
    </w:p>
    <w:p>
      <w:pPr>
        <w:pStyle w:val="BookText"/>
        <w:rPr/>
      </w:pPr>
      <w:r>
        <w:rPr>
          <w:rFonts w:ascii="IRNazanin" w:hAnsi="IRNazanin" w:eastAsia="IRNazanin"/>
          <w:color w:val="111111"/>
          <w:sz w:val="28"/>
          <w:sz w:val="28"/>
          <w:szCs w:val="28"/>
          <w:rtl w:val="true"/>
          <w:lang w:bidi="fa-IR"/>
        </w:rPr>
        <w:t>و کذا لو أودعه إنسان درهمین،و آخر درهما،و امتزج الجمیع،ثمَّ تلف 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إذا ادّعی الثانی النصف مشاعا،فإنّه یقوی القسمة نصفین،و یحلف الثانی للأوّل،و کذا فی کلّ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الأصحاب هنا یمینا،و ذکروها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الصلح،فجاز أن یکون ذلک الصلح قهریّا و جاز أن یکون اختیاریا،فإن امتنعا فالیمین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العلاّمة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أنّه لا بدّ من الیمین،فیحلف کلّ منهما علی استحقاق نصف الآخر الذی تصادمت دعواهما فیه و هو ما فی یده،فمن نکل منهما قضی به للآخر، و لو نکلا معا أو حلفا معا قسّم بینهما نصفین</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قرّبه حسن،لعموم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من أنکر</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تلف بغیر تفریط لینحصر حقّهما فی الدرهمین الباقیین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 هذه بالسابقة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روایة السکونی،عن الصادق علیه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التالف لا یحتمل کونه منهما،بل من أحدهما خاصّة،لامتناع الإشاعة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الموافق للقواعد الشرعیّة هنا القول بالقرعة، و مال إلیه فی الدروس </w:t>
      </w:r>
      <w:r>
        <w:rPr>
          <w:rStyle w:val="FootnoteAnchor"/>
          <w:rtl w:val="true"/>
        </w:rPr>
        <w:footnoteReference w:id="579"/>
      </w:r>
      <w:r>
        <w:rPr>
          <w:rFonts w:ascii="IRNazanin" w:hAnsi="IRNazanin" w:eastAsia="IRNazanin"/>
          <w:color w:val="111111"/>
          <w:sz w:val="28"/>
          <w:sz w:val="28"/>
          <w:szCs w:val="28"/>
          <w:rtl w:val="true"/>
          <w:lang w:bidi="fa-IR"/>
        </w:rPr>
        <w:t>،إلاّ أنّه تحاشی عن مخالفة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لواحد ثوب بعشرین درهما،و لآخر ثوب بثلاثین درهما،ثمَّ اشتبها،فإن خیّر أحدهما صاحبه فقد أنصفه،و إن تعاسرا بیعا،و قسّم ثمنهما بینهما،فأعطی صاحب العشرین سهمین من خمسة،و للآخر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الروایة أنّه یقسّم کذلک و إن لم تتصادم دعواهما فی الدینار،و أنّه لا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لم یذکر الأصحاب هنا یمینا،بناء علی کون الحکم المذکور قهریّا،کما ذکر فی الدروس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امتنعت الیمین هنا إذا لم یعلم کلّ منهما بعین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الدراهم مال تمتزج أجزاؤه بحیث لا تتمیّز،و هو متساویها، کالحنطة و الشعیر،و کان لأحدهما قفیزان مثلا و للآخر قفیز،و تلف قفیز بعد امتزاجهما بغیر اختیاره،فالتالف علی نسبة المالین،و کذا الباقی،فیکون لصاحب القفیزین قفیز و ثلث،و للآخر ثلثا 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الذاهب هنا علیهما معا،بخلاف الدرهم،لأنّه حقّ لأحدهما خاصّة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 ثلاثة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کالسابق مشهور بین الأصحاب،و مستنده روایة إسحاق بن عمّار،عن الصادق علیه السلام،أنّه قال فی ثوبین أحدهما بعشرین و الآخر بثلاثین فاشتبها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یباعان،فیعطی صاحب الثلاثین ثلاثة أخماس الثمن،و الآخر خمسی الثمن،و إن خیّر أحدهما صاحبه فقد أنصفه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بمقتضی الروایة من غیر تصرّف،و قبله الشیخ </w:t>
      </w:r>
      <w:r>
        <w:rPr>
          <w:rStyle w:val="FootnoteAnchor"/>
          <w:rtl w:val="true"/>
        </w:rPr>
        <w:footnoteReference w:id="581"/>
      </w:r>
      <w:r>
        <w:rPr>
          <w:rFonts w:ascii="Amiri" w:hAnsi="Amiri" w:eastAsia="Amiri" w:cs="Amiri"/>
          <w:color w:val="111111"/>
          <w:sz w:val="28"/>
          <w:sz w:val="28"/>
          <w:szCs w:val="28"/>
          <w:rtl w:val="true"/>
          <w:lang w:bidi="ar-SA"/>
        </w:rPr>
        <w:t xml:space="preserve">و جماعة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إذا بان أحد العوضین مستحقّا،بطل الصلح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العلاّمة </w:t>
      </w:r>
      <w:r>
        <w:rPr>
          <w:rStyle w:val="FootnoteAnchor"/>
          <w:rtl w:val="true"/>
        </w:rPr>
        <w:footnoteReference w:id="58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 بیعهما منفردین وجب،ثمَّ إن تساویا فلکلّ واحد ثمن ثوب و لا إشکال،و إن اختلفاه فالأکثر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الأقلّ،بناء علی الغالب و إن أمکن خلافه إلاّ أنّه نادر لا أثر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صارا کالمال المشترک شرکة إجباریّة،کما لو امتزج الطعامان،فیقسّم الثمن علی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تنزّل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 ابن إدریس ذلک کلّه و حکم بالقرعة </w:t>
      </w:r>
      <w:r>
        <w:rPr>
          <w:rStyle w:val="FootnoteAnchor"/>
          <w:rtl w:val="true"/>
        </w:rPr>
        <w:footnoteReference w:id="584"/>
      </w:r>
      <w:r>
        <w:rPr>
          <w:rFonts w:ascii="IRNazanin" w:hAnsi="IRNazanin" w:eastAsia="IRNazanin"/>
          <w:color w:val="111111"/>
          <w:sz w:val="28"/>
          <w:sz w:val="28"/>
          <w:szCs w:val="28"/>
          <w:rtl w:val="true"/>
          <w:lang w:bidi="fa-IR"/>
        </w:rPr>
        <w:t>،لأنّها لکلّ أمر ملتبس،و هو هنا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أوجه من الجمیع لو لا مخالفة المشهور و ظاهر النصّ،مع أنّه قضیة فی واقعة یمکن قصره علیها و الرجوع إلی الأصول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 من البناء علی الغالب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أولی من القرعة،لأنّها دلیل شرعیّ علی هذا الموارد،و من الجائز اختلاف الأثمان و القیم بالزیادة و النقصان،لاختلاف الناس فی المساهلة و المماکسة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العمل بالروایة یقصّر حکمها علی موردها،فلا یتعدّی إلی الثیاب المتعدّدة،و لا إلی غیرها من الأمتعة و الأثمان،مع احتماله،لتساوی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الدروس القرعة فی غیر مورد النصّ </w:t>
      </w:r>
      <w:r>
        <w:rPr>
          <w:rStyle w:val="FootnoteAnchor"/>
          <w:rtl w:val="true"/>
        </w:rPr>
        <w:footnoteReference w:id="585"/>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بان أحد العوضین مستحقّا بطل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المعیّن فی العقد،لأنّه المتبادر من العوض فی المعاوضة،فلو کان مطلقا رجع ببدله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فیه عیب فله الفسخ،و فی تخیّره بینه و بین الأرش وجه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ظهر غبن لا یتسامح بمثله ففی ثبوت الخیار وجهان أجودهما ذلک،دفعا </w:t>
      </w:r>
    </w:p>
    <w:p>
      <w:pPr>
        <w:pStyle w:val="BookText"/>
        <w:rPr/>
      </w:pPr>
      <w:r>
        <w:rPr>
          <w:rFonts w:ascii="IRNazanin" w:hAnsi="IRNazanin" w:eastAsia="IRNazanin"/>
          <w:color w:val="111111"/>
          <w:sz w:val="28"/>
          <w:sz w:val="28"/>
          <w:szCs w:val="28"/>
          <w:rtl w:val="true"/>
          <w:lang w:bidi="fa-IR"/>
        </w:rPr>
        <w:t>و یصحّ الصلح علی عین بعین أو منفعة،و علی منفعة بعین أو 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صالحه علی دراهم بدنانیر أو بدراهم صحّ،و لم یکن فرعا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 ما یعتبر فی الصرف،علی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أتلف علی رجل ثوبا قیمته درهم،فصالحه عنه علی درهمین صحّ،علی الأشبه،لأنّ الصلح وقع عن الثوب لا عن الدرهم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للإضرار،و إن لم یحکم بالفرعیّة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الدروس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خیار الغبن من البیع أنّه لا نصّ علیه بالخصوص،فیمکن استفادته هنا کما استفید هناک من الأدلّة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الصلح علی عین بعین أو منفعة،و علی منفعة بعین أو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الصلح مفیدا لفائدة العقود المتقدّمة،و متعلّق بعضها العین و بعضها المنفعة،لم یمنع من صحّة ما 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جوازه بما ذکر،بل لو صالح علی مثل إسقاط خیار،أو علی حقّ أولویّة فی تحجیر و سوق و مسجد،صحّ أیضا،للعموم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فی ذلک مع الشیخ </w:t>
      </w:r>
      <w:r>
        <w:rPr>
          <w:rStyle w:val="FootnoteAnchor"/>
          <w:rtl w:val="true"/>
        </w:rPr>
        <w:footnoteReference w:id="587"/>
      </w:r>
      <w:r>
        <w:rPr>
          <w:rFonts w:ascii="IRNazanin" w:hAnsi="IRNazanin" w:eastAsia="IRNazanin"/>
          <w:color w:val="111111"/>
          <w:sz w:val="28"/>
          <w:sz w:val="28"/>
          <w:szCs w:val="28"/>
          <w:rtl w:val="true"/>
          <w:lang w:bidi="fa-IR"/>
        </w:rPr>
        <w:t>حیث جعله فرعا علی البیع فی نقل الأعیان بعوض،فیلحقه حکمه،فلو کان العوضان من الأثمان لحقه حکم الصرف من اشتراط التقابض فی المجلس،و لمّا کان الأصحّ استقلاله بنفسه لم یترتّب علیه حکم البیع هنا،لاختصاص حکم الصرف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حیث الصرف،أمّا من حیث الربا فإنّ الأقوی ثبوته فی کلّ معاوضة،و الصلح أحدها،فلا بدّ من استثنائه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دراهم بدراهم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 علی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الدرهم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إنّما یتمّ علی القول بضمان القیمی بمثله،لیکون الثابت فی الذمّة ثوبا، </w:t>
      </w:r>
    </w:p>
    <w:p>
      <w:pPr>
        <w:pStyle w:val="BookText"/>
        <w:rPr/>
      </w:pPr>
      <w:r>
        <w:rPr>
          <w:rFonts w:ascii="IRNazanin" w:hAnsi="IRNazanin" w:eastAsia="IRNazanin"/>
          <w:color w:val="111111"/>
          <w:sz w:val="28"/>
          <w:sz w:val="28"/>
          <w:szCs w:val="28"/>
          <w:rtl w:val="true"/>
          <w:lang w:bidi="fa-IR"/>
        </w:rPr>
        <w:t>و لو ادّعی دارا،فأنکر من هی فی یده،ثمَّ صالحه المنکر علی سکنی سنة صحّ،و لم یکن لأحدهما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أقرّ له بالدار،ثمَّ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الرجوع،لأنّه هنا فرع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اثنان،دارا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ثالث،بسبب موجب للشرکة کالمیراث،فصدّق المدّعی علیه أحدهما،و صالحه علی ذلک النصف بعوض،فإن کان بإذن صاحبه،صحّ الصلح فی النصف أجمع،و کان العوض بینهما،و إن کان بغیر إذنه صحّ فی حقّه و هو الربع،و بطل فی حصّة الشریک،و هو الربع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هو متعلّق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الأصحّ من ضمانه بقیمته فاللازم لذمّة المتلف إنّما هو الدرهم،فیستلزم الصلح علیه بدرهمین الربا فیبطل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هنا مع الشیخ کما تقدّم </w:t>
      </w:r>
      <w:r>
        <w:rPr>
          <w:rStyle w:val="FootnoteAnchor"/>
          <w:rtl w:val="true"/>
        </w:rPr>
        <w:footnoteReference w:id="588"/>
      </w:r>
      <w:r>
        <w:rPr>
          <w:rFonts w:ascii="IRNazanin" w:hAnsi="IRNazanin" w:eastAsia="IRNazanin"/>
          <w:color w:val="111111"/>
          <w:sz w:val="28"/>
          <w:sz w:val="28"/>
          <w:szCs w:val="28"/>
          <w:rtl w:val="true"/>
          <w:lang w:bidi="fa-IR"/>
        </w:rPr>
        <w:t>حیث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متعلّقه المنفعة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العاریة،فیلزمه حکمها من جواز الرجوع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عدمه،للزومه و أصالته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 المصنّف بإنکار من هی فی یده،مع جواز الصلح مع الإقرار و الإنکار،لیتصوّر کون الصلح المذکور عاریة عند الشیخ،لأنّه إباحة منفعة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أقرّ له بها فإن الصلح و إن جاز إلاّ أنّ المنفعة یقابلها عوض و هو العین،فلا تتحقّق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الشافعی </w:t>
      </w:r>
      <w:r>
        <w:rPr>
          <w:rStyle w:val="FootnoteAnchor"/>
          <w:rtl w:val="true"/>
        </w:rPr>
        <w:footnoteReference w:id="589"/>
      </w:r>
      <w:r>
        <w:rPr>
          <w:rFonts w:ascii="IRNazanin" w:hAnsi="IRNazanin" w:eastAsia="IRNazanin"/>
          <w:color w:val="111111"/>
          <w:sz w:val="28"/>
          <w:sz w:val="28"/>
          <w:szCs w:val="28"/>
          <w:rtl w:val="true"/>
          <w:lang w:bidi="fa-IR"/>
        </w:rPr>
        <w:t>لمّا شرط فی صحّة الصلح الإقرار، و جعله فرعا علی العقود الخمسة،مثّل للعاریة بما ذکر هنا،مع کون المدّعی علیه مقرّا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العوضین من واحد فکان الحکم راجعا إلی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اثنان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اتّفق المدّعیان علی کون سبب ملکهما مقتضیا للشرکة فإقرار المتشبث </w:t>
      </w:r>
    </w:p>
    <w:p>
      <w:pPr>
        <w:pStyle w:val="BookText"/>
        <w:rPr/>
      </w:pPr>
      <w:r>
        <w:rPr>
          <w:rFonts w:ascii="IRNazanin" w:hAnsi="IRNazanin" w:eastAsia="IRNazanin"/>
          <w:color w:val="111111"/>
          <w:sz w:val="28"/>
          <w:sz w:val="28"/>
          <w:szCs w:val="28"/>
          <w:rtl w:val="true"/>
          <w:lang w:bidi="fa-IR"/>
        </w:rPr>
        <w:t>أمّا لو ادّعی کلّ واحد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النصف،من غیر سبب موجب للشرکة،لم یشترکا فیما یقرّ به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لأحدهما مقتض لتشارکهما فیما أقرّ به،و إن لم یصدّقهما علی السبب الذی ادّعیا به، لأنّ مقتضی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ذلک،لاتّفاقهما علی أنّ البعض کالکلّ یستوی ملکهما فیه،فیمتنع استحقاق المقرّ له النصف دون الآخر،کما أنّ الفائت یکون ذاهبا علیهما بمقتضی إقرارهما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اشتراکهما فی المقرّ به یثبت من جهة اعترافهما بما یوجب الشرکة لا من جهة الإقرار،فلا یؤثّر فیه تخصیص المقرّ أحدهما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صالح المقرّ له المتشبّث علی النصف المقرّ به،فإن کان الصلح بإذن شریکه صحّ فی جمیعه بجمیع العوض،و إلاّ ففی حصّة المصالح خاصّة بنسبتها من العوض،و بقی باقی النصف ملکا للشریک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ادّعی کلّ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لو ادّعی أحدهما النصف بسبب الإرث مثلا و الآخر بالشراء،فإنّ ملک أحدهما لا یستلزم ملک الآخر،فلا یقتضی الإقرار لأحدهما بما یدّعیه مشارکة الآخر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ادّعی کلّ منهما أنّه اشتری النصف من غیر تقیید بالمعیّة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اشتریناها معا،أو اتّهبناها و قبضنا معا،و نحو ذلک،فقد قرّب فی التذکرة </w:t>
      </w:r>
      <w:r>
        <w:rPr>
          <w:rStyle w:val="FootnoteAnchor"/>
          <w:rtl w:val="true"/>
        </w:rPr>
        <w:footnoteReference w:id="590"/>
      </w:r>
      <w:r>
        <w:rPr>
          <w:rFonts w:ascii="IRNazanin" w:hAnsi="IRNazanin" w:eastAsia="IRNazanin"/>
          <w:color w:val="111111"/>
          <w:sz w:val="28"/>
          <w:sz w:val="28"/>
          <w:szCs w:val="28"/>
          <w:rtl w:val="true"/>
          <w:lang w:bidi="fa-IR"/>
        </w:rPr>
        <w:t xml:space="preserve">أنّ الحکم فیه کالأوّل،لاعتراف المقرّ له </w:t>
      </w:r>
      <w:r>
        <w:rPr>
          <w:rStyle w:val="FootnoteAnchor"/>
          <w:rtl w:val="true"/>
        </w:rPr>
        <w:footnoteReference w:id="591"/>
      </w:r>
      <w:r>
        <w:rPr>
          <w:rFonts w:ascii="IRNazanin" w:hAnsi="IRNazanin" w:eastAsia="IRNazanin"/>
          <w:color w:val="111111"/>
          <w:sz w:val="28"/>
          <w:sz w:val="28"/>
          <w:szCs w:val="28"/>
          <w:rtl w:val="true"/>
          <w:lang w:bidi="fa-IR"/>
        </w:rPr>
        <w:t>بأنّ السبب المقتضی لتملّکه قد اقتضی تملّک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العدم،لأنّ نقل الملک لاثنین بهذا الوجه بمنزلة الصفقتین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تقریر ما ذکره المصنّف و جماعة فی القسمین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بحث،لأنّ هذا لا یتمّ إلاّ علی القول بتنزیل البیع و الصلح علی الإشاعة کالإقرار،و هم لا یقولون به،بل یحملون إطلاقه علی ملک البائع و المصالح،حتی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باع ابتداء مالک النصف نصف العین مطلقا انصرف إلی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اللفظ من حیث هو و إن تساوت نسبته إلی النصفین إلاّ أنّه من خارج قد ترجّح انصرافه إلی النصف المملوک للبائع،نظرا إلی أن إطلاق البیع إنّما یحمل علی المتعارف فی الاستعمال،و هو البیع الذی یترتّب علیه انتقال الملک بفعل المتعاقدین،و لا یجری ذلک إلاّ فی المملوک،بخلاف الإقرار فإنّه إخبار عن ملک الغیر بشیء،فیستوی فیه ما هو ملکه و ملک غیره،و حینئذ فاللازم هنا أن ینصرف الصلح إلی نصیب المقرّ له خاصّة،فیصحّ فی جمیع الحصّة بجمیع العوض،و تبقی المنازعة بین الآخر و المتشبّث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وقع الصلح علی النصف مطلقا،أو النصف الذی هو ملک المقرّ له، أمّا لو وقع علی النصف الذی أقرّ به المتشبّث توجّه قول الجماعة،لأنّ الإقرار منزّل علی الإشاعة،و الصلح وقع علی المقرّ به،فیکون تابعا له فیها،و علی هذا ینبغی حمل کلامهم،لئلاّ ینافی ما ذکروه من القاعدة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توجیه حسن لم ینبّهوا علیه،و إنّما ذکر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تحقیقاته احتمال انصراف الصلح إلی حصّة المقرّ له من غیر مشارکة الآخر مطلقا، و تبعه علیه الشیخ علی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فرّق فی مسألة الإرث بین کون الصلح قبل قبض الترکة و بعده،لأنّ الحاصل منها قبل القبض هو المحسوب ترکة بالنسبة إلی الورثة،و التالف لا یحسب علیهم،و کأنّه لم یکن،و امتناع الوصول إلیه کتلفه فی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الفرق إنّما یتمّ فیما لو قبض أحد الوارثین شیئا من أعیان الترکة أو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الصلح فیبنی علی ما لو صالح أحد الشریکین فی الدّین علی حقّه فیه هل یختصّ بالعوض أم لا؟ و الظاهر الاختصاص،لأنّ الذاهب لا یخرج عن کونه حقّا له،و الصلح لم یقع علی عین خاصّة حتی یشترکا فی عوضها،و إنّما وقع علی حقّه،و هو أمر یمکن نقله </w:t>
      </w:r>
    </w:p>
    <w:p>
      <w:pPr>
        <w:pStyle w:val="BookText"/>
        <w:rPr/>
      </w:pPr>
      <w:r>
        <w:rPr>
          <w:rFonts w:ascii="IRNazanin" w:hAnsi="IRNazanin" w:eastAsia="IRNazanin"/>
          <w:color w:val="111111"/>
          <w:sz w:val="28"/>
          <w:sz w:val="28"/>
          <w:szCs w:val="28"/>
          <w:rtl w:val="true"/>
          <w:lang w:bidi="fa-IR"/>
        </w:rPr>
        <w:t>و لو ادّعی علیه فأنکر،فصالحه المدّعی علیه علی سقی زرعه أو شجره بمائه،قیل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 العوض هو الماء و هو مجهول،و فیه وجه آخر،مأخذه جواز بیع ماء الشرب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صالحه،علی إجراء الماء إلی سطحه أو ساحته،صحّ،بعد العلم بالموضع الذی یجری الماء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و غیر عوض،فالبحث السابق آت فی مسألة الإرث قبل القبض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یعلم حکم المدّعی المذکور الذی قد صولح علی بعضه لو کان دینا، فإنّ قبض عوض الصلح فیه یکون کقبض أحد الشریکین فی الدّین حصّته بالصلح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593"/>
      </w:r>
      <w:r>
        <w:rPr>
          <w:rFonts w:ascii="IRNazanin" w:hAnsi="IRNazanin" w:eastAsia="IRNazanin"/>
          <w:color w:val="111111"/>
          <w:sz w:val="28"/>
          <w:sz w:val="28"/>
          <w:szCs w:val="28"/>
          <w:rtl w:val="true"/>
          <w:lang w:bidi="fa-IR"/>
        </w:rPr>
        <w:t xml:space="preserve">الکلام فیه باب القرض،و یأتی فیه فی کتاب الشرکة </w:t>
      </w:r>
      <w:r>
        <w:rPr>
          <w:rStyle w:val="FootnoteAnchor"/>
          <w:rtl w:val="true"/>
        </w:rPr>
        <w:footnoteReference w:id="594"/>
      </w:r>
      <w:r>
        <w:rPr>
          <w:rFonts w:ascii="IRNazanin" w:hAnsi="IRNazanin" w:eastAsia="IRNazanin"/>
          <w:color w:val="111111"/>
          <w:sz w:val="28"/>
          <w:sz w:val="28"/>
          <w:szCs w:val="28"/>
          <w:rtl w:val="true"/>
          <w:lang w:bidi="fa-IR"/>
        </w:rPr>
        <w:t>مزید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علیه فأنکر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بالمنع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محتجّا بجهالة الماء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أقوی مع ضبطه بمدّة معلومة،و مثله ما لو کان الماء معوّضا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الشیخ جوّز بیع ماء العین و البئر، و بیع جزء مشاع منه،و جوّز جعله عوضا للصلح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منعه من الصلح علی السقی المذکور مطلقا،کما یدلّ علیه الإطلاق،و الماء فیه مجهول لا یدخل فی أحد الأقسام،لأنّه لم یستحقّ جمیع الماء و لا بعضا منه معیّنا،إنّما استحقّ سقیا لا یعرف قدره و لا مدّة انتهائه،و من ثمَّ شرطنا فی الجواز ضبط المدّة،و هو لم یصرّح بالمنع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تعلّق الصلح بسقیه دائما لم تبعد الصحّة،لأنّ جهالة مثل ذلک یتسامح فیها فی باب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الماء منه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بعلم الموضع الذی یجری منه أن یقدّر مجراه طولا و عرضا،لترتفع الجهالة عن المحلّ المصالح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یعتبر تعیین العمق،لأنّ من ملک شیئا ملک قراره إلی </w:t>
      </w:r>
    </w:p>
    <w:p>
      <w:pPr>
        <w:pStyle w:val="BookText"/>
        <w:rPr/>
      </w:pPr>
      <w:r>
        <w:rPr>
          <w:rFonts w:ascii="IRNazanin" w:hAnsi="IRNazanin" w:eastAsia="IRNazanin"/>
          <w:color w:val="111111"/>
          <w:sz w:val="28"/>
          <w:sz w:val="28"/>
          <w:szCs w:val="28"/>
          <w:rtl w:val="true"/>
          <w:lang w:bidi="fa-IR"/>
        </w:rPr>
        <w:t>و إذا قال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صالحنی علیه،لم یکن إقرارا،لأنّه قد یصحّ مع الإنکار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أو ملّکنی،کان إقرارا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صحّة ذلک بین جعله عوضا بعد المنازعة و بین إیقاعه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أطلق المصنّف و غیره حکم الماء من غیر أن یشترطوا مشاهدته لیرتفع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باعتباره،لاختلاف الأغراض بقلّته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ماء مطر اختلف بکبر محلّه و صغره،فمعرفته تکون بمعرفة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یقع السطح أو یحتاج الساقیة إلی إصلاح وجب علی المالک الإصلاح،لتوقّف الحقّ علیه،و لیس علی المصالح مساعدته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بالتعلیل إلی الردّ علی بعض العامّة </w:t>
      </w:r>
      <w:r>
        <w:rPr>
          <w:rStyle w:val="FootnoteAnchor"/>
          <w:rtl w:val="true"/>
        </w:rPr>
        <w:footnoteReference w:id="597"/>
      </w:r>
      <w:r>
        <w:rPr>
          <w:rFonts w:ascii="IRNazanin" w:hAnsi="IRNazanin" w:eastAsia="IRNazanin"/>
          <w:color w:val="111111"/>
          <w:sz w:val="28"/>
          <w:sz w:val="28"/>
          <w:szCs w:val="28"/>
          <w:rtl w:val="true"/>
          <w:lang w:bidi="fa-IR"/>
        </w:rPr>
        <w:t>،حیث زعم أنّ الصلح لا یصحّ إلاّ مع الإقرار،و فرّع علیه أنّ المدّعی علیه قبل الإقرار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صالحنی علی العین التی ادّعیتها یکون ذلک منه إقرارا،لأنّه طلب منه التملیک،و ذلک یتضمّن الاعتراف بالملک،فصار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عندنا الأصل ممنوعا،لجواز الصلح مع الإقرار و الإنکار،لم یکن طلبه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أو ملّکنی کان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صریح فی التماس التملیک،و هو ینافی کونه ملکا له،لاستحالة تحصیل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کونه إقرارا بعدم ملک المقرّ،و کونه ملکا لغیره فی الجملة،أمّا کونه ملکا لمن طلب منه البیع و التملیک ففیه نظر،من کونه أعمّ من ملکه،إذ قد یکون وکیلا،و إذا احتمل اللفظ الأمرین لم یحصل المقتضی للملک الذی کان منتفیا، لأصالة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 الإقرار إلی کونه مالکا للبیع لا مالکا للمبیع،لأنّه أخصّ،فلا یدلّ علیه العامّ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اقترن بذلک کون المطلوب بیعه تحت ید المخاطب ترجّح جانب </w:t>
      </w:r>
      <w:bookmarkStart w:id="294" w:name="pg13574_180838"/>
    </w:p>
    <w:p>
      <w:pPr>
        <w:pStyle w:val="Heading4"/>
        <w:numPr>
          <w:ilvl w:val="3"/>
          <w:numId w:val="1"/>
        </w:numPr>
        <w:rPr/>
      </w:pPr>
      <w:bookmarkStart w:id="295" w:name="__RefHeading___Toc2435171_1934241801"/>
      <w:bookmarkStart w:id="296" w:name="_Toc108"/>
      <w:bookmarkEnd w:id="294"/>
      <w:bookmarkEnd w:id="295"/>
      <w:r>
        <w:rPr>
          <w:rtl w:val="true"/>
        </w:rPr>
        <w:t>و یلحق بذلک أحکام النزاع فی الأملاک</w:t>
      </w:r>
      <w:bookmarkEnd w:id="296"/>
    </w:p>
    <w:p>
      <w:pPr>
        <w:pStyle w:val="Heading5"/>
        <w:numPr>
          <w:ilvl w:val="4"/>
          <w:numId w:val="1"/>
        </w:numPr>
        <w:rPr/>
      </w:pPr>
      <w:bookmarkStart w:id="297" w:name="__RefHeading___Toc2435173_1934241801"/>
      <w:bookmarkStart w:id="298" w:name="_Toc109"/>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و یلحق بذلک أحکام النزاع فی الأملاک و هی مسائل</w:t>
      </w:r>
      <w:r>
        <w:rPr>
          <w:rFonts w:eastAsia="IRNazanin" w:cs="IRNazanin"/>
          <w:color w:val="111111"/>
          <w:sz w:val="28"/>
          <w:szCs w:val="28"/>
          <w:rtl w:val="true"/>
          <w:lang w:bidi="fa-IR"/>
        </w:rPr>
        <w:t>:</w:t>
      </w:r>
    </w:p>
    <w:p>
      <w:pPr>
        <w:pStyle w:val="Heading5"/>
        <w:numPr>
          <w:ilvl w:val="4"/>
          <w:numId w:val="1"/>
        </w:numPr>
        <w:rPr/>
      </w:pPr>
      <w:bookmarkStart w:id="299" w:name="__RefHeading___Toc2435175_1934241801"/>
      <w:bookmarkStart w:id="300" w:name="_Toc110"/>
      <w:bookmarkEnd w:id="299"/>
      <w:r>
        <w:rPr>
          <w:rtl w:val="true"/>
        </w:rPr>
        <w:t>الأولی</w:t>
      </w:r>
      <w:r>
        <w:rPr>
          <w:rtl w:val="true"/>
        </w:rPr>
        <w:t>:</w:t>
      </w:r>
      <w:r>
        <w:rPr>
          <w:rtl w:val="true"/>
        </w:rPr>
        <w:t>یجوز إخراج الرواشن و الأجنحة إلی الطرق النافذة</w:t>
      </w:r>
      <w:bookmarkEnd w:id="30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الرواشن و الأجنحة إلی الطرق النافذة،إذا کانت عالیة لا تضرّ بالمارّة،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ملکه،لدلالة الید علی الملکیّة،و الأصل عدم مالک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تنبّه لذلک </w:t>
      </w:r>
      <w:r>
        <w:rPr>
          <w:rStyle w:val="FootnoteAnchor"/>
          <w:rtl w:val="true"/>
        </w:rPr>
        <w:footnoteReference w:id="598"/>
      </w:r>
      <w:r>
        <w:rPr>
          <w:rFonts w:ascii="IRNazanin" w:hAnsi="IRNazanin" w:eastAsia="IRNazanin"/>
          <w:color w:val="111111"/>
          <w:sz w:val="28"/>
          <w:sz w:val="28"/>
          <w:szCs w:val="28"/>
          <w:rtl w:val="true"/>
          <w:lang w:bidi="fa-IR"/>
        </w:rPr>
        <w:t>العلاّمة فی المختلف،و الشهید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 و یتفرّع علیه ما لو عاد و أقرّ به لآخر ثبت له و لم یغرم للأوّل،إذ لم یحکم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إخراج الرواشن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الروشن و الجناح یشترکان فی إخراج خشب من حائط المالک إلی الطریق بحیث لا یصل إلی الجدار المقابل و یبنی علیها،و لو وصلت فهو الساباط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فرّق بینهما بأنّ الأجنحة ینضمّ إلیها مع ما ذکر أن توضع لها أعمدة من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التضرّر و عدمه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المارّة ما یلیق بتلک الطریق عادة،فإن کانت ممّا یمرّ علیها الفرسان اعتبر ارتفاع ذلک بقدر لا یصدم الرمح علی وضعه مما لا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فی التذکرة مروره ناصبا رمحه،لأنّه قد یزدحم الفرسان فیحتاج إلی نصب الرماح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نفاه فی الدروس </w:t>
      </w:r>
      <w:r>
        <w:rPr>
          <w:rStyle w:val="FootnoteAnchor"/>
          <w:rtl w:val="true"/>
        </w:rPr>
        <w:footnoteReference w:id="600"/>
      </w:r>
      <w:r>
        <w:rPr>
          <w:rFonts w:ascii="IRNazanin" w:hAnsi="IRNazanin" w:eastAsia="IRNazanin"/>
          <w:color w:val="111111"/>
          <w:sz w:val="28"/>
          <w:sz w:val="28"/>
          <w:szCs w:val="28"/>
          <w:rtl w:val="true"/>
          <w:lang w:bidi="fa-IR"/>
        </w:rPr>
        <w:t>لندوره،و لإمکان اجتماعهم مع إمالته علی وجه لا یبلغهم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ممّا یمرّ فیها الإبل اعتبر فیها مروره محمّلا و مرکوبا،و علی ظهره محملا إن أمکن مرور مثل ذلک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یعتبر ما تجری العادة بمروره علی تلک الطریق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تقییده بتضرّر المارّة یدلّ بمفهومه علی عدم اعتبار تضرّر غیرهم،کما لو تضرّر </w:t>
      </w:r>
    </w:p>
    <w:p>
      <w:pPr>
        <w:pStyle w:val="BookText"/>
        <w:rPr/>
      </w:pPr>
      <w:r>
        <w:rPr>
          <w:rFonts w:ascii="IRNazanin" w:hAnsi="IRNazanin" w:eastAsia="IRNazanin"/>
          <w:color w:val="111111"/>
          <w:sz w:val="28"/>
          <w:sz w:val="28"/>
          <w:szCs w:val="28"/>
          <w:rtl w:val="true"/>
          <w:lang w:bidi="fa-IR"/>
        </w:rPr>
        <w:t>و لو عارض فیها مسلم،علی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بالإشراف علیه،فإنّه لا یمنع لأجله،کما لا یمنع لو کان وضعه فی ملکه و استلزم الإشراف علیه،خلافا للتذکرة حیث الحق الأوّل بتضرّر المارّة،و فرّق بینه و بین وضعه فی ملکه،بأنّ الروشن فی الطریق مشروط بعدم التضرّر،لأنّ الهواء لیس ملکه،بخلاف الموضوع فی ملکه،لأنّ للإنسان التصرّف فی ملکه کیف شاء،و إن استلزم الإشراف علی الجار أو الظلمة علیه،و إنّما یمنع من الإشراف لا من التعلیة المقتضیة لإمکانه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لست أعرف فی هذه المسألة بالخصوصیّة نصّا من الخاصّة و لا من العامّة،و إنّما صرت إلی ما قلت عن اجتهاد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المعتبر فی الموضوع فی الطریق عدم الإضرار بأهل الطریق،لأنّه موضوع للاستطراق،فیمنع ممّا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اعتبار عدم الإضرار بغیرهم فلا دلیل علی المنع منه،بل قد تقدّم أنّه لا یمنع ممّا یضرّ بغیر من یعتاد سلوکه خاصّة فضلا عن غیر المارّ،و الجار خارج عن ذلک کلّه،فلا وجه للمنع ممّا یقتضی إضراره،کما لو أحدث بناء فی مباح یقابله و استلزم الإشراف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العلاّمة و غیره حیث قیّدوا الضرر بالمارّة دلیل علیه،و إنّما عمّم هو الضرر فی فرعه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عارض فیها مسلم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بالأصحّ علی خلاف الشیخ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شرط فی جواز وضعه عدم معارضة أحد من المسلمین له،لأنّه حقّ لجمیع المسلمین فیمنع بمعارضة واحد منهم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سقط منه شیء ضمن به بلا خلاف،و هو یدلّ علی عدم جوازه إلاّ بشرط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یملک القرار،و إنّما یملک الهواء،فلمالک القرار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مذهب أبی حنیفة أیضا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بأنّ الغرض عدم التضرّر به للمارّة،فالمانع منهم معاند و من غیرهم </w:t>
      </w:r>
    </w:p>
    <w:p>
      <w:pPr>
        <w:pStyle w:val="BookText"/>
        <w:rPr/>
      </w:pPr>
      <w:r>
        <w:rPr>
          <w:rFonts w:ascii="IRNazanin" w:hAnsi="IRNazanin" w:eastAsia="IRNazanin"/>
          <w:color w:val="111111"/>
          <w:sz w:val="28"/>
          <w:sz w:val="28"/>
          <w:szCs w:val="28"/>
          <w:rtl w:val="true"/>
          <w:lang w:bidi="fa-IR"/>
        </w:rPr>
        <w:t>و لو کانت مضرّة وجب إزالتها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أظلم بها الطریق،قیل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إزالتها،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فتح الأبواب المستجدّة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له،و لاتّفاق الناس علیه فی جمیع الأعصار و الأمصار من غیر نکیر،و سقیفة بنی ساعدة و بنی النجّار أشهر من الشمس فی رابعة النهار،و قد کانتا بالمدینة فی زمن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عدم اعتبار معارضة المسلم جاره،فلیس له منعه لیخرج هواء، و لیکون الهواء بینهما،بل أیّهما سبق استحقّ و للآخر إخراج روشن فیما بقی من الهواء، و لیس للأوّل منعه و إن استلزم الإشراف علیه إلاّ علی الفرع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للثانی الإخراج فوقه و تحته إذا لم یضرّ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فی العلوّ أن لا یضرّ بالمارّ فی الأوّل إن لم یکن له سقف،أو علی سقفه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أظلم الطریق بوضع الثانی أزیل خاصّة و إن کان لکلّ واحد أثر فی الظلمة،لأن الضرر إنّما حصل بالثانی،و إن کان لو لا الأوّل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مضرّة وجب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إزالتها لا یختصّ بواضعها،و إن کان الأمر فیه آکد،لکونه غاصبا، فإنّ إزالتها رفع لمنکر،فیجب علی کلّ قادر المعاونة علیه بالقول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یأثم تارک السعی مع قدرته،کما فی کلّ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أظلم بها الطریق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الشیخ فی المبسوط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لم یذهب الضیاء بالکلّیّة و إلاّ منع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فیما عداه حصول التضرّر بالمارّة و لو لضعیف البصر،لأنّ جواز وضعه مشروط بعدم ضرر المارّة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فالمنع إنّما یتوجّه إلی إطلاق الشیخ عدم تأثیر الظلمة،لا إلی وجودها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التضرّر بین وقوعه لیلا 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فتح الأبواب المستجدّة فیها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الطرق النافذة،لأنّ المسلمین فیها شرع،فیجوز إحداث الأبواب إلیها </w:t>
      </w:r>
    </w:p>
    <w:p>
      <w:pPr>
        <w:pStyle w:val="BookText"/>
        <w:rPr/>
      </w:pPr>
      <w:r>
        <w:rPr>
          <w:rFonts w:ascii="IRNazanin" w:hAnsi="IRNazanin" w:eastAsia="IRNazanin"/>
          <w:color w:val="111111"/>
          <w:sz w:val="28"/>
          <w:sz w:val="28"/>
          <w:szCs w:val="28"/>
          <w:rtl w:val="true"/>
          <w:lang w:bidi="fa-IR"/>
        </w:rPr>
        <w:t>أمّا الطرق المرفوعة فلا یجوز إحداث باب فیها،و لا جناح و لا غیره،إلاّ بإذن أربابه،سواء کان مضرّا أو لم یکن،لأنّه مختصّ 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لمجاورها،سواء کان لتلک الدار باب آخر إلیها أم إلی غیرها من الطرق النافذة أو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صیرورة المرفوعة نافذة بسبب الباب المفتوح المتّصل بالنافذة،لأنّ ذلک یوجب نفوذ داره لا نفوذ الطریق،إذ لیس لأحد دخول داره إلاّ بإذنه،تحقّق فلا یتحقّق نفوذ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الطرق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مختص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المرفوع ملک لأربابه کسائر أملاکهم،فیکون کالمال المشترک لا یصحّ لأحد من أربابه التصرّف فیه إلاّ بإذن الباقین،سواء کان التصرّف بإحداث الباب و الساباط و الروشن أم غیرها،و سواء أضرّ بهم أم لم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ذلک لغیر أربابه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مضرّا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605"/>
      </w:r>
      <w:r>
        <w:rPr>
          <w:rFonts w:ascii="IRNazanin" w:hAnsi="IRNazanin" w:eastAsia="IRNazanin"/>
          <w:color w:val="111111"/>
          <w:sz w:val="28"/>
          <w:sz w:val="28"/>
          <w:szCs w:val="28"/>
          <w:rtl w:val="true"/>
          <w:lang w:bidi="fa-IR"/>
        </w:rPr>
        <w:t>حیث جوّز لأهل السکّة إحداث ذلک إذا لم یضرّ 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بالمرفوعة المسدودة التی لا تنتهی إلی طریق آخر و لا مباح،بل إلی ملک الغیر،و بأربابها من له باب نافذ إلیها،دون من تلاصق داره و یکون حائطه إلیها من غیر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یترتّب علی ملکهم لها جواز سدّها عن السکّة،و الانتفاع بها کغیرها من أملاکهم،مع اتّفاقهم علی ذلک،و لو اختلفوا لم یکن لمن أراده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ذلک إذا لم یکن فیها مسجدا أو رباط أو مطهرة موقوفة علی العموم،قدیمة أو حدیثة،فإنّه حینئذ لا یجوز لهم المنع من الممرّ إلیها،و لا إحداث ساباط و نحوه ممّا یتضرّر منه المارّة،و إن رضی أهل السکّة،لأنّها صارت حقّا لسائر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جعل بعضهم داره أحد تلک الأمور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یدخل فی المنع من التصرّف فی المرفوعة بغیر إذن أربابها المرور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w:t>
      </w:r>
    </w:p>
    <w:p>
      <w:pPr>
        <w:pStyle w:val="BookText"/>
        <w:rPr/>
      </w:pPr>
      <w:r>
        <w:rPr>
          <w:rFonts w:ascii="IRNazanin" w:hAnsi="IRNazanin" w:eastAsia="IRNazanin"/>
          <w:color w:val="111111"/>
          <w:sz w:val="28"/>
          <w:sz w:val="28"/>
          <w:szCs w:val="28"/>
          <w:rtl w:val="true"/>
          <w:lang w:bidi="fa-IR"/>
        </w:rPr>
        <w:t>و کذا لو أراد فتح باب لا یستطرق فیه،دفعا للشبهة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فتح الروازن و الشبابیک،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إذنهم فلا اعتراض لغیرهم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تقدّم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الاکتفاء فیه بشاهد الحال،فلو منع أحدهم حرم، أمّا الجلوس فیها،و إدخال الدوابّ إلیها،و نحو ذلک،فلا إلاّ مع إذن الجمیع، لأصالة حرمة مال الغیر بغیر إذنه،و انتفاء شاهد الحال فیه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الجلوس خفیفا غیر مضرّ تناوله 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أراد فتح باب لا یستطرق فیه دفعا للشبهة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لشبهة استحقاقه المرور فیه بعد تطاول الزمان،فإنّه إذا اشتبه حاله یشعر باستحقاق المرور،لأنّه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حصل الفرق بین فتح الباب و رفع الحائط جملة،فإنّ الثانی جائز دون الأوّل،لأنّ رفع الحائط لا یستدعی استحقاق المرور بوقت من الأوقات،إذ لیس فیه دلالة علیه،بخلاف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هذا الحکم بین الذی لا حقّ له فی الطریق المذکور،کالجار الملاصق لها بحائطه،و بین من له باب فیها إذا أراد إحداث باب آخر أدخل من بابه، لاشتراکهما فی عدم استحقاق المرور فی المحلّ الذی فتح فیه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ضعیفا الجواز،لما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فتح الروازن و الشبابیک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الإنسان مسلّط علی التصرّف فی ملکه بما شاء،و الشبهة المتطرّقة من الباب منتفیة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فتحهما إلی الدرب المرفوعة یجوز إلی غیرها من الأملاک و الدور، و إن استلزم الإشراف علی الجار،لأنّ المحرّم هو التطلّع لا التصرّف فی الملک، فیستفید بذلک الاستضاءة فی بیته،و لیس للجار سدّ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وضع شیء فی ملکه یمنع الإشراف و إن منع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إذنهم فلا اعتراض لغیرهم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إذنهم فی ذلک تفید جواز التصرّف کالعاریة،یجوز لهم و لکلّ واحد منهم الرجوع فیها،و تبطل بموته و خروجه عن التکلیف بجنون و إغماء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فالمراد بغیرهم من خرج عن استحقاق الطریق،إذ لا حقّ لهم فیها،و إن أمکن </w:t>
      </w:r>
    </w:p>
    <w:p>
      <w:pPr>
        <w:pStyle w:val="BookText"/>
        <w:rPr/>
      </w:pPr>
      <w:r>
        <w:rPr>
          <w:rFonts w:ascii="IRNazanin" w:hAnsi="IRNazanin" w:eastAsia="IRNazanin"/>
          <w:color w:val="111111"/>
          <w:sz w:val="28"/>
          <w:sz w:val="28"/>
          <w:szCs w:val="28"/>
          <w:rtl w:val="true"/>
          <w:lang w:bidi="fa-IR"/>
        </w:rPr>
        <w:t>و لو صالحهم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إحداث روشن،قیل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یجوز،لأنّه لا یصحّ إفراد الهواء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لإنسان داران باب کلّ واحدة إلی زقاق غیر نافذ،جاز أن یفتح بینهما بابا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استطراقهم و تضرّرهم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بغیرهم من یشمل الطبقة الثانیة منهم،لبطلان الإذن بموتهم،کما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ذکره من المنع من إفراد الهواء بالبیع، و فرعیّة الصلح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المقدّمتان ممنوعتان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أدلّة شرعیّة الصلح تتناوله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أهل الدرب المرفوعة،و هو یقتضی بإطلاقه استحقاق الجمیع لذلک،و هو مخالف لما سیأتی من اختصاص الداخل بما بین البابین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یلزم من التفریع علی ذلک أنّ الروشن المحدث إن کان خارجا عن جمیع الأبواب فهو حقّ لهم أجمع،و إن کان داخلا عن بعضها لم یتوقّف علی إذن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رضا الجمیع کالأوّل،للاحتیاج إلیه عند ازدحام الدوابّ و الأحمال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الدروس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بابا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له حقّ السلوک فی کلّ واحدة و رفع الجدار الحائل بین الدارین و جعلهما واحدة،ففتح باب من إحداهما إلی الأخری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منه بعض العامة </w:t>
      </w:r>
      <w:r>
        <w:rPr>
          <w:rStyle w:val="FootnoteAnchor"/>
          <w:rtl w:val="true"/>
        </w:rPr>
        <w:footnoteReference w:id="608"/>
      </w:r>
      <w:r>
        <w:rPr>
          <w:rFonts w:ascii="IRNazanin" w:hAnsi="IRNazanin" w:eastAsia="IRNazanin"/>
          <w:color w:val="111111"/>
          <w:sz w:val="28"/>
          <w:sz w:val="28"/>
          <w:szCs w:val="28"/>
          <w:rtl w:val="true"/>
          <w:lang w:bidi="fa-IR"/>
        </w:rPr>
        <w:t>،لأنّه یثبت له حقّ الاستطراق فی درب مملوکة لدار لا حقّ لها فیه،و لأنّه ربّما أدّی إلی إثبات الشفعة لو بیعت بعض دور إحدی الطریقین بسبب الاشتراک فی الطریق لکلّ واحد من الدارین فی زقاق الأخری،علی تقدیر القول بثبوتها مع الکثرة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أحدث فی الطریق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حدثا،جاز إزالته لکلّ من له علیه استطراق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زقاق بابان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أدخل من الآخر،فصاحب الأوّل یشارک الآخر فی مجازه،و ینفرد الأدخل بما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کلّ دار علی ما کانت علیه فی استحقاق الشفعة بالشرکة فی الطریق،و لا یتعدّی إلی الأخری و إن جاز الاستطراق،لأنّ ذلک الفتح لم یوجب حقّا للدار فی الطریق الأخری،و إنّما أباح الانتقال من داره إلی داره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صار فیها استحقّ المرور فی طریقها تبعا للکون الثانی و الدار التی هو فیها لا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أحدث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الحدث بین کونه مضرّا و غیره،و لا بین کونه فی الهواء کالروشن،أو فی الأرض کعمل دکّة و وضع خشبة و حجارة و نحو ذلک،و لا بین کونه من أهل تلک الطریق و خارجه،لاشتراک الجمیع فی کون ذلک تصرّفا فی ملکهم بغیر إذنهم،فکان لهم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بین وقوعه بإذن بعضهم و عدمه،بل لو بقی واحد بغیر إذنه فله المنع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إذن الجمیع و البعض بالنسبة إلی کون الحدث داخلا أو خارجا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زقاق بابان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لاستحقاق کلّ واحد هو الاستطراق،و نهایته بابه،فلا یشارک فی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الجمیع فی الجمیع،حتی فی الفضلة الداخلة فی صدرها،لاحتیاجهم إلی ذلک عند ازدحام الأحمال و وضع الأثقال،و لأنّ اقتصار تصرّف الخارج علی نفس ما یخرج عن بابه أمر بعید،بل متعسر،و المتعارف الاحتیاج حوله إلی جملة من الداخل و إن قلّت،فالقول بالاقتصار علی ما حاذی الباب و ما خرج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فی الدروس </w:t>
      </w:r>
      <w:r>
        <w:rPr>
          <w:rStyle w:val="FootnoteAnchor"/>
          <w:rtl w:val="true"/>
        </w:rPr>
        <w:footnoteReference w:id="609"/>
      </w:r>
      <w:r>
        <w:rPr>
          <w:rFonts w:ascii="IRNazanin" w:hAnsi="IRNazanin" w:eastAsia="IRNazanin"/>
          <w:color w:val="111111"/>
          <w:sz w:val="28"/>
          <w:sz w:val="28"/>
          <w:szCs w:val="28"/>
          <w:rtl w:val="true"/>
          <w:lang w:bidi="fa-IR"/>
        </w:rPr>
        <w:t>الاشتراک فی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فی الزقاق فاضل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صدرها،و تداعیاه،فهما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للداخل أن یقدّم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بابه،و کذا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للخارج أن یدخل ببابه و کذا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الزقاق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لاستوائهم فی الارتفاق بها،فلا أولویّة لواحد علی غیره،بخلاف ما بین البابین،لأنّ أدخلیّة الباب تقتضی الاستطراق،و هو مختصّ بالمستطرق،فیتحقّق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علی القول باختصاص الداخل بما بین البابین،لتوقّف الانتفاع حینئذ بالفضلة علی استحقاق السلوک إلیها،فإذا لم یکن للخارج حقّ السلوک لا یترتّب علی تصرّفه الفاسد ثبوت ید علی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ثبوت ملک شیء لا یتوقّف علی مسلک له،و مع ذلک فیمکن دخول الخارج إلی الفضلة بشاهد الحال،کسلوک غیره ممّن لا حقّ له فی تلک الطریق به،فإذا انضمّ إلی ذلک اشتراکهم جمیعا فی التصرّف فی الفضلة حکم باشتراکها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مثله فی المسلک بین البابین حیث یجوز للخارج دخوله بذلک،لأنّ الداخل له علیه ید بالسلوک المستمرّ علیه،الذی لا یتمّ الانتفاع بداره إلاّ به، بخلاف الفضلة،فإنّ یدهم فیها سواء،إذ لا تصرّف لهم فیها إلاّ بالارتفاق،و هو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باشتراکهم فی جمیع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الشهید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 الفضلة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للداخل أن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ذلک کلّه ما تقدّم من اختصاص کلّ داخل عن الخارج بما دخل عنه و مشارکته فیما خرج،فیجوز للداخل إخراج بابه،لثبوت حقّ الاستطراق له فی جمیع الطریق إلی بابه،فکلّ ما خرج عنه له فیه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حقّ التصرّف فی جداره برفعه </w:t>
      </w:r>
    </w:p>
    <w:p>
      <w:pPr>
        <w:pStyle w:val="BookText"/>
        <w:rPr/>
      </w:pPr>
      <w:r>
        <w:rPr>
          <w:rFonts w:ascii="IRNazanin" w:hAnsi="IRNazanin" w:eastAsia="IRNazanin"/>
          <w:color w:val="111111"/>
          <w:sz w:val="28"/>
          <w:sz w:val="28"/>
          <w:szCs w:val="28"/>
          <w:rtl w:val="true"/>
          <w:lang w:bidi="fa-IR"/>
        </w:rPr>
        <w:t>و لو أخرج بعض أهل الدرب النافذ روشنا،لم یکن لمقابله معارضته،و لو استوعب عرض الدرب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الروشن فسبق جاره إلی عمل روشن،لم یکن للأوّل منعه،لأنّهما فیه شرع،کالسبق إلی القعود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أجمع،فبعضه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یسدّ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یقتضیه ظاهر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تکثّر الأبواب،لعدم تفاوت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باشتراط سدّ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 فلمّا لم یکن له حقّ فیما جاوز مجازه إلی داخل لم یکن له الدخول إلاّ بإذن الداخل إلاّ علی القول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جواز دخوله و إن لم نقل بمشارکته فی الداخل،نظرا إلی أنّه کان له ذلک فی ابتداء وضع الدار و رفع الحائط أجمع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تملّک المباح إنّما یقع علی الوجه الذی اتّفق،فإنّه کان له فتح بابه ابتداء إلی أیّ الجهات شاء،فلمّا أحیا ما حوله منع من ذلک،لسبق من حوله بالإحیاء علی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الجزء الداخل من الطریق،فإنّه بوضع بابه خارجه رفع عنه یده و أحیاه،و انفرد به الداخل 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رفع جمیع الحائط فلا یتطرّق إلیه شبهة،بخلاف الباب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 بعض أهل الدرب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حقّ الطریق النافذ غیر مختصّ بذوی الدور لم یکن للجار المقابل و لا غیره الاعتراض علی واضع الروشن فیه،و إن استوعب الدرب،إذا لم یکن ضارّا بالمارّة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وضع شیئا منه علی جدار المقابل فله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الأوّل لم یملک الموضع بوضع الروشن فیه،و إنّما اکتسب أولویّة،فإذا زال زالت،کالقعود فی المسجد و السوق،حتی لو فرض أنّ الثانی أخرب روشن الأوّل و وضع روشنه لم یکن للأوّل أن یزیل الثانی،و إن کان الثانی قد ضمن أرش الأوّل و اکتسب الإثم،لزوال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المشبّه به</w:t>
      </w:r>
      <w:r>
        <w:rPr>
          <w:rFonts w:eastAsia="IRNazanin" w:cs="IRNazanin"/>
          <w:color w:val="111111"/>
          <w:sz w:val="28"/>
          <w:szCs w:val="28"/>
          <w:rtl w:val="true"/>
          <w:lang w:bidi="fa-IR"/>
        </w:rPr>
        <w:t xml:space="preserve">. </w:t>
      </w:r>
      <w:bookmarkStart w:id="301" w:name="pg13574_180847"/>
    </w:p>
    <w:p>
      <w:pPr>
        <w:pStyle w:val="Heading5"/>
        <w:numPr>
          <w:ilvl w:val="4"/>
          <w:numId w:val="1"/>
        </w:numPr>
        <w:rPr/>
      </w:pPr>
      <w:bookmarkStart w:id="302" w:name="__RefHeading___Toc2435177_1934241801"/>
      <w:bookmarkStart w:id="303" w:name="_Toc111"/>
      <w:bookmarkEnd w:id="301"/>
      <w:bookmarkEnd w:id="302"/>
      <w:r>
        <w:rPr>
          <w:rtl w:val="true"/>
        </w:rPr>
        <w:t>الثانیة</w:t>
      </w:r>
      <w:r>
        <w:rPr>
          <w:rtl w:val="true"/>
        </w:rPr>
        <w:t>:</w:t>
      </w:r>
      <w:r>
        <w:rPr>
          <w:rtl w:val="true"/>
        </w:rPr>
        <w:t>إذا التمس وضع جذوعه علی حائط جاره</w:t>
      </w:r>
      <w:bookmarkEnd w:id="30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التمس وضع جذوعه علی حائط جاره،لم یجب علی الجار إجابته،و لو کان خشبة واحدة،لکن 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أذن،جاز الرجوع قبل الوضع إجماعا،و بعد الوضع لا یجوز،لأنّ المراد به التأبید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الجواز حسن مع 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عندنا موضع وفاق،و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بطیب نفس منه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لقضاء العقل بقبح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نعم،یستحبّ استحبابا مؤکّدا،لما روی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یمنعنّ جاره من وضع خشبة علی جداره</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تقدیر ثبوته منزّل علی الاستحباب المؤکّد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العامّة إلی جوازه بغیر إذنه،عملا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جاز له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الرجوع بعد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منع منه الشیخ </w:t>
      </w:r>
      <w:r>
        <w:rPr>
          <w:rStyle w:val="FootnoteAnchor"/>
          <w:rtl w:val="true"/>
        </w:rPr>
        <w:footnoteReference w:id="613"/>
      </w:r>
      <w:r>
        <w:rPr>
          <w:rFonts w:ascii="IRNazanin" w:hAnsi="IRNazanin" w:eastAsia="IRNazanin"/>
          <w:color w:val="111111"/>
          <w:sz w:val="28"/>
          <w:sz w:val="28"/>
          <w:szCs w:val="28"/>
          <w:rtl w:val="true"/>
          <w:lang w:bidi="fa-IR"/>
        </w:rPr>
        <w:t xml:space="preserve">و من تبعه </w:t>
      </w:r>
      <w:r>
        <w:rPr>
          <w:rStyle w:val="FootnoteAnchor"/>
          <w:rtl w:val="true"/>
        </w:rPr>
        <w:footnoteReference w:id="614"/>
      </w:r>
      <w:r>
        <w:rPr>
          <w:rFonts w:ascii="IRNazanin" w:hAnsi="IRNazanin" w:eastAsia="IRNazanin"/>
          <w:color w:val="111111"/>
          <w:sz w:val="28"/>
          <w:sz w:val="28"/>
          <w:szCs w:val="28"/>
          <w:rtl w:val="true"/>
          <w:lang w:bidi="fa-IR"/>
        </w:rPr>
        <w:t>، لاقتضاء الإذن فی مثل ذلک الدوام،کالإذن فی دفن المیّت فی الأرض،و للضرر الحاصل بالنقض،حیث یفضی إلی خراب ملک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الجواز </w:t>
      </w:r>
      <w:r>
        <w:rPr>
          <w:rStyle w:val="FootnoteAnchor"/>
          <w:rtl w:val="true"/>
        </w:rPr>
        <w:footnoteReference w:id="615"/>
      </w:r>
      <w:r>
        <w:rPr>
          <w:rFonts w:ascii="IRNazanin" w:hAnsi="IRNazanin" w:eastAsia="IRNazanin"/>
          <w:color w:val="111111"/>
          <w:sz w:val="28"/>
          <w:sz w:val="28"/>
          <w:szCs w:val="28"/>
          <w:rtl w:val="true"/>
          <w:lang w:bidi="fa-IR"/>
        </w:rPr>
        <w:t>،لأنّه عاریة،و لأنّ الأصل جواز تصرّف المالک فی ملکه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إلحاقه بالدفن قیاس مع الفارق،لتحریم نبشه دون إخراب البناء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الجواز هل ینقض مجّانا أو مع الأرش؟وجهان مبناهما علی </w:t>
      </w:r>
    </w:p>
    <w:p>
      <w:pPr>
        <w:pStyle w:val="BookText"/>
        <w:rPr/>
      </w:pPr>
      <w:r>
        <w:rPr>
          <w:rFonts w:ascii="IRNazanin" w:hAnsi="IRNazanin" w:eastAsia="IRNazanin"/>
          <w:color w:val="111111"/>
          <w:sz w:val="28"/>
          <w:sz w:val="28"/>
          <w:szCs w:val="28"/>
          <w:rtl w:val="true"/>
          <w:lang w:bidi="fa-IR"/>
        </w:rPr>
        <w:t>أمّا لو انهدم،لم یعد الطرح إلاّ بإذن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الإذن إنّما أفادت العاریة،و لازمها الرجوع متی أراد،مع أصالة براءة ذمّة المالک من ثبوت مال لغیره علی تخلیص ملکه منه،بل أصالة البراءة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بناء محترم صدر بالإذن فلا یجوز قلعه إلاّ بعد ضمان نقصه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فیه 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سبب الإتلاف لإذنه،و المباشر ضعیف،لأنّه بالأمر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 الأرش فهل هو عوض ما نقصت آلات الواضع بالهدم،أو تفاوت ما بین العامر و الخراب؟وجهان مبناهما علی أنّ البناء إذا کان محترما فهو بهیئته حقّ لبانیه،فیکون جبره بتفاوت ما بین کونه عامرا و خرابا،لأنّ ذلک هو نقص المالیّة،و من أنّ نقص هذه المالیّة مستند إلی ملک صاحب الجدار فلا یضمنه، إنّما یضمن نقصان مال الغیر الذی کان سبب إتلافه و 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أقوی،لأنّ جمیعه مال للواضع،غایته کونه موضوعا علی ملک الغیر،و ذلک إنّما أثّر جواز النقض لا المشارکة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إبقائه بالأجرة فلا إشکال 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الآخر للشیخ فی المبسوط </w:t>
      </w:r>
      <w:r>
        <w:rPr>
          <w:rStyle w:val="FootnoteAnchor"/>
          <w:rtl w:val="true"/>
        </w:rPr>
        <w:footnoteReference w:id="617"/>
      </w:r>
      <w:r>
        <w:rPr>
          <w:rFonts w:ascii="IRNazanin" w:hAnsi="IRNazanin" w:eastAsia="IRNazanin"/>
          <w:color w:val="111111"/>
          <w:sz w:val="28"/>
          <w:sz w:val="28"/>
          <w:szCs w:val="28"/>
          <w:rtl w:val="true"/>
          <w:lang w:bidi="fa-IR"/>
        </w:rPr>
        <w:t>،و هو أنّه إن أعاده بآلته الأولی لم یکن له منعه من ردّ الخشب و السقف علیه،و إن أعاده بغیرها کان له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 لأنّ المأذون فیه و هو الوضع قد حصل،فلا یجوز وضع آخر بدون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عاریة فیجوز الرجوع فیها و إن استلزم الضرر کما مرّ،فهنا أولی،غایته أنّه مع الضرر جبر بالأرش،و هنا لا ضرر فلا أرش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 من الأصحاب لم یذکروا هنا خلافا،و یمکن أن یکون سببه أنّ الشیخ کان ذکر أوّلا فی الکتاب </w:t>
      </w:r>
      <w:r>
        <w:rPr>
          <w:rStyle w:val="FootnoteAnchor"/>
          <w:rtl w:val="true"/>
        </w:rPr>
        <w:footnoteReference w:id="618"/>
      </w:r>
      <w:r>
        <w:rPr>
          <w:rFonts w:ascii="IRNazanin" w:hAnsi="IRNazanin" w:eastAsia="IRNazanin"/>
          <w:color w:val="111111"/>
          <w:sz w:val="28"/>
          <w:sz w:val="28"/>
          <w:szCs w:val="28"/>
          <w:rtl w:val="true"/>
          <w:lang w:bidi="fa-IR"/>
        </w:rPr>
        <w:t xml:space="preserve">أنّه لو انهدم الحائط أو هدمه المستعیر لم یکن له الإعادة إلاّ بإذن مستأنف،و لم یتردّد فی ذلک،فأطرحوا قوله الآخر،و هو قول لبعض الشافعیّة </w:t>
      </w:r>
      <w:r>
        <w:rPr>
          <w:rStyle w:val="FootnoteAnchor"/>
          <w:rtl w:val="true"/>
        </w:rPr>
        <w:footnoteReference w:id="619"/>
      </w:r>
      <w:r>
        <w:rPr>
          <w:rFonts w:ascii="IRNazanin" w:hAnsi="IRNazanin" w:eastAsia="IRNazanin"/>
          <w:color w:val="111111"/>
          <w:sz w:val="28"/>
          <w:sz w:val="28"/>
          <w:szCs w:val="28"/>
          <w:rtl w:val="true"/>
          <w:lang w:bidi="fa-IR"/>
        </w:rPr>
        <w:t xml:space="preserve">،کما أنّ القول </w:t>
      </w:r>
      <w:r>
        <w:rPr>
          <w:rStyle w:val="FootnoteAnchor"/>
          <w:rtl w:val="true"/>
        </w:rPr>
        <w:footnoteReference w:id="620"/>
      </w:r>
      <w:r>
        <w:rPr>
          <w:rFonts w:ascii="IRNazanin" w:hAnsi="IRNazanin" w:eastAsia="IRNazanin"/>
          <w:color w:val="111111"/>
          <w:sz w:val="28"/>
          <w:sz w:val="28"/>
          <w:szCs w:val="28"/>
          <w:rtl w:val="true"/>
          <w:lang w:bidi="fa-IR"/>
        </w:rPr>
        <w:t xml:space="preserve">الآخر لهم،فجمع الشیخ بین الحکمین المختلفین عن </w:t>
      </w:r>
      <w:bookmarkStart w:id="304" w:name="pg13574_180849"/>
    </w:p>
    <w:p>
      <w:pPr>
        <w:pStyle w:val="BookText"/>
        <w:rPr/>
      </w:pPr>
      <w:bookmarkEnd w:id="304"/>
      <w:r>
        <w:rPr>
          <w:rFonts w:ascii="IRNazanin" w:hAnsi="IRNazanin" w:eastAsia="IRNazanin"/>
          <w:color w:val="111111"/>
          <w:sz w:val="28"/>
          <w:sz w:val="28"/>
          <w:szCs w:val="28"/>
          <w:rtl w:val="true"/>
          <w:lang w:bidi="fa-IR"/>
        </w:rPr>
        <w:t>و لو صالحه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الوضع ابتداء،جاز بعد أن یذکر عدد الخشب و وزنها و طولها</w:t>
      </w:r>
      <w:r>
        <w:rPr>
          <w:rFonts w:eastAsia="IRNazanin" w:cs="IRNazanin"/>
          <w:color w:val="111111"/>
          <w:sz w:val="28"/>
          <w:szCs w:val="28"/>
          <w:rtl w:val="true"/>
          <w:lang w:bidi="fa-IR"/>
        </w:rPr>
        <w:t>.</w:t>
      </w:r>
    </w:p>
    <w:p>
      <w:pPr>
        <w:pStyle w:val="Heading5"/>
        <w:numPr>
          <w:ilvl w:val="4"/>
          <w:numId w:val="1"/>
        </w:numPr>
        <w:rPr/>
      </w:pPr>
      <w:bookmarkStart w:id="305" w:name="__RefHeading___Toc2435179_1934241801"/>
      <w:bookmarkStart w:id="306" w:name="_Toc112"/>
      <w:bookmarkEnd w:id="305"/>
      <w:r>
        <w:rPr>
          <w:rtl w:val="true"/>
        </w:rPr>
        <w:t>الثالثة</w:t>
      </w:r>
      <w:r>
        <w:rPr>
          <w:rtl w:val="true"/>
        </w:rPr>
        <w:t>:</w:t>
      </w:r>
      <w:r>
        <w:rPr>
          <w:rtl w:val="true"/>
        </w:rPr>
        <w:t>إذا تداعیا جدارا مطلقا،و لا بیّنة</w:t>
      </w:r>
      <w:bookmarkEnd w:id="30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تداعیا جدارا مطلقا،و لا بیّنة ،فمن حلف علیه مع نکول صاحبه قضی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حلفا أو نکلا،قضی به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اعتبر ذکر الطول مع الوزن لاختلاف ضرر الحائط به باختلافه فی الطول و إن اتّفق 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یرفع الجهالة،و لا بدّ مع ذلک من ذکر المدّة المضبوطة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الآلات مشاهدة استغنی عن اعتبارها بذلک،و اکتفی بتعیین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لو وقع الصلح بعد البناء،فإنّه لا یعتبر حینئذ إلاّ تعیین المدّة،لصیرورة الباقی معلوما،بخلاف ما إذا لم یبین </w:t>
      </w:r>
      <w:r>
        <w:rPr>
          <w:rStyle w:val="FootnoteAnchor"/>
          <w:rtl w:val="true"/>
        </w:rPr>
        <w:footnoteReference w:id="621"/>
      </w:r>
      <w:r>
        <w:rPr>
          <w:rFonts w:ascii="IRNazanin" w:hAnsi="IRNazanin" w:eastAsia="IRNazanin"/>
          <w:color w:val="111111"/>
          <w:sz w:val="28"/>
          <w:sz w:val="28"/>
          <w:szCs w:val="28"/>
          <w:rtl w:val="true"/>
          <w:lang w:bidi="fa-IR"/>
        </w:rPr>
        <w:t>،لتفاوت الضرر،و لا ضابط یرجع إلیه 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الآجرّ و اللّبن فی الحائط فیکفی فیهما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الصلح علی البناء علی حائط زیادة علیه افتقر إلی ذکر الطول و سمک اللبن،لاختلاف ضرره باختلافهما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الوضع علی حائط مملوک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موقوفا علی مصالح عامّة بحیث لا یکون له مالک علی الخصوص، کالمسجد و شبهه،لم یجز لأحد البناء علیه و لا الوضع بغیر إذن الحاکم قطعا،و لیس له الإذن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جوازه به و لا ضرر علی الموقوف،نظرا إلی المصلحة بفائدة العوض،و عدمه،لأنّه تصرّف فی الوقف بغیر موضوعه،و لأنّه یثمر شبهة علی تطاول الأزمان،وجهان أجودهما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الدروس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تداعیا جدارا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به بینهما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بالإطلاق هنا أن لا یکون مقیّدا بوجه یوجب کونه لأحدهما شرعا، </w:t>
      </w:r>
    </w:p>
    <w:p>
      <w:pPr>
        <w:pStyle w:val="BookText"/>
        <w:rPr/>
      </w:pPr>
      <w:r>
        <w:rPr>
          <w:rFonts w:ascii="IRNazanin" w:hAnsi="IRNazanin" w:eastAsia="IRNazanin"/>
          <w:color w:val="111111"/>
          <w:sz w:val="28"/>
          <w:sz w:val="28"/>
          <w:szCs w:val="28"/>
          <w:rtl w:val="true"/>
          <w:lang w:bidi="fa-IR"/>
        </w:rPr>
        <w:t>و لو کان متصلا ببناء أحدهما،کان القول قوله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لأحدهما علیه جذع أو جذوع،قیل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بها،و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کاتّصاله ببناء أحدهما أو ما فی حکمه ممّا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القیود کونه فی أرض أحدهما،فإذا خلا عن جمیع ذلک لم یکن لأحدهما علیه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لهما بأن یکون بین ملکیهما و 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حینئذ أن یستوی نسبتهما إلیه،فمن أقام بیّنة حکم له به،و إن فقداها حلف کلّ واحد لصاحبه،و کان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نکلا عن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 أحدهما و نکل الآخر ثبت للحالف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متصلا ببناء أحدهما کان 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متصلا به اتّصال ترصیف،و هو تداخل الأحجار و اللبن علی وجه یبعد کونه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لأحدهما علیه قبّة أو غرفة أو سترة،لأنّه یصیر بجمیع ذلک صاحب ید،فعلیه الیمین مع فقد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اتّصل بهما کذلک،أو کان البناء لهما،أو اختصّ أحدهما بصفة و الآخر بأخری،فالید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لأحدهما واحدة و الباقی مع الآخر،إذ لا أثر لزیادة الید فی الترجیح،فیحلفان و یقسّم بینهما، کما یقسّم لو نکلا،إلی تمام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لأحدهما 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القضاء بذلک للشیخ </w:t>
      </w:r>
      <w:r>
        <w:rPr>
          <w:rStyle w:val="FootnoteAnchor"/>
          <w:rtl w:val="true"/>
        </w:rPr>
        <w:footnoteReference w:id="623"/>
      </w:r>
      <w:r>
        <w:rPr>
          <w:rFonts w:ascii="IRNazanin" w:hAnsi="IRNazanin" w:eastAsia="IRNazanin"/>
          <w:color w:val="111111"/>
          <w:sz w:val="28"/>
          <w:sz w:val="28"/>
          <w:szCs w:val="28"/>
          <w:rtl w:val="true"/>
          <w:lang w:bidi="fa-IR"/>
        </w:rPr>
        <w:t xml:space="preserve">،محتجّا بأن کون الجدار بین الدارین دلالة ظاهرة علی أنّه فی أیدیهما،و وضع الجذوع اختصاص بمزید انتفاع، کاختصاص أحد الساکنین </w:t>
      </w:r>
      <w:r>
        <w:rPr>
          <w:rStyle w:val="FootnoteAnchor"/>
          <w:rtl w:val="true"/>
        </w:rPr>
        <w:footnoteReference w:id="624"/>
      </w:r>
      <w:r>
        <w:rPr>
          <w:rFonts w:ascii="IRNazanin" w:hAnsi="IRNazanin" w:eastAsia="IRNazanin"/>
          <w:color w:val="111111"/>
          <w:sz w:val="28"/>
          <w:sz w:val="28"/>
          <w:szCs w:val="28"/>
          <w:rtl w:val="true"/>
          <w:lang w:bidi="fa-IR"/>
        </w:rPr>
        <w:t>بزیادة الأمتعة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بمنع دلالة کونه بینهما علی الید إذا لم ینضمّ إلیه تصرّف بوجه من </w:t>
      </w:r>
      <w:bookmarkStart w:id="307" w:name="pg13574_180851"/>
    </w:p>
    <w:p>
      <w:pPr>
        <w:pStyle w:val="BookText"/>
        <w:rPr/>
      </w:pPr>
      <w:bookmarkEnd w:id="307"/>
      <w:r>
        <w:rPr>
          <w:rFonts w:ascii="IRNazanin" w:hAnsi="IRNazanin" w:eastAsia="IRNazanin"/>
          <w:color w:val="111111"/>
          <w:sz w:val="28"/>
          <w:sz w:val="28"/>
          <w:szCs w:val="28"/>
          <w:rtl w:val="true"/>
          <w:lang w:bidi="fa-IR"/>
        </w:rPr>
        <w:t>و لا ترجّح دعوی أحدهما،بالخوارج التی فی الحیطان،و لا الروازن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لمن إلیه معاقد القمط،عملا بالروایة</w:t>
      </w:r>
      <w:r>
        <w:rPr>
          <w:rFonts w:eastAsia="IRNazanin" w:cs="IRNazanin"/>
          <w:color w:val="111111"/>
          <w:sz w:val="28"/>
          <w:szCs w:val="28"/>
          <w:rtl w:val="true"/>
          <w:lang w:bidi="fa-IR"/>
        </w:rPr>
        <w:t>.</w:t>
      </w:r>
    </w:p>
    <w:p>
      <w:pPr>
        <w:pStyle w:val="Heading5"/>
        <w:numPr>
          <w:ilvl w:val="4"/>
          <w:numId w:val="1"/>
        </w:numPr>
        <w:rPr/>
      </w:pPr>
      <w:bookmarkStart w:id="308" w:name="__RefHeading___Toc2435181_1934241801"/>
      <w:bookmarkStart w:id="309" w:name="_Toc113"/>
      <w:bookmarkEnd w:id="308"/>
      <w:r>
        <w:rPr>
          <w:rtl w:val="true"/>
        </w:rPr>
        <w:t>الرابعة</w:t>
      </w:r>
      <w:r>
        <w:rPr>
          <w:rtl w:val="true"/>
        </w:rPr>
        <w:t>:</w:t>
      </w:r>
      <w:r>
        <w:rPr>
          <w:rtl w:val="true"/>
        </w:rPr>
        <w:t>لا یجوز للشریک فی الحائط،التصرّف فیه</w:t>
      </w:r>
      <w:bookmarkEnd w:id="30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للشریک فی الحائط،التصرّف فیه ببناء،و لا تسقیف و لا إدخال خشبة،إلاّ بإذن شریکه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فوضع الجذع یفید الید للواضع،و یبقی الآخر خالیا، و یکون حکم الجذع حکم ما سلف من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جامعها اعتبر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الروازن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بالخوارج کلّما خرج عن وجه الحائط من نقش و وتد و رفّ و نحو ذلک، فإنّه لا یفید الترجیح لمالکه،لإمکان إحداثه له من جهته من غیر شعور صاحب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الدواخل فیه،کالطاقات غیر النافذة و الروازن النافذة،لما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الذی یعمل من القصب </w:t>
      </w:r>
      <w:r>
        <w:rPr>
          <w:rStyle w:val="FootnoteAnchor"/>
          <w:rtl w:val="true"/>
        </w:rPr>
        <w:footnoteReference w:id="625"/>
      </w:r>
      <w:r>
        <w:rPr>
          <w:rFonts w:ascii="IRNazanin" w:hAnsi="IRNazanin" w:eastAsia="IRNazanin"/>
          <w:color w:val="111111"/>
          <w:sz w:val="28"/>
          <w:sz w:val="28"/>
          <w:szCs w:val="28"/>
          <w:rtl w:val="true"/>
          <w:lang w:bidi="fa-IR"/>
        </w:rPr>
        <w:t>،و القمط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یشدّ به الخصّ،و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قماط و هی شداد الخصّ من لیف و خوص و غیرهما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رواها عمرو بن شمر،عن جابر،عن الباقر علیه السلام،عن أبیه،عن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 فی رجلین اختصما فی خصّ أنّ الخصّ للذی إلیه القمط</w:t>
      </w:r>
      <w:r>
        <w:rPr>
          <w:rFonts w:eastAsia="IRNazanin" w:cs="IRNazanin"/>
          <w:color w:val="111111"/>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العامّة عن النبی </w:t>
      </w:r>
      <w:r>
        <w:rPr>
          <w:rStyle w:val="FootnoteAnchor"/>
          <w:rtl w:val="true"/>
        </w:rPr>
        <w:footnoteReference w:id="628"/>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ضعیف إلاّ أنّ الأصحاب تلقّوها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ردّها بعضهم و منهم المصنّف فی النافع </w:t>
      </w:r>
      <w:r>
        <w:rPr>
          <w:rStyle w:val="FootnoteAnchor"/>
          <w:rtl w:val="true"/>
        </w:rPr>
        <w:footnoteReference w:id="62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قضیّة فی واقعة فلا تتعدّی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فحکم الخصّ حکم الجدار بین الملکین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شریکه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فیه کغیره من الأموال المشترکة لا یجوز لأحد الشرکاء التصرّف إلاّ بإذن </w:t>
      </w:r>
    </w:p>
    <w:p>
      <w:pPr>
        <w:pStyle w:val="BookText"/>
        <w:rPr/>
      </w:pPr>
      <w:r>
        <w:rPr>
          <w:rFonts w:ascii="IRNazanin" w:hAnsi="IRNazanin" w:eastAsia="IRNazanin"/>
          <w:color w:val="111111"/>
          <w:sz w:val="28"/>
          <w:sz w:val="28"/>
          <w:szCs w:val="28"/>
          <w:rtl w:val="true"/>
          <w:lang w:bidi="fa-IR"/>
        </w:rPr>
        <w:t>و لو انهدم،لم یجبر شریکه علی المشارکة فی عمارته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و إن قلّ الانتفاع،کضرب الوتد و فتح الکوّة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أخذ أقلّ ما یکون من ترابه لیترّب به الکتاب</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استثنی من ذلک الاستناد إلیه،و إسناد المتاع مع انتفاء الضرر،لأنّه بمنزلة الاستضاءة بسراج الغیر و الاستظلال بجداره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منع المالک و الشریک من ذلک کلّه حرم،وفاقا للتذکرة </w:t>
      </w:r>
      <w:r>
        <w:rPr>
          <w:rStyle w:val="FootnoteAnchor"/>
          <w:rtl w:val="true"/>
        </w:rPr>
        <w:footnoteReference w:id="631"/>
      </w:r>
      <w:r>
        <w:rPr>
          <w:rFonts w:ascii="IRNazanin" w:hAnsi="IRNazanin" w:eastAsia="IRNazanin"/>
          <w:color w:val="111111"/>
          <w:sz w:val="28"/>
          <w:sz w:val="28"/>
          <w:szCs w:val="28"/>
          <w:rtl w:val="true"/>
          <w:lang w:bidi="fa-IR"/>
        </w:rPr>
        <w:t>،لأنّه نوع تصرّف بإیجاد الاعتماد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الدروس عدم المنع،لانتفاء الضرر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موضوع الخلاف ما إذا کان المجلس للمستند و إلاّ لم یجز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بنی الشریک فی ملکه جدارا متصلا بالجدار المشترک أو المختصّ بالجار بحیث لا یقع ثقله علیه جاز،و لم یکن للآخر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ألقی ثقله علیه لم یجز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انهدم لم یجبر شریکه علی المشارکة فی 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یجب علی الشخص عمارة جداره المنهدم،ففی المشترک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کلام فیه،لکن هل تتوقّف العمارة علی إذن الشریک أم یجوز له البناء و إن نهاه؟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العمارة علی إذنه،لأنّه مال مشترک فیمتنع التصرّف فیه بدون إذن الشریک،کما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الاشتراط،لأنّه نفع و إحسان فی حقّ الشریک حیث یعمر له حائطه و لا یغرمه فی نفقته،و لا ضرر فیه علیه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فرّق بین إعادته بالآلة المشترکة فلا یشترط رضاه،و بین إعادته بآلة من عنده فیشترط،لأنّه علی الأوّل یبقی شریکا کما کان، بخلاف الثانی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باعتبار إذنه لو خالف و عمّره فهل للشریک نقضه؟احتمال من </w:t>
      </w:r>
    </w:p>
    <w:p>
      <w:pPr>
        <w:pStyle w:val="BookText"/>
        <w:rPr/>
      </w:pPr>
      <w:r>
        <w:rPr>
          <w:rFonts w:ascii="IRNazanin" w:hAnsi="IRNazanin" w:eastAsia="IRNazanin"/>
          <w:color w:val="111111"/>
          <w:sz w:val="28"/>
          <w:sz w:val="28"/>
          <w:szCs w:val="28"/>
          <w:rtl w:val="true"/>
          <w:lang w:bidi="fa-IR"/>
        </w:rPr>
        <w:t>و کذا لو کانت الشرکة،فی دولاب أو بئر أو نهر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تصرّفه فی ملک غیره،و تغییر هیئته و وضعه الذی کان علیه،فصارت الکیفیّة الثانیة کأنّها مغصوبة،فله إزالتها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العدم إن کان بناه بالالة المشترکة،لأنّ هدمه أیضا تصرّف فی مال الغیر،و هو الشریک الذی بنی،فلا یصحّ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الفائدة فی الإثم و الجواز إن کان بناؤه بغیر آلته،لأنّه عدوان محض،و تصرّف فی أرض الغیر،فیجوز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بتحریم نقضه لو هدمه الشریک لزمه الأرش کما لو هدمه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إعادته بآلة مختصّة بالمعید له منع الشریک من وضع خشبة علیه دون الأوّل،للاشتراک فیه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خیّر الشیخ الشریک فی الثانی بین مطالبته بهدمه و إعطائه نصف قیمة الحائط و یضع علیه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التخییر فی ذلک للبانی لا للشریک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یتوقّف البناء علی إذن الشریک و یمتنع یرفع أمره إلی الحاکم لیجبره علی المساعدة أو الإذن،فإن امتنع أذن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الإذن فیه بأجرة یرجع بها علی الشریک،أو مجّانا؟الأقوی الثانی،لأنّ الشریک إذا لم یجبر علی العمارة لا یجبر علی الإنفاق،فإن اختار الشریک بناءه مجّانا فعل و إلاّ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الشرکة فی دولاب أو بئر أو نهر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هنا کما سلف فی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المشترک ذا غلّة تفی غلّته بعمارته و غیره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خالف فیه بعض العامّة </w:t>
      </w:r>
      <w:r>
        <w:rPr>
          <w:rStyle w:val="FootnoteAnchor"/>
          <w:rtl w:val="true"/>
        </w:rPr>
        <w:footnoteReference w:id="635"/>
      </w:r>
      <w:r>
        <w:rPr>
          <w:rFonts w:ascii="IRNazanin" w:hAnsi="IRNazanin" w:eastAsia="IRNazanin"/>
          <w:color w:val="111111"/>
          <w:sz w:val="28"/>
          <w:sz w:val="28"/>
          <w:szCs w:val="28"/>
          <w:rtl w:val="true"/>
          <w:lang w:bidi="fa-IR"/>
        </w:rPr>
        <w:t>فحکم بإجبار الشریک علی المساعدة علی العمارة فی هذه المذکورات دون الحائط،فارقا بینهما بأنّ الشریک لا یتمکّن من المقاسمة فیضرّ به،بخلاف الحائط،فإنّه یمکنه قسمته مع شریکه و قسمة عرصته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قسمة العرصة و الحائط قد یکون أکثر ضررا،فکانا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لا یجبر صاحب السفل و لا العلوّ،علی بناء الجدار الذی یحمل العلوّ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شریکه،وجب علیه 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هدمه بإذنه،و شرط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یجب علی الإنسان عمارة ملکه لأجل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یجب تقییده بما إذا لم یکن حمل جدار العلوّ أو سقفه واجبا علی صاحب السفل بعقد لازم،فإن وجب کذلک لزم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 علیه فی الدروس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مثله فی عمارة الساقیة و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صاحب العلوّ بناء جدران السفل تبرّعا فهل له منعه؟فیه الوجهان السابقان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فی التحریر أنّه لیس له منعه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العلوّ ما لو کان له ساباط استحقّ وضعه علی حائط غیره فانهدم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انهدم الحائط بنفسه أو هدمناه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 المصنّف وجوب الإعادة تبعا للشیخ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بأنّ النقصان الفائت بالهدم غیر مثلیّ فینبغی المصیر إلی القیمة و هو الأرش،و هو اختیار العلاّمة فی القواعد </w:t>
      </w:r>
      <w:r>
        <w:rPr>
          <w:rStyle w:val="FootnoteAnchor"/>
          <w:rtl w:val="true"/>
        </w:rPr>
        <w:footnoteReference w:id="639"/>
      </w:r>
      <w:r>
        <w:rPr>
          <w:rFonts w:ascii="IRNazanin" w:hAnsi="IRNazanin" w:eastAsia="IRNazanin"/>
          <w:color w:val="111111"/>
          <w:sz w:val="28"/>
          <w:sz w:val="28"/>
          <w:szCs w:val="28"/>
          <w:rtl w:val="true"/>
          <w:lang w:bidi="fa-IR"/>
        </w:rPr>
        <w:t>،مع أنّه قطع فی التذکرة بوجوب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الشهید رحمه اللّه فی الدروس </w:t>
      </w:r>
      <w:r>
        <w:rPr>
          <w:rStyle w:val="FootnoteAnchor"/>
          <w:rtl w:val="true"/>
        </w:rPr>
        <w:footnoteReference w:id="640"/>
      </w:r>
      <w:r>
        <w:rPr>
          <w:rFonts w:ascii="IRNazanin" w:hAnsi="IRNazanin" w:eastAsia="IRNazanin"/>
          <w:color w:val="111111"/>
          <w:sz w:val="28"/>
          <w:sz w:val="28"/>
          <w:szCs w:val="28"/>
          <w:rtl w:val="true"/>
          <w:lang w:bidi="fa-IR"/>
        </w:rPr>
        <w:t>،فأوجب إعادته إن أمکنت المماثلة،کما فی جدران بعض البساتین و المزارع،و إلاّ فالأرش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مناسبة إلاّ أنّه خارج عن القواعد الشرعیّة، </w:t>
      </w:r>
      <w:bookmarkStart w:id="310" w:name="pg13574_180855"/>
    </w:p>
    <w:p>
      <w:pPr>
        <w:pStyle w:val="Heading5"/>
        <w:numPr>
          <w:ilvl w:val="4"/>
          <w:numId w:val="1"/>
        </w:numPr>
        <w:rPr/>
      </w:pPr>
      <w:bookmarkStart w:id="311" w:name="__RefHeading___Toc2435183_1934241801"/>
      <w:bookmarkStart w:id="312" w:name="_Toc114"/>
      <w:bookmarkEnd w:id="310"/>
      <w:bookmarkEnd w:id="311"/>
      <w:r>
        <w:rPr>
          <w:rtl w:val="true"/>
        </w:rPr>
        <w:t>الخامسة</w:t>
      </w:r>
      <w:r>
        <w:rPr>
          <w:rtl w:val="true"/>
        </w:rPr>
        <w:t>:</w:t>
      </w:r>
      <w:r>
        <w:rPr>
          <w:rtl w:val="true"/>
        </w:rPr>
        <w:t>إذا تنازع صاحب السفل و العلوّ فی جدران البیت</w:t>
      </w:r>
      <w:bookmarkEnd w:id="31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 صاحب السفل و العلوّ فی جدران البیت، فالقول قول صاحب البیت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جدران الغرفة،فالقول قول صاحبها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السقف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حلفا قضی به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المثلیّة فی الفائت،فإنّه محض صفة،إذ الأعیان باقیة،و المماثلة فی الصفة بعیدة،فالقول بالأرش مطلقا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المشهور،و یعضده أنّ جدران البیت جزؤه و جدران الغرفة جزؤها، فیحکم بها لصاحب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جدران البیت بینهما،لأنّ حاجتهما إلیه واحدة،بخلاف جدار الغرفة،إذ لا تعلّق لصاحب البیت به إلاّ کونه موضوعا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ارتضاه فی المختلف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جیّد،لکن الأوّل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بالسقف الحامل للغرفة المتوسّط بینهما و بین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باستوائهما فیه للشیخ فی المبسوط </w:t>
      </w:r>
      <w:r>
        <w:rPr>
          <w:rStyle w:val="FootnoteAnchor"/>
          <w:rtl w:val="true"/>
        </w:rPr>
        <w:footnoteReference w:id="642"/>
      </w:r>
      <w:r>
        <w:rPr>
          <w:rFonts w:ascii="IRNazanin" w:hAnsi="IRNazanin" w:eastAsia="IRNazanin"/>
          <w:color w:val="111111"/>
          <w:sz w:val="28"/>
          <w:sz w:val="28"/>
          <w:szCs w:val="28"/>
          <w:rtl w:val="true"/>
          <w:lang w:bidi="fa-IR"/>
        </w:rPr>
        <w:t xml:space="preserve">،و قوّاه فی الدروس </w:t>
      </w:r>
      <w:r>
        <w:rPr>
          <w:rStyle w:val="FootnoteAnchor"/>
          <w:rtl w:val="true"/>
        </w:rPr>
        <w:footnoteReference w:id="643"/>
      </w:r>
      <w:r>
        <w:rPr>
          <w:rFonts w:ascii="IRNazanin" w:hAnsi="IRNazanin" w:eastAsia="IRNazanin"/>
          <w:color w:val="111111"/>
          <w:sz w:val="28"/>
          <w:sz w:val="28"/>
          <w:szCs w:val="28"/>
          <w:rtl w:val="true"/>
          <w:lang w:bidi="fa-IR"/>
        </w:rPr>
        <w:t>،لأنّه سقف لصاحب البیت و أرض لصاحب الغرفة،فکان کالجزء من کلّ منهما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الثانی لابن إدریس </w:t>
      </w:r>
      <w:r>
        <w:rPr>
          <w:rStyle w:val="FootnoteAnchor"/>
          <w:rtl w:val="true"/>
        </w:rPr>
        <w:footnoteReference w:id="644"/>
      </w:r>
      <w:r>
        <w:rPr>
          <w:rFonts w:ascii="Amiri" w:hAnsi="Amiri" w:eastAsia="Amiri" w:cs="Amiri"/>
          <w:color w:val="111111"/>
          <w:sz w:val="28"/>
          <w:sz w:val="28"/>
          <w:szCs w:val="28"/>
          <w:rtl w:val="true"/>
          <w:lang w:bidi="ar-SA"/>
        </w:rPr>
        <w:t xml:space="preserve">،و رجّحه العلاّمة </w:t>
      </w:r>
      <w:r>
        <w:rPr>
          <w:rStyle w:val="FootnoteAnchor"/>
          <w:rtl w:val="true"/>
        </w:rPr>
        <w:footnoteReference w:id="645"/>
      </w:r>
      <w:r>
        <w:rPr>
          <w:rFonts w:ascii="IRNazanin" w:hAnsi="IRNazanin" w:eastAsia="IRNazanin"/>
          <w:color w:val="111111"/>
          <w:sz w:val="28"/>
          <w:sz w:val="28"/>
          <w:szCs w:val="28"/>
          <w:rtl w:val="true"/>
          <w:lang w:bidi="fa-IR"/>
        </w:rPr>
        <w:t>فی کثیر من کتبه،لأنّ الغرفة إنّما تتحقّق بالسقف الحامل،لأنّه أرضها،و البیت قد یکون بغیر سقف،و هما متصادقان علی أنّ هنا غرفة،فلا بدّ من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تصرّفه فیه أغلب من تصرّف صاحب السفل</w:t>
      </w:r>
      <w:r>
        <w:rPr>
          <w:rFonts w:eastAsia="IRNazanin" w:cs="IRNazanin"/>
          <w:color w:val="111111"/>
          <w:sz w:val="28"/>
          <w:szCs w:val="28"/>
          <w:rtl w:val="true"/>
          <w:lang w:bidi="fa-IR"/>
        </w:rPr>
        <w:t xml:space="preserve">. </w:t>
      </w:r>
      <w:bookmarkStart w:id="313" w:name="pg13574_180856"/>
    </w:p>
    <w:p>
      <w:pPr>
        <w:pStyle w:val="Heading5"/>
        <w:numPr>
          <w:ilvl w:val="4"/>
          <w:numId w:val="1"/>
        </w:numPr>
        <w:rPr/>
      </w:pPr>
      <w:bookmarkStart w:id="314" w:name="__RefHeading___Toc2435185_1934241801"/>
      <w:bookmarkStart w:id="315" w:name="_Toc115"/>
      <w:bookmarkEnd w:id="313"/>
      <w:bookmarkEnd w:id="314"/>
      <w:r>
        <w:rPr>
          <w:rtl w:val="true"/>
        </w:rPr>
        <w:t>السادسة</w:t>
      </w:r>
      <w:r>
        <w:rPr>
          <w:rtl w:val="true"/>
        </w:rPr>
        <w:t>:</w:t>
      </w:r>
      <w:r>
        <w:rPr>
          <w:rtl w:val="true"/>
        </w:rPr>
        <w:t>إذا خرجت أغصان شجرة إلی ملک الجار،وجب عطفها إن أمکن</w:t>
      </w:r>
      <w:bookmarkEnd w:id="31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أغصان شجرة إلی ملک الجار،وجب عطفها إن أمکن،و إلاّ قطعت من حدّ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صاحبها قطعها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علی إذن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بالقرعة للشیخ أیضا،لأنّها لکلّ أمر مشتبه </w:t>
      </w:r>
      <w:r>
        <w:rPr>
          <w:rStyle w:val="FootnoteAnchor"/>
          <w:rtl w:val="true"/>
        </w:rPr>
        <w:footnoteReference w:id="646"/>
      </w:r>
      <w:r>
        <w:rPr>
          <w:rFonts w:ascii="IRNazanin" w:hAnsi="IRNazanin" w:eastAsia="IRNazanin"/>
          <w:color w:val="111111"/>
          <w:sz w:val="28"/>
          <w:sz w:val="28"/>
          <w:szCs w:val="28"/>
          <w:rtl w:val="true"/>
          <w:lang w:bidi="fa-IR"/>
        </w:rPr>
        <w:t>،و استحسنه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منع الاشتباه هنا،لأنّ رجحان أحد الطرفین فی نظر الفقیه یزیل الاشتباه بالنسبة إلی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الأوسط 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موضع الخلاف السقف الذی یمکن إحداثه بعد بناء البیت،أمّا ما لا یمکن کالأزج </w:t>
      </w:r>
      <w:r>
        <w:rPr>
          <w:rStyle w:val="FootnoteAnchor"/>
          <w:rtl w:val="true"/>
        </w:rPr>
        <w:footnoteReference w:id="647"/>
      </w:r>
      <w:r>
        <w:rPr>
          <w:rFonts w:ascii="IRNazanin" w:hAnsi="IRNazanin" w:eastAsia="IRNazanin"/>
          <w:color w:val="111111"/>
          <w:sz w:val="28"/>
          <w:sz w:val="28"/>
          <w:szCs w:val="28"/>
          <w:rtl w:val="true"/>
          <w:lang w:bidi="fa-IR"/>
        </w:rPr>
        <w:t>الذی لا یعقل إحداثه بعد بناء الجدار الأسفل،لاحتیاجه إلی إخراج بعض الأجزاء عن سمت وجه الجدار قبل انتهائه لیکون حاملا للعقد،فیحصل به الترصیف بین السقف و الجدران،و هو دخول آلات البناء من کلّ منهما فی الآخر، فإنّ ذلک دلیل علی أنّه لصاحب السفل،فیقدّم قوله فیه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کون الوجوب بمعناه المتعارف،و یکون المحکوم علیه به مالک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الوجوب علیه ظاهر،لأنّ دخول شجرته علی ملک الغیر یوجب التصرّف فیه و شغله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جائز،فیجب التخلّص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العلاّمة فی التحریر بوجوب ذلک علیه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اشتراط وجوب العطف بالإمکان و ترتیب القطع علی عدمه،مع أنّ للمالک قطع شجرته بغیر هذا السبب،فبه أولی </w:t>
      </w:r>
      <w:r>
        <w:rPr>
          <w:rStyle w:val="FootnoteAnchor"/>
          <w:rtl w:val="true"/>
        </w:rPr>
        <w:footnoteReference w:id="650"/>
      </w:r>
      <w:r>
        <w:rPr>
          <w:rFonts w:ascii="IRNazanin" w:hAnsi="IRNazanin" w:eastAsia="IRNazanin"/>
          <w:color w:val="111111"/>
          <w:sz w:val="28"/>
          <w:sz w:val="28"/>
          <w:szCs w:val="28"/>
          <w:rtl w:val="true"/>
          <w:lang w:bidi="fa-IR"/>
        </w:rPr>
        <w:t>،و إنّما یلیق ترتّب الأمرین المذکورین بالنسبة إلی مالک الأرض،إلاّ أنّ الوجوب فیه لا یتمّ بالمعنی المتعارف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بمعنی الثبوت،لأنّه أحد معانیه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ثابت له،لکن ینافره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صاحبها قطعها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مقتضاه أنّ المأمور بالسابق هو مالک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الاعتذار عن الترتیب بأنّ قطع الشجرة مع إمکان عطفها إتلاف للمال،و هو منهیّ عنه،و یمنع من جواز قطع المالک کیف اتّفق،بل لا بدّ من غایة مقصودة به،للنهی عن إضاعة المال بغیر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تقییده أیضا بعدم إمکان عطفها بطریق أولی،فالعبارة فی الجملة لیست بجیّدة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علی مالک الشجرة تفریغ أرض الغیر أو هواه من ماله کیف ما أمکن،فإن امتنع منه فلمالک الأرض و الهواء تولّی ذلک،مقدّما للعطف علی القطع مع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یثبت الحکم المذکور فی الأغصان کذا فی العروق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مالک الأرض علی إذن الحاکم حیث یمنع صاحب الشجرة،کما له إخراج بهیمة تدخل إلی ملکه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بجواز إزالة مالک الأرض لها من دون مراجعة المالک،لأنّ إزالة العدوان علیه أمر ثابت له،و توقّفه علی إذن المالک لتوقّف علی إذن الحاکم مع امتناعه،إذ لا یجوز التصرّف فی مال الغیر بغیر إذنه أو إذن من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التذکرة </w:t>
      </w:r>
      <w:r>
        <w:rPr>
          <w:rStyle w:val="FootnoteAnchor"/>
          <w:rtl w:val="true"/>
        </w:rPr>
        <w:footnoteReference w:id="651"/>
      </w:r>
      <w:r>
        <w:rPr>
          <w:rFonts w:ascii="IRNazanin" w:hAnsi="IRNazanin" w:eastAsia="IRNazanin"/>
          <w:color w:val="111111"/>
          <w:sz w:val="28"/>
          <w:sz w:val="28"/>
          <w:szCs w:val="28"/>
          <w:rtl w:val="true"/>
          <w:lang w:bidi="fa-IR"/>
        </w:rPr>
        <w:t>أن مالک الشجرة لا یجب علیه إزالتها و إن جاز لمالک الأرض،لأنّه من غیر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أجود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قطعها مالک الأرض مع إمکان العطف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یضمن جمیع ما یقطع،أم تفاوت ما بینه و بین المعطوف؟وجهان من التعدّی بالقطع فیضمنه،و من أنّ العطف حقّ له،و ما یفوت به فی حکم التالف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مضت مدّة طویلة علیها کذلک مع علم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تفریطه ضمن أجرة الأرض و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لمالک </w:t>
      </w:r>
      <w:bookmarkStart w:id="316" w:name="pg13574_180858"/>
    </w:p>
    <w:p>
      <w:pPr>
        <w:pStyle w:val="BookText"/>
        <w:rPr/>
      </w:pPr>
      <w:bookmarkEnd w:id="316"/>
      <w:r>
        <w:rPr>
          <w:rFonts w:ascii="IRNazanin" w:hAnsi="IRNazanin" w:eastAsia="IRNazanin"/>
          <w:color w:val="111111"/>
          <w:sz w:val="28"/>
          <w:sz w:val="28"/>
          <w:szCs w:val="28"/>
          <w:rtl w:val="true"/>
          <w:lang w:bidi="fa-IR"/>
        </w:rPr>
        <w:t>و لو صالحه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إبقائه فی الهواء،لم یصحّ،علی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صالحه علی طرحه علی الحائط،جاز مع تقدیر الزیادة أو انتهائها</w:t>
      </w:r>
      <w:r>
        <w:rPr>
          <w:rFonts w:eastAsia="IRNazanin" w:cs="IRNazanin"/>
          <w:color w:val="111111"/>
          <w:sz w:val="28"/>
          <w:szCs w:val="28"/>
          <w:rtl w:val="true"/>
          <w:lang w:bidi="fa-IR"/>
        </w:rPr>
        <w:t>.</w:t>
      </w:r>
    </w:p>
    <w:p>
      <w:pPr>
        <w:pStyle w:val="Heading5"/>
        <w:numPr>
          <w:ilvl w:val="4"/>
          <w:numId w:val="1"/>
        </w:numPr>
        <w:rPr/>
      </w:pPr>
      <w:bookmarkStart w:id="317" w:name="__RefHeading___Toc2435187_1934241801"/>
      <w:bookmarkStart w:id="318" w:name="_Toc116"/>
      <w:bookmarkEnd w:id="317"/>
      <w:r>
        <w:rPr>
          <w:rtl w:val="true"/>
        </w:rPr>
        <w:t>السابعة</w:t>
      </w:r>
      <w:r>
        <w:rPr>
          <w:rtl w:val="true"/>
        </w:rPr>
        <w:t>:</w:t>
      </w:r>
      <w:r>
        <w:rPr>
          <w:rtl w:val="true"/>
        </w:rPr>
        <w:t>إذا کان لإنسان بیوت الخان السفلی،و لآخر بیوته العلیا،و تداعیا الدرجة</w:t>
      </w:r>
      <w:bookmarkEnd w:id="31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لإنسان بیوت الخان السفلی،و لآخر بیوته العلیا، و تداعیا الدرجة قضی بها لصاحب العلو مع یمینه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إیقاد النار تحت الأغصان لتحترق حیث یجوز القطع،لأنّه أشدّ ضررا،فلو فعل ضمن ما یتلف بسببه زیادة علی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الشجرة التراب المنتقل إلی ملک الغیر،و الحائط المائل کذلک، فیجب المبادرة إلی تخلیص الأرض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ملّکه التراب و قبله سلم من حقّه،لا مع امتناعه منه و إن شقّ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الشیخ من الصلح علی إبقائها فی الهواء،بناء علی أصله السابق من عدم جواز إفراد الهواء بالصلح تبعا للبیع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الفارق بین الصلح علی إبقائها فی الهواء و علی الجدار،لأنّ منفعة الجدار یمکن إفرادها بالمعاوضة کالإجارة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جواز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تقدیر الزیادة أو انتهائها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الأغصان إن کانت قد انتهت فی الزیادة بحسب ظنّ أهل الخبرة صحّ الصلح علی إبقائها مطلقا،و إن کانت آخذة فی الزیادة فلا بدّ من تقدیر الزیادة لیکون الصلح مضبوطا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مع ذلک من تقدیر مدّة الإقامة،فلا یصحّ المؤبّد علی ما ذکره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زیادة ما حکم بانتهائه علی خلاف العادة کان حکم الزائد حکم الأصل لمّا تعدّی إلی الملک قبل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لاختصاصه بالتصرّف فیها بالسلوک و إن کانت موضوعة فی الأرض التی هی لصاحب السفل،لأنّ مجرّد ذلک لا یوجب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یحکم بها لصاحب العلیا فکذا </w:t>
      </w:r>
    </w:p>
    <w:p>
      <w:pPr>
        <w:pStyle w:val="BookText"/>
        <w:rPr/>
      </w:pPr>
      <w:r>
        <w:rPr>
          <w:rFonts w:ascii="IRNazanin" w:hAnsi="IRNazanin" w:eastAsia="IRNazanin"/>
          <w:color w:val="111111"/>
          <w:sz w:val="28"/>
          <w:sz w:val="28"/>
          <w:szCs w:val="28"/>
          <w:rtl w:val="true"/>
          <w:lang w:bidi="fa-IR"/>
        </w:rPr>
        <w:t>و لو کان تحت الدرجة خزانة کانا فی دعواهما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تداعیا الصحن، قضی منه بما یسلک فیه إلی العلوّ بینهما،و ما خرج عنه لصاحب السفل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اختلافهما فی الخزانة تحتها،أمّا لو اتّفقا علی أنّ الخزانة لصاحب الأسفل کانت الدرجة کالسقف المتوسّط بین الأعلی و الأسفل،فیجری فیها الخلاف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یقضی بها للأعلی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یختلف الحکم عند القائل بالاشتراک کالشهید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یجعلها هنا مشترکة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 الدرجة خزانة کانا فی دعواهما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لکلّ واحد منهما شاهدا بملکها،لأنّ الظاهر أنّ الدرجة لصاحب العلوّ، فیکون مکانها کذلک،لأنّ الهواء کالقرار،و کذلک هی متّصلة بملک الأسفل،بل من جملة البیوت السفلی،و حینئذ فیقضی بها بینهما بعد التحالف أو 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عبرة بوضع الأسفل آلاته و کیزانه تحتها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فی القاموس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صاحب العلوّ لما افتقر سلوکه إلیه إلی التصرّف من الصحن فی قدر الممرّ کان له علیه ید دون باقی الصحن،و صاحب السفل یشارکه فی التصرّف فی ذلک و ینفرد بالباقی،فیکون قدر المسلک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المرقی فی صدر الصحن تشارکا فی الممرّ إلیه،و إن کان المرقی فی دهلیزه خارجا لم یشارک الأسفل فی شیء من العرصة،إذ لا یدله علی شیء منها إلاّ أن نقول فی السکّة المرفوعة باشتراکها بین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المرقی فی ظهره اختصّ صاحب الأسفل بالعرصة و الدهلیز أجمع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بالقضاء بما ذکر بینهما مع حلف کلّ لصاحبه أو نکولهما معا عن الیمین، </w:t>
      </w:r>
      <w:bookmarkStart w:id="319" w:name="pg13574_180860"/>
    </w:p>
    <w:p>
      <w:pPr>
        <w:pStyle w:val="Heading4"/>
        <w:numPr>
          <w:ilvl w:val="3"/>
          <w:numId w:val="1"/>
        </w:numPr>
        <w:rPr/>
      </w:pPr>
      <w:bookmarkStart w:id="320" w:name="__RefHeading___Toc2435189_1934241801"/>
      <w:bookmarkStart w:id="321" w:name="_Toc117"/>
      <w:bookmarkEnd w:id="319"/>
      <w:bookmarkEnd w:id="320"/>
      <w:r>
        <w:rPr>
          <w:rtl w:val="true"/>
        </w:rPr>
        <w:t>تتمّة</w:t>
      </w:r>
      <w:bookmarkEnd w:id="321"/>
    </w:p>
    <w:p>
      <w:pPr>
        <w:pStyle w:val="BookText"/>
        <w:rPr/>
      </w:pPr>
      <w:r>
        <w:rPr>
          <w:rFonts w:ascii="IRNazanin" w:hAnsi="IRNazanin" w:eastAsia="IRNazanin"/>
          <w:color w:val="111111"/>
          <w:sz w:val="28"/>
          <w:sz w:val="28"/>
          <w:szCs w:val="28"/>
          <w:rtl w:val="true"/>
          <w:lang w:bidi="fa-IR"/>
        </w:rPr>
        <w:t>تتمّة إذا تنازع راکب الدابّة و قابض لجامها،قضی للراکب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 فی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تنازعا ثوبا و فی ید أحدهما أکثره فهما سواء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تنازعا عبدا،و لأحدهما علیه ثیاب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علم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ید الراکب و شدّة تصرّفه بالنسبة إلی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اشتراکهما فی الید،و قوّتها لا مدخل لها فی الترجیح،و لهذا لم یؤثّر فی ثوب بید أحدهما أکثره،کما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الراکب زیادة التصرّف إلاّ أنّه لم یثبت شرعا کونه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المدّعی و المنکر منطبق علیهما بتفسیراته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بالتساوی أقوی بعد أن یحلف کلّ منهما لصاحبه إذا لم یکن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عندنا بکون الراکب غیر معتاد قنیة الدوابّ و المتشبّث معتادا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حکم الدابّة،أمّا اللجام فلمن فی یده،و السرج لراکبه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تنازعا ثوبا و فی ید أحدهما أکثره فهما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لاشتراکهما فی مسمّی الید و لا ترجیح لقوّتها،و التصرّف الذی کان مع الراکب زائدا علی الید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الفارق بین المسألتین عند المصنّف،و أوجب اختلاف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أحدهما متمسّکا له و الآخر لابسا فکمسألة الراکب و القابض، لزیادة تصرّف اللابس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هنا بتقدیم اللابس،لأنّ الظاهر أنّه لم یتمکّن من لبسه إلاّ و هو غالب مستقلّ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تنازعا عبدا أو لأحدهما علیه ثیاب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 لبسها لا یرجّح ید أحدهما إذا کان لهما علیه ید،إذ لا دخل لها فی </w:t>
      </w:r>
    </w:p>
    <w:p>
      <w:pPr>
        <w:pStyle w:val="BookText"/>
        <w:rPr/>
      </w:pPr>
      <w:r>
        <w:rPr>
          <w:rFonts w:ascii="IRNazanin" w:hAnsi="IRNazanin" w:eastAsia="IRNazanin"/>
          <w:color w:val="111111"/>
          <w:sz w:val="28"/>
          <w:sz w:val="28"/>
          <w:szCs w:val="28"/>
          <w:rtl w:val="true"/>
          <w:lang w:bidi="fa-IR"/>
        </w:rPr>
        <w:t>أمّا لو تداعیا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جملا،و لأحدهما علیه حمل،کان الترجیح لدعواه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تداعیا غرفة علی بیت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بابها إلی غرفة الآخر،کان الرجحان لدعوی صاحب البیت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الملک،لأنّه </w:t>
      </w:r>
      <w:r>
        <w:rPr>
          <w:rStyle w:val="FootnoteAnchor"/>
          <w:rtl w:val="true"/>
        </w:rPr>
        <w:footnoteReference w:id="657"/>
      </w:r>
      <w:r>
        <w:rPr>
          <w:rFonts w:ascii="IRNazanin" w:hAnsi="IRNazanin" w:eastAsia="IRNazanin"/>
          <w:color w:val="111111"/>
          <w:sz w:val="28"/>
          <w:sz w:val="28"/>
          <w:szCs w:val="28"/>
          <w:rtl w:val="true"/>
          <w:lang w:bidi="fa-IR"/>
        </w:rPr>
        <w:t>قد یلبسها بغیر إذن مالکها،أو بقوله،أو بالعاریة،فإذا کان لهما علیه ید تساویا فی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أنّه لو کان لأحدهما خاصّة ید و للآخر ثیاب فالعبرة بصاحب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تداعیا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وضع الحمل علی الدابّة یستدعی کمال الاستیلاء،فیرجّح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لکلّ واحد منهما مع ذلک علیه ید،بأن کانا قابضین بزمامه،و نحو ذلک،لیحصل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لأحدهما حمل و لا ید للآخر فلا شبهة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أنّ أحدهما قابض بزمامه و للآخر علیه حمل،لیکون معادلا لمسألة الراکب و قابض اللجام،فإنّهما و إن استویا فی الحکم عنده إلاّ أنّ مسألة الحمل أقوی،و لهذا لم یذکر فیها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الحمل أقوی دلیلا علی کمال الاستیلاء،فإنّ الرکوب أسهل تعلّقا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658"/>
      </w:r>
      <w:r>
        <w:rPr>
          <w:rFonts w:ascii="IRNazanin" w:hAnsi="IRNazanin" w:eastAsia="IRNazanin"/>
          <w:color w:val="111111"/>
          <w:sz w:val="28"/>
          <w:sz w:val="28"/>
          <w:szCs w:val="28"/>
          <w:rtl w:val="true"/>
          <w:lang w:bidi="fa-IR"/>
        </w:rPr>
        <w:t>جعل الراکب و لابس الثوب و ذا الحمل سواء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تداعیا 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البیت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موضوعة فی ملکه،لأنّ هواء بیته ملکه،لأنّه تابع للقرار،و مجرّد فتح الباب إلی الغیر لا یفید الید و لا الملک،فیقدّم صاحب البیت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من إلیه الباب متصرّفا فیها بسکنی أو غیره و إلاّ قدّم،لأنّ یده علیها بالذات،لأنّ التصرّف مقتض له،و ثبوت ید مالک الهواء بالتبعیّة لیده التی هی علی القرار،و الید الفعلیّة أقوی و أولی من التابعة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التساوی حینئذ،لثبوت الید من الجانبین فی الجملة،و عدم تأثیر قوّة الید کما سلف</w:t>
      </w:r>
      <w:r>
        <w:rPr>
          <w:rFonts w:eastAsia="IRNazanin" w:cs="IRNazanin"/>
          <w:color w:val="111111"/>
          <w:sz w:val="28"/>
          <w:szCs w:val="28"/>
          <w:rtl w:val="true"/>
          <w:lang w:bidi="fa-IR"/>
        </w:rPr>
        <w:t xml:space="preserve">. </w:t>
      </w:r>
      <w:bookmarkStart w:id="322" w:name="pg13574_180862"/>
    </w:p>
    <w:p>
      <w:pPr>
        <w:pStyle w:val="Heading3"/>
        <w:numPr>
          <w:ilvl w:val="2"/>
          <w:numId w:val="1"/>
        </w:numPr>
        <w:rPr/>
      </w:pPr>
      <w:bookmarkStart w:id="323" w:name="__RefHeading___Toc2435191_1934241801"/>
      <w:bookmarkStart w:id="324" w:name="_Toc118"/>
      <w:bookmarkEnd w:id="322"/>
      <w:bookmarkEnd w:id="323"/>
      <w:r>
        <w:rPr>
          <w:rtl w:val="true"/>
        </w:rPr>
        <w:t>کتاب الشرکة</w:t>
      </w:r>
      <w:bookmarkEnd w:id="324"/>
    </w:p>
    <w:p>
      <w:pPr>
        <w:pStyle w:val="Heading4"/>
        <w:numPr>
          <w:ilvl w:val="3"/>
          <w:numId w:val="1"/>
        </w:numPr>
        <w:rPr/>
      </w:pPr>
      <w:bookmarkStart w:id="325" w:name="__RefHeading___Toc2435193_1934241801"/>
      <w:bookmarkStart w:id="326" w:name="_Toc119"/>
      <w:bookmarkEnd w:id="325"/>
      <w:r>
        <w:rPr>
          <w:rtl w:val="true"/>
        </w:rPr>
        <w:t>اشارة</w:t>
      </w:r>
      <w:bookmarkEnd w:id="32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الشرکة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3574_180864"/>
      <w:bookmarkStart w:id="328" w:name="pg13574_180864"/>
      <w:bookmarkEnd w:id="328"/>
    </w:p>
    <w:p>
      <w:pPr>
        <w:pStyle w:val="BookText"/>
        <w:rPr/>
      </w:pPr>
      <w:bookmarkStart w:id="329" w:name="pg13574_180864"/>
      <w:bookmarkEnd w:id="329"/>
      <w:r>
        <w:rPr>
          <w:rFonts w:ascii="IRNazanin" w:hAnsi="IRNazanin" w:eastAsia="IRNazanin"/>
          <w:color w:val="111111"/>
          <w:sz w:val="28"/>
          <w:sz w:val="28"/>
          <w:szCs w:val="28"/>
          <w:rtl w:val="true"/>
          <w:lang w:bidi="fa-IR"/>
        </w:rPr>
        <w:t>کتاب الشرکة و النظر فی فصول</w:t>
      </w:r>
    </w:p>
    <w:p>
      <w:pPr>
        <w:pStyle w:val="Heading4"/>
        <w:numPr>
          <w:ilvl w:val="3"/>
          <w:numId w:val="1"/>
        </w:numPr>
        <w:rPr/>
      </w:pPr>
      <w:bookmarkStart w:id="330" w:name="__RefHeading___Toc2435195_1934241801"/>
      <w:bookmarkStart w:id="331" w:name="_Toc120"/>
      <w:bookmarkEnd w:id="330"/>
      <w:r>
        <w:rPr>
          <w:rtl w:val="true"/>
        </w:rPr>
        <w:t>الأوّل</w:t>
      </w:r>
      <w:r>
        <w:rPr>
          <w:rtl w:val="true"/>
        </w:rPr>
        <w:t>:</w:t>
      </w:r>
      <w:r>
        <w:rPr>
          <w:rtl w:val="true"/>
        </w:rPr>
        <w:t>فی أقسامها</w:t>
      </w:r>
      <w:bookmarkEnd w:id="33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اجتماع حقوق الملاّک،فی الشیء الواحد،علی سبیل الشیاع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اجتماع حقوق الملاّک فی الشیء الواحد علی سبیل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بکسر الشین و إسکان الراء،و بفتحها فکسرها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المصنّف فی تعریفه من اجتماع الحقوق علی الوجه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هو المتبادر من معنی الشرکة لغة </w:t>
      </w:r>
      <w:r>
        <w:rPr>
          <w:rStyle w:val="FootnoteAnchor"/>
          <w:rtl w:val="true"/>
        </w:rPr>
        <w:footnoteReference w:id="659"/>
      </w:r>
      <w:r>
        <w:rPr>
          <w:rFonts w:ascii="IRNazanin" w:hAnsi="IRNazanin" w:eastAsia="IRNazanin"/>
          <w:color w:val="111111"/>
          <w:sz w:val="28"/>
          <w:sz w:val="28"/>
          <w:szCs w:val="28"/>
          <w:rtl w:val="true"/>
          <w:lang w:bidi="fa-IR"/>
        </w:rPr>
        <w:t>و عرفا،إلاّ أنّه لا مدخل له فی الحکم الشرعی المترتّب علی الشرکة من کونها من جملة العقود المفتقرة إلی الإیجاب و القبول و الحکم علیها بالصحّة و البطلان،فإنّ هذا الاجتماع یحصل بعقد و غیره،بل بغیره أکثر،حتی لو تعدّی أحدهما و مزج ماله بمال الآخر قهرا بحیث لا یتمیّزان تحقّقت الشرکة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ترتبط الشرکة به بما قبلها و بعدها،لأنّ هذا معنی من المعانی دخوله فی باب الأحکام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ثمرته جواز تصرّف الملاّک للشیء الواحد علی سبیل الشیاع فیه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المعنی الذی به تندرج الشرکة فی جملة العقود،و یلحقها الحکم بالصحّة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یشیر المصنّف فیما بعد </w:t>
      </w:r>
      <w:r>
        <w:rPr>
          <w:rStyle w:val="FootnoteAnchor"/>
          <w:rtl w:val="true"/>
        </w:rPr>
        <w:footnoteReference w:id="66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و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علی المصنّف أن یقدّم تعریفها علی ما ذکره لأنّها المقصود بالذات هنا،أو ینبّه علیهما معا علی وجه یزیل الالتباس عن حقیقتهما و أحکامهما،و لکنّه اقتصر علی تعریفها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حقوق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 یدخل فیه اجتماع حقوقهم علی وجه الامتیاز،کما لو جمعوا مالهم مع تمیّز بعضه عن بعض و وضعوه فی مکان واحد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بالشخص،لأنّ ذلک هو المتبادر إلی الأفهام،لا الواحد بالجنس و لا النوع و لا الصنف،إذ لا تتحقّق الشرکة فی شیء مع تعدّد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بالواحد ما </w:t>
      </w:r>
      <w:r>
        <w:rPr>
          <w:rStyle w:val="FootnoteAnchor"/>
          <w:rtl w:val="true"/>
        </w:rPr>
        <w:footnoteReference w:id="661"/>
      </w:r>
      <w:r>
        <w:rPr>
          <w:rFonts w:ascii="IRNazanin" w:hAnsi="IRNazanin" w:eastAsia="IRNazanin"/>
          <w:color w:val="111111"/>
          <w:sz w:val="28"/>
          <w:sz w:val="28"/>
          <w:szCs w:val="28"/>
          <w:rtl w:val="true"/>
          <w:lang w:bidi="fa-IR"/>
        </w:rPr>
        <w:t>هو متعلّق الشرکة و إن تعدّد،لصدق الاجتماع بالمعنی المذکور فی کلّ فرد من أفراد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به اجتماع حقوقهم فی الشیء الواحد المرکّب من أجزاء متعدّدة،کالبیت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خشبه لواحد و حائطه لآخر و أرضه لثالث،فإنّه لا شرکة هنا،إذ لا شیاع مع صدق اجتماع حقوقهم فی الشیء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تحقیقات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قید الشیاع لإخراج اجتماع الحقوق فی الشیء الواحد بالشخص علی البدل،کمستحقّ الزکاة و الخمس و المجتمعین علی معدن أو مسجد أو مباح یتعذّر فیه الاجتماع،فإنّ ذلک اجتماع لا علی سبیل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أورد علی نفسه بأنّ هذه خرجت بالملاّک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 بأنّ المراد بالملک الاستحقاق حذرا من المجاز و الاشتراک،و هو حاصل فی الکلّ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نظر،لأن الملک أخصّ من الاستحقاق مطلقا،و لو حمل علی معناه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 المتعارف لخرجت هذه الأقسام بالقید المذکور،و خرج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سابقا،و حینئذ فلا مجاز و لا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حاول بحمل الملک علی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الشرکة فی مثل القصاص و الخیار و الشفعة و حدّ القذف ممّا لا ملک فیه،و إنّما هو محض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حمل الملک علی معناه الخاصّ لا تنقض التعریف فی عکسه إن أرید به المعنی الخاصّ،و لو جعل مشترکا بینه و بین الاستحقاق أو مجازا فی الاستحقاق لزم الاشتراک و المجاز،فحمله علی معنی الاستحقاق العامّ یدخل الأقسام و یسلم من محذور المجاز و الاشتراک کما ذکر،لکن یبقی فیه أنّ إطلاق الخاصّ و إرادة العامّ مجاز یجب صون التعریف عن استعماله،و لا یمکن دعوی شیوعه فیه،بل هو معنی خفیّ یعیّب التعریف،و یوقع فیما هرب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بأنّ إطلاق الملک هنا علی الاستحقاق لیس بمجاز،بل معناه متبادر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یملک الشفعة علی فلان و یملک الحدّ و نحوه،أو أنّه مجاز و لکن استعماله شائع و إن کان مطلق إطلاق الخاصّ علی العامّ لیس شائعا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العبرة فی رخصة التعریف إنّما هو بالفرد المحتاج إلی استعماله لا بنوع ذلک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أنّ المصنّف بعده بلا فصل ذکر حکم الاشتراک فی الحقّ المذکور،فلیس بغافل عن دخوله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فالمستعمل هنا إمّا المجاز المنصوب علی إرادته قرینة،أو المشترک اشتراکا معنویّا إن جعل ذلک الاستحقاق من أفراد الملک حقیقة،و الاشتراک المعنویّ لا یضرّ دخوله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أبدل لفظ الملک بالاستحقاق فی التعریف لشمل الجمیع،و خرج الاشتراک فی استحقاق الزکاة و نحوه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المصنّف رحمه اللّه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ما فوق الواحد بطریق الحقیقة أو المجاز علی الخلاف،لئلاّ ینتقض بالاثنین،و أنّ هذا التعریف لا ینطبق من الشرکات المالیّة إلاّ علی شرکة العنان دون أخواتها من شرکة الأبدان و غیرها،فهو تعریف للشرکة </w:t>
      </w:r>
    </w:p>
    <w:p>
      <w:pPr>
        <w:pStyle w:val="BookText"/>
        <w:rPr/>
      </w:pPr>
      <w:r>
        <w:rPr>
          <w:rFonts w:ascii="IRNazanin" w:hAnsi="IRNazanin" w:eastAsia="IRNazanin"/>
          <w:color w:val="111111"/>
          <w:sz w:val="28"/>
          <w:sz w:val="28"/>
          <w:szCs w:val="28"/>
          <w:rtl w:val="true"/>
          <w:lang w:bidi="fa-IR"/>
        </w:rPr>
        <w:t>ثمَّ المشترک قد یکون عینا،و قد یکون منفعة،و قد یکون حقّا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الشرکة قد یکون إرثا،و قد یکون عقدا،و قد یکون مزجا،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فی الحیازة اختصاص کلّ واحد بما حازه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المشترک قد یکون عینا،و قد یکون منفعة،و قد یکون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الاشتراک فی العین ظاهر،و فی المنفعة یتحقّق بالإجارة و الحبس و السکنی،لا الوقف،لأنّه إن کان علی محصورین فالاشتراک فی العین و إلاّ فلا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الاشتراک فی الحقّ کما ذکرناه سابقا من الخیار و الشفعة بالنسبة إلی الورثة و القصاص و الحدّ و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الشرکة قد یکون إرثا،و قد یکون عقدا،و قد یکون مزجا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الإرث یجری فی الأقسام الثلاثة السابقة،کما إذا أورثا مالا،أو منفعة دار استأجرها مورّثهم أو عبد موصی بخدمته،أو حقّ شفعة و خیار و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العقد،فجریانه فی العین بأن یشتریا دارا،و فی المنفعة بأن یستأجراها،و فی الحقّ بأن یشتریا بخیار،فإنّ سبب الشرکة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الأخیر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المزج فیتصوّر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یفرض فی المنفعة،کما إذا استأجرا دراهم للتزیّن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جوّزناه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کلّ واحد منهما منفرد،ثمَّ امتزجت بحیث لا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فی الحیازة اختصاص کلّ واحد بما حازه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الحیازة أن یشترکا فی نصب حبالة الصید المشترکة،و رمی السهم المثبّت له،و حینئذ فیشترکان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من الاختصاص لا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باختصاص کلّ واحد بما حازه هو الأجود مع تمیّزه،لأنّه فی معنی شرکة الأبدان،أمّا مع امتزاجه فیکون مشترکا،لکن لا من حیث الحیازة،بل من جهة المزج الطارئ، کما لو امتزج المالان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خارج عن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اقتلعا شجرة،أو اغترفا ماء دفعة،تحقّقت الشرکة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مالین مزج أحدهما بالآخر بحیث لا یتمیّزان،تحقّقت فیهما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 کان المزج أو اتفاقا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ذلک فی المالین المتماثلین فی الجنس و الصفة،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یستثنی من ذلک ما لو کان عمل کلّ واحد منهما بنیّة الوکالة لصاحبه فی تملّک نصف ما یحوزه،فإنّه حینئذ یتوجّه الاشتراک،لأنّ ذلک ممّا یقبل النیابة،فإذا نوی أن یکون بینه و بین شریکه ملک شریکه نصفه و إن لم یعمل،فإذا عمل کذلک أولی،إلاّ أنّه سیأتی </w:t>
      </w:r>
      <w:r>
        <w:rPr>
          <w:rStyle w:val="FootnoteAnchor"/>
          <w:rtl w:val="true"/>
        </w:rPr>
        <w:footnoteReference w:id="664"/>
      </w:r>
      <w:r>
        <w:rPr>
          <w:rFonts w:ascii="IRNazanin" w:hAnsi="IRNazanin" w:eastAsia="IRNazanin"/>
          <w:color w:val="111111"/>
          <w:sz w:val="28"/>
          <w:sz w:val="28"/>
          <w:szCs w:val="28"/>
          <w:rtl w:val="true"/>
          <w:lang w:bidi="fa-IR"/>
        </w:rPr>
        <w:t>اختیار المصنّف لعدم استثناء ذلک أیضا،و أنّ لکلّ واحد ما حازه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التنبیه بالخلاف المذکور إمّا علی عدم اشتراط النیّة فلا یتحقّق الشرکة،أو علی خلاف ابن الجنید المجوّز لشرکة الأبدان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البحث فیه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اقتلعا شجرة،أو اغترفا ماء دفعة،تحقّقت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تحقّقت الشرکة فی الجملة،لکن یکون لکلّ واحد من المجاز بنسبة عمله، و یختلف ذلک بالقوّة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مقدار کلّ واحد فطریق التخلّص بالصلح،أو تملیک کلّ واحد ما بقی له عند الآخر،بناء علی جواز هبة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بالاتّفاق هنا عدم الاختیار کما لو سقط أحدهما علی الآخر،أو غیره،بأن ورثا معا مالا و نحو ذلک،فإنّه فی حکم المزج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فی المالین المتماثلین فی الجنس و الصفقة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ضابط الامتزاج عدم التمیّز اعتبر الاتّفاق فی الجنس و الصفة،فلو تخلّف أحدهما تحقّق الامتیاز،فلا 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مزج الحنطة بالشعیر،و الدخن بالسمسم،و إن عسر التخلیص،و الدراهم بالدنانیر،و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اتّحد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النوع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اختلاف الوصف،کما لو مزجت الحبّة الحمراء من </w:t>
      </w:r>
    </w:p>
    <w:p>
      <w:pPr>
        <w:pStyle w:val="BookText"/>
        <w:rPr/>
      </w:pPr>
      <w:r>
        <w:rPr>
          <w:rFonts w:ascii="IRNazanin" w:hAnsi="IRNazanin" w:eastAsia="IRNazanin"/>
          <w:color w:val="111111"/>
          <w:sz w:val="28"/>
          <w:sz w:val="28"/>
          <w:szCs w:val="28"/>
          <w:rtl w:val="true"/>
          <w:lang w:bidi="fa-IR"/>
        </w:rPr>
        <w:t>سواء کانا أثمانا أو عروضا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مثل له کالثبو و الخشب و العبد،فلا یتحقّق فیه بالمزج، بل قد یحصل بالإرث،أو أحد العقود الناقلة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کالابتیاع و الاستیهاب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الشرکة فیما لا مثل له،باع کلّ واحد منهما حصّة ممّا فی یده،بحصّة ممّا فی ید الآخر</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بغیرها،أو الکبیرة بالصغیرة،و نحو ذلک،لإمکان التخلیص و إن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أثمانا أو عروضا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عروضا مثلیّة کالحنطة و غیرها من الحبوب،أمّا غیر المثلیّة فسیأتی الکلام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بالتسویة علی خلاف بعض العامّة </w:t>
      </w:r>
      <w:r>
        <w:rPr>
          <w:rStyle w:val="FootnoteAnchor"/>
          <w:rtl w:val="true"/>
        </w:rPr>
        <w:footnoteReference w:id="668"/>
      </w:r>
      <w:r>
        <w:rPr>
          <w:rFonts w:ascii="IRNazanin" w:hAnsi="IRNazanin" w:eastAsia="IRNazanin"/>
          <w:color w:val="111111"/>
          <w:sz w:val="28"/>
          <w:sz w:val="28"/>
          <w:szCs w:val="28"/>
          <w:rtl w:val="true"/>
          <w:lang w:bidi="fa-IR"/>
        </w:rPr>
        <w:t>حیث شرط فی الشرکة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یترتّب علیها جواز التصرّف و التجارة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المالان من النقدین کالمضاربة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الشرکة بمعنی اجتماع الحقوق فی المال الواحد فلا خلاف فی تحقّقه کیف اتّفق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لا مثل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العقود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عدم تحقّقه بالمزج مطلقا منع بیّن،بل قد یتحقّق کالثیاب المتعدّدة المتقاربة فی الأوصاف،و الخشب کذلک،فتحقّق الشرکة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عدم الامتیاز،و لا خصوصیّة للمثلیّ و القیمیّ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تحقّقت فی ذلک فإن علمت قیمة ما لکلّ واحد منهما کان الاشتراک علی نسبة القیمة،و إلاّ ففی الحکم بالتساوی،لأنّه الأصل،أو یرجع إلی الصلح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بالأوّل قطع فی التذکرة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یترتّب حکم ما لو اشتبه مقدار قوّتهما فی مثل قلع الشجرة،فإنّهما یستویان علی ما اختاره فی التذکرة،لأصالة عدم زیادة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الآخر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الشرکة فیه لا تتحقّق بالامتزاج،و مثله المثلیّ مع اختلاف الجنس </w:t>
      </w:r>
    </w:p>
    <w:p>
      <w:pPr>
        <w:pStyle w:val="BookText"/>
        <w:rPr/>
      </w:pPr>
      <w:r>
        <w:rPr>
          <w:rFonts w:ascii="IRNazanin" w:hAnsi="IRNazanin" w:eastAsia="IRNazanin"/>
          <w:color w:val="111111"/>
          <w:sz w:val="28"/>
          <w:sz w:val="28"/>
          <w:szCs w:val="28"/>
          <w:rtl w:val="true"/>
          <w:lang w:bidi="fa-IR"/>
        </w:rPr>
        <w:t>و لا تصحّ الشرکة بالأعمال،کالخیاطة و النساجة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الحیلة أحد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وهب أحدهما صاحبه حصّة من ماله و وهبه الآخر کذلک،أو باعه حصّة بثمن معیّن ثمَّ اشتری به حصّة من الآخر،إلی غیر ذلک من الوجوه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بالشرکة فی جمیع هذه الموارد الشرکة المعرّفة،لا الشرکة بالمعنی الخاصّ، و هی الإذن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فیما عدا الأخیر واضح،إذ لم یحصل من ذلک سوی الامتزاج،و أمّا الابتیاع و نحوه فلعدم دلالته علی الإذن فی التصرّف،خلافا لبعض العامّة </w:t>
      </w:r>
      <w:r>
        <w:rPr>
          <w:rStyle w:val="FootnoteAnchor"/>
          <w:rtl w:val="true"/>
        </w:rPr>
        <w:footnoteReference w:id="670"/>
      </w:r>
      <w:r>
        <w:rPr>
          <w:rFonts w:ascii="IRNazanin" w:hAnsi="IRNazanin" w:eastAsia="IRNazanin"/>
          <w:color w:val="111111"/>
          <w:sz w:val="28"/>
          <w:sz w:val="28"/>
          <w:szCs w:val="28"/>
          <w:rtl w:val="true"/>
          <w:lang w:bidi="fa-IR"/>
        </w:rPr>
        <w:t>حیث سوّغها به،کما لو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اشترکنا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الشرکة بالأعمال کالخیاطة و النساجة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أن یتّفق عملهما بأن یکون کلّ واحد منهما خیّاطا،أو یختلف بأن یکون أحدهما خیّاطا و الآخر نجّارا،و یعمل کلّ واحد منهما فی صنعته، و لا بین کون الشرکة البدنیّة فی مال مملوک أو تحصیل مال مباح کالاصطیاد و الاحتطاب،لأنّ کلّ واحد متمیّز ببدنه و منافعه،فیختصّ بفوائده کما لو اشترکا فی مالین و هما متمیّزان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عندنا فی بطلان شرکة الأعمال إلاّ من ابن الجنید </w:t>
      </w:r>
      <w:r>
        <w:rPr>
          <w:rStyle w:val="FootnoteAnchor"/>
          <w:rtl w:val="true"/>
        </w:rPr>
        <w:footnoteReference w:id="671"/>
      </w:r>
      <w:r>
        <w:rPr>
          <w:rFonts w:ascii="IRNazanin" w:hAnsi="IRNazanin" w:eastAsia="IRNazanin"/>
          <w:color w:val="111111"/>
          <w:sz w:val="28"/>
          <w:sz w:val="28"/>
          <w:szCs w:val="28"/>
          <w:rtl w:val="true"/>
          <w:lang w:bidi="fa-IR"/>
        </w:rPr>
        <w:t xml:space="preserve">حیث أجازها مع تشارکهما </w:t>
      </w:r>
      <w:r>
        <w:rPr>
          <w:rStyle w:val="FootnoteAnchor"/>
          <w:rtl w:val="true"/>
        </w:rPr>
        <w:footnoteReference w:id="672"/>
      </w:r>
      <w:r>
        <w:rPr>
          <w:rFonts w:ascii="IRNazanin" w:hAnsi="IRNazanin" w:eastAsia="IRNazanin"/>
          <w:color w:val="111111"/>
          <w:sz w:val="28"/>
          <w:sz w:val="28"/>
          <w:szCs w:val="28"/>
          <w:rtl w:val="true"/>
          <w:lang w:bidi="fa-IR"/>
        </w:rPr>
        <w:t xml:space="preserve">الفضل،أو عمل أحدهما و قسمته علی الآخر من غیر شرکة،مع أنّه راجع إلی بطلانها،لأنّ تشارکهما </w:t>
      </w:r>
      <w:r>
        <w:rPr>
          <w:rStyle w:val="FootnoteAnchor"/>
          <w:rtl w:val="true"/>
        </w:rPr>
        <w:footnoteReference w:id="673"/>
      </w:r>
      <w:r>
        <w:rPr>
          <w:rFonts w:ascii="IRNazanin" w:hAnsi="IRNazanin" w:eastAsia="IRNazanin"/>
          <w:color w:val="111111"/>
          <w:sz w:val="28"/>
          <w:sz w:val="28"/>
          <w:szCs w:val="28"/>
          <w:rtl w:val="true"/>
          <w:lang w:bidi="fa-IR"/>
        </w:rPr>
        <w:t>الفضل بعد مزج الأجرتین و تحاللهما أمر خارج عن صحّة هذه الشرکة،و کذا تبرّع أحدهما علی الآخر بمشارکته فی علمه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العامّة فمنهم من وافقنا علی بطلانها،و منهم من أجازها مطلقا،و منهم من أجازها مع اتّفاق الصنعتین لا مع اختلافهما،و منهم من أجازها فی غیر اکتساب المباح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عملا معا لواحد بأجرة،و دفع إلیهما شیئا واحدا عوضا عن أجرتهما،تحقّقت الشرکة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بالوجوه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تحقّقت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تتحقّق فی الأعمال بهذه الجهة لو آجرا أنفسهما </w:t>
      </w:r>
      <w:r>
        <w:rPr>
          <w:rStyle w:val="FootnoteAnchor"/>
          <w:rtl w:val="true"/>
        </w:rPr>
        <w:footnoteReference w:id="674"/>
      </w:r>
      <w:r>
        <w:rPr>
          <w:rFonts w:ascii="IRNazanin" w:hAnsi="IRNazanin" w:eastAsia="IRNazanin"/>
          <w:color w:val="111111"/>
          <w:sz w:val="28"/>
          <w:sz w:val="28"/>
          <w:szCs w:val="28"/>
          <w:rtl w:val="true"/>
          <w:lang w:bidi="fa-IR"/>
        </w:rPr>
        <w:t>فی عقد واحد لتشبه شرکة الأبدان بحسب الصورة و إن کان فی المعنی راجعا إلی شرکة الأموال،أمّا إذا آجر کلّ واحد نفسه منفردا و استحقّ أجرة منفردا ثمَّ أدّی إلیهما مالا مشترکا فالشرکة فی المال خاصّة صورة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جوازها بالمعنی الأوّل بین أن یکون عملهما مختلفا و متّفقا،و لا بین أن یعلما نسبة أحد العلمین إلی الآخر و عدمه،لأنّ الاعتبار فی الصفقة المتعدّدة بالعلم بعوض المجموع لا الأجزاء،و أجرة المجموع هنا معلومة،و حینئذ فتقسّم علیهما علی نسبة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تنسب أجرة مثل عمل أحدهما إلی أجرة مثل العملین،و یؤخذ من المسمّی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العلم بالنسبة،و مع الجهل یحتمل ما تقدّم من التساوی و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مالین امتزجا و جهل قدر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لشرکة الوجوه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یشترک اثنان وجیهان عند الناس لا مال لهما بعقد لفظیّ لیبتاعا فی الذمّة إلی أجل علی أنّ ما یبتاعه کلّ واحد منهما یکون بینهما،فیبیعان و یؤدّیان الأثمان و ما فضل فهو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یبتاع وجیه فی الذمّة و یفوض بیعه إلی خامل،و یشترطا أن یکون الربح بینهما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أن یشترک وجیه لا مال له و خامل ذو مال،لیکون العمل من الوجیه و المال من الخامل،و یکون المال فی یده لا یسلّمه إلی الوجیه،و الربح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شرکة المفاوضة </w:t>
      </w:r>
      <w:r>
        <w:rPr>
          <w:rStyle w:val="FootnoteAnchor"/>
          <w:rtl w:val="true"/>
        </w:rPr>
        <w:footnoteReference w:id="6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تصحّ بالأموال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الوجیه مال الخامل بزیادة ربح لیکون بعض الربح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 عندنا باطل،خلافا لابن الجنید </w:t>
      </w:r>
      <w:r>
        <w:rPr>
          <w:rStyle w:val="FootnoteAnchor"/>
          <w:rtl w:val="true"/>
        </w:rPr>
        <w:footnoteReference w:id="676"/>
      </w:r>
      <w:r>
        <w:rPr>
          <w:rFonts w:ascii="IRNazanin" w:hAnsi="IRNazanin" w:eastAsia="IRNazanin"/>
          <w:color w:val="111111"/>
          <w:sz w:val="28"/>
          <w:sz w:val="28"/>
          <w:szCs w:val="28"/>
          <w:rtl w:val="true"/>
          <w:lang w:bidi="fa-IR"/>
        </w:rPr>
        <w:t xml:space="preserve">فإنّه جوّزها بالمعنی الأوّل،و لأبی حنیفة </w:t>
      </w:r>
      <w:r>
        <w:rPr>
          <w:rStyle w:val="FootnoteAnchor"/>
          <w:rtl w:val="true"/>
        </w:rPr>
        <w:footnoteReference w:id="677"/>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أذن أحدهما للآخر فی الشراء فاشتری لهما وقع الشراء عنهما،و کانا شریکین،لأنّه بمنزلة الوکیل و قد اشتری بإذنه،فیشترط شروط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المال لأحدهما و باع الآخر،سواء کان خاملا أم لا،صحّ البیع بوکالة المالک،و للمباشر أجرة المثل لعمله،و لا شیء له فی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بشرکة المفاوضة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أن یشترک شخصان فصاعدا علی أن یکون بینهما ما یکتسبان و یربحان و یلتزمان من غرم و یحصل لهما من غنم،فیلزم کلّ واحد منهما ما یلزم الآخر من أرش جنایة و ضمان غصب و قیمة متلف و غرامة بضمان و کفالة،و یقاسمه فیما یحصل له من میراث،و یجده من رکاز و لقطة،و یکتسبه فی تجارته بماله المختصّ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یستثنی من ذلک إلاّ قوت یومه و ثیاب بدنه و جاریة یتسرّاها،فإنّه لا یشارکه الآخر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یستثنی من الغرم الجنایة علی الحرّ و بدل </w:t>
      </w:r>
      <w:r>
        <w:rPr>
          <w:rStyle w:val="FootnoteAnchor"/>
          <w:rtl w:val="true"/>
        </w:rPr>
        <w:footnoteReference w:id="678"/>
      </w:r>
      <w:r>
        <w:rPr>
          <w:rFonts w:ascii="IRNazanin" w:hAnsi="IRNazanin" w:eastAsia="IRNazanin"/>
          <w:color w:val="111111"/>
          <w:sz w:val="28"/>
          <w:sz w:val="28"/>
          <w:szCs w:val="28"/>
          <w:rtl w:val="true"/>
          <w:lang w:bidi="fa-IR"/>
        </w:rPr>
        <w:t>الخلع و الصداق إذا لزم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إصلاح المنطق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المفاوضة أن یکون مالهما من کلّ شیء یملکانه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مخصوص بما ذکرناه،لاستثناء القائل بها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باطلة إلاّ عند أبی حنیفة و من شذّ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تصحّ بالأموال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المسلمین فی صحّة الشرکة بالأموال،و هی المعبّر عنها بشرکة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العنان،بکسر العین ککتاب،و هو سیر اللجام الذی تمسک به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فیما أخذت منه هذه اللفظة،فقیل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عنان الدابّة،إمّا لاستواء الشریکین فی ولایة الفسخ و التصرّف و استحقاق الربح علی قدر رأس المال،کاستواء طرفی العنان،أو تساوی الفارسین إذا سوّیا بین فرسیهما و تساویا فی السیر یکونان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لأنّ کلّ واحد منهما یمنع الآخر من التصرّف کما یشتهی و یرید،کما یمنع العنان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لأن الآخذ بعنان الدابّة حبس إحدی یدیه علی العنان و یده الأخری مطلقة یستعملها کیف شاء،کذلک الشریک منع بالشرکة نفسه عن التصرّف فی المشترک کما یشتهی و هو مطلق الید و التصرّف فی سائر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ظهر،إمّا لأنّه ظهر لکلّ منهما مال صاحبه،أو لأنّها أظهر أنواع الشرکة،و لذلک أجمع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المعانة،و هی المعارضة،فإنّ کلّ واحد منهما عارض بما أخرجه الآخر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ذلک،فالمراد بصحّة الشرکة بالأموال یحتمل کونه فی الشرکة بالمعنی الأوّل،کما یقتضیه السیاق،و کونه فیها بالمعنی الآخر،لأنّه الغرض الذاتیّ منها، و لدلالة تعریفها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شرکة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یخرج کلّ مالا و یمزجاه و یشترطا العمل بأبدانهما</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أیضا قول المصنّف 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الشریکان فی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أوّل الشروع فی الشرکة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بدّ لها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صیغة تدلّ علی الإذن فی التصرّف،لأنّهما ممنوعان منه کسائر الأموال المشترکة،و هی کلّ لفظ یدلّ علی الإذن فیه علی وجه التجارة،سواء کان قبل الامتزاج أم بعده، و سواء وقع من کلّ منهما للآخر أم اختصّ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المعنی لحقت بقسم العقود علی تکلّف أیضا،ثمَّ تترتّب علیها أحکام یذکرها المصنّف بعد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یتساوی الشریکان فی الربح و الخسران مع تساویه،و لو کان لأحدهما زیادة کان له من الربح بقدر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علیه من الخسارة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لأحدهما زیادة فی الربح،مع تساوی المالین،أو التساوی فی الربح و الخسران مع تفاوت المالین،قیل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الشرکة،أعنی الشرط و التصرّف الموقوف علیه،و یأخذ کلّ منهما ربح ماله،و لکلّ منهما أجرة مثل عمله،بعد وضع ما قابل عمله فی ماله،و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الشرکة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الشریکان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علیه من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کون الربح تابعا للمال،لأنّه نماؤه،فإذا کان مال أحدهما أزید من مال الآخر فله من الربح بنسبة ماله و إن عملا معا،لتراضیهما بذلک علی وجه لا یخالف المشروع،حیث جعلا الربح تابعا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682"/>
      </w:r>
      <w:r>
        <w:rPr>
          <w:rFonts w:ascii="IRNazanin" w:hAnsi="IRNazanin" w:eastAsia="IRNazanin"/>
          <w:color w:val="111111"/>
          <w:sz w:val="28"/>
          <w:sz w:val="28"/>
          <w:szCs w:val="28"/>
          <w:rtl w:val="true"/>
          <w:lang w:bidi="fa-IR"/>
        </w:rPr>
        <w:t>، فمنع من الشرکة مع عدم استواء المالین فی القدر،لاتّفاقهما فی العمل،کما لا یجوز أن یختلفا فی الربح مع اتّفاقهما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بأنّ المعتبر فی الربح المال،و العمل تابع،فلا یضرّ اختلافه،کما یجوز مع تساویهما فی المال عند الکلّ و إن عمل أحدهما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لأحدهما زیادة فی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شرطا تساوی الربح مع تفاوت المالین أو تفاوته مع تساویهما فللأصحاب فیه أقوال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الصحّة،ذهب إلیه المرتضی مدّعیا علیه الإجماع </w:t>
      </w:r>
      <w:r>
        <w:rPr>
          <w:rStyle w:val="FootnoteAnchor"/>
          <w:rtl w:val="true"/>
        </w:rPr>
        <w:footnoteReference w:id="683"/>
      </w:r>
      <w:r>
        <w:rPr>
          <w:rFonts w:ascii="Amiri" w:hAnsi="Amiri" w:eastAsia="Amiri" w:cs="Amiri"/>
          <w:color w:val="111111"/>
          <w:sz w:val="28"/>
          <w:sz w:val="28"/>
          <w:szCs w:val="28"/>
          <w:rtl w:val="true"/>
          <w:lang w:bidi="ar-SA"/>
        </w:rPr>
        <w:t xml:space="preserve">،و تبعه جماعة منهم العلاّمة </w:t>
      </w:r>
      <w:r>
        <w:rPr>
          <w:rStyle w:val="FootnoteAnchor"/>
          <w:rtl w:val="true"/>
        </w:rPr>
        <w:footnoteReference w:id="684"/>
      </w:r>
      <w:r>
        <w:rPr>
          <w:rFonts w:ascii="IRNazanin" w:hAnsi="IRNazanin" w:eastAsia="IRNazanin"/>
          <w:color w:val="111111"/>
          <w:sz w:val="28"/>
          <w:sz w:val="28"/>
          <w:szCs w:val="28"/>
          <w:rtl w:val="true"/>
          <w:lang w:bidi="fa-IR"/>
        </w:rPr>
        <w:t xml:space="preserve">و والده </w:t>
      </w:r>
      <w:r>
        <w:rPr>
          <w:rStyle w:val="FootnoteAnchor"/>
          <w:rtl w:val="true"/>
        </w:rPr>
        <w:footnoteReference w:id="685"/>
      </w:r>
      <w:r>
        <w:rPr>
          <w:rFonts w:ascii="IRNazanin" w:hAnsi="IRNazanin" w:eastAsia="IRNazanin"/>
          <w:color w:val="111111"/>
          <w:sz w:val="28"/>
          <w:sz w:val="28"/>
          <w:szCs w:val="28"/>
          <w:rtl w:val="true"/>
          <w:lang w:bidi="fa-IR"/>
        </w:rPr>
        <w:t xml:space="preserve">و ولده </w:t>
      </w:r>
      <w:r>
        <w:rPr>
          <w:rStyle w:val="FootnoteAnchor"/>
          <w:rtl w:val="true"/>
        </w:rPr>
        <w:footnoteReference w:id="686"/>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تَکُونَ تِجارَةً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و قد وقع علی ما اشترطاه،و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دلالة الإجماع المنقول بخبر الواحد کما یقبل نقل غیره من الأدلّة به،و لأصالة الإباحة،و بناء الشرکة علی الإرفاق بکلّ منهما،و من جملته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البطلان،ذهب إلیه الشیخ </w:t>
      </w:r>
      <w:r>
        <w:rPr>
          <w:rStyle w:val="FootnoteAnchor"/>
          <w:rtl w:val="true"/>
        </w:rPr>
        <w:footnoteReference w:id="68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690"/>
      </w:r>
      <w:r>
        <w:rPr>
          <w:rFonts w:ascii="Amiri" w:hAnsi="Amiri" w:eastAsia="Amiri" w:cs="Amiri"/>
          <w:color w:val="111111"/>
          <w:sz w:val="28"/>
          <w:sz w:val="28"/>
          <w:szCs w:val="28"/>
          <w:rtl w:val="true"/>
          <w:lang w:bidi="ar-SA"/>
        </w:rPr>
        <w:t xml:space="preserve">و المصنّف و جماعة آخرون </w:t>
      </w:r>
      <w:r>
        <w:rPr>
          <w:rStyle w:val="FootnoteAnchor"/>
          <w:rtl w:val="true"/>
        </w:rPr>
        <w:footnoteReference w:id="691"/>
      </w:r>
      <w:r>
        <w:rPr>
          <w:rFonts w:ascii="IRNazanin" w:hAnsi="IRNazanin" w:eastAsia="IRNazanin"/>
          <w:color w:val="111111"/>
          <w:sz w:val="28"/>
          <w:sz w:val="28"/>
          <w:szCs w:val="28"/>
          <w:rtl w:val="true"/>
          <w:lang w:bidi="fa-IR"/>
        </w:rPr>
        <w:t xml:space="preserve">،لانتفاء دلیل یدلّ علی الصّحّة،و لأنّه أکل مال بالباطل،لأنّ الزیادة لیس فی مقابلها عوض،لأنّ الفرض أنّها لیست فی مقابله عمل،و لا وقع اشتراطها فی عقد معاوضة لتضمّ إلی أحد العوضین،و لا اقتضی تملّکها عقد هبة،و الأسباب المثمرة للملک معدودة و لیس هذا أحدها،فیکون اشتراطها اشتراطا لتملّک شخص مال غیره بغیر سبب ناقل للملک،کما لو دفع إلیه دابّة یحمل علیها و الحاصل لهما، فیبطل العقد المتضمّن له،إذا </w:t>
      </w:r>
      <w:r>
        <w:rPr>
          <w:rStyle w:val="FootnoteAnchor"/>
          <w:rtl w:val="true"/>
        </w:rPr>
        <w:footnoteReference w:id="692"/>
      </w:r>
      <w:r>
        <w:rPr>
          <w:rFonts w:ascii="IRNazanin" w:hAnsi="IRNazanin" w:eastAsia="IRNazanin"/>
          <w:color w:val="111111"/>
          <w:sz w:val="28"/>
          <w:sz w:val="28"/>
          <w:szCs w:val="28"/>
          <w:rtl w:val="true"/>
          <w:lang w:bidi="fa-IR"/>
        </w:rPr>
        <w:t>لم یقع التراضی بالشرکة و الإذن فی التصرّف إلاّ علی ذلک التقدیر و قد تبیّن فساده،فلا یندرج فی الأمر بالإیفاء بالعقود،و 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الشرکة تجارة إلاّ أن یکون الشرط للعامل،و جوازه مسلّم، فلا تتناوله آیة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عدم زیادة عمل ممّن شرطت له الزیادة و إلاّ لکان معاوضة و تجارة،و لم یرد علیه ما ذکر،فینبغی علی هذا تقیید الجواز بذلک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أبی الصلاح </w:t>
      </w:r>
      <w:r>
        <w:rPr>
          <w:rStyle w:val="FootnoteAnchor"/>
          <w:rtl w:val="true"/>
        </w:rPr>
        <w:footnoteReference w:id="693"/>
      </w:r>
      <w:r>
        <w:rPr>
          <w:rFonts w:ascii="IRNazanin" w:hAnsi="IRNazanin" w:eastAsia="IRNazanin"/>
          <w:color w:val="111111"/>
          <w:sz w:val="28"/>
          <w:sz w:val="28"/>
          <w:szCs w:val="28"/>
          <w:rtl w:val="true"/>
          <w:lang w:bidi="fa-IR"/>
        </w:rPr>
        <w:t xml:space="preserve">بصحّة الشرکة دون الشرط،و جعل شرط </w:t>
      </w:r>
    </w:p>
    <w:p>
      <w:pPr>
        <w:pStyle w:val="BookText"/>
        <w:rPr/>
      </w:pPr>
      <w:r>
        <w:rPr>
          <w:rFonts w:ascii="IRNazanin" w:hAnsi="IRNazanin" w:eastAsia="IRNazanin"/>
          <w:color w:val="111111"/>
          <w:sz w:val="28"/>
          <w:sz w:val="28"/>
          <w:szCs w:val="28"/>
          <w:rtl w:val="true"/>
          <w:lang w:bidi="fa-IR"/>
        </w:rPr>
        <w:t>هذا إذا عملا فی المال،أمّا لو کان العامل أحدهما،و شرطت الزیادة للعامل،صحّ و یکون بالقراض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أباحه لها یجوز الرجوع فیها ما دامت عینها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أنّ الشرط الفاسد لا یفسد العقد،و قد تقدّم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ذلک،فمعنی بطلان الشرکة علی القول به الشرکة بالمعنی الثانی، و هی العقد الدالّ علی الإذن فی التصرّف،لا الشرکة المعنونة ابتداء،لأنّ امتزاج المالین متحقّق،و إلیه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الموصوف بالصحّة و البطلان لیس نفس الشرکة العنانیّة،إذ لا یمکن وقوعها علی وجهین،بل المراد به نفس الشرط و ما توقّف علیه کالإذن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الشرکة العنانیّة بالمعنی الذی ذکرناه توصف بالصّحّة و البطلان،بل لیس الغرض من الشرکة فی الأموال إلاّ الشرط المدلول علیه بالصیغة و ما یلزمه،اللّهمّ إلاّ أن یمنع من کون الشرکة بمعنی العقد المذکور هی العنانیّة، کما یظهر من التذکرة </w:t>
      </w:r>
      <w:r>
        <w:rPr>
          <w:rStyle w:val="FootnoteAnchor"/>
          <w:rtl w:val="true"/>
        </w:rPr>
        <w:footnoteReference w:id="695"/>
      </w:r>
      <w:r>
        <w:rPr>
          <w:rFonts w:ascii="IRNazanin" w:hAnsi="IRNazanin" w:eastAsia="IRNazanin"/>
          <w:color w:val="111111"/>
          <w:sz w:val="28"/>
          <w:sz w:val="28"/>
          <w:szCs w:val="28"/>
          <w:rtl w:val="true"/>
          <w:lang w:bidi="fa-IR"/>
        </w:rPr>
        <w:t>أنّها مرکّبة من مزج المالین 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یشکل بأنّها إذا لم تکن شرکة العنان فهی أحد الأقسام الأخر،لاتّفاق الفقهاء علی انحصار الشرکة الصحیحة فی شرکة العنان و انحصار مطلق الشرکة فی المذکورات،و غایة ما ینزّل أنّها تطلق علی المعنیین معا لکنّها فی الثانی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فالباطل هو الشرکة بمعنی العقد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بالبطلان إمّا مطلقا أو علی بعض الوجوه یثبت لکلّ واحد أجرة مثله،و یقتسمان الربح علی نسبة المالین و یتقاصّان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اصطلحا بعد ظهور الربح علی ما شرطاه أوّلا أو علی غیره صحّ،علی ما سلف فی الصلح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عملا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بالقراض أشبه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الفرض </w:t>
      </w:r>
      <w:r>
        <w:rPr>
          <w:rStyle w:val="FootnoteAnchor"/>
          <w:rtl w:val="true"/>
        </w:rPr>
        <w:footnoteReference w:id="697"/>
      </w:r>
      <w:r>
        <w:rPr>
          <w:rFonts w:ascii="IRNazanin" w:hAnsi="IRNazanin" w:eastAsia="IRNazanin"/>
          <w:color w:val="111111"/>
          <w:sz w:val="28"/>
          <w:sz w:val="28"/>
          <w:szCs w:val="28"/>
          <w:rtl w:val="true"/>
          <w:lang w:bidi="fa-IR"/>
        </w:rPr>
        <w:t xml:space="preserve">المذکور واضحة،لکون الربح فی مقابلة عمل،فیکون </w:t>
      </w:r>
    </w:p>
    <w:p>
      <w:pPr>
        <w:pStyle w:val="BookText"/>
        <w:rPr/>
      </w:pPr>
      <w:r>
        <w:rPr>
          <w:rFonts w:ascii="IRNazanin" w:hAnsi="IRNazanin" w:eastAsia="IRNazanin"/>
          <w:color w:val="111111"/>
          <w:sz w:val="28"/>
          <w:sz w:val="28"/>
          <w:szCs w:val="28"/>
          <w:rtl w:val="true"/>
          <w:lang w:bidi="fa-IR"/>
        </w:rPr>
        <w:t>و إذا اشترک المال،لم یجز لأحد الشرکاء التصرّف فیه،إلاّ مع إذن الباقین،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الإذن لأحدهم،تصرّف هو دون الباقین،و یقتصر من التصرّف علی ما أذن له،فإن أطلق له الإذن،تصرّف کیف 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شرکة و قراضا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یلزم مثله فیما إذا عملا معا و شرطت الزیادة لمن زاد فی العمل، إمّا مع تساوی المالین و زیادة عمله،أو مع نقصان ماله مع تساویهما فی العمل أو زیادته بطریق أولی،لاشتراک الجمیع فی کون الزیادة فی الربح فی مقابلة عمل، فکان العقد عقد معاوضة من الجانبین بالنظر إلی أنّ العمل متقوّم بالمال،و لکنّ المصنّف أطلق المنع مع عملهما،کما أنّ العلاّمة </w:t>
      </w:r>
      <w:r>
        <w:rPr>
          <w:rStyle w:val="FootnoteAnchor"/>
          <w:rtl w:val="true"/>
        </w:rPr>
        <w:footnoteReference w:id="698"/>
      </w:r>
      <w:r>
        <w:rPr>
          <w:rFonts w:ascii="IRNazanin" w:hAnsi="IRNazanin" w:eastAsia="IRNazanin"/>
          <w:color w:val="111111"/>
          <w:sz w:val="28"/>
          <w:sz w:val="28"/>
          <w:szCs w:val="28"/>
          <w:rtl w:val="true"/>
          <w:lang w:bidi="fa-IR"/>
        </w:rPr>
        <w:t>أطلق الجواز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اشترک المال لم یجز لأحد الشرکاء التصرّف فیه إلاّ مع إذن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الشرکة بالمعنی الأوّل،و توقّف التصرّف علی إذن الشرکاء واضح،لقبح التصرّف فی مال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الشرکة بمزج و غیره، و لا فی المزج بین کونه بفعلهما و غیره،فإنّ الإذن فی التصرّف أمر زائد علی مفهوم الشرکة بذلک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 له الإذن تصرّف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کیف شاء من وجوه التجارة و الاسترباح،و ما فیه مصلحة الشریک من البیع و الشراء،مرابحة و مساومة و تولیة و مواضعة،حیث یقتضیهما المصلحة،و قبض الثمن و إقباض المبیع،و الحوالة و الاحتیال،و الردّ بالعیب و نحو ذلک،کما فی الوکیل المطلق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یتناول إطلاق اللّفظ السفر حیث شاء أم یمتنع مطلقا إلاّ بإذن خاصّة </w:t>
      </w:r>
      <w:r>
        <w:rPr>
          <w:rStyle w:val="FootnoteAnchor"/>
          <w:rtl w:val="true"/>
        </w:rPr>
        <w:footnoteReference w:id="699"/>
      </w:r>
      <w:r>
        <w:rPr>
          <w:rFonts w:ascii="IRNazanin" w:hAnsi="IRNazanin" w:eastAsia="IRNazanin"/>
          <w:color w:val="111111"/>
          <w:sz w:val="28"/>
          <w:sz w:val="28"/>
          <w:szCs w:val="28"/>
          <w:rtl w:val="true"/>
          <w:lang w:bidi="fa-IR"/>
        </w:rPr>
        <w:t>؟وجهان،من دخوله فی الإطلاق،و اشتماله علی مظنّة الربح أکثریّا،و من کونه مظنّة الخطر،فیخرج من الإطلاق بدلیل منفصل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عیّن له السفر فی جهة،لم یجز له الأخذ فی غیرها،أو نوع من التجارة،لم یتعدّ إلی سواها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کلّ واحد من الشریکین لصاحبه،جاز لهما التصرّف،و إن انفردا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 الاجتماع،لم یجز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تعدّی المتصرّف ما حدّ له،ضمن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الشرکاء الرجوع فی الإذن،و المطالبة بالقسمة،لأنّها غیر لازمة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لأحدهما المطالبة بإقامة رأس المال،بل یقتسمان العین الموجودة،ما لم یتفقا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إقراض شیء من المال إلاّ مع المصلحة کمال الیتیم،و لا المحاباة فی البیع،و لا المضاربة علیه،لأنّ ذلک لیس من توابع التجارة،و لا یتناوله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له السفر فی جهة لم یجز له الأخذ فی غیرها،أو نوعا من التجارة لم یتعدّ إلی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مع تعیین الجهة و النوع بین أن ینهاه عن غیرهما و یسکت عنه،لبقاء المتروک علی أصل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خالف فی جهة السفر ضمن و صحّت التجارة،لأنّ الإذن لم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 فی نوع التجارة کان فضولیّا فیبطل مع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یضمن لو عیّن له جهة من السفر و غایة معیّنة فتجاوزها فی تلک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تعدّی المتصرّف ما حدّ له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فی التحدید بین أن یدلّ علیه عموم اللفظ و خصوصه،فلو سافر اعتمادا علی إطلاق الإذن،و قلنا إنّه لا یتناوله،ضمن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المحدود قد یکون باعتبار نوع التجارة،و بزمانها و مکانها،و علی کلّ تقدیر یحصل بمخالفة المأذون،و لا تبطل الشرکة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الشرکاء الرجوع فی الإذن و المطالبة بالقسمة،لأنّها غیر لازمة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الشرکة بمعنییها غیر لازمة،و أشار إلی الأولی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المطالبة بالقسمة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شرطا </w:t>
      </w:r>
      <w:r>
        <w:rPr>
          <w:rStyle w:val="FootnoteAnchor"/>
          <w:rtl w:val="true"/>
        </w:rPr>
        <w:footnoteReference w:id="700"/>
      </w:r>
      <w:r>
        <w:rPr>
          <w:rFonts w:ascii="IRNazanin" w:hAnsi="IRNazanin" w:eastAsia="IRNazanin"/>
          <w:color w:val="111111"/>
          <w:sz w:val="28"/>
          <w:sz w:val="28"/>
          <w:szCs w:val="28"/>
          <w:rtl w:val="true"/>
          <w:lang w:bidi="fa-IR"/>
        </w:rPr>
        <w:t>التأجیل فی الشرکة،لم یصحّ،و لکلّ منهما أن یرجع متی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الشریک ما تلف فی یده،لأنّه أمانة،إلاّ مع التّعدّی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التفریط فی الاحتفاظ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 مع یمینه فی دعوی التلف،سواء ادّعی سببا ظاهرا کالحرق و الغرق،أو خفیّا کالسرقة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قوله مع یمینه،لو ادّعی علیه الخیانة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الثانیة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 فظاهر،إذ لا یجب علی الإنسان مخالطة غیره فی ماله،و الأصل أن یتصرّف کلّ منهما فی ماله کیف شاء،و من جملته إفرازه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الثانیة فلأنّ مرجعها إلی الإذن فی التصرّف،و هو فی معنی الوکالة، فتکون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الأنسب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إشارة إلی الثانیة،لأنّ الموصوف بالجواز و اللزوم 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بصحّة التأجیل المنفیّة ترتّب أثرها بحیث تکون لازمة إلی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تصحّ لأنّها عقد جائز،فلا یؤثّر شرط التأجیل فیها،بل لکلّ منهما فسخها قبل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نعم،یترتّب علی الشرط عدم جواز تصرّفهما بعده إلاّ بعده إلاّ بإذن مستأنف،لعدم تناول الإذن له،فلشرط الأجل أثر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الشریک ما تلف فی یده،لأنّه أمانة،إلا مع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 عرفت أنّه وکیل،فیکون أمینا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کالسرق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بأمانته یقتضی قبول قوله فی التلف،و لأنّه لولاه لأمکن صدقه فی نفس </w:t>
      </w:r>
    </w:p>
    <w:p>
      <w:pPr>
        <w:pStyle w:val="BookText"/>
        <w:rPr/>
      </w:pPr>
      <w:r>
        <w:rPr>
          <w:rFonts w:ascii="IRNazanin" w:hAnsi="IRNazanin" w:eastAsia="IRNazanin"/>
          <w:color w:val="111111"/>
          <w:sz w:val="28"/>
          <w:sz w:val="28"/>
          <w:szCs w:val="28"/>
          <w:rtl w:val="true"/>
          <w:lang w:bidi="fa-IR"/>
        </w:rPr>
        <w:t>و یبطل الإذن بالجنون و 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الأمر،فلو لم یقبل منه لطولب بالعین و أدّی إلی تخلیده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بالتسویة بین الأمرین علی خلاف بعض العامّة </w:t>
      </w:r>
      <w:r>
        <w:rPr>
          <w:rStyle w:val="FootnoteAnchor"/>
          <w:rtl w:val="true"/>
        </w:rPr>
        <w:footnoteReference w:id="702"/>
      </w:r>
      <w:r>
        <w:rPr>
          <w:rFonts w:ascii="IRNazanin" w:hAnsi="IRNazanin" w:eastAsia="IRNazanin"/>
          <w:color w:val="111111"/>
          <w:sz w:val="28"/>
          <w:sz w:val="28"/>
          <w:szCs w:val="28"/>
          <w:rtl w:val="true"/>
          <w:lang w:bidi="fa-IR"/>
        </w:rPr>
        <w:t>حیث فرق بینهما،فقبل فی الخفیّ دون الظاهر إلاّ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الإذن بالجنون و الموت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لبطلان الوکالة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معناهما الإغماء و الحجر للسفه و 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صورة الموت تکون القسمة للوارث إن لم یکن دین و لا وصیّة،و إلاّ بنی علی الانتقال إلیه و عدمه</w:t>
      </w:r>
      <w:r>
        <w:rPr>
          <w:rFonts w:eastAsia="IRNazanin" w:cs="IRNazanin"/>
          <w:color w:val="111111"/>
          <w:sz w:val="28"/>
          <w:szCs w:val="28"/>
          <w:rtl w:val="true"/>
          <w:lang w:bidi="fa-IR"/>
        </w:rPr>
        <w:t xml:space="preserve">. </w:t>
      </w:r>
      <w:bookmarkStart w:id="332" w:name="pg13574_180881"/>
    </w:p>
    <w:p>
      <w:pPr>
        <w:pStyle w:val="Heading4"/>
        <w:numPr>
          <w:ilvl w:val="3"/>
          <w:numId w:val="1"/>
        </w:numPr>
        <w:rPr/>
      </w:pPr>
      <w:bookmarkStart w:id="333" w:name="__RefHeading___Toc2435197_1934241801"/>
      <w:bookmarkStart w:id="334" w:name="_Toc121"/>
      <w:bookmarkEnd w:id="332"/>
      <w:bookmarkEnd w:id="333"/>
      <w:r>
        <w:rPr>
          <w:rtl w:val="true"/>
        </w:rPr>
        <w:t>الفصل الثانی فی القسمة</w:t>
      </w:r>
      <w:bookmarkEnd w:id="334"/>
    </w:p>
    <w:p>
      <w:pPr>
        <w:pStyle w:val="BookText"/>
        <w:rPr/>
      </w:pPr>
      <w:r>
        <w:rPr>
          <w:rFonts w:ascii="IRNazanin" w:hAnsi="IRNazanin" w:eastAsia="IRNazanin"/>
          <w:color w:val="111111"/>
          <w:sz w:val="28"/>
          <w:sz w:val="28"/>
          <w:szCs w:val="28"/>
          <w:rtl w:val="true"/>
          <w:lang w:bidi="fa-IR"/>
        </w:rPr>
        <w:t>الفصل الثانی فی القسمة و هی تمییز الحقّ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غیره،و لیست بیعا،سواء کان فیها ردّ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و هی تمییز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هذا الکتاب نبذة من أحکام القسمة لمناسبة المقام،و أخّر باقی الأحکام إلی کتاب القضاء،و لو جمعه هنا لکان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القسمة عندنا تمییز حقّ أحد الشرکاء عن حقّ الآخر،و لیست بیعا و إن اشتملت علی ردّ،لأنّها لا تفتقر إلی صیغة،و یدخلها الإجبار فی غیر تلک الأفراد التی یدخلها الجبر فی البیع،و یتقدّر أحد النصیبین بقدر الآخر مع تساویهما،و البیع لیس فیه شیء من ذلک،و اختلاف اللوازم و الخواصّ المطلقة یدلّ علی اختلاف الملزومات و المعروضات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703"/>
      </w:r>
      <w:r>
        <w:rPr>
          <w:rFonts w:ascii="IRNazanin" w:hAnsi="IRNazanin" w:eastAsia="IRNazanin"/>
          <w:color w:val="111111"/>
          <w:sz w:val="28"/>
          <w:sz w:val="28"/>
          <w:szCs w:val="28"/>
          <w:rtl w:val="true"/>
          <w:lang w:bidi="fa-IR"/>
        </w:rPr>
        <w:t xml:space="preserve">مطلقا،و فی قسمة الردّ </w:t>
      </w:r>
      <w:r>
        <w:rPr>
          <w:rStyle w:val="FootnoteAnchor"/>
          <w:rtl w:val="true"/>
        </w:rPr>
        <w:footnoteReference w:id="704"/>
      </w:r>
      <w:r>
        <w:rPr>
          <w:rFonts w:ascii="IRNazanin" w:hAnsi="IRNazanin" w:eastAsia="IRNazanin"/>
          <w:color w:val="111111"/>
          <w:sz w:val="28"/>
          <w:sz w:val="28"/>
          <w:szCs w:val="28"/>
          <w:rtl w:val="true"/>
          <w:lang w:bidi="fa-IR"/>
        </w:rPr>
        <w:t>،لشبهة أنّ کلّ جزء یفرض مشترک بینهما،فتخصیص کلّ واحد بجزء معیّن،و إزالة ملک الآخر عنه بعوض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ملکه فی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جهة التراضی،یقتضی البیع،لأنّ ذلک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یتمّ علی تقدیر تسلیم کون البیع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واضح،بل له صیغة خاصّة إیجابا و قبولا،بخلاف القسمة،و لا یلزم من المشارکة فی بعض الأحکام الاتّحاد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تصحّ إلاّ باتّفاق الشرکاء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تنقسم فکلّ ما لا ضرر فی قسمته،یجبر الممتنع مع التماس الشریک القسمة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الفائدة فی الشفعة،و فی بطلانها بالتفرّق قبل القبض فیما یعتبر فیه التقابض قبله فی البیع،و فی قسمة الوقف من الطلق،و خیار المجلس،و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إلاّ باتّفاق الشرکاء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تصحّ مطلقا،أو لا تصحّ من أحد الشرکاء بدون مراجعة الشریک أو من یقوم مقامه،و إلاّ فسیأتی بعده بلا فصل أنّه یجبر الممتنع علی بعض الوجوه،مع أنّ المجبر غیر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یغنی عن هذا الحکم ما بعده لما فیه من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لا ضرر فی قسمته یجبر الممتنع مع التماس الشریک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إجبار الممتنع علی قسمة ما لا ضرر فیه فی الجملة،و لکن اختلفوا فی معنی الضرر المانع من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یعرف 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القیمة نقصانا لا یتسامح فیه عادة،لأنّ فوات المالیّة مناط الضرر فی الأموال،و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705"/>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الانتفاع بالنصیب منفردا،لتضمنه الضرر و الحرج و إضاعة المال المنفیّ و المنهیّ عنه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الانتفاع به منفردا فیما کان ینتفع به مع الشرکة،مثل أن یکون بینهما دار صغیرة إذا قسّمت أصاب کلّ واحد منهما موضع ضیّق لا ینتفع به فی السکنی کالأوّل و إن أمکن الانتفاع به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أعمّ من الثانی بحسب الحمل،و الثانی أعمّ بحسب 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اعتبار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تکون بتعدیل السهام و القرعة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أراد أحد الشرکاء التمیّز فالقسمة جائزة،لکن لا یجبر الممتنع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فیه ضرر کالجوهر و السیف و العضائد الضیّقة لا یجوز قسمته،و لو اتّفق الشرکاء علی القسمة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ذلک،فمتساوی الأجزاء کالحبوب و الأدهان یقسّم قسمة إجبار علی جمیع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الثیاب المتعدّدة المتّحدة فی الجنس التی یمکن تعدیلها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الحیوان و العبید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الحمّام الضیّق و الرّحا ذات المدار الواحد و نحوهما لا یجوز قسمته قسمة إجبار علی الأوّل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الجوهرة الواحدة الصغیرة لا تقسّم کذلک إجماعا،لعدم الانتفاع بجزئها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کبیرة بحیث یعتد بدخولها فی بعض المرکّبات من المعاجین المفرّحة و الأکحال خرجت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بالمجبر للممتنع فی هذا و نظائره الحاکم الشرعی،و مع تعذّره ففی جواز استبداد الشریک بها وجه،لخبر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ما لا ضرر فی قسمته أعمّ من کونه مشتملا علی ردّ و عدمه،و إنّما یجبر الممتنع ممّا </w:t>
      </w:r>
      <w:r>
        <w:rPr>
          <w:rStyle w:val="FootnoteAnchor"/>
          <w:rtl w:val="true"/>
        </w:rPr>
        <w:footnoteReference w:id="706"/>
      </w:r>
      <w:r>
        <w:rPr>
          <w:rFonts w:ascii="IRNazanin" w:hAnsi="IRNazanin" w:eastAsia="IRNazanin"/>
          <w:color w:val="111111"/>
          <w:sz w:val="28"/>
          <w:sz w:val="28"/>
          <w:szCs w:val="28"/>
          <w:rtl w:val="true"/>
          <w:lang w:bidi="fa-IR"/>
        </w:rPr>
        <w:t>لا ضرر فیه مع عدم اشتماله علی الردّ،لأنّه حینئذ یکون کبیع جزء من المال،و لا یجبر علیه أحدهما،و إدخاله فی قسم الضرر غیر مصطلح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بتعدیل السهام و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تکون القسمة الإجباریّة تامّة بذلک،فمتی حصلت القرعة لزمت،سواء کان المتولّی لذلک قاسم الإمام أم المتقاسمین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اشتملت علی ردّ و کان القاسم منصوبا لزمت بها أیضا،و إلاّ توقّفت علی تراضیهما بعدها،لاشتمالها علی المعاوضة، فلا بد من لفظ یدلّ علیها،و أقلّه ما دلّ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فیه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الشرکاء علی القسمة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معنی الضرر 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أمثلة المصنّف له لم تشمل الأقوال، فإنّ قسمة الجوهرة تزیل القیمة غالبا،و السیف تنقصها،و العضائد تفوّت المنفعة بالجزء علی الوجه الذی کان ینتفع بها فیه أوّلا،فلا یعلم مختاره من الأقوال،و لکن </w:t>
      </w:r>
    </w:p>
    <w:p>
      <w:pPr>
        <w:pStyle w:val="BookText"/>
        <w:rPr/>
      </w:pPr>
      <w:r>
        <w:rPr>
          <w:rFonts w:ascii="IRNazanin" w:hAnsi="IRNazanin" w:eastAsia="IRNazanin"/>
          <w:color w:val="111111"/>
          <w:sz w:val="28"/>
          <w:sz w:val="28"/>
          <w:szCs w:val="28"/>
          <w:rtl w:val="true"/>
          <w:lang w:bidi="fa-IR"/>
        </w:rPr>
        <w:t>و لا یقسّم الوقف،لأنّ الحقّ لیس بمنحصر فی المتقاسمین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الملک الواحد وقفا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طلقا،صحّ قسمته،لأنّه یمیّز الوقف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إن شاء اللّه فی کتاب القضاء </w:t>
      </w:r>
      <w:r>
        <w:rPr>
          <w:rStyle w:val="FootnoteAnchor"/>
          <w:rtl w:val="true"/>
        </w:rPr>
        <w:footnoteReference w:id="707"/>
      </w:r>
      <w:r>
        <w:rPr>
          <w:rFonts w:ascii="IRNazanin" w:hAnsi="IRNazanin" w:eastAsia="IRNazanin"/>
          <w:color w:val="111111"/>
          <w:sz w:val="28"/>
          <w:sz w:val="28"/>
          <w:szCs w:val="28"/>
          <w:rtl w:val="true"/>
          <w:lang w:bidi="fa-IR"/>
        </w:rPr>
        <w:t>أنّه یختار کون الضرر نقص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حکمه هنا بعدم جواز قسمة ما یشتمل علی الضرر و إن اتّفقا علی القسمة غیر معروف،و إنّما المعهود الذی ذکره هو فی بابه </w:t>
      </w:r>
      <w:r>
        <w:rPr>
          <w:rStyle w:val="FootnoteAnchor"/>
          <w:rtl w:val="true"/>
        </w:rPr>
        <w:footnoteReference w:id="708"/>
      </w:r>
      <w:r>
        <w:rPr>
          <w:rFonts w:ascii="IRNazanin" w:hAnsi="IRNazanin" w:eastAsia="IRNazanin"/>
          <w:color w:val="111111"/>
          <w:sz w:val="28"/>
          <w:sz w:val="28"/>
          <w:szCs w:val="28"/>
          <w:rtl w:val="true"/>
          <w:lang w:bidi="fa-IR"/>
        </w:rPr>
        <w:t>و غیره أنّ القسمة المشتملة علی ضرر لا یجبر الممتنع علیها لکنّها تصحّ بالتراضی،خصوصا مع تفسیره الضرر بنقصان القیمة،فإنّ مجرّد ذلک لا یبلغ حدّ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فسّر بعدم الانتفاع أمکن من حیث استلزامها تضییع المال بغیر عوض </w:t>
      </w:r>
      <w:r>
        <w:rPr>
          <w:rStyle w:val="FootnoteAnchor"/>
          <w:rtl w:val="true"/>
        </w:rPr>
        <w:footnoteReference w:id="709"/>
      </w:r>
      <w:r>
        <w:rPr>
          <w:rFonts w:ascii="IRNazanin" w:hAnsi="IRNazanin" w:eastAsia="IRNazanin"/>
          <w:color w:val="111111"/>
          <w:sz w:val="28"/>
          <w:sz w:val="28"/>
          <w:szCs w:val="28"/>
          <w:rtl w:val="true"/>
          <w:lang w:bidi="fa-IR"/>
        </w:rPr>
        <w:t>،لأنّه إذا لم ینتفع بالأجزاء لا فائدة فی القسمة،بل هو محض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یقسّم الوقف،لأنّ الحقّ لیس منحصرا فی المتقاسمین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الواقف واحدا و إنّما التعدّد فی الموقف علیه کالبطون المتعدّدة،فإنّ الحقّ یتغیّر بزیادتها و نقصانها،فربّما استحقّ بعض بطون المتقاسمین أکثر ممّا ظهر بالقسمة لمورثهم،و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تعدّد الواقف و اتّحد الموقوف علیه،کما لو وقف جماعة علی شخص و علی ذریّته و أراد بعض الذریّة القسمة،لعین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تعدّد الواقف و الموقوف علیه،کما لو وقف واقف نصف عین علی شخص و ذرّیّته،و آخر علی غیره کذلک،جاز للموقوف علیهما الاقتسام بحیث یمیّزان کلّ وقف علی حدته،و کذا لذریّتهما دون الذریّة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التعدّد فیهما علی غیر هذا الوجه،کما لو وقف اثنان علی کلّ واحد من الاثنین،فحکمه حکم المتّحد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 الوقف الواحد لا تصحّ قسمته و إن تعدّد الواقف و المصرف، و هو المراد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الملک الواحد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تشتمل علی ردّ،أو اشتملت و کان الردّ من الموقوف علیه،لأنّه زیادة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الحال لم یصحّ،لأنّه کبیع جزء من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الردّ من الموقوف علیه هل یصیر جمیع حصّته وقفا،أم یکون ما قابل الردّ من الحصّة ملکا له،لأنّه معاوض علیها؟احتمالان،و الثانی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فی مقابلة الردّ وصف محض کالجودة کان الجمیع وقفا،لعدم قبوله للانفصال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جواز قسمة الوقف من الطّلق بین کون الجمیع لواحد و لمختلف</w:t>
      </w:r>
      <w:r>
        <w:rPr>
          <w:rFonts w:eastAsia="IRNazanin" w:cs="IRNazanin"/>
          <w:color w:val="111111"/>
          <w:sz w:val="28"/>
          <w:szCs w:val="28"/>
          <w:rtl w:val="true"/>
          <w:lang w:bidi="fa-IR"/>
        </w:rPr>
        <w:t xml:space="preserve">. </w:t>
      </w:r>
      <w:bookmarkStart w:id="335" w:name="pg13574_180886"/>
    </w:p>
    <w:p>
      <w:pPr>
        <w:pStyle w:val="Heading4"/>
        <w:numPr>
          <w:ilvl w:val="3"/>
          <w:numId w:val="1"/>
        </w:numPr>
        <w:rPr/>
      </w:pPr>
      <w:bookmarkStart w:id="336" w:name="__RefHeading___Toc2435199_1934241801"/>
      <w:bookmarkStart w:id="337" w:name="_Toc122"/>
      <w:bookmarkEnd w:id="335"/>
      <w:bookmarkEnd w:id="336"/>
      <w:r>
        <w:rPr>
          <w:rtl w:val="true"/>
        </w:rPr>
        <w:t>الفصل الثالث فی لواحق هذا الباب</w:t>
      </w:r>
      <w:bookmarkEnd w:id="337"/>
    </w:p>
    <w:p>
      <w:pPr>
        <w:pStyle w:val="Heading5"/>
        <w:numPr>
          <w:ilvl w:val="4"/>
          <w:numId w:val="1"/>
        </w:numPr>
        <w:rPr/>
      </w:pPr>
      <w:bookmarkStart w:id="338" w:name="__RefHeading___Toc2435201_1934241801"/>
      <w:bookmarkStart w:id="339" w:name="_Toc123"/>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الفصل الثالث فی لواحق هذا الباب و هی مسائل</w:t>
      </w:r>
      <w:r>
        <w:rPr>
          <w:rFonts w:eastAsia="IRNazanin" w:cs="IRNazanin"/>
          <w:color w:val="111111"/>
          <w:sz w:val="28"/>
          <w:szCs w:val="28"/>
          <w:rtl w:val="true"/>
          <w:lang w:bidi="fa-IR"/>
        </w:rPr>
        <w:t>:</w:t>
      </w:r>
    </w:p>
    <w:p>
      <w:pPr>
        <w:pStyle w:val="Heading5"/>
        <w:numPr>
          <w:ilvl w:val="4"/>
          <w:numId w:val="1"/>
        </w:numPr>
        <w:rPr/>
      </w:pPr>
      <w:bookmarkStart w:id="340" w:name="__RefHeading___Toc2435203_1934241801"/>
      <w:bookmarkStart w:id="341" w:name="_Toc124"/>
      <w:bookmarkEnd w:id="340"/>
      <w:r>
        <w:rPr>
          <w:rtl w:val="true"/>
        </w:rPr>
        <w:t>الأولی</w:t>
      </w:r>
      <w:r>
        <w:rPr>
          <w:rtl w:val="true"/>
        </w:rPr>
        <w:t>:</w:t>
      </w:r>
      <w:r>
        <w:rPr>
          <w:rtl w:val="true"/>
        </w:rPr>
        <w:t>لو دفع إنسان دابّة،و آخر راویة إلی سقّاء،علی الاشتراک فی الحاصل</w:t>
      </w:r>
      <w:bookmarkEnd w:id="34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إنسان دابّة،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راویة إلی سقّاء،علی الاشتراک فی الحاصل،فلم تنعقد الشرکة،و کان ما یحصل للسّقّاء،و علیه أجرة مثل الدّابّة و الراویة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إنسان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هذه الشرکة ظاهر ممّا سبق،لأنّها مرکّبة من شرکة الأبدان و شرکة الأموال مع عدم مزجه،فتقع باطلة،و لا یکون من صاحب الدابّة و الروایة إجارة، لأنّ الأجرة غیر معلومة،فالحاصل من العمل للسقّاء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للآخرین علیه أجرة مثل ما لهما لذلک العمل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یتمّ مع کون الماء ملکا للسقّاء،أو مباحا و نوی الملک لنفسه،أو لم ینو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نواه لهم جمیعا کان کالوکیل،و الأقوی أنّهم یشترکون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و تکون أجرته و أجرة الراویة و الدابّة علیهم أثلاثا،فیسقط عن کلّ واحد ثلث الأجرة المنسوبة إلیه،و یرجع علی کلّ واحد بثلث،و یکون فی سقیه للماء بمنزلة الوکیل، لإذنهم له فی التّصرّف إن قلنا ببقاء الإذن الضمنی مع فساد المطابقی،و إلاّ توقّفت المعاوضة علی الماء علی إجازتهما،فإن أجازا أو قلنا بعدم الافتقار إلیها فالحاصل من </w:t>
      </w:r>
      <w:bookmarkStart w:id="342" w:name="pg13574_180887"/>
    </w:p>
    <w:p>
      <w:pPr>
        <w:pStyle w:val="Heading5"/>
        <w:numPr>
          <w:ilvl w:val="4"/>
          <w:numId w:val="1"/>
        </w:numPr>
        <w:rPr/>
      </w:pPr>
      <w:bookmarkStart w:id="343" w:name="__RefHeading___Toc2435205_1934241801"/>
      <w:bookmarkStart w:id="344" w:name="_Toc125"/>
      <w:bookmarkEnd w:id="342"/>
      <w:bookmarkEnd w:id="343"/>
      <w:r>
        <w:rPr>
          <w:rtl w:val="true"/>
        </w:rPr>
        <w:t>الثانیة</w:t>
      </w:r>
      <w:r>
        <w:rPr>
          <w:rtl w:val="true"/>
        </w:rPr>
        <w:t>:</w:t>
      </w:r>
      <w:r>
        <w:rPr>
          <w:rtl w:val="true"/>
        </w:rPr>
        <w:t>لو حاش صیدا،أو احتطب،أو احتشّ بنیّة أنّه له و لغیره</w:t>
      </w:r>
      <w:bookmarkEnd w:id="34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حاش صیدا،أو احتطب،أو احتشّ بنیّة أنّه له و لغیره لم تؤثّر تلک النیّة،و کان بأجمعه له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بینهم أثلاثا،و یرجع کلّ واحد علی الآخرین بثلث أجرة نفسه أو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فرضنا أنّ السّقّاء حصّل أربعة و عشرین،و کانت أجرة مثله خمسة عشر، و أجرة الدابّة اثنی عشر،و الراویة ثلاثة،فلکلّ واحد منهم من الحاصل ثمانیة،لأنّه عوض ما لهم بناء علی ما اخترناه من جواز التوکیل فی حیازة المباح،و سیأتی تحقیقه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یرجع السّقّاء علی کلّ واحد منهما بخمسة،و یرجع صاحب الدابّة علی کلّ واحد بأربعة،و صاحب الراویة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فیأخذان من السّقّاء خمسة،و یعطیانه عشرة، یفضل له 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یأخذان من صاحب الدابّة ستّة،و یعطیانه ثمانیة،تبقی معه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یأخذان من صاحب الراویة تسعة،و یعطیانه درهمین،یفضل له من المجموع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فالمجتمع معهم أربعة و عشرون هی الحاصل من عوض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بالمجموع للسقّاء،و لم یف بأجرة مثل ما لهما،غرم لهما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حکم المصنّف هنا بلزوم الأجرة خاصّة لما سیأتی </w:t>
      </w:r>
      <w:r>
        <w:rPr>
          <w:rStyle w:val="FootnoteAnchor"/>
          <w:rtl w:val="true"/>
        </w:rPr>
        <w:footnoteReference w:id="712"/>
      </w:r>
      <w:r>
        <w:rPr>
          <w:rFonts w:ascii="IRNazanin" w:hAnsi="IRNazanin" w:eastAsia="IRNazanin"/>
          <w:color w:val="111111"/>
          <w:sz w:val="28"/>
          <w:sz w:val="28"/>
          <w:szCs w:val="28"/>
          <w:rtl w:val="true"/>
          <w:lang w:bidi="fa-IR"/>
        </w:rPr>
        <w:t>من حکمه بعدم جواز التوکیل فی تملّک 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حاش صیدا أو احتطب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بأجمعه 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الجزم إنّما یتمّ لو لم یکن وکیلا للغیر فی ذلک،و إلاّ أتی الإشکال الذی ذکره فی توقّف تملّک المباح علی النیّة،فإنّا لو قلنا بتوقّفه و کان وکیلا ثبت الملک لهما، و لو قلنا بعدم توقّفه ففی ثبوت الملک للمحیز نظر،من حصول علّة الملک و هی الحیازة فیثبت المعلول،و من وجود المانع للملک،و هو نیّة عدمه،بل إثباته للغیر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من القول بعدم توقّف تملّک المحاز علی النیّة عدم توقّفه علی عدم النیّة الصارفة عن الملک،و إلاّ لکان الملک قهریّا و إن لم یرده کالإرث،و لا دلیل علیه،و إلاّ لکان من نحّی حجرا عن الطریق أو عطف غصن شجرة أو حفر حفیرة و شرب منها تملّکها،و لا یجوز لأحد بعده التعرّض له،و هو بعید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یفتقر المحیز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تملّک المباح إلی نیّة التملّک؟قیل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اندفاع ذلک علی تقدیره بأن یعدّ الإعراض عنه بعد ذلک إباحة له للغیر،کما لو أعرض عن المال الیسیر و بقایا الثمرات و السنبل و نحو ذلک،بل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الحکم بملک المحیز بنیّة أنه له و للغیر أجمع نظر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الأقوی أنّه لا یملک إلاّ ما نواه لنفسه،و بقی فی الباقی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یفتقر المحیز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الید سبب للملک،و لهذا تجوز الشهادة به بمجرّدها،و لأنّها سبب فی الجملة قطعا،و إنّما الشکّ فی توقّفه علی أمر آخر،و الأصل عدمه،و من أصالة عدم الملک فی المباح خرج عنه ما حصل بالحیازة و النیّة معا فیبقی الباقی، و لحکمهم بأنّ ما یوجد فی جوف السمکة التی أصلها الإباحة یکون لواجده مع تحقّق الحیازة له تبعا لها،و إنّما تخلّفت النیّة لعدم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فی بطن السمکة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یعدّ جزء لها مثل غذائها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محوزا بحیازتها،و لو سلّم فغایة ما یلزم القصد إلی المحوز أو الشعور به و لو تبعا لا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الأوّل مصادرة محضة،إذ لا شکّ فی حصول معنی الحیازة لجمیع ما صار تحت یده،فکیف یدفع،و اشتراط العلم فی تحقّق الحیازة غیر واضح، لأنّ مرجعها إلی الاستیلاء و وضع الید،فاعتبار أمر آخر لا دلیل علیه،و لأنّ أجزاء السمکة الداخلة غیر مشعور بها،و القصد إلیها هو الذی نسمّیه نیّة،إذ لا یعتبر فی النیّة سوی قصد الحیازة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الأجزاء و ما فی الأمعاء و إن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بالقصد إلی الأجزاء إجمالا بخلاف ما فی الأمعاء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محوز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و إن سلّم عدم تعلّقها به لکنّها لم تنصرف عنه بحیث یعدّ معرضا عنه،فعدم ملک المحیز لم یبق له سبب إلاّ فوات النیّة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اشترطت النیّة فی حصول الملک لم یصحّ البیع قبلها،لانتفاء الملک، و التالی باطل،لإطباق الناس علی فعله من غیر توقّف علی العلم بحصول النیّة،حتّی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تنازعا فی کون العقد الواقع بینهما أ هو بیع،أم استنقاذ،لعدم نیّة الملک،قدّم مدّعی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دلالة الید علی الملک ظاهرا،و جعل الشارع ذلک علامة علیه،کونها دلیلا فی الواقع،و إنّما جعلت دلیلا عند اشتباه الحال لیقوم به نظام النوع،إذ لولاه لما قام للمسلمین سوق،و متی علم تخلّف الملک عنها انتفی،حتّی لو وضع المحیز یده علی شیء غیر ناو ملکه لم یکن فیما بینه و بین اللّه مالکا،لعدم حصول ما یوجبه،فإنّه لم یقصد الحیازة و لا الملک،و إنّما اتفق له قبضه بیده،و مع هذا یحکم له ظاهرا بالملک،فلو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 نویت الملک و لا الحیازة،و إنّما وضعت یدی عبثا،کیف یحکم له بالملک قهرا؟هذا ممّا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فالذی أطبق الناس علی فعله البناء فی الید علی ظاهر الملک،لا الحکم بالملک فی نفس الأمر، و الکلام إنّما هو فی تحقّق الملک للمحیز فیما بینه و بین اللّه تعالی لا بحسب الظاهر، و 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الإمام فخر الدین </w:t>
      </w:r>
      <w:r>
        <w:rPr>
          <w:rStyle w:val="FootnoteAnchor"/>
          <w:rtl w:val="true"/>
        </w:rPr>
        <w:footnoteReference w:id="713"/>
      </w:r>
      <w:r>
        <w:rPr>
          <w:rFonts w:ascii="IRNazanin" w:hAnsi="IRNazanin" w:eastAsia="IRNazanin"/>
          <w:color w:val="111111"/>
          <w:sz w:val="28"/>
          <w:sz w:val="28"/>
          <w:szCs w:val="28"/>
          <w:rtl w:val="true"/>
          <w:lang w:bidi="fa-IR"/>
        </w:rPr>
        <w:t>أورد علی والده مسألة بیع المحاز قبل نیّة التملّک،فأجابه بأنّ نیّة البیع تستلزم نیّة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حقّ،لأنّ الغرض من هذه النیّة مجرّد قصد الاختصاص،و إرادة البیع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نقض بأنّ بیعه لا ینحصر فی المباشرة،بل قد یتّفق من الوکیل و الوارث الذی لا یعلم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کما تقدّم من أنّ حکم تصرّفهم مبنیّ علی الظاهر و إن کان فی نفس الأمر لم یتحقّق الملک،و 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أیضا حیازة الصبیّ و المجنون،فإنّهما لا قصد لهما،و لا یعتدّ بأخبارهما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منع ذلک،فإنّ الصبیّ الممیّز یعتبر قصده و إخباره فی کثیر من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المجنون فأمره غیر منضبط،فإنّ من المجانین من یقصد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بما یجوزه،و هو علیه أشدّ حرصا من کثیر من العقلاء،و لا شکّ فی حصول الملک لهذا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لا قصد له،و هذا لا یصلح لتملّک المباح بمجرّد 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 ذلک إن بنی علی الحکم فی نفس الأمر،فمتی لم یحصل القصد إلی الاختصاص بالمباح فالأصل یقتضی عدم الملک و استصحاب حکم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بالنظر إلی المحیز نفسه،و أمّا بالنظر إلی غیره،فإذا رأی تحت یده شیئا من ذلک یحکم له به ظاهرا،و لا یجوز له تناوله بغیر إذنه،لأنّ الید جعلها الشارع دلیلا ظاهرا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ما نجده فی الجبال من الحطب و الخشب و نحوهما من المباحات التی قد حصل علیها أثر الید،فإنّه یحکم بها لهم عملا بظاهر الید،و لا یلتفت فیه إلی أصالة عدم النیّة،لأنّ الید شرعا حجّة شرعیّة أقوی من هذه الأصالة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رأینا أشیاء تشهد القرائن الحالیّة علی أنّ محیزها لم ینو التملّک،کالمقطوع لغرض من الأغراض کإصلاح طریق و إطعام دابّة،و ترک لعدم تعلّق الغرض بالباقی،فالأصل فیه البقاء علی الإباحة،مع احتمال المنع هنا عملا بظاهر الید، و إن کان الفاعل فیما بینه و بین اللّه تعالی لم یحصل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رأی الفاعل أحدا قد حازه بعد ذلک،ففی ظاهر الشرع یقدّم قوله عملا بظاهر الید، و فیما بینه و بین اللّه تعالی لا یجوز له أخذه منه،لعدم حصول ما یقتضی الملک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المسألة موضع تردّد لکثیر من أکابر الفقهاء،کالمصنّف علی ما رأیت،و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714"/>
      </w:r>
      <w:r>
        <w:rPr>
          <w:rFonts w:ascii="IRNazanin" w:hAnsi="IRNazanin" w:eastAsia="IRNazanin"/>
          <w:color w:val="111111"/>
          <w:sz w:val="28"/>
          <w:sz w:val="28"/>
          <w:szCs w:val="28"/>
          <w:rtl w:val="true"/>
          <w:lang w:bidi="fa-IR"/>
        </w:rPr>
        <w:t xml:space="preserve">فی کثیر من کتبه،و جماعة آخرین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جملة </w:t>
      </w:r>
      <w:bookmarkStart w:id="345" w:name="pg13574_180891"/>
    </w:p>
    <w:p>
      <w:pPr>
        <w:pStyle w:val="Heading5"/>
        <w:numPr>
          <w:ilvl w:val="4"/>
          <w:numId w:val="1"/>
        </w:numPr>
        <w:rPr/>
      </w:pPr>
      <w:bookmarkStart w:id="346" w:name="__RefHeading___Toc2435207_1934241801"/>
      <w:bookmarkStart w:id="347" w:name="_Toc126"/>
      <w:bookmarkEnd w:id="345"/>
      <w:bookmarkEnd w:id="346"/>
      <w:r>
        <w:rPr>
          <w:rtl w:val="true"/>
        </w:rPr>
        <w:t>الثالثة</w:t>
      </w:r>
      <w:r>
        <w:rPr>
          <w:rtl w:val="true"/>
        </w:rPr>
        <w:t>:</w:t>
      </w:r>
      <w:r>
        <w:rPr>
          <w:rtl w:val="true"/>
        </w:rPr>
        <w:t>لو کان بینهما مال بالسویّة،فأذن أحدهما لصاحبه فی التصرّف</w:t>
      </w:r>
      <w:bookmarkEnd w:id="34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بینهما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بالسویّة،فأذن أحدهما لصاحبه فی التصرّف علی أن یکون الربح بینهما نصفین،لم یکن قراضا،لأنّه لا شرکة للعامل فی مکسب مال الآمر،و لا شرکة و إن حصل الامتزاج،بل یکون بضاعة</w:t>
      </w:r>
      <w:r>
        <w:rPr>
          <w:rFonts w:eastAsia="IRNazanin" w:cs="IRNazanin"/>
          <w:color w:val="111111"/>
          <w:sz w:val="28"/>
          <w:szCs w:val="28"/>
          <w:rtl w:val="true"/>
          <w:lang w:bidi="fa-IR"/>
        </w:rPr>
        <w:t>.</w:t>
      </w:r>
    </w:p>
    <w:p>
      <w:pPr>
        <w:pStyle w:val="Heading5"/>
        <w:numPr>
          <w:ilvl w:val="4"/>
          <w:numId w:val="1"/>
        </w:numPr>
        <w:rPr/>
      </w:pPr>
      <w:bookmarkStart w:id="348" w:name="__RefHeading___Toc2435209_1934241801"/>
      <w:bookmarkStart w:id="349" w:name="_Toc127"/>
      <w:bookmarkEnd w:id="348"/>
      <w:r>
        <w:rPr>
          <w:rtl w:val="true"/>
        </w:rPr>
        <w:t>الرابعة</w:t>
      </w:r>
      <w:r>
        <w:rPr>
          <w:rtl w:val="true"/>
        </w:rPr>
        <w:t>:</w:t>
      </w:r>
      <w:r>
        <w:rPr>
          <w:rtl w:val="true"/>
        </w:rPr>
        <w:t>إذا اشتری أحد الشریکین متاعا فادّعی الآخر أنّه اشتراه لهما،و أنکر</w:t>
      </w:r>
      <w:bookmarkEnd w:id="34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أحد الشریکین متاعا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الآخر أنّه اشتراه لهما،و أنکر،فالقول قول المشتری مع یمینه،لأنّه أبصر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أنّه اشتری لهما فأنکر الشریک،فالقول أیضا قوله،لمثل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فیها ترجع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بمجرّد الحیازة،و الافتقار معها إلی النیّة، و الاکتفاء بالحیازة مع عدم نیّة عدم التملّک،فلو نوی عدمه أثّرت و لم تثمر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لا تتعلّق بکتاب الشرکة إلاّ بواسطة مسألة السقّاء و الصیّاد و نحوهما، لأنّها کالمقدّمة لهما،فلو ذکرها قبلهما و رتّب حکمهما علیها کان أوفق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بینهما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بالبضاعة هنا المال المبعوث مع الغیر لیتّجر فیه تبرّعا،قال فی الصحاح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 طائفة من مال یبعثها للتجارة،یقول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أبضعته و استبضعته جعلته 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هذا بضاعة لأنّه لم یشرکه فی الربح،فلا یکون قراضا، و لا شرکة،لأنّه لم یعمل معه،و بناء الشرکة علی عمل المشترکین،فإذا عمل الشریک وحده کان الربح بینهما علی نسبة المال،و عمله معه معونة و تبرّعا،لأنّه لم یشرط لنفسه فی مقابلته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أحد الشریکین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الأولی أنّه و إن کان وکیلا إلاّ أنّه لا یتعیّن علیه العمل بمقتضی الوکالة،لأنّها لیست بملازمة،فإذا نوی الشراء لنفسه وقع له،فیقبل قوله فی دعواه نیّة ذلک مع یمینه،لأنّه أبصر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یتوجّه دعوی الشریک علیه إذا جعلها علی وجه مسموع بأن یدّعی إقراره بذلک و نحوه،أمّا لو ادّعی الاطّلاع علی نیّة ذلک لم </w:t>
      </w:r>
      <w:bookmarkStart w:id="350" w:name="pg13574_180892"/>
    </w:p>
    <w:p>
      <w:pPr>
        <w:pStyle w:val="Heading5"/>
        <w:numPr>
          <w:ilvl w:val="4"/>
          <w:numId w:val="1"/>
        </w:numPr>
        <w:rPr/>
      </w:pPr>
      <w:bookmarkStart w:id="351" w:name="__RefHeading___Toc2435211_1934241801"/>
      <w:bookmarkStart w:id="352" w:name="_Toc128"/>
      <w:bookmarkEnd w:id="350"/>
      <w:bookmarkEnd w:id="351"/>
      <w:r>
        <w:rPr>
          <w:rtl w:val="true"/>
        </w:rPr>
        <w:t>الخامسة</w:t>
      </w:r>
      <w:r>
        <w:rPr>
          <w:rtl w:val="true"/>
        </w:rPr>
        <w:t>:</w:t>
      </w:r>
      <w:r>
        <w:rPr>
          <w:rtl w:val="true"/>
        </w:rPr>
        <w:t>لو باع أحد الشریکین سلعة بینهما</w:t>
      </w:r>
      <w:bookmarkEnd w:id="35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أحد الشریکین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سلعة بینهما،و هو وکیل فی القبض ،و ادّعی المشتری تسلیم الثمن إلی البائع،و صدّقه الشریک،برئ المشتری من حقّه،و قبلت شهادته علی القابض فی النصف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حصّة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لارتفاع التهمة عنه فی ذلک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 مسموعا،لأنّه محال،و لا یمکن معرفته إلاّ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جعلها تهمة اتّجه فیها ما فی دعوی التهمة،لأنّها من الأمور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الثانیة فإنّه وکیل،و الوکیل قوله مقبول فی الفعل الموکّل فیه کما سیأتی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أحد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براءته من حقّ المقرّ فلاعترافه بوصول حقّه إلی وکیله،و هو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قبول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المدّعی علیه القبض و هو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الآخر،و هو نصیب البائع،فلعدم التهمة فی هذه الشهادة،لأنّه لم یشهد لنفسه،بل علی شریکه،و الشهادة علی الشریک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شهادته بقبضه لحصّته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الشهادة بقبض الجمیع ففی قبولها نظر،من عدم سماعها فی حصّة الشاهد فتبعّض،و الشهادة إذا ردّت فی بعض المشهود به هل تسمع فی الباقی أم لا؟وجهان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هاهنا دعویین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بین المشتری و البائع،و الثانیة بین الشریکین،و المصنّف ذکر حکم الأولی دون الثانیة،مع أنّ الثانیة بباب الشرکة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فإن تقدّمت فطالب البائع المشتری بنصیبه من الثمن فادّعی وصوله إلیه،فإن أقام البیّنة برئ من الحقّین،أمّا من حقّ البائع فبالبیّنة،و أمّا من حقّ الشریک فبها و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هنا شهادة الشریک المقرّ علی البائع بالأداء إلیه إن کان عدلا إذا شهد بحصّة البائع خاصّة،لانتفاء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الشهادة بالجمیع ما مرّ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یکن للمشتری بیّنة بالأداء فالقول قول البائع مع یمینه،فإن حلف </w:t>
      </w:r>
    </w:p>
    <w:p>
      <w:pPr>
        <w:pStyle w:val="BookText"/>
        <w:rPr/>
      </w:pPr>
      <w:r>
        <w:rPr>
          <w:rFonts w:ascii="IRNazanin" w:hAnsi="IRNazanin" w:eastAsia="IRNazanin"/>
          <w:color w:val="111111"/>
          <w:sz w:val="28"/>
          <w:sz w:val="28"/>
          <w:szCs w:val="28"/>
          <w:rtl w:val="true"/>
          <w:lang w:bidi="fa-IR"/>
        </w:rPr>
        <w:t>و لو ادّعی تسلیمه إلی الشریک،فصدّقه البائع،لم یبرأ المشتری من شیء من الثمن،لأنّ حصّة البائع لم تسلّم إلیه و لا إلی وکیله،و الشریک ینکره،فالقول قوله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أخذ نصیبه خاصّة،لاعتراف شریکه ببراءة المشتری من حقّه بقبض وکیله له،و بطلان وکالته بفعل متعلّق الوکالة،و لا یشارک الشریک البائع فیما یقبض و إن کان المال فی أصله مشترکا قد حصل بعضه و توی الباقی،لاعترافه بأنّ هذا المقبوض ظلم،و أنّ الحقّ فی ذمّة البائع بالقبض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البائع عن الیمین ردّت علی المشتری،فإن حلف أنّه أقبضه الجمیع انقطعت عنه المطالبة،و إن نکل ألزم بنصیب البائع،و إن لم نقض بالنکول،لأصالة بقاء الثمن فی ذمّته حیث لم یثبت الأداء لحصّة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یثبت الأداء إلی البائع بالبیّنة فللشریک المطالبة بحصّته،لا أن یثبت </w:t>
      </w:r>
      <w:r>
        <w:rPr>
          <w:rStyle w:val="FootnoteAnchor"/>
          <w:rtl w:val="true"/>
        </w:rPr>
        <w:footnoteReference w:id="718"/>
      </w:r>
      <w:r>
        <w:rPr>
          <w:rFonts w:ascii="IRNazanin" w:hAnsi="IRNazanin" w:eastAsia="IRNazanin"/>
          <w:color w:val="111111"/>
          <w:sz w:val="28"/>
          <w:sz w:val="28"/>
          <w:szCs w:val="28"/>
          <w:rtl w:val="true"/>
          <w:lang w:bidi="fa-IR"/>
        </w:rPr>
        <w:t>ذلک بشاهد و یمین،أو بالیمین المردودة علی المشتری،أو بنکول البائع إن قضینا به، لأنّ ذلک إنّما یؤثّر فی حقّ المتخاصمین لا فی حقّ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بین الشریکین،فإن أقام الشریک البیّنة بقبض البائع طالبه بحقّه کما مرّ،و إلاّ فالقول قوله فی عدم القبض،فإن حلف انقطعت عنه الدعوی،و إن نکل أو ردّ الیمین حلف الشریک المقرّ و أخذ منه حصّته،و لا یرجع البائع بذلک علی المشتری،لاعترافه بظلم الشریک فی فعله،و لانقطاع وکالته بفعل متعلّق الوکالة کما مرّ،و لبراءة المشتری من دین الآذان بإقراره،فلا یتحقّق أنّ البائع أدّی دین المشتری فیرجع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الخصومتین إذا تقدّمت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تأخّرت عن الثانیة فالحکم کما مرّ إلاّ أنّ الشریک المقرّ لا تقبل شهادته علی البائع،لسبق خصومته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المشتری فلا تقبل شهادته للمقرّ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قوله مع یمینه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النزاع فی هذه المسألة مع شریک البائع الآذن فی قبض البائع،و هی فی مقابلة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فی المسألتین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إمّا أن یکون قد أذن للشریک فی قبض حصّته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فإمّا أن یکون الشریک المدّعی علیه أذن أیضا للشریک فی القبض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الشریک مأذونا له فی القبض برئ المشتری من حصّة البائع، لاعترافه بقبض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یبقی هنا خصومتان کما تقدّم،إحداهما بین البائع، و الشریک،و الأخری بین المشتری و الشریک،و المصنّف ترک حکم هذا القسم لإمکان استنباطه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مأذونا له فی القبض لم یبرأ المشتری من حصّة البائع،و لم یتوجّه بینهما خصومة،لأنّه لم یدفع حصّته إلیه و لا إلی وکیله،و لا من حصّة الشریک لإنکاره،فیقدّم قوله بیمینه مع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طالب البائع بحصّته فللشریک مشارکته فیه،لإنکاره القبض،کما فی قبض کلّ مشترک،و له أن لا یشارکه و یطالب المشتری بجمیع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شارک سلّم للبائع ربع الثمن خاصّة،و لیس للبائع مطالبة المشتری بعوضه،لاعترافه بظلم الشریک له فی المشارکة و براءة ذمّة المشتری و انعزاله عن الوکالة بقبض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الشریک فیستکمل حصّته من المشتری علی تقدیر المشارکة للبائع،لأنّ حقّه منحصر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فی المسألتین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تقبل شهادة البائع للمشتری فی قبض الشریک منه،لعدم التهمة،حیث إنّ الشریک لیس وکیلا للبائع،و حقّ البائع باق علی المشتری علی التقدیرین، فلیست الشهادة متبعّضة کالأولی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الشریک مأذونا فی القبض تبعّضت إلاّ أنّه غیر مفروض المصنّف</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ما اختاره من المنع أنّه و إن لم یکن شریکا له فیما قبضه إلاّ أنّ الشهادة تجرّ نفعا من حیث إنّه إذا قبض نصیبه بعد ذلک یسلّم له،و لا یشارکه فیه بناء علی استحقاق المشارکة إذا لم یثبت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الأشهر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قلنا بأنّ الشریک یتمکّن من قبض حقّه من المشترک </w:t>
      </w:r>
      <w:r>
        <w:rPr>
          <w:rStyle w:val="FootnoteAnchor"/>
          <w:rtl w:val="true"/>
        </w:rPr>
        <w:footnoteReference w:id="720"/>
      </w:r>
      <w:r>
        <w:rPr>
          <w:rFonts w:ascii="IRNazanin" w:hAnsi="IRNazanin" w:eastAsia="IRNazanin"/>
          <w:color w:val="111111"/>
          <w:sz w:val="28"/>
          <w:sz w:val="28"/>
          <w:szCs w:val="28"/>
          <w:rtl w:val="true"/>
          <w:lang w:bidi="fa-IR"/>
        </w:rPr>
        <w:t>بانفراده قبلت شهادته إذ لا تهمة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bookmarkStart w:id="353" w:name="pg13574_180895"/>
    </w:p>
    <w:p>
      <w:pPr>
        <w:pStyle w:val="Heading5"/>
        <w:numPr>
          <w:ilvl w:val="4"/>
          <w:numId w:val="1"/>
        </w:numPr>
        <w:rPr/>
      </w:pPr>
      <w:bookmarkStart w:id="354" w:name="__RefHeading___Toc2435213_1934241801"/>
      <w:bookmarkStart w:id="355" w:name="_Toc129"/>
      <w:bookmarkEnd w:id="353"/>
      <w:bookmarkEnd w:id="354"/>
      <w:r>
        <w:rPr>
          <w:rtl w:val="true"/>
        </w:rPr>
        <w:t>السادسة</w:t>
      </w:r>
      <w:r>
        <w:rPr>
          <w:rtl w:val="true"/>
        </w:rPr>
        <w:t>:</w:t>
      </w:r>
      <w:r>
        <w:rPr>
          <w:rtl w:val="true"/>
        </w:rPr>
        <w:t>لو باع اثنان عبدین</w:t>
      </w:r>
      <w:bookmarkEnd w:id="35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باع اثنان عبدین کلّ واحد منهما لواحد منهما بانفراده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 بثمن واحد مع تفاوت قیمتهما،قیل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یبطل،لأنّ الصفقة تجری مجری عقدین،فیکون ثمن کلّ واحد منهما مجهولا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العبدان لهما،أو کانا لواحد،جاز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ذلک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شهادة البائع فی هذه و الشریک فی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722"/>
      </w:r>
      <w:r>
        <w:rPr>
          <w:rFonts w:ascii="IRNazanin" w:hAnsi="IRNazanin" w:eastAsia="IRNazanin"/>
          <w:color w:val="111111"/>
          <w:sz w:val="28"/>
          <w:sz w:val="28"/>
          <w:szCs w:val="28"/>
          <w:rtl w:val="true"/>
          <w:lang w:bidi="fa-IR"/>
        </w:rPr>
        <w:t>ما یدلّ علی وجه المنع فی السابقة و أنّه یحتاج إلی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اثنان 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للشیخ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تفاوت قیمتهما یصیر ثمن کلّ واحد منهما مجهولا،إذ لا یعرف إلاّ بالتقسیط،و القسط لم یکن معلوما حال العقد، و حیث کانا لمالکین فهما بمنزلة مبیعین فی 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الثمن إنّما وقع فی مقابلة المجموع و هو معلوم،و التقسیط الحکمی لا یقتضی التقسیط لفظا،و الجهالة إنّما تتطرّق بالاعتبار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لو کان المبیع عبدا واحدا و لأحدهما فیه حصّة و الباقی للآخر،و لم یعلم حصّة کلّ واحد منهما،صحّ بیعه صفقة واحدة و إن اختلف العوض و جهل ما یخصّ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کونهما فی حکم العقدین لا یقتضی کونهما عقدین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لو فسخ فی أحدهما تعیّن علیه 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کانا 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بالصحّة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w:t>
      </w:r>
      <w:r>
        <w:rPr>
          <w:rStyle w:val="FootnoteAnchor"/>
          <w:rtl w:val="true"/>
        </w:rPr>
        <w:footnoteReference w:id="724"/>
      </w:r>
      <w:r>
        <w:rPr>
          <w:rFonts w:ascii="IRNazanin" w:hAnsi="IRNazanin" w:eastAsia="IRNazanin"/>
          <w:color w:val="111111"/>
          <w:sz w:val="28"/>
          <w:sz w:val="28"/>
          <w:szCs w:val="28"/>
          <w:rtl w:val="true"/>
          <w:lang w:bidi="fa-IR"/>
        </w:rPr>
        <w:t>فی نظیر ذلک من البیع فیما إذا باع ما یملک و ما لا یملک فی 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العبدان لهما أو کانا لواحد جاز</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لزوال المانع المذکور،حیث إنهما لا یحتاجان إلی تقسیط الثمن علیهما،بل </w:t>
      </w:r>
      <w:bookmarkStart w:id="356" w:name="pg13574_180896"/>
    </w:p>
    <w:p>
      <w:pPr>
        <w:pStyle w:val="BookText"/>
        <w:rPr/>
      </w:pPr>
      <w:bookmarkEnd w:id="356"/>
      <w:r>
        <w:rPr>
          <w:rFonts w:ascii="IRNazanin" w:hAnsi="IRNazanin" w:eastAsia="IRNazanin"/>
          <w:color w:val="111111"/>
          <w:sz w:val="28"/>
          <w:sz w:val="28"/>
          <w:szCs w:val="28"/>
          <w:rtl w:val="true"/>
          <w:lang w:bidi="fa-IR"/>
        </w:rPr>
        <w:t>و کذا لو کان لکلّ واحد قفیز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حنطة علی انفراده،فباعاهما صفقة،لانقسام الثمن علیهما بالسویّة</w:t>
      </w:r>
      <w:r>
        <w:rPr>
          <w:rFonts w:eastAsia="IRNazanin" w:cs="IRNazanin"/>
          <w:color w:val="111111"/>
          <w:sz w:val="28"/>
          <w:szCs w:val="28"/>
          <w:rtl w:val="true"/>
          <w:lang w:bidi="fa-IR"/>
        </w:rPr>
        <w:t>.</w:t>
      </w:r>
    </w:p>
    <w:p>
      <w:pPr>
        <w:pStyle w:val="Heading5"/>
        <w:numPr>
          <w:ilvl w:val="4"/>
          <w:numId w:val="1"/>
        </w:numPr>
        <w:rPr/>
      </w:pPr>
      <w:bookmarkStart w:id="357" w:name="__RefHeading___Toc2435215_1934241801"/>
      <w:bookmarkStart w:id="358" w:name="_Toc130"/>
      <w:bookmarkEnd w:id="357"/>
      <w:r>
        <w:rPr>
          <w:rtl w:val="true"/>
        </w:rPr>
        <w:t>السابعة</w:t>
      </w:r>
      <w:r>
        <w:rPr>
          <w:rtl w:val="true"/>
        </w:rPr>
        <w:t>:</w:t>
      </w:r>
      <w:r>
        <w:rPr>
          <w:rtl w:val="true"/>
        </w:rPr>
        <w:t>قد بیّنّا أنّ شرکة الأبدان باطلة</w:t>
      </w:r>
      <w:bookmarkEnd w:id="35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شرکة الأبدان باطلة،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تمیّزت أجرة عمل أحدهما عن صاحبه اختصّ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اشتبهت،قسّم حاصلهما علی قدر أجرة مثل عملهما،و أعطی کلّ واحد منهما ما قابل أجرة مثل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یقتسمانه علی نسبة 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کانا لواحد مع أنّ ذلک التقسیط لو أثّر لأمکن تطرّقه هنا لو عرض لأحدهما ما یبطل البیع،کما لو خرج مستحقّا أو حرّا،فإنّ البیع فی نفس الأمر إنّما وقع علی المملوک،و لا یعلم قسطه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الجمیع أنّ ثمن المبیع عند العقد معلوم،و التوزیع لاحق،فلا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لکلّ واحد 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کان العبدان متساویی القیمة،فإنّ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منع من المختلفین بسبب جهالة ثمن کلّ واحد منهما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علیه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تفاوت قیمتهما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شرکة الأبدان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اختصاص کلّ منهما بأجرته مع تمیّزها أجمع،و کذا لو تمیّز بعضها اختصّ به،و إنّما الإشکال مع اشتباه الحال،و قد اختار المصنّف هنا قسمة الحاصل علی قدر أجرة مثل عملهما،نظرا إلی أنّ الغالب العمل بأجرة المثل و أنّ الأجرة تابعة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قسمة ثمن ما باعاه مشترکا بینهما علی ثمن مثل ما لکلّ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تمیّز بعض حقّ کلّ واحد منهما أو أحدهما ضمّ إلی الباقی فی اعتبار النسبة و إن اختصّ به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وجهان آخران ذکرهما العلاّمة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تساویهما فی الحاصل من غیر نظر إلی العمل،لأصالة عدم زیادة أحدهما علی الآخر،و لأنّ الأصل مع الاشتراک التساوی،و لصدق العمل علی کلّ </w:t>
      </w:r>
      <w:bookmarkStart w:id="359" w:name="pg13574_180897"/>
    </w:p>
    <w:p>
      <w:pPr>
        <w:pStyle w:val="Heading5"/>
        <w:numPr>
          <w:ilvl w:val="4"/>
          <w:numId w:val="1"/>
        </w:numPr>
        <w:rPr/>
      </w:pPr>
      <w:bookmarkStart w:id="360" w:name="__RefHeading___Toc2435217_1934241801"/>
      <w:bookmarkStart w:id="361" w:name="_Toc131"/>
      <w:bookmarkEnd w:id="359"/>
      <w:bookmarkEnd w:id="360"/>
      <w:r>
        <w:rPr>
          <w:rtl w:val="true"/>
        </w:rPr>
        <w:t>الثامنة</w:t>
      </w:r>
      <w:r>
        <w:rPr>
          <w:rtl w:val="true"/>
        </w:rPr>
        <w:t>:</w:t>
      </w:r>
      <w:r>
        <w:rPr>
          <w:rtl w:val="true"/>
        </w:rPr>
        <w:t>إذا باع الشریکان سلعة صفقة</w:t>
      </w:r>
      <w:bookmarkEnd w:id="36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الشریکان سلعة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صفقة،ثمَّ استوفی أحدهما منه شیئا شارکه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منهما،و الأصل عدم زیادة أحد العملین علی الآخر،و الحاصل تابع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کون الأصل فی المال أو العمل التساوی،بل الأصل هنا یرجع إلیه،لأنّ زیادة مال شخص أو عمله علی آخر و نقصانه و مساواته له لیس أصلا،لا بحسب العادة و لا فی نفس الأمر،و إنّما یتمّ ذلک لو اشترکا فی سبب مملّک کالإقرار و الوصیّة و الوقف و یشتبه الحال،فهنا یمکن الرجوع إلی الأصل،لاشتراکهما فی أصل السبب،و الأصل عدم التفاوت،لأنّ إثبات الزیادة لأحدهما یتوقّف علی أمر زائد فی لفظ الإقرار أو الوصیّة أو الوقف و نحو ذلک،و الأصل عدمه،بخلاف ما نحن فیه، لأنّ أحد العملین غیر الآخر،و الاحتمال قائم فی تفاوتهما و تساویهما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ذکره من تعلیله وارد فیما لو امتاز لأحدهما أکثر عمله و اشتبه بعضه بمجموع مال الآخر،فإنّ أصالة عدم زیادة أحد المالین علی الآخر وارد فیه،فیلزم اتّحاد الحکم عند اشتباه الجمیع و اشتباه جزء یسیر منه،و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الصلح،لأنّه طریق إلی تیقّن البراءة،کما فی کلّ مال مشتبه،و لا شبهة فی أنّه أولی مع اتّفاقهما علیه،و إلاّ فما اختاره المصنّف أعدل من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الشریکان 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البحث ما إذا کان بین شریکین فصاعدا دین مشترک بسبب کون سببه واحدا،کبیع سلعة و میراث و إتلاف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فرضه فی بیع الشریکین سلعة صفقة لیناسب باب الشرکة بالمعنی الثانی،فإنّها عقد یقتضی التّصرف بالبیع و نحوه ممّا یستثمر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باع کلّ واحد منهما نصیبه بعقد،و إن کان العقدان لواحد،فإنّهما لا یشترکان فیما یقبضه أحدهما عن حقّه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الصفقة بین کون المشتری واحدا و متعدّدا،لأنّ الموجب للشرکة العقد الواحد علی المال المشترک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ذلک،فلکلّ من الشریکین فی المال المذکور مطالبة المشتری بحقّه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الدین،فإذا استوفاه شارکه الآخر فیه علی ما اختاره المصنّف و الشیخ </w:t>
      </w:r>
      <w:r>
        <w:rPr>
          <w:rStyle w:val="FootnoteAnchor"/>
          <w:rtl w:val="true"/>
        </w:rPr>
        <w:footnoteReference w:id="727"/>
      </w:r>
      <w:r>
        <w:rPr>
          <w:rFonts w:ascii="IRNazanin" w:hAnsi="IRNazanin" w:eastAsia="IRNazanin"/>
          <w:color w:val="111111"/>
          <w:sz w:val="28"/>
          <w:sz w:val="28"/>
          <w:szCs w:val="28"/>
          <w:rtl w:val="true"/>
          <w:lang w:bidi="fa-IR"/>
        </w:rPr>
        <w:t xml:space="preserve">و أکثر الأصحاب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مرویّ من طرقهم فی عدّة أخبار </w:t>
      </w:r>
      <w:r>
        <w:rPr>
          <w:rStyle w:val="FootnoteAnchor"/>
          <w:rtl w:val="true"/>
        </w:rPr>
        <w:footnoteReference w:id="729"/>
      </w:r>
      <w:r>
        <w:rPr>
          <w:rFonts w:ascii="IRNazanin" w:hAnsi="IRNazanin" w:eastAsia="IRNazanin"/>
          <w:color w:val="111111"/>
          <w:sz w:val="28"/>
          <w:sz w:val="28"/>
          <w:szCs w:val="28"/>
          <w:rtl w:val="true"/>
          <w:lang w:bidi="fa-IR"/>
        </w:rPr>
        <w:t>،إلاّ أنّها قاصرة عن الاستدلال بها،لإرسال بعضها و ضعف الآخر،و عدم صراحة المطلوب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علّلوه مع ذلک بأنّ کلّ جزء من الثمن مشترک بینهما،فکلّ ما حصل کان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730"/>
      </w:r>
      <w:r>
        <w:rPr>
          <w:rFonts w:ascii="IRNazanin" w:hAnsi="IRNazanin" w:eastAsia="IRNazanin"/>
          <w:color w:val="111111"/>
          <w:sz w:val="28"/>
          <w:sz w:val="28"/>
          <w:szCs w:val="28"/>
          <w:rtl w:val="true"/>
          <w:lang w:bidi="fa-IR"/>
        </w:rPr>
        <w:t>إلی أنّ لکلّ واحد منهما أن یقبض حقّه و لا یشارکه الآخر فیه،محتجّا بأنّ لکلّ واحد منهما أن یبرئ الغریم من حقّه و یهبه و یصالح علی شیء منه دون الآخر،و متی أبرأه برئ من حقّه و إن بقی حقّ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صالح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یشارک من وهب و صالح للمستوفی الآخر کذا لا یشارکه هو لو استوفی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متعلّف الشرکة بینهما کان هو العین و قد ذهبت و لم یبق عوضها إلاّ دین فی ذمّته،فإذا أخذ أحدهما حقّه منه لم یکن قد أخذ عینا من أعیان الشرکة،بل من أمر کلّی فی الذمّة لا یتعیّن إلاّ بقبض المالک أو وکیله،و هنا لیس کذلک،لأنّه إنّما قبض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الملازمة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دلیله الثانی فلا بأس به، و یعضده وجوه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وجب الأداء بالمطالبة بحقّه وجب أن لا یکون للشریک فیه حقّ، لکنّ المقدّم حقّ اتّفاقا فالتالی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الأداء بالمطالبة بحصّة الشریک فرع التمکّن من تسلیمها،لاستحالة التکلیف بالممتنع،فإذا ثبت تمکّنه من دفعها علی أنّها للشریک و دفعها کذلک امتنع أن یکون للشریک الآخر فیها حقّ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للشریک فی المدفوع حقّ لزم وجه قبح،و هو تسلّط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 علی قبض مال غیره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کذلک لوجب أن یبرأ الغریم من مقدار حقّه من المدفوع، لاستحالة بقاء الدین فی الذمّة مع صحّة قبض عوضه،لکنّ التالی باطل عندهم، لأنّهم یحکمون بکونه مخیّرا فی الأخذ من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نهاه الشریک عن قبض حقّه،فإن تمکّن من المطالبة بحصّته وجب أن لا یکون للشریک فیها حقّ،و إلاّ امتنع أخذ حقّه بمنع الشریک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المقبوض إمّا أن یکون مالا مشترکا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مشترکا وجب علی تقدیر تلفه أن یتلف منهما کسائر أموال الشرکة،و تبرأ ذمّة الغریم منه،و إلاّ لم یکن للشریک فیه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 هذه الوجوه کلّها نظر،لأنّها إنّما ترد لو جعلنا حقّ الشریک متعیّنا فی المقبوض علی جهة الشرکة،و الأمر عند القائل به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حقّهما لمّا کان فی الذمّة أمرا کلیّا لم ینحصر فی فرد من أفراد مال المدیون إلاّ بقبض المستحقّ أو وکیله،فإذا طالب أحد الشرکاء فلا شبهة فی استحقاقه ذلک،لأنّ الأصل فی مستحقّ الدّین أن یتسلّط علی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أجمعوا هنا علی أنّ له المطالبة منفردا،کما أجمعوا علی أنّ الشریک إذا لم یختر مشارکته یختصّ بما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أقبضه المدیون شیئا معیّنا من ماله فقد تراضی هو و القابض علی حصر بعض هذا الأمر الکلّی فی الفرد المقبوض،و الحال أنّ ما فی الذمّة و هو الأمر الکلّی مشترک بین الشریکین،فللشریک الآخر إجازة هذا التخصیص فی الفرد المعیّن فیشارک فیه،و أن لا یجیزه فیطالب المدیون بحقّه،لأنّ حقّ التعیین لا یتمّ إلاّ برضاه،و حینئذ فیتعیّن المعیّن أوّلا لقابضه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فی تخییرهم بین المشارکة و مطالبة المدیون بحقّه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تعیین الکلّی المشترک متوقفا علی رضا الشریکین فیجب أن یبطل حقّ الشریک القابض من المقبوض أیضا،لأنّ الکلّی لم یصحّ حصره فی المعیّن بسبب عدم رضا الشریک،فکیف یتعیّن بالنسبة إلی واحد دون واحد،مع استحالة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الترجیح بغیر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 هنا موجود،و هو أنّ القابض قد رضی بتعیین حقّه أجمع فی المعیّن،لکنّه کان موقوفا علی عدم اختیار الشریک مشارکته،و الحال أنّه لیس مجموع ما فی الذمّة حتی یحکم ببطلانه بسبب تعلّق حقّ الشریک بالتعیین،و إنّما هو بقدر حقّه،فإذا لم یختر الشریک مشارکته فیه انحصر حقّه فیه،لقدومه علی ذلک فی ابتداء القبض،و إنّما توقّف علی أمر و قد حصل،و بقی القدر الآخر باقیا فی ذمّة المدیون للشریک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وجب علی الغریم الدفع إلیه،لأنّه بقدر حقّه،و أمره یؤول إلی انحصاره فیه أو فیه و فی شریکه،و کلاهما یجب الدفع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الشریک و إن لم یجب الدفع إلیه قبل المطالبة إلاّ أنّ هذا المدفوع لم یجب دفعه لأجله بل لأجل الشریک المطالب،و إنّما یجب مشارکة الغریم الآخر بمطالبته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لمّا کان قد تعیّن باختیار المالک و قبض الغریم،و إنّما کان موقوفا علی أمر الشریک،فإذا لم یرض به تحقّق شرط التعیین للقابض،و استقرّ ملکه علی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یندفع جمیع الوجوه المذکورة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المقبوض علی المذهب المشهور نصفه یکون ملکا للقابض تامّا،لتعیّنه له علی التقدیرین،بل علی القولین،فنماؤه قبل اختیار الشریک له،و تلفه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النصف الآخر فهو مقبوض بیده لنفسه قبضا متزلزلا مراعی باختیار الشریک الرجوع بحصّته علی المدیون فیتمّ،أو مشارکته له فینتقل ملکه إلیه، فإن اختار الرجوع علی المدیون تبیّن ملک القابض له بالقبض،و تبعه النماء،و إن اختار أخذه ففی ملکه له من حین قبضه أو قبض شریکه الأوّل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الثانی أوجه،لأنّه حینئذ یکون بمنزلة عقد الفضولی فیتبیّن بإجازته انتقال الملک من حین العقد لا من حین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تلفه قبل اختیار الشریک فهو من القابض علی التقدیرین،لقدومه علی ضمانه،و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أو إطلاقها</w:t>
      </w:r>
      <w:r>
        <w:rPr>
          <w:rFonts w:eastAsia="IRNazanin" w:cs="IRNazanin"/>
          <w:color w:val="111111"/>
          <w:sz w:val="28"/>
          <w:szCs w:val="28"/>
          <w:rtl w:val="true"/>
          <w:lang w:bidi="fa-IR"/>
        </w:rPr>
        <w:t xml:space="preserve">. </w:t>
      </w:r>
      <w:bookmarkStart w:id="362" w:name="pg13574_180901"/>
    </w:p>
    <w:p>
      <w:pPr>
        <w:pStyle w:val="Heading5"/>
        <w:numPr>
          <w:ilvl w:val="4"/>
          <w:numId w:val="1"/>
        </w:numPr>
        <w:rPr/>
      </w:pPr>
      <w:bookmarkStart w:id="363" w:name="__RefHeading___Toc2435219_1934241801"/>
      <w:bookmarkStart w:id="364" w:name="_Toc132"/>
      <w:bookmarkEnd w:id="362"/>
      <w:bookmarkEnd w:id="363"/>
      <w:r>
        <w:rPr>
          <w:rtl w:val="true"/>
        </w:rPr>
        <w:t>التاسعة</w:t>
      </w:r>
      <w:r>
        <w:rPr>
          <w:rtl w:val="true"/>
        </w:rPr>
        <w:t>:</w:t>
      </w:r>
      <w:r>
        <w:rPr>
          <w:rtl w:val="true"/>
        </w:rPr>
        <w:t>إذا استأجر للاحتطاب أو الاحتشاش أو الاصطیاد مدّة معیّنة</w:t>
      </w:r>
      <w:bookmarkEnd w:id="364"/>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للاحتطاب أو الاحتشاش أو الاصطیاد مدّة معیّنة،صحّت الإجارة،و یملک المستأجر ما یحصل من ذلک فی تلک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القابض لو أراد الاختصاص بالمقبوض بغیر إشکال فلیبع حقّه للمدیون علی وجه یسلم من الربا بثمن معیّن،فیختصّ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الصلح علیه،بل أولی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أبرأه من حقّه و استوهب عوضه،أو أحال به علی المدیون بما علیه و کان کالقبض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یأتی الخلاف فی ذلک مع حلول الحقّین معا،فلو کان حقّ أحدهما مؤجّلا،إمّا بالعقد الأوّل أو باشتراطه فی عقد لازم،لم یشارک الآخر فیما قبض قبل حلول الأجل،لأنّه لا یستحقّ الآن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تمکّنه من تأجیله یقتضی جواز قبض الحصة منفردة،لاستلزامه تمیّز حصّته من حصّة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ضمن ضامن لأحد الشریکین حصّته،فإنّ الضمان صحیح لتناول الأدلّة له،فیختصّ بأخذ المال المضمون من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إمکان أخذ الحصّة منفردة عن الأخری،کما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باختصاص القابض لا یخلو من قوّة،و إن کان الوقوف مع المشهور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للاحتطاب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المدّة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الاستیجار علی تحصیل ذلک و نحوه من المباحات یبنی علی ما سلف </w:t>
      </w:r>
      <w:r>
        <w:rPr>
          <w:rStyle w:val="FootnoteAnchor"/>
          <w:rtl w:val="true"/>
        </w:rPr>
        <w:footnoteReference w:id="732"/>
      </w:r>
      <w:r>
        <w:rPr>
          <w:rFonts w:ascii="IRNazanin" w:hAnsi="IRNazanin" w:eastAsia="IRNazanin"/>
          <w:color w:val="111111"/>
          <w:sz w:val="28"/>
          <w:sz w:val="28"/>
          <w:szCs w:val="28"/>
          <w:rtl w:val="true"/>
          <w:lang w:bidi="fa-IR"/>
        </w:rPr>
        <w:t>من أنّ تملّکها هل یکفی فیه مجرّد الحیازة،أم لا بدّ معها من نیّة التملّک؟فإن اکتفینا بالحیازة لم یصحّ الاستیجار علیها و لا التوکیل فیها،لأنّ المستناب یملکها بمجرّد الحیازة،فلا یتصوّر ملک المستأجر و الموکّل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بافتقاره إلی النیّة صحّ الاستیجار و التوکیل أیضا،لأنّ الملک لمّا کان تابعا للنیّة فإذا نوی تملّک غیره مع کونه نائبا له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یصحّ علی القول بعدم اعتبار النیّة،بل یعتبر أن لا ینوی ما ینافی الملک،کما اختاره بعض الأصحاب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فإذا نوی بذلک المستأجر صحّ و ملک </w:t>
      </w:r>
    </w:p>
    <w:p>
      <w:pPr>
        <w:pStyle w:val="BookText"/>
        <w:rPr/>
      </w:pPr>
      <w:r>
        <w:rPr>
          <w:rFonts w:ascii="IRNazanin" w:hAnsi="IRNazanin" w:eastAsia="IRNazanin"/>
          <w:color w:val="111111"/>
          <w:sz w:val="28"/>
          <w:sz w:val="28"/>
          <w:szCs w:val="28"/>
          <w:rtl w:val="true"/>
          <w:lang w:bidi="fa-IR"/>
        </w:rPr>
        <w:t>و لو استأجره لصید شیء بعینه،لم یصحّ،لعدم الثقة بحصوله غالبا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هنا بالصحّة مع تردّده فیما سبق فی اشتراط النیّة، فهو إمّا رجوع إلی الجزم باعتبارها بعد التردّد،أو اختیار للقول الأخیر الذی حکیناه، فإنّه لا ینافی عدم اشتراط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بحث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 علی القول بصحّة الإجارة علی أحد القولین إنّما یقع الملک للمستأجر مع نیّة الأجیر الملک له،أو مع الإطلاق علی القول الآخر،أمّا مع نیّة الملک لنفسه فیجب أن یقع له،لحصول الشرط علی جمیع الأقوال، و استحقاق المستأجر منافعه تلک المدّة لا ینافی ذلک،فإنّه لا یقصر عمّا لو عمل عملا لغیر المستأجر،فإنّه یقع حسب ما أوقعه،و لکن یثبت للمستأجر علیه أجرة تلک المدّة التی فوّت فیها العمل،علی تفصیل یأتی </w:t>
      </w:r>
      <w:r>
        <w:rPr>
          <w:rStyle w:val="FootnoteAnchor"/>
          <w:rtl w:val="true"/>
        </w:rPr>
        <w:footnoteReference w:id="734"/>
      </w:r>
      <w:r>
        <w:rPr>
          <w:rFonts w:ascii="IRNazanin" w:hAnsi="IRNazanin" w:eastAsia="IRNazanin"/>
          <w:color w:val="111111"/>
          <w:sz w:val="28"/>
          <w:sz w:val="28"/>
          <w:szCs w:val="28"/>
          <w:rtl w:val="true"/>
          <w:lang w:bidi="fa-IR"/>
        </w:rPr>
        <w:t>فی ذلک إن شاء اللّه تعالی،فلیکن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فرّق بین عمله لنفس ما استوجر علی فعله و غیره،ففی الأوّل یکون الجمیع للمستأجر،لاستحقاقه إیّاه بالعقد،بخلاف ما إذا عمل فی مدّة الإجارة،غیر ما استأجره علیه،فإنّه حینئذ یتخیّر کما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استأجره لصید شیء بعینه لم یصحّ،لعدم الثقة بحصولها غالبا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ضابط المستأجر علیه کونه مقدورا للأجیر حیث یقصد منه مباشرته، فلا یصحّ الاستیجار لتحصیل صید معیّن مالک لأمره،لأنّ مثل ذلک لا یعدّ مقدورا موثوقا به عادة،بخلاف الصید المطلق،فإنّ العادة قاضیة بإمکانه،إذ لا بد من القدرة علی شیء منه کیف اتّفق غالبا</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3574_180904"/>
      <w:bookmarkStart w:id="366" w:name="pg13574_180904"/>
      <w:bookmarkEnd w:id="366"/>
    </w:p>
    <w:p>
      <w:pPr>
        <w:pStyle w:val="Heading3"/>
        <w:numPr>
          <w:ilvl w:val="2"/>
          <w:numId w:val="1"/>
        </w:numPr>
        <w:rPr/>
      </w:pPr>
      <w:bookmarkStart w:id="367" w:name="pg13574_180904"/>
      <w:bookmarkStart w:id="368" w:name="__RefHeading___Toc2435221_1934241801"/>
      <w:bookmarkStart w:id="369" w:name="_Toc133"/>
      <w:bookmarkEnd w:id="367"/>
      <w:bookmarkEnd w:id="368"/>
      <w:r>
        <w:rPr>
          <w:rtl w:val="true"/>
        </w:rPr>
        <w:t>کتاب المضاربة</w:t>
      </w:r>
      <w:bookmarkEnd w:id="369"/>
    </w:p>
    <w:p>
      <w:pPr>
        <w:pStyle w:val="Heading4"/>
        <w:numPr>
          <w:ilvl w:val="3"/>
          <w:numId w:val="1"/>
        </w:numPr>
        <w:rPr/>
      </w:pPr>
      <w:bookmarkStart w:id="370" w:name="__RefHeading___Toc2435223_1934241801"/>
      <w:bookmarkStart w:id="371" w:name="_Toc134"/>
      <w:bookmarkEnd w:id="370"/>
      <w:r>
        <w:rPr>
          <w:rtl w:val="true"/>
        </w:rPr>
        <w:t>اشارة</w:t>
      </w:r>
      <w:bookmarkEnd w:id="37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المضاربة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المضاربة و هو یستدعی بیان أمور أربعة کتاب المضاربة هی مفاعلة من الضرب فی الأرض،لأنّ العامل یضرب فیها للسعی علی التجارة و ابتغاء الربح بطلب صاحب المال،فکأنّ الضرب مسبّب عنهما،طردا لباب المفاعلة فی طرفی الفاعل،أو من ضرب کلّ منهما فی الربح بسهم،أو لما فیه من الضرب بالمال و تقلیبه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الذی یضرب فی الأرض و یقلّبه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یشتقّ أهل اللغة لربّ المال من المضاربة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لغة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الحجاز فیسمّونه قراضا،إمّا من القرض و هو القطع،و منه المقراض،لأنّه یقرض به،فکأنّ صاحب المال اقتطع من ماله قطعة و سلّمها للعامل، أو اقتطع له قطعة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المقارضة،و هی المساواة و الموازنة،یقال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تقارض الشاعران إذا وازن کلّ منهما الآخر بشعره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 الناس ما قارضوک، فإن ترکتهم لم یترکوک</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ساوهم فیما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هنا من جهة مالکه و العمل من جهة العامل،فقد تساویا فی قوام العقد بهما،أو لاشتراکهما فی الربح و تساویهما فی أصل استحقاقه و إن اختلفا فی قوام العقد بهما،أو لاشتراکهما فی الربح و تساویهما فی أصل استحقاق و إن اختلفا فی کمّیته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منه للمالک مقارض بالکسر،و للعامل مقارض بالفتح</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من دفع إلی غیره مالا لیتّجر به فلا یخلو إمّا أن یشترطا کون الربح بینهما أو لأحدهما،أو لا یشترطا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شرطاه بینهما فهو قراض،و إن شرطاه </w:t>
      </w:r>
      <w:bookmarkStart w:id="372" w:name="pg13574_180907"/>
    </w:p>
    <w:p>
      <w:pPr>
        <w:pStyle w:val="Heading4"/>
        <w:numPr>
          <w:ilvl w:val="3"/>
          <w:numId w:val="1"/>
        </w:numPr>
        <w:rPr/>
      </w:pPr>
      <w:bookmarkStart w:id="373" w:name="__RefHeading___Toc2435225_1934241801"/>
      <w:bookmarkStart w:id="374" w:name="_Toc135"/>
      <w:bookmarkEnd w:id="372"/>
      <w:bookmarkEnd w:id="373"/>
      <w:r>
        <w:rPr>
          <w:rtl w:val="true"/>
        </w:rPr>
        <w:t>الأوّل فی العقد</w:t>
      </w:r>
      <w:bookmarkEnd w:id="374"/>
    </w:p>
    <w:p>
      <w:pPr>
        <w:pStyle w:val="BookText"/>
        <w:rPr/>
      </w:pPr>
      <w:r>
        <w:rPr>
          <w:rFonts w:ascii="IRNazanin" w:hAnsi="IRNazanin" w:eastAsia="IRNazanin"/>
          <w:color w:val="111111"/>
          <w:sz w:val="28"/>
          <w:sz w:val="28"/>
          <w:szCs w:val="28"/>
          <w:rtl w:val="true"/>
          <w:lang w:bidi="fa-IR"/>
        </w:rPr>
        <w:t>الأوّل فی العقد و هو جائز من الطرفین،لکلّ واحد منهما فسخه،سواء نضّ المال أو کان به عروض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اشترط فیه الأجل،لم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مرّت بک سنة مثلا،فلا تشتر بعدها و بع،صحّ،لأنّ ذلک من مقتضی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 فهو قرض،و إن شرطاه للمالک فهو بضاعة،و إن لم یشترطا شیئا فکذلک إلاّ أنّ للعامل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القراض مرکّب من عقود کثیرة،لأنّ العامل مع صحّة العقد و عدم ظهور ربح و دعی أمین،و مع ظهوره شریک،و مع التعدّی غاصب، و فی تصرّفه وکیل،و مع فساد العقد 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 من الطرفین،سواء نضّ المال أو کان به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کون القراض من العقود الجائزة من الطرفین،و لأنّه وکالة فی الابتداء،ثمَّ قد یصیر شرکة،و هما جائزان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بإنضاض المال صیرورته دراهم أو دنانیر کما کان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العروض به بالنظر إلی أصله و إلاّ فالعروض أیضا مال،فلو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عروضا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فیه الأجل لم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مقتضی العقد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لم یلزم العقد مدّة الأجل،بل یصحّ فسخها قبله،و لکن العقد و الشرط صحیحان،أمّا الشرط ففائدته المنع من التصرّف بعده،لأنّ التصرّف تابع للإذن، و لا إذن بعده،و أمّا العقد فلأنّ الشرط المذکور لم یناف مقتضاه،إذ لیس مقتضاه </w:t>
      </w:r>
    </w:p>
    <w:p>
      <w:pPr>
        <w:pStyle w:val="BookText"/>
        <w:rPr/>
      </w:pPr>
      <w:r>
        <w:rPr>
          <w:rFonts w:ascii="IRNazanin" w:hAnsi="IRNazanin" w:eastAsia="IRNazanin"/>
          <w:color w:val="111111"/>
          <w:sz w:val="28"/>
          <w:sz w:val="28"/>
          <w:szCs w:val="28"/>
          <w:rtl w:val="true"/>
          <w:lang w:bidi="fa-IR"/>
        </w:rPr>
        <w:t>و لیس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أنّی لا أملک فیها منعک،لأنّ ذلک مناف لمقتضی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اشترط أن لا یشتری إلاّ من زید،أو لا یبیع إلاّ علی عمرو،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یشتری إلاّ الثوب الفلانی،أو ثمرة البستان الفلانی،سواء کان وجود ما أشار إلیه عامّا أو نادرا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مرّت بک سنة فلا تشتر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أمر البیع و الشراء منوط بأمر المالک،فله المنع منهما بعد السنة،فمن أحدهما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عکس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و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یذکره لأنّ البیع هو المقصود فی هذا الباب لجلب الربح و تحصیل الإنضاض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أنّی لا أملک فیها منعک،لأنّ ذلک مناف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مقتضاه أنّ لکلّ من المتعاقدین فسخه،کما هو شأن العقود الجائزة،فإذا شرط ما ینافیه فسد العقد لفساد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أن لا 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عندنا فی جواز هذه الشروط و لزومها،و إن ضاقت بسببها التجارة، و إطلاق النصوص 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به علی خلاف بعض العامّة </w:t>
      </w:r>
      <w:r>
        <w:rPr>
          <w:rStyle w:val="FootnoteAnchor"/>
          <w:rtl w:val="true"/>
        </w:rPr>
        <w:footnoteReference w:id="736"/>
      </w:r>
      <w:r>
        <w:rPr>
          <w:rFonts w:ascii="IRNazanin" w:hAnsi="IRNazanin" w:eastAsia="IRNazanin"/>
          <w:color w:val="111111"/>
          <w:sz w:val="28"/>
          <w:sz w:val="28"/>
          <w:szCs w:val="28"/>
          <w:rtl w:val="true"/>
          <w:lang w:bidi="fa-IR"/>
        </w:rPr>
        <w:t>حیث منع من اشتراط ما یکون وجوده نادرا أو مضیّقا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یقع التعیین علی أحد الوجوه فخالف العامل ضمن المال،لکن لو ربح کان الربح بینهما علی ما شرطاه،سواء فی ذلک المخالفة فی النوع و فی السفر و فی جهته،لصحیحة الحلبی و محمّد بن مسلم و غیرهما عن الباقر و الصادق علیهما السلام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النصّ لکان مقتضی لزوم الشرط فساد ما وقع مخالفا أو موقوفا علی الإجازة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أن یشتری أصلا یشترکان فی نمائه،کالشجر أو الغنم،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یفسد،لأنّ مقتضاه التصرّف فی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أن یشتری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عقد المضاربة أو مقتضی القراض الذی هو ردیفها التصرّف فی رأس المال بالبیع و الشراء و تحصیل الربح بالتجارة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کذلک،لأنّ فوائده تحصل بغیر تصرّف،بل من عین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حصل بسعی العامل،إذ لو لا شراؤه لم یحصل النماء، و ذلک من جملة الاسترباح بالتجارة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الحاصل بالتجارة هو زیادة القیمة لما وقع علیه العقد،لا نماؤه الحاصل مع بقاء عین المال،و بأنّ المضاربة تقتضی معاوضتین إحداهما بالشراء و الأخری بالبیع،و أقلّ ما یتحقّقان بمرّة،و بهما یظهر الربح و الإنضاض،و المضاربة تدلّ علی ملک العامل لهما بالمطابقة و علی کلّ واحد بالتضمّن،فمنعه من أحدهما مخالف لمقتضاها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کان ذلک کتقیید المالک علیه فی الشراء المعیّن،أو من معیّن، أو البیع علیه،و نحو ذلک ممّا کان یدخل فی إطلاقها و بالتقیید خرج،و لم یناف ذلک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 حصول أصل المقتضی و هو البیع و الشراء و تحصیل الربح بما ذکر،و إنّما قیّد موضوعها،بخلاف المتنازع،فإنّ المقتضی لم یتحقّق أصلا،کما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بالفساد یصحّ الشراء المذکور بالإذن،و یکون النماء الحاصل بأجمعه للمالک،لأنّه نماء ملکه،و علیه أجرة المثل للعامل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المنع إنّما هو فی حصر الربح فی النماء المذکور،کما تقتضیه هذه المعاملة،و إلاّ فلا یمتنع کون النماء بینهما،و یحتسب من جملة الربح علی بعض الوجوه،کما إذا اشتری شیئا له غلّة فظهرت غلّته قبل أن یبیعه،فإنّها تکون بینهما من جملة الربح،إلاّ أنّ الربح لم یحصراه فیها،لإمکان تحصیله من أصل المال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أذن له فی التصرّف،تولّی بإطلاق الإذن ما یتولاّه المالک،من عرض القماش و النشر و الطیّ،و إحرازه،و قبض الثمن،و إیداعه الصندوق،و استئجار من جرت العادة باستئجاره،کالدلاّل و الوزّان و الحمّال،عملا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للأوّل،ضمن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تولّی الأخیر بنفسه،لم یستحقّ 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یستحقّ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بالإذن فی التصرّف هنا إطلاق عقد المضاربة،إذ لا یفتقر العامل معها فی جواز التصرّف إلی إذن آخر،و کان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العقد تولّی العامل بالإطلاق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المضاربة لمّا کانت معاملة علی المال للاسترباح کان إطلاق العقد مقتضیا لفعل ما یتولاّه المالک فی التجارة بنفسه،من عرض القماش علی المشتری،و نشره،و طیّه،و إحرازه،و بیعه،و قبض ثمنه،و إیداعه الصندوق،و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لو استأجر علیه فالأجرة علیه خاصّة،حملا للإطلاق علی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جرت العادة بالاستئجار علیه،کالدلالة،و الحمل،و وزن الأمتعة الثقیلة،التی لم تجر عادة التاجر بمباشرتها بحسب حال تلک التجارة من مثل ذلک التاجر،فله الاستئجار علیه،حملا علی المعتاد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 هذا النوع بنفسه لم یستحقّ أجرة،لأنّه متبرّع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بالعمل الأجرة کما یأخذ غیره،توفیرا علی نفسه و توسّعا فی المکسب،ففی استحقاقه لها وجه،خصوصا علی القول بأنّ للوکیل فی البیع أن یبیع من نفسه و فی الشراء أن یشتری من نفسه،فیکون للوکیل فی الاستیجار أن یستأجر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إطلاق المصنّف و الجماعة یقتضی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المالک فی ذلک فلا إشکال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استئجار من جرت العادة باستئجاره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الدلاّل و من ذکر معه،لأنّ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لمن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الاستئجار لما جرت العادة بالاستئجار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أشمل،لیشمل مثل استئجار الدابّة،إذ لا 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الاستئجار علی مالکها مجاز 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ینفق فی السفر کمال نفقته من أصل المال،علی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فی السفر کمال نفقته من أصل المال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السفر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به عن القدر الزائد عن نفقة الحضر،فإنّ القول الآخر أنّه لا ینفق من المال سواه،للإجماع علی أنّ نفقة الحضر علی نفسه،فما ساواه فی السفر یحتسب علیه أیضا و الزائد علی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نفقة السفر علی نفسه کنفقة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الأوّل،لصحیحة علی بن جعفر، عن أخیه موسی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المضاربة ما أنفق فی سفره فهو من جمیع المال،و إذا قدم بلده فما أنفق فمن نصیبه</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حصل بالسفر الزیادة لا غیر،أمّا غیرها فسواء کان مسافرا أم حاضرا لا بدّ منها،فلا یکون السفر علّة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الربح مال المالک،و الأصل،أن لا یتصرّف فیه إلاّ بما دلّ علیه الإذن،و لم یدلّ إلاّ علی الحصّة التی عیّنها له،و هو لم یدخل إلاّ علیه،فلا یستحقّ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الأوّل،عملا بالنصّ الدالّ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أشهر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بالسفر هنا العرفی لا الشرعی،و هو ما یجب فیه التقصیر فلو کان قصیرا أو أقام فی الطویل و أتمّ الصلاة فنفقة تلک المدّة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الاقتصار منه علی ما یحتاج إلیه للتجارة،فلو أقام زیادة عنه فنفقته علیه خاصّة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بالنفقة ما یحتاج إلیه فیه من مأکول و ملبوس و مشروب و مرکوب، و آلات ذلک کالقربة و الجوالق،و أجرة المسکن،و نحو ذلک،و یراعی فیها ما یلیق بحاله عادة علی وجه الاقتصاد،فإن أسرف حسب علیه،و إن قتر لم یحتسب له،لأنّه لم ینفق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عاد من السفر فما بقی من أعیان النفقة و لو من الزاد یجب ردّه إلی التجارة،أو تکره ودیعة إلی أن یسافر،إذا کان ممّن یتکرّر سفره و لم یکن بیعه أعود علی التجارة من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لنفسه مال غیر مال القراض،فالوجه التقسیط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فیه عدم النفقة لزم الشرط للعامل،فلا ینفق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بعد ذلک فهو تبرّع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شرطها فهو تأکید علی القول بثبوتها،و مخرج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تعیینها حینئذ؟وجه قویّ،حذرا من الجهالة فی الشرط الذی هو جزء العقد، بخلاف ما تناوله إطلاق العقد بإذن الشارع،خصوصا علی القول بعدمها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اشتراط نفقة الأجیر حیث لا یثبت علی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 القول بثبوتها عدم وجوب ضبطها،لثبوتها بدون الشرط،فلا یزید الاشتراط علی الثابت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النفقة ثبوت ربح،بل ینفق و لو من أصل المال إن لم یکن ربح، و إن قصر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ربح فهی منه مقدّمة علی حقّ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ینفق فی سفر مأذون فیه،فلو سافر إلی غیره،إمّا بتجاوز المأذون أو إلی غیر جهته،فلا نفقة له و إن کانت المضاربة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مئونة المرض و الموت فی السفر محسوبتان علی العامل خاصّة،لأنّهما لم یتعلّقا بالتجارة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لنفسه مال غیر مال القراض فالوجه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التقسیط ظاهر،لأنّ السفر لأجلهما،فنفقته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التقسیط علی نسبة المالین،أو نسبة العملین؟وجهان،أجودهما الأوّل،لأنّ استحقاق النفقة فی مال المضاربة منوط بالمال و لا نظر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بوجوب کمال النفقة علی مال المضاربة فالتقسیط کما ذکرناه،و إن قلنا إنّما تجب النفقة الزائدة فالتقسیط لتلک الزیادة خاصّة علیهما،و الباقی علی ماله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هنا بعدم ثبوت شیء علی مال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ضعیف،لوجود المقتضی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 قراض آخر لغیر صاحب الأوّل وزّعت النفقة علیهما أیضا علی قدر المالین أو العملین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قد شرطها علی کلّ واحد منهما و أطلق،بل له نفقة واحدة علیهما علی التقدیرین،لأنّ ذلک منزّل علی اختصاص المشروط علیه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جهل کلّ واحد منهما بالآخر،أمّا لو علم صاحب القراض الأوّل بالثانی،و شرط علی ماله کمال النفقة،جاز و اختصّت به،و لا شیء علی الثانی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أنفق صاحب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مسافرا،فانتزع المال منه،فنفقة عوده من خاصّة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للعامل ابتیاع المعیب،و الردّ بالعیب،و الأخذ بالأرش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الغبطة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یقتضی إطلاق الإذن،البیع نقدا،بثمن المثل،من نقد البلد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أنفق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النفقة سفرا إنّما استحقّت بالمضاربة و قد ارتفعت بالفسخ،و لا غرر علیه، لدخوله علی عقد یجوز فسخه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741"/>
      </w:r>
      <w:r>
        <w:rPr>
          <w:rFonts w:ascii="IRNazanin" w:hAnsi="IRNazanin" w:eastAsia="IRNazanin"/>
          <w:color w:val="111111"/>
          <w:sz w:val="28"/>
          <w:sz w:val="28"/>
          <w:szCs w:val="28"/>
          <w:rtl w:val="true"/>
          <w:lang w:bidi="fa-IR"/>
        </w:rPr>
        <w:t>حیث أثبت له نفقة الرجوع،لأنّه استحقّها حین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للعامل ابتیاع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 و بین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یسوغ له شراء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الذاتی هنا الاسترباح،و هو یحصل بالصحیح و المعیب،فلا یتقیّد بالصحیح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شرائه جاهلا بالعیب یتخیّر من </w:t>
      </w:r>
      <w:r>
        <w:rPr>
          <w:rStyle w:val="FootnoteAnchor"/>
          <w:rtl w:val="true"/>
        </w:rPr>
        <w:footnoteReference w:id="742"/>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الردّ و الإمساک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الغبطة بالنظر إلی التجارة،فقد یکون الرّدّ أغبط و قد یکون أخذ الأرش،فلذلک یتخیّر بینهما،بخلاف الوکیل،فإنّ شراءه ربما کان للقنیة،و المعیب لا یناسبها غالبا، فحمل الإطلاق علی الصحیح عملا بالمتعارف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یقتضی الإطلاق،الإذن فی البیع نقدا بثمن المثل من نقد البلد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إطلاق عقد المضاربة محمولا علی المتعارف فی التجارة و المحصّل للأرباح وجب قصر تصرّف العامل علی ما یحصل به الغایة،فله البیع نقدا لا نسیئة، </w:t>
      </w:r>
    </w:p>
    <w:p>
      <w:pPr>
        <w:pStyle w:val="BookText"/>
        <w:rPr/>
      </w:pPr>
      <w:r>
        <w:rPr>
          <w:rFonts w:ascii="IRNazanin" w:hAnsi="IRNazanin" w:eastAsia="IRNazanin"/>
          <w:color w:val="111111"/>
          <w:sz w:val="28"/>
          <w:sz w:val="28"/>
          <w:szCs w:val="28"/>
          <w:rtl w:val="true"/>
          <w:lang w:bidi="fa-IR"/>
        </w:rPr>
        <w:t>و لو خالف لم یمض،إلاّ مع إجازة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أن یشتری 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التغریر بمال المالک،و بثمن المثل لا بدونه،للتضییع مع القدرة علی تحصیل الزائد،و الأمر فیهما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البیع بنقد البلد فالإطلاق فی الوکالة منصرف إلیه،و هو فی معنی الوکالة، فمن ثمَّ أطلقه المصنّف و قبله الشیخ </w:t>
      </w:r>
      <w:r>
        <w:rPr>
          <w:rStyle w:val="FootnoteAnchor"/>
          <w:rtl w:val="true"/>
        </w:rPr>
        <w:footnoteReference w:id="743"/>
      </w:r>
      <w:r>
        <w:rPr>
          <w:rFonts w:ascii="Amiri" w:hAnsi="Amiri" w:eastAsia="Amiri" w:cs="Amiri"/>
          <w:color w:val="111111"/>
          <w:sz w:val="28"/>
          <w:sz w:val="28"/>
          <w:szCs w:val="28"/>
          <w:rtl w:val="true"/>
          <w:lang w:bidi="ar-SA"/>
        </w:rPr>
        <w:t xml:space="preserve">و جماعة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أنّ المضاربة تفارق الوکالة فی بعض المطالب،لأنّ الغرض الأقصی منها تحصیل الربح،و هو قد یکون بغیر نقد البلد کالعروض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جوازه بها مع 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به عمّا لو أذن له فی شیء من ذلک خصوصا أو عموما،ک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کیف شئت،أو بحسب رأیک و نظرک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ذلک،فإنّه یجوز له البیع بالعرض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النقد و ثمن المثل فلا یخالفهما إلاّ بالتصریح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نعم،یستثنی من ثمن المثل نقصان ما یتسامح الناس فیه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 لم یمض إلا مع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خالف ما دلّ علیه اللفظ بخصوصه أو إطلاقه لم یقع التصرّف باطلا،بناء علی جواز بیع الفضولی،لکن یقف علی إجازة المالک،فإن أجاز نفذ،ثمَّ إن قدر علی تحصیل النسیئة،و إلاّ ضمن الثمن،لثبوته بالبیع الصحیح،لا القیمة،و إلاّ وجب الاسترداد مع إمکانه،و لو تعذّر ضمن قیمة المبیع أو مثله،لا الثمن المؤجّل و إن کان أزید،و لا التفاوت فی صورة النقیصة،لأنّه مع عدم إجازة البیع یقع باطلا، فیضمن للمالک عین ماله الذی تعدّی فیه و سلّمه من غیر إذن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احتمالات أخر مدخولة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أن یشتری بعین المال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فی شرائه فی الذمّة من احتمال الضرر،إذ ربّما یتلف رأس المال فتبقی عهدة </w:t>
      </w:r>
    </w:p>
    <w:p>
      <w:pPr>
        <w:pStyle w:val="BookText"/>
        <w:rPr/>
      </w:pPr>
      <w:r>
        <w:rPr>
          <w:rFonts w:ascii="IRNazanin" w:hAnsi="IRNazanin" w:eastAsia="IRNazanin"/>
          <w:color w:val="111111"/>
          <w:sz w:val="28"/>
          <w:sz w:val="28"/>
          <w:szCs w:val="28"/>
          <w:rtl w:val="true"/>
          <w:lang w:bidi="fa-IR"/>
        </w:rPr>
        <w:t>و لو اشتری فی الذمّة،لم یصحّ البیع،إلاّ مع الإذن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فی الذمّة لا معه،و لم یذکر المالک،تعلّق الثمن بذمّته ظاهرا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أمره بالسفر إلی جهة،فسافر إلی غیرها،أو أمره بابتیاع شیء معیّن،فابتاع غیره،ضمن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ربح و الحال هذه،کان الربح بینهما، بموجب الشرط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متعلّقة بالمالک،و قد لا یقدر علیه،أو لا یکون له غرض فی غیر ما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المقصود من العقد أن یکون ربح المال بینهما،و لا یکون ذلک إلاّ إذا اشتری بالعین، لأنّ الحاصل بالشراء فی الذمّة لیس ربح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فی الذمّة لم یصحّ إلاّ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یقع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فأطلق الصحّة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یقع موقوفا علی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بالإذن ما یشمل الإجازة،و یرید بالصحّة معناها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فی الذمّة لا معه و لم یذکر المالک تعلّق الثمن بذمّته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یذکر المالک فی الشراء لفظا،و إلاّ بطل العقد مع عدم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ذکره نیّة خاصّة وقع للعامل ظاهرا کما ذکره،و وجب علیه التخلّص باطنا من حقّ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الوکالة تحقیق ذلک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یذکره لفظا و لا نیّة وقع له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أمره بالسفر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الشرط</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المضاربة لا تبطل بهذه المخالفة،و إن وجب الضمان و الإثم فی التصرّف غیر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الربح بینهما علی حسب الشرط،للنصوص الصحیحة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بموت کلّ واحد منهما،تبطل المضاربة،لأنّها فی المعنی وکالة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علیه،و إلاّ لتوجّه الإشکال إلی صحّة الابتیاع المخالف،لوقوعه بغیر إذن، فینبغی أن یکون فضولیّا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السبب فی ذلک أنّ الغرض الذاتی فی هذه المعاملة هو الربح،و باقی التخصیصات </w:t>
      </w:r>
      <w:r>
        <w:rPr>
          <w:rStyle w:val="FootnoteAnchor"/>
          <w:rtl w:val="true"/>
        </w:rPr>
        <w:footnoteReference w:id="747"/>
      </w:r>
      <w:r>
        <w:rPr>
          <w:rFonts w:ascii="IRNazanin" w:hAnsi="IRNazanin" w:eastAsia="IRNazanin"/>
          <w:color w:val="111111"/>
          <w:sz w:val="28"/>
          <w:sz w:val="28"/>
          <w:szCs w:val="28"/>
          <w:rtl w:val="true"/>
          <w:lang w:bidi="fa-IR"/>
        </w:rPr>
        <w:t>عرضیّة لا تؤثّر فی فساد المعاوضة المخالفة، لحصول المقصود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فالمستند النصّ الصحیح،و عمل الأصحاب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 المخالفة فی جهة السفر بما إذا بیع المتاع فی تلک الجهة بما یوافق قیمته فی الجهة المعیّنة أو یزید،فلو کان ناقصا بما لا یتغابن بمثله لم یصحّ،کما لو باع بدون ثمن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العامل لا یجوز له السفر مطلقا بدون إذن المالک عندنا،سواء کان الطریق مخوفا أم آمنا،لما فیه من التغریر فی الجملة المنافی للاکتساب،لقول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و ماله لعلی قلت إلاّ ما وقی اللّه</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،أی علی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یأذن له فیه فإن أطلق تخیّر فی الجهات،و إن عیّن له جهة تعیّنت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خالیة عن تحریم السفر مطلقا بغیر إذنه،فلذلک نبّهنا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کلّ منهما تبطل المضاربة،لأنّها فی معنی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هذا العقد من العقود الجائزة بطل بما یبطل به،من موت کلّ منهما، و جنونه،و إغمائه،و الحجر علیه للسفه،لأنّه متصرّف فی مال غیره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حصول ذلک قبل التصرّف و بعده،و لا بین أن یکون قد ظهر ربح و عدمه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المیّت المالک،و کان المال ناضّا لا ربح فیه،أخذه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ربح اقتسماه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حصّة العامل علی جمیع الغرماء،لملکه لها بالظهور، فکان شریکا للمالک،و لأنّ حقّه متعلّق بعین المال دون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المال عرضا فللعامل بیعه إن رجی الربح،و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للوارث إلزامه بالانضاض إن شاء مطلقا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الکلام فی ذلک فی مسألة الفسخ</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المیّت العامل،فإن کان المال ناضّا و لا ربح أخذه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ربح دفع إلی الورثة حصّتهم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هناک متاع و احتیج إلی البیع و التنضیض،فإن أذن المالک للوارث فیه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نصب له الحاکم أمینا یبیعه،فإن ظهر فیه ربح أوصل حصّة الوارث إلیه،و إلاّ سلّم الثمن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حکم ببطلان المضاربة بالموت و أرید تجدیدها مع وارث أحدهما اشترط فی الثانیة شروط الأولی،من إنضاض المال و الصیغة و غیرهما</w:t>
      </w:r>
      <w:r>
        <w:rPr>
          <w:rFonts w:eastAsia="IRNazanin" w:cs="IRNazanin"/>
          <w:color w:val="111111"/>
          <w:sz w:val="28"/>
          <w:szCs w:val="28"/>
          <w:rtl w:val="true"/>
          <w:lang w:bidi="fa-IR"/>
        </w:rPr>
        <w:t xml:space="preserve">. </w:t>
      </w:r>
      <w:bookmarkStart w:id="375" w:name="pg13574_180918"/>
    </w:p>
    <w:p>
      <w:pPr>
        <w:pStyle w:val="Heading4"/>
        <w:numPr>
          <w:ilvl w:val="3"/>
          <w:numId w:val="1"/>
        </w:numPr>
        <w:rPr/>
      </w:pPr>
      <w:bookmarkStart w:id="376" w:name="__RefHeading___Toc2435227_1934241801"/>
      <w:bookmarkStart w:id="377" w:name="_Toc136"/>
      <w:bookmarkEnd w:id="375"/>
      <w:bookmarkEnd w:id="376"/>
      <w:r>
        <w:rPr>
          <w:rtl w:val="true"/>
        </w:rPr>
        <w:t>الثانی فی مال القراض</w:t>
      </w:r>
      <w:bookmarkEnd w:id="377"/>
    </w:p>
    <w:p>
      <w:pPr>
        <w:pStyle w:val="Heading5"/>
        <w:numPr>
          <w:ilvl w:val="4"/>
          <w:numId w:val="1"/>
        </w:numPr>
        <w:rPr/>
      </w:pPr>
      <w:bookmarkStart w:id="378" w:name="__RefHeading___Toc2435229_1934241801"/>
      <w:bookmarkStart w:id="379" w:name="_Toc137"/>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الثانی فی مال القراض و من شرطه أن یکون عینا،و أن یکون دراهم أو دنانیر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القراض بالنقرة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شرطه أن یکون عینا،و أن یکون دراهم أو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ذلک فی المال موضع وفاق،نقله فی التذکرة </w:t>
      </w:r>
      <w:r>
        <w:rPr>
          <w:rStyle w:val="FootnoteAnchor"/>
          <w:rtl w:val="true"/>
        </w:rPr>
        <w:footnoteReference w:id="750"/>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مع ذلک بأنّ ما فی الذمّة لا بد من تحصیله أوّلا،و لا یجوز ضمّ عمل إلی التجارة، و أنّ المضاربة معاملة تشتمل علی غرر،إذ العمل مجهول،و الربح غیر متیقّن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سوغت هذه المعاملة مع ذلک للحاجة،فتختصّ بما تسهل التجارة به و ترویج فی کلّ وقت و حال،و هو النقدان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إثبات الحکم بمثل هذه التعلیلات بعید،و العمدة علی نقل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القراض بالنقرة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المذابة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التردّد فیها من عدم کونها دراهم و دنانیر الذی هو موضع الوفاق،و من مساواتها لهما فی المعنی،حیث إنّها من النقدین و إنّما فاتها النقش و نحوه،و انضباط قیمتها بهما،و أصالة الجواز</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مندفع بما ذکرناه من اتّفاقهم علی اشتراط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نعلم قائلا بجوازه بها،و إنّما ذکرها المصنّف متردّدا فی حکمها،و لم ینقل غیره فیها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المضاربة حکما شرعیّا فلا بدّ من الوقوف علی ما ثبت الإذن فیه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w:t>
      </w:r>
    </w:p>
    <w:p>
      <w:pPr>
        <w:pStyle w:val="BookText"/>
        <w:rPr/>
      </w:pPr>
      <w:r>
        <w:rPr>
          <w:rFonts w:ascii="IRNazanin" w:hAnsi="IRNazanin" w:eastAsia="IRNazanin"/>
          <w:color w:val="111111"/>
          <w:sz w:val="28"/>
          <w:sz w:val="28"/>
          <w:szCs w:val="28"/>
          <w:rtl w:val="true"/>
          <w:lang w:bidi="fa-IR"/>
        </w:rPr>
        <w:t>و لا یصحّ بالفلوس،و لا بالورق المغشوش،سواء کان الغش أقلّ أو 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بالعروض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آلة الصید کالشبکة بحصّة فاصطاد، کان الصید للصائد،و علیه أجرة الآلة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النقرة علی الدراهم المضروبة من غیر سکّة،فإن صحّ هذا الاسم کان التردّد من حیث إنّها قد صارت دراهم و دنانیر،و إنّما تخلّفت السکّة،و هی وصف فی النقدین ربما لا یقدح،خصوصا إذا تعومل بها علی ذلک الوجه،و ممّا تقدّم من وجوه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بالفلوس،و لا بالورق المغشوش،سواء کان الغشّ أقلّ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متعاملا بالمغشوش،فلو کان معلوم الصرف بین الناس جازت به المعاملة،و صحّ جعله مالا للقراض،سواء کان الغشّ أقلّ أم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 ساکن الوسط و یحرّک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المتاع و کلّ شیء سوی النقدین،ذکره فی القاموس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کان یستغنی بذکرها عمّا تقدّم منعه،لدخوله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حکی الجوهری </w:t>
      </w:r>
      <w:r>
        <w:rPr>
          <w:rStyle w:val="FootnoteAnchor"/>
          <w:rtl w:val="true"/>
        </w:rPr>
        <w:footnoteReference w:id="752"/>
      </w:r>
      <w:r>
        <w:rPr>
          <w:rFonts w:ascii="IRNazanin" w:hAnsi="IRNazanin" w:eastAsia="IRNazanin"/>
          <w:color w:val="111111"/>
          <w:sz w:val="28"/>
          <w:sz w:val="28"/>
          <w:szCs w:val="28"/>
          <w:rtl w:val="true"/>
          <w:lang w:bidi="fa-IR"/>
        </w:rPr>
        <w:t>عن أبی عبید أنّ العروض هی الأمتعة التی لا یدخلها کیل و لا وزن،و لا یکون حیوانا،و لا عقارا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یشمل الفلوس،و لا النقرة،إلاّ أنّ المعنی الأوّل أنسب بالمقام،و یمکن أن یکون وجه تخصیص تلک الأفراد ما فیها من شبهة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المضاربة بالعروض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مع ذلک بأنّه لا یتحقّق فیها الربح،لأنّه ربما ارتفعت قیمتها فیدخل الربح فی أصل المال أو یستغرقه،و ربّما نقصت قیمتها فیصیر رأس المال ربحا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علی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آلة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أجرة الآلة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لفساد المضاربة بمخالفة مقتضاها،فإنّ مقتضاها تصرّف العامل فی رقبة المال،و هنا لیس کذلک،و لیس بشرکة،لأنّه مرکّب من شرکة الأبدان و غیرها، </w:t>
      </w:r>
    </w:p>
    <w:p>
      <w:pPr>
        <w:pStyle w:val="BookText"/>
        <w:rPr/>
      </w:pPr>
      <w:r>
        <w:rPr>
          <w:rFonts w:ascii="IRNazanin" w:hAnsi="IRNazanin" w:eastAsia="IRNazanin"/>
          <w:color w:val="111111"/>
          <w:sz w:val="28"/>
          <w:sz w:val="28"/>
          <w:szCs w:val="28"/>
          <w:rtl w:val="true"/>
          <w:lang w:bidi="fa-IR"/>
        </w:rPr>
        <w:t>و یصحّ القراض بالمال المشاع،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معلوم المقدار،و لا یکفی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مع الجهالة،و یکون القول قول العامل مع التنازع فی قدره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لتمیّز مال صاحب الشبکة،و لا بإجارة،و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فالحکم بکون الصید للصائد مبنیّ علی عدم تصوّر التوکیل فی تملّک المباح،و إلاّ کان الصید لهما علی حسب ما نواه الصائد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الکلام علی نظیره </w:t>
      </w:r>
      <w:r>
        <w:rPr>
          <w:rStyle w:val="FootnoteAnchor"/>
          <w:rtl w:val="true"/>
        </w:rPr>
        <w:footnoteReference w:id="753"/>
      </w:r>
      <w:r>
        <w:rPr>
          <w:rFonts w:ascii="IRNazanin" w:hAnsi="IRNazanin" w:eastAsia="IRNazanin"/>
          <w:color w:val="111111"/>
          <w:sz w:val="28"/>
          <w:sz w:val="28"/>
          <w:szCs w:val="28"/>
          <w:rtl w:val="true"/>
          <w:lang w:bidi="fa-IR"/>
        </w:rPr>
        <w:t>،و یبعد بناؤه علی أنّ العامل لم ینو بالتملّک إلاّ نفسه،لأنّ ظاهر الحال دخوله علی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الصید لهما فعلی کلّ منهما من أجرة مثل الصائد و الشبکة بحسب ما أصابه من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المدفوع إلیه بدل الشبکة دابّة لیحمل علیها و یرکب بالأجرة و الحاصل بینهما،فالحاصل بأجمعه لصاحب الدابّة،و علیه أجرة مثل العامل،و لم تصحّ المعاملة أیضا لعین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الشبکة و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الحاصل لصاحب الدابّة دون مسألة الشبکة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الأجرة تابعة للعمل،و العمل فی الدابّة حاصل منها،و فی الصید من الصائد،و الشبکة تبع لعمله،کما أنّ التسبّب بحمل الدابّة و عملها تابع لها،فیکون الحاصل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مدخل هنا للنّیّة کما فی مسألة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القراض بالمال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المشاع معیّن فی نفسه،و جامع لباقی الشرائط،فیصحّ القراض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عقده واقعا مع الشریک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التنازع فی قدره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القولان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فی الخلاف </w:t>
      </w:r>
      <w:r>
        <w:rPr>
          <w:rStyle w:val="FootnoteAnchor"/>
          <w:rtl w:val="true"/>
        </w:rPr>
        <w:footnoteReference w:id="754"/>
      </w:r>
      <w:r>
        <w:rPr>
          <w:rFonts w:ascii="IRNazanin" w:hAnsi="IRNazanin" w:eastAsia="IRNazanin"/>
          <w:color w:val="111111"/>
          <w:sz w:val="28"/>
          <w:sz w:val="28"/>
          <w:szCs w:val="28"/>
          <w:rtl w:val="true"/>
          <w:lang w:bidi="fa-IR"/>
        </w:rPr>
        <w:t xml:space="preserve">،و الثانی فی المبسوط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الاختلاف من زوال معظم الغرر بالمشاهدة،و بقاء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فی المختلف عن الشیخ القول بجواز المضاربة بالجزاف من غیر تقیید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المختلف </w:t>
      </w:r>
      <w:r>
        <w:rPr>
          <w:rStyle w:val="FootnoteAnchor"/>
          <w:rtl w:val="true"/>
        </w:rPr>
        <w:footnoteReference w:id="756"/>
      </w:r>
      <w:r>
        <w:rPr>
          <w:rFonts w:ascii="IRNazanin" w:hAnsi="IRNazanin" w:eastAsia="IRNazanin"/>
          <w:color w:val="111111"/>
          <w:sz w:val="28"/>
          <w:sz w:val="28"/>
          <w:szCs w:val="28"/>
          <w:rtl w:val="true"/>
          <w:lang w:bidi="fa-IR"/>
        </w:rPr>
        <w:t>،محتجّا بالأصل،و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w:t>
      </w:r>
    </w:p>
    <w:p>
      <w:pPr>
        <w:pStyle w:val="BookText"/>
        <w:rPr/>
      </w:pPr>
      <w:r>
        <w:rPr>
          <w:rFonts w:ascii="IRNazanin" w:hAnsi="IRNazanin" w:eastAsia="IRNazanin"/>
          <w:color w:val="111111"/>
          <w:sz w:val="28"/>
          <w:sz w:val="28"/>
          <w:szCs w:val="28"/>
          <w:rtl w:val="true"/>
          <w:lang w:bidi="fa-IR"/>
        </w:rPr>
        <w:t>و لو أحضر مالین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قارضتک بأیّهما شئت،لم ینعقد بذلک قراض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 من مال القراض ما یعجز عنه،ضمن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شروطهم</w:t>
      </w:r>
      <w:r>
        <w:rPr>
          <w:rFonts w:eastAsia="IRNazanin" w:cs="IRNazanin"/>
          <w:color w:val="111111"/>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أنّ القول قول العامل مع یمینه فی قدره،سواء صحّت المعاملة أم لا،لأنّه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فتفریع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الصحّة مع المشاهدة باعتبار أنّه إذا لم یصحّ لا یدفع إلیه المال غالبا،فلا یقع التنازع،لکن لو فرض کان حکمه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اختلفا فی قدره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أحضر 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 بذلک 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التعیین الذی هو شرط فی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المالین بین کونهما متساویین جنسا و قدرا و مختلفین خلافا لبعض العامّة </w:t>
      </w:r>
      <w:r>
        <w:rPr>
          <w:rStyle w:val="FootnoteAnchor"/>
          <w:rtl w:val="true"/>
        </w:rPr>
        <w:footnoteReference w:id="758"/>
      </w:r>
      <w:r>
        <w:rPr>
          <w:rFonts w:ascii="IRNazanin" w:hAnsi="IRNazanin" w:eastAsia="IRNazanin"/>
          <w:color w:val="111111"/>
          <w:sz w:val="28"/>
          <w:sz w:val="28"/>
          <w:szCs w:val="28"/>
          <w:rtl w:val="true"/>
          <w:lang w:bidi="fa-IR"/>
        </w:rPr>
        <w:t>حیث جوّزه مع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 من مال القراض ما یعجز عنه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جهل المالک بعجزه،لأنّه مع عجزه یکون واضعا یده علی المال علی غیر الوجه المأذون فیه،لأنّ تسلیمه إلیه إنّما کان لیعمل فیه،فکان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ضامنا للجمیع،أو للقدر الزائد علی مقدوره؟قولان،من عدم التمیّز،و النهی عن أخذه علی هذا الوجه،و من أنّ التقصیر بسبب الزائد فیختصّ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أخذ الجمیع دفعة فالحکم کالأوّل،و إن أخذ مقدوره ثمَّ أخذ الزائد و لم یمزجه به ضمن الزائد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بعد وضع یده علی الجمیع عاجز عن المجموع من حیث هو مجموع،و لا ترجیح الآن لأحد أجزائه،إذ لو ترک الأوّل و أخذ الزیادة لم یعجز</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المالک عالما بعجزه لم یضمن،إمّا لقدومه علی الخطر،أو لأنّ علمه بذلک یقتضی الإذن له فی 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یثبت الضمان لا یبطل العقد به،إذ لا منافاة بین الضمان و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العجز عن التصرّف فی المال و تقلیبه فی التجارة،و هذا یحصل حال العقد،فمن ثمَّ فرّق بین علم المالک و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w:t>
      </w:r>
    </w:p>
    <w:p>
      <w:pPr>
        <w:pStyle w:val="BookText"/>
        <w:rPr/>
      </w:pPr>
      <w:r>
        <w:rPr>
          <w:rFonts w:ascii="IRNazanin" w:hAnsi="IRNazanin" w:eastAsia="IRNazanin"/>
          <w:color w:val="111111"/>
          <w:sz w:val="28"/>
          <w:sz w:val="28"/>
          <w:szCs w:val="28"/>
          <w:rtl w:val="true"/>
          <w:lang w:bidi="fa-IR"/>
        </w:rPr>
        <w:t>و لو کان له فی ید غاصب مال،فقارضه علیه صحّ،و لم یبطل الضمان،فإذا اشتری به،و دفع المال إلی البائع،برئ،لأنّه قضی دینه بإذنه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فتجدّد العجز وجب علیه ردّ الزائد عن مقدوره،لوجوب حفظه و هو عاجز عنه، و إمکان التخلّص منه بالفسخ،فلو لم یفسخ ضمن و بقی العقد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فی ید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قضی دینه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البحث فی نظیره هذه المسألة فی باب الرهن </w:t>
      </w:r>
      <w:r>
        <w:rPr>
          <w:rStyle w:val="FootnoteAnchor"/>
          <w:rtl w:val="true"/>
        </w:rPr>
        <w:footnoteReference w:id="759"/>
      </w:r>
      <w:r>
        <w:rPr>
          <w:rFonts w:ascii="IRNazanin" w:hAnsi="IRNazanin" w:eastAsia="IRNazanin"/>
          <w:color w:val="111111"/>
          <w:sz w:val="28"/>
          <w:sz w:val="28"/>
          <w:szCs w:val="28"/>
          <w:rtl w:val="true"/>
          <w:lang w:bidi="fa-IR"/>
        </w:rPr>
        <w:t>،و أنّ وجه بقاء الضمان أنّه کان حاصلا قبل و لم یحصل ما یزیله،لأنّ عقد القراض لا یلزمه عدم الضمان، فإنّه قد یجامعه بأن یتعدّی،فلا ینافیه،و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لانتهاء الغایة،فیبقی الضمان إلی الأداء،إمّا علی المالک أو علی من أذن له،و الدفع إلی البائع مأذون فیه،فیکون من جملة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استقرب العلاّمة </w:t>
      </w:r>
      <w:r>
        <w:rPr>
          <w:rStyle w:val="FootnoteAnchor"/>
          <w:rtl w:val="true"/>
        </w:rPr>
        <w:footnoteReference w:id="761"/>
      </w:r>
      <w:r>
        <w:rPr>
          <w:rFonts w:ascii="IRNazanin" w:hAnsi="IRNazanin" w:eastAsia="IRNazanin"/>
          <w:color w:val="111111"/>
          <w:sz w:val="28"/>
          <w:sz w:val="28"/>
          <w:szCs w:val="28"/>
          <w:rtl w:val="true"/>
          <w:lang w:bidi="fa-IR"/>
        </w:rPr>
        <w:t xml:space="preserve">زوال الضمان هنا،و تبعه ولده فی الشرح </w:t>
      </w:r>
      <w:r>
        <w:rPr>
          <w:rStyle w:val="FootnoteAnchor"/>
          <w:rtl w:val="true"/>
        </w:rPr>
        <w:footnoteReference w:id="762"/>
      </w:r>
      <w:r>
        <w:rPr>
          <w:rFonts w:ascii="IRNazanin" w:hAnsi="IRNazanin" w:eastAsia="IRNazanin"/>
          <w:color w:val="111111"/>
          <w:sz w:val="28"/>
          <w:sz w:val="28"/>
          <w:szCs w:val="28"/>
          <w:rtl w:val="true"/>
          <w:lang w:bidi="fa-IR"/>
        </w:rPr>
        <w:t>،لأنّ القراض أمانة،فصحّة عقده یوجب کون المال أمانة،لأنّ معنی الصحّة ترتّب الأثر،و لانتفاء علّة الضمان،لزوال الغصب،و لأنّه أذن فی بقائه فی یده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معنی کون القراض أمانة من حیث إنّه قراض،و ذلک لا ینافی الضمان من حیثیّة أخری،کما لو کان غصبا،فإنّ الضمان قد یجامعه،کما إذا تعدّی العامل،و لا یلزم من انتفاء علّة الثبوت ثبوت علّة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اقتضاء العقد الإذن فی القبض فضعفه ظاهر،لأنّ مجرّد العقد لا یقتضی ذلک،و إنّما یحصل الإذن بأمر آخر،و لو حصل سلّمنا زوال الضمان،کیف و العلاّمة قد صرّح فی التذکرة </w:t>
      </w:r>
      <w:r>
        <w:rPr>
          <w:rStyle w:val="FootnoteAnchor"/>
          <w:rtl w:val="true"/>
        </w:rPr>
        <w:footnoteReference w:id="763"/>
      </w:r>
      <w:r>
        <w:rPr>
          <w:rFonts w:ascii="IRNazanin" w:hAnsi="IRNazanin" w:eastAsia="IRNazanin"/>
          <w:color w:val="111111"/>
          <w:sz w:val="28"/>
          <w:sz w:val="28"/>
          <w:szCs w:val="28"/>
          <w:rtl w:val="true"/>
          <w:lang w:bidi="fa-IR"/>
        </w:rPr>
        <w:t>بأنّ کون المال فی ید العامل لیس شرطا فی صحّة القراض،فلو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أبقی المال فی یدی و أدفع الثمن کلّما اشتریت متاعا،صحّ</w:t>
      </w:r>
      <w:r>
        <w:rPr>
          <w:rFonts w:eastAsia="IRNazanin" w:cs="IRNazanin"/>
          <w:color w:val="111111"/>
          <w:sz w:val="28"/>
          <w:szCs w:val="28"/>
          <w:rtl w:val="true"/>
          <w:lang w:bidi="fa-IR"/>
        </w:rPr>
        <w:t xml:space="preserve">. </w:t>
      </w:r>
      <w:bookmarkStart w:id="380" w:name="pg13574_180923"/>
    </w:p>
    <w:p>
      <w:pPr>
        <w:pStyle w:val="BookText"/>
        <w:rPr/>
      </w:pPr>
      <w:bookmarkEnd w:id="380"/>
      <w:r>
        <w:rPr>
          <w:rFonts w:ascii="IRNazanin" w:hAnsi="IRNazanin" w:eastAsia="IRNazanin"/>
          <w:color w:val="111111"/>
          <w:sz w:val="28"/>
          <w:sz w:val="28"/>
          <w:szCs w:val="28"/>
          <w:rtl w:val="true"/>
          <w:lang w:bidi="fa-IR"/>
        </w:rPr>
        <w:t>و لو کان له دین،لم یجز أن یجعله مضاربة،إلاّ بعد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أذن للعامل فی قبضه من الغریم ما لم یجدّد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81" w:name="__RefHeading___Toc2435231_1934241801"/>
      <w:bookmarkStart w:id="382" w:name="_Toc138"/>
      <w:bookmarkEnd w:id="381"/>
      <w:r>
        <w:rPr>
          <w:rtl w:val="true"/>
        </w:rPr>
        <w:t>فروع</w:t>
      </w:r>
      <w:bookmarkEnd w:id="382"/>
    </w:p>
    <w:p>
      <w:pPr>
        <w:pStyle w:val="BookText"/>
        <w:rPr/>
      </w:pPr>
      <w:r>
        <w:rPr>
          <w:rFonts w:ascii="IRNazanin" w:hAnsi="IRNazanin" w:eastAsia="IRNazanin"/>
          <w:color w:val="111111"/>
          <w:sz w:val="28"/>
          <w:sz w:val="28"/>
          <w:szCs w:val="28"/>
          <w:rtl w:val="true"/>
          <w:lang w:bidi="fa-IR"/>
        </w:rPr>
        <w:t>فروع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هذه السلعة فإذا نضّ ثمنها فهو قراض،لم یصحّ،لأنّ المال لیس بمملوک عند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بعدم زوال الضمان و إن أذن له فی قبضه بعد ذلک،لما تقدّم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حینئذ وکیل محض و إن کان له فی القبض مصلحة،لأنّه حینئذ کالوکیل بجعل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أسقط عنه الضمان،أو قبضه ثمَّ ردّه،فلا إشکال فی الزوال، کما أنّه لو دفعه ثمنا إلی البائع زال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أذن للعامل فی قبضه من الغریم ما لم یجدّد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یخرج بالإذن عن کونه دینا،لکن یقع القبض عن المالک،فلو اشتری به بعد ذلک کان فضولیّا،لفساد عقد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یجدّد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القبض،فإنّه حینئذ یقع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إلی صحّة القبض و إن کان مترتّبا علی عقد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بع هذه 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بالمال الثمن الذی یصحّ به القراض،و عدم مملوکیّته واضح،إذ لا یحصل إلاّ بعقد البیع،و لأنّه مجهول،و قد تقدّم </w:t>
      </w:r>
      <w:r>
        <w:rPr>
          <w:rStyle w:val="FootnoteAnchor"/>
          <w:rtl w:val="true"/>
        </w:rPr>
        <w:footnoteReference w:id="764"/>
      </w:r>
      <w:r>
        <w:rPr>
          <w:rFonts w:ascii="IRNazanin" w:hAnsi="IRNazanin" w:eastAsia="IRNazanin"/>
          <w:color w:val="111111"/>
          <w:sz w:val="28"/>
          <w:sz w:val="28"/>
          <w:szCs w:val="28"/>
          <w:rtl w:val="true"/>
          <w:lang w:bidi="fa-IR"/>
        </w:rPr>
        <w:t>أنّ المال المجهول لا یصحّ به،و لأنّ العقد معلّق علی شرط فلا یصحّ کالبیع،خلافا لبعض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جوّزه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مات ربّ المال و بالمال متاع فأقرّه الوارث،لم یصحّ،لأنّ الأوّل بطل،و لا یصحّ ابتداء القراض بالعروض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قدر رأس المال،فالقول قول العامل مع یمینه،لأنّه اختلاف فی المقبوض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أقرّه بعقد مستأنف،سواء کان بلفظ التقریر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 من الصحّة کون المال عروضا،و هذا التقریر قراض جدید،لبطلان الأوّل بالموت، حیث إنّه من العقود الجائزة،و المالک الآن غیر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المال نقدا صحّ تجدیده قطعا،لکن هل یصحّ بلفظ التقریر؟قیل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یؤذن باستصحاب الأوّل و إمضائه،لأنّ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ترکتک و أقررتک علی ما کنت علیه،و الحال أنّه قد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الصحّة إن استفاد من اللفظ معنی الإذن،لأنّ عقد القراض لا ینحصر فی لفظ،کغیره من العقود الجائزة،و التقریر قد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قدر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کون المال باقیا و تالفا بتفریط،لاشتراک الجمیع فی المقتضی،و هو أصالة عدم الزائد،و براءة ذمّة العامل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المصنّف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اختلاف فی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المالک یدّعی أنّه أقبضه الزائد و هو ینکره،و 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بالحکم ما لو کان تالفا بتفریط،فإنّ العامل حینئذ غارم،و القول قوله فی القدر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یکن قد ظهر ربح،و إلاّ ففی قبول قوله إشکال،من جریان التعلیل المذکور،و هو الظاهر من إطلاق المصنّف،و من اقتضاء إنکاره لزیادة رأس المال توفیر الربح،فتزید حصّته منه،فیکون ذلک فی قوّة اختلافهما فی قدر حصّته منه،مع أنّ القول قول المالک فیه بیمینه،و لأنّه مع بقاء المال الأصل یقتضی کون جمیعه للمالک إلی أن یدلّ دلیل علی استحقاق الزائد،و مع تلفه بتفریط فالمضمون قدر مال المالک،و إذا کان الأصل استحقاق المالک لجمیعه قبل التلف إلاّ ما أقرّ به للعامل فالضمان تابع للاستحقاق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خلط العامل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القراض بماله بغیر إذن المالک،خلطا لا یتمیّز،ضمن،لأنّه تصرّف غیر 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قیل </w:t>
      </w:r>
      <w:r>
        <w:rPr>
          <w:rStyle w:val="FootnoteAnchor"/>
          <w:rtl w:val="true"/>
        </w:rPr>
        <w:footnoteReference w:id="765"/>
      </w:r>
      <w:r>
        <w:rPr>
          <w:rFonts w:ascii="IRNazanin" w:hAnsi="IRNazanin" w:eastAsia="IRNazanin"/>
          <w:color w:val="111111"/>
          <w:sz w:val="28"/>
          <w:sz w:val="28"/>
          <w:szCs w:val="28"/>
          <w:rtl w:val="true"/>
          <w:lang w:bidi="fa-IR"/>
        </w:rPr>
        <w:t>بأنّ القول قول المالک إلاّ مع التلف بتفریط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خلط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مال القراض أمانة،و الأمانة لا یجوز خلطها کالودیعة،و لا یبطل العقد بذلک و إن أثم و ضمن،فیبقی الربح بینهما علی نسبة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إطلاق العقد، أمّا لو عمّم له لفظا یتناوله،کما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شئت،أو برأیک،و نحو ذلک، صحّ مع المصلحة لا بدونها،فإنّ الخلط قد یکون مصلحة فی بعض الأحوال</w:t>
      </w:r>
      <w:r>
        <w:rPr>
          <w:rFonts w:eastAsia="IRNazanin" w:cs="IRNazanin"/>
          <w:color w:val="111111"/>
          <w:sz w:val="28"/>
          <w:szCs w:val="28"/>
          <w:rtl w:val="true"/>
          <w:lang w:bidi="fa-IR"/>
        </w:rPr>
        <w:t xml:space="preserve">. </w:t>
      </w:r>
      <w:bookmarkStart w:id="383" w:name="pg13574_180926"/>
    </w:p>
    <w:p>
      <w:pPr>
        <w:pStyle w:val="Heading4"/>
        <w:numPr>
          <w:ilvl w:val="3"/>
          <w:numId w:val="1"/>
        </w:numPr>
        <w:rPr/>
      </w:pPr>
      <w:bookmarkStart w:id="384" w:name="__RefHeading___Toc2435233_1934241801"/>
      <w:bookmarkStart w:id="385" w:name="_Toc139"/>
      <w:bookmarkEnd w:id="383"/>
      <w:bookmarkEnd w:id="384"/>
      <w:r>
        <w:rPr>
          <w:rtl w:val="true"/>
        </w:rPr>
        <w:t>الثالث فی الربح</w:t>
      </w:r>
      <w:bookmarkEnd w:id="385"/>
    </w:p>
    <w:p>
      <w:pPr>
        <w:pStyle w:val="BookText"/>
        <w:rPr/>
      </w:pPr>
      <w:r>
        <w:rPr>
          <w:rFonts w:ascii="IRNazanin" w:hAnsi="IRNazanin" w:eastAsia="IRNazanin"/>
          <w:color w:val="111111"/>
          <w:sz w:val="28"/>
          <w:sz w:val="28"/>
          <w:szCs w:val="28"/>
          <w:rtl w:val="true"/>
          <w:lang w:bidi="fa-IR"/>
        </w:rPr>
        <w:t>الثالث فی الربح و یلزم الحصّة بالشرط دون الأجرة،علی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الحصّة بالشرط دون الأجرة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هذا النزاع إلی أنّ المضاربة هل هی من العقود الصحیحة المشروعة أم لا؟و القول بکونها صحیحة یلزم فیها للعامل ما شرط له من الحصّة قول جمیع العلماء علی اختلاف مذاهبهم إلاّ قلیلا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بها متظافرة صحیحة من طرق أهل البیت علیهم السلام </w:t>
      </w:r>
      <w:r>
        <w:rPr>
          <w:rStyle w:val="FootnoteAnchor"/>
          <w:rtl w:val="true"/>
        </w:rPr>
        <w:footnoteReference w:id="766"/>
      </w:r>
      <w:r>
        <w:rPr>
          <w:rFonts w:ascii="IRNazanin" w:hAnsi="IRNazanin" w:eastAsia="IRNazanin"/>
          <w:color w:val="111111"/>
          <w:sz w:val="28"/>
          <w:sz w:val="28"/>
          <w:szCs w:val="28"/>
          <w:rtl w:val="true"/>
          <w:lang w:bidi="fa-IR"/>
        </w:rPr>
        <w:t xml:space="preserve">،و من طرق غیرهم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768"/>
      </w:r>
      <w:r>
        <w:rPr>
          <w:rFonts w:ascii="IRNazanin" w:hAnsi="IRNazanin" w:eastAsia="IRNazanin"/>
          <w:color w:val="111111"/>
          <w:sz w:val="28"/>
          <w:sz w:val="28"/>
          <w:szCs w:val="28"/>
          <w:rtl w:val="true"/>
          <w:lang w:bidi="fa-IR"/>
        </w:rPr>
        <w:t xml:space="preserve">،و قبله المفید </w:t>
      </w:r>
      <w:r>
        <w:rPr>
          <w:rStyle w:val="FootnoteAnchor"/>
          <w:rtl w:val="true"/>
        </w:rPr>
        <w:footnoteReference w:id="769"/>
      </w:r>
      <w:r>
        <w:rPr>
          <w:rFonts w:ascii="Amiri" w:hAnsi="Amiri" w:eastAsia="Amiri" w:cs="Amiri"/>
          <w:color w:val="111111"/>
          <w:sz w:val="28"/>
          <w:sz w:val="28"/>
          <w:szCs w:val="28"/>
          <w:rtl w:val="true"/>
          <w:lang w:bidi="ar-SA"/>
        </w:rPr>
        <w:t xml:space="preserve">،و تبعهما جماعة </w:t>
      </w:r>
      <w:r>
        <w:rPr>
          <w:rStyle w:val="FootnoteAnchor"/>
          <w:rtl w:val="true"/>
        </w:rPr>
        <w:footnoteReference w:id="770"/>
      </w:r>
      <w:r>
        <w:rPr>
          <w:rFonts w:ascii="IRNazanin" w:hAnsi="IRNazanin" w:eastAsia="IRNazanin"/>
          <w:color w:val="111111"/>
          <w:sz w:val="28"/>
          <w:sz w:val="28"/>
          <w:szCs w:val="28"/>
          <w:rtl w:val="true"/>
          <w:lang w:bidi="fa-IR"/>
        </w:rPr>
        <w:t>،إلی أنّ الربح کلّه للمالک،و للعامل علیه الأجرة،لأنّ النماء تابع للمال،و المعاملة فاسدة،لجهالة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المنع من فساد هذه المعاملة بعد ثبوتها بالنصوص الصحیحة </w:t>
      </w:r>
      <w:r>
        <w:rPr>
          <w:rStyle w:val="FootnoteAnchor"/>
          <w:rtl w:val="true"/>
        </w:rPr>
        <w:footnoteReference w:id="771"/>
      </w:r>
      <w:r>
        <w:rPr>
          <w:rFonts w:ascii="IRNazanin" w:hAnsi="IRNazanin" w:eastAsia="IRNazanin"/>
          <w:color w:val="111111"/>
          <w:sz w:val="28"/>
          <w:sz w:val="28"/>
          <w:szCs w:val="28"/>
          <w:rtl w:val="true"/>
          <w:lang w:bidi="fa-IR"/>
        </w:rPr>
        <w:t xml:space="preserve">و عموم الآیات </w:t>
      </w:r>
      <w:r>
        <w:rPr>
          <w:rStyle w:val="FootnoteAnchor"/>
          <w:rtl w:val="true"/>
        </w:rPr>
        <w:footnoteReference w:id="772"/>
      </w:r>
      <w:r>
        <w:rPr>
          <w:rFonts w:ascii="IRNazanin" w:hAnsi="IRNazanin" w:eastAsia="IRNazanin"/>
          <w:color w:val="111111"/>
          <w:sz w:val="28"/>
          <w:sz w:val="28"/>
          <w:szCs w:val="28"/>
          <w:rtl w:val="true"/>
          <w:lang w:bidi="fa-IR"/>
        </w:rPr>
        <w:t>،إن لم یحصل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الجهالة بالعوض لا تضرّ فی کثیر من العقود کالمزارعة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تبعیّة النماء للأصل مطلقا ممنوعة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أن یکون الربح 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قراضا و الربح لی،فسد، و یمکن أن یجعل بضاعة،نظرا إلی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التردّد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الربح 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بالمشاع أن یکون بأجمعه مشترکا بینهما،و یخرج به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لأحدهما شیء معیّن و الباقی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باطل اتّفاقا،و لأنّه ربّما لا یربح إلاّ ذلک القدر،فیلزم أن یختصّ به أحدها،و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المصنّف فیما یأتی ما یقرب منه،و هو أن یشرط لأحدهما شیء معیّن و الباقی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قراضا و الربح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بالربح المنافی لمقتضی العقد،فإنّ مقتضاه الاشتراک فی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بهذه الصیغة بضاعة بمعنی أنّ العامل لا یستحقّ علی عمله أجرة،أم یکون قراضا فاسدا،کما یقتضیه الإخلال بشرط القراض مع التصریح به؟المشهور الثانی، فیکون الربح للمالک،و علیه للعامل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إلی المعنی،فإنّه دالّ علی البضاعة و إن کان بلفظ القراض،و لأنّ البضاعة توکیل فی التجارة تبرّعا،و هی لا تختصّ بلفظ،و ما ذکر دالّ علیها،و لأنّه لا یحکم بإلغاء اللفظ ما أمکن حمله علی الصحیح،و ذکر القراض و إن کان منافیا بحسب الظاهر إلاّ أنّه یمکن أن یکون هنا مأخوذا من معنی المساواة التی هی من أحدهما المال و من الآخر العمل من غیر التفات إلی أمر آخر،و هو أحد ما اشتقّ منه المعنی الشرعیّ،کما سبق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بحسب اللغة،و الحقیقة الشرعیّة تأباه،أمکن أن یتجوّز فیه،فإنّ الحقائق اللغویّة تصیر مجازات شرعیّة،و هو أولی من الفساد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774"/>
      </w:r>
      <w:r>
        <w:rPr>
          <w:rFonts w:ascii="IRNazanin" w:hAnsi="IRNazanin" w:eastAsia="IRNazanin"/>
          <w:color w:val="111111"/>
          <w:sz w:val="28"/>
          <w:sz w:val="28"/>
          <w:szCs w:val="28"/>
          <w:rtl w:val="true"/>
          <w:lang w:bidi="fa-IR"/>
        </w:rPr>
        <w:t xml:space="preserve">،اختار أنّه لا أجرة للعامل،لأنّه دخل علی ذلک،فکان </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فاتّجر به و الربح لی،کان 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الربح لک کان قرضا </w:t>
      </w:r>
      <w:r>
        <w:rPr>
          <w:rStyle w:val="FootnoteAnchor"/>
          <w:rtl w:val="true"/>
        </w:rPr>
        <w:footnoteReference w:id="77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أحدهما شیئا معیّنا،و الباقی بینهما،فسد،لعدم الوثوق بحصول الزیادة،فلا تتحقّق الشرکة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متبرّعا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یحتمل بناؤه علی البضاعة،و علی القراض الفاسد،و إن زاد علیه بعدم الأجرة نظرا إلی دخوله علی التبرّع،بل هذا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قویّ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قراضا و الربح کلّه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فساده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کونه قرضا،لدلالته علیه معنی،کما تدلّ السابقة علی البضاعة،و لأنّ القرض لا یختصّ بلفظ کما تقدّم </w:t>
      </w:r>
      <w:r>
        <w:rPr>
          <w:rStyle w:val="FootnoteAnchor"/>
          <w:rtl w:val="true"/>
        </w:rPr>
        <w:footnoteReference w:id="777"/>
      </w:r>
      <w:r>
        <w:rPr>
          <w:rFonts w:ascii="IRNazanin" w:hAnsi="IRNazanin" w:eastAsia="IRNazanin"/>
          <w:color w:val="111111"/>
          <w:sz w:val="28"/>
          <w:sz w:val="28"/>
          <w:szCs w:val="28"/>
          <w:rtl w:val="true"/>
          <w:lang w:bidi="fa-IR"/>
        </w:rPr>
        <w:t>،بل ما دلّ علیه،و هذا 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الربح کلّه للعامل،و المال مضمون علیه،و لا شیء للمالک،و علی الأول للمالک،و علیه للعامل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الإشکال إذا لم یقصد القرض و لا القراض،إمّا بأن لم یقصد شیئا،أو لم یعلم ما قصد،و إلاّ کان قرضا فی الأوّل و قراضا فاسدا فی الثانی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 خذه فاتّجر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الصیغتین اشتمال الأولی علی ضمیمة منافیة للقرض و البضاعة، و هی التصریح بالقراض،و هو حقیقة شرعیّة فی العقد المخصوص،بخلاف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أطلق اللفظ أو قصد القرض و البضاعة،فلو قصد القراض ففیه ما سبق،لصلاحیّة اللفظ لعقده،خصوصا مع انضمام قصده،فإنّ التصریح بالقراض و نحوه فی العقد لیس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القصد المبطل احتمل تقدیم المالک،لأنّه أعرف به،و العامل نظرا إلی ظاهر اللفظ،و ترجیحا لجانب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ضمیمة اللفظ قدّم قول مدّعی ما یصحّ معه العقد،لأصالة الصحّة و عدم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أحدهما شیئا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تتحقّق الشرکة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الوثوق بالزیادة لا یصلح دلیلا علی الفساد بانفراده،کما فی عدم الوثوق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علی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الربح بیننا، و یقضی بالربح بینهما نصفین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 الربح،و إنّما وجه الفساد اقتضاء عقد المضاربة الاشتراک فی جمیع الربح،کما تقدّم </w:t>
      </w:r>
      <w:r>
        <w:rPr>
          <w:rStyle w:val="FootnoteAnchor"/>
          <w:rtl w:val="true"/>
        </w:rPr>
        <w:footnoteReference w:id="778"/>
      </w:r>
      <w:r>
        <w:rPr>
          <w:rFonts w:ascii="IRNazanin" w:hAnsi="IRNazanin" w:eastAsia="IRNazanin"/>
          <w:color w:val="111111"/>
          <w:sz w:val="28"/>
          <w:sz w:val="28"/>
          <w:szCs w:val="28"/>
          <w:rtl w:val="true"/>
          <w:lang w:bidi="fa-IR"/>
        </w:rPr>
        <w:t xml:space="preserve">،و لقول الصادق علیه السلام فی صحیحة أبی بصیر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مثله روایة إسحاق بن عمّار عن الکاظم </w:t>
      </w:r>
      <w:r>
        <w:rPr>
          <w:rStyle w:val="FootnoteAnchor"/>
          <w:rtl w:val="true"/>
        </w:rPr>
        <w:footnoteReference w:id="780"/>
      </w:r>
      <w:r>
        <w:rPr>
          <w:rFonts w:ascii="IRNazanin" w:hAnsi="IRNazanin" w:eastAsia="IRNazanin"/>
          <w:color w:val="111111"/>
          <w:sz w:val="28"/>
          <w:sz w:val="28"/>
          <w:szCs w:val="28"/>
          <w:rtl w:val="true"/>
          <w:lang w:bidi="fa-IR"/>
        </w:rPr>
        <w:t>علیه السلام،و هنا الربح لیس بینهما و إن وثق بالزیادة،بل بعضه علی تقدیر الزیادة و جمیعه علی تقدیر عدمها لمن شرط له، فعلی هذا یفسد العقد و إن وثق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علی النصف،صحّ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 العبارة أنّ الربح بینهما نصفین،و هو تعیین،أو أنّ المالک لا یفتقر إلی تعیین حصّته،لأنّ نماء ماله تابع له،و إنّما یفتقر إلیه العامل، فیکون المراد بالنصف أنّه للعامل،لأنّه المحتاج إلی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اللفظ کما یحتمل ذلک یحتمل أن یکون النصف للمالک، و الآخر لا یحتاج إلی ذکره،لتبعیّته للمال،فیفسد،و افتقار العقد إلی تعیین حصّة العامل لا یقتضی کون اللفظ المشترک محمولا علیه،و القول بالصحّة متّجه،لتبادر المعنی المصحّح من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 علی أنّ الربح بیننا،و یقضی بالربح بینهما نصفین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لاستوائهما فی السبب المقتضی للاستحقاق،و الأصل عدم التفاضل،کما لو أقرّ لهما بمال،و کما لو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الفلانی بینی و بین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الشافعیّة </w:t>
      </w:r>
      <w:r>
        <w:rPr>
          <w:rStyle w:val="FootnoteAnchor"/>
          <w:rtl w:val="true"/>
        </w:rPr>
        <w:footnoteReference w:id="781"/>
      </w:r>
      <w:r>
        <w:rPr>
          <w:rFonts w:ascii="IRNazanin" w:hAnsi="IRNazanin" w:eastAsia="IRNazanin"/>
          <w:color w:val="111111"/>
          <w:sz w:val="28"/>
          <w:sz w:val="28"/>
          <w:szCs w:val="28"/>
          <w:rtl w:val="true"/>
          <w:lang w:bidi="fa-IR"/>
        </w:rPr>
        <w:t xml:space="preserve">فحکم ببطلان العقد،لأنّ البیّنة تصدق مع التفاوت،فحیث لم یبیّنها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لک النصف،صحّ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لی النصف و اقتصر،لم یصحّ،لأنّه لم یعیّن للعامل حصّة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لغلامه حصّة معهما،صحّ،عمل الغلام أم لم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لأجنبیّ و کان عاملا،صحّ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عاملا،فسد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یتجهّل استحقاق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بمنع صدقها علی غیر المتساوی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انضمّ إلیه قرینة صحّ حمله علی غیره بواسطتها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لک النصف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للعامل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الصیغتین أنّ الربح لمّا کان تابعا للمال،و الأصل کونه للمالک،لم یفتقر إلی تعیین حصّته،فإن عیّنها کان تأکیدا،و أمّا تعیین حصّة العامل فلا بدّ منه، لعدم استحقاقها بدونه،فإذا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لک،کان تعیینا لحصّة العامل،و بقی الباقی علی حکم الأصل،و 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لی،لم یقتض ذلک کون النصف الآخر لغیره،بل هو باق علی حکم الأصل أیضا،فیبطل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الصحّة و حمل النصف الآخر علی أنّه للعامل،نظرا إلی عدم الفرق بین الصیغتین عرفا،و عملا بمفهوم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بعدم استقرار العرف علی ذلک،و ضعف دلالة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لغلامه حصّة معهما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الربح أن یکون بین العامل و المالک خاصّة علی ما یشترطانه،فلا یصحّ جعله 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کونه عاملا کان بمنزلة العامل المتعدّد،فلا یکون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شرط حصّة لغلام أحدهما الرقّ فهو کشرطه لمالکه،فیصحّ،لأنّ العبد لا یملک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بملکه کان کالأجنبیّ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یشرط لأجنبیّ بشرط عمل فلا بدّ من ضبط العمل بما یرفع الجهالة، و کونه من أعمال التجارة،لئلاّ یتجاوز مقتضاها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نصف ربحه،صحّ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ربح نصفه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وصفه بالأجنبیّة مع کونه عاملا لأنّ المراد بالعامل هنا من یکون إلیه التصرّف فی جمیع ما یقتضیه العقد،و هذا المشروط له لیس کذلک،بل إنّما شرط علیه عمل مخصوص،بأن یحمل لهم المتاع إلی السوق،أو یدلّل علیه،و نحو ذلک من الأعمال الجزئیّة المضبوطة،فلو جعل عاملا فی جمیع الأعمال کان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أرکان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متعدّدا،و هو غیر محلّ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یندفع ما قیل من أنّ شرط العمل ینافی کونه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الذی أشار إلیه المصنّف فی الأجنبیّ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شرط للأجنبیّ یصحّ الشرط و إن لم یعمل،لعموم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المشروط یکون للمالک حیث لم یعمل،رجوعا إلی أصله،لئلاّ یخالف مقتضی العقد،و لقدوم العامل علی أنّ له ما عیّن له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لم یذکره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بمعروف،فلذلک اختلف فیه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نصف ربحه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نصفه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صحّة القراض فی الصورتین،و أنّه لا فرق بینهما من حیث المعنی، لأنّ النصف لمّا کان مشاعا فکلّ جزء من المال إذا ربح فنصف ربحه للعامل و نصفه للمالک بمقتضی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الشیخ فی أحد قولیه </w:t>
      </w:r>
      <w:r>
        <w:rPr>
          <w:rStyle w:val="FootnoteAnchor"/>
          <w:rtl w:val="true"/>
        </w:rPr>
        <w:footnoteReference w:id="785"/>
      </w:r>
      <w:r>
        <w:rPr>
          <w:rFonts w:ascii="IRNazanin" w:hAnsi="IRNazanin" w:eastAsia="IRNazanin"/>
          <w:color w:val="111111"/>
          <w:sz w:val="28"/>
          <w:sz w:val="28"/>
          <w:szCs w:val="28"/>
          <w:rtl w:val="true"/>
          <w:lang w:bidi="fa-IR"/>
        </w:rPr>
        <w:t>،فجعل الثانی باطلا،لمنافاته مقتضی القراض من أنّ ربح کلّ جزء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قد شرط ربح النصف الواحد للمالک لا یشارکه فیه العامل،و الآخر بالعکس،و ربّما ربح نصفه خاصّة فیختصّ به أحدهما،أو ربح أکثر من النصف،فلا تکون الحصّة معلومة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 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لکما نصف الربح صحّ،و کانا فیه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فضّل أحدهما صحّ أیضا،و إن کان عملهما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نصیب العامل فالقول قول المالک مع یمینه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بأنّ الإشارة لیست إلی نصف معیّن،بل مبهم،فإذا ربح أحد النصفین فذلک الذی ربح هو المال،و الذی لم یربح لا اعتداد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النصف مشاعا فکلّ جزء منه له ربح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عملهما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تساویهما مع الإطلاق فلاقتضائه الاشتراک،و الأصل عدم التفضیل،و لأنّه المتبادر منه عرفا،کما سبق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التفضیل،فهو صحیح عندنا و إن اختلف عملهما،لأنّ غایته اشتراط حصّة قلیلة لصاحب العمل الکثیر،و أمر الحصّة علی ما یشترطانه مع ضبط مقدارها،و لأنّ عقد الواحد مع اثنین کعقدین فیصحّ،کما لو قارض أحدهما فی نصف المال بنصف الربح و الآخر فی نصفه الآخر بثلث الربح،فإنّه جائز اتّفاقا،خلافا لبعض العامّة </w:t>
      </w:r>
      <w:r>
        <w:rPr>
          <w:rStyle w:val="FootnoteAnchor"/>
          <w:rtl w:val="true"/>
        </w:rPr>
        <w:footnoteReference w:id="787"/>
      </w:r>
      <w:r>
        <w:rPr>
          <w:rFonts w:ascii="IRNazanin" w:hAnsi="IRNazanin" w:eastAsia="IRNazanin"/>
          <w:color w:val="111111"/>
          <w:sz w:val="28"/>
          <w:sz w:val="28"/>
          <w:szCs w:val="28"/>
          <w:rtl w:val="true"/>
          <w:lang w:bidi="fa-IR"/>
        </w:rPr>
        <w:t>حیث اشترط التسویة بینهما فی الربح مع استوائهما فی العمل،قیاسا علی اقتضاء شرکة الأبدان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و الفرع عندنا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نصیب العامل فالقول قول المالک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منکر للزائد،و لأنّ الاختلاف فی فعله،و هو أبصر به،و لأنّ الأصل تبعیّة الربح للمال،فلا یخرج عنه إلا ما أقرّ المالک 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عدم ظهور الربح، أمّا مه فظاهر المصنّف أنّه کذلک،لعین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استوجه بعض المحقّقین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التحالف،لأنّ کلاّ منهما مدّع و مدّعی علیه،فإنّ المالک یدّعی استحقاق العمل الصادر بالحصّة الدّنیا،و العامل ینکر ذلک،فیجیء القول بالتحالف،لأنّ ضابطه </w:t>
      </w:r>
    </w:p>
    <w:p>
      <w:pPr>
        <w:pStyle w:val="BookText"/>
        <w:rPr/>
      </w:pPr>
      <w:r>
        <w:rPr>
          <w:rFonts w:ascii="IRNazanin" w:hAnsi="IRNazanin" w:eastAsia="IRNazanin"/>
          <w:color w:val="111111"/>
          <w:sz w:val="28"/>
          <w:sz w:val="28"/>
          <w:szCs w:val="28"/>
          <w:rtl w:val="true"/>
          <w:lang w:bidi="fa-IR"/>
        </w:rPr>
        <w:t>و لو دفع قراضا فی مرض الموت،و شرط ربحا صحّ،و ملک العامل الحصّة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ربحت کذا و رجع،لم یقبل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خسرت،أو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تلف الربح،قبل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سلف فی البیع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ینکر کلّ واحد ما یدّعیه الآخر،بحیث لا یجتمعان علی أمر و یختلفان فیما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ضعیف،لأنّ نفس العمل لا تتناوله الدعوی،لأنّه بعد انقضائه لا معنی لدعوی المالک استحقاقه،و کذا قبله،لأنّ العقد الجائز لا یستحقّ به العمل،و إنّما المستحقّ المال الذی أصله للمالک،و حقیقة النزاع فیه،فیجیء فیه ما تقدّم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قراضا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العامل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کون الحصّة المشروطة للعامل بقدر أجرة المثل و أزید،إذ لا تفویت فی ذلک علی الوارث حتّی یعتبر من الثلث،فإنّ المتوقّف علی إجازته أو نفوذه من الثلث هو ما یتبرع به المریض من المال الموجود حالة التبرّع،و هنا لیس کذلک،لأنّ الربح أمر معدوم متوقّع الحصول،و لیس مالا للمریض،و علی تقدیر حصوله فهو أمر جدید حصل بسعی العامل،و حدث علی ملکه بعد العقد،فلم یکن للوراث فیه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ربحت کذا ثمَّ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یقبل قوله فی الأوّلین لأنّ إنکاره مکذّب لإقراره الأوّل،فلا یسمع،کما فی رجوع کلّ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یظهر لدعواه الکذب أوّلا وجها،کما لو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لتترک المال فی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لا،خلافا لبعض العامّة </w:t>
      </w:r>
      <w:r>
        <w:rPr>
          <w:rStyle w:val="FootnoteAnchor"/>
          <w:rtl w:val="true"/>
        </w:rPr>
        <w:footnoteReference w:id="790"/>
      </w:r>
      <w:r>
        <w:rPr>
          <w:rFonts w:ascii="IRNazanin" w:hAnsi="IRNazanin" w:eastAsia="IRNazanin"/>
          <w:color w:val="111111"/>
          <w:sz w:val="28"/>
          <w:sz w:val="28"/>
          <w:szCs w:val="28"/>
          <w:rtl w:val="true"/>
          <w:lang w:bidi="fa-IR"/>
        </w:rPr>
        <w:t>حیث قبل قوله فی الأوّل، لأنّ ذلک واقع من بعض المعاملین لأجل هذا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خسرت، </w:t>
      </w:r>
    </w:p>
    <w:p>
      <w:pPr>
        <w:pStyle w:val="BookText"/>
        <w:rPr/>
      </w:pPr>
      <w:r>
        <w:rPr>
          <w:rFonts w:ascii="IRNazanin" w:hAnsi="IRNazanin" w:eastAsia="IRNazanin"/>
          <w:color w:val="111111"/>
          <w:sz w:val="28"/>
          <w:sz w:val="28"/>
          <w:szCs w:val="28"/>
          <w:rtl w:val="true"/>
          <w:lang w:bidi="fa-IR"/>
        </w:rPr>
        <w:t>و العامل یملک حصّته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الربح بظهوره،و لا یتوقّف علی وجوده ناضّا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تلف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کانت دعوی الخسران فی موضع یحتمل،بأن عرض فی السوق کساد،و لو لم یحتمل لم یقبل،نبّه علیه فی التذکرة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یملک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الأصحاب،بل لا یکاد یتحقّق فیه مخالف،و لا نقل فی کتب الخلاف عن أحد من أصحابنا ما 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مع ذلک إطلاق النصوص </w:t>
      </w:r>
      <w:r>
        <w:rPr>
          <w:rStyle w:val="FootnoteAnchor"/>
          <w:rtl w:val="true"/>
        </w:rPr>
        <w:footnoteReference w:id="792"/>
      </w:r>
      <w:r>
        <w:rPr>
          <w:rFonts w:ascii="IRNazanin" w:hAnsi="IRNazanin" w:eastAsia="IRNazanin"/>
          <w:color w:val="111111"/>
          <w:sz w:val="28"/>
          <w:sz w:val="28"/>
          <w:szCs w:val="28"/>
          <w:rtl w:val="true"/>
          <w:lang w:bidi="fa-IR"/>
        </w:rPr>
        <w:t>بأنّ العامل یملک ما شرط له من الربح،و هو متحقّق قبل الإنضاض و 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سبب الاستحقاق هو الشرط الواقع فی العقد،فیجب أن یثبت مقتضاه متی وجد الربح،کما یملک عامل المساقاة حصّته من الثمرة بظهورها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الربح مع ظهوره مملوک،فلا بدّ له من مالک،و ربّ المال لا یملکه اتّفاقا،و لا یثبت أحکام الملک فی حقّه،فیلزم أن یکون للعامل،إذ لا مالک غیرهما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العامل یملک المطالبة بالقسمة،فکان مالکا،لأنّها فرع الملک،و لا یکفی فی استحقاقها مجرّد العلاقة،لأنّها حینئذ لیست قسمة حقیقیّة،و إطلاقهم یقتضی أنّها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 لو لم یکن مالکا بالظهور لم ینعتق علیه نصیبه من أبیه لو اشتراه،و التالی باطل، لحدیث محمّد بن قیس </w:t>
      </w:r>
      <w:r>
        <w:rPr>
          <w:rStyle w:val="FootnoteAnchor"/>
          <w:rtl w:val="true"/>
        </w:rPr>
        <w:footnoteReference w:id="793"/>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دفع إلی رجل ألف درهم مضاربة،فاشتری أباه و هو لا یعلم،قال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یقوّم،فإن زاد درهما واحدا أعتق و استسعی فی مال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المقتضی للإعتاق إنّما هو دخوله فی ملکه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الإمام فخر الدّین عن والده </w:t>
      </w:r>
      <w:r>
        <w:rPr>
          <w:rStyle w:val="FootnoteAnchor"/>
          <w:rtl w:val="true"/>
        </w:rPr>
        <w:footnoteReference w:id="794"/>
      </w:r>
      <w:r>
        <w:rPr>
          <w:rFonts w:ascii="IRNazanin" w:hAnsi="IRNazanin" w:eastAsia="IRNazanin"/>
          <w:color w:val="111111"/>
          <w:sz w:val="28"/>
          <w:sz w:val="28"/>
          <w:szCs w:val="28"/>
          <w:rtl w:val="true"/>
          <w:lang w:bidi="fa-IR"/>
        </w:rPr>
        <w:t>أنّ فی هذه المسألة أربعة أقوال،و لکن لم یذکر القائل بأحد منها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یملک بمجرّد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یملک بالانضاض،لأنّه قبله غیر موجود خارجا،بل مقدّر موهوم،و المملوک لا بد أن یکون محقّق الوجود،فیکون الظهور موجبا لاستحقاق الملک بعد التحقّق،و لهذا یورث عنه،و یضمن حصّته من أتلفها،سواء المالک و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یملک بالقسمة،لأنّه لو ملک قبلها لکان النقصان الحادث بعد ذلک شائعا فی المال کسائر الأموال المشترکة،و التالی باطل،لانحصاره فی الربح، و لأنّه لو ملکه لاختصّ بربحه،و لأنّ القراض معاملة جائزة،و العمل فیها غیر مضبوط،فلا یستحقّ العوض فیها إلاّ بتمامه کمال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القسمة کاشفة عن ملک العامل،لأنّ القسمة لیست من الأسباب المملّکة،و المقتضی للملک إنّما هو العمل،و هی دالّة علی تمام العمل الموجب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795"/>
      </w:r>
      <w:r>
        <w:rPr>
          <w:rFonts w:ascii="IRNazanin" w:hAnsi="IRNazanin" w:eastAsia="IRNazanin"/>
          <w:color w:val="111111"/>
          <w:sz w:val="28"/>
          <w:sz w:val="28"/>
          <w:szCs w:val="28"/>
          <w:rtl w:val="true"/>
          <w:lang w:bidi="fa-IR"/>
        </w:rPr>
        <w:t>لم یذکر فی المسألة عن سائر الفقهاء من العامّة و الخاصّة سوی القولین الأوّلین،و جعل الثانی للشافعی فی أحد قولیه،و لأحمد فی إحدی الروایتین، و وافقا فی الباقی علی الأوّل،فلا ندری لمن ینسب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ذلک ضعیفة المأخذ،فإنّا لا نسلّم أنّ الربح قبل الإنضاض غیر موجود،لأنّ المال غیر منحصر فی النقد،فإذا ارتفعت قیمة العرض فرأس المال منه ما قابل قیمة رأس المال،و الزائد ربح،و هو محقّق الوجود،و لو سلّم أنّه غیر محقّق الوجود لا یقدح فی کونه مملوکا،فإنّ الدّین مملوک و هو غیر موجود فی الخارج،بل هو فی الذمّة أمر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علی الثانی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ملازمة بین الملک و ضمان الحادث علی الشیاع،و یجوز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مالکا و یکون ما یملکه وقایة لرأس المال،فیکون الملک متزلزلا،و استقراره مشروط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منافاة بین ملک الحصّة و عدم ملک ربحها بسبب تزلزل الملک،و لأنّه لو اختصّ بربح نصیبه لاستحقّ من الربح أکثر ممّا شرط له،و لا یثبت بالشرط ما یخالف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القسمة لیست من العمل فی شیء،فلا معنی لجعلها تمام السبب فی الملک،فلا وجه لإلحاقها بالجعالة،و قد نبّه علیه فی 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ضعف ما سبق یستفاد ضعف الرابع،لأنّه مرتّب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الملک بالظهور فهو لیس بملک تامّ و لا مستقرّ،لأنّ الربح وقایة لرأس المال،فلا بدّ لاستقراره من أمر آخر،و هو إمّا إنضاض جمیع المال،أو إنضاض قدر رأس المال مع الفسخ أو القسمة أولا معها،علی قول قویّ،و بدونه یجبر ما یقع فی التجارة من تلف أو خسران،سواء کان الربح و الخسران فی مرّة واحدة أم مرّتین،و فی صفقة أم اثنتین،و فی سفرة أم سفرات،لأنّ معنی الربح هو الفاضل عن رأس المال فی زمن ذلک العقد،فإذا لم یفضل شیء فلا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محلّ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أحکام ذلک</w:t>
      </w:r>
      <w:r>
        <w:rPr>
          <w:rFonts w:eastAsia="IRNazanin" w:cs="IRNazanin"/>
          <w:color w:val="111111"/>
          <w:sz w:val="28"/>
          <w:szCs w:val="28"/>
          <w:rtl w:val="true"/>
          <w:lang w:bidi="fa-IR"/>
        </w:rPr>
        <w:t>.</w:t>
      </w:r>
      <w:bookmarkStart w:id="386" w:name="pg13574_180937"/>
    </w:p>
    <w:p>
      <w:pPr>
        <w:pStyle w:val="Heading4"/>
        <w:numPr>
          <w:ilvl w:val="3"/>
          <w:numId w:val="1"/>
        </w:numPr>
        <w:rPr/>
      </w:pPr>
      <w:bookmarkStart w:id="387" w:name="__RefHeading___Toc2435235_1934241801"/>
      <w:bookmarkStart w:id="388" w:name="_Toc140"/>
      <w:bookmarkEnd w:id="386"/>
      <w:bookmarkEnd w:id="387"/>
      <w:r>
        <w:rPr>
          <w:rtl w:val="true"/>
        </w:rPr>
        <w:t>الرابع فی اللّواحق</w:t>
      </w:r>
      <w:bookmarkEnd w:id="388"/>
    </w:p>
    <w:p>
      <w:pPr>
        <w:pStyle w:val="Heading5"/>
        <w:numPr>
          <w:ilvl w:val="4"/>
          <w:numId w:val="1"/>
        </w:numPr>
        <w:rPr/>
      </w:pPr>
      <w:bookmarkStart w:id="389" w:name="__RefHeading___Toc2435237_1934241801"/>
      <w:bookmarkStart w:id="390" w:name="_Toc141"/>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الرابع فی اللّواحق و فیه مسائل</w:t>
      </w:r>
      <w:r>
        <w:rPr>
          <w:rFonts w:eastAsia="IRNazanin" w:cs="IRNazanin"/>
          <w:color w:val="111111"/>
          <w:sz w:val="28"/>
          <w:szCs w:val="28"/>
          <w:rtl w:val="true"/>
          <w:lang w:bidi="fa-IR"/>
        </w:rPr>
        <w:t>:</w:t>
      </w:r>
    </w:p>
    <w:p>
      <w:pPr>
        <w:pStyle w:val="Heading5"/>
        <w:numPr>
          <w:ilvl w:val="4"/>
          <w:numId w:val="1"/>
        </w:numPr>
        <w:rPr/>
      </w:pPr>
      <w:bookmarkStart w:id="391" w:name="__RefHeading___Toc2435239_1934241801"/>
      <w:bookmarkStart w:id="392" w:name="_Toc142"/>
      <w:bookmarkEnd w:id="391"/>
      <w:r>
        <w:rPr>
          <w:rtl w:val="true"/>
        </w:rPr>
        <w:t>الأولی</w:t>
      </w:r>
      <w:r>
        <w:rPr>
          <w:rtl w:val="true"/>
        </w:rPr>
        <w:t>:</w:t>
      </w:r>
      <w:r>
        <w:rPr>
          <w:rtl w:val="true"/>
        </w:rPr>
        <w:t>العامل أمین</w:t>
      </w:r>
      <w:bookmarkEnd w:id="39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أمین،لا یضمن ما یتلف،إلاّ عن تفریط أو خیانة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مقبول فی التلف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یقبل فی الردّ؟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تردّد،أظهره أنّه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أمین،لا یضمن ما یتلف،إلاّ عن تفریط أو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بالخیانة ما یعبّر عنه فی نظائره بالتعدّی،فإنّ استعمال شیء من أموال القراض و أکله علی غیر وجهه و إنفاقه کذلک یقال له خیانة للمالک و تعدّ للحدّ الذی قرره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و بین التفریط أنّ التفریط عدمیّ،و هو ترک ما یجب فعله،و هما وجودیّان،لاشتراکهما فی فعل ما یجب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مقبول فی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ذلک بین دعواه تلفه بأمر خفیّ کالسرق أو ظاهر کالحرق،و لا بین إمکان إقامة البیّنة علیه و عدمه عندنا،لکونه أمینا فیقبل قوله فیه کسائر الأمناء،بل یقبل من الغاصب کما سیأتی </w:t>
      </w:r>
      <w:r>
        <w:rPr>
          <w:rStyle w:val="FootnoteAnchor"/>
          <w:rtl w:val="true"/>
        </w:rPr>
        <w:footnoteReference w:id="797"/>
      </w:r>
      <w:r>
        <w:rPr>
          <w:rFonts w:ascii="IRNazanin" w:hAnsi="IRNazanin" w:eastAsia="IRNazanin"/>
          <w:color w:val="111111"/>
          <w:sz w:val="28"/>
          <w:sz w:val="28"/>
          <w:szCs w:val="28"/>
          <w:rtl w:val="true"/>
          <w:lang w:bidi="fa-IR"/>
        </w:rPr>
        <w:t>إن شاء اللّه تعالی،فمنه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یقبل فی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عدم القبول ظاهر،لأصالة عدمه،و لأنّ المالک منکر فیکون القول قوله، </w:t>
      </w:r>
      <w:bookmarkStart w:id="393" w:name="pg13574_180938"/>
    </w:p>
    <w:p>
      <w:pPr>
        <w:pStyle w:val="Heading5"/>
        <w:numPr>
          <w:ilvl w:val="4"/>
          <w:numId w:val="1"/>
        </w:numPr>
        <w:rPr/>
      </w:pPr>
      <w:bookmarkStart w:id="394" w:name="__RefHeading___Toc2435241_1934241801"/>
      <w:bookmarkStart w:id="395" w:name="_Toc143"/>
      <w:bookmarkEnd w:id="393"/>
      <w:bookmarkEnd w:id="394"/>
      <w:r>
        <w:rPr>
          <w:rtl w:val="true"/>
        </w:rPr>
        <w:t>الثانیة</w:t>
      </w:r>
      <w:r>
        <w:rPr>
          <w:rtl w:val="true"/>
        </w:rPr>
        <w:t>:</w:t>
      </w:r>
      <w:r>
        <w:rPr>
          <w:rtl w:val="true"/>
        </w:rPr>
        <w:t>إذا اشتری من ینعتق علی ربّ المال</w:t>
      </w:r>
      <w:bookmarkEnd w:id="3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من ینعتق علی ربّ المال،فإن کان بإذنه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ینعتق،فإن فضل من المال عن ثمنه شیء،کان الفاضل قراضا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العبد المذکور فضل،ضمن ربّ المال حصّة العامل من الزیادة،و الوجه الأجرة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العامل فی ذلک مدّع فعلیه البیّنة،و ثبوت التخصیص فی مثل دعوی التلف لأمر خارج لا یقتضی ثبوته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الآخر للشیخ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قول العامل،لأنّه أمین کالمستودع،و لما فی عدم تقدیم قوله من الضرر،لجواز کونه صادقا،فتکلیفه بالرّدّ ثانیا 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کلّیّة قبول قول کلّ أمین،و بالفرق بینه و بین المستودع،فإنّه قبض لنفع نفسه،و المستودع قبض لنفع المالک،و هو محسن محض،فلا یناسب إثبات السبیل علیه بعدم قبول قوله،لما فیه من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 اللاّحق للعامل من عدم قبول قوله مستند إلی حکم الشرع،فلا یقدح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التکلیف بما لا یطاق ممنوع بما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فی المسألة بحث،و هو أنّه إذا لم یقبل قوله فی الردّ یلزم تخلیده الحبس لو أصرّ علی إنکاره،خصوصا مع إمکان صدقه،و هم قد تحرّجوا من ذلک فی الغاصب حیث یدّعی التلف فکیف یثبتونه فی الأمین؟إلاّ أن یحمل علی مؤاخذته و مطالبته به و إن أدّت إلی الحبس،للاستظهار به إلی أن یحصل الیأس من ظهور العین،ثمَّ یؤخذ منه البدل للحیلولة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مثل هذا یأتی فی دعوی التلف،خصوصا من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کلامهم تنقیح لهذا المحل،فینبغی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من ینعتق علی 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الأجرة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مبنی عقد القراض علی طلب الربح فکلّ تصرّف ینافیه یکون باطلا،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جملته شراء من ینعتق علی المالک،لأنّه تخسیر محض فضلا عن عدم اشتماله علی الغرض المقصود من العقد،فإن أذن المالک فی شرائه صحّ،کما لو اشتراه بنفسه أو وکیله،و عتق علی المالک،و بطلت المضاربة فی ثمنه،لأنّه بمنزلة التالف،و صار الباقی رأس المال إن کان،و إلاّ بطلت المضاربة کما لو تلف جمیع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فی العبد ربح حین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 ربح،فهل یستحقّ العامل حصّته فی العبد،أم تکون له الأجرة؟قولان مبنیّان علی وقت ملکه للحصّة، فإن جعلناه بالظهور،کما هو المشهور المنصور،احتمل کونه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لبطلان المضاربة بهذا الشراء،لعدم کونه من متعلّق الإذن،فإنّ شراء المضاربة ما اقتضی التقلیب و البیع </w:t>
      </w:r>
      <w:r>
        <w:rPr>
          <w:rStyle w:val="FootnoteAnchor"/>
          <w:rtl w:val="true"/>
        </w:rPr>
        <w:footnoteReference w:id="799"/>
      </w:r>
      <w:r>
        <w:rPr>
          <w:rFonts w:ascii="IRNazanin" w:hAnsi="IRNazanin" w:eastAsia="IRNazanin"/>
          <w:color w:val="111111"/>
          <w:sz w:val="28"/>
          <w:sz w:val="28"/>
          <w:szCs w:val="28"/>
          <w:rtl w:val="true"/>
          <w:lang w:bidi="fa-IR"/>
        </w:rPr>
        <w:t>،و طلب الربح مرّة بعد أخری،و هو منفیّ هنا،لکونه مستعقبا للعتق،فإذا صرف الثمن فیه بطلت،و ضمن المالک للعامل أجرة المثل،کما لو فسخ المالک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ثبوت حصّة العامل فی العبد،لتحقّق الملک بالظهور،و لا یقدح فیه عتقه القهریّ،لصدوره بإذن المالک،فکأنّه استردّ طائفة من المال بعد ظهور الربح و أتلفها،و حینئذ فیسری علی العامل مع یسار المالک إن قلنا بالسرایة فی مثله من العتق القهریّ،أو مع اختیار الشریک السبب،و یغرم له نصیبه مع یساره،و إلاّ استسعی العبد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أقوی،لأنّ هذا الشراء لیس من متعلّق العقد کما قرّرناه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استحقاق العامل الأجرة إنّما هو فی العمل المحسوب للمضاربة، فإذا قلتم بأنّ هذا لیس من أعمالها،بل خلاف مقتضاها،یجب أن لا یستحقّ العامل </w:t>
      </w:r>
    </w:p>
    <w:p>
      <w:pPr>
        <w:pStyle w:val="BookText"/>
        <w:rPr/>
      </w:pPr>
      <w:r>
        <w:rPr>
          <w:rFonts w:ascii="IRNazanin" w:hAnsi="IRNazanin" w:eastAsia="IRNazanin"/>
          <w:color w:val="111111"/>
          <w:sz w:val="28"/>
          <w:sz w:val="28"/>
          <w:szCs w:val="28"/>
          <w:rtl w:val="true"/>
          <w:lang w:bidi="fa-IR"/>
        </w:rPr>
        <w:t>و إن کان بغیر إذنه،و کان الشراء بعین المال،بطل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الذمّة، وقع الشراء للعامل،إلاّ أن یذکر ربّ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الأجرة لیس مقصورا علی هذا العمل وحده،بل علیه و علی ما تقدّمه من الحرکات و السفر و غیره من المقدّمات من حین العقد إلی الآن،لأنّ ذلک کلّه من متعلّقات العقد و قد فسخ باختیار المالک الّذی هو فی قوّة فسخه،فیثبت للعامل علیه الأجرة،کما إذا فسخ المالک قبل أن یشتری العامل و بعد أن یسعی و یسافر و یعمل ما شاکل ذلک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العقد فإنّه و إن لم یکن من مقتضیات العقد لکنّه عمل مأمور به من المالک من فاعل معدّ نفسه للعمل بالعوض،فیجب أن یثبت له علیه أجرة مثله مضافا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انحصار العمل من حین العقد فیه ففیه الأجرة إن کان مثله ممّا یحتمل الأجرة،و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المصنّف و غیره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بالأجرة لا یسع أزید من ذلک،بل المراد إن کان العمل ممّا له أجرة،فإنّ الإحالة علی أجرة المثل یقتضی أنّ للمثل أجرة قطعا،و بهذا یحصل الفرق بین عمل هذا العامل و عمل الوکیل الذی مبنی عمله علی التبرّع و الأجرة لیست من مقتضیاته،بخلاف القراض،فإنّه مبنیّ علی طلب العوض علی عمله من حصّة أو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إذنه و کان الشراء بعین المال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الشراء المذکور بغیر إذن المالک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الشراء بعین المال،أو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عالما بالنسب و حکم الشراء المذکور،أو جاهلا بهما،أو بأحدهما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الشراء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یذکر المالک للبائع لفظا،أو ینوی الشراء له خاصّة،أو یطلق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 خارجة من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 فی إطلاق کلامه بین العالم بالنسب و الحکم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اشتری بعین المال بطل،أی لم یقع لازما، لکنّه یکون فضولیّا یقف علی الإجازة،مع احتمال أن یرید بالبطلان حقیقته،نظرا إلی النهی عن الشراء المذکور،من حیث منافاته لغرض القراض،و اشتماله علی الإتلاف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غایته التصرّف فی مال المالک بغیر إذنه،و ذلک هو الفضول بعینه،و النهی فیه لا یبلغ حدّ الفساد کنظائره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علمه بالنسب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جهله فیحتمل کونه کذلک،لأنّ الإذن فی هذا الباب إنّما ینصرف إلی ما یمکن بیعه و تقلیبه فی التجارة للاسترباح،و لا یتناول غیر ذلک،فلا یکون ما سواه مأذونا فیه،و التباس الأمر ظاهرا لا یقتضی الإذن،غایته أنّه غیر آثم لجهله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دلّ علیه إطلاق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صحّة البیع،و یحکم بعتقه علی المالک قهرا،و لا ضمان علی العامل، لأنّ العقد المذکور إنّما یقتضی شراء ما ذکر بحسب الظاهر لا فی نفس الأمر، لاستحالة توجّه الخطاب إلی الغافل،لاستلزامه تکلیف ما لا یطاق،و کما لو اشتری معیبا لم یعلم بعیبه فتلف بذلک العیب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المعیب و المتنازع بجواز شراء المعیب اختیارا دونه لا یدخل فیما نحن فیه،لأنّ الکلام فی حالة لا ربح فیها،کالعیب المفروض الذی یأتی علی النفس و الحال أنّه جاهل به،و افتراقه عنه فی حالة أخری لا دخل له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بأنّ تکلیف الغافل و ما لا یطاق إنّما یقتضیان عدم الإثم لا صحّة العقد،لحکمهم بصحّة العقود التی یظنّ فیها الربح و إن ظهرت علی خلاف ذلک،بل علی ضدّه، فلیکن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موضع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یقوی الإشکال فی جاهل أحدهما خصوصا جاهل الحکم،لأنّه غیر معذور،لقدرته علی التحفّظ،فإنّ العلم مقدور </w:t>
      </w:r>
      <w:bookmarkStart w:id="396" w:name="pg13574_180942"/>
    </w:p>
    <w:p>
      <w:pPr>
        <w:pStyle w:val="Heading5"/>
        <w:numPr>
          <w:ilvl w:val="4"/>
          <w:numId w:val="1"/>
        </w:numPr>
        <w:rPr/>
      </w:pPr>
      <w:bookmarkStart w:id="397" w:name="__RefHeading___Toc2435243_1934241801"/>
      <w:bookmarkStart w:id="398" w:name="_Toc144"/>
      <w:bookmarkEnd w:id="396"/>
      <w:bookmarkEnd w:id="397"/>
      <w:r>
        <w:rPr>
          <w:rtl w:val="true"/>
        </w:rPr>
        <w:t>الثالثة</w:t>
      </w:r>
      <w:r>
        <w:rPr>
          <w:rtl w:val="true"/>
        </w:rPr>
        <w:t>:</w:t>
      </w:r>
      <w:r>
        <w:rPr>
          <w:rtl w:val="true"/>
        </w:rPr>
        <w:t>لو کان المال لامرأة،فاشتری زوجها</w:t>
      </w:r>
      <w:bookmarkEnd w:id="39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 لامرأة،فاشتری زوجها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بإذنها، بطل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إذنها،قیل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الشراء،و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لأنّ علیها فی ذلک ضررا،و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لنا،أمّا جاهل النسب فمعذور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اشتری فی الذّمّة لم یقع للمضاربة،لما تقدّم من عدم تناول الإذن لها، لکن إن کان ذکر المالک لفظا فهو فضولیّ،و إن نواه خاصّة وقع للعامل ظاهرا و بطل باطنا،فلا یعتق،و یجب علیه التخلّص منه علی وجه شرعیّ،إذ لیس ملکا له فی نفس الأمر،للنیّة الصارفة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وقع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المال لامرأة،فاشتری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صحّة الشراء إذا کان بإذنها،لأنّ الضرر جاء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النکاح لامتناع اجتماع الملک و النکاح،علی ما هو محقّق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إذنها فقد نقل المصنّف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 القائل به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اشتری ما یمکنه طلب الربح فیه،و لا یتلف به رأس المال،فجاز،کما لو اشتری ما لیس بزوج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الشراء،لما ذکره المصنّف من العلّة،و هی حصول الضرر علی المالکة به،فیکون ذلک دلیلا علی عدم الرضا،و تقییدا لما أطلقت من الإذن بدلیل منفصل عقلیّ أو نحوه،و ینبغی علی هذا أن یکون موقوفا علی إجازتها إذا قلنا بتوقّف عقد الفضولی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یرید به قائله البطلان مطلقا،لما ذکر من القرینة المقیّدة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تصیر الأقوال ثلاثة،و قد نقلها العلاّمة کذلک </w:t>
      </w:r>
      <w:r>
        <w:rPr>
          <w:rStyle w:val="FootnoteAnchor"/>
          <w:rtl w:val="true"/>
        </w:rPr>
        <w:footnoteReference w:id="802"/>
      </w:r>
      <w:r>
        <w:rPr>
          <w:rFonts w:ascii="IRNazanin" w:hAnsi="IRNazanin" w:eastAsia="IRNazanin"/>
          <w:color w:val="111111"/>
          <w:sz w:val="28"/>
          <w:sz w:val="28"/>
          <w:szCs w:val="28"/>
          <w:rtl w:val="true"/>
          <w:lang w:bidi="fa-IR"/>
        </w:rPr>
        <w:t>،و إن کان القائل بها غیر 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البطلان مع عدم الإجازة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فعلی القول بالبطلان مطلقا الحکم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وقوفه إن أبطلته فکذلک،و إن أجازته بطل النکاح،و لم یضمن العامل ما فاتها من المهر </w:t>
      </w:r>
      <w:bookmarkStart w:id="399" w:name="pg13574_180943"/>
    </w:p>
    <w:p>
      <w:pPr>
        <w:pStyle w:val="Heading5"/>
        <w:numPr>
          <w:ilvl w:val="4"/>
          <w:numId w:val="1"/>
        </w:numPr>
        <w:rPr/>
      </w:pPr>
      <w:bookmarkStart w:id="400" w:name="__RefHeading___Toc2435245_1934241801"/>
      <w:bookmarkStart w:id="401" w:name="_Toc145"/>
      <w:bookmarkEnd w:id="399"/>
      <w:bookmarkEnd w:id="400"/>
      <w:r>
        <w:rPr>
          <w:rtl w:val="true"/>
        </w:rPr>
        <w:t>الرابعة</w:t>
      </w:r>
      <w:r>
        <w:rPr>
          <w:rtl w:val="true"/>
        </w:rPr>
        <w:t>:</w:t>
      </w:r>
      <w:r>
        <w:rPr>
          <w:rtl w:val="true"/>
        </w:rPr>
        <w:t>إذا اشتری العامل أباه</w:t>
      </w:r>
      <w:bookmarkEnd w:id="40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العامل أباه،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فیه ربح انعتق نصیبه من الربح،و یسعی المعتق فی باقی قیمته،موسرا کان العامل أو معسرا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النفقة،لأنّ فواته مستند إلی اختیارها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بالصحّة یضمن ما فات بسببه مع علمه بالزوجیّة،لأنّ التفویت جاء من قبله،لکن ضمانه للمهر ظاهر،أمّا النفقة فمشکل،لأنّها غیر مقدّرة بالنسبة إلی الزمان،و لا موثوق باجتماع شرائطها،بل لیست حاصلة،لأنّ من جملتها التمکین فی الزمن المستقبل،و هو غیر واقع الآن، إلاّ أن یقال بأنّه یضمنها علی التدریج،و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اختصاص ضمانه بالمهر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ذکره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العامل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العامل بمال القراض من ینعتق علیه کأبیه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خصّه المصنّف لأنّه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إمّا أن یکون فیه ربح حین الشراء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فإمّا أن یتجدّد بعد ذلک فیه ربح لارتفاع السوق و نحوه،أو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فیه ربح سابقا و لا لاحقا فالبیع صحیح،إذ لا ضرر فیه علی أحدهما و لا عتق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فیه ربح من حین الشراء،فلا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نقول بأنّ العامل یملک حصّته من الربح من حین ظهوره،أو یتوقّف علی أحد الأمور بعده،فإن قلنا بأحد الأمور لم یعتق أیضا،فلا مانع من شرائه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بالأوّل ففیه أوجه،اختار المصنّف أصحّها،و هو صحّة البیع و انعتاق نصیب العامل،و لا یسری إلی نصیب المالک، بل یستسعی العبد فی باقی قیمته للمالک،و إن کان العامل موسرا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صحّة البیع فلوجود المقتضی،و هو صدوره من جائز التصرّف علی وجهه،و انتفاء المانع،إذ لیس إلاّ حصول الضرر علی المالک،و هو منتف هاهنا،لأنّ العتق إنّما هو علی العامل دون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عتق نصیب العامل فلاختیاره السبب المفضی إلیه کما لو اشتراه بماله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عدم سریان العتق علی العامل مع یساره فلصحیحة محمّد بن أبی عمیر، عن محمّد بن قیس </w:t>
      </w:r>
      <w:r>
        <w:rPr>
          <w:rStyle w:val="FootnoteAnchor"/>
          <w:rtl w:val="true"/>
        </w:rPr>
        <w:footnoteReference w:id="803"/>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دفع إلی رجل ألف درهم مضاربة فاشتری أباه و هو لا یعلم،قال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فإن زاد درهما واحدا أعتق، و استسعی فی مال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الحکم بالاستسعاء من غیر سؤال عن حال العامل هل هو موسر أو معسر؟و ترک الاستفصال فی مثل ذلک دلیل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السؤال عن رجل معیّن لیحتمل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بحاله،بل عن مطلق یحتمل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التقویم علیه علی خلاف الأصل،إذ هو شغل لذمّة بریّة،فیقتصر فیه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بحاله إلاّ أنّه یقوّم علی العامل مع یساره،لاختیاره السبب،و هو موجب للسرایة،لأنّ اختیار السبب اختیار للمسبّب،کما سیأتی </w:t>
      </w:r>
      <w:r>
        <w:rPr>
          <w:rStyle w:val="FootnoteAnchor"/>
          <w:rtl w:val="true"/>
        </w:rPr>
        <w:footnoteReference w:id="80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الروایة علی إعسار العامل جمعا بین الأدلّة،أو علی تجدّد الربح بعد الشراء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البیع،لأنّه مناف لمقصود القراض،إذ الغرض هو السعی للتجارة التی تقبل التقلیب للاسترباح،و هذا الشراء بتعقّب العتق له ینافی ذلک، فیکون مخالفا للتجارة،فیکون باطلا،لعدم الإذن فیه،أو موقوفا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الوسط لا یخلو من قوّة لو لا إطلاق الروایة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فیه ربح حال الشراء ثمَّ ظهر بارتفاع السوق بین علی الأقوال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بملکه بالظهور عتق نصیب العامل أیضا قطعا،لحصول المقتضی،لکن هل یسری علیه لو قلنا به فی السابق؟وجهان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إلحاقه به،لاختیاره السبب و هو الشراء،إذ لولاه لم یملک شیئا بارتفاع السوق،و هو اختیار للمسبّب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bookmarkStart w:id="402" w:name="pg13574_180945"/>
    </w:p>
    <w:p>
      <w:pPr>
        <w:pStyle w:val="Heading5"/>
        <w:numPr>
          <w:ilvl w:val="4"/>
          <w:numId w:val="1"/>
        </w:numPr>
        <w:rPr/>
      </w:pPr>
      <w:bookmarkStart w:id="403" w:name="__RefHeading___Toc2435247_1934241801"/>
      <w:bookmarkStart w:id="404" w:name="_Toc146"/>
      <w:bookmarkEnd w:id="402"/>
      <w:bookmarkEnd w:id="403"/>
      <w:r>
        <w:rPr>
          <w:rtl w:val="true"/>
        </w:rPr>
        <w:t>الخامسة</w:t>
      </w:r>
      <w:r>
        <w:rPr>
          <w:rtl w:val="true"/>
        </w:rPr>
        <w:t>:</w:t>
      </w:r>
      <w:r>
        <w:rPr>
          <w:rtl w:val="true"/>
        </w:rPr>
        <w:t>إذا فسخ المالک صحّ</w:t>
      </w:r>
      <w:bookmarkEnd w:id="40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 المالک صحّ،و کان للعامل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أجرة المثل إلی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بالمال عروض،قیل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أن یبیع،و الوجه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ألزمه المالک،قیل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ینضّ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الشراء لیس هو مجموع السبب،بل جزؤه،و السبب القریب إنّما هو ارتفاع السوق،و لا دخل لاختیاره فیه،فلا یکون مختارا للسبب،لأنّ جزءه غیر مقدور، و لکن إطلاق الروایة السابقة یتناوله،فإنّه یشمل ما لو کان الربح موجودا حال الشراء و متجدّدا بعده،و قد ترک الاستفصال أیضا فیعمّ،کما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عدم السرایة،لعدم اختیاره السبب،کما قد علم من مطاوی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 لو لا معارضته إطلاق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السرّ فی إطلاق المصنّف الحکم بالعتق من غیر نظر إلی تجدّد الربح و وجوده،و عدم السرایة علی العامل مطلقا تقیّدا بإطلاق النصّ،و إن کان منافیا لما سیأتی </w:t>
      </w:r>
      <w:r>
        <w:rPr>
          <w:rStyle w:val="FootnoteAnchor"/>
          <w:rtl w:val="true"/>
        </w:rPr>
        <w:footnoteReference w:id="805"/>
      </w:r>
      <w:r>
        <w:rPr>
          <w:rFonts w:ascii="IRNazanin" w:hAnsi="IRNazanin" w:eastAsia="IRNazanin"/>
          <w:color w:val="111111"/>
          <w:sz w:val="28"/>
          <w:sz w:val="28"/>
          <w:szCs w:val="28"/>
          <w:rtl w:val="true"/>
          <w:lang w:bidi="fa-IR"/>
        </w:rPr>
        <w:t>من القواعد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 المالک صحّ،و کان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انفسخ عقد القراض،فلا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فسخه من المالک،أو من العامل،أو منهما،أو من غیرهما،کعروض ما یقتضی الانفساخ من موت و جنون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المال ناضّا کلّه،أو قدر رأس المال،أو بجمیعه عروض،أو ببعضه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ظهر ربح و لو بالقوّة،کوجود من یشتری بزیادة عن القیمة،أو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أقسام المسألة،و هی اثنتان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حکمها مختلف یحتاج إلی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ذکر حکم ما لو کان الفسخ من المالک مع بعض أقسامه کما تری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المال لو کان ناضّا و لا ربح أخذه المالک،و لا شیء للعامل إلاّ أن یکون الفسخ من قبله،فعلیه أجرة العامل لمثل ما عمل علی ما یقتضیه إطلاق المصنّف،لأنّ عمله محترم صدر بإذن المالک لا علی وجه التبرّع بل فی مقابلة الحصّة،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فاتت بفسخ المالک قبل ظهور الربح،فیستحقّ أجرة المثل إلی حین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لم یقدم إلاّ علی الحصّة علی تقدیر وجودها،و لم توجد فلا شیء له،و المالک مسلّط علی الفسخ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بأنّه إنّما جعل له الحصّة خاصّة علی تقدیر استمراره إلی أن یحصل،و هو یقتضی عدم عزله قبل حصولها،فإذا خالف فقد فوّتها علیه،فیجب علیه أجرته،کما إذا فسخ الجاعل بعد الشروع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رضاهما بهذا العقد قدوم علی مقتضیاته،و منها جواز فسخه فی کلّ وقت،و الأجرة لا دلیل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آت فیما لو فسخ المالک قبل الإنضاض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ظهر ربح و الحال أنّه بعد الإنضاض،أخذ العامل حصّته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الفسخ قبل الإنضاض و لم یظهر ربح أخذه المالک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للعامل أن یبیعه لو أراد من دون رضا المالک؟قولان،مبناهما کونه ملک المالک،فلا یجبر علی بیعه،و الفرض عدم تعلّق حقّ العامل به حیث لا ربح،و من تعلّق حقّ العامل به،و احتمال وجود زبون یزید فی الثمن فیحصل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الأخیر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الزبون المذکور موجودا بالفعل توجّه الجواز،لأنّه فی قوّة ظهور الربح</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انعکس الحال،بأن طلب المالک منه إنضاض المال و لا ربح فیه،ففی إجبار العامل علیه قولان،من ظاهر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 قد أخذه نقدا فیجب ردّه إلیه،و لحدوث التغیّر فی المال بفعله فیجب ردّه،و من حدوث التغیّر بإذن المالک،و أصالة البراءة من عمل لا عوض علیه بعد ارتفاع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قد ظهر ربح و الحال أنّه قبل الإنضاض و قلنا بملکه بالظهور،فإن اتّفقا علی أخذ حقّه منه بغیر إنضاض فلا بحث،و إلاّ فإن طلب المالک إنضاضه وجب علی العامل إجابته،لأنّ استحقاقه الربح و إن کان ثابتا بظهوره إلاّ أنّ استقراره مشروط بالانضاض،فیحتمل عروض ما یقتضی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طلب العامل البیع خاصّة ففی وجوب إجابة المالک له وجهان،مأخذهما إمکان وصول العامل إلی حقّه بقسمة العروض،و إسقاط باقی العمل عنه تخفیف من المالک،لأنّه حقّه،فلا یکلّف الإجابة إلی بیع ماله بعد فسخ المعاملة،و أنّ حال العامل لا یزید علی حال الشریک،و معلوم أنّه لا یکلّف شریکه إجابته إلی البیع، و من وجوب تمکین العامل من الوصول إلی غرضه الحاصل بالإذن،و ربّما لم یوجد راغب فی شراء بعض العروض،أو وجد لکن بنقصان،أو رجی وجود زبون یشتری بأزید فیزید الربح،و لا ریب أنّ للعامل مزیّة علی الشریک من حیث إنّ حقّه یظهر بالعمل،و الربح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بتوقّف ملکه علی الإنضاض أو غیره فوجوب إجابته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الإشکال ما إذا طلب العامل البیع فی الحال،أمّا لو طلب تأخیره إلی وقت متأخّر،کموسم متوقّع،فلیس له ذلک قطعا،للضرر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الفسخ فی هذه الصور من العامل فالحکم کذلک،إلاّ أنّ استحقاقه الأجرة لو کان ناضّا لا ربح فیه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وجوب إجابة المالک له إلی بیعه فی الحالین،لأنّ المانع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807"/>
      </w:r>
      <w:r>
        <w:rPr>
          <w:rFonts w:ascii="IRNazanin" w:hAnsi="IRNazanin" w:eastAsia="IRNazanin"/>
          <w:color w:val="111111"/>
          <w:sz w:val="28"/>
          <w:sz w:val="28"/>
          <w:szCs w:val="28"/>
          <w:rtl w:val="true"/>
          <w:lang w:bidi="fa-IR"/>
        </w:rPr>
        <w:t>أطلق الحکم بثبوت الأجرة له لو فسخا العقد أو أحدهما و کان ناضّا و لا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بعضه ناضّا فإن کان قدر رأس المال اتّجه عدم إجبار العامل علی إنضاض الباقی،لرجوع المال إلی المالک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لو کان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أقلّ توجّه جواز اقتصاره علی إنضاض قدره لو قلنا بإجباره علی الإنضاض فیما سبق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أکثر هذه الفروع إشکال من عدم نصّ علی التعیین،و تعارض الوجوه الدالّة </w:t>
      </w:r>
    </w:p>
    <w:p>
      <w:pPr>
        <w:pStyle w:val="BookText"/>
        <w:rPr/>
      </w:pPr>
      <w:r>
        <w:rPr>
          <w:rFonts w:ascii="IRNazanin" w:hAnsi="IRNazanin" w:eastAsia="IRNazanin"/>
          <w:color w:val="111111"/>
          <w:sz w:val="28"/>
          <w:sz w:val="28"/>
          <w:szCs w:val="28"/>
          <w:rtl w:val="true"/>
          <w:lang w:bidi="fa-IR"/>
        </w:rPr>
        <w:t>و إن کان سلفا،کان علیه جبایته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مات ربّ المال و هو عروض،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البیع،إلاّ أن یمنعه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جملتها ما قد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سلفا،کان علیه جبایته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العامل لیس له البیع بالدّین إلاّ مع الإذن،و کذا الشراء نسیئة کالسلف،فمع عدم إذن المالک فیه یکون الثمن مضمونا علی العامل،و لا کلام فیه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فیما إذا أذن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أطلق المصنّف و جماعة </w:t>
      </w:r>
      <w:r>
        <w:rPr>
          <w:rStyle w:val="FootnoteAnchor"/>
          <w:rtl w:val="true"/>
        </w:rPr>
        <w:footnoteReference w:id="808"/>
      </w:r>
      <w:r>
        <w:rPr>
          <w:rFonts w:ascii="IRNazanin" w:hAnsi="IRNazanin" w:eastAsia="IRNazanin"/>
          <w:color w:val="111111"/>
          <w:sz w:val="28"/>
          <w:sz w:val="28"/>
          <w:szCs w:val="28"/>
          <w:rtl w:val="true"/>
          <w:lang w:bidi="fa-IR"/>
        </w:rPr>
        <w:t>وجوب جبایته علی العامل،و کذا غیره من الدّین المأذون فیه،لاقتضاء المضاربة ردّ رأس المال علی صفته،و الدیون لا تجری مجری المال،و لأنّ الدّین ملک ناقص،و الذی أخذه کان ملکا تامّا،فلیؤدّ کما أخذ 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احتمل عدم الوجوب،لمنع کون المضاربة کما ذکر،و الحال أنّ الإدانة بإذن المالک،و لأصالة براءة الذمّة من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إذن المالک فیه إنّما کانت علی طریق الاستیفاء،لا مطلقة،بدلالة القرائن،و لاقتضاء الخبر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فیما سبق بجواز إجباره علی بیع العروض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مات ربّ المال و هو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هنا مبنیّ علی ما سلف من الفسخ،فإنّ الموت من جملة أسبابه، فوجوب إجابة کلّ واحد من العامل و الوارث لو طلب الآخر،فیه ما سلف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 هنا أنّه لیس للعامل البیع و إن لم یمنعه الوارث،لأنّ المال حقّ لغیر من أذن فیه أوّلا،فلا یجوز التصرّف فیه إلاّ بإذنه،لبطلان العقد،و هو متّجه</w:t>
      </w:r>
      <w:r>
        <w:rPr>
          <w:rFonts w:eastAsia="IRNazanin" w:cs="IRNazanin"/>
          <w:color w:val="111111"/>
          <w:sz w:val="28"/>
          <w:szCs w:val="28"/>
          <w:rtl w:val="true"/>
          <w:lang w:bidi="fa-IR"/>
        </w:rPr>
        <w:t xml:space="preserve">. </w:t>
      </w:r>
      <w:bookmarkStart w:id="405" w:name="pg13574_180949"/>
    </w:p>
    <w:p>
      <w:pPr>
        <w:pStyle w:val="Heading5"/>
        <w:numPr>
          <w:ilvl w:val="4"/>
          <w:numId w:val="1"/>
        </w:numPr>
        <w:rPr/>
      </w:pPr>
      <w:bookmarkStart w:id="406" w:name="__RefHeading___Toc2435249_1934241801"/>
      <w:bookmarkStart w:id="407" w:name="_Toc147"/>
      <w:bookmarkEnd w:id="405"/>
      <w:bookmarkEnd w:id="406"/>
      <w:r>
        <w:rPr>
          <w:rtl w:val="true"/>
        </w:rPr>
        <w:t>السادسة</w:t>
      </w:r>
      <w:r>
        <w:rPr>
          <w:rtl w:val="true"/>
        </w:rPr>
        <w:t>:</w:t>
      </w:r>
      <w:r>
        <w:rPr>
          <w:rtl w:val="true"/>
        </w:rPr>
        <w:t>إذا قارض العامل غیره</w:t>
      </w:r>
      <w:bookmarkEnd w:id="40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قارض العامل غیره،فإن کان بإذنه،و شرط الربح بین العامل الثانی و المالک،صحّ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لنفسه لم یصحّ،لأنّه لا عمل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إذنه لم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ربح،کان نصف الربح للمالک،و النصف الآخر للعامل الأوّل و علیه أجرة الثانی،و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للمالک أیضا،لأنّ الأوّل لم یعمل،و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العاملین،و یرجع الثانی علی الأوّل بنصف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قارض العامل غیره،فإن کان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المالک للعامل فی المضاربة قد یکون بمعنی جعل العامل هو الثانی، و العامل الأوّل إذا أراد ذلک بمنزلة وکیل المالک،و قد یکون بمعنی إدخال من شاء معه،و جعلهما عاملین،و قد یکون بالأعمّ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المصنّف هنا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لم یصحّ أن یجعل له شیئا من الربح،لأنّه لیس بعامل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10"/>
      </w:r>
      <w:r>
        <w:rPr>
          <w:rFonts w:ascii="IRNazanin" w:hAnsi="IRNazanin" w:eastAsia="IRNazanin"/>
          <w:color w:val="111111"/>
          <w:sz w:val="28"/>
          <w:sz w:val="28"/>
          <w:szCs w:val="28"/>
          <w:rtl w:val="true"/>
          <w:lang w:bidi="fa-IR"/>
        </w:rPr>
        <w:t>أنّ مقتضی عقد القراض کون الربح بین المالک 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الصورة بین جعل الحصّة للعامل الثانی بقدر حصّة الأوّل و دونها،لأنّ النقصان هنا و إن کان بسعی العامل الأوّل فلیس بعمل من أعمال التجارة التی یستحقّ به 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الإذن بالمعنی الثانی أو بالأعمّ،و جعل الثانی شریکا له فی العمل و الحصّة بینهما،صح،لانتفاء المانع فی الأوّل،و هو عدم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بغیر إذنه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عامل العامل بغیر إذن المالک و سلّمه المال،فلا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یبقی المال فی ید الثانی موجودا أو یتلف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یظهر ربح،أو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الثانی عالما بأنّ الأوّل غیر مالک للمال،و لا مأذون له فی ذلک،أو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یجیز المالک العقد الثانی،أو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یجزه بطل،و رجع فی ماله إن وجده باقیا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ربح فیه،و إن وجده تالفا تخیّر فی الرجوع علی أیّهما شاء،لتعاقب أیدیهما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 علی الأوّل رجع علی الثانی مع علمه،لاستقرار التلف فی یده،لا مع جهله علی الأقوی،لغروره،و دخوله علی أنّه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علی الثانی لم یرجع علی الأوّل مع علمه،و یرجع مع جهله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وجده باقیا و قد ربح فنصف الربح للمالک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النصف الآخر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المصنّف من أنّه للعامل الأوّل،لوقوع العقد الصحیح معه،فیستحقّ ما شرط،و عقده مع الثانی فاسد،فلا یتبع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فللثانی أجرة مثل عمله علی الأوّل،لأنّه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جهل الثانی لا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مع ذلک أنّ الشراء إن کان بعین المال و الحال أنّه غیر مأذون من المالک فهو فضولیّ، فینبغی أن یقف علی إجازته،فإن أجاز فالجمیع له،لأنّ العامل الأوّل لم یعمل شیئا، و الثانی غیر 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الذمّة و نوی أو صرّح بالمالک فکذلک،و إلاّ وقع لمن نواه،و لنفسه إن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 ما أطلق 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النصف الآخر للمالک أیضا،لأنّ العامل الأوّل لم یعمل شیئا، و الثانی عقده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تقییده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فأجرة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جهله لا علی المالک،لعدم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النصف بین العاملین بالسویّة اتّباعا للشرط،خرج منه النصف الذی أخذه المالک،فکأنّه تالف،و انحصر الربح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فیرجع العامل الثانی علی الأوّل بنصف أجرته،لأنّه دخل علی نصف الربح بتمامه،و لم یسلّم له إلاّ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هنا عدم الرجوع،لأنّ الشرط محمول علی اشتراکهما فیما یحصل،و لم یحصل إلاّ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جهل الثانی لیتمّ التوجیه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الأقوال لیست لأصحابنا،و لا نقلها عنهم أحد ممّن نقل الخلاف،و إن </w:t>
      </w:r>
      <w:bookmarkStart w:id="408" w:name="pg13574_180951"/>
    </w:p>
    <w:p>
      <w:pPr>
        <w:pStyle w:val="Heading5"/>
        <w:numPr>
          <w:ilvl w:val="4"/>
          <w:numId w:val="1"/>
        </w:numPr>
        <w:rPr/>
      </w:pPr>
      <w:bookmarkStart w:id="409" w:name="__RefHeading___Toc2435251_1934241801"/>
      <w:bookmarkStart w:id="410" w:name="_Toc148"/>
      <w:bookmarkEnd w:id="408"/>
      <w:bookmarkEnd w:id="409"/>
      <w:r>
        <w:rPr>
          <w:rtl w:val="true"/>
        </w:rPr>
        <w:t>السابعة</w:t>
      </w:r>
      <w:r>
        <w:rPr>
          <w:rtl w:val="true"/>
        </w:rPr>
        <w:t>:</w:t>
      </w:r>
      <w:r>
        <w:rPr>
          <w:rtl w:val="true"/>
        </w:rPr>
        <w:t>إذا قال</w:t>
      </w:r>
      <w:r>
        <w:rPr>
          <w:rtl w:val="true"/>
        </w:rPr>
        <w:t>:</w:t>
      </w:r>
      <w:r>
        <w:rPr>
          <w:rtl w:val="true"/>
        </w:rPr>
        <w:t>دفعت إلیه مالا قراضا،فأنکر</w:t>
      </w:r>
      <w:bookmarkEnd w:id="41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إلیه مالا قراضا،فأنکر،و أقام المدّعی بیّنة،فادّعی العامل التلف،قضی علیه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علیه ودیعة أو غیرها من الأمانات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ظاهر العبارة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هی وجوه للشافعیة </w:t>
      </w:r>
      <w:r>
        <w:rPr>
          <w:rStyle w:val="FootnoteAnchor"/>
          <w:rtl w:val="true"/>
        </w:rPr>
        <w:footnoteReference w:id="811"/>
      </w:r>
      <w:r>
        <w:rPr>
          <w:rFonts w:ascii="Amiri" w:hAnsi="Amiri" w:eastAsia="Amiri" w:cs="Amiri"/>
          <w:color w:val="111111"/>
          <w:sz w:val="28"/>
          <w:sz w:val="28"/>
          <w:szCs w:val="28"/>
          <w:rtl w:val="true"/>
          <w:lang w:bidi="ar-SA"/>
        </w:rPr>
        <w:t xml:space="preserve">موجّهة،ذکرها المصنّف و العلاّمة </w:t>
      </w:r>
      <w:r>
        <w:rPr>
          <w:rStyle w:val="FootnoteAnchor"/>
          <w:rtl w:val="true"/>
        </w:rPr>
        <w:footnoteReference w:id="812"/>
      </w:r>
      <w:r>
        <w:rPr>
          <w:rFonts w:ascii="IRNazanin" w:hAnsi="IRNazanin" w:eastAsia="IRNazanin"/>
          <w:color w:val="111111"/>
          <w:sz w:val="28"/>
          <w:sz w:val="28"/>
          <w:szCs w:val="28"/>
          <w:rtl w:val="true"/>
          <w:lang w:bidi="fa-IR"/>
        </w:rPr>
        <w:t xml:space="preserve">فی کتبه،و نقل الشیخ فی المبسوط </w:t>
      </w:r>
      <w:r>
        <w:rPr>
          <w:rStyle w:val="FootnoteAnchor"/>
          <w:rtl w:val="true"/>
        </w:rPr>
        <w:footnoteReference w:id="813"/>
      </w:r>
      <w:r>
        <w:rPr>
          <w:rFonts w:ascii="IRNazanin" w:hAnsi="IRNazanin" w:eastAsia="IRNazanin"/>
          <w:color w:val="111111"/>
          <w:sz w:val="28"/>
          <w:sz w:val="28"/>
          <w:szCs w:val="28"/>
          <w:rtl w:val="true"/>
          <w:lang w:bidi="fa-IR"/>
        </w:rPr>
        <w:t>قریبا منها بطریقة أخری غیر منقّحة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وجه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النصف للعامل الثانی عملا بالشرط،و لا شیء للأوّل،إذ لا ملک له و 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هذه المسألة المرتّب علی أصولنا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إن أجاز العقد فالربح بینه و بین الثانی علی الشرط،و إن لم یجزه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الشراء إن کان بالعین وقف علی إجازة المالک،فإن أجاز فالملک له خاصّة،و لا شیء لهما فی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فلعدم العمل،و أمّا الثانی فلعدم الإذن له،و عدم وقوع العقد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للثانی أجرة مثل عمله علی الأوّل مع جهله لا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الشراء فی الذّمّة و نوی صاحب المال فکذلک،و إن نوی من عامله وقع الشراء له،لأنّه وکیله،و إن لم ینو شیئا أو نوی نفسه فالعقد له،و ضمان المال علیه،لتعدّیه بمخالفة مقتضی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یقع العقد للعامل الثانی فله الأجرة علی الأوّل مع جهله إن لم یتعدّ مقتضی المضاربة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دفعت إلیه مالا قراضا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 من الأمانات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دعواه التلف مکذّبة لإنکاره الأوّل،و موجبة للإقرار به،و إنکاره الأوّل تعدّ فی المال،فیکون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علیه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الحکم علیه بالبدل </w:t>
      </w:r>
      <w:bookmarkStart w:id="411" w:name="pg13574_180952"/>
    </w:p>
    <w:p>
      <w:pPr>
        <w:pStyle w:val="BookText"/>
        <w:rPr/>
      </w:pPr>
      <w:bookmarkEnd w:id="411"/>
      <w:r>
        <w:rPr>
          <w:rFonts w:ascii="IRNazanin" w:hAnsi="IRNazanin" w:eastAsia="IRNazanin"/>
          <w:color w:val="111111"/>
          <w:sz w:val="28"/>
          <w:sz w:val="28"/>
          <w:szCs w:val="28"/>
          <w:rtl w:val="true"/>
          <w:lang w:bidi="fa-IR"/>
        </w:rPr>
        <w:t>أمّا لو کان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شیئا،أو ما أشبهه،لم یضمن</w:t>
      </w:r>
      <w:r>
        <w:rPr>
          <w:rFonts w:eastAsia="IRNazanin" w:cs="IRNazanin"/>
          <w:color w:val="111111"/>
          <w:sz w:val="28"/>
          <w:szCs w:val="28"/>
          <w:rtl w:val="true"/>
          <w:lang w:bidi="fa-IR"/>
        </w:rPr>
        <w:t>.</w:t>
      </w:r>
    </w:p>
    <w:p>
      <w:pPr>
        <w:pStyle w:val="Heading5"/>
        <w:numPr>
          <w:ilvl w:val="4"/>
          <w:numId w:val="1"/>
        </w:numPr>
        <w:rPr/>
      </w:pPr>
      <w:bookmarkStart w:id="412" w:name="__RefHeading___Toc2435253_1934241801"/>
      <w:bookmarkStart w:id="413" w:name="_Toc149"/>
      <w:bookmarkEnd w:id="412"/>
      <w:r>
        <w:rPr>
          <w:rtl w:val="true"/>
        </w:rPr>
        <w:t>الثامنة</w:t>
      </w:r>
      <w:r>
        <w:rPr>
          <w:rtl w:val="true"/>
        </w:rPr>
        <w:t>:</w:t>
      </w:r>
      <w:r>
        <w:rPr>
          <w:rtl w:val="true"/>
        </w:rPr>
        <w:t>إذا تلف مال القراض أو بعضه،بعد دورانه فی التجارة</w:t>
      </w:r>
      <w:bookmarkEnd w:id="413"/>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مال القراض أو بعضه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دورانه فی التجارة، احتسب التالف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تلف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أو قیمة،لا ضمان نفس الأصل،لئلاّ یلزم تخلیده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أجود من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تقبل دعواه</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لاستلزام عدم القبول حبسه إلی أن یدفع العین،و قد تکون تالفة،إلاّ أن یتکلّف نحو ما تقدّم </w:t>
      </w:r>
      <w:r>
        <w:rPr>
          <w:rStyle w:val="FootnoteAnchor"/>
          <w:rtl w:val="true"/>
        </w:rPr>
        <w:footnoteReference w:id="815"/>
      </w:r>
      <w:r>
        <w:rPr>
          <w:rFonts w:ascii="IRNazanin" w:hAnsi="IRNazanin" w:eastAsia="IRNazanin"/>
          <w:color w:val="111111"/>
          <w:sz w:val="28"/>
          <w:sz w:val="28"/>
          <w:szCs w:val="28"/>
          <w:rtl w:val="true"/>
          <w:lang w:bidi="fa-IR"/>
        </w:rPr>
        <w:t>من حبسه مدّة یظهر فیها الیأس من وجود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هذا الحکم بین مال المضاربة و غیره من الأمانات کما ذکر،لوجود المقتضی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جوابه لا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فی ذلک تکذیب للبیّنة،و لا للدّعوی الثانیة،فإنّ المال إذا تلف بغیر تفریط لا یستحقّ علیه بسببه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فیقبل قوله فی التلف بغیر تفریط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مال القراض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أنّ جمیع مال القراض تلف،و حینئذ فجبره بالربح بعد الدوران ممکن،أمّا قبله فإنّه یوجب بطلان العقد،فلا یمکن جبره </w:t>
      </w:r>
      <w:r>
        <w:rPr>
          <w:rStyle w:val="FootnoteAnchor"/>
          <w:rtl w:val="true"/>
        </w:rPr>
        <w:footnoteReference w:id="816"/>
      </w:r>
      <w:r>
        <w:rPr>
          <w:rFonts w:ascii="IRNazanin" w:hAnsi="IRNazanin" w:eastAsia="IRNazanin"/>
          <w:color w:val="111111"/>
          <w:sz w:val="28"/>
          <w:sz w:val="28"/>
          <w:szCs w:val="28"/>
          <w:rtl w:val="true"/>
          <w:lang w:bidi="fa-IR"/>
        </w:rPr>
        <w:t>،إلاّ أن یحمل علی ما لو أذن له فی الشراء فی الذمّة،فاشتری ثمَّ تلف المال و نقد عنه الثمن،فإنّ القراض یستمرّ،و یمکن جبره حینئذ بالربح 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التالف بعض المال أمکن جبره علی التقدیرین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التردّد فیما لو کان تلفه قبل الدوران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وضع المضاربة علی أنّ الربح وقایة لرأس المال،فلا یستحقّ العامل ربحا إلاّ بعد أن یبقی رأس المال بکماله،لدخوله علی ذلک،و عدم دورانه لا دخل له فی الحکم،بخلافه،و من أنّ </w:t>
      </w:r>
      <w:bookmarkStart w:id="414" w:name="pg13574_180953"/>
    </w:p>
    <w:p>
      <w:pPr>
        <w:pStyle w:val="Heading5"/>
        <w:numPr>
          <w:ilvl w:val="4"/>
          <w:numId w:val="1"/>
        </w:numPr>
        <w:rPr/>
      </w:pPr>
      <w:bookmarkStart w:id="415" w:name="__RefHeading___Toc2435255_1934241801"/>
      <w:bookmarkStart w:id="416" w:name="_Toc150"/>
      <w:bookmarkEnd w:id="414"/>
      <w:bookmarkEnd w:id="415"/>
      <w:r>
        <w:rPr>
          <w:rtl w:val="true"/>
        </w:rPr>
        <w:t>التاسعة</w:t>
      </w:r>
      <w:r>
        <w:rPr>
          <w:rtl w:val="true"/>
        </w:rPr>
        <w:t>:</w:t>
      </w:r>
      <w:r>
        <w:rPr>
          <w:rtl w:val="true"/>
        </w:rPr>
        <w:t>إذا قارض اثنان واحدا</w:t>
      </w:r>
      <w:bookmarkEnd w:id="416"/>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قارض اثنان واحدا،و شرطا له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و تفاضلا فی النصف الآخر مع التساوی فی المال،کان فاسدا لفساد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التلف قبل الشروع فی التجارة یخرج التالف عن کونه مال 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الفرق،لأنّ المقتضی لکونه مال قراض هو العقد لا دورانه فی التجارة،فمتی تصوّر بقاء العقد و ثبوت الربح جبر ما تلف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بدوران المال فی التجارة التصرّف فیه بالبیع و الشراء،لا مجرّد السفر به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المصنّف الجبر مع تلفه بعد الدوران یشمل ما لو تلف بآفة سماویّة، و بغصب غاصب،و سرقة سارق،و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الإطلاق أنّ الربح وقایة لرأس المال،فما دام المال لا یکون موجودا بکماله فلا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باختصاص الحکم بما لا یتعلّق فیه الضمان بذمّة المتلف،لأنّه حینئذ بمنزلة الموجود،فلا حاجة إلی جبره، و لأنّه نقصان لا یتعلّق بتصرّف العامل و تجارته،بخلاف النقصان الحاصل بانخفاض السوق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الکلام مع عدم حصول العوض من المتلف،و إلاّ کان العوض من جملة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أنّ الخلاف واقع بعد الدوران و قبله،إلاّ أنّه لیس مطلقا،بل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قارض اثنان واحدا،و شرطا له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الربح یجب أن یکون تابعا للمال،فإذا شرطا له النصف کان النصف الآخر بینهما بالسویّة،فشرط التفاوت فیه یکون شرطا لاستحقاق ربح بغیر عمل و لا مال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ذکر،و من أنّ مرجع ذلک إلی أنّ أخذ الفاضل یکون من حصّة العامل لا من حصّة الشریک،لأنّ الأصل لمّا اقتضی التساوی فی الربح للشریکین مع التساوی فی المال کان شرط التفاوت المذکور منصرفا إلی حصّة العامل،بمعنی أنّ شارط الزیادة یکون قد جعل للعامل أقلّ ممّا جعل له آخذ </w:t>
      </w:r>
      <w:bookmarkStart w:id="417" w:name="pg13574_180954"/>
    </w:p>
    <w:p>
      <w:pPr>
        <w:pStyle w:val="Heading5"/>
        <w:numPr>
          <w:ilvl w:val="4"/>
          <w:numId w:val="1"/>
        </w:numPr>
        <w:rPr/>
      </w:pPr>
      <w:bookmarkStart w:id="418" w:name="__RefHeading___Toc2435257_1934241801"/>
      <w:bookmarkStart w:id="419" w:name="_Toc151"/>
      <w:bookmarkEnd w:id="417"/>
      <w:bookmarkEnd w:id="418"/>
      <w:r>
        <w:rPr>
          <w:rtl w:val="true"/>
        </w:rPr>
        <w:t>العاشرة</w:t>
      </w:r>
      <w:r>
        <w:rPr>
          <w:rtl w:val="true"/>
        </w:rPr>
        <w:t>:</w:t>
      </w:r>
      <w:r>
        <w:rPr>
          <w:rtl w:val="true"/>
        </w:rPr>
        <w:t>إذا اشتری عبدا للقراض،فتلف الثمن قبل قبضه</w:t>
      </w:r>
      <w:bookmarkEnd w:id="419"/>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عبدا للقراض،فتلف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قبل قبضه،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صاحب المال ثمنه دائما،و یکون الجمیع رأس ماله،و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أذن له فی الشراء فی الذمّة فکذلک،و إلاّ کان باطلا،و لا یلزم الثمن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النقیصة،و 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إطلاقهما شرط النصف له من غیر تعیین لما یستحقّ علی کلّ واحد،فإنّه کما یحتمل الصحّة حملا علی ما ذکرناه یحتمل البطلان،فیرجّح جانب الصحّة،لإمکان الحمل علیها،و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صرّحا باستحقاقه من نصیب کلّ منهما بخصوصه نصفه فإنّه یجیء فی صحّة العقد و الشرط ما سبق فی الشرکة </w:t>
      </w:r>
      <w:r>
        <w:rPr>
          <w:rStyle w:val="FootnoteAnchor"/>
          <w:rtl w:val="true"/>
        </w:rPr>
        <w:footnoteReference w:id="818"/>
      </w:r>
      <w:r>
        <w:rPr>
          <w:rFonts w:ascii="IRNazanin" w:hAnsi="IRNazanin" w:eastAsia="IRNazanin"/>
          <w:color w:val="111111"/>
          <w:sz w:val="28"/>
          <w:sz w:val="28"/>
          <w:szCs w:val="28"/>
          <w:rtl w:val="true"/>
          <w:lang w:bidi="fa-IR"/>
        </w:rPr>
        <w:t>من اشتراط التفاوت فی الربح مع تساوی المالین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قیّدنا الصحّة بعمل طالب الزیادة بطل هنا،إذ لا عمل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عبدا للقراض فتلف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للشیخ فی المبسوط </w:t>
      </w:r>
      <w:r>
        <w:rPr>
          <w:rStyle w:val="FootnoteAnchor"/>
          <w:rtl w:val="true"/>
        </w:rPr>
        <w:footnoteReference w:id="819"/>
      </w:r>
      <w:r>
        <w:rPr>
          <w:rFonts w:ascii="IRNazanin" w:hAnsi="IRNazanin" w:eastAsia="IRNazanin"/>
          <w:color w:val="111111"/>
          <w:sz w:val="28"/>
          <w:sz w:val="28"/>
          <w:szCs w:val="28"/>
          <w:rtl w:val="true"/>
          <w:lang w:bidi="fa-IR"/>
        </w:rPr>
        <w:t xml:space="preserve">،و الثانی لابن إدریس </w:t>
      </w:r>
      <w:r>
        <w:rPr>
          <w:rStyle w:val="FootnoteAnchor"/>
          <w:rtl w:val="true"/>
        </w:rPr>
        <w:footnoteReference w:id="820"/>
      </w:r>
      <w:r>
        <w:rPr>
          <w:rFonts w:ascii="IRNazanin" w:hAnsi="IRNazanin" w:eastAsia="IRNazanin"/>
          <w:color w:val="111111"/>
          <w:sz w:val="28"/>
          <w:sz w:val="28"/>
          <w:szCs w:val="28"/>
          <w:rtl w:val="true"/>
          <w:lang w:bidi="fa-IR"/>
        </w:rPr>
        <w:t>و إن غایره فی شیء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هنا ما أسلفناه </w:t>
      </w:r>
      <w:r>
        <w:rPr>
          <w:rStyle w:val="FootnoteAnchor"/>
          <w:rtl w:val="true"/>
        </w:rPr>
        <w:footnoteReference w:id="821"/>
      </w:r>
      <w:r>
        <w:rPr>
          <w:rFonts w:ascii="IRNazanin" w:hAnsi="IRNazanin" w:eastAsia="IRNazanin"/>
          <w:color w:val="111111"/>
          <w:sz w:val="28"/>
          <w:sz w:val="28"/>
          <w:szCs w:val="28"/>
          <w:rtl w:val="true"/>
          <w:lang w:bidi="fa-IR"/>
        </w:rPr>
        <w:t>سابقا من التفصیل،و هو أنّه إن کان العامل اشتراه فی الذمّة،و المالک أذن له فی الشراء فی الذمّة،لزمه دفع الثمن ثانیا و ثالثا دائما،و إلاّ فإن صرّح بکون الشراء له وقف علی إجازته،فإن أجاز لزمه الثمن،و إلاّ بطل البیع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یذکره لفظا وقع الشراء للعامل و الثمن علیه،و یبقی فیما لو نواه ما مرّ،و إن کان اشتراه بعین المال فهلک قبل دفعه 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یلزم المالک الثمن ثانیا یکون الجمیع رأس ماله،یجبر جمیعه بالربح</w:t>
      </w:r>
      <w:r>
        <w:rPr>
          <w:rFonts w:eastAsia="IRNazanin" w:cs="IRNazanin"/>
          <w:color w:val="111111"/>
          <w:sz w:val="28"/>
          <w:szCs w:val="28"/>
          <w:rtl w:val="true"/>
          <w:lang w:bidi="fa-IR"/>
        </w:rPr>
        <w:t xml:space="preserve">. </w:t>
      </w:r>
      <w:bookmarkStart w:id="420" w:name="pg13574_180955"/>
    </w:p>
    <w:p>
      <w:pPr>
        <w:pStyle w:val="Heading5"/>
        <w:numPr>
          <w:ilvl w:val="4"/>
          <w:numId w:val="1"/>
        </w:numPr>
        <w:rPr/>
      </w:pPr>
      <w:bookmarkStart w:id="421" w:name="__RefHeading___Toc2435259_1934241801"/>
      <w:bookmarkStart w:id="422" w:name="_Toc152"/>
      <w:bookmarkEnd w:id="420"/>
      <w:bookmarkEnd w:id="421"/>
      <w:r>
        <w:rPr>
          <w:rtl w:val="true"/>
        </w:rPr>
        <w:t>الحادیة عشرة</w:t>
      </w:r>
      <w:r>
        <w:rPr>
          <w:rtl w:val="true"/>
        </w:rPr>
        <w:t>:</w:t>
      </w:r>
      <w:r>
        <w:rPr>
          <w:rtl w:val="true"/>
        </w:rPr>
        <w:t>إذا نضّ قدر الربح،فطلب أحدهما القسمة</w:t>
      </w:r>
      <w:bookmarkEnd w:id="422"/>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نضّ قدر الربح،فطلب أحدهما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المالک لم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اقتسما و بقی رأس المال معه فخسر،ردّ العامل أقلّ الأمرین و احتسب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نضّ قدر الربح فطلب أحدهما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عرفت أنّ ملک العامل للربح قبل القسمة غیر مستقرّ،لجواز تجدّد تلف أو خسران،و هو وقایة للمال،فمن ثمَّ لا یجبر المالک علی قسمته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علی القسمة لم یملکها العامل ملکا مستقرّا أیضا،بل مراعی بعدم الحاجة إلیها لجبر الخسران 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اتّفق الخسران بعد القسمة ردّ العامل أقلّ الأمرین ممّا وصل إلیه من الربح و ممّا یصیبه من الخسران،لأنّ الأقلّ إن کان هو الخسران فلا یلزمه سوی جبر المال و الفاضل له،و إن کان هو الربح فلا یلزمه الجبر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یحتسب المالک أی یحتسب رجوع أقلّ الأمرین إلیه من رأس المال فیکون رأس المال ما أخذه هو و العامل و ما بقی إن احتیج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الظاهر من عبارة المصنّف و غیره </w:t>
      </w:r>
      <w:r>
        <w:rPr>
          <w:rStyle w:val="FootnoteAnchor"/>
          <w:rtl w:val="true"/>
        </w:rPr>
        <w:footnoteReference w:id="822"/>
      </w:r>
      <w:r>
        <w:rPr>
          <w:rFonts w:ascii="IRNazanin" w:hAnsi="IRNazanin" w:eastAsia="IRNazanin"/>
          <w:color w:val="111111"/>
          <w:sz w:val="28"/>
          <w:sz w:val="28"/>
          <w:szCs w:val="28"/>
          <w:rtl w:val="true"/>
          <w:lang w:bidi="fa-IR"/>
        </w:rPr>
        <w:t>، و المناسب لوجه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للشهید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و نظائره من عبارات العلاّمة </w:t>
      </w:r>
      <w:r>
        <w:rPr>
          <w:rStyle w:val="FootnoteAnchor"/>
          <w:rtl w:val="true"/>
        </w:rPr>
        <w:footnoteReference w:id="824"/>
      </w:r>
      <w:r>
        <w:rPr>
          <w:rFonts w:ascii="IRNazanin" w:hAnsi="IRNazanin" w:eastAsia="IRNazanin"/>
          <w:color w:val="111111"/>
          <w:sz w:val="28"/>
          <w:sz w:val="28"/>
          <w:szCs w:val="28"/>
          <w:rtl w:val="true"/>
          <w:lang w:bidi="fa-IR"/>
        </w:rPr>
        <w:t>توجیه آخر، و هو أن یکون المردود أقلّ الأمرین ممّا أخذه العامل من رأس المال لا من الربح،فلو کان رأس المال مائة و الربح عشرین،فاقتسما العشرین،فالعشرون التی هی ربح مشاعة فی الجمیع،نسبتها إلی رأس المال نسبة السدس،فالعشرون المأخوذة سدس الجمیع،فیکون خمسة أسداسها من رأس المال و سدسها من الربح،فإذا اقتسماها استقرّ ملک العامل علی نصیبه من الربح،و هو نصف سدس العشرین،و ذلک درهم و ثلثان،یبقی معه ثمانیة و ثلث من رأس المال،فإذا خسر المال الباقی ردّ أقلّ الأمرین ممّا خسر و من ثمانیة و ثلث</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الحامل له علیه حکمهم بأنّ المالک إذا أخذ من المال </w:t>
      </w:r>
      <w:bookmarkStart w:id="423" w:name="pg13574_180956"/>
    </w:p>
    <w:p>
      <w:pPr>
        <w:pStyle w:val="Heading5"/>
        <w:numPr>
          <w:ilvl w:val="4"/>
          <w:numId w:val="1"/>
        </w:numPr>
        <w:rPr/>
      </w:pPr>
      <w:bookmarkStart w:id="424" w:name="__RefHeading___Toc2435261_1934241801"/>
      <w:bookmarkStart w:id="425" w:name="_Toc153"/>
      <w:bookmarkEnd w:id="423"/>
      <w:bookmarkEnd w:id="424"/>
      <w:r>
        <w:rPr>
          <w:rtl w:val="true"/>
        </w:rPr>
        <w:t>الثانیة عشرة</w:t>
      </w:r>
      <w:r>
        <w:rPr>
          <w:rtl w:val="true"/>
        </w:rPr>
        <w:t>:</w:t>
      </w:r>
      <w:r>
        <w:rPr>
          <w:rtl w:val="true"/>
        </w:rPr>
        <w:t>لا یصحّ أن یشتری ربّ المال من العامل شیئا من مال القراض</w:t>
      </w:r>
      <w:bookmarkEnd w:id="425"/>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یشتری ربّ المال من العامل شیئا من مال القراض،و لا أن یأخذ منه بالشفعة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 قد ظهر ربح یحسب ما أخذه منهما علی 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فی الکتاب </w:t>
      </w:r>
      <w:r>
        <w:rPr>
          <w:rStyle w:val="FootnoteAnchor"/>
          <w:rtl w:val="true"/>
        </w:rPr>
        <w:footnoteReference w:id="825"/>
      </w:r>
      <w:r>
        <w:rPr>
          <w:rFonts w:ascii="IRNazanin" w:hAnsi="IRNazanin" w:eastAsia="IRNazanin"/>
          <w:color w:val="111111"/>
          <w:sz w:val="28"/>
          <w:sz w:val="28"/>
          <w:szCs w:val="28"/>
          <w:rtl w:val="true"/>
          <w:lang w:bidi="fa-IR"/>
        </w:rPr>
        <w:t>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ضعیف،و الحمل علی ما ذکر فاسد،لأنّ المأخوذ و إن کان مشاعا إلاّ أنّ المالک و العامل إنّما أراد به الربح،و حیث کان المال منحصرا فیهما فالتمییز منوط بهما،و لو کان یدخل فی ذلک من رأس المال شیء لم یصحّ للعامل التصرّف فیه، لأنّ المالک لم یأذن إلاّ فی التصرّف فی الربح،و لم تقع القسمة و الاتّفاق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فلا وجه لاستقرار ملک العامل علی ما بیده من الربح مع اتّفاقهم علی کونه وقایة و إن اقتسماه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أیضا،فتوقّف ردّ العامل رأس المال علی ظهور الخسران لا وجه له،لأنّه لا یملک شیئا من رأس المال،و إنّما حقّه فی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حمله علی أخذ المالک فلیس بجیّد،لأنّ المالک لا یأخذ علی وجه القسمة،و إنّما یأخذ ما یعدّه ملکه،فلمّا کان فیه ربح و هو شائع دخل فیه جزء من الربح علی نسبة المأخوذ،فیحتسب رأس المال بعد ذلک علی حساب ما یبقی بعد توزیع المأخوذ علی الأصل و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من أخذ العامل الذی لا یستحق إلاّ فی الربح،و لا یقاسم المالک إلاّ علیه خاصّة؟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یشتری ربّ المال من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مال العامل ماله،و لا یعقل أن یشتری الإنسان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عدم ظهور الربح،أمّا معه و قلنا بملکه به اتّجه جواز شرائه حقّ العامل و إن کان متزلزلا، فلو ظهرت الحاجة إلیه احتمل صحّة البیع،و لکن یلزم العامل ردّ قیمة ما أخذ کما لو کان قد باعها لغیر المالک أو أتلفها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بطلان البیع،لأنّ الملک غیر تامّ، بل مراعی بعدم الحاجة إلی الجبر به،و 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القول فی الأخذ بالشفعة،لأنّه </w:t>
      </w:r>
      <w:bookmarkStart w:id="426" w:name="pg13574_180957"/>
    </w:p>
    <w:p>
      <w:pPr>
        <w:pStyle w:val="BookText"/>
        <w:rPr/>
      </w:pPr>
      <w:bookmarkEnd w:id="426"/>
      <w:r>
        <w:rPr>
          <w:rFonts w:ascii="IRNazanin" w:hAnsi="IRNazanin" w:eastAsia="IRNazanin"/>
          <w:color w:val="111111"/>
          <w:sz w:val="28"/>
          <w:sz w:val="28"/>
          <w:szCs w:val="28"/>
          <w:rtl w:val="true"/>
          <w:lang w:bidi="fa-IR"/>
        </w:rPr>
        <w:t>و کذا لا یشتری من عبده القنّ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الشراء من المکاتب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27" w:name="__RefHeading___Toc2435263_1934241801"/>
      <w:bookmarkStart w:id="428" w:name="_Toc154"/>
      <w:bookmarkEnd w:id="427"/>
      <w:r>
        <w:rPr>
          <w:rtl w:val="true"/>
        </w:rPr>
        <w:t>الثالثة عشرة</w:t>
      </w:r>
      <w:r>
        <w:rPr>
          <w:rtl w:val="true"/>
        </w:rPr>
        <w:t>:</w:t>
      </w:r>
      <w:r>
        <w:rPr>
          <w:rtl w:val="true"/>
        </w:rPr>
        <w:t>إذا دفع مالا قراضا،و شرط أن یأخذ</w:t>
      </w:r>
      <w:r>
        <w:rPr>
          <w:rtl w:val="true"/>
        </w:rPr>
        <w:t>(</w:t>
      </w:r>
      <w:r>
        <w:rPr/>
        <w:t>3</w:t>
      </w:r>
      <w:r>
        <w:rPr>
          <w:rtl w:val="true"/>
        </w:rPr>
        <w:t>)</w:t>
      </w:r>
      <w:r>
        <w:rPr>
          <w:rtl w:val="true"/>
        </w:rPr>
        <w:t>له بضاعة</w:t>
      </w:r>
      <w:bookmarkEnd w:id="428"/>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مالا قراضا،و شرط أن یأخذ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بضاعة،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یصحّ،لأنّ العامل فی القراض لا یعمل مالا یستحقّ علیه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القراض و یبطل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بصحّتهما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ظهور الربح لا یعقل أخذ ماله بالشفعة،و معه یصیر شریکا،فیمکن أخذه علی الوجه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کلامهم تنقیح للمحلّ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یشتری من عبده 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فیه کما تقدّم،فإنّ ما بیده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المأذون له فی التجارة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نعم،حکی الشیخ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بأنّ المأذون إذا رکبته الدیون جاز للسیّد الشراء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لبعض الشافعیّة </w:t>
      </w:r>
      <w:r>
        <w:rPr>
          <w:rStyle w:val="FootnoteAnchor"/>
          <w:rtl w:val="true"/>
        </w:rPr>
        <w:footnoteReference w:id="827"/>
      </w:r>
      <w:r>
        <w:rPr>
          <w:rFonts w:ascii="IRNazanin" w:hAnsi="IRNazanin" w:eastAsia="IRNazanin"/>
          <w:color w:val="111111"/>
          <w:sz w:val="28"/>
          <w:sz w:val="28"/>
          <w:szCs w:val="28"/>
          <w:rtl w:val="true"/>
          <w:lang w:bidi="fa-IR"/>
        </w:rPr>
        <w:t>،لأنّه لا حقّ للسیّد فیه،و إنّما هو حقّ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ظاهر،لأنّ استحقاق الغرماء ما فی یده لا یقتضی خروجه عن ملک السیّد،کتعلّق حقّ الغرماء بمال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نعم،للسیّد أخذ ذلک بقیمته،لأنّه أحقّ بماله مع بذل العوض،إلاّ أنّ ذلک لا یعدّ بیعا،کما یأخذ العبد الجانی خطأ و یبذل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هذه المسألة فی هذا الباب استطرادیّ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الشراء من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فی یده ملک له،و سلطنة المولی قد انقطعت عنه،فساوی غیره من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لو انعتق لم یکن للمولی ممّا فی یده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المطلق و المشروط،و إن کان الحکم فی المشروط أضعف،من حیث إمکان ردّه فی الرقّ أجمع، فیرجع ما فی یده إلی ملک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المطلق،لأنّ ما فی یده یحسب من مال الکتابة لو احتیج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مالا قراضا و شرط أن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القولان الأوّلان للشیخ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المبسوط </w:t>
      </w:r>
      <w:r>
        <w:rPr>
          <w:rStyle w:val="FootnoteAnchor"/>
          <w:rtl w:val="true"/>
        </w:rPr>
        <w:footnoteReference w:id="828"/>
      </w:r>
      <w:r>
        <w:rPr>
          <w:rFonts w:ascii="IRNazanin" w:hAnsi="IRNazanin" w:eastAsia="IRNazanin"/>
          <w:color w:val="111111"/>
          <w:sz w:val="28"/>
          <w:sz w:val="28"/>
          <w:szCs w:val="28"/>
          <w:rtl w:val="true"/>
          <w:lang w:bidi="fa-IR"/>
        </w:rPr>
        <w:t>،و احتجّ علی الأوّل بما أشار إلیه المصنّف،من أنّ وضع القراض علی أن یکون للعامل فی مقابلة عمله جزء من الربح،و هذا العمل لیس فی مقابله شیء،فیفسد الشرط،و یتبعه العقد،لأنّ قسط العامل یکون مجهولا،لاقتضاء الشرط قسطا من الربح،و قد بطل فیبطل ما یقابله، فتتجهّل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 أنّ البضاعة لا یلزم القیام بها،فلا یفسد اشتراطها،بل تکون لاغیة،لمنافاتها العقد،و یصحّ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ما اختاره المصنّف من الحکم بصحّتهما،لعموم الأمر بالوفاء بالعقود </w:t>
      </w:r>
      <w:r>
        <w:rPr>
          <w:rStyle w:val="FootnoteAnchor"/>
          <w:rtl w:val="true"/>
        </w:rPr>
        <w:footnoteReference w:id="829"/>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منافاة هذا الشرط لمقتضی العقد،فإنّ مقتضاه أن یکون عمله فی مال القراض بجزء من الربح،أما غیره فلا،فإذا تناوله دلیل مجوّز لزم القول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فی المسألة بحث،و هو أنّ البضاعة لا یجب القیام بها،لأنّ مبناها علی ذلک،و القراض من العقود الجائزة لا یلزم الوفاء به،فلا یلزم الوفاء بما شرط فی عقده،لأنّ الشرط کالجزء من العقد فلا یزید علیه،و الحال أنّ المالک ما جعل الحصّة المعیّنة للعامل إلاّ بسبب الشرط،فإن و فی به فلا بحث،و إلاّ أشکل الأمر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تقتضیه القواعد أنّه لا یلزم العامل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التحریر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فمتی أخلّ به تسلّط المالک علی فسخ العقد،و إن کان ذلک له بدون الشرط،إذ لا یمکن هنا سوی ذلک،فإن فسخ قبل ظهور الربح فللعامل علیه الأجرة کما مرّ </w:t>
      </w:r>
      <w:r>
        <w:rPr>
          <w:rStyle w:val="FootnoteAnchor"/>
          <w:rtl w:val="true"/>
        </w:rPr>
        <w:footnoteReference w:id="832"/>
      </w:r>
      <w:r>
        <w:rPr>
          <w:rFonts w:ascii="IRNazanin" w:hAnsi="IRNazanin" w:eastAsia="IRNazanin"/>
          <w:color w:val="111111"/>
          <w:sz w:val="28"/>
          <w:sz w:val="28"/>
          <w:szCs w:val="28"/>
          <w:rtl w:val="true"/>
          <w:lang w:bidi="fa-IR"/>
        </w:rPr>
        <w:t xml:space="preserve">، </w:t>
      </w:r>
      <w:bookmarkStart w:id="429" w:name="pg13574_180959"/>
    </w:p>
    <w:p>
      <w:pPr>
        <w:pStyle w:val="Heading5"/>
        <w:numPr>
          <w:ilvl w:val="4"/>
          <w:numId w:val="1"/>
        </w:numPr>
        <w:rPr/>
      </w:pPr>
      <w:bookmarkStart w:id="430" w:name="__RefHeading___Toc2435265_1934241801"/>
      <w:bookmarkStart w:id="431" w:name="_Toc155"/>
      <w:bookmarkEnd w:id="429"/>
      <w:bookmarkEnd w:id="430"/>
      <w:r>
        <w:rPr>
          <w:rtl w:val="true"/>
        </w:rPr>
        <w:t>الرابعة عشرة</w:t>
      </w:r>
      <w:r>
        <w:rPr>
          <w:rtl w:val="true"/>
        </w:rPr>
        <w:t>:</w:t>
      </w:r>
      <w:r>
        <w:rPr>
          <w:rtl w:val="true"/>
        </w:rPr>
        <w:t>إذا کان مال القراض مائة،فخسر عشرة،</w:t>
      </w:r>
      <w:r>
        <w:rPr>
          <w:rtl w:val="true"/>
        </w:rPr>
        <w:t>(</w:t>
      </w:r>
      <w:r>
        <w:rPr/>
        <w:t>1</w:t>
      </w:r>
      <w:r>
        <w:rPr>
          <w:rtl w:val="true"/>
        </w:rPr>
        <w:t>)</w:t>
      </w:r>
      <w:r>
        <w:rPr>
          <w:rtl w:val="true"/>
        </w:rPr>
        <w:t>و أخذ المالک عشرة،ثمَّ عمل بها الساعی فربح</w:t>
      </w:r>
      <w:bookmarkEnd w:id="431"/>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مال القراض مائة،فخسر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المالک عشرة،ثمَّ عمل بها الساعی فربح،کان رأس المال تسعة و ثمانین إلاّ تسعا،لأنّ المأخوذ محسوب من رأس المال،فهو کالموجود،فإذا المال فی تقدیر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قسّم الخسران،و هو عشرة علی تسعین،کان حصّة العشرة المأخوذة دینارا و تسعا،فیوضع ذلک من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فسخ بعد ظهوره ففی کون جمیع الربح للمالک نظر،من أنّه لم یبذله للعامل إلاّ بالشرط و قد فات،و من ملک العامل له قبل الفسخ و الأصل بقاؤه،و المالک قد قدم علی ذلک،حیث اقتصر علی شرط ذلک فی عقد لا یلزم الوفاء فیه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قیل </w:t>
      </w:r>
      <w:r>
        <w:rPr>
          <w:rStyle w:val="FootnoteAnchor"/>
          <w:rtl w:val="true"/>
        </w:rPr>
        <w:footnoteReference w:id="833"/>
      </w:r>
      <w:r>
        <w:rPr>
          <w:rFonts w:ascii="IRNazanin" w:hAnsi="IRNazanin" w:eastAsia="IRNazanin"/>
          <w:color w:val="111111"/>
          <w:sz w:val="28"/>
          <w:sz w:val="28"/>
          <w:szCs w:val="28"/>
          <w:rtl w:val="true"/>
          <w:lang w:bidi="fa-IR"/>
        </w:rPr>
        <w:t>هنا بأنّ للمالک الربح کلّه و علیه الأجرة،لما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مال القراض مائة فخسر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الربح إنّما یجبر خسران رأس المال الذی ربح لا مطلق الخسران،فإذا أخذ المالک بعد الخسران شیئا کان من جملة رأس المال،فلا بدّ أن یخصّه من الخسران شیء،فیسقط من أصل الخسران،و یجبر الربح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أنّ المال کان مائة،فخسر عشرة،و أخذ المالک بعد الخسران عشرة،ثمَّ ربح المال الباقی،فهذا الربح لا یجبر مجموع ذلک الخسران،لأنّ الذی أخذه المالک من جملة المال الخاسر، و قد بطل القراض فیه بأخذه،فلا بدّ من إسقاط ما یخصّه من الخسران،ثمَّ یجبر الباقی منه بالربح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یجبر الربح خسران المال الذی ربح</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معرفة ما یخصّ المأخوذ من الخسران أن یبسّط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المال و هو تسعون،فنصیب کلّ واحد تسع،فنصیب العشرة المأخوذة دینار و تسع،فیوضع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و التسع الذی أصاب العشرة من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بقی من أصل رأس المال بعد العشرة،و هو تسعون،لأنّه لمّا استردّ العشرة فکأنّه استردّ نصیبها من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ینسب المأخوذ إلی الباقی،و یأخذ للمأخوذ من </w:t>
      </w:r>
      <w:bookmarkStart w:id="432" w:name="pg13574_180960"/>
    </w:p>
    <w:p>
      <w:pPr>
        <w:pStyle w:val="Heading5"/>
        <w:numPr>
          <w:ilvl w:val="4"/>
          <w:numId w:val="1"/>
        </w:numPr>
        <w:rPr/>
      </w:pPr>
      <w:bookmarkStart w:id="433" w:name="__RefHeading___Toc2435267_1934241801"/>
      <w:bookmarkStart w:id="434" w:name="_Toc156"/>
      <w:bookmarkEnd w:id="432"/>
      <w:bookmarkEnd w:id="433"/>
      <w:r>
        <w:rPr>
          <w:rtl w:val="true"/>
        </w:rPr>
        <w:t>الخامسة عشرة</w:t>
      </w:r>
      <w:r>
        <w:rPr>
          <w:rtl w:val="true"/>
        </w:rPr>
        <w:t>:</w:t>
      </w:r>
      <w:r>
        <w:rPr>
          <w:rtl w:val="true"/>
        </w:rPr>
        <w:t>لا یجوز للمضارب أن یشتری جاریة یطأها،</w:t>
      </w:r>
      <w:r>
        <w:rPr>
          <w:rtl w:val="true"/>
        </w:rPr>
        <w:t>(</w:t>
      </w:r>
      <w:r>
        <w:rPr/>
        <w:t>1</w:t>
      </w:r>
      <w:r>
        <w:rPr>
          <w:rtl w:val="true"/>
        </w:rPr>
        <w:t>)</w:t>
      </w:r>
      <w:r>
        <w:rPr>
          <w:rtl w:val="true"/>
        </w:rPr>
        <w:t>و إن أذن له المالک</w:t>
      </w:r>
      <w:bookmarkEnd w:id="434"/>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للمضارب أن یشتری جاریة یطأها،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أذن له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أحلّها بعد شرائها،صحّ</w:t>
      </w:r>
      <w:r>
        <w:rPr>
          <w:rFonts w:eastAsia="IRNazanin" w:cs="IRNazanin"/>
          <w:color w:val="111111"/>
          <w:sz w:val="28"/>
          <w:szCs w:val="28"/>
          <w:rtl w:val="true"/>
          <w:lang w:bidi="fa-IR"/>
        </w:rPr>
        <w:t>.</w:t>
      </w:r>
    </w:p>
    <w:p>
      <w:pPr>
        <w:pStyle w:val="Heading5"/>
        <w:numPr>
          <w:ilvl w:val="4"/>
          <w:numId w:val="1"/>
        </w:numPr>
        <w:rPr/>
      </w:pPr>
      <w:bookmarkStart w:id="435" w:name="__RefHeading___Toc2435269_1934241801"/>
      <w:bookmarkStart w:id="436" w:name="_Toc157"/>
      <w:bookmarkEnd w:id="435"/>
      <w:r>
        <w:rPr>
          <w:rtl w:val="true"/>
        </w:rPr>
        <w:t>السادسة عشرة</w:t>
      </w:r>
      <w:r>
        <w:rPr>
          <w:rtl w:val="true"/>
        </w:rPr>
        <w:t>:</w:t>
      </w:r>
      <w:r>
        <w:rPr>
          <w:rtl w:val="true"/>
        </w:rPr>
        <w:t>إذا مات و فی یده أموال مضاربة</w:t>
      </w:r>
      <w:bookmarkEnd w:id="436"/>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 فی یده أموال مضاربة،فإن علم مال أحدهم بعینه،کان أحقّ به،و إن جهل کانوا فیه سواء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الخسران بمثل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للمضارب أن یشتری جاریة یطأها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تحریم وطئه بدون الإذن،لأنّها مال الغیر،فلو فعل کان زانیا یحدّ مع عدم الشبهة کاملا إن لم یکن ظهر ربح،و إلاّ فبقدر نصیب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أذن له فی شراء جاریة و وطئها فالحقّ أنّه کذلک،لأنّ الإذن قبل الشراء لا أثر له،لأنّ التحلیل إمّا تملیک أو عقد،و کلاهما لا یصلحان قبل الشراء،فلا یتناوله الحصر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w:t>
      </w:r>
      <w:r>
        <w:rPr>
          <w:rFonts w:eastAsia="IRNazanin" w:cs="IRNazanin"/>
          <w:color w:val="111111"/>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بالجواز للشیخ فی النهایة </w:t>
      </w:r>
      <w:r>
        <w:rPr>
          <w:rStyle w:val="FootnoteAnchor"/>
          <w:rtl w:val="true"/>
        </w:rPr>
        <w:footnoteReference w:id="835"/>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836"/>
      </w:r>
      <w:r>
        <w:rPr>
          <w:rFonts w:ascii="IRNazanin" w:hAnsi="IRNazanin" w:eastAsia="IRNazanin"/>
          <w:color w:val="111111"/>
          <w:sz w:val="28"/>
          <w:sz w:val="28"/>
          <w:szCs w:val="28"/>
          <w:rtl w:val="true"/>
          <w:lang w:bidi="fa-IR"/>
        </w:rPr>
        <w:t>ضعیفة السند،مضطربة المفهوم،قاصرة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أذن له بعد الشراء علی وجهه فلا ریب فی جوازه،إن لم یکن ظهر فیها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بنی علی تحلیل أحد الشریکین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 فی یده أموال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فیه سواء</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المال المجتمع من أموال المضاربة،و معنی استوائهم فی ذلک المال أنّه یقسّم بینهم علی نسبة أموالهم،لا أن یقسّم بالسویّة،کما فی اقتسام غیرهم من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أموالهم مجتمعة فی یده علی حدة،و أمّا إذا کانت ممتزجة مع جملة ماله مع العلم بکونه موجودا فالغرماء بالنسبة إلی جمیع الترکة کالشریک،إن وسعت الترکة أموالهم أخذوها،و إن قصرت تحاصّوا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جهل کونه مضاربة،قضی به میراثا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کونه مضاربة قضی به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العامل کان بیده مضاربة فی الجملة،و لکن لم یعلم بقاؤها و لا تلفها، و بواسطة ذلک جهل کون المال الذی بیده مضاربة،إذ کما یمکن أن یکون من مال المضاربة یمکن کونه ماله،فیحکم بکونه میراثا،عملا بظاهر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هل یحکم بضمانه للمضاربة من حیث أصالة بقائه إلی أن یعلم تلفه بغیر تفریط، 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أم لا،لأصالة براءة الذمّة،و کونه أمانة غیر مضمون،و أصالة بقائه لا یقتضی ثبوته فی ذمّته مع کونه أمانة؟وجهان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یتخرّج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بقائه یقتضی کون مالکه کالشریک فی مال العامل حیث یشتبه ماله فیه،فیقدّم علی غیره من الغرماء،مع احتمال کونه أسوتهم، لأنّ العامل یصیر ضامنا بترک تعیینه و الوصیّة به،فإذا لم توجد العین کان بمنزلة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 المصنّف من عدم ثبوت شیء للمالک حیث لا یعلم بقاؤه یقینا فی یده إلی حین موته،لأصالة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شیء من الترکة موقوف علی وجود سببه،و مجرّد المضاربة لا تصلح للسببیّة،لأنّ ثبوته فی الذمّة موقوف علی ثبوت التقصیر،و فی عین الترکة موقوف علی العلم بکونه من جملتها،و الأصل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وجوده فیها باعتراف العامل فی وقت لا یمکن تجدّد تلفه فیه عادة،أو بشهادة عدلین،فصاحبه کالشریک،أو علم تلفه بتقصیر،أو بقاؤه إلی بعد الموت مع تقصیر العامل فی ترک الوصیّة به،فصاحبه أسوة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مضی مثل هذا البحث فی الرهن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الرابع و للّه الحمد،و یلیه المجلّد الخامس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5:2128</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اللئالی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الروایة عن أبی جعفر علیه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 به هنا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ذکره بناء علی اشتراط القبض،و هو لا یقول 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الشرکة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النسخة خطأ مطبعی إذ ورد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الحکم بصحّته لا ینافی اشتراط کون الرهن مما لا یقبض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مما یقبض مثله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راجع المجموع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الرهن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العلاّمة فی 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،و یحیی 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 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العبارة أو تکون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الأقوی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تحذف الفاء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فتحقق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مال یتیم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الرهن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الرهن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 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و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الرهن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بین المعقوفتین ورد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بخطه قدس سرّه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الرهن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الوسائل </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،الفتح العزیز </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،و ولده فخر المحقّقین فی الإیضاح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،فتاوی قاضیخان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الفتاوی الهندیة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السیوری إلی الشیخ فی المبسوط راجع التنقیح الرائع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المبسوط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یسیر،الوسائل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الرهن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الرهن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لم یسند القول إلی القیل بل إلی الروایة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،رواه عن فضالة،عن أبان عن أبی عبد اللّه علیه السلام،الاستبصار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بتفاوت،الوسائل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266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التصحیح 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یبطل به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نسخة الشیخ علی حفید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یبطل بالحجر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نفوذ إقراره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فینفذ تصرّفه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تصحیح قیاسی غیر صحیح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الخبر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ید المفلّس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السرائر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ذلک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ذلک بعد تردّده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یظهر من المصنف هذا القول إلا بملاحظة تردّده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شرط الغبطة کما فی التذکرة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فی الألفاظ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الفقیه 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بزرعها و غرسها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الآنف الذکر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بالأرش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سبیل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یؤجرها،و مصدرها الإجارة لا المؤاجرة کما سیأتی فی عبارة المصنف و الشارح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مات الرجل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الصلاح و ابن البرّاج و الطبرسی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الکافی للحلبی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القول بوجوبه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أبی داود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 علی من ادّعی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أیضا عوالی اللئالی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الشیخ علی فی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اختاره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المصنّف فی 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قیل کذلک کان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لدینا من کتب الشیخ قدس سرّه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المعتمدة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تخصّص المنی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تعمّم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أخری إذا بلغ عشرا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الکتاب أیضا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تصحیح بمراجعة المصدر فانّ ظاهر الشرح یدل علی أنّ نسخة النافع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مراجعة نسخ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الحیض و غیره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إحدی الحجریّتین بخروج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بخروج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24:157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المجموع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المبسوط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یحجر علیه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أبناء التجارة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یتحاشون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الآیة فی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جامع المقاصد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حواشی الشهید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و الشرح الکبیر لابن قدامة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5:2064</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 المراد بالشارح الآخر السید عمید الدین،راجع مفتاح الکرامة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النسبة فی الفقه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تحفة الفقهاء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سهو من النّساخ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إمکان 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إمکان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ناقل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إشکال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الضامن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کذا فی سائر النسخ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 قطنی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،و ابن البرّاج 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ما أثبتناه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الدین فی إیضاح الفوائد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حاصلها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المصنف إلی اثنین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نظیره فی تعریف الضمان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المطبوع حدیثا و فی الحجریة،و أما فی نسخ المسالک ففی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 یقرّ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یبتنی الشرح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الجواهر المطبوع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 یقرّ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محقّق الکتاب أخرج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المتن و جعله من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بعید لاختلاف المعنی جدّا علی الفرضین فلا یکون شرحا لعبارة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الضمان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ذلک فی الوسیلة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نظیره فی تعریف الضمان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أحلتک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المغنی لابن قدامة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الضمان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المغنی لابن قدامة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الضمان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،و الصیمری فی تلخیص الخلاف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الصیمری فی تلخیص الخلاف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المحقّق الشیخ علی رحمه اللّه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راجع المجموع </w:t>
      </w:r>
      <w:r>
        <w:rPr>
          <w:rFonts w:eastAsia="IRNazanin" w:cs="IRNazanin"/>
          <w:b w:val="false"/>
          <w:bCs w:val="false"/>
          <w:i w:val="false"/>
          <w:iCs w:val="false"/>
          <w:color w:val="333333"/>
          <w:sz w:val="20"/>
          <w:szCs w:val="20"/>
        </w:rPr>
        <w:t>13:429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راجع المجموع </w:t>
      </w:r>
      <w:r>
        <w:rPr>
          <w:rFonts w:eastAsia="IRNazanin" w:cs="IRNazanin"/>
          <w:b w:val="false"/>
          <w:bCs w:val="false"/>
          <w:i w:val="false"/>
          <w:iCs w:val="false"/>
          <w:color w:val="333333"/>
          <w:sz w:val="20"/>
          <w:szCs w:val="20"/>
        </w:rPr>
        <w:t>13:429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ذکر الشیخ لها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ذمّة الآخر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یحیی 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ابن حمزة فی الوسیلة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راجع المجموع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جامع المقاصد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ابن فهد فی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الإیضاح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،و الکرکی فی جامع المقاصد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راجع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،و الفخر فی الإیضاح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أحد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 الجملة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الصُّلْحُ خَیْرٌ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آنفا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الوجیز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العزیز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الصلح</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بذلک إذا تراضیا و طابت أنفسهما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حمزة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خ 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إصباح الشیعة ضمن سلسلة الینابیع الفقهیة </w:t>
      </w:r>
      <w:r>
        <w:rPr>
          <w:rFonts w:eastAsia="IRNazanin" w:cs="IRNazanin"/>
          <w:b w:val="false"/>
          <w:bCs w:val="false"/>
          <w:i w:val="false"/>
          <w:iCs w:val="false"/>
          <w:color w:val="333333"/>
          <w:sz w:val="20"/>
          <w:szCs w:val="20"/>
        </w:rPr>
        <w:t>15:322</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المجموع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فتح العزیز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لاعتراف المقرّ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فرض المسألة مع إقرار المدّعی علیه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فرض المسألة مع إقرار المدّعی علیه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بذلک ما قبل الاستدراک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الصلح</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20:144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فتح العزیز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المجموع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علی ما فی جامع المقاصد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ما لدینا من النسخ الخطیّة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یتبیّن،و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فیهما هذا الاحتجاج،و انما احتجّ له بذلک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الشریکین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الضرر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یبنی طولا و یقال له بالفارسیة أوستان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و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أکثر النسخ لفظ الإشکال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الکرکی فی جامع المقاصد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الحجریّة و متن نسخ المسالک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الشرائع المطبوعة حدیثنا و متن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حصته ممّا فی یده بحصّته ممّا فی ید الآخر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العلماء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تتارکهما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یشارکا الفضل أو تحالاّ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تتارکهما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یشارکا الفضل أو تحالاّ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نفسیهما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المطبوعة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شرکة بالمفاوضة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شرکة فی المفاوضة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 أکثر نسخ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بشرکة المفاوضة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القضاة و طریق النجاة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ترتیب إصلاح 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مفاوضة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 علی ذلک الأوزاعی و الثوری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نقل عبارته 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القراض</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بإذن صاحبه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المطبوعة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الحجریّة و متن الجواهر و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إفراده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فی الفقه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11:492</w:t>
      </w:r>
      <w:r>
        <w:rPr>
          <w:rFonts w:ascii="IRNazanin" w:hAnsi="IRNazanin" w:eastAsia="IRNazanin"/>
          <w:b w:val="false"/>
          <w:b w:val="false"/>
          <w:bCs w:val="false"/>
          <w:i w:val="false"/>
          <w:i w:val="false"/>
          <w:iCs w:val="false"/>
          <w:color w:val="333333"/>
          <w:sz w:val="20"/>
          <w:sz w:val="20"/>
          <w:szCs w:val="20"/>
          <w:rtl w:val="true"/>
        </w:rPr>
        <w:t xml:space="preserve">،و بدائع الصنائع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الفصل الثانی من خاتمة کتاب القضاء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الفصل الثانی من خاتمة کتاب القضاء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التالیة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التالیة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یظهر ذلک من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3:1186</w:t>
      </w:r>
      <w:r>
        <w:rPr>
          <w:rFonts w:ascii="IRNazanin" w:hAnsi="IRNazanin" w:eastAsia="IRNazanin"/>
          <w:b w:val="false"/>
          <w:b w:val="false"/>
          <w:bCs w:val="false"/>
          <w:i w:val="false"/>
          <w:i w:val="false"/>
          <w:iCs w:val="false"/>
          <w:color w:val="333333"/>
          <w:sz w:val="20"/>
          <w:sz w:val="20"/>
          <w:szCs w:val="20"/>
          <w:rtl w:val="true"/>
        </w:rPr>
        <w:t>،مادة بضع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التنازع من کتاب الوکالة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إن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أولی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الشرکة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الشرکة،المبسوط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کالقاضی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السید ابن زهرة فی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ابن حمزة فی الوسیلة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الشرکة،و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الضمان،و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الثانی من کتاب الإجارة الشرط الرابع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لابن الأثیر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،المهذّب ضمن المجموع </w:t>
      </w:r>
      <w:r>
        <w:rPr>
          <w:rFonts w:eastAsia="IRNazanin" w:cs="IRNazanin"/>
          <w:b w:val="false"/>
          <w:bCs w:val="false"/>
          <w:i w:val="false"/>
          <w:iCs w:val="false"/>
          <w:color w:val="333333"/>
          <w:sz w:val="20"/>
          <w:szCs w:val="20"/>
        </w:rPr>
        <w:t>14:369</w:t>
      </w:r>
      <w:r>
        <w:rPr>
          <w:rFonts w:ascii="IRNazanin" w:hAnsi="IRNazanin" w:eastAsia="IRNazanin"/>
          <w:b w:val="false"/>
          <w:b w:val="false"/>
          <w:bCs w:val="false"/>
          <w:i w:val="false"/>
          <w:i w:val="false"/>
          <w:iCs w:val="false"/>
          <w:color w:val="333333"/>
          <w:sz w:val="20"/>
          <w:sz w:val="20"/>
          <w:szCs w:val="20"/>
          <w:rtl w:val="true"/>
        </w:rPr>
        <w:t xml:space="preserve">،و المنهاج ضمن مغنی المحتاج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المضاربة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خاصّة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الحجریّة و متن الجواهر و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الأرش</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أثبتناه،و لکن الأولی إسقاط کلمة بین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الرّدّ و الإمساک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القراض،المبسوط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الرابع من کتاب الوکالة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کتاب المضاربة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الخصوصیّات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لأحکام القرآن للقرطبی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،و النهایة لابن الأثیر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القراض</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راجع مغنی المحتاج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به الإمام فخر الدین رحمه اللّه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إیضاح الفوائد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13:185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 من أبواب أحکام المضاربة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ابن البراج،و عبارته فی المهذب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13:185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 من أبواب أحکام المضاربة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قراضا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غیر صحیح</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المضاربة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المضاربة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مغنی المحتاج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فیه فی التردّدات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الترددات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التعلیقة فیکون آخر العبارة کما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إیضاح ترددات الشرائع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المدوّنة الکبری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فتح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المضاربة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المضاربة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الأولی من مسائل التنازع فی کتاب الغصب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البیع و الشراء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Pr>
        <w:t>13:188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 بدل قیس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الثالث من کتاب العتق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کتاب العتق،الفصل الثانی فی السرایة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إرشاد الأذهان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،المهذب راجع المجموع </w:t>
      </w:r>
      <w:r>
        <w:rPr>
          <w:rFonts w:eastAsia="IRNazanin" w:cs="IRNazanin"/>
          <w:b w:val="false"/>
          <w:bCs w:val="false"/>
          <w:i w:val="false"/>
          <w:iCs w:val="false"/>
          <w:color w:val="333333"/>
          <w:sz w:val="20"/>
          <w:szCs w:val="20"/>
        </w:rPr>
        <w:t>14:370</w:t>
      </w:r>
      <w:r>
        <w:rPr>
          <w:rFonts w:ascii="IRNazanin" w:hAnsi="IRNazanin" w:eastAsia="IRNazanin"/>
          <w:b w:val="false"/>
          <w:b w:val="false"/>
          <w:bCs w:val="false"/>
          <w:i w:val="false"/>
          <w:i w:val="false"/>
          <w:iCs w:val="false"/>
          <w:color w:val="333333"/>
          <w:sz w:val="20"/>
          <w:sz w:val="20"/>
          <w:szCs w:val="20"/>
          <w:rtl w:val="true"/>
        </w:rPr>
        <w:t xml:space="preserve">،و الوجیز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القائل بثانیها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یقبل قوله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جبره حینئذ بالربح</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جامع المقاصد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التذکرة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احتمله فی المغنی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الشیخ علی رحمه اللّه فی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المضاربة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85005</Words>
  <Characters>391106</Characters>
  <CharactersWithSpaces>473770</CharactersWithSpaces>
  <Paragraphs>2723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2026-08-24T09:32:39Z</dcterms:created>
  <dc:creator>ghaemiyeh.com</dc:creator>
  <dc:description/>
  <dc:language>en-US</dc:language>
  <cp:lastModifiedBy/>
  <dcterms:modified xsi:type="dcterms:W3CDTF">2026-08-24T13:02:54Z</dcterms:modified>
  <cp:revision>1</cp:revision>
  <dc:subject/>
  <dc:title>مسالک الافهام الی تنقیح شرائع الاسلام جلد 4</dc:title>
</cp:coreProperties>
</file>

<file path=docProps/custom.xml><?xml version="1.0" encoding="utf-8"?>
<Properties xmlns="http://schemas.openxmlformats.org/officeDocument/2006/custom-properties" xmlns:vt="http://schemas.openxmlformats.org/officeDocument/2006/docPropsVTypes"/>
</file>