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0921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470923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70925_77815467">
            <w:r>
              <w:rPr>
                <w:webHidden/>
                <w:rStyle w:val="IndexLink"/>
                <w:rtl w:val="true"/>
              </w:rPr>
              <w:t>اسرار و معارف حج‌</w:t>
            </w:r>
            <w:r>
              <w:rPr>
                <w:rStyle w:val="IndexLink"/>
                <w:rtl w:val="true"/>
              </w:rPr>
              <w:tab/>
            </w:r>
            <w:r>
              <w:rPr>
                <w:rStyle w:val="IndexLink"/>
              </w:rPr>
              <w:t>5</w:t>
            </w:r>
          </w:hyperlink>
        </w:p>
        <w:p>
          <w:pPr>
            <w:pStyle w:val="Contents2"/>
            <w:tabs>
              <w:tab w:val="clear" w:pos="8743"/>
              <w:tab w:val="right" w:pos="9026" w:leader="dot"/>
            </w:tabs>
            <w:rPr/>
          </w:pPr>
          <w:hyperlink w:anchor="__RefHeading___Toc1470927_77815467">
            <w:r>
              <w:rPr>
                <w:webHidden/>
                <w:rStyle w:val="IndexLink"/>
                <w:rtl w:val="true"/>
              </w:rPr>
              <w:t>حج در آثار محيى الدين عربى‌</w:t>
            </w:r>
            <w:r>
              <w:rPr>
                <w:rStyle w:val="IndexLink"/>
                <w:rtl w:val="true"/>
              </w:rPr>
              <w:tab/>
            </w:r>
            <w:r>
              <w:rPr>
                <w:rStyle w:val="IndexLink"/>
              </w:rPr>
              <w:t>5</w:t>
            </w:r>
          </w:hyperlink>
        </w:p>
        <w:p>
          <w:pPr>
            <w:pStyle w:val="Contents2"/>
            <w:tabs>
              <w:tab w:val="clear" w:pos="8743"/>
              <w:tab w:val="right" w:pos="9026" w:leader="dot"/>
            </w:tabs>
            <w:rPr/>
          </w:pPr>
          <w:hyperlink w:anchor="__RefHeading___Toc1470929_77815467">
            <w:r>
              <w:rPr>
                <w:webHidden/>
                <w:rStyle w:val="IndexLink"/>
                <w:rtl w:val="true"/>
              </w:rPr>
              <w:t>فلسفه و آداب باطنى حج‌</w:t>
            </w:r>
            <w:r>
              <w:rPr>
                <w:rStyle w:val="IndexLink"/>
                <w:rtl w:val="true"/>
              </w:rPr>
              <w:tab/>
            </w:r>
            <w:r>
              <w:rPr>
                <w:rStyle w:val="IndexLink"/>
              </w:rPr>
              <w:t>26</w:t>
            </w:r>
          </w:hyperlink>
        </w:p>
        <w:p>
          <w:pPr>
            <w:pStyle w:val="Contents2"/>
            <w:tabs>
              <w:tab w:val="clear" w:pos="8743"/>
              <w:tab w:val="right" w:pos="9026" w:leader="dot"/>
            </w:tabs>
            <w:rPr/>
          </w:pPr>
          <w:hyperlink w:anchor="__RefHeading___Toc1470931_77815467">
            <w:r>
              <w:rPr>
                <w:webHidden/>
                <w:rStyle w:val="IndexLink"/>
                <w:rtl w:val="true"/>
              </w:rPr>
              <w:t>تاريخ و رجال‌</w:t>
            </w:r>
            <w:r>
              <w:rPr>
                <w:rStyle w:val="IndexLink"/>
                <w:rtl w:val="true"/>
              </w:rPr>
              <w:tab/>
            </w:r>
            <w:r>
              <w:rPr>
                <w:rStyle w:val="IndexLink"/>
              </w:rPr>
              <w:t>34</w:t>
            </w:r>
          </w:hyperlink>
        </w:p>
        <w:p>
          <w:pPr>
            <w:pStyle w:val="Contents2"/>
            <w:tabs>
              <w:tab w:val="clear" w:pos="8743"/>
              <w:tab w:val="right" w:pos="9026" w:leader="dot"/>
            </w:tabs>
            <w:rPr/>
          </w:pPr>
          <w:hyperlink w:anchor="__RefHeading___Toc1470933_77815467">
            <w:r>
              <w:rPr>
                <w:webHidden/>
                <w:rStyle w:val="IndexLink"/>
                <w:rtl w:val="true"/>
              </w:rPr>
              <w:t>حج در آيين مسيحيت‌</w:t>
            </w:r>
            <w:r>
              <w:rPr>
                <w:rStyle w:val="IndexLink"/>
                <w:rtl w:val="true"/>
              </w:rPr>
              <w:tab/>
            </w:r>
            <w:r>
              <w:rPr>
                <w:rStyle w:val="IndexLink"/>
              </w:rPr>
              <w:t>35</w:t>
            </w:r>
          </w:hyperlink>
        </w:p>
        <w:p>
          <w:pPr>
            <w:pStyle w:val="Contents2"/>
            <w:tabs>
              <w:tab w:val="clear" w:pos="8743"/>
              <w:tab w:val="right" w:pos="9026" w:leader="dot"/>
            </w:tabs>
            <w:rPr/>
          </w:pPr>
          <w:hyperlink w:anchor="__RefHeading___Toc1470935_77815467">
            <w:r>
              <w:rPr>
                <w:webHidden/>
                <w:rStyle w:val="IndexLink"/>
                <w:rtl w:val="true"/>
              </w:rPr>
              <w:t>مأموريت‌هاى مشكوك در سرزمين‌هاى مقدس‌</w:t>
            </w:r>
            <w:r>
              <w:rPr>
                <w:rStyle w:val="IndexLink"/>
                <w:rtl w:val="true"/>
              </w:rPr>
              <w:tab/>
            </w:r>
            <w:r>
              <w:rPr>
                <w:rStyle w:val="IndexLink"/>
              </w:rPr>
              <w:t>44</w:t>
            </w:r>
          </w:hyperlink>
        </w:p>
        <w:p>
          <w:pPr>
            <w:pStyle w:val="Contents2"/>
            <w:tabs>
              <w:tab w:val="clear" w:pos="8743"/>
              <w:tab w:val="right" w:pos="9026" w:leader="dot"/>
            </w:tabs>
            <w:rPr/>
          </w:pPr>
          <w:hyperlink w:anchor="__RefHeading___Toc1470937_77815467">
            <w:r>
              <w:rPr>
                <w:webHidden/>
                <w:rStyle w:val="IndexLink"/>
                <w:rtl w:val="true"/>
              </w:rPr>
              <w:t>اماكن و آثار</w:t>
            </w:r>
            <w:r>
              <w:rPr>
                <w:rStyle w:val="IndexLink"/>
                <w:rtl w:val="true"/>
              </w:rPr>
              <w:tab/>
            </w:r>
            <w:r>
              <w:rPr>
                <w:rStyle w:val="IndexLink"/>
              </w:rPr>
              <w:t>68</w:t>
            </w:r>
          </w:hyperlink>
        </w:p>
        <w:p>
          <w:pPr>
            <w:pStyle w:val="Contents2"/>
            <w:tabs>
              <w:tab w:val="clear" w:pos="8743"/>
              <w:tab w:val="right" w:pos="9026" w:leader="dot"/>
            </w:tabs>
            <w:rPr/>
          </w:pPr>
          <w:hyperlink w:anchor="__RefHeading___Toc1470939_77815467">
            <w:r>
              <w:rPr>
                <w:webHidden/>
                <w:rStyle w:val="IndexLink"/>
                <w:rtl w:val="true"/>
              </w:rPr>
              <w:t>پژوهشى ميدانى درباره وضعيت مساجد مكه مكرمه</w:t>
            </w:r>
            <w:r>
              <w:rPr>
                <w:rStyle w:val="IndexLink"/>
                <w:rtl w:val="true"/>
              </w:rPr>
              <w:tab/>
            </w:r>
            <w:r>
              <w:rPr>
                <w:rStyle w:val="IndexLink"/>
              </w:rPr>
              <w:t>69</w:t>
            </w:r>
          </w:hyperlink>
        </w:p>
        <w:p>
          <w:pPr>
            <w:pStyle w:val="Contents2"/>
            <w:tabs>
              <w:tab w:val="clear" w:pos="8743"/>
              <w:tab w:val="right" w:pos="9026" w:leader="dot"/>
            </w:tabs>
            <w:rPr/>
          </w:pPr>
          <w:hyperlink w:anchor="__RefHeading___Toc1470941_77815467">
            <w:r>
              <w:rPr>
                <w:webHidden/>
                <w:rStyle w:val="IndexLink"/>
                <w:rtl w:val="true"/>
              </w:rPr>
              <w:t>پژوهشى درباره كعبه و اشياى هنرى</w:t>
            </w:r>
            <w:r>
              <w:rPr>
                <w:rStyle w:val="IndexLink"/>
                <w:rtl w:val="true"/>
              </w:rPr>
              <w:t xml:space="preserve">- </w:t>
            </w:r>
            <w:r>
              <w:rPr>
                <w:rStyle w:val="IndexLink"/>
                <w:rtl w:val="true"/>
              </w:rPr>
              <w:t>تاريخى آن‌</w:t>
            </w:r>
            <w:r>
              <w:rPr>
                <w:rStyle w:val="IndexLink"/>
                <w:rtl w:val="true"/>
              </w:rPr>
              <w:tab/>
            </w:r>
            <w:r>
              <w:rPr>
                <w:rStyle w:val="IndexLink"/>
              </w:rPr>
              <w:t>93</w:t>
            </w:r>
          </w:hyperlink>
        </w:p>
        <w:p>
          <w:pPr>
            <w:pStyle w:val="Contents2"/>
            <w:tabs>
              <w:tab w:val="clear" w:pos="8743"/>
              <w:tab w:val="right" w:pos="9026" w:leader="dot"/>
            </w:tabs>
            <w:rPr/>
          </w:pPr>
          <w:hyperlink w:anchor="__RefHeading___Toc1470943_77815467">
            <w:r>
              <w:rPr>
                <w:webHidden/>
                <w:rStyle w:val="IndexLink"/>
                <w:rtl w:val="true"/>
              </w:rPr>
              <w:t>مسجدالإجابه يا مسجد مباهله‌</w:t>
            </w:r>
            <w:r>
              <w:rPr>
                <w:rStyle w:val="IndexLink"/>
                <w:rtl w:val="true"/>
              </w:rPr>
              <w:tab/>
            </w:r>
            <w:r>
              <w:rPr>
                <w:rStyle w:val="IndexLink"/>
              </w:rPr>
              <w:t>104</w:t>
            </w:r>
          </w:hyperlink>
        </w:p>
        <w:p>
          <w:pPr>
            <w:pStyle w:val="Contents2"/>
            <w:tabs>
              <w:tab w:val="clear" w:pos="8743"/>
              <w:tab w:val="right" w:pos="9026" w:leader="dot"/>
            </w:tabs>
            <w:rPr/>
          </w:pPr>
          <w:hyperlink w:anchor="__RefHeading___Toc1470945_77815467">
            <w:r>
              <w:rPr>
                <w:webHidden/>
                <w:rStyle w:val="IndexLink"/>
                <w:rtl w:val="true"/>
              </w:rPr>
              <w:t>عُرَيْض نزهتگاه امامان عليهم السلام و مقبره على‌بن جعفر عليه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1470947_77815467">
            <w:r>
              <w:rPr>
                <w:webHidden/>
                <w:rStyle w:val="IndexLink"/>
                <w:rtl w:val="true"/>
              </w:rPr>
              <w:t>حج در آيينه ادب فارسى‌</w:t>
            </w:r>
            <w:r>
              <w:rPr>
                <w:rStyle w:val="IndexLink"/>
                <w:rtl w:val="true"/>
              </w:rPr>
              <w:tab/>
            </w:r>
            <w:r>
              <w:rPr>
                <w:rStyle w:val="IndexLink"/>
              </w:rPr>
              <w:t>135</w:t>
            </w:r>
          </w:hyperlink>
        </w:p>
        <w:p>
          <w:pPr>
            <w:pStyle w:val="Contents2"/>
            <w:tabs>
              <w:tab w:val="clear" w:pos="8743"/>
              <w:tab w:val="right" w:pos="9026" w:leader="dot"/>
            </w:tabs>
            <w:rPr/>
          </w:pPr>
          <w:hyperlink w:anchor="__RefHeading___Toc1470949_77815467">
            <w:r>
              <w:rPr>
                <w:webHidden/>
                <w:rStyle w:val="IndexLink"/>
                <w:rtl w:val="true"/>
              </w:rPr>
              <w:t>درگاه رحمت‌</w:t>
            </w:r>
            <w:r>
              <w:rPr>
                <w:rStyle w:val="IndexLink"/>
                <w:rtl w:val="true"/>
              </w:rPr>
              <w:tab/>
            </w:r>
            <w:r>
              <w:rPr>
                <w:rStyle w:val="IndexLink"/>
              </w:rPr>
              <w:t>136</w:t>
            </w:r>
          </w:hyperlink>
        </w:p>
        <w:p>
          <w:pPr>
            <w:pStyle w:val="Contents2"/>
            <w:tabs>
              <w:tab w:val="clear" w:pos="8743"/>
              <w:tab w:val="right" w:pos="9026" w:leader="dot"/>
            </w:tabs>
            <w:rPr/>
          </w:pPr>
          <w:hyperlink w:anchor="__RefHeading___Toc1470951_77815467">
            <w:r>
              <w:rPr>
                <w:webHidden/>
                <w:rStyle w:val="IndexLink"/>
                <w:rtl w:val="true"/>
              </w:rPr>
              <w:t>نقد و معرّفى كتاب‌</w:t>
            </w:r>
            <w:r>
              <w:rPr>
                <w:rStyle w:val="IndexLink"/>
                <w:rtl w:val="true"/>
              </w:rPr>
              <w:tab/>
            </w:r>
            <w:r>
              <w:rPr>
                <w:rStyle w:val="IndexLink"/>
              </w:rPr>
              <w:t>141</w:t>
            </w:r>
          </w:hyperlink>
        </w:p>
        <w:p>
          <w:pPr>
            <w:pStyle w:val="Contents2"/>
            <w:tabs>
              <w:tab w:val="clear" w:pos="8743"/>
              <w:tab w:val="right" w:pos="9026" w:leader="dot"/>
            </w:tabs>
            <w:rPr/>
          </w:pPr>
          <w:hyperlink w:anchor="__RefHeading___Toc1470953_77815467">
            <w:r>
              <w:rPr>
                <w:webHidden/>
                <w:rStyle w:val="IndexLink"/>
                <w:rtl w:val="true"/>
              </w:rPr>
              <w:t>سياهه كتب خطى و ميكرو فيلم‌هاى مربوط به مكه و مدينه‌</w:t>
            </w:r>
            <w:r>
              <w:rPr>
                <w:rStyle w:val="IndexLink"/>
                <w:rtl w:val="true"/>
              </w:rPr>
              <w:tab/>
            </w:r>
            <w:r>
              <w:rPr>
                <w:rStyle w:val="IndexLink"/>
              </w:rPr>
              <w:t>142</w:t>
            </w:r>
          </w:hyperlink>
        </w:p>
        <w:p>
          <w:pPr>
            <w:pStyle w:val="Contents2"/>
            <w:tabs>
              <w:tab w:val="clear" w:pos="8743"/>
              <w:tab w:val="right" w:pos="9026" w:leader="dot"/>
            </w:tabs>
            <w:rPr/>
          </w:pPr>
          <w:hyperlink w:anchor="__RefHeading___Toc1470955_77815467">
            <w:r>
              <w:rPr>
                <w:webHidden/>
                <w:rStyle w:val="IndexLink"/>
                <w:rtl w:val="true"/>
              </w:rPr>
              <w:t>خاطرات‌</w:t>
            </w:r>
            <w:r>
              <w:rPr>
                <w:rStyle w:val="IndexLink"/>
                <w:rtl w:val="true"/>
              </w:rPr>
              <w:tab/>
            </w:r>
            <w:r>
              <w:rPr>
                <w:rStyle w:val="IndexLink"/>
              </w:rPr>
              <w:t>148</w:t>
            </w:r>
          </w:hyperlink>
        </w:p>
        <w:p>
          <w:pPr>
            <w:pStyle w:val="Contents2"/>
            <w:tabs>
              <w:tab w:val="clear" w:pos="8743"/>
              <w:tab w:val="right" w:pos="9026" w:leader="dot"/>
            </w:tabs>
            <w:rPr/>
          </w:pPr>
          <w:hyperlink w:anchor="__RefHeading___Toc1470957_77815467">
            <w:r>
              <w:rPr>
                <w:webHidden/>
                <w:rStyle w:val="IndexLink"/>
                <w:rtl w:val="true"/>
              </w:rPr>
              <w:t>مشكلات حاجيان‌</w:t>
            </w:r>
            <w:r>
              <w:rPr>
                <w:rStyle w:val="IndexLink"/>
                <w:rtl w:val="true"/>
              </w:rPr>
              <w:tab/>
            </w:r>
            <w:r>
              <w:rPr>
                <w:rStyle w:val="IndexLink"/>
              </w:rPr>
              <w:t>149</w:t>
            </w:r>
          </w:hyperlink>
        </w:p>
        <w:p>
          <w:pPr>
            <w:pStyle w:val="Contents2"/>
            <w:tabs>
              <w:tab w:val="clear" w:pos="8743"/>
              <w:tab w:val="right" w:pos="9026" w:leader="dot"/>
            </w:tabs>
            <w:rPr/>
          </w:pPr>
          <w:hyperlink w:anchor="__RefHeading___Toc1470959_77815467">
            <w:r>
              <w:rPr>
                <w:webHidden/>
                <w:rStyle w:val="IndexLink"/>
                <w:rtl w:val="true"/>
              </w:rPr>
              <w:t>از نگاهى ديگر</w:t>
            </w:r>
            <w:r>
              <w:rPr>
                <w:rStyle w:val="IndexLink"/>
                <w:rtl w:val="true"/>
              </w:rPr>
              <w:tab/>
            </w:r>
            <w:r>
              <w:rPr>
                <w:rStyle w:val="IndexLink"/>
              </w:rPr>
              <w:t>167</w:t>
            </w:r>
          </w:hyperlink>
        </w:p>
        <w:p>
          <w:pPr>
            <w:pStyle w:val="Contents2"/>
            <w:tabs>
              <w:tab w:val="clear" w:pos="8743"/>
              <w:tab w:val="right" w:pos="9026" w:leader="dot"/>
            </w:tabs>
            <w:rPr/>
          </w:pPr>
          <w:hyperlink w:anchor="__RefHeading___Toc1470961_77815467">
            <w:r>
              <w:rPr>
                <w:webHidden/>
                <w:rStyle w:val="IndexLink"/>
                <w:rtl w:val="true"/>
              </w:rPr>
              <w:t>استطاعت در كشورها</w:t>
            </w:r>
            <w:r>
              <w:rPr>
                <w:rStyle w:val="IndexLink"/>
                <w:rtl w:val="true"/>
              </w:rPr>
              <w:tab/>
            </w:r>
            <w:r>
              <w:rPr>
                <w:rStyle w:val="IndexLink"/>
              </w:rPr>
              <w:t>168</w:t>
            </w:r>
          </w:hyperlink>
        </w:p>
        <w:p>
          <w:pPr>
            <w:pStyle w:val="Contents2"/>
            <w:tabs>
              <w:tab w:val="clear" w:pos="8743"/>
              <w:tab w:val="right" w:pos="9026" w:leader="dot"/>
            </w:tabs>
            <w:rPr/>
          </w:pPr>
          <w:hyperlink w:anchor="__RefHeading___Toc1470963_77815467">
            <w:r>
              <w:rPr>
                <w:webHidden/>
                <w:rStyle w:val="IndexLink"/>
                <w:rtl w:val="true"/>
              </w:rPr>
              <w:t>سياست‌گذارى حج در كشور كويت‌</w:t>
            </w:r>
            <w:r>
              <w:rPr>
                <w:rStyle w:val="IndexLink"/>
                <w:rtl w:val="true"/>
              </w:rPr>
              <w:tab/>
            </w:r>
            <w:r>
              <w:rPr>
                <w:rStyle w:val="IndexLink"/>
              </w:rPr>
              <w:t>174</w:t>
            </w:r>
          </w:hyperlink>
        </w:p>
        <w:p>
          <w:pPr>
            <w:pStyle w:val="Contents2"/>
            <w:tabs>
              <w:tab w:val="clear" w:pos="8743"/>
              <w:tab w:val="right" w:pos="9026" w:leader="dot"/>
            </w:tabs>
            <w:rPr/>
          </w:pPr>
          <w:hyperlink w:anchor="__RefHeading___Toc1470965_77815467">
            <w:r>
              <w:rPr>
                <w:webHidden/>
                <w:rStyle w:val="IndexLink"/>
                <w:rtl w:val="true"/>
              </w:rPr>
              <w:t>كينه صهيونيست‌ها از اسلام و مسلمانان</w:t>
            </w:r>
            <w:r>
              <w:rPr>
                <w:rStyle w:val="IndexLink"/>
                <w:rtl w:val="true"/>
              </w:rPr>
              <w:t>!</w:t>
              <w:tab/>
            </w:r>
            <w:r>
              <w:rPr>
                <w:rStyle w:val="IndexLink"/>
              </w:rPr>
              <w:t>186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47_121498"/>
      <w:bookmarkStart w:id="1" w:name="pg12547_121498"/>
      <w:bookmarkEnd w:id="1"/>
    </w:p>
    <w:p>
      <w:pPr>
        <w:pStyle w:val="Heading2"/>
        <w:numPr>
          <w:ilvl w:val="1"/>
          <w:numId w:val="1"/>
        </w:numPr>
        <w:rPr/>
      </w:pPr>
      <w:bookmarkStart w:id="2" w:name="pg12547_121498"/>
      <w:bookmarkStart w:id="3" w:name="__RefHeading___Toc1470921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0923_77815467"/>
      <w:bookmarkStart w:id="6" w:name="_Toc2"/>
      <w:bookmarkEnd w:id="5"/>
      <w:r>
        <w:rPr>
          <w:rtl w:val="true"/>
        </w:rPr>
        <w:t>اشاره</w:t>
      </w:r>
      <w:bookmarkStart w:id="7" w:name="pg12547_121503"/>
      <w:bookmarkEnd w:id="6"/>
    </w:p>
    <w:p>
      <w:pPr>
        <w:pStyle w:val="Heading2"/>
        <w:numPr>
          <w:ilvl w:val="1"/>
          <w:numId w:val="1"/>
        </w:numPr>
        <w:rPr/>
      </w:pPr>
      <w:bookmarkStart w:id="8" w:name="__RefHeading___Toc1470925_77815467"/>
      <w:bookmarkStart w:id="9" w:name="_Toc3"/>
      <w:bookmarkEnd w:id="7"/>
      <w:bookmarkEnd w:id="8"/>
      <w:r>
        <w:rPr>
          <w:rtl w:val="true"/>
        </w:rPr>
        <w:t>اسرار و معارف حج‌</w:t>
      </w:r>
      <w:bookmarkEnd w:id="9"/>
    </w:p>
    <w:p>
      <w:pPr>
        <w:pStyle w:val="Heading2"/>
        <w:numPr>
          <w:ilvl w:val="1"/>
          <w:numId w:val="1"/>
        </w:numPr>
        <w:rPr/>
      </w:pPr>
      <w:bookmarkStart w:id="10" w:name="__RefHeading___Toc1470927_77815467"/>
      <w:bookmarkStart w:id="11" w:name="_Toc4"/>
      <w:bookmarkEnd w:id="10"/>
      <w:r>
        <w:rPr>
          <w:rtl w:val="true"/>
        </w:rPr>
        <w:t>حج در آثار محيى الدين عربى‌</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قادر فاضلى</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نوشته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آثار محيى‌الدين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گزيده‌اى است از نظريات او؛ زيرا بيان همه آنچه كه وى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در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فتوحات مكيه آورده، به صدها صفحه مى‌رسد و بديهى است همه آنها در يك مقاله نمى‌گنجد و اين در حالى است كه او در آثار ديگر خود نيز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عربى در فصول مربوط به اين موضوع، موضوعات ديگرى نيز عنوان كرده است كه خارج از بحث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بسيارى از مطالب محيى‌الدين، بدون شرح و تفصيل، براى همگان قابل استفاده و فهم نيست، از اين‌رو، در اين نوشتار، بر آنيم ضمن تلخيص مطالب، مسائلى را كه براى حاجيان و دوستداران عرفان حج قابل فهم است، بيان كرده و در حدّ نياز به شرح آن بپردازيم، البته با اكتفا به مقدار ضرورت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تعريف حج و عمره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يعنى قصد كردن و تكرار قصد جهت رسيدن به 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حاجى كسى است كه عزم رسيدن به مقصود؛ كه زيارت خانه خدا و حرم رسول اكرم، است،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عمره، يعنى زيارت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حاجى قصد رسيدن به مقصود را دارد و وقتى به مقصد رسيد، به زيارت مى‌پردازد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همگونىِ حاجى با فرشتگانِ پيرامون عرش</w:t>
      </w:r>
    </w:p>
    <w:p>
      <w:pPr>
        <w:pStyle w:val="BookText"/>
        <w:rPr/>
      </w:pPr>
      <w:r>
        <w:rPr>
          <w:rFonts w:ascii="IRNazanin" w:hAnsi="IRNazanin" w:eastAsia="IRNazanin"/>
          <w:color w:val="111111"/>
          <w:sz w:val="28"/>
          <w:sz w:val="28"/>
          <w:szCs w:val="28"/>
          <w:rtl w:val="true"/>
          <w:lang w:bidi="fa-IR"/>
        </w:rPr>
        <w:t>محيى‌الدين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 شريفه به خود نسبت داده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طَهِّرا بَيْتِيَ لِلطَّائِفِينَ وَ الْعاكِفِينَ وَ الرُّكَّعِ السُّجُودِ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عاكفين و ركوع و سجده كنندگان پاك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طبق اين آيه شريفه، خانه كعبه را نظير و شبيه عرش خود قرار داده است، كه فرشتگان به دور آن طواف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خانه مانند عرش است، پس طواف‌كنندگان آن نيز همچون طواف كنندگان پيرامون عرش‌اند و به مانند فرشته مى‌باشند، با اين تفاوت كه حمد و ثناى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كنندگان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عظيم‌تر از حد و ثناى فرشتگان حول‌العرش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البته محيى‌الدين جهت و سببِ عظيم‌تر بودن حمد و ثناى انسان بر حمد و ثناى ملائكه را بيان نكرده و تنها به سخن بسنده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طواف كننده‌اى به اين مقام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وى فهميده مى‌شود كه هر طواف كننده‌اى مراد نبوده، بلكه اولياء اللَّه و عرفاى باللَّه چنين‌اند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 در حمد و ثنا</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عربى، حمد و ثناى علماى باللَّه را حمد و ثنايى خاص و منحصر به آن‌ها دانسته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خود را تسبيح و تقديس و تحميد فرموده، علماى باللَّه نيز كه اهل‌اللَّه‌اند، خداوند را آنگونه كه خودش گفته، تسبيح و تنزيه مى‌كنند؛ يعنى به نيابت از خدا، كلمات الهى را به زبان، بلكه به تمام اجزاى وجود، جارى و سارى مى‌كنند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حمد و ثناى نيابتى غير از حمد و ثناى استقلالى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ميل خود و از طرف خود حمد و ثنا مى‌گويد، به اندازه توان و استعداد و شأن خود انجام وظيفه مى‌كند، اما</w:t>
      </w:r>
    </w:p>
    <w:p>
      <w:pPr>
        <w:pStyle w:val="BookText"/>
        <w:rPr/>
      </w:pPr>
      <w:r>
        <w:rPr>
          <w:rFonts w:ascii="IRNazanin" w:hAnsi="IRNazanin" w:eastAsia="IRNazanin"/>
          <w:color w:val="111111"/>
          <w:sz w:val="28"/>
          <w:sz w:val="28"/>
          <w:szCs w:val="28"/>
          <w:rtl w:val="true"/>
          <w:lang w:bidi="fa-IR"/>
        </w:rPr>
        <w:t>آنكه كلمات الهى را به نيابت از حضرت حق، با تمام اجزاى وجود ادا مى‌كند، فراخور شأن ربوبى حمد و ثنا مى‌گويد؛ زيرا خودى در ميان نيست بلكه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از دست شد و او شده است أنا و أنت و هو هو شده است</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آيينه طوطى صفتم داشته‌اند آنچه استاد ازل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مى‌گويم</w:t>
      </w:r>
    </w:p>
    <w:p>
      <w:pPr>
        <w:pStyle w:val="BookText"/>
        <w:rPr/>
      </w:pPr>
      <w:r>
        <w:rPr>
          <w:rFonts w:ascii="Amiri" w:hAnsi="Amiri" w:eastAsia="Amiri" w:cs="Amiri"/>
          <w:color w:val="111111"/>
          <w:sz w:val="28"/>
          <w:sz w:val="28"/>
          <w:szCs w:val="28"/>
          <w:rtl w:val="true"/>
          <w:lang w:bidi="ar-SA"/>
        </w:rPr>
        <w:t>وجوه تشابه كعبه و قلب انسانى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ولى اللَّه، بيت الهى</w:t>
      </w:r>
    </w:p>
    <w:p>
      <w:pPr>
        <w:pStyle w:val="BookText"/>
        <w:rPr/>
      </w:pPr>
      <w:r>
        <w:rPr>
          <w:rFonts w:ascii="IRNazanin" w:hAnsi="IRNazanin" w:eastAsia="IRNazanin"/>
          <w:color w:val="111111"/>
          <w:sz w:val="28"/>
          <w:sz w:val="28"/>
          <w:szCs w:val="28"/>
          <w:rtl w:val="true"/>
          <w:lang w:bidi="fa-IR"/>
        </w:rPr>
        <w:t>ابن عربى قلب انسان مؤمن را خانه خدا دانسته، مى‌گويد خداوند دو خانه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خانه‌اى در بيرون و خانه‌اى در 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بيرونى، كعبه است و خانه درونى، 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سخن او، برگرفته از آيه قرآن و حديثى از نبى‌گرامى صلى الله عليه و آله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يَحُولُ بَيْنَ الْمَرْءِ وَ قَلْبِهِ وَ أَنَّهُ إِلَيْهِ تُحْشَرُونَ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كه خداوند، به يقين ميان آدمى و قلب او در گردش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 قدسى نيز آمده است كه خداوند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يَسَعُني أَرْضي وَ لا سَمائي وَ لكِنْ يَسَعُني قَلْبُ عَبْدِي الْمُؤْمِن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 گنجايش مرا ندارند، ولى دل بنده مؤمنم گنجايش مرا 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كلام الهى كه قلب بنده‌اش را بيت كريم و حرم عظيم خويش قرار داده، استفاده مى‌شود كه قلب مؤمن اشرف و برتر از كعبه است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خانه‌ها، طواف كننده‌هاى خاص خود را دارند؛ طواف كنندگان بيت ظاهر و خارجى كه كعبه است، مردم‌اند و بيت باطن و درونى را، كه قلب است، خواطر انسان طائف‌اند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دل انسان خطور مى‌كند، در واقع به دور دلش مى‌گردد و دل را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مردم پيرامون خانه كعبه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خواطر</w:t>
      </w:r>
    </w:p>
    <w:p>
      <w:pPr>
        <w:pStyle w:val="BookText"/>
        <w:rPr/>
      </w:pPr>
      <w:r>
        <w:rPr>
          <w:rFonts w:ascii="IRNazanin" w:hAnsi="IRNazanin" w:eastAsia="IRNazanin"/>
          <w:color w:val="111111"/>
          <w:sz w:val="28"/>
          <w:sz w:val="28"/>
          <w:szCs w:val="28"/>
          <w:rtl w:val="true"/>
          <w:lang w:bidi="fa-IR"/>
        </w:rPr>
        <w:t>نيز همانند مردم چند گونه‌اند؛ همانطور كه بعضى از مردم مقام خانه را درك كرده، عظمت آن را مى‌فهمند و احترامش را به جاى مى‌آورند ولى بعضى از اين توفيق بى‌بهره‌اند و در حال غفلت طواف مى‌كنند و روشن است كه اين طواف مذموم و آن طواف ممدوح است، خواطر نيز بعضى ممدوح و بعضى مذموم‌اند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خداوند با توجه به كرم و رحمت بى‌منتهايش، هر دو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از خواطر مذموم مى‌گذرد و عفو مى‌كند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وى در فصلى ديگر از كتابش، وجه تمايز و تشابهِ قلب بنده مؤمن را با كعبه،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اللَّه و الرحمن دو اسم بزرگ الهى‌اند، قلب و كعبه نيز دو خانه گرامىِ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اين آيه شريفه استناد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ادْعُوا اللَّهَ أَوِ ادْعُوا الرَّحْمنَ أَيّاً ما تَدْعُوا فَلَهُ اْلأَسْماءُ الْحُسْنى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اللَّه را بخوانيد، يا رحمن را بخوانيد، به هر كدام كه بخوانيد، اسم‌هاى نيك همه براى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بعضى از انسان‌ها، به حسب تفاوتِ بهره‌مندى از هدايت و رشد، ارتباطشان با اسماء الهى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اللَّه را مى‌شناسند، حتى بت‌پرستان نيز با اسم اللَّه آشنا بودند ولى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كيست؟ ما رحمان را نمى‌شناسيم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جهت گمراهى و دورى از حقيقت، با رحمان آشنا نبودند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الرَّحمنُ؟</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ولى مؤمنان با هر دو اسم آشنا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رحمت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رحمان آشنايند ولى آنان كه محروم‌اند، از رحمان به دورند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جهت، همه با بيت درونى؛ يعنى قلب آشنايند، اما بعضى با بيت برون آشنا نيستند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امت مرحوم‌اند كه هر دو بيت را مى‌شناسند و از فيوضات آن دو مستفيض</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ابن عربى اين دو نكته را بسيار مهم دانسته و به بيان آن مى‌بالد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من تو را به امورى آگاه ساختم كه اگر بدان عمل كنى، از علم الهى آنقدر بر تو آشكار مى‌شود كه جز خدا اندازه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عارف به مقدارى كه از علم الهى مى‌چشد، عزّت مى‌يابد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عارف، مطاف اسماءاللَّه</w:t>
      </w:r>
    </w:p>
    <w:p>
      <w:pPr>
        <w:pStyle w:val="BookText"/>
        <w:rPr/>
      </w:pPr>
      <w:r>
        <w:rPr>
          <w:rFonts w:ascii="IRNazanin" w:hAnsi="IRNazanin" w:eastAsia="IRNazanin"/>
          <w:color w:val="111111"/>
          <w:sz w:val="28"/>
          <w:sz w:val="28"/>
          <w:szCs w:val="28"/>
          <w:rtl w:val="true"/>
          <w:lang w:bidi="fa-IR"/>
        </w:rPr>
        <w:t>چون قلب عارف و ولى‌اللَّه، خانه خدا است، و خانه خدا بايد زائر و طواف كننده داشته باشد، قلب نيز طواف كننده‌هاى گوناگون دارد؛ گروهى آن‌ها، كه پيشتر اشاره شد، خواطر انسانى است كه به دو دسته ممدوح و مذموم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اسماء الهى‌اند كه تماماً ممدوح و مقدس‌اند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محيى‌الدين بر اين‌اعتقاد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اسماء الهى به دو جهت، طواف كننده قلب عبد مؤمن‌اند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جهت نخست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اسمى طالب حال خاصى است، وقتى آن حالت از دلِ بنده مؤمن سر مى‌زند، آن اسم خاص به جهت مناسبتش با آن حال، به سوى آن مى‌رود كه منشأ آن حالت قلب مؤمن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پيشگفته آمد كه قلبِ عبدِ مؤمن گنجايش خدايش را دارد و خدا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اسماء اللَّه همه پيرامون قلبى طواف كنند كه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هر گاه مؤمن خدا را در دل خود حاضر كند، آن‌گاه قلب او مطاف اسماء اللَّه و فرشتگان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حضور در روز بارها تكرار شود، آن طواف نيز بارها تكرار خواهد شد و حج واقعى كه به معناى قصد و تكرار قصد است، حاصل مى‌گردد</w:t>
      </w:r>
      <w:r>
        <w:rPr>
          <w:rFonts w:eastAsia="IRNazanin" w:cs="IRNazanin"/>
          <w:color w:val="111111"/>
          <w:sz w:val="28"/>
          <w:szCs w:val="28"/>
          <w:rtl w:val="true"/>
          <w:lang w:bidi="fa-IR"/>
        </w:rPr>
        <w:t xml:space="preserve">. </w:t>
      </w:r>
      <w:r>
        <w:rPr>
          <w:rStyle w:val="FootnoteAnchor"/>
        </w:rPr>
        <w:footnoteReference w:id="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اركان كعبه، خواطر قلب</w:t>
      </w:r>
    </w:p>
    <w:p>
      <w:pPr>
        <w:pStyle w:val="BookText"/>
        <w:rPr/>
      </w:pPr>
      <w:r>
        <w:rPr>
          <w:rFonts w:ascii="IRNazanin" w:hAnsi="IRNazanin" w:eastAsia="IRNazanin"/>
          <w:color w:val="111111"/>
          <w:sz w:val="28"/>
          <w:sz w:val="28"/>
          <w:szCs w:val="28"/>
          <w:rtl w:val="true"/>
          <w:lang w:bidi="fa-IR"/>
        </w:rPr>
        <w:t>كعبه چهار ركن دارد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حجر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عراقى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شامى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w:t>
      </w:r>
    </w:p>
    <w:p>
      <w:pPr>
        <w:pStyle w:val="BookText"/>
        <w:rPr/>
      </w:pPr>
      <w:r>
        <w:rPr>
          <w:rFonts w:ascii="IRNazanin" w:hAnsi="IRNazanin" w:eastAsia="IRNazanin"/>
          <w:color w:val="111111"/>
          <w:sz w:val="28"/>
          <w:sz w:val="28"/>
          <w:szCs w:val="28"/>
          <w:rtl w:val="true"/>
          <w:lang w:bidi="fa-IR"/>
        </w:rPr>
        <w:t>محيى‌الدين، معادلِ اين اركان، براى قلب نيز اركانى از خواطر گوناگون قائل شده است؛ زيرا قلب آدمى هيچگاه از اين خواطر خالى نبوده و همواره بر آن‌ها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عبارتند از خواطر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 الهى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 مَلَكى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خواطر نفسانى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شيطانى</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اين اركان، مقابل و هم‌تراز يكى از اركان كعبه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خاطر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حجر الاسود</w:t>
      </w:r>
    </w:p>
    <w:p>
      <w:pPr>
        <w:pStyle w:val="BookText"/>
        <w:rPr/>
      </w:pPr>
      <w:r>
        <w:rPr>
          <w:rFonts w:ascii="Amiri" w:hAnsi="Amiri" w:eastAsia="Amiri" w:cs="Amiri"/>
          <w:color w:val="111111"/>
          <w:sz w:val="28"/>
          <w:sz w:val="28"/>
          <w:szCs w:val="28"/>
          <w:rtl w:val="true"/>
          <w:lang w:bidi="ar-SA"/>
        </w:rPr>
        <w:t>خاطر ملكى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يمانى</w:t>
      </w:r>
    </w:p>
    <w:p>
      <w:pPr>
        <w:pStyle w:val="BookText"/>
        <w:rPr/>
      </w:pPr>
      <w:r>
        <w:rPr>
          <w:rFonts w:ascii="Amiri" w:hAnsi="Amiri" w:eastAsia="Amiri" w:cs="Amiri"/>
          <w:color w:val="111111"/>
          <w:sz w:val="28"/>
          <w:sz w:val="28"/>
          <w:szCs w:val="28"/>
          <w:rtl w:val="true"/>
          <w:lang w:bidi="ar-SA"/>
        </w:rPr>
        <w:t>خاطر نفسانى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شامى</w:t>
      </w:r>
    </w:p>
    <w:p>
      <w:pPr>
        <w:pStyle w:val="BookText"/>
        <w:rPr/>
      </w:pPr>
      <w:r>
        <w:rPr>
          <w:rFonts w:ascii="Amiri" w:hAnsi="Amiri" w:eastAsia="Amiri" w:cs="Amiri"/>
          <w:color w:val="111111"/>
          <w:sz w:val="28"/>
          <w:sz w:val="28"/>
          <w:szCs w:val="28"/>
          <w:rtl w:val="true"/>
          <w:lang w:bidi="ar-SA"/>
        </w:rPr>
        <w:t>خاطر شيطانى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عراقى</w:t>
      </w:r>
    </w:p>
    <w:p>
      <w:pPr>
        <w:pStyle w:val="BookText"/>
        <w:rPr/>
      </w:pPr>
      <w:r>
        <w:rPr>
          <w:rFonts w:ascii="Amiri" w:hAnsi="Amiri" w:eastAsia="Amiri" w:cs="Amiri"/>
          <w:color w:val="111111"/>
          <w:sz w:val="28"/>
          <w:sz w:val="28"/>
          <w:szCs w:val="28"/>
          <w:rtl w:val="true"/>
          <w:lang w:bidi="ar-SA"/>
        </w:rPr>
        <w:t>علت اينكه ركن عراقى موازى خاطر شيطانى قرار دارد، اين است‌كه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مقدس دستور داده است وقتى مقابل ركن عراقى رسيدى اين دعا را بخوان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الشَّقاقِ وَ النِّفاقِ وَ سُوءُ الْاخْلاقِ</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انْتَهَيْتَ إِلَى رُكْنِ الْعِرَاقِ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الشَّكِّ وَ الشِّرْكِ وَ الشِّقَاقِ وَ النِّفَاقِ وَ دَرَكِ الشَّقَاءِ وَ مَخَافَةِ الْعِدَى وَ سُوءِ الْمُنْقَلَبِ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تفرقه و نفاق و اخلاق ناپسند و نكوهيده، به تو پناه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هر يك از اين صفات ذميمه، از وسوسه‌هاى شيطانى است كه متوجه انسان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محيى‌الدين، آنگاه ميان انبيا و اوليا و ساير مؤمنان فرق قائل شده،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انبيا بر سه خاطر استوار است خاطر چهارم كه شيطانى است، در آن‌ها راه ندارد؛ زيرا انبيا توسط عصمت خدادادى از وسوسه شيطانى محفوظ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اوليا و مؤمنان والا مقام كه شيطان نفس را مطيع خود ساخته‌اند، نيز در سايه ايمان و اخلاص، از خاطر چهارم رهيده‌اند و به سايه انبيا رسيده‌اند، كه ابن عربى به بعضى از آن‌ها، مانند سلمان الدُنبلى اشاره كرده است</w:t>
      </w:r>
      <w:r>
        <w:rPr>
          <w:rFonts w:eastAsia="IRNazanin" w:cs="IRNazanin"/>
          <w:color w:val="111111"/>
          <w:sz w:val="28"/>
          <w:szCs w:val="28"/>
          <w:rtl w:val="true"/>
          <w:lang w:bidi="fa-IR"/>
        </w:rPr>
        <w:t xml:space="preserve">. </w:t>
      </w:r>
      <w:r>
        <w:rPr>
          <w:rStyle w:val="FootnoteAnchor"/>
          <w:rtl w:val="true"/>
        </w:rPr>
        <w:footnoteReference w:id="16"/>
      </w:r>
      <w:r>
        <w:rPr>
          <w:rFonts w:ascii="Amiri" w:hAnsi="Amiri" w:eastAsia="Amiri" w:cs="Amiri"/>
          <w:color w:val="111111"/>
          <w:sz w:val="28"/>
          <w:sz w:val="28"/>
          <w:szCs w:val="28"/>
          <w:rtl w:val="true"/>
          <w:lang w:bidi="ar-SA"/>
        </w:rPr>
        <w:t>از نظر محيى‌الدين انبيا توسط عصمت و اوليا توسط حفظ الهى بدين مقام رسيده‌اند</w:t>
      </w:r>
      <w:r>
        <w:rPr>
          <w:rFonts w:eastAsia="Amiri" w:cs="Amiri" w:ascii="Amiri" w:hAnsi="Amiri"/>
          <w:color w:val="111111"/>
          <w:sz w:val="28"/>
          <w:szCs w:val="28"/>
          <w:rtl w:val="true"/>
          <w:lang w:bidi="ar-SA"/>
        </w:rPr>
        <w:t xml:space="preserve">. </w:t>
      </w:r>
      <w:r>
        <w:rPr>
          <w:rStyle w:val="FootnoteAnchor"/>
        </w:rPr>
        <w:footnoteReference w:id="1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خفى در كعبه و قلب</w:t>
      </w:r>
    </w:p>
    <w:p>
      <w:pPr>
        <w:pStyle w:val="BookText"/>
        <w:rPr/>
      </w:pPr>
      <w:r>
        <w:rPr>
          <w:rFonts w:ascii="IRNazanin" w:hAnsi="IRNazanin" w:eastAsia="IRNazanin"/>
          <w:color w:val="111111"/>
          <w:sz w:val="28"/>
          <w:sz w:val="28"/>
          <w:szCs w:val="28"/>
          <w:rtl w:val="true"/>
          <w:lang w:bidi="fa-IR"/>
        </w:rPr>
        <w:t>وى بر اين باور است كه خداوند سبحان گنجى را در كعبه به وديعت نهاد و پيامبرخدا صلى الله عليه و آله خواست آن گنج را خارج كرده، در راه خدا انفاق نمايد، ولى به جهت مصلحتى كه خدا برايش آشكار ساخت، از اين عمل منصرف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مدعى مى‌شود كه خداوند در مكاشفه‌اى براى محيى‌الدين، لوحى زرّين از</w:t>
      </w:r>
    </w:p>
    <w:p>
      <w:pPr>
        <w:pStyle w:val="BookText"/>
        <w:rPr/>
      </w:pPr>
      <w:r>
        <w:rPr>
          <w:rFonts w:ascii="IRNazanin" w:hAnsi="IRNazanin" w:eastAsia="IRNazanin"/>
          <w:color w:val="111111"/>
          <w:sz w:val="28"/>
          <w:sz w:val="28"/>
          <w:szCs w:val="28"/>
          <w:rtl w:val="true"/>
          <w:lang w:bidi="fa-IR"/>
        </w:rPr>
        <w:t>آن كنز مخفى را نشان داد و وى به خاطر احترام به پيامبرگرامى صلى الله عليه و آله نخواست آن گنج آشكار شود و از خدا خواست آن لوح به جاى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مكاشفه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تونس براى وى روى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در سرّ عمل رسول‌اكرم صلى الله عليه و آله كه آن گنج را ظاهر نساخت،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 آن را مخفى داشت تا حضرت صاحب‌الزمان هنگام ظهور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خبرى نيز دراين زمينه هست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گنج به‌دست خليفه رسول‌اللَّه، قائم به امراللَّه، حضرت صاحب‌الزمان آشكار خواهد شد؛ همان‌كه زمين را پر از عدل و داد خواهد كرد، در حالى كه پر از ظلم و جور شده بود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تشابه قلب مؤمن به كعبه در اين خصوص، در علمى است كه در دل مؤمن نهفته است و خداوند به وجود چنين علمى شهادت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 اللَّهُ أَنَّهُ لا إِلهَ إِلَّا هُوَ وَ الْمَلائِكَةُ وَ أُولُوا الْعِلْمِ قائِماً بِالْقِسْطِ لا إِلهَ إِلَّا هُوَ الْعَزِيزُ الْحَكِيمُ</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گواهى داد كه جز او خدايى وجود ندارد و فرشتگان خدا و صاحبان علم نيز چنين گواهى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در اينجا اولو العلم را عارفان باللَّه و مؤمنان خالص معنى كرده و اين علم را علم مخفى در دل آها دانسته كه با ساير علوم فرق دارد؛ علمى كه تنها خدا از آن آگاه است و صاحب آن را در رديف ملائكه و شهادت چنين عالمى را در رديف شهادت خداوند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حج</w:t>
      </w:r>
    </w:p>
    <w:p>
      <w:pPr>
        <w:pStyle w:val="BookText"/>
        <w:rPr/>
      </w:pPr>
      <w:r>
        <w:rPr>
          <w:rFonts w:ascii="Amiri" w:hAnsi="Amiri" w:eastAsia="Amiri" w:cs="Amiri"/>
          <w:color w:val="111111"/>
          <w:sz w:val="28"/>
          <w:sz w:val="28"/>
          <w:szCs w:val="28"/>
          <w:rtl w:val="true"/>
          <w:lang w:bidi="ar-SA"/>
        </w:rPr>
        <w:t xml:space="preserve">وَ لِلَّهِ عَلَى النَّاسِ حِجُّ الْبَيْتِ مَنِ اسْتَطاعَ إِلَيْهِ سَبِيلًا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مردم واجب است كه حج خانه الهى را به جاى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مستطيع شده، راه بر آنان هموار باشد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محيى‌الدين وجوب حج را به اين آيه شريفه مستند كرده و انجام آن را بر هر انسانى فرض مى‌داند، ليكن قبولى حج را منوط به اسلام دانسته،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مسلمان است و</w:t>
      </w:r>
    </w:p>
    <w:p>
      <w:pPr>
        <w:pStyle w:val="BookText"/>
        <w:rPr/>
      </w:pPr>
      <w:r>
        <w:rPr>
          <w:rFonts w:ascii="IRNazanin" w:hAnsi="IRNazanin" w:eastAsia="IRNazanin"/>
          <w:color w:val="111111"/>
          <w:sz w:val="28"/>
          <w:sz w:val="28"/>
          <w:szCs w:val="28"/>
          <w:rtl w:val="true"/>
          <w:lang w:bidi="fa-IR"/>
        </w:rPr>
        <w:t>حج نمى‌گزارد، در اين خصوص عاصى بوده و در قيامت مؤاخذه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مسلمان نيست و حج به جاى نمى‌آورد نيز عاصى است و در قيامت به دو جهت مؤاخذه مى‌شود؛ هم به جهت انجام ندادن حج، و هم به جهت اسلام نياوردن</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البته نظر ابن عربى در خصوص همه احكام عبادى چنين است كه حج نيز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سپس به دو نوع برداشت از دو نوع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را به فتحه بخوانيم،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و اگر با كسره بخوانيم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معنا چنين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عهده مردم قصد خانه كعبه را واجب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همه بايد نيّت زيارت و ديدن خانه خدا و انجام مناسك آن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صوت دوم،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مردم واجب كرده است كه قصد خانه شدن 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اوّلى منظور رسيدن به خانه خدا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دومى منظور بَدَل شدن به خانه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اگر با توجه به معناى اول حج به جاى آورد، خادمِ خانه خدا مى‌شود و اگر با توجه به معناى دوم حج بگزارد، خود به خانه خدا بَدَل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 خدا بر عهده مردم نهاده است كه دلشان را خانه خدا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وقتى دلشان را خانه خدا ساختند، ديگر جز خدا در دل آن‌ها يافت نخواهد شد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حج طفل</w:t>
      </w:r>
    </w:p>
    <w:p>
      <w:pPr>
        <w:pStyle w:val="BookText"/>
        <w:rPr/>
      </w:pPr>
      <w:r>
        <w:rPr>
          <w:rFonts w:ascii="IRNazanin" w:hAnsi="IRNazanin" w:eastAsia="IRNazanin"/>
          <w:color w:val="111111"/>
          <w:sz w:val="28"/>
          <w:sz w:val="28"/>
          <w:szCs w:val="28"/>
          <w:rtl w:val="true"/>
          <w:lang w:bidi="fa-IR"/>
        </w:rPr>
        <w:t>حجّ طفل نابالغ، از نظر فقهى، بالاصالة و الاستقلال صحيح نيست، ولى به نيابت صحيح است؛ يعنى‌كودك توسط پدر يا مادر ياانسان بالغ ديگر محرم مى‌شود و به راهنمايى و تلقين او، به انجام اعمال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طفل را مى‌توان به نيابت از انسان مكلّف و بالغى به جاى آورد كه يا از دنيا رفته و يا توان انجام اعمال حج را نداشته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محيى‌الدين در اين مورد، نظر خاص عرفانى دارد كه با توجه به مبانى عرفانىِ او، قابل فهم و توجيه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ضمن بيان دو نظريه اساسى در باره حجّ طفل، كه يكى قائل به جواز است و ديگرى قائل به عدم جواز، نظريه نخست را برگزيده و رأى به جواز حجّ طفل را رأى صحيح و حق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براى توجيه نظريه خود، به بيان چند دليل پرداخته است كه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نبوى؛ زنى از پيامبرگرامى صلى الله عليه و آله در باره حج طفل پرسيد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طفل جايز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مَوْلُودٍ يُولَدُ عَلَى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كودكى به فطرت پاكِ مسلمانى زاده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حديث شريف، انسان هر قدر صغيرتر باشد به مبدأ فطرت پاك اسلامى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محيى‌الدين، حتّى حجّ طفل شيرخوار را نيز صحيح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مكاشفه‌اى كه براى خودِ ابن عربى پيش آمده است؛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بچه شيرخوارى داشتم كه كمتر از يك سال عمر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او پرسشى فقهى كردم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اين بچه از ديدن اين واقعه بى‌هوش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كودكان بر اساس همان فطرت كودكى و اسلامى‌شان به اسلام آگاهند و آن را از اعماق جان مى‌پذيرند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هم بالاصاله مؤمن است و هم به تبع؛ وى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طفل از ديدگاه بعضى به تبع مقبول است و تنها حجّ مكلّفين بالاصاله صحيح است؛ از نظر من، حجّ طفل هم بالاصاله و هم به تبع مقبول مى‌باشد؛ زيرا كودك از دو جهت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تبعى، كه به تبع پدر و مادرِ مسلمانش، كودك نيز مسلمان و مؤمن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اصالتى، كه به جهت قريب العهد بودن به فطرت خدادادى مؤمن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محيى‌الدين جهت دوم را، با تمسك به يك آيه و يك حديث اثبات مى‌كند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كه پرودگارت از اصلاب بنى آدم و ذرّيه‌هاى آن سئوال كرد و از آن‌ها بر خدايى‌اش شهادت گرفت و پرسيد آيا من خداى شما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كلامى از ذوالنون مصرى اشاره مى‌كند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آن ندا هنوز در گوش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استدلال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در در عالم ذر، با خدايش پيمان مى‌بندد و به وحدانيت او ايمان مى‌آورد، پس در دوران بعد از پيمان و طفوليت، به طريق اولى قابليت انجام اعمال ايمانى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آيه شريفه، به حديث فطرت نيز استناد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اسلامى كودك دست نخورده و ناب است، لذا در اين دوران، حج او با صفاتر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طفلِ صغير، تمام‌تر و كامل‌تر از حجّ انسان كبير است؛ زيرا حجّ او بالفطرة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او حج را بدون ارتكاب به معاصى انجام مى‌دهد، ولى انسان كبير چه بسا مرتكب گناه يا مكروهى نيز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طفل معصومانه است، اما حجّ غيرطفل معصومانه نيست</w:t>
      </w:r>
      <w:r>
        <w:rPr>
          <w:rFonts w:eastAsia="IRNazanin" w:cs="IRNazanin"/>
          <w:color w:val="111111"/>
          <w:sz w:val="28"/>
          <w:szCs w:val="28"/>
          <w:rtl w:val="true"/>
          <w:lang w:bidi="fa-IR"/>
        </w:rPr>
        <w:t xml:space="preserve">. </w:t>
      </w:r>
      <w:r>
        <w:rPr>
          <w:rStyle w:val="FootnoteAnchor"/>
          <w:rtl w:val="true"/>
        </w:rPr>
        <w:footnoteReference w:id="24"/>
      </w:r>
      <w:r>
        <w:rPr>
          <w:rFonts w:ascii="Amiri" w:hAnsi="Amiri" w:eastAsia="Amiri" w:cs="Amiri"/>
          <w:color w:val="111111"/>
          <w:sz w:val="28"/>
          <w:sz w:val="28"/>
          <w:szCs w:val="28"/>
          <w:rtl w:val="true"/>
          <w:lang w:bidi="ar-SA"/>
        </w:rPr>
        <w:t>استطاعت و نيابت در حج</w:t>
      </w:r>
    </w:p>
    <w:p>
      <w:pPr>
        <w:pStyle w:val="BookText"/>
        <w:rPr/>
      </w:pPr>
      <w:r>
        <w:rPr>
          <w:rFonts w:ascii="Amiri" w:hAnsi="Amiri" w:eastAsia="Amiri" w:cs="Amiri"/>
          <w:color w:val="111111"/>
          <w:sz w:val="28"/>
          <w:sz w:val="28"/>
          <w:szCs w:val="28"/>
          <w:rtl w:val="true"/>
          <w:lang w:bidi="ar-SA"/>
        </w:rPr>
        <w:t>يكى از شروط حج، استطاعت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يعنى توان و امكان رفتن به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امكانات هر زمان، مطابق با اختصاصات آن زمان است؛ زمانى تمكّن مالى و صحّت جسمانى موجب استطاعت بود، ليكن در اين‌زمان، علاوه بر آن، امكانات كشورى و قراردادهاى اجتماعى،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گذرنامه و ويزا و ده‌ها مسأله ديگر گاهى بر آن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محيى‌الدين در معناى استطاعت، به دو قول اشاره كرده، سپس در اين مورد، به تفسير عرفانى پرداخته است؛ يك قول استطاعت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و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ديگر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معناى راحله 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راحله؛ خود اين جسم انسان است كه مركب روح لطيف خدادادى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نيرو و توان انجام اعمال است و جسم وسيله تحقّق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به واسطه جسم به انجام مناسك حج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آن‌كه راحله را شرط استطاعت داند، طبق اين تعريف هر انسان سالم و تندرستى استطاعت دارد كه به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 عبارت است از آنچه كه انسان به واسطه آن تغذيه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تغذيه قدرت انجام كار حاصل مى‌شود؛ زيرا وقتى انسان تغذيه كند، بدن آرامش يافته و استراحت مى‌كند، به همين مقدار از خدا غافل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تغذيه فراهم نگردد، آرامش آدمى به هم مى‌خورد و تمام همّ و غمش تحصيل تغذيه شده، باز از خدا غافل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نبودش موجب تشويش است و بودش موجب تنبلى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مى‌شود از آن به‌كلّى جدا شد، چون بدن انسان بدان محتاج است و نه مى‌شود بدان اعتماد كرد؛ زيرا موجب تن‌پرورى و غفلت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راه اين است كه آدمى در حدّ نياز و به قدر ضرورت از آن استفاده كند</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نيابت</w:t>
      </w:r>
    </w:p>
    <w:p>
      <w:pPr>
        <w:pStyle w:val="BookText"/>
        <w:rPr/>
      </w:pPr>
      <w:r>
        <w:rPr>
          <w:rFonts w:ascii="IRNazanin" w:hAnsi="IRNazanin" w:eastAsia="IRNazanin"/>
          <w:color w:val="111111"/>
          <w:sz w:val="28"/>
          <w:sz w:val="28"/>
          <w:szCs w:val="28"/>
          <w:rtl w:val="true"/>
          <w:lang w:bidi="fa-IR"/>
        </w:rPr>
        <w:t>نيابت؛ يعنى كسى از طرف ديگرى اعمال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عمل حج به حساب منوب عنه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ابتدا دو نظريه در خصوص جواز نيابت و عدم جواز آن بيان كرده، سپس به ذكر نظريه خود پرداخته،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نيابت صحيح است و آن چند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عبد از طرف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خدا از طرف بنده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بنده مؤمن با توجه به درجات ايمانش، نايب حضرت حق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نيابت گاهى عمومى است؛ يعنى هر بنده‌اى در حدّ خود مى‌تواند نايب خداوند سبحان باشد؛ مانند اين ذكر، كه هنگام ركوع نماز خوانده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شنيد نداى آن كس را كه حمد او را به جاى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بنده مؤمن، نايب خدا در گفتن اين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پيامبر صلى الله عليه و آله نايب حضرت حق، در انجام عمل است؛ مانند اين آيه كه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فَأَجِرْهُ حَتَّى يَسْمَعَ كَلامَ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مهلت ده تا كلام خدا رابشنود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حضرت داود نايب خدا مى‌شود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داوود، ما تو را خليفه خود در زمين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آيه زير، عموم مسلمانان نايب و خليفه خدايند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أَنْفِقُوا مِمَّا جَعَلَكُمْ مُسْتَخْلَفِينَ فِيهِ </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كنيد از آن‌چه كه شما را خليفه خود در آن امور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كه خداوند نايب بندگان است؛ مانند آيات زير كه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تَتَّخِذُوا مِنْ دُونِي وَكِيلًا؛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 اسرائيل، غير مرا وكيل خود نگيريد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فَاتَّخِذْهُ وَكِيلًا</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خدايى نيست پس فقط او را وكيل خود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وكالت در اين آيات، نيابت از موكّل در امور وكالتى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فصل، نظريات مختلف درباره صحّت يا عدم صحت نيابت انسان از خدا را متذكر شده، آنگاه نظريه خود را مبنى بر صحت نيابت تثبيت كرده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لباس احرام</w:t>
      </w:r>
    </w:p>
    <w:p>
      <w:pPr>
        <w:pStyle w:val="BookText"/>
        <w:rPr/>
      </w:pPr>
      <w:r>
        <w:rPr>
          <w:rFonts w:ascii="IRNazanin" w:hAnsi="IRNazanin" w:eastAsia="IRNazanin"/>
          <w:color w:val="111111"/>
          <w:sz w:val="28"/>
          <w:sz w:val="28"/>
          <w:szCs w:val="28"/>
          <w:rtl w:val="true"/>
          <w:lang w:bidi="fa-IR"/>
        </w:rPr>
        <w:t>از نظر فقه، لباس احرام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شرايط، مخيط و دوخته نبودنِ لباس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لباس زنان جايز است دوخته و مخيط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بودن و نبودن لباس احرامِ زنان و مردان از ديدگاه محيى‌الدين عربى، به جهت حكمتى است كه وى بدان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حكمت اين حكم را در خلقت اوّليه مرد و زن؛ يعنى آدم و حوا عليهما السلام دانسته، مى‌گويد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آدم تركيبى از آب و خاك است، كه آن دو، از ساير اشياء نزديك‌تر به</w:t>
      </w:r>
    </w:p>
    <w:p>
      <w:pPr>
        <w:pStyle w:val="BookText"/>
        <w:rPr/>
      </w:pPr>
      <w:r>
        <w:rPr>
          <w:rFonts w:ascii="IRNazanin" w:hAnsi="IRNazanin" w:eastAsia="IRNazanin"/>
          <w:color w:val="111111"/>
          <w:sz w:val="28"/>
          <w:sz w:val="28"/>
          <w:szCs w:val="28"/>
          <w:rtl w:val="true"/>
          <w:lang w:bidi="fa-IR"/>
        </w:rPr>
        <w:t>بسائط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آدم و حوّا، از وجود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مرحله به بسائط دورتر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چون لباس مخيط مركب است، بدين جهت به زن گفته مى‌شود تو با پوشيدن مخيط بر اصل خود باقى بمان كه همان مركب نزديك به بسائط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مرد گفته مى‌شود با جدا شدن از مخيط، از تركيب ذاتى خود فاصله بگير و با تجريد از تركيب، به عالم بسيط نزديك شو كه هيچگونه تركيب و تخليطى در آن نيست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ابن عربى در حكمت لباس احرام مردان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ازار و ردا براى مردان جايز است، براى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مخيط نيستند و از ساير لباس‌ها مانند شلوار و پيراهن،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مخيط نيستند مركّب نيز نبوده و با بسائط مناسبت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سبحان اين دو لباس را به خود نسبت داده و در حديث قدسى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الْكِبْرياءُ رَدائي وَ الْعَظَمَةُ ازاري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كبريا و عظمت محرم شده و بنده خدا با پوشيدن ردا و ازار، خود را به خداى خويش شبيه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احرام خداوند معنوى و احرام بنده خدا حسّى است</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مردم محرم، نخستين مرحله عبادتش را با پوشيدن لباس احرام و همگون ساختن خود به خدا شروع مى‌كند كه در عين حال، تنزيه از تركيب و تشبّه به بسائط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لباس كمال مى‌پوشد و از نقص دور مى‌گردد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پوشيدن كفش در احرام</w:t>
      </w:r>
    </w:p>
    <w:p>
      <w:pPr>
        <w:pStyle w:val="BookText"/>
        <w:rPr/>
      </w:pPr>
      <w:r>
        <w:rPr>
          <w:rFonts w:ascii="IRNazanin" w:hAnsi="IRNazanin" w:eastAsia="IRNazanin"/>
          <w:color w:val="111111"/>
          <w:sz w:val="28"/>
          <w:sz w:val="28"/>
          <w:szCs w:val="28"/>
          <w:rtl w:val="true"/>
          <w:lang w:bidi="fa-IR"/>
        </w:rPr>
        <w:t>محيى‌الدين پوشيدن نعلين را به اتفاق علماى اهل سنت جايز دانسته و در صورت نبودن نعلين، پوشيدن كفش را به شرطى جايز مى‌داند كه تمام روى پا را نپوشاند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حديثى از پيامبرگرامى صلى الله عليه و آله به نقل از ابن عباس مى‌پردازد كه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الْخُفَّيْن، لِمَنْ لَمْ يَجِدِ النَّعْلَيْنِ</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الفصول‌المختاره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المحرم إذا لم يجد النعلين فليلبس الخفّين و يقطعهما من أسفل الكعبين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به نعلين و خفّين اشاره شده و از ذكر انواع ديگرِ كفش خوددارى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حجّ بدون پوشيدن كفش نيز سخن به ميان نيامده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محيى‌الدين، سكوت شرع در بعضى موارد و عدم اظهار رأى در آن خصوص، داراى حكمتى بوده و عافيتى در آن نهفته است</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اجتناب از بوى خوش</w:t>
      </w:r>
    </w:p>
    <w:p>
      <w:pPr>
        <w:pStyle w:val="BookText"/>
        <w:rPr/>
      </w:pPr>
      <w:r>
        <w:rPr>
          <w:rFonts w:ascii="IRNazanin" w:hAnsi="IRNazanin" w:eastAsia="IRNazanin"/>
          <w:color w:val="111111"/>
          <w:sz w:val="28"/>
          <w:sz w:val="28"/>
          <w:szCs w:val="28"/>
          <w:rtl w:val="true"/>
          <w:lang w:bidi="fa-IR"/>
        </w:rPr>
        <w:t>محيى‌الدين قبل از بيان حكمت عرفانىِ عدم جواز استفاده از بوى خوش در حال احرام، به استحباب تطيّب و استفاده از بوى خوش در زمان غير احرام اشاره كرده و آن را از سنّت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حكمت اجتناب از بوى خوش در حال احرام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طبع سليم، از رائحه طيّب، لذّت مى‌برد و هيچ‌گاه آن را بد نمى‌شمارد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استعمال بوى خوش ثناى عبد است مر معبود را؛ زيرا معطّر نمودنِ خود، نوعى تخلّق به اسماى حسناى الهى است، نه همه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كه انسان محرم مقام عبوديتش بر او غالب است، بنابراين صاحب عبادت جز به اوصاف عبوديت، نبايد به اوصاف ديگر در آيد؛ به‌طورى كه خود به عبادت محض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داخل شدن به يك اسمى از اسماى الهى، او را از عبوديت مطلقه‌اش خارج مى‌كند و معطر نمودن در حقيقت داخل شدن به يكى از اسماى حسناى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انسان محرم در حال احرام نبايد خود را معطر نمايد كه حتى بهتر است آثار عطر و بوى خوش قبل از احرام را نيز از خود بزدايد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حكمت محرّمات احرام</w:t>
      </w:r>
    </w:p>
    <w:p>
      <w:pPr>
        <w:pStyle w:val="BookText"/>
        <w:rPr/>
      </w:pPr>
      <w:r>
        <w:rPr>
          <w:rFonts w:ascii="IRNazanin" w:hAnsi="IRNazanin" w:eastAsia="IRNazanin"/>
          <w:color w:val="111111"/>
          <w:sz w:val="28"/>
          <w:sz w:val="28"/>
          <w:szCs w:val="28"/>
          <w:rtl w:val="true"/>
          <w:lang w:bidi="fa-IR"/>
        </w:rPr>
        <w:t xml:space="preserve">محيى‌الدين در پايان جزء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فتوحات مكيه، بعد از بيان حرمت مجامعتِ حاجى در حال احرام و احكام مربوط به آن، در حكمت احرام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چيز را براى انسان آفريده و انسان را براى عبادت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حقيقى انسان در عبادت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اين مسير، موجب عزّت و غفلت از عبادت موجب ذلّت مى‌گردد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با محرم شدن، توجه‌اش را از غير خدا منصرف نموده و فقط در راه عبوديت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سايه عبادت، عزّت و شرف مى‌يابد و لايق وصال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حاجى است كه بر ساير اشياء حرام مى‌شود، نه اينكه اشياء بر او حرام شوند؛ زيرا اشياء لياقت نيل به حاجى را ندارند؛ از اين رو، حاجى بر آن‌ها 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w:t>
      </w:r>
    </w:p>
    <w:p>
      <w:pPr>
        <w:pStyle w:val="BookText"/>
        <w:rPr/>
      </w:pPr>
      <w:r>
        <w:rPr>
          <w:rFonts w:ascii="IRNazanin" w:hAnsi="IRNazanin" w:eastAsia="IRNazanin"/>
          <w:color w:val="111111"/>
          <w:sz w:val="28"/>
          <w:sz w:val="28"/>
          <w:szCs w:val="28"/>
          <w:rtl w:val="true"/>
          <w:lang w:bidi="fa-IR"/>
        </w:rPr>
        <w:t>گفتار ما آيات زير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لَكُمْ ما فِي السَّماواتِ وَ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 آن‌چه را كه در آسمان‌ها و زمين است، مسخّر شما گردانيد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خدايى كه هر آن‌چه در زمين است را براى شما آفريد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و نظاير آن‌ها، همه چيز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براى خدا و عبادت او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 و انس را جز براى عبادت نيافريدم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حاجى بالاتر از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چيز براى اوست اما او براى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وقتى محرم مى‌شود، جز خداوند چيزى سزاوار نيل به انسان نمى‌گردد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استحمام در حال احرام</w:t>
      </w:r>
    </w:p>
    <w:p>
      <w:p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حمام رفتن در حال احرام را مكروه دانسته‌اند و بعضى 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قائل به جواز هستم؛ زيراكه هيچ يك از كارهاى دنيوىِ انسان، به اندازه حمام رفتن، انسان را به ياد آخرت نمى‌اندازد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 علاوه بر خواص بهداشتى كه دارد و موجب تندرستى آدمى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مذَكِّر آدم براى يادآورى احوال قبر و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خارج شدن از لباس در هنگام ورود به حمام، آدمى را به عريانى و تنهايى روزى مى‌اندازد كه وارد قبر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روز كه عريان و تنها از قبر برانگيخته مى‌گردد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گرمى حمام يادآور حرارت روز حشر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از حميم است و حميم به حرارت اطلاق مى‌شود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از اين رو، استحمام حاجى در حال احرام، از نظر محيى‌الدين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 در حال احرام</w:t>
      </w:r>
    </w:p>
    <w:p>
      <w:pPr>
        <w:pStyle w:val="BookText"/>
        <w:rPr/>
      </w:pPr>
      <w:r>
        <w:rPr>
          <w:rFonts w:ascii="IRNazanin" w:hAnsi="IRNazanin" w:eastAsia="IRNazanin"/>
          <w:color w:val="111111"/>
          <w:sz w:val="28"/>
          <w:sz w:val="28"/>
          <w:szCs w:val="28"/>
          <w:rtl w:val="true"/>
          <w:lang w:bidi="fa-IR"/>
        </w:rPr>
        <w:t>صيد حيوانات برّى براى محرم حرام است ولى صيد حيوانات بحرى را جايز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محيى‌الدين عربى بر هر دو حكم، حكمتى عرفانى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خصوص عدم جواز صيد حيوانات برّى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خود صيد خداوند است كه خدا وى را صيد كرده و از اقصى نقاط دنيا به سوى خود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صيدهاى حضرت حق داراى مراتبى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زاهد صيد حق از دنيا است ولى انسان عارف صيد حق از بهشت است؛ زيرا زاهد به نعمت‌هاى الهى چشم دوخته و زهادتش در دنيا براى رسيدن به نعم الهى در آخرت است؛ لذا او به اين آيه بيشتر توجه دارد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وَ أَبْقَى؛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خداست بهتر و ماندگار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عارف به اين آيه دلباخته است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خَيْرٌ وَ أَبْقى؛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بهتر و ماندگارتر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كسى كه صيد حق است نبايد به صيد حيوانات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در اين باره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تحريم صيد فقط در خصوص حيوانات برّى وارد شده، نه حيوانات بحرى،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بحرى صيد از آب است، هر آب مايه حيات است كه هر موجود زنده‌اى از آن آفريده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مِنَ الْماءِ كُلَّ شَيْ‌ءٍ حَيٍّ</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موجود زنده‌اى را از آب آفريديم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آنجاكه مقصود از حج و هر عبادت ديگرى، احياى قلوب بوده و عبادت مايه حيات است؛ لذا صيد بحرى نيز مايه حيات اعضا و جوارح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منافاتى با حج كه مايه حيات دل است، ندارد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نكاح در احرام</w:t>
      </w:r>
    </w:p>
    <w:p>
      <w:pPr>
        <w:pStyle w:val="BookText"/>
        <w:rPr/>
      </w:pPr>
      <w:r>
        <w:rPr>
          <w:rFonts w:ascii="IRNazanin" w:hAnsi="IRNazanin" w:eastAsia="IRNazanin"/>
          <w:color w:val="111111"/>
          <w:sz w:val="28"/>
          <w:sz w:val="28"/>
          <w:szCs w:val="28"/>
          <w:rtl w:val="true"/>
          <w:lang w:bidi="fa-IR"/>
        </w:rPr>
        <w:t>بعضى اجراى عقد نكاح، به‌وسيله انسانِ محرم براى ديگرى يا از سوى ديگرى براى محرم را غيرجايز و عقد را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قائل به جواز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محيى‌الدين مى‌گويد به نظر من حرام نبوده بلكه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حكمت اين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عقد نكاح در حال احرام به چند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خود نوعى عقد است و عقد نكاح نيز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كه خود در عقد الهى است، نبايد ديگرى را عقد كند يا به عقد ديگرى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عقد نكاح مقدمه جواز مجامعت مى‌شود و مجامعت بر انسان محرم حرام است، از اين رو جواز عقد، چه بسا باعث شود كه آدمى به دام حرام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كه در اين اوقات حاجى عقد جارى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يا نكاح ميان دو نفر جارى مى‌گردد و باعث مى‌شود آدمى از تنهايى و تجرّد خارج گشته و به تشكيل خانواده و اجتماع مشغول شود؛ در حالى كه در حج، انسان با عقد احرام، خود را از كثرت جدا كرده و به وحدت نزديك مى‌گردد تا بتواند با حضرت احديت مرتبط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روى آوردن به عقد نكاح، خود به خود باعث نزديكى انسان به كثرت و دورى از وحدت مى‌گردد</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نيّت در احرام</w:t>
      </w:r>
    </w:p>
    <w:p>
      <w:pPr>
        <w:pStyle w:val="BookText"/>
        <w:rPr/>
      </w:pPr>
      <w:r>
        <w:rPr>
          <w:rFonts w:ascii="Amiri" w:hAnsi="Amiri" w:eastAsia="Amiri" w:cs="Amiri"/>
          <w:color w:val="111111"/>
          <w:sz w:val="28"/>
          <w:sz w:val="28"/>
          <w:szCs w:val="28"/>
          <w:rtl w:val="true"/>
          <w:lang w:bidi="ar-SA"/>
        </w:rPr>
        <w:t>نيت در هر عملى، شرط اصلى و ركن اساسى براى قبولى آن عمل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احرام نيز، حاجى بايد قبل از آن نيت و قصد احرام را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محيى‌الدين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در احرام،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يك امر عدمى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بالمنع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او، متعلّق قصد هميشه يك امر عدمى است؛ زيرا انسان هميشه قصد چيزى را مى‌كند كه ندارد يا موجود نيست و او با چنين قصدى مى‌خواهد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محيى‌الدين در ادامه اين گفتار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متعلّق قصد انسان محرم، امور معدوم است، بلكه در</w:t>
      </w:r>
    </w:p>
    <w:p>
      <w:pPr>
        <w:pStyle w:val="BookText"/>
        <w:rPr/>
      </w:pPr>
      <w:r>
        <w:rPr>
          <w:rFonts w:ascii="IRNazanin" w:hAnsi="IRNazanin" w:eastAsia="IRNazanin"/>
          <w:color w:val="111111"/>
          <w:sz w:val="28"/>
          <w:sz w:val="28"/>
          <w:szCs w:val="28"/>
          <w:rtl w:val="true"/>
          <w:lang w:bidi="fa-IR"/>
        </w:rPr>
        <w:t>خداوند نيز چنين است؛ زيرا متعلّق قصد الهى، يا ايجاد عين است و يا ايجاد حكم و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از امور عدمى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آنجا كه ايجاد عين باشد؛ مانند اين آيه شريفه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يقين قول ما، وقتى بر هر چيزى كه اراده كنيم تعلّق بگيرد، به محض آنكه بگوييم باش،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خداوند اراده تحقّق امر معدوم را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كه متعلّق قصد ايجاد حكم معدوم باشد؛ مانند اين آيه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شما را از ميان مى‌برد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اوّلى به معدم تحقق بخشيد و در اينجا معدومِ تحقق يافته را منعدم ساخت</w:t>
      </w:r>
      <w:r>
        <w:rPr>
          <w:rFonts w:eastAsia="Amiri" w:cs="Amiri" w:ascii="Amiri" w:hAnsi="Amiri"/>
          <w:color w:val="111111"/>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حاجى وقتى قصد و نيت احرام مى‌كند،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تخلّق يافته و قصد يك امر معدوم مى‌نمايد، كه عبارت است از قربت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تقرّب به خداوند، قصد يك امر معدوم است؛ زيرا او تقرّبى را طالب است كه ندارد و تا كنون نتوانسته است به آن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تخلّق به اسم المانع، تمام موانعى را كه تا كنون باعث دورى وى از تقرّب الهى شده بودند، از ميان مى‌برد؛ به عبارت ديگر، مانع ممانعت آن موانع مى‌شود، پس به تقرّبى كه نداشته، نائل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حاجى به بركت احرام به قرب معبود مى‌رسد، در آن صورت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سيادت و عبادت در حج</w:t>
      </w:r>
    </w:p>
    <w:p>
      <w:pPr>
        <w:pStyle w:val="BookText"/>
        <w:rPr/>
      </w:pPr>
      <w:r>
        <w:rPr>
          <w:rFonts w:ascii="IRNazanin" w:hAnsi="IRNazanin" w:eastAsia="IRNazanin"/>
          <w:color w:val="111111"/>
          <w:sz w:val="28"/>
          <w:sz w:val="28"/>
          <w:szCs w:val="28"/>
          <w:rtl w:val="true"/>
          <w:lang w:bidi="fa-IR"/>
        </w:rPr>
        <w:t>آنكه حج را به عنوان يك عبادت دينى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انوارِ اعمال عبادىِ خويش، به سيادت دينى نايل مى‌گردد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با لبيك گفتن به دعوت الهى، كه او را به زيارت خانه‌اش خوانده است، به خدا تقرّب جسته و مظهر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پوشيدن لباس عبوديت، به صفات</w:t>
      </w:r>
    </w:p>
    <w:p>
      <w:pPr>
        <w:pStyle w:val="BookText"/>
        <w:rPr/>
      </w:pPr>
      <w:r>
        <w:rPr>
          <w:rFonts w:ascii="Amiri" w:hAnsi="Amiri" w:eastAsia="Amiri" w:cs="Amiri"/>
          <w:color w:val="111111"/>
          <w:sz w:val="28"/>
          <w:sz w:val="28"/>
          <w:szCs w:val="28"/>
          <w:rtl w:val="true"/>
          <w:lang w:bidi="ar-SA"/>
        </w:rPr>
        <w:t>ربوبيت در مى‌آيد؛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وقتى نَحر مى‌كند، كه عبارت است از اتلاف صورتى و از ميان بردن حياتى، مصداق اين صفت الهى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و وقتى رمى جمرات مى‌كند به صفت ديگر الهى درمى‌آيد كه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عَلَيْها حِجارَةً</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و آنگاه كه كعبه را طواف مى‌كند، در واقع با چرخيدن به دور خانه، بر او احاطه حاصل مى‌كند و آن مصداقى از اين آيه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إِنَّهُ بِكُلِّ شَيْ‌ءٍ مُحِيطٌ</w:t>
      </w:r>
      <w:r>
        <w:rPr>
          <w:rFonts w:eastAsia="IRNazanin" w:cs="IRNazanin"/>
          <w:color w:val="111111"/>
          <w:sz w:val="28"/>
          <w:szCs w:val="28"/>
          <w:rtl w:val="true"/>
          <w:lang w:bidi="fa-IR"/>
        </w:rPr>
        <w:t xml:space="preserve">. </w:t>
      </w:r>
      <w:r>
        <w:rPr>
          <w:rStyle w:val="FootnoteAnchor"/>
          <w:rtl w:val="true"/>
        </w:rPr>
        <w:footnoteReference w:id="54"/>
      </w:r>
      <w:r>
        <w:rPr>
          <w:rFonts w:ascii="Amiri" w:hAnsi="Amiri" w:eastAsia="Amiri" w:cs="Amiri"/>
          <w:color w:val="111111"/>
          <w:sz w:val="28"/>
          <w:sz w:val="28"/>
          <w:szCs w:val="28"/>
          <w:rtl w:val="true"/>
          <w:lang w:bidi="ar-SA"/>
        </w:rPr>
        <w:t>همه اين مقامات، سيادت الهى است كه به بنده‌اش عطا مى‌كند</w:t>
      </w:r>
      <w:r>
        <w:rPr>
          <w:rFonts w:eastAsia="Amiri" w:cs="Amiri" w:ascii="Amiri" w:hAnsi="Amiri"/>
          <w:color w:val="111111"/>
          <w:sz w:val="28"/>
          <w:szCs w:val="28"/>
          <w:rtl w:val="true"/>
          <w:lang w:bidi="ar-SA"/>
        </w:rPr>
        <w:t xml:space="preserve">. </w:t>
      </w:r>
      <w:r>
        <w:rPr>
          <w:rStyle w:val="FootnoteAnchor"/>
          <w:rtl w:val="true"/>
        </w:rPr>
        <w:footnoteReference w:id="55"/>
      </w:r>
      <w:r>
        <w:rPr>
          <w:rFonts w:ascii="IRNazanin" w:hAnsi="IRNazanin" w:eastAsia="IRNazanin"/>
          <w:color w:val="111111"/>
          <w:sz w:val="28"/>
          <w:sz w:val="28"/>
          <w:szCs w:val="28"/>
          <w:rtl w:val="true"/>
          <w:lang w:bidi="fa-IR"/>
        </w:rPr>
        <w:t>محيى‌الدين سپس به توجيه شطحيات گويى بعضى از عرفا؛ مانند بايزيد بسطامى پرداخته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اثر نيل به اين سيادت عبادى؟ از تخلّق عبد به صفات معبود سخن گفته‌اند، كه به نوعى سخن از معبود گفتن است؛ زيرا در اين مرحله، بنده هر چه گويد از زبان خدا گفته است</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قصد الهى، حج الهى</w:t>
      </w:r>
    </w:p>
    <w:p>
      <w:pPr>
        <w:pStyle w:val="BookText"/>
        <w:rPr/>
      </w:pPr>
      <w:r>
        <w:rPr>
          <w:rFonts w:ascii="Amiri" w:hAnsi="Amiri" w:eastAsia="Amiri" w:cs="Amiri"/>
          <w:color w:val="111111"/>
          <w:sz w:val="28"/>
          <w:sz w:val="28"/>
          <w:szCs w:val="28"/>
          <w:rtl w:val="true"/>
          <w:lang w:bidi="ar-SA"/>
        </w:rPr>
        <w:t>آنكه قصد خانه خدا مى‌كند بايد بداند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كعبه خود سنگ نشانى است كه ره گم نشود حاجى احرام دگر بند، ببين يار كجاست</w:t>
      </w:r>
    </w:p>
    <w:p>
      <w:pPr>
        <w:pStyle w:val="BookText"/>
        <w:rPr/>
      </w:pPr>
      <w:r>
        <w:rPr>
          <w:rFonts w:ascii="Amiri" w:hAnsi="Amiri" w:eastAsia="Amiri" w:cs="Amiri"/>
          <w:color w:val="111111"/>
          <w:sz w:val="28"/>
          <w:sz w:val="28"/>
          <w:szCs w:val="28"/>
          <w:rtl w:val="true"/>
          <w:lang w:bidi="ar-SA"/>
        </w:rPr>
        <w:t>زيرا خانه براى خدا بود و علامت و نشانه براى رسيدن به خدا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اينكه خدا كه داعى و ندا دهنده انسان و كشنده او به سوى خانه‌اش مى‌باشد، اعمال خاصى را بر وى واجب كرده و شروع زيارت خانه‌اش را با طواف و ختمش را نيز طواف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رسيدن به صاحب خانه است و خانه وسيله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خدا خانه را از آن‌رو وسيله وصول به صاحب خانه قرار داد كه، حاجى خود از جهاتى همانند خانه است؛ مثلا خانه موجودى مخلوق و محسوس است، حاجى نيز موجودى مخلوق و محسوس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جهت ادراك مقام خانه آسان‌تر از ادراك مقام صاحب خانه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آنكه به خانه خدا مى‌رسد، در واقع به خودش رسيده است و آنكه به خود رسد به خداى خود رسيده</w:t>
      </w:r>
    </w:p>
    <w:p>
      <w:pPr>
        <w:pStyle w:val="BookText"/>
        <w:rPr/>
      </w:pP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عَرَفَ رَبَّهُ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از اين رو، وقتى تو خانه خدا را قصد كنى، در واقع خودت را قصد كرده‌اى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آنگاه كه به خود رسيدى، خود را شناختى، وقتى خود را شناختى، خدايت را شناختى، كه علم صحيح همين شناخت است؛ زيرا دليل گاهى خلاف مدلول است و گاهى عين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دلالت كننده‌اى، دلالت كننده‌تر از خود چيز بر خودش نيست</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بنابراين، آدمى وقتى از خود به خود مى‌رسد، در واقع از خود به خدا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لاهورى در اين زمينه اينگونه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 جويى، چرا در پيچ و تابى كه او پيدا و تو زير نقابى</w:t>
      </w:r>
    </w:p>
    <w:p>
      <w:pPr>
        <w:pStyle w:val="BookText"/>
        <w:rPr/>
      </w:pPr>
      <w:r>
        <w:rPr>
          <w:rFonts w:ascii="Amiri" w:hAnsi="Amiri" w:eastAsia="Amiri" w:cs="Amiri"/>
          <w:color w:val="111111"/>
          <w:sz w:val="28"/>
          <w:sz w:val="28"/>
          <w:szCs w:val="28"/>
          <w:rtl w:val="true"/>
          <w:lang w:bidi="ar-SA"/>
        </w:rPr>
        <w:t>تلاش خود كنى، جز او نبينى تلاش او كنى جز خود نيابى</w:t>
      </w:r>
    </w:p>
    <w:p>
      <w:pPr>
        <w:pStyle w:val="BookText"/>
        <w:rPr/>
      </w:pPr>
      <w:r>
        <w:rPr>
          <w:rFonts w:ascii="Amiri" w:hAnsi="Amiri" w:eastAsia="Amiri" w:cs="Amiri"/>
          <w:color w:val="111111"/>
          <w:sz w:val="28"/>
          <w:sz w:val="28"/>
          <w:szCs w:val="28"/>
          <w:rtl w:val="true"/>
          <w:lang w:bidi="ar-SA"/>
        </w:rPr>
        <w:t>لبّيك در بيت</w:t>
      </w:r>
    </w:p>
    <w:p>
      <w:pPr>
        <w:pStyle w:val="BookText"/>
        <w:rPr/>
      </w:pPr>
      <w:r>
        <w:rPr>
          <w:rFonts w:ascii="IRNazanin" w:hAnsi="IRNazanin" w:eastAsia="IRNazanin"/>
          <w:color w:val="111111"/>
          <w:sz w:val="28"/>
          <w:sz w:val="28"/>
          <w:szCs w:val="28"/>
          <w:rtl w:val="true"/>
          <w:lang w:bidi="fa-IR"/>
        </w:rPr>
        <w:t xml:space="preserve">محيى‌الدين در تفسير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جايى است كه انسان در آن بيتوته كرده و شب را به سحر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بيت را بدين نام ناميده‌اند كه صاحب بيت، شب را در آن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بيت منافع ديگر نيز دارد ولى هيچكدام به اين اهميت نيست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نيز گويى در بيت خود، بيتوته كرده و زائران خانه‌اش را اكرام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هميشه درخانه خود هست ولى در هنگام بيتوته؛ يعنى در شب‌ها تجلّياتش بيش از ساير 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پيامبر عزيزش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از خانه‌اش به سوى معراج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ارواح مؤمنان در خواب شبانه عروج كرده و آيات الهى را رؤيت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آنكه وارد خانه خدا مى‌شود، نداى خدايش را اجابت كرده و در محضر خاص او حاضر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ادب بندگى اقتضا مى‌كند كه با صداى رسا نداى خدايش را لبيك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آنگونه كه حضرت رسول صلى الله عليه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گفته پيامبر نه بيفزايد و نه از گفته‌اش بكاهد؛ زيرا او داناترين مردم به خداوند است و دانايى ما به خدا نيز از طريق وى حاصل شده و با لبيك گفتن به‌گونه‌اى كه پيامبر گفته است، به بارگاه خدا تشرف حاصل كرده و به چشم پيامبراكرم كه كامل‌ترين چشمهاست، به تجلّيات الهى نظر مى‌كنيم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بر تلبيه‌اش مى‌افزايد، از حدود پيامبر اكرم خارج شده و مشرك مى‌گردد؛ زيرا عبوديت در گرو پيروى است و عابد نبايد حكمى را از خود به احكام الهى اضافه كند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47_121526"/>
    </w:p>
    <w:p>
      <w:pPr>
        <w:pStyle w:val="Heading2"/>
        <w:numPr>
          <w:ilvl w:val="1"/>
          <w:numId w:val="1"/>
        </w:numPr>
        <w:rPr/>
      </w:pPr>
      <w:bookmarkStart w:id="13" w:name="__RefHeading___Toc1470929_77815467"/>
      <w:bookmarkStart w:id="14" w:name="_Toc5"/>
      <w:bookmarkEnd w:id="12"/>
      <w:bookmarkEnd w:id="13"/>
      <w:r>
        <w:rPr>
          <w:rtl w:val="true"/>
        </w:rPr>
        <w:t>فلسفه و آداب باطنى حج‌</w:t>
      </w:r>
      <w:bookmarkEnd w:id="14"/>
    </w:p>
    <w:p>
      <w:pPr>
        <w:pStyle w:val="BookText"/>
        <w:rPr/>
      </w:pPr>
      <w:r>
        <w:rPr>
          <w:rFonts w:ascii="Amiri" w:hAnsi="Amiri" w:eastAsia="Amiri" w:cs="Amiri"/>
          <w:color w:val="111111"/>
          <w:sz w:val="28"/>
          <w:sz w:val="28"/>
          <w:szCs w:val="28"/>
          <w:rtl w:val="true"/>
          <w:lang w:bidi="ar-SA"/>
        </w:rPr>
        <w:t>بحثى از علامه مولى محمد حسن قزوينى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الغطاء عن وجوه مراسم الإهتداء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نفيس مولى محمد حسن‌قزوينى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از شاگردان برجسته وحيد بهبهانى است و از سيد مهدى بحرالعلوم اجازه روايت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 العلوم در اين اجازه،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فاضل و محقّقِ مدقّقِ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نفاست اين اثر همين بس كه عارف نامدارِ شيعه مولى حسينقلى همدانى، مكرّر از آن تعريف نموده و شاگردانش را به مطالعه آن امر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نسخ خطى متعددى از اين كتاب، به قلم بعضى از شاگردان وى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اين كتاب را خلاصه‌اى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محمد مهدى نراقى شمرده‌اند و به همين جهت اين اثر ارزشمند، از سوى كنگره فاضلين نراقى به چاپ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محقق و وارسته كتاب، در مقدمه كتاب مى‌نويسد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كتب علم اخلاق، جامع‌السادات است كه از من خواستند تا به ديده نقد و انتخاب بدان بنگرم و پوسته را از مغز آن جدا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اكثر مطالب آن را، كه احاديث اهل بيت عصمت و دقايق افكار استوانه‌هاى حكمت را در بر دارد، مفيد يافتم ولى خالى از تطويل و حشو و زوايدِ خسته كننده براى طلاب و متعلّمين اين علم نيست، لذا تصميم گرفتم كتابى تأليف كنم كه مشتمل بر مطالب سودمند از كلمات بزرگان حكمت و اخبار عترت طاهره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اكنون ما بحث حجّ اين كتاب را، كه حاوى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تشريع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باطنى و معنوى اعمال در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به‌فارسى برگردان نموده، براى استفاده خوانندگان محترم مجلّه، تقديم مى‌داريم، باشد كه مورد توجه علاقمندان به‌ويژه راهيان بيت‌اللَّه‌الحرام و زائران رسول‌اللَّه اعظم صلى الله عليه و آله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فلسفه تشريع حج</w:t>
      </w:r>
    </w:p>
    <w:p>
      <w:pPr>
        <w:pStyle w:val="BookText"/>
        <w:rPr/>
      </w:pPr>
      <w:r>
        <w:rPr>
          <w:rFonts w:ascii="IRNazanin" w:hAnsi="IRNazanin" w:eastAsia="IRNazanin"/>
          <w:color w:val="111111"/>
          <w:sz w:val="28"/>
          <w:sz w:val="28"/>
          <w:szCs w:val="28"/>
          <w:rtl w:val="true"/>
          <w:lang w:bidi="fa-IR"/>
        </w:rPr>
        <w:t>حج از بزرگترين اركان دين است و تبيين احكام ظاهرىِ آن، بر عهده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از آفرينش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 مقام حبّ و انس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كه به صفا و پاكى و نفس آدمى بستگى دارد و صفاى نفس نيز به نوبه خود، از راه حفظ و مراقبت نفس از شهوات و رهايى از دنيا و واداشتن آن به انجام اعمال دشوار قلبى و جوارحى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تشريع عبادات نيز همين است؛ زيرا بعضى از عبادات، مانند صدقات و خمس، انفاق است كه موجب انقطاع از دنياست و بعضى ماننده روزه جلوگيرى از شهوات است و بعضى مانند ذكر، تجرّد از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قلب به حق‌تعالى نيز جز با دل كندن از زخارف دنيا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ميان عبادات، افزون بر همه جهات ياد شده، آثار و بركات ديگرى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دورى از وطن و پيمودن منازل با رنج و مشقت، انفاق توأم با سختى و تجديد عهد و ميثاق و تجرّد از دنيا براى ذكر و انواع عبادات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آن، حج حاوى اعمال و مناسكى است كه عقل آدمى حكمت آن‌ها را درك نمى‌كند و طبع آدمى با آن مأنوس نيست، مثل رمى جمرات، تكرار سعى ميان صفا و مروه و هروله ميان دو مناره كه اوج اخلاص و عبوديت در آن‌ها آشكار مى‌شود؛ زيرا عقل در انجام اعمالى كه فلسفه تشريع آن‌ها را درك مى‌كند، به يارى شرع مى‌شتابد ولى در امورى كه عقل حكمتش را درك نمى‌كند، به‌خصوص شرع را يارى نمى‌كند و فقط انسان را اجمالًا به اطاعت و امتثال فرا 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يكى از اسرار تشريع امور تعبّدى است</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اعمال حج، آدمى را به بعضى از احوال آخرت راهنمايى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براين، جمعيت زيادى در</w:t>
      </w:r>
    </w:p>
    <w:p>
      <w:pPr>
        <w:pStyle w:val="BookText"/>
        <w:rPr/>
      </w:pPr>
      <w:r>
        <w:rPr>
          <w:rFonts w:ascii="IRNazanin" w:hAnsi="IRNazanin" w:eastAsia="IRNazanin"/>
          <w:color w:val="111111"/>
          <w:sz w:val="28"/>
          <w:sz w:val="28"/>
          <w:szCs w:val="28"/>
          <w:rtl w:val="true"/>
          <w:lang w:bidi="fa-IR"/>
        </w:rPr>
        <w:t>آن اجتماع مى‌كنند، حج‌گزار به محل نزول وحى و فرود آمدن فرشتگان بر رسول امين و پيش از آن بر ابراهيم خليل و محل اجتماع پيامبران و رسولان الهى و محل ولادت سرور پيامبران و بهترين برگزيدگان مى‌رود و به مكان‌هايى قدم مى‌گذارد كه قدوم پيامبران الهى بدان شرافت مضاعف بخشيده است؛ چرا كه حق‌تعالى با انتساب به خود، بدان شرافت داده و اطراف آن را حرم امن شمرده تا مردم در آن مأوى گزينند و عرفات را ميدانى براى حرم مقرّر نموده و حرمتش را با تحريم شكار آن و قطع درختش مورد تأكيد قرار داده و مردم مأمور شده‌اند تا از هر منطقه‌اى با كمال سادگى و به دور از تجمّلات و تشريفات، با تواضع و فروتنى آهنگ آن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بى‌شك، چنين اجتماعى در اين مكان، موجب انس و الفت و همنشينى صالحان و استوانه‌هاى فضليت و نيكان است كه از چهار گوشه مختلف جهان جمع شده، يكديگر را بر تضرّع و ابتهال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بالا بردن دست‌ها هنگام دعا كه موجب تسريع در اجابت دعا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يارى مى‌كنند و نيز موجب احياى نام و ياد پيامبر و بزرگداشت اوست كه باعث رقّت قلب و صفاى نفس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چون از بزرگ‌ترين تكاليف و دشوارترين‌آن‌هاست، مَثَل رهبانيت براى اين امت است، چون هنگامى كه اعمال دشوار و رياضت‌هاى سخت در ميان امت‌هاى گذشته به خاطر فترت زمانى متروك و مندرس شده و از ميان رفت و مردم به دنبال شهوات رفتند و از طاعات و عبادات فاصله گرفتند، خداوند، محمد صلى الله عليه و آله را براى احياى راه آخرت و تجديد سنت پيامبران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شرايع از رهبانيت و عزلت و گوشه‌نشينى در دين او پرسيدند،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حج جايگزين رهبانيت و روزه جانشين عزلت و گوشه نشينى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نعمت بزرگى از جانب خدا بر اين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باطنى حج</w:t>
      </w:r>
    </w:p>
    <w:p>
      <w:pPr>
        <w:pStyle w:val="BookText"/>
        <w:rPr/>
      </w:pPr>
      <w:r>
        <w:rPr>
          <w:rFonts w:ascii="Amiri" w:hAnsi="Amiri" w:eastAsia="Amiri" w:cs="Amiri"/>
          <w:color w:val="111111"/>
          <w:sz w:val="28"/>
          <w:sz w:val="28"/>
          <w:szCs w:val="28"/>
          <w:rtl w:val="true"/>
          <w:lang w:bidi="ar-SA"/>
        </w:rPr>
        <w:t>نكاتى كه حاجى بايد به عنوان آداب باطنى حج رعايت كند،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اخلاص در نيّت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جز امتثال امر الهى و رسيدن به پاداش او و پرهيز از عذاب خدا، هدفى</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شائبه ريا، ترس از تفسيق مردم، خوف‌ازفقر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شايع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هركس حج را ترك كند بدان گرفتار شود، قصد تجارت يا هدف ديگرى در آن‌مد نظر باشد، شخص از دايره اخلاص خارج‌شده‌ومانعى‌در راه رسيدن به هدف مورد نظر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خاطر چنان پندارهاى ضعيفى دشوارى‌هاى فراوان حج را تحمل كند، جز ضرر و خسارت بر آن مترتب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حقيقى</w:t>
      </w:r>
    </w:p>
    <w:p>
      <w:pPr>
        <w:pStyle w:val="BookText"/>
        <w:rPr/>
      </w:pPr>
      <w:r>
        <w:rPr>
          <w:rFonts w:ascii="IRNazanin" w:hAnsi="IRNazanin" w:eastAsia="IRNazanin"/>
          <w:color w:val="111111"/>
          <w:sz w:val="28"/>
          <w:sz w:val="28"/>
          <w:szCs w:val="28"/>
          <w:rtl w:val="true"/>
          <w:lang w:bidi="fa-IR"/>
        </w:rPr>
        <w:t>توبه خالص، ردّ مظالم و بريدن علاقه‌اى كه موجب مى‌شود آدمى به غير خدا متوجه گردد، از آداب ديگرِ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ادب از آن جهت ضرورت دارد كه زائر بيت‌اللَّه الحرام قلبش را متوجه تعالى كند، گويا از اين سفر باز نخواهد گشت و وصيتش را براى همسر و فرزندانش بنويسد و براى سفر آخرت آماده شود و هنگام تهيه اسباب و مقدمات اين سفر و قطع دلبستگى‌هايش به ياد تهيه مقدمات سفر آخرت و قطع علايق دنيوى براى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سفر با سفر آخرت تشابه دارد و بدان نزديك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خانه خدا</w:t>
      </w:r>
    </w:p>
    <w:p>
      <w:pPr>
        <w:pStyle w:val="BookText"/>
        <w:rPr/>
      </w:pPr>
      <w:r>
        <w:rPr>
          <w:rFonts w:ascii="IRNazanin" w:hAnsi="IRNazanin" w:eastAsia="IRNazanin"/>
          <w:color w:val="111111"/>
          <w:sz w:val="28"/>
          <w:sz w:val="28"/>
          <w:szCs w:val="28"/>
          <w:rtl w:val="true"/>
          <w:lang w:bidi="fa-IR"/>
        </w:rPr>
        <w:t>قدر و منزلت خانه خدا و پروردگار كعبه را بزرگ دارد و بداند كه اگر خانواده و وطنش را ترك مى‌كند، به منظور امر مهم زيارت خانه خداست كه شباهتى به سفرهاى دنيوى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متوجه باشد كه در پى چيست؟ و اينكه با زيارت خانه خدا، در حقيقت به زيارت ملك الملوك مى‌رود تا به اوج آرزويش برسدوباتوجه‌به مولايش سعادتمند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تخليه دل</w:t>
      </w:r>
    </w:p>
    <w:p>
      <w:pPr>
        <w:pStyle w:val="BookText"/>
        <w:rPr/>
      </w:pPr>
      <w:r>
        <w:rPr>
          <w:rFonts w:ascii="IRNazanin" w:hAnsi="IRNazanin" w:eastAsia="IRNazanin"/>
          <w:color w:val="111111"/>
          <w:sz w:val="28"/>
          <w:sz w:val="28"/>
          <w:szCs w:val="28"/>
          <w:rtl w:val="true"/>
          <w:lang w:bidi="fa-IR"/>
        </w:rPr>
        <w:t>در اين سفر، از آنچه كه قلبش را در ميان راه يا در مقصد به خود مشغول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معامله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كند تا همه همتش براى خدا و همه حركات و سكنات قلبش به ياد او و تعظيم شعائر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و توشه سفر حاجى حلال باشد و از خرج كردن و بخشش و انفاق نمودن، ابايى نداشته باشد؛ زيرا انفاق مال در سفر حج، انفاق در راه خداست و يك درهم آن با هفتصد درهم انفاق در مكان‌ها و زمان‌هاى ديگر برابرى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همواره در سفر حج از بهترين زاد؛ مانند گردو و شكر و آرد خالص و شيرين همراه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اسراف و زياده روى و مصرف انواع غذاها به مانند مترفين مكروه است، زيرا خيرى در اسراف نمى‌باشد، اما بخشش فراوان به مستحقين، اسراف نيست؛ و اگر مالى در اين راه ضايع شود يا گرفتارى برايش پيش آيد، جزع و بى‌تابى نكند، اگر يك درهم در اين راه تباه شود، مانند آن است كه هفتصد درهم در راه خدا خرج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نيكو</w:t>
      </w:r>
    </w:p>
    <w:p>
      <w:pPr>
        <w:pStyle w:val="BookText"/>
        <w:rPr/>
      </w:pPr>
      <w:r>
        <w:rPr>
          <w:rFonts w:ascii="IRNazanin" w:hAnsi="IRNazanin" w:eastAsia="IRNazanin"/>
          <w:color w:val="111111"/>
          <w:sz w:val="28"/>
          <w:sz w:val="28"/>
          <w:szCs w:val="28"/>
          <w:rtl w:val="true"/>
          <w:lang w:bidi="fa-IR"/>
        </w:rPr>
        <w:t>خُلق نيك، تواضع فراوان، پرهيز از درشتى و غلظت در سخن گفتن و فحاشى كردن و حرف لغو زدن، خروج از طاعت الهى، مبالغه در دشمنى و مجادله با ديگران كه حقد و كينه را به ارمغان مى‌آورد، از آداب اين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حُسن خلق تنها پرهيز از آزار و اذيت ديگران نيست، بلكه تحمّل اذيت ديگران و نرم خويى و تواضع نسبت به همراهان و متصديان كاروان و همسفران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سادگى و پرهيز از تجملات</w:t>
      </w:r>
    </w:p>
    <w:p>
      <w:pPr>
        <w:pStyle w:val="BookText"/>
        <w:rPr/>
      </w:pPr>
      <w:r>
        <w:rPr>
          <w:rFonts w:ascii="IRNazanin" w:hAnsi="IRNazanin" w:eastAsia="IRNazanin"/>
          <w:color w:val="111111"/>
          <w:sz w:val="28"/>
          <w:sz w:val="28"/>
          <w:szCs w:val="28"/>
          <w:rtl w:val="true"/>
          <w:lang w:bidi="fa-IR"/>
        </w:rPr>
        <w:t>ساده و بدون تشريفات باشد، دنبال فخر فروشى و جمع كردن ثروت نباشد؛ چرا كه در اين صورت، در شمار متكبّران بوده و از جمع ضعفا و مساكين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بتواند مسير مشاعر را پياده طى كند و هدفش رياضت نفس و تحمّل سختى در راه خدا باشد، نزد خدا عملى بهتر از اين نيست ولى اگر قصدش آن است كه پول كمترى خرج كند، بهتر آن است كه سواره برود و پول بيشترى خرج كند، همچنين اگر از پياده روى ناتوان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حسن‌بن على عليهما السلام معمولًا پياده راه مى‌رفت و مركب‌ها را به همراه مى‌برد تا هرگاه اراده كرد، سوار شود و خدا را سپاس مى‌گفت كه چهارپايان را مسخّر او ساخته كه دشوارى سفر را بكاهد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خودسازى در مراحل مختلف سفر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زائر بيت‌اللَّه الحرام از وطنش خارج شد و صحراها را براى رسيدن به ميقات پيمود، مرگ و خروج از دنيا تا رسيدن به مرحله قيامت و دشوارى‌ها و هول و هراس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راهزنان به ياد نكير و منكر در قبر بيفتد و</w:t>
      </w:r>
    </w:p>
    <w:p>
      <w:pPr>
        <w:pStyle w:val="BookText"/>
        <w:rPr/>
      </w:pPr>
      <w:r>
        <w:rPr>
          <w:rFonts w:ascii="IRNazanin" w:hAnsi="IRNazanin" w:eastAsia="IRNazanin"/>
          <w:color w:val="111111"/>
          <w:sz w:val="28"/>
          <w:sz w:val="28"/>
          <w:szCs w:val="28"/>
          <w:rtl w:val="true"/>
          <w:lang w:bidi="fa-IR"/>
        </w:rPr>
        <w:t>از خطر حيوانات و درندگان راه به ياد مارها، افعى‌ها، عقرب‌ها و كرم‌هاى قبر بيفتد و با جدا شدن از خانواده‌اش وحشت تنهايى قبر را به ياد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در هر مرحله‌اى از اين سفر، مرحله‌اى از مراحل زندگى پس از مرگ را 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وارد ميقات شد و دو لباس احرام به تن كرد، پوشيدن كفن را به ياد آورد؛ همانطور كه در خانه خدا او را با ظاهر هميشگى‌اش ملاقات نمى‌كنند، بعد از مرگ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لباس احرام هم مانند كفن دوخته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احرام بست و لبيك گفت، به ياد آورد كه نداى خداوند تعالى را پاسخ مى‌دهد و مردّد باشد كه آيا به او پاسخ مثبت مى‌دهند يا نه؛ مانند شخص اميدوار و خائفى كه بر قدرت و فضل و رحمت الهى متكى است، تلبيه نخستين مرحله اعمال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امام سجاد على‌بن الحسين عليهما السلام هر گاه محرم مى‌شد و بر مركب مى‌نشست، رنگش زرد شده و اعضاى بدنش مى‌لرزيد و نمى‌توانست لبيك بگويد و وقتى سؤال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تلبيه نمى‌گوييد؟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مى‌ترسم كه پروردگار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لبيك مى‌گفت، بى‌هوش مى‌شد و از مركب به زمين مى‌افتاد و تا پايان حج همين حالت خوف را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بايد از اين ندا به ياد نداى روز قيامت بيفتد كه مردم از قبرها عريان و پا برهنه بر مى‌خيزند و عده‌اى قبول، عده‌اى مردود و عده‌اى هم مقرّب درگاه خدا مى‌شوند و با اينكه همگى در آغاز مردّد اند، پس از مدتى وضعيتشان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وارد مكه مى‌شود، متوجه باشد كه وارد حرم امن شده كه هركه در آن داخل شود، از عذاب و سخط الهى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بترسد كه شايد او را طرد كنند و از حرم اخراج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بايد اميدش بيش از ترسيدنش باشد؛ زيرا خانه خدا شرافت فراوانى دارد و صاحب خانه نسبت به هركسى كه بر او اميد بسته باشد، كريم و بزرگوار و درهاى رحمتش باز است و كسى كه به سوى او كوچ نمايد، مورد توجه‌اش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 اين نعمت كه او را به خانه‌اش رسانده و به زائران خانه‌اش ملحق ساخته سپاس گويد و از او بخواهدكه لقالى خويش را همچون ديدار خانه‌اش ارزانى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طواف، قلبش را آكنده از</w:t>
      </w:r>
    </w:p>
    <w:p>
      <w:pPr>
        <w:pStyle w:val="BookText"/>
        <w:rPr/>
      </w:pPr>
      <w:r>
        <w:rPr>
          <w:rFonts w:ascii="IRNazanin" w:hAnsi="IRNazanin" w:eastAsia="IRNazanin"/>
          <w:color w:val="111111"/>
          <w:sz w:val="28"/>
          <w:sz w:val="28"/>
          <w:szCs w:val="28"/>
          <w:rtl w:val="true"/>
          <w:lang w:bidi="fa-IR"/>
        </w:rPr>
        <w:t>تعظيم، محبت و ترس از خدا سازد و در اين مرحله، خود را همچون فرشتگان الهى كه بر اطراف عرش الهى طواف مى‌كنند، حس كند و توجه داشته باشد كه غرض از طواف، آن است كه قلبش به صاحب خانه متوجه باشد نه اينكه فقط جسمش بر گرد خانه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طواف توجه قلب به محضر ربوبى است و خانه كعبه در عالم شهادت مثال آن محضر ربوبى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در روايت وارد شده كه بيت‌المعمور در آسمان‌ها مثال كعبه در دنياست و فرشتگان بر گرد آن مى‌چرخند؛ چنان‌كه انسان‌ها بر گرد خانه كعبه طواف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لمس حجرالأسود به هوش باشد كه اين سنگ به منزله دست راست خدا در زمين است كه با او مصافحه و بيعت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لمس و چسبيدن به مستجار و قسمت‌هاى ديگر خانه، از خداوند محبت و علاقه به خانه و صاحب خانه را بخواهد و اينكه به بركت ملاقات با هر قسمتى از خانه خدا، از آتش جهنم ايمن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پرده خانه متوسل مى‌شود، خواستار عفو و امنيت الهى باشد و به كسى پناه ببرد كه جز او پناهگاهى نيست، از او جدا نشود مگر بعد از عفو و امنيتش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سعى بين صفا و مروه مانند عبدى باشد كه بارها به خانه مالكش رفت و آمد مى‌كند تا اخلاص خود را در خدمتگزارى ابراز كند و اميدوار به توجه او به ديده رحمت باشد، و رفت و آمد ميان دو كفّه ترازوى قيامت را به ياد آورد كه به كم و زيادى اعمالش مى‌نگرد و ميان عذاب و غفران الهى مردّد و سرگشته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وقوف در عرفات و در ميان ازدحام جمعيت و سر و صداى زياد آنان و اختلاف زبان‌هايشان و اينكه هر گروهى در مشاعر به دنبال رييس گروه است، به ياد عرصه‌هاى قيامت و مراحل دشوار آن و پراكندگى مردم با حالت سرگردان باشد و اينكه هر امتى به دنبال پيامبر خويش بوده و به شفاعت او نزد پروردگار عالم اميدوار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در اين سفر به درگاه خدا تضرّع كند و خواستار قبولى حجش و حشر با رستگاران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روز شريف و موقف هم موقف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يك جا جمع، قلب‌ها به</w:t>
      </w:r>
    </w:p>
    <w:p>
      <w:pPr>
        <w:pStyle w:val="BookText"/>
        <w:rPr/>
      </w:pPr>
      <w:r>
        <w:rPr>
          <w:rFonts w:ascii="IRNazanin" w:hAnsi="IRNazanin" w:eastAsia="IRNazanin"/>
          <w:color w:val="111111"/>
          <w:sz w:val="28"/>
          <w:sz w:val="28"/>
          <w:szCs w:val="28"/>
          <w:rtl w:val="true"/>
          <w:lang w:bidi="fa-IR"/>
        </w:rPr>
        <w:t>سوى حق متوجه و دستان مردم به سوى محضر ربوبى بلند است و گردن‌ها كشيده و چشم‌ها خيره و موقف از بزرگان و نيكان و صاحبان قلوب خالى نيست؛ ازاين‌رو، بعيد نيست كه به واسطه آنان فيض الهى به همگان نايل شود؛ چرا كه از لطف و كرم او انتظار نمى‌رود كه تلاش همگانى را ضايع سازد و به غربت و جدايى آنان از خانواده وفرزندان رحم وشفقت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درروايات وارد شده‌كه ازبزرگ‌ترين گناهان آن است كه انسان در عرفات حاضر شود و گمان كند كه آمرزيده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از عرفات حركت كرد و وارد مشعر الحرام شد، به ياد داشته باشد كه خداوند پس از خروج او از حرم اجازه ورود داده، چون مشعر جزئى از حرم است و عرفات خارج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ورودِ دوباره، به حرم اميدوار باشد كه حجش مورد قبول واقع شده و به خدا نزديك گشته و از عذاب او ايمن و از اهل بهشت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وارد منا شد و جمرات را رمى كرد، امتثال امر پروردگار و تشبّه به ابراهيم خليل عليه السلام را قصد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شيطان بر ابراهيم ظاهر شد تا حجش را فاسد كند و خداوند براى طرد شيطان، امر فرمود تا بر او سنگ پرتاب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نيز در حقيقت رمى شيطان و طرد او و به خاك ماليدن بينى اوست در راه امتثال خداوند و عبادات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هنگامى‌كه قربانى را ذبح كرد، در واقع اشاره به اين مطلب دارد كه با انجام حج بر نفس و شيطان غلبه كرده و آن دو را هلاك نموده است، به‌همين جهت استحقاق رحمت و بخشش الهى را دارد؛ چنان‌كه در حديث وارد شده كه در برابر هر عضوى از قربانى، عضوى از پيكر انسان از آتش جهنم آزاد مى‌شود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بيت‌اللَّه الحرام بايد بكوشد كه پس از انجام حج، اعمال و رفتارش بهتر از گذشته شود تا بدين وسيله بر اعمال و مناسكش صحّه بگذارد و نشانه‌اى بر قبول حجش باشد؛ چنان‌كه در روايات به اين مطلب اشاره شده است</w:t>
      </w:r>
      <w:r>
        <w:rPr>
          <w:rFonts w:eastAsia="IRNazanin" w:cs="IRNazanin"/>
          <w:color w:val="111111"/>
          <w:sz w:val="28"/>
          <w:szCs w:val="28"/>
          <w:rtl w:val="true"/>
          <w:lang w:bidi="fa-IR"/>
        </w:rPr>
        <w:t>.</w:t>
      </w:r>
      <w:bookmarkStart w:id="15" w:name="pg12547_121534"/>
    </w:p>
    <w:p>
      <w:pPr>
        <w:pStyle w:val="Heading2"/>
        <w:numPr>
          <w:ilvl w:val="1"/>
          <w:numId w:val="1"/>
        </w:numPr>
        <w:rPr/>
      </w:pPr>
      <w:bookmarkStart w:id="16" w:name="__RefHeading___Toc1470931_77815467"/>
      <w:bookmarkStart w:id="17" w:name="_Toc6"/>
      <w:bookmarkEnd w:id="15"/>
      <w:bookmarkEnd w:id="16"/>
      <w:r>
        <w:rPr>
          <w:rtl w:val="true"/>
        </w:rPr>
        <w:t>تاريخ و رجال‌</w:t>
      </w:r>
      <w:bookmarkEnd w:id="1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18" w:name="pg12547_121535"/>
    </w:p>
    <w:p>
      <w:pPr>
        <w:pStyle w:val="Heading2"/>
        <w:numPr>
          <w:ilvl w:val="1"/>
          <w:numId w:val="1"/>
        </w:numPr>
        <w:rPr/>
      </w:pPr>
      <w:bookmarkStart w:id="19" w:name="__RefHeading___Toc1470933_77815467"/>
      <w:bookmarkStart w:id="20" w:name="_Toc7"/>
      <w:bookmarkEnd w:id="18"/>
      <w:bookmarkEnd w:id="19"/>
      <w:r>
        <w:rPr>
          <w:rtl w:val="true"/>
        </w:rPr>
        <w:t>حج در آيين مسيحيت‌</w:t>
      </w:r>
      <w:bookmarkEnd w:id="20"/>
    </w:p>
    <w:p>
      <w:pPr>
        <w:pStyle w:val="BookText"/>
        <w:rPr/>
      </w:pPr>
      <w:r>
        <w:rPr>
          <w:rFonts w:ascii="IRNazanin" w:hAnsi="IRNazanin" w:eastAsia="IRNazanin"/>
          <w:color w:val="111111"/>
          <w:sz w:val="28"/>
          <w:sz w:val="28"/>
          <w:szCs w:val="28"/>
          <w:rtl w:val="true"/>
          <w:lang w:bidi="fa-IR"/>
        </w:rPr>
        <w:t>مسيحيان نيز همانند يهود، در آيين خود، راه و روش‌هاى متعددى را پيموده‌اند كه زاييده خيالات و تصورات آن‌هاست و آنچنان اين نظرات و تصورات در ذهن آنان جلوه كرده، كه خود را به حق و ديگران را در مسير باطل پنداشته‌اند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را نيز بدينگونه تعريف كرده‌اند كه در پيرامون نمادهاى مورد تقديس خود، به طواف پردازند و قربانى كنند و نذوراتى تقديم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گريه و تضرّع، آمرزش گناهان خود را بخواهند و برخى از آن‌ها لذّت‌هاى حلال دنيا و خواسته‌هاى مشروع را بر خود حرام سازند و طريق رهبانيت بپيمايند و از مريم عذرا اسوه گيرند و مسيح را به خدايى برگزينند تا گناهانشان را بيامرزد و به بهشت رهنمون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مسيحيان به فرقه‌هاى گوناگونى تقسيم شده‌اند و هر فرقه‌اى از آنان طريقه خاصى را در حج و مراسم و آداب ويژه آن، اتخاذ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تحريف شده مسيحيان، انجيل، اعياد دينى همچون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اين واژه در نزد مسيحيان جشن ياد بود صعود عيسى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فصح، معرب فسح، واژه عبرى و به معناى عبور و در بر دارنده معناى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گرفته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دهخدا، واژه فصح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الميلاد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آنان اختصاص داده و اعيادشان بيشتر با مراسم و آدابى شبيه حج همراه است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نويسندگان مسيحى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ونسنك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حج</w:t>
      </w:r>
    </w:p>
    <w:p>
      <w:pPr>
        <w:pStyle w:val="BookText"/>
        <w:rPr/>
      </w:pPr>
      <w:r>
        <w:rPr>
          <w:rFonts w:ascii="Amiri" w:hAnsi="Amiri" w:eastAsia="Amiri" w:cs="Amiri"/>
          <w:color w:val="111111"/>
          <w:sz w:val="28"/>
          <w:sz w:val="28"/>
          <w:szCs w:val="28"/>
          <w:rtl w:val="true"/>
          <w:lang w:bidi="ar-SA"/>
        </w:rPr>
        <w:t>مسيحيان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شناسان عرب، حج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كرده‌اند و اين با معناى حج درنظر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معناى اصطلاحى آن نيز همان است كه در لغت عربى مصطلح است و گويا ماده و معناى اين واژه در لغت سامى شمال و جنوب، همان طواف كردن و دور زدن باشد</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در انجيل تحريف شده واژه‌اى با عنوان حج وجود ندارد، بلكه تنها از اعيادى نام برده مى‌شود كه در آن به جشن و شادى مى‌پردازند و از خداى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خداى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به عقيده آن‌ها تركيب يافته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تكوين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مسيحيت در عقيده، به خدا شرك مى‌ورزد و آيين آن‌ها را آيين توحيدى نمى‌توان ناميد و ثنويت يا تثليث بر عقايد آنان حاكم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پدر، خداى پسر و روح القدس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جايگاهى كه خداى پسر در آن متولّد شده، يكى از اماكن مقدسه آن‌ها به شمار مى‌آيد؛ جايگاهى كه به اعتقاد آن‌ها عيسى در آنجا به دار آويخته شد، مكان مقدسِ ديگرِ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هرجاكه عيسى نماز خوانده و يا او يا مادرش مريم عذرا ظاهر شده‌اند، عنوان مقدس گرفته است و 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مكان يا هر زمان، كه اين ظهور و تجلّى نمودار گشته و يا با هركس كه ملاقاتى داشته، مورد تقدس و محل زيارت و مراسم سالانه آن‌ها شده و هر يك را انجيل عيد اعلام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آنچه از مسيحيت به چشم مى‌خورد، آن چيزى نيست كه در آيين نخستين حضرت عيسى وجود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آيينى كه خود آوردنده آن بوده، آيين توحيدى بوده، اما آيين مسيحيت بر محور توحيد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مورد تقديس قرار مى‌گيرد به اعتبار انتساب آن به شخص مسيح مى‌باشد، نه به خداى مسيح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حج و آيين نخستين مسيحيت مى‌توان گفت كه حضرت عيسى عليه السلام نيز از جمله پيامبرانى بود كه به نداى ابراهيم خليل عليه السلام پاسخ داد؛ آن‌گاه كه به امر خداوند آهنگ حج داد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عليه السلام از پيامبران اولوالعزم بود و مى‌دانست كه نداى ابراهيم جهانشمول است و به شريعت خاص اختصاص ندارد، بلكه شامل همه اديان آسمانى و همه پيامبران و مرسلين مى‌گردد و</w:t>
      </w:r>
    </w:p>
    <w:p>
      <w:pPr>
        <w:pStyle w:val="BookText"/>
        <w:rPr/>
      </w:pPr>
      <w:r>
        <w:rPr>
          <w:rFonts w:ascii="Amiri" w:hAnsi="Amiri" w:eastAsia="Amiri" w:cs="Amiri"/>
          <w:color w:val="111111"/>
          <w:sz w:val="28"/>
          <w:sz w:val="28"/>
          <w:szCs w:val="28"/>
          <w:rtl w:val="true"/>
          <w:lang w:bidi="ar-SA"/>
        </w:rPr>
        <w:t>تكليفى است عام بر همه مكلّفين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آنگونه كه از روايات استفاده مى‌شود، همه پيامبران به حجّ خانه خدا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كه از پيامبر گرامى و ائمه عليهم السلام نقل شده، تأكيد مى‌ورزد كه عيسى‌بن مريم روح‌اللَّه به كعبه مشرفه آمده و حج خانه خدا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پيامبر صلى الله عليه و آله آورده‌اند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 محمّد بِيَدِهِ لَيُهِلَّنَّ ابنُ مريم بِفَجِّ الرَّوحاءِ حاجّاً أو مُعْتَمِراً أَو ليثنيهما</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سوگند به آن‌كس كه جان محمد صلى الله عليه و آله در يد قدرت اوست فرزند مريم از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كرده در حاليكه صداى خود را به لبيك گفتن برداشته و به حج يا عمره، يا هر دو عزيمت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قول امام صادق عليه السلام در روايتى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 عِيسَى بْنُ مَرْيَمَ بِصِفَاحِ الرَّوْحَاءِ وَ هُوَ يَقُولُ لَبَّيْكَ عَبْدُكَ ابْنُ أَمَتِكَ لَبَّيْكَ</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عيسى‌بن مريم از صفائح الروحاء گذشت،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و فرزند كنيز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حج پيامبران به سوى بيت عتيق؛ و از جمله آن‌ها حضرت عيسى عليه السلام، امام على‌بن موسى الرضا عليه 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 حج آن دهه ذى‌حجه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پيامبران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نوح، ابراهيم، عيسى، موسى و محمد عليهم السلام و ديگر پيامبرانى كه در اين مقطع زمانى حج خانه خدا نموده‌اند و اين سنت شد براى فرزندان آن‌ها تا روز قيامت</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بدين ترتيب، حج حضرت عيسى كه يكى از پيغمبران اولوالعزم است، امكان ندارد مخالف حج پيامبران ديگر باشد و اينكه بيت‌المقدس يا مكان ديگرى را براى حج خود و پيروانش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انحراف مسيحيان در حج</w:t>
      </w:r>
    </w:p>
    <w:p>
      <w:pPr>
        <w:pStyle w:val="BookText"/>
        <w:rPr/>
      </w:pPr>
      <w:r>
        <w:rPr>
          <w:rFonts w:ascii="IRNazanin" w:hAnsi="IRNazanin" w:eastAsia="IRNazanin"/>
          <w:color w:val="111111"/>
          <w:sz w:val="28"/>
          <w:sz w:val="28"/>
          <w:szCs w:val="28"/>
          <w:rtl w:val="true"/>
          <w:lang w:bidi="fa-IR"/>
        </w:rPr>
        <w:t>مسيحيان نيز مانند يهود، از سنت‌هاى الهى و راه انبيا منحرف شدند و تعاليم پيامبرشان را ناديده گرفتند و آموزه‌هاى شريعت را در حجاب‌هاى تحريف و كتمان پنهان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بسيارى، از اين انحراف سخن گفته و آنان را مورد نكوهش قرار داده، مى‌فرمايد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w:t>
      </w:r>
    </w:p>
    <w:p>
      <w:pPr>
        <w:pStyle w:val="BookText"/>
        <w:rPr/>
      </w:pPr>
      <w:r>
        <w:rPr>
          <w:rFonts w:ascii="Amiri" w:hAnsi="Amiri" w:eastAsia="Amiri" w:cs="Amiri"/>
          <w:color w:val="111111"/>
          <w:sz w:val="28"/>
          <w:sz w:val="28"/>
          <w:szCs w:val="28"/>
          <w:rtl w:val="true"/>
          <w:lang w:bidi="ar-SA"/>
        </w:rPr>
        <w:t xml:space="preserve">مِنْهُمْ ما أُنْزِلَ إِلَيْكَ مِنْ رَبِّكَ طُغْياناً وَ كُفْراً فَلا تَأْسَ عَلَى الْقَوْمِ الْكافِرِينَ </w:t>
      </w:r>
      <w:r>
        <w:rPr>
          <w:rStyle w:val="FootnoteAnchor"/>
          <w:rtl w:val="true"/>
        </w:rPr>
        <w:footnoteReference w:id="65"/>
      </w:r>
      <w:r>
        <w:rPr>
          <w:rFonts w:ascii="IRNazanin" w:hAnsi="IRNazanin" w:eastAsia="IRNazanin"/>
          <w:color w:val="111111"/>
          <w:sz w:val="28"/>
          <w:sz w:val="28"/>
          <w:szCs w:val="28"/>
          <w:rtl w:val="true"/>
          <w:lang w:bidi="fa-IR"/>
        </w:rPr>
        <w:t>بگو اى اهل كتاب، شما را دستاويز استوارى نيست، جز آن‌كه تورات و انجيل و آنچه را از سوى پروردگاتان بر شما نازل شده، به كار 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آن‌ها از روى طغيان و كفر دستورات فرود آمده از سوى خدا را كم و زياد مى‌كنند، پس بر اين قوم كافر متأسف نباش</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آيه به صراحت بيان مى‌كند كه اعمال اهل كتاب پذيرفته نيست جز آنچه را مطابق دستور خداوند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عليه السلام همانند ساير پيامبران بشارت دهنده و بيم دهنده بوده، اما مسيحيان پس از وى دو گروه شدند؛ گروهى به بت‌پرستى پيشين برگشتند و گروه ديگر، نام عيسى را بر زبان رانده و همه چيز را در او خلاصه كردند و بدين ترتيب تمام معتقدات مسيحيان بر محور وجود عيسى دور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اعياد مهم مسيحى، به حوادثى در زندگى مسيح مرتبط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عقيده مسيحيّت صليب است كه به عيسى مسيح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نيايش مسيحيان رو به مسيح دارد؛ چرا كه آنان بر اين باورند كه براى انسان امكان آن نيست با خدا صحبت كند، بنابراين عيسى را بايد مخاطب خود قرار دهد و به نيايش با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فرتز رايد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كليد عقايد مسيحيت اين است كه در واقع مسيح عامل پيدايش معتقدات آيين مسيحى مى‌باشد و هم اوست كه مجموعه اينها را در خود جمع مى‌كند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بر اين اساس، جامعه مسيحى، اماكنى را كه ياد و خاطره مسيح را تداعى مى‌كند و از شخص او يا شخصيت مادرش مريم، در رهگذر تاريخ تا به امروز جلوه و نمودى دارد، براى اعياد ساليانه و آداب دينى و حج برگزيده‌اند كه اين اماكن مقدس را در ذيل مى‌نگريم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مسيحيان به سوى بيت‌المقدس در فلسطين جايى كه صليب اصلى عيسى‌بن مريم قرار دارد، رهسپارند و با اين حركت به سنت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تأسّى مى‌جويند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ديگر به كنيسه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در ايتاليا رو مى‌آورند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فرانسه، آنجا كه معتقدند جناب مريم براى آنان تجلّى كرده، حج مى‌گزارند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آنان به كنيسه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متوجه‌اند؛ زيرا بانويى بزرگ و نورانى به نام فاطيما در آنجا تجلّى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آن‌ها به اماكن متفرّقِ ديگرى مثل قبرهاى پيشينيان خود يا كوه‌ها و بخش‌هاى ديگرى از طبيعت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هر يك از اين موارد نظر مى‌افكنيم و موضع جغرافيايى هر يك و تاريخ آن را به اجمال از نظر مى‌گذرانيم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المقدس</w:t>
      </w:r>
    </w:p>
    <w:p>
      <w:pPr>
        <w:pStyle w:val="BookText"/>
        <w:rPr/>
      </w:pPr>
      <w:r>
        <w:rPr>
          <w:rFonts w:ascii="IRNazanin" w:hAnsi="IRNazanin" w:eastAsia="IRNazanin"/>
          <w:color w:val="111111"/>
          <w:sz w:val="28"/>
          <w:sz w:val="28"/>
          <w:szCs w:val="28"/>
          <w:rtl w:val="true"/>
          <w:lang w:bidi="fa-IR"/>
        </w:rPr>
        <w:t>در هيچ يك از نصوص تورات و انجيل و ديگر آثار معتبر، نشانه‌اى از حج به بيت‌المقدس وجود ندارد و اين تنها سنتى است كه به علل خاصى رايج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اساسى اين را در تبعيت از سنت ملكه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Helene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مادر امپراتور قسطنطنيه بايد كاويد كه نامبرده، چوبه دارى را كه حضرت عيسى بر آن به دار آويخته شد، كشف كرد و آن روز را روز مبارك و عيد مسيحى قرار داد كه همه ساله در آن روز حج مى‌گزارند؛ روزى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هلن كه از مروجان آيين مسيحى بود، در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سياحتى را به شرق آغاز كرد و در خلال آن اماكن مقدس فلسطين را زيارت كرد و كنيسه‌هايى را دور اورشليم و بيت لحم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او موفق شده در اين سياحت، عود صليب و چوبه‌دار حقيقى مسيح را پيدا كند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او اهتمام بليغى داشت كه جايگاه حوادث مهم جامعه مسيحى را كشف كند و معبدهايى را به عنوان يادمان اين حوادث بنيان نهد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كنيسه قبر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كنار كوهى بنا شده و معتقدند مسيح آنجا به‌دار آويخته شد، گرامى مى‌دارند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كنيسه در شهرى قرار گرفته كه سلطان سليمان قانونى در سال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 در شرق شهر قديمى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ترك‌هاى سلجوقى، مسيحيان را از زيارت بيت‌المقدس مانع شدند و كنيسه قبر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كنيسه قيامت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ويران كردند، جنگ‌هاى صليبى در گرفت و در سال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صليبى‌ها متصرف شدند</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زيارت يا حج كنيسه قيامت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كنيسه قبر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اعتقاد مسيحيان معمولًا در</w:t>
      </w:r>
    </w:p>
    <w:p>
      <w:pPr>
        <w:pStyle w:val="BookText"/>
        <w:rPr/>
      </w:pPr>
      <w:r>
        <w:rPr>
          <w:rFonts w:ascii="IRNazanin" w:hAnsi="IRNazanin" w:eastAsia="IRNazanin"/>
          <w:color w:val="111111"/>
          <w:sz w:val="28"/>
          <w:sz w:val="28"/>
          <w:szCs w:val="28"/>
          <w:rtl w:val="true"/>
          <w:lang w:bidi="fa-IR"/>
        </w:rPr>
        <w:t xml:space="preserve">عيد ساليانه فصح صورت مى‌پذيرد كه عيد بزرگ مسيحيان است و به اعتقاد مسيحيان، قيامت مسيح در ميان مردگان مى‌باشد و زمان اين زيارت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 مى‌باشد و بسيارى از اعياد عمده مسيحيان به عيد فصح ارتباط دارد و قبل از اين زيارت روزه بزرگ مسيحى‌ها است كه چهل روز ادامه دارد و مصادف با آلام مسيح است</w:t>
      </w:r>
      <w:r>
        <w:rPr>
          <w:rFonts w:eastAsia="IRNazanin" w:cs="IRNazanin"/>
          <w:color w:val="111111"/>
          <w:sz w:val="28"/>
          <w:szCs w:val="28"/>
          <w:rtl w:val="true"/>
          <w:lang w:bidi="fa-IR"/>
        </w:rPr>
        <w:t xml:space="preserve">. </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فصح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عيد آيينى است كه اوامر و نواهى مخصوصى چون روزه و نماز و دعا و نذورات و قربانى و ديگر آداب دينى را در برمى‌گيرد و با عيد مشهور ميلاد مسيح كه يادواره تولّد مسيح است، تفاوت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عيد ميلاد نيز زيارت كنيسه قيامت را مستحب مى‌دانند و اگر زيارت آن ميسّر نشد، هر كنيسه ديگر را كه بتوانند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حج به كنيسه قيامت در بيت المقدس كه سنتى بر جاى مانده از ملكه هلن مى‌باشد و تذكار جستجوى صليب مسيح است، طى نسل‌ها به عنوان يك سنت مورد توجه قرار گرفته تا بدانجا كه به عنوان يك فريضه دينى و اطاعت امر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زعم آن‌ها عيسى تشريع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 حال آنكه حقيقت اين حج جز ميراث هلن نيست و آن را حج الهى نمى‌توان ناميد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معبد رومه در ايتاليا</w:t>
      </w:r>
    </w:p>
    <w:p>
      <w:pPr>
        <w:pStyle w:val="BookText"/>
        <w:rPr/>
      </w:pPr>
      <w:r>
        <w:rPr>
          <w:rFonts w:ascii="IRNazanin" w:hAnsi="IRNazanin" w:eastAsia="IRNazanin"/>
          <w:color w:val="111111"/>
          <w:sz w:val="28"/>
          <w:sz w:val="28"/>
          <w:szCs w:val="28"/>
          <w:rtl w:val="true"/>
          <w:lang w:bidi="fa-IR"/>
        </w:rPr>
        <w:t>رم از شهرهاى مهم و مقدس ايتاليا در نگاه مسيحيان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ديرباز مركز فرهنگى، هنرى و دينى به شمار مى‌آيد و آن را شهر جاويدان يا شهر مقدس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از شهرهاى بزرگ ايتاليا است كه تاريخ آن به قرن هشتم قبل ازميلاد مى‌رسد و در گذشته پايتخت جمهورى روم و سپس مركز امپراتورى رم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مركز تبشيرى پاپ و امروزه پايتخت جمهورى ايتاليا و مركز فعاليت‌هاى ادارى و روحانى كليساى كاتوليك رم و به تعبير ديگر پايتخت رهبرى پاپ در آنجاست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تمدن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متعددى وجود دارد كه پايتخت رم را به صورت مركز فعاليت‌هاى مسيحى و محل تلاقى ملّيت‌هاى مختلف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از زيبايى خاصى برخوردار است و آثار باستانى جذابى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كليساى كاتوليك و حكومت پاپ به شمار مى‌رود و دل‌هاى بسيارى از مسيحيان را</w:t>
      </w:r>
    </w:p>
    <w:p>
      <w:pPr>
        <w:pStyle w:val="BookText"/>
        <w:rPr/>
      </w:pPr>
      <w:r>
        <w:rPr>
          <w:rFonts w:ascii="IRNazanin" w:hAnsi="IRNazanin" w:eastAsia="IRNazanin"/>
          <w:color w:val="111111"/>
          <w:sz w:val="28"/>
          <w:sz w:val="28"/>
          <w:szCs w:val="28"/>
          <w:rtl w:val="true"/>
          <w:lang w:bidi="fa-IR"/>
        </w:rPr>
        <w:t>كه به عيسى عليه السلام عشق مى‌روزند، به خود متوجه ساخته و كليساى آن زيارتگاه سنواتى و مركز تجارى و تفريحى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حج به اين كليسا به اعتقاد ما چيزى جز تفريح و گردشگرى نيست و فاقد بُعد معنوى مى‌باشد و اين نوع تفريحات سنواتى در هر مكان و زمانى ممكن است و هيچ يك از شرايط حج و بندگى را ندارد و اين‌گونه سفرها با توجه به اوضاع اجتماعى غرب و افعال ضدّ اخلاقى كه رخ مى‌دهد، امورى است كه خداوند بدان راضى نيست و حضرت مسيح از آن تبرّى مى‌جويد، با اين حال جاى شگفتى است كه نام حج بر آن نهاده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كليساى لورد در فرانسه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loord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آهنگ حج به اين كليسا در سال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 يعنى هيجده قرن پس از ميلاد مسيح عليه السلام رايج شده و انگيزه آن اين بود كه يكى از راهبه‌هاى كليسا مدّعى شد مريم عذرا را مشاهده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جوار غارى قرار دارد كه در نزديكى آن كليسا تجلى نموده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شهرى است در بخش جنوب غربى فرانسه كه در قرون وسطى موقعيت مهم استراتژيك داشته و از سال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زيارتگاه مسيحيان در آمده است و بيماران كاتوليك به قصد استشفا بدانجا رهسپار مى‌شوند؛ زيرا شايع شده بود كه مريم بارها در آن‌جا تجلّى كرده و دختر جوانى به نام برنادت وى را مشاهده كرده است</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لويس معلوف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مسيحيان مدعى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برنادت سوبرويس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لورد فرانسه مريم عذرا را در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زيارت كرده و او را به تأسيس اين معبد توصيه نموده است</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شك نيست كه ظهور جناب مريم وتجلّى آن براى نصارى هر چند شايع شده است، اما زاييده تخيّلات ياوه عناصر افراطى و يا ساخته و پرداخته اغراض سياسى، اجتماعى يا تبشيرى يا عوامل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غار باب المراد آنان گشته است و با نذورات و ديگر دستاويزها، حاجات خود را آنجا طلب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شب‌هايى را به گريه و زارى مى‌گذرانند و آمرزش گناهان خود و شفاى بيماران خود را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شفگتى، ساده لوحىِ برخى مسيحيان است كه اين اماكن را جايگاه حج</w:t>
      </w:r>
    </w:p>
    <w:p>
      <w:pPr>
        <w:pStyle w:val="BookText"/>
        <w:rPr/>
      </w:pPr>
      <w:r>
        <w:rPr>
          <w:rFonts w:ascii="IRNazanin" w:hAnsi="IRNazanin" w:eastAsia="IRNazanin"/>
          <w:color w:val="111111"/>
          <w:sz w:val="28"/>
          <w:sz w:val="28"/>
          <w:szCs w:val="28"/>
          <w:rtl w:val="true"/>
          <w:lang w:bidi="fa-IR"/>
        </w:rPr>
        <w:t>مى‌نامند كه خداى جان و مسيح و مادرش پرستش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آن‌ها با جرأت تمام به نقل آن مى‌پردازند و تنها به اظهارات دختر بچه‌اى كه مدعى است در آن‌جا مريم عذرا را ديده، دل مى‌سپارند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كينسه فاطيما در پرتقال</w:t>
      </w:r>
    </w:p>
    <w:p>
      <w:pPr>
        <w:pStyle w:val="BookText"/>
        <w:rPr/>
      </w:pPr>
      <w:r>
        <w:rPr>
          <w:rFonts w:ascii="IRNazanin" w:hAnsi="IRNazanin" w:eastAsia="IRNazanin"/>
          <w:color w:val="111111"/>
          <w:sz w:val="28"/>
          <w:sz w:val="28"/>
          <w:szCs w:val="28"/>
          <w:rtl w:val="true"/>
          <w:lang w:bidi="fa-IR"/>
        </w:rPr>
        <w:t>داستان فاطيما بر محور قضيه‌اى مى‌چرخد كه در اروپا اتفاق افتاده و توجّه جهان مسيحى را به خود جلب كرده و در زمره آداب و شؤون ويژه مسيحيان درآمده و به نوعى با جهان اسلام مرتبط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فاطيما قريه‌اى است در شبه جزيره فيبرى در غرب اسپانيا و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سرزمينى كه عبدالرحمان در سال </w:t>
      </w:r>
      <w:r>
        <w:rPr>
          <w:rFonts w:eastAsia="IRNazanin" w:cs="IRNazanin"/>
          <w:color w:val="111111"/>
          <w:sz w:val="28"/>
          <w:szCs w:val="28"/>
          <w:rtl w:val="true"/>
          <w:lang w:bidi="fa-IR"/>
        </w:rPr>
        <w:t>(</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كرد و تا قرن يازدهم ميلادى در قلمرو اسلام قرار داشت و سپس اروپا آن را متصرف شد و اسلام از آن سرزمين رخت بربست و بيشتر مردم آن مسيحى‌اند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قريه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ناگهان به صورت زيارتگاه مسيحيان و مقصد زائران درآمد و آنچه مايه شگفتى پژوهشگران است، چگونگى آميختگى تعاليم مسيحى با تعاليم اسلامى؛ به خصوص در ديدگاه مردم قريه است كه كليساى فاطيما در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از اينجا آغاز مى‌شود كه سه كودك روستايى شاهد حادثه‌اى مى‌شوند كه در حوالى روستا براى آنان تجلّى مى‌كند و سپس سرچشمه اعتقادى عميق براى اهل روستا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اجمال اين حادثه به قولى چنين است كه سه كودك شاهد تجلّى نورى شدند كه به باور آن‌ها فاطمه زهرا عليها السلام بوده و تسبيحات حضرت زهرا را به آن‌ها آموخته كه به نقل تاريخ‌نگاران زائران مسيحى در كليساى فاطيما اجتماع مى‌كنند و تسبيحى به دست مى‌گيرند و هر يك به لغت خود آن تسبيحات را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ديگر در اين حادثه اين است كه مريم عليها السلام ظهور كرده و اين مكان را قداست بخشيده ولى نام فاطيما روى اين كليسا با وجه دوم سازگار نيست، اگر فاطيما همان فاطمه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هر حال، از آنجاكه اعتماد كامل به نقل مزبور نبود، از ترجمه تفصيلى آن خوددارى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هر حال انبوه زائران، صدها كيلومتر طى مسافت مى‌كنند و از اطراف و اكناف به حج و زيارت اين كليسا مى‌آيند و به نذورات و ادعيه و آداب و اذكار مخصوص مى‌پردازند</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ديگر اماكن مقدس</w:t>
      </w:r>
    </w:p>
    <w:p>
      <w:pPr>
        <w:pStyle w:val="BookText"/>
        <w:rPr/>
      </w:pPr>
      <w:r>
        <w:rPr>
          <w:rFonts w:ascii="IRNazanin" w:hAnsi="IRNazanin" w:eastAsia="IRNazanin"/>
          <w:color w:val="111111"/>
          <w:sz w:val="28"/>
          <w:sz w:val="28"/>
          <w:szCs w:val="28"/>
          <w:rtl w:val="true"/>
          <w:lang w:bidi="fa-IR"/>
        </w:rPr>
        <w:t>افزون بر آنچه از اماكن مقدس مسيحيان ملاحظه شد، مكان‌هاى ديگرى هست كه برخى از آن‌ها را زيارت مى‌كنند؛ مانند قبور مردگان و بعضى اشجار كه آن‌ها را شجره عيد ميلاد مى‌نامند و برخى كوه‌ها و اشياى ديگر كه نياز به شرح آن نيست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1" w:name="pg12547_121545"/>
    </w:p>
    <w:p>
      <w:pPr>
        <w:pStyle w:val="Heading2"/>
        <w:numPr>
          <w:ilvl w:val="1"/>
          <w:numId w:val="1"/>
        </w:numPr>
        <w:rPr/>
      </w:pPr>
      <w:bookmarkStart w:id="22" w:name="__RefHeading___Toc1470935_77815467"/>
      <w:bookmarkStart w:id="23" w:name="_Toc8"/>
      <w:bookmarkEnd w:id="21"/>
      <w:bookmarkEnd w:id="22"/>
      <w:r>
        <w:rPr>
          <w:rtl w:val="true"/>
        </w:rPr>
        <w:t>مأموريت‌هاى مشكوك در سرزمين‌هاى مقدس‌</w:t>
      </w:r>
      <w:bookmarkEnd w:id="23"/>
    </w:p>
    <w:p>
      <w:pPr>
        <w:pStyle w:val="BookText"/>
        <w:rPr/>
      </w:pPr>
      <w:r>
        <w:rPr>
          <w:rFonts w:ascii="Amiri" w:hAnsi="Amiri" w:eastAsia="Amiri" w:cs="Amiri"/>
          <w:color w:val="111111"/>
          <w:sz w:val="28"/>
          <w:sz w:val="28"/>
          <w:szCs w:val="28"/>
          <w:rtl w:val="true"/>
          <w:lang w:bidi="ar-SA"/>
        </w:rPr>
        <w:t>حسن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اصغر قائدان</w:t>
      </w:r>
    </w:p>
    <w:p>
      <w:pPr>
        <w:pStyle w:val="BookText"/>
        <w:rPr/>
      </w:pPr>
      <w:r>
        <w:rPr>
          <w:rFonts w:ascii="IRNazanin" w:hAnsi="IRNazanin" w:eastAsia="IRNazanin"/>
          <w:color w:val="111111"/>
          <w:sz w:val="28"/>
          <w:sz w:val="28"/>
          <w:szCs w:val="28"/>
          <w:rtl w:val="true"/>
          <w:lang w:bidi="fa-IR"/>
        </w:rPr>
        <w:t xml:space="preserve">شهرت و آوازه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است تا برخى از اروپاييان به تفحّص و ماجراجويى پرداخته و احياناً به دليل برخى مسائل سياسى يا جاسوسى، به شيوه‌هاى غير قانونى و در پوشش مسلمان و زائر حرمين، به اين شهرهاى مقدّس سفر كنند و ديده‌ها و شنيده‌هاى خويش را به صورت خاطره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نوشته‌هاى آنان، گاه با تعصّب و غرض ورزى همراه بوده و گاه تنها جنبه تاريخى و بيان خاطرات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نوشته‌اى كه در پيشديد شما است، مطالبى است از اين دست به قلم آقاى حسن السعيد كه توسّط آقاى اصغر قائدان از عربى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مورد استفاده علاقمندان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شايسته است پيش از پرداختن به موضوع، منظور خود،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حرمين شريفينِ مكه مكرمه و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اين نكته به خاطر اشتباهى است كه پيش خواهد آمد؛ زيرا سرزمين‌هاى اسلامى، شهرى‌هاى مقدس متعددى را در بر مى‌گيرد؛ مانند قدس شريف، نجف اشرف، كربلا، كاظمين، خراسان، سامرا و </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شهرمكه و مدينه ويژگى‌هايى دارند؛ از جمله اين دو شهر، دژ استوار و مستحكم اسلام بوده و در طول قرون متمادى، جايگاه فرود وحى و تنزيل و</w:t>
      </w:r>
    </w:p>
    <w:p>
      <w:pPr>
        <w:pStyle w:val="BookText"/>
        <w:rPr/>
      </w:pPr>
      <w:r>
        <w:rPr>
          <w:rFonts w:ascii="IRNazanin" w:hAnsi="IRNazanin" w:eastAsia="IRNazanin"/>
          <w:color w:val="111111"/>
          <w:sz w:val="28"/>
          <w:sz w:val="28"/>
          <w:szCs w:val="28"/>
          <w:rtl w:val="true"/>
          <w:lang w:bidi="fa-IR"/>
        </w:rPr>
        <w:t>مورد توجه مسلمانان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شهر، در طول دوران‌هاى درخشان اسلامى، از دسترس دشمنان اسلام دور مانده‌اند؛ زيرا نيروهاى غربى نتوانسته‌اند به‌طور كامل و جامع در مورد طبيعت و خصوصيات ساكنان جزيرة العرب و موقعيت جغرافيايى آن، شناخت و آگاهى‌هاى درستى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افزايش قدرت اروپا در قرون اخير وناتوانى جهان اسلام، موجى ازتوجه و علاقه ظاهرى در ميان غربى‌ها به وجود آمد كه توجه و علاقه واقعى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انديشه‌هاى سياسى و استراتژيكى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پنهان مى‌ساخت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رجال على ظهر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تاريخ مسافرت‌هاى استكشافى غربى به جزيرةالعرب و مقاصد آن‌ها، مردانى بر پشت ريگ‌هاى عربى، از عبدالرحيم حسن، مجله العالم لندن</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آيار مى،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بدون شناخت آثار تاريخى بر جاى مانده و وضعيت سياسى ويژه، همگام با درگيرى فرهنگى و تمدنى كه از قرن‌ها پيش ميان اسلام و غرب برافروخته شده، احاطه بر تمام جنبه‌هاى اين توجه و تمايل غربى‌ها، در توان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روشن‌ترين صحنه‌هاى برخورد</w:t>
      </w:r>
    </w:p>
    <w:p>
      <w:pPr>
        <w:pStyle w:val="BookText"/>
        <w:rPr/>
      </w:pPr>
      <w:r>
        <w:rPr>
          <w:rFonts w:ascii="IRNazanin" w:hAnsi="IRNazanin" w:eastAsia="IRNazanin"/>
          <w:color w:val="111111"/>
          <w:sz w:val="28"/>
          <w:sz w:val="28"/>
          <w:szCs w:val="28"/>
          <w:rtl w:val="true"/>
          <w:lang w:bidi="fa-IR"/>
        </w:rPr>
        <w:t>غربيان در طول چهارده قرن، با اسلام درگير و در تنش بوده‌اند؛ زيرا اسلام همواره از نظرگاه آنان، رقيب، هماورد و دشمن به حساب مى‌آمده، در حالى كه از همه به او نزديك‌تر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شرق شناس فرانسوى، ماكسيم رودنسون، اسلام از آغاز پيدايشِ خود، از لحاظ ارتباطات و گستره فرهنگى، بر غرب پيشى جست و پس از آنكه بسيارى از مناطق جهان را از سلطه اروپا خارج ساخت، خود را دشمن بزرگ اروپاى مسيحى نشان داد</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مواجهه و برخورد مسيحيت با اسلام، در آغاز، به صورت شكوه و گلايه پنهان بود، اما آنگاه كه خليفه فاطمى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الحاكم بامر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زيارتگاه‌هاى مقدس مسيحيان در قدس را كه براى آنان مقدس بود، ويران كرد، اين گلايه نهفته به فريادها و نعره‌هاى گوش‌خراش و ويران‌گر تبديل شد </w:t>
      </w:r>
      <w:r>
        <w:rPr>
          <w:rStyle w:val="FootnoteAnchor"/>
          <w:rtl w:val="true"/>
        </w:rPr>
        <w:footnoteReference w:id="79"/>
      </w:r>
      <w:r>
        <w:rPr>
          <w:rFonts w:ascii="IRNazanin" w:hAnsi="IRNazanin" w:eastAsia="IRNazanin"/>
          <w:color w:val="111111"/>
          <w:sz w:val="28"/>
          <w:sz w:val="28"/>
          <w:szCs w:val="28"/>
          <w:rtl w:val="true"/>
          <w:lang w:bidi="fa-IR"/>
        </w:rPr>
        <w:t>و موجب گرديد تا مسيحيان در سايه ترس اروپا، از جنگ با اسلام، ادعاهاى خود را پيش برده و به صورت خطرى بزرگ درآيند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 بود كه اروپا، با همه پراكندگىِ خود، وحدت يافت و توانست در برابر اسلام، به‌پاخيزد و در خلال جنگ جهانىِ اول، اين نيروى قدرتمند را ناتوان ساخته و</w:t>
      </w:r>
    </w:p>
    <w:p>
      <w:pPr>
        <w:pStyle w:val="BookText"/>
        <w:rPr/>
      </w:pPr>
      <w:r>
        <w:rPr>
          <w:rFonts w:ascii="IRNazanin" w:hAnsi="IRNazanin" w:eastAsia="IRNazanin"/>
          <w:color w:val="111111"/>
          <w:sz w:val="28"/>
          <w:sz w:val="28"/>
          <w:szCs w:val="28"/>
          <w:rtl w:val="true"/>
          <w:lang w:bidi="fa-IR"/>
        </w:rPr>
        <w:t>تبديل به موجودى زار و ناتوان كند و يك پيروزى دراز مدت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مهم‌ترين جلوه‌هاى جنگ و درگيرى مستقيم، ميان اسلام و غرب را به اختصار، در موارد زير ارائه مى‌دهيم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موضع‌گيرى‌هاى اسلام در برابر روم، در خلال جنگ‌هاى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كشورگشايى‌هاى مسلمانان در صقليه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جزيره سيسيل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اندلس و جنوب فرانسه، پيش از آنكه اروپا از خواب گران خود برخيزد و بيدارى فرهنگى جديد خود را آغاز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خشن ميان اروپاى متحد و اسلام،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جنگ‌هاى صليبى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قسطنطنيه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ترك‌ها، كه به همين دليل، دروازه اروپا كاملًا به سوى سيل نيروهاى اسلامى، گشوده 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همين زمينه، دو رويداد مهم ديگر رخ داد كه در تعيين سير و حركت اين رويارويى، نقش مهمى ايفا كرد؛ بازپس‌گيرى اندلس در سال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عثمانى‌ها به نواحى مشرف بر قنيا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درست درهمان هنگام كه غرب پس از رويداد اول، نيروهاى عظيمى را براى تداوم هجومش بر سرزمين‌هاى اسلامى تدارك مى‌ديد، تا در منطقه‌اى يا مناطق ديگرى به كار گيرد، حادثه دوم براى او ترسى پنهانى ايجاد كرد و در دور ساختن خطر تهديد كننده‌اش براى مسلمانان مؤثر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شايسته است كه محقّقى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نبايد اين حقيقت را فراموش كنيم يا از عظمت آن بكاهيم كه عامل دينى، از مهم‌ترين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ترك‌ها از لحاظ ريشه، نژاد، زبان، فرهنگ و امور اجتماعى، با اروپايى‌ها غريبه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جزيرة العرب، كانون توجه و تلاش</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ترك‌ها شهر قسطنطنيه را در سال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 نقشه‌هاى متعددى از سوى غربى‌ها براى تقسيم امپراتورى عثمانى طرح شد كه ديپلمات ايتاليايى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جوآرا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Djuwara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اين نقشه‌ها را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توسط اسقف‌هاى معروفى چون باباليون دهم و</w:t>
      </w:r>
    </w:p>
    <w:p>
      <w:pPr>
        <w:pStyle w:val="BookText"/>
        <w:rPr/>
      </w:pPr>
      <w:r>
        <w:rPr>
          <w:rFonts w:ascii="IRNazanin" w:hAnsi="IRNazanin" w:eastAsia="IRNazanin"/>
          <w:color w:val="111111"/>
          <w:sz w:val="28"/>
          <w:sz w:val="28"/>
          <w:szCs w:val="28"/>
          <w:rtl w:val="true"/>
          <w:lang w:bidi="fa-IR"/>
        </w:rPr>
        <w:t>كليمنت هشتم شرح گرديده است و برخى ديگر را پادشاهان و فرماندهان سياسى؛ مانند ماكسى ميليان اوّل، ناپلئون اوّل و ساير سرداران و نيز ديپلمات‌ها و مردان سياسى، مانند آلبرونى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Alberoni</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تاليران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Talleyran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طراحى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افرادى از صاحب نظران و برخى از ايده‌آليست‌ها، نظير ليبنيتس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leibnits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راهب سان‌بيير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ايجاد چنين نقشه‌هايى، براى تقسيم دولت عثمانى شركت كردند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 بلغريف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مشاهدات خود را دركتابى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 يك ساله در وسط و شرق جزيرة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به اين مطلب نيز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زمان آن فرا رسيده كه جايگاه خالى موجود در نقشه آسيا را پر كنيم و اين همان هدفى است كه على‌رغم همه خطراتش به زودى به سوى آن پيش مى‌رويم، كه يا اين زمين پهناور رو به رويمان، گور ما خواهد شد يا اينكه به زودى از گسترده‌ترين گستره‌هاى آن عبور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اين كتاب، رؤياها و اهداف و مقاصد جهانگردانى را كه پيش از او به اين ديار سفر كرده بودند يا به زودى پس از او خواهند آمد، تشريح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مشاهدات بلغريف به مقطع ويژه‌اى از تاريخ اختصاص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تلاشى فراگير در صحراى شنزار جزيرة العرب را آغازيد و بلكه رؤياى گسترش اين تلاش‌ها را به شرق در ذهن خويش مى‌پروراند كه خودِ اين، عامل پيدايش اين انديشه در مخيله صليبيان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رؤيا با روح عصر نهضتى كه در اروپا شروع شده بود، ارتباط مى‌يافت و چشمانش را بر درياهاى دور و نزديك و مللى كه در آن‌ها سكونت داشتند مى‌گشود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اوضاع مختلف سياسى و نظامى اروپا وارد مغرب زمين گرديده، در حال تغيير بود </w:t>
      </w:r>
      <w:r>
        <w:rPr>
          <w:rStyle w:val="FootnoteAnchor"/>
          <w:rtl w:val="true"/>
        </w:rPr>
        <w:footnoteReference w:id="82"/>
      </w:r>
      <w:r>
        <w:rPr>
          <w:rFonts w:ascii="IRNazanin" w:hAnsi="IRNazanin" w:eastAsia="IRNazanin"/>
          <w:color w:val="111111"/>
          <w:sz w:val="28"/>
          <w:sz w:val="28"/>
          <w:szCs w:val="28"/>
          <w:rtl w:val="true"/>
          <w:lang w:bidi="fa-IR"/>
        </w:rPr>
        <w:t>و هنوز قرن نوزدهم ميلادى پايان نيافته بود كه دولت‌هاى اروپايى بر بخش بزرگى از جهان اسلام مسلّط شدند، و در آن مناطق به نفوذ سياسى يا اقتصادى دست يافتند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درخليج فارس، انگليس به تدريج به دنبال يك فرصت بى‌سابقه، به ويژه پس از پيروزى نيروى دريايى‌اش بر نيروى دريايى اسپانيا، در جنگ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الارماداء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تأسيس شركت هند شرقى در سال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تسلّط خويش بر امارات عربى حاشيه خليج فارس را آغاز و ارتباطش با ايران و عراق براى نفوذ در آنها تحوّل ايجاد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وسيعى از شمال آفريقا، در آغاز سال </w:t>
      </w:r>
      <w:r>
        <w:rPr>
          <w:rFonts w:eastAsia="IRNazanin" w:cs="IRNazanin"/>
          <w:color w:val="111111"/>
          <w:sz w:val="28"/>
          <w:szCs w:val="28"/>
          <w:lang w:bidi="fa-IR"/>
        </w:rPr>
        <w:t>1830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اشغالگران فرانسوى سقوط كرد و روسيه تزارى نيز مناطق اسلامى در آسيا را به اشغال خود در آورد و در دست دولت عثمانى، چيزى غير از عراق و شام و جزيرة العرب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نيز از سال </w:t>
      </w:r>
      <w:r>
        <w:rPr>
          <w:rFonts w:eastAsia="IRNazanin" w:cs="IRNazanin"/>
          <w:color w:val="111111"/>
          <w:sz w:val="28"/>
          <w:szCs w:val="28"/>
          <w:lang w:bidi="fa-IR"/>
        </w:rPr>
        <w:t>1798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ناپلئون بناپارت با آن جنگيد، از سلطه دولت عثمانى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شبه استيلاء باقى ماند و در آن سال جزو متصرّفات و مستملّكات استعمار بريتانيا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اروپا براى استيلا بر جهان اسلام از راه‌هاى مختلفى اجرا و تسهيل مى‌شد؛ مانند اشغال نظامى تدريجى، معاملات اقتصادى و تبليغات دينىِ كليسايى، سيّاحان و جهانگردان، استفاده ازكارگزاران و حاكمان مزدورِ محلّى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هر جاكه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داراى نواحى و مناطق گسترده‌اى بود و در درونِ حصارِ دينى مستحكمى به سر مى‌برد و روح جهادش، اروپا را دچار ترس و اضطراب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منطقه عربىِ آن به سبب موقعيت استراتژيكى و تاريخى كه داشت، بيش از همه مناطق اسلامى، مورد توجه واهتمام اروپاييان بود و جزيرة العرب، كانون اين توجه و اهتمام به‌شمار مى‌رفت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درگيرى مستقيم نيروى اسلامى با اروپا، به تدريج كفه ترازو به نفع اروپايى‌ها سنگينى كرد و موجب قطع روابط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شد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روشن و واضح بود كه مكّه مكرمه و مدينه منوره، در رأس اولويت‌هاى توجه غربى‌ها به جزيرةالعرب قرار گيرد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و گسترش اسلام، كه سرچشمه‌هايش، از جلگه‌هاى مكه و زمين‌هاى پست وخشك آن مى‌جوشيد و معجزه جاويد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و راه يافتگان هدايتش آن را محقق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و پخش اسلام، سرعت غافل‌گير كننده‌اى داشت، پيوسته در شرق و غرب پيش مى‌رود؛ به‌گونه‌اى كه هنوز انعكاس صداى آن در غرب و در اطراف و اكناف آن به گوش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دانشمندان و شرق شناسان پيوسته در هر موضوعِ مرتبط بااين دعوت، به بحث و تحقيق مى‌پردازند؛ دعوتى كه مسلمانان با نور هدايتش، راهنمايى و روشنايى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غربى‌ها به تحقيق پيرامون وضع مكه، كه اين نور از آن تابيده بود، پرداختند ومورّخانشان، همه مسائلى را كه به نحوى با آن ارتباط داشت، مورد بحث و بررسى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مكه در ميان غربيان، وارد زبان‌ها شد و به صورت كلمه ويژه‌اى به فرهنگ‌ها وكتب لغت آنان راه يافت تا بتواند جهتى را كه مردم، رو به آن مى‌كنند، يا هموار به سوى آن مى‌روند، تشريح و تبيين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آنان تنها به اين اكتفا نكردند، بلكه تمام گردشگران غربى نيز، به سوى آن بار سفر بستند و خود را به رنج و سختى انداختند تا به آن‌جا وارد شوند وناشناخته حج بگزارند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آن‌ها به اين هدف رسيدند، اما بسيارى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 در آن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درباره اين بحث‌ها و تحمل دشوارى‌هاى آن نوشته شد، سرمايه و ذخيره علمىِ مهمى پديد آمد كه بر اهل بحث و تحقيق، احاطه بر همه آن‌ها دشوار است؛ به‌ويژه اين‌كه آنچه نوشته شده، به يك زبان زنده غربى نيست بلكه به زبان‌هاى متعدّد؛ از جمله مهمترين آن‌ها انگليسى، آلمانى و فرانسوى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انگيزه‌ها و اهداف غربى‌ها از سفر به اين سرزمين را مى‌توان در موارد زير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تبليغى؛ از طرف كشيش‌ها و كليسا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و بحث‌هاى علمى و در بيشتر موارد تجسس و اهداف سياسى</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سفر پى در پى ماجراجويان به شرق</w:t>
      </w:r>
    </w:p>
    <w:p>
      <w:pPr>
        <w:pStyle w:val="BookText"/>
        <w:rPr/>
      </w:pPr>
      <w:r>
        <w:rPr>
          <w:rFonts w:ascii="IRNazanin" w:hAnsi="IRNazanin" w:eastAsia="IRNazanin"/>
          <w:color w:val="111111"/>
          <w:sz w:val="28"/>
          <w:sz w:val="28"/>
          <w:szCs w:val="28"/>
          <w:rtl w:val="true"/>
          <w:lang w:bidi="fa-IR"/>
        </w:rPr>
        <w:t xml:space="preserve">اينكه‌گفتيم‌نام وياد جزيرةالعرب، از زمان‌هاى دور در برخى از منابع غربى آمده، درست است؛ زيرا هيرودوت مورخ قرن پنجم قبل از ميلاد در كتابش آن‌را ذكركرده است وهمچنين ثيوفرست، شاگرد ارسطو،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جالبى از گياهان عطرىِ مشهور كشورهاى عربى آورده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جغرافى‌دان يونانى استرابون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اوايل قرن اول 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مورخ ايتاليايى، بلينى در قرن دوم ميلادى، الواحى از اسامى قبيله‌ها و شهرها و</w:t>
      </w:r>
    </w:p>
    <w:p>
      <w:pPr>
        <w:pStyle w:val="BookText"/>
        <w:rPr/>
      </w:pPr>
      <w:r>
        <w:rPr>
          <w:rFonts w:ascii="IRNazanin" w:hAnsi="IRNazanin" w:eastAsia="IRNazanin"/>
          <w:color w:val="111111"/>
          <w:sz w:val="28"/>
          <w:sz w:val="28"/>
          <w:szCs w:val="28"/>
          <w:rtl w:val="true"/>
          <w:lang w:bidi="fa-IR"/>
        </w:rPr>
        <w:t>روستاهاى موجود در ميان شبه جزيرةالعرب، درست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آنچه اين نويسندگان نوشته‌اند، براى كنار شناساندن حقيقت شبه جزيره عربى، كافى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براى برانگيختن همّت دولت‌ها، در كشف اين حقيقت پنهان كافى بوده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مراجعاتى در باره عربيت، اسلام و اروپا سلسله كتب عربى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كويت،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 عمق ادامه برخوردها و درگيرى‌هاى ميان اسلام و غرب، بسيارى از حقايق اسلام و سرزمين آن براى غربيان ناشناخته و در نهان ماند و در پشت پرده‌اى انبوه از دود محو گرديد و سرانجام دانسته‌هاى آنها به اينجا منجر شد كه پيامبرخدا صلى الله عليه و آله در جزيرةالعرب متولّد شده است و دو شهر مقدس مسلمانان؛ مكه مكرمه و مدينه منوره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اين عقيده خطا در ميان آنان رواج يافت كه جسم پيامبر گرامى، در هوا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پيتر 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غربى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خرافات و اسطوره‌هايى به ما اروپاييان رسيده است كه دشمنان ما به وسيله آن توصيف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به راحتى در اروپا رفت و آمد مى‌كنند، اما از منطقه شرق اسلامى براى ما آگاهى‌هايى بسيار ناچيز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آگاهى‌هاى كه نشان و علامت از شايعه و ترس و نگرانى و حسد دارد و به جاى بحث و تفحّص و بينش در امور، نشان‌دهنده خرافات و موهومات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كشورها و شهرهاى عرب، به‌ويژه مكه، صرفاً مناطقى خرافى شده‌اند كه خطر در آن‌ها كمين كرده است و آن اصل و مركز همان دينى است كه رأساً و اساسا، كيان مسيحيت را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خيابانها و زمينش، بر كفارِ غريب و نا آشنا و ممنوع است و شمشير و سلاح، حمايت از آن را بر عهده دارد و تعصب كور بر مدافعان مكه، كاملًا مستولى است و حقيقت مكه بر اروپاييان دور مانده و آنان در باره مكه با هيچ تفكرى، جز همين خرافات، آشنايى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گردشگران اروپايى كه به اين سرزمين رفته‌اند، همواره از ظلم و جهلِ همراه با ابرى انبوه و متراكم را ارائه مى‌كنند و القا مى‌كنند كه در آنجا خطرها آغوش خود را گشوده است و اين كه اين منطقه، سرزمينى است بى‌نظم و نزديك شدن به آن جايز نيست مگر درحالى كه خطر مرگ تهديد كننده‌اى در پيش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سوى مرزهاى سوريه و پشت كوه‌هاى يمن و در منطقه داخل آن</w:t>
      </w:r>
    </w:p>
    <w:p>
      <w:pPr>
        <w:pStyle w:val="BookText"/>
        <w:rPr/>
      </w:pPr>
      <w:r>
        <w:rPr>
          <w:rFonts w:ascii="IRNazanin" w:hAnsi="IRNazanin" w:eastAsia="IRNazanin"/>
          <w:color w:val="111111"/>
          <w:sz w:val="28"/>
          <w:sz w:val="28"/>
          <w:szCs w:val="28"/>
          <w:rtl w:val="true"/>
          <w:lang w:bidi="fa-IR"/>
        </w:rPr>
        <w:t>طرفِ درياى سرخ، اسطوره‌هاى خرافى و وحشتناك وجود دارد و كانونى براى ميليون‌ها نمازگزار و نيايشگر و زادگاه دشمنان مسيحيت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را اين گونه ادامه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جزيرةالعرب شهرهايى اسطوره‌اى شد و شايعات و حدسياتى در خصوص اين نام رايج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برخى از گردشگران و جهانگردان براى كشفيات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سرزمين آمده و بسيار دقيق و وسواسانه، به تكميل تحقيقات خود پرداختند و از آنجا كه اروپاييان نتوانستند پرده از اسرار اين منطقه اسلامى بردارند، آن‌جا سرزمين اسرارآميز شد و شهرهاى عربى، با همين سحر وانگيزش، درخلال قرن‌ها وقرن‌ها، در برابر اروپايى‌ها محفوظ و مصون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موردى، چه رأى و عقيده‌اى مى‌توان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مقدس‌ترين پايگاهى‌كه قبله‌گاه نماز ميليون‌ها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غرناطه تا دهلى، و از سارايوو تا تمبكتو، چه عقيده‌اى بايد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است كه هماورد طلبى‌هاى ضمنى موجود، در چنين اوضاع و احوالى، در نهايت پايدار نبود و چنان كه مى‌بينيم، پايدارى در برابر آن، ممكن نشد و بدين‌گونه ماجراجويان زيرك و هوشيار، حيله‌ها و مكرهاى گوناگونى را براى پرده‌بردارى از اسرار مكه و مدينه، همين دو شهر مقدسى كه با رمزها و رازها، پوشيده شده و با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گشته بود، به كار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ماجراجويان، با شوق و علاقه، پى در پى براى شناخت اين دو شهر و تمامى شبه جزيره، سفرهاى خويش را آغاز كردند، گرچه انگيزه‌هاى آنان تفاوت‌هاى بسيار داشت، اما با شدت و ضعف در جريان بود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مأموريت‌ها و كوشش‌هاى مشكوك</w:t>
      </w:r>
    </w:p>
    <w:p>
      <w:pPr>
        <w:pStyle w:val="BookText"/>
        <w:rPr/>
      </w:pPr>
      <w:r>
        <w:rPr>
          <w:rFonts w:ascii="IRNazanin" w:hAnsi="IRNazanin" w:eastAsia="IRNazanin"/>
          <w:color w:val="111111"/>
          <w:sz w:val="28"/>
          <w:sz w:val="28"/>
          <w:szCs w:val="28"/>
          <w:rtl w:val="true"/>
          <w:lang w:bidi="fa-IR"/>
        </w:rPr>
        <w:t>به علل بسيارى كه كمترين آن‌ها، حساسيت موضوع است، تلاش‌هاى غربى‌ها، پيرامون مكه مكرمه و مدينه منوره با احتياط شديد همراه شد و در بيشتر موارد، به‌كلّى سرّى نام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غير از آن، يك تلاش علنى وجود دارد، كه مكنل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جرالد ديگورى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گزارشگر آن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اقدام صليبى‌ها، در هجوم عليه اسلام، آنهم در عمق سرزمين‌هايش براى قطع راه حج و مكه و تسلط بر دو</w:t>
      </w:r>
    </w:p>
    <w:p>
      <w:pPr>
        <w:pStyle w:val="BookText"/>
        <w:rPr/>
      </w:pPr>
      <w:r>
        <w:rPr>
          <w:rFonts w:ascii="IRNazanin" w:hAnsi="IRNazanin" w:eastAsia="IRNazanin"/>
          <w:color w:val="111111"/>
          <w:sz w:val="28"/>
          <w:sz w:val="28"/>
          <w:szCs w:val="28"/>
          <w:rtl w:val="true"/>
          <w:lang w:bidi="fa-IR"/>
        </w:rPr>
        <w:t xml:space="preserve">شهر مقدس اين سرزمين، حدود سال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شريف تناده، و در دوران خليفه مقتدر در بغداد سخن مى‌گويد، اينگونه روايت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جنگجويى از جنگجويان صليبى فرانسوى،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رينودى شاتيون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بر شهرهاى مشرق اردن و قلعه‌هاى موآب و شوبك، قسمت شرقى بحر الميت،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اينجا، بر راه مسير حج به سوى مكه مكرمه، سلطه يافت و در خيالش، نقشه‌اى جسورانه ترسيم كرد، كه در آن نقشه، در عمق سرزمين اسلام، بدان حمله‌ور مى‌شد و آروزهاى صليبى‌ها را محقق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 دوم، با شروط صلح برقرار شده با مسلمانان مخالفت كرد و تمام تهاجم خود را در جزيرةالعرب ادامه داد تا به تيماء رسيد، پس راه حج را بست و بر تعدادى قافله ثروتمند،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نظر خود در تهاجم به مدينه از راه خشكى، دست برداشت و مى‌خواست بر آرزوهايش كه دست‌يابى به اموال و اشياى گرانقيمت در قبر پيامبر بود، دست يابد و تصميم گرفت كه اين خواسته را از طريق دريا، عملى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اقدام او به كارهاى زشت و نفرت‌انگيز؛ مانند آتش زدن كشتى‌هاى تجارى و غرق ساختن يك كشتى بزرگ كه تعداد انبوهى از حاجيان را به جده منتقل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صلاح‌الدين 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گفته ديگورى، تصميم گرفت كه در مقابل اين خطر، كه مكه و مراكز مقدس ديگر را تمديد مى‌كرد، حد و مرزى ابدى بنيان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 كاخ رينو و قلعه‌اش را در اختيار گيرند و محاصره آن را شخصاً در پاييز سال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رينو، از اين محاصره رهايى يافت، اما مدت زيادى پس از حمله سست و ضعيفش در درياى سرخ،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صلاح‌الدين، در سال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پايگاه حطين نزديكى جليل، صليبى‌ها راشكست داد و قدس صليبى به دست او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و رزمندگان مسيحى، اسير شدند و رينو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عفريت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صلاح‌الدين درحضور او، به بدترين شكل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آمده است كه صلاح‌الدين خودش او را با دست خويش كشت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به نقل از الموسوعة،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شكست اين كوشش نوميدانه، تا حد زيادى، فريبكارى و تحريف</w:t>
      </w:r>
    </w:p>
    <w:p>
      <w:pPr>
        <w:pStyle w:val="BookText"/>
        <w:rPr/>
      </w:pPr>
      <w:r>
        <w:rPr>
          <w:rFonts w:ascii="IRNazanin" w:hAnsi="IRNazanin" w:eastAsia="IRNazanin"/>
          <w:color w:val="111111"/>
          <w:sz w:val="28"/>
          <w:sz w:val="28"/>
          <w:szCs w:val="28"/>
          <w:rtl w:val="true"/>
          <w:lang w:bidi="fa-IR"/>
        </w:rPr>
        <w:t>واقعيت‌هاى تاريخى، و كاستن از ارزش اسلام، مسلمين و اينكه مسلمانان، اصحاب حكمت نبوده و آشنا با جنگ و فنون نظامى نيستند، بلكه مشتى ترسو، كافر، ملحد، وحشى و راهزن مى‌باشند، خنثى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سفرهاى پروفسور ادوارد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رمز وحشت و ويرانى و شيطنت و بربريت و بدبختى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همگان را به دقت و تأمل دراين امر فرامى‌خواند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كه شرق، و به ويژه شرق نزديك در ميان غرب اين‌گونه موصوف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گردشگران و جهانگردانى؛ مانند ماركوپولو، خطوط تجارت را ترسيم كرده و نظمى براى نظام قانونى مبادله تجارى آفريده‌اند و كسانى چون پيتر و دلاواله و نيز مؤلفان داستان‌هاى خرافى، مانند مافد قيل و نيز حركت‌هاى كشور گشايانه شرقى قرار دارد كه طبيعتا وحشتناكند و در برابر همه اينها، اسلام قرار دارد و حاجيان رزمندگانى هستند مانند صليبى‌ها كه به شكلى اساسى نقش دارند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كمال أبو ديب، مؤسسه الأبحاث العربى، چاپ دوم، بيروت،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گردشگران و ماجراجويان و شرق شناسان كه مأموريت‌هاى سرّى و مشكوك را در اعماق شرق اسلامى و مرزهاى حجاز، انجام دادند، در حكم پيشاهنگان استعمار و رهگشايان آن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وارتيما، نخستين متظاهر به اسلام</w:t>
      </w:r>
    </w:p>
    <w:p>
      <w:pPr>
        <w:pStyle w:val="BookText"/>
        <w:rPr/>
      </w:pPr>
      <w:r>
        <w:rPr>
          <w:rFonts w:ascii="IRNazanin" w:hAnsi="IRNazanin" w:eastAsia="IRNazanin"/>
          <w:color w:val="111111"/>
          <w:sz w:val="28"/>
          <w:sz w:val="28"/>
          <w:szCs w:val="28"/>
          <w:rtl w:val="true"/>
          <w:lang w:bidi="fa-IR"/>
        </w:rPr>
        <w:t>آنچه كه از نوشته‌ها و منابع غربى برداشت مى‌شود، از دوران كهن، مكه مكرمه مورد توجه مورخان غربى قرارگرفته و تعدادى از سياحان غربى و شرق شناسان، موفق به ورود به مكه شده‌اند و در دوره‌هاى گذشته و حال، در مناسك حج، شركت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آنكه اسلام واقعى، يا غيرواقعىِ خود را اعلان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شمارى از اينها، زمينه فراهم شده تا در مورد ماجراجويى‌ها و خطر پذيرى‌هاى خود چيزهايى بنويسند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ما به اشاره‌اى در مورد افراد مشهور اكتفا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گمنام و كسانى كه مأموريت‌هايشان هم چنان پنهان مانده است، تعدادشان بسيار بيش از افرادى است كه آشكارا فعاليت مى‌كردند و حداقل نزد ما مشهور بوده‌اند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مراجعه شود به مهمترين كتب سفرنامه به سوى مشرق از قرن شانزدهم تا قرن هجدهم، كه جبور دويهى در ذيل مقاله‌اش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الرحلة كتب المرحلات الاروبيه الى المشرق فى نهاية القرن الثامن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و سفرنامه‌هاى اروپايى به مشرق، تا آخر قرن هجدهم كه در مجله انديشه عربى،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بونيو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اروپايى كه در دوره‌هاى جديد، مكه و مدينه را زيارت كرده و در مورد سفرش كتاب نوشته و كتابش، سالم</w:t>
      </w:r>
    </w:p>
    <w:p>
      <w:pPr>
        <w:pStyle w:val="BookText"/>
        <w:rPr/>
      </w:pPr>
      <w:r>
        <w:rPr>
          <w:rFonts w:ascii="Amiri" w:hAnsi="Amiri" w:eastAsia="Amiri" w:cs="Amiri"/>
          <w:color w:val="111111"/>
          <w:sz w:val="28"/>
          <w:sz w:val="28"/>
          <w:szCs w:val="28"/>
          <w:rtl w:val="true"/>
          <w:lang w:bidi="ar-SA"/>
        </w:rPr>
        <w:t xml:space="preserve">و روشن به ما رسيده است، مردى ايتاليايى و ماجراجو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لودويكو وارتيما</w:t>
      </w:r>
      <w:r>
        <w:rPr>
          <w:rFonts w:eastAsia="Amiri" w:cs="Amiri" w:ascii="Amiri" w:hAnsi="Amiri"/>
          <w:color w:val="111111"/>
          <w:sz w:val="28"/>
          <w:szCs w:val="28"/>
          <w:rtl w:val="true"/>
          <w:lang w:bidi="ar-SA"/>
        </w:rPr>
        <w:t xml:space="preserve">». </w:t>
      </w:r>
      <w:r>
        <w:rPr>
          <w:rStyle w:val="FootnoteAnchor"/>
          <w:rtl w:val="true"/>
        </w:rPr>
        <w:footnoteReference w:id="94"/>
      </w:r>
      <w:r>
        <w:rPr>
          <w:rFonts w:ascii="IRNazanin" w:hAnsi="IRNazanin" w:eastAsia="IRNazanin"/>
          <w:color w:val="111111"/>
          <w:sz w:val="28"/>
          <w:sz w:val="28"/>
          <w:szCs w:val="28"/>
          <w:rtl w:val="true"/>
          <w:lang w:bidi="fa-IR"/>
        </w:rPr>
        <w:t>گرچه دشوار است كه تأكيد كنيم وارتيما نخستين اروپايى است كه براى گذر از صحراى عربى، وارد ماجراجويى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افراد بيش از يك تن، ادعا مى‌كنند كه پيش از او وارد مكه شده‌اند،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كابوت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مدعى است، در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مكه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و افرادى مانند وى، چيزى ننوشته‌اند و هيچ گواهى مربوط به جهانگردى‌هاى خود به‌جا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نتيجه مى‌گيريم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شخصى است كه پرده از، غوغا و جنجال و خرافات و رنج‌هاى مربوط به آن بر مى‌دارد؛ همان كسى كه قلب كشورهاى اسلامى را از چشم اروپايى‌ها پنهان داشت و آنچه ما درباره او مى‌شناسيم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ماجراجو و خطرپذيرى است كه، با غرور وخوشبختى و زيركى، بدان اقدام كرده است</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مورخان، در اصل وارتيما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مردى از بوليوى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 ايتاليايى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آنان به اين مسأله تأكيد دارند، اما به‌طور كامل نمى‌دانند كه اين مرد، از كدام شهر ايتاليا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دشوارى و پيچيدگى قضيه مى‌افزايد، اين است كه خود وارتيما، در مقدمه كتابش</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Itainerario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مدعى است كه از اهالى بولونياى ايتاليا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جاى ديگرى اشاره مى‌كند كه مردى از رومانى است و بدين سبب برخى از منابع لقب و نبيل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به وى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ريشه او براى ما مهم نيست، بلكه مهم سفرنامه او است كه درخلال سى سال، بى‌انقطاع چاپ و ترجمه شده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او در آنجا ادعا مى‌كند كه پزشك است، و با وجود اين، با اندكى اظهار اندوه و تأسف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كودكانى را پشت سر گذاشته، كه ياد آن‌ها را كريمانه، مرور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اندكى فروتنى، خبر مى‌دهد كه موهبتى را دارا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مال، اندكى بهره‌مند است و با وجود اين بررسى‌هايش، نشان از مقدار زيادى زيركى و هوشيارى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اين مهارتش را مانند يك نظامى، به‌كار مى‌گيرد و چه بسا فنون نظامى را مى‌آموزد و در خدمت برخى شخصيت‌ها، در ايتاليا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p>
    <w:p>
      <w:pPr>
        <w:pStyle w:val="BookText"/>
        <w:rPr/>
      </w:pPr>
      <w:r>
        <w:rPr>
          <w:rFonts w:ascii="IRNazanin" w:hAnsi="IRNazanin" w:eastAsia="IRNazanin"/>
          <w:color w:val="111111"/>
          <w:sz w:val="28"/>
          <w:sz w:val="28"/>
          <w:szCs w:val="28"/>
          <w:rtl w:val="true"/>
          <w:lang w:bidi="fa-IR"/>
        </w:rPr>
        <w:t>راه‌هاى تجارى به سوى شرق و شمال افريقا در آن روز، ماجراجويان را جذب مى‌كرد، او تصميم مى‌گيرد، در اين ماجراجويى به هر قيمتى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سفرى را كرده كه از مشكل‌ترين و دشوارترين انواع سفرها است و خيالش آن را بافته و بر انديشه‌هايش، غلبه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مى‌خواهد، نخستين مسيحى باشد كه وارد مكه مسلمان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كه ايتاليا را ترك مى‌كرد، اين انديشه بر ذهنش رسوخ يافت، بلكه روشن است هنگامى كه فرصت را مناسب تحقّق يافت، به تفكر درباره اين ماجراجويى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مسلم است اين كه وارتيما برخى خيالات را در سر مى‌پروراند و در انتظار اقدام جديدى به سر مى‌برد؛ مانند انسان تشنه‌اى كه در انتظار آب سرد و گوارا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دريايى خود را از بندقيه، آغاز كرد و به اسكندريه رسيد و پس از آنكه دژ بابلى‌ها را در مصر ديد، طبق گفته خودش، قصد ديدار طرابلس و انطاكيه بيروت و دمشق را كرد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با مأمورى از مأموران مماليك رابطه‌اى دوستانه برقرار كرد و تصميم گرفت با او، به همراه كاروان سالانه حج، كه بسيارى از تشريفات و سنن از دمشق، بيروت مى‌رفت به مكه برود </w:t>
      </w:r>
      <w:r>
        <w:rPr>
          <w:rStyle w:val="FootnoteAnchor"/>
          <w:rtl w:val="true"/>
        </w:rPr>
        <w:footnoteReference w:id="99"/>
      </w:r>
      <w:r>
        <w:rPr>
          <w:rFonts w:ascii="IRNazanin" w:hAnsi="IRNazanin" w:eastAsia="IRNazanin"/>
          <w:color w:val="111111"/>
          <w:sz w:val="28"/>
          <w:sz w:val="28"/>
          <w:szCs w:val="28"/>
          <w:rtl w:val="true"/>
          <w:lang w:bidi="fa-IR"/>
        </w:rPr>
        <w:t>و ظاهراً گام‌هايى كه وارتيما برداشته بود، به دقت، محاسبه شده و صرفاً اتفاقى و تصادفى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اين مطلب دلالت مى‌كند، مطالبى است كه نويسنده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بيتر 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از آغاز رسيدنش به دمشق، اقدام به يادگيرى زبان عربى كرد و مهيّاى آغاز سفر به سوى جنوب شد، سپس در كاروانى كه به مكه مى‌رفت پس از اقدام به برقرارى و پيمان دوستى با يكى از رهبران مماليك كه عازم مكه بود، جايى براى خود تأمين كرد و همراه با اين عقد محبت و دوستى، هدايا و دوستى‌هايى نثار كرد و به‌جايى رسيد كه او را به عنوان محافظى از پاسداران كاروان، معين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او خواسته شد، دين اسلام را گردن نهد، ناراحت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نهضت نيكوكارى در ايتاليا بود و از زيركى و جذابيت بهره داشت، و در دورانى كه مسيحيت در پرتو آل مديشى و ديگران، از زمامداران روشنفكر برخوردار بود، او</w:t>
      </w:r>
    </w:p>
    <w:p>
      <w:pPr>
        <w:pStyle w:val="BookText"/>
        <w:rPr/>
      </w:pPr>
      <w:r>
        <w:rPr>
          <w:rFonts w:ascii="IRNazanin" w:hAnsi="IRNazanin" w:eastAsia="IRNazanin"/>
          <w:color w:val="111111"/>
          <w:sz w:val="28"/>
          <w:sz w:val="28"/>
          <w:szCs w:val="28"/>
          <w:rtl w:val="true"/>
          <w:lang w:bidi="fa-IR"/>
        </w:rPr>
        <w:t>از گردن نهادن و تبعيت از دينى عجيب دچار انحراف نمى‌شد، و هنگامى كه از او خواستند تا اسمى برگزيند اسم جان را انتخاب كرد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حركت به سوى مكه</w:t>
      </w:r>
    </w:p>
    <w:p>
      <w:pPr>
        <w:pStyle w:val="BookText"/>
        <w:rPr/>
      </w:pPr>
      <w:r>
        <w:rPr>
          <w:rFonts w:ascii="Amiri" w:hAnsi="Amiri" w:eastAsia="Amiri" w:cs="Amiri"/>
          <w:color w:val="111111"/>
          <w:sz w:val="28"/>
          <w:sz w:val="28"/>
          <w:szCs w:val="28"/>
          <w:rtl w:val="true"/>
          <w:lang w:bidi="ar-SA"/>
        </w:rPr>
        <w:t xml:space="preserve">در هشتم نيسان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آوريل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وارتيما در هيأت يك نظامى، از نظاميان مماليك، جزو كاروان حاجيان كه حدود چهل هزار نفر بودند،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در بامداد، در حالى كه صداهاى شتران و فريادهاى ساربانان و غبار برخاسته از حركت كاروان و فضاى آن روز بهارى را پر مى‌كرد، به حركت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چيز نظارت داشت و سى محافظ پاسدار، همراهش بودند و صداهاى اسبانش بلند بود، كاروان شكل مارپيچى و منحنى حركت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حركت‌هاى پيچيده، دركنار و پشت سرش، آغاز 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هنگام ماجراجويى‌اش به شكل حقيقى آغاز 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از سفرنامه‌اى كه او تدوين كرده، معلوم مى‌شود كه مردى حاضر جواب، معارض پيامبر و اسلام و به دور از فرهنگ و تمدن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كرده كه در سفرهايش، با بسيارى اززنان مسلمان ارتباط پيدا نموده و مطالبى را تدوين كرده كه بسيارى از خرافات و گزافه‌گويى‌ها درآن موجود است؛ </w:t>
      </w:r>
      <w:r>
        <w:rPr>
          <w:rStyle w:val="FootnoteAnchor"/>
          <w:rtl w:val="true"/>
        </w:rPr>
        <w:footnoteReference w:id="102"/>
      </w:r>
      <w:r>
        <w:rPr>
          <w:rFonts w:ascii="IRNazanin" w:hAnsi="IRNazanin" w:eastAsia="IRNazanin"/>
          <w:color w:val="111111"/>
          <w:sz w:val="28"/>
          <w:sz w:val="28"/>
          <w:szCs w:val="28"/>
          <w:rtl w:val="true"/>
          <w:lang w:bidi="fa-IR"/>
        </w:rPr>
        <w:t>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پس از طى مسيرى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به وادى سدوم و عموره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اين مطلب درست نيست؛ زيرا اين دو شهر در ساحل بحرالميت قرار دارند و گمان غالب اين است كه اگر با بصيرت و تعقّل روزهاى سير و سفر ياد شده را در نظر آوريم، دو شهر واقع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مسافت ميان دمشق و مدينه، ممكن نيست، جز اينكه بگوييم آن دو شهر مدائن صالح و العلا بوده است؛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شهر گذشته و گمان كرده است كه سدوم و عموره هستند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علاوه بر مطالب مبالغه‌آميزى كه در نقل‌هاى وى ديده مى‌شود، مملو از حرص و آز روشنى است كه براى مشوش كردن اذهان مسلمانان، و توهين به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موارد بسيارى به عمد، به ذكر حوادثى مى‌پردازد كه خودش تنها راوى آن‌ها است و آنچه درسفرنامه‌اش گزارش مى‌كند، از همين موارد است؛ از جمله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كاروان به كوهى نزديك مدينه منوره، مى‌رسد كه</w:t>
      </w:r>
    </w:p>
    <w:p>
      <w:pPr>
        <w:pStyle w:val="BookText"/>
        <w:rPr/>
      </w:pPr>
      <w:r>
        <w:rPr>
          <w:rFonts w:ascii="IRNazanin" w:hAnsi="IRNazanin" w:eastAsia="IRNazanin"/>
          <w:color w:val="111111"/>
          <w:sz w:val="28"/>
          <w:sz w:val="28"/>
          <w:szCs w:val="28"/>
          <w:rtl w:val="true"/>
          <w:lang w:bidi="fa-IR"/>
        </w:rPr>
        <w:t>طايفه‌اى يهودى در آن‌جا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آن‌ها به پنج هزار نفر مى‌رسد و اين‌ها افراد قد كوتاهى هستند كه هر يك از آن‌ها، پنج يا شش وجب طول قد ندارند و اين مرم يهودى، همانند صداى زنان، صداى نازكى دارند و رنگ چهره آنان مايل به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گوشت بز زندگى مى‌كنند و هر گاه مسلمانى گرفتار آن‌ها شود، او را زنده پوست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به مدينه مى‌رسد،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سه روز در آن زندگى مى‌كند، او مدعى است كه به حرم شريف كه آن را معبد مى‌نامد، وارد شده و مشاهداتش را به اختصار بيان مى‌كند،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مسجدى داراى قبه است كه از دو در وارد آن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چهارصد ستون از آجر سفيد سقف را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زيادى چراغ‌هاى معلّق و قنديل‌ها، نزديك به سه هزار عدد در آن آويزان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وجود تعدادى از كتب دينى در گوشه‌اى از مسجد مى‌كند كه حاوى تعاليم دين اسلام و زندگى پيامبر و ياران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درباره قبر مطهر، سخن مى‌گويد و ادامه مى‌دهد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قبر پيامبر قبرهاى ابوبكر و عثمان و فاطمه وجود دارد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وارتيما فرصت را براى ايراد برخى داستان‌هاى مسيحى، غنيمت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فرصت مى‌يابد تا به اعتقاد خرافى رايج در اروپا، مبنى بر اينكه جسم پيامبر صلى الله عليه و آله درمكه در فضاى بيت اللَّه‌الحرام معلق است، بپردازد، لذا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بحث ويژه اين اخبار اين كه من با تمام آن‌ها مخالفم و تأكيد مى‌كنم كه اين اخبار صحيح نيستند و هيچ يك نشانه‌اى از صدق و حقيقت با خود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امااوبه سرعت، به‌هجوم وحمله‌اش به اسلام باز مى‌گردد؛ آن‌جا كه زينتهاى دروغين و وجود غش و ريا و نفاق و دورويى موجود در بازارها را به دين محمد صلى الله عليه و آله نسبت مى‌دهد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حج، اعمال و نيايش‌ها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خاطرات وارتيما توصيف مكه را، آغاز مى‌كند، آنجا كه درفصلى به استحكام بناى آن اشاره مى‌كند و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شهرى زيبا است كه شش هزار خانواده را درخود جاى داده و خانه‌هايش، همانند خانه‌هاى مردم ايتاليا</w:t>
      </w:r>
    </w:p>
    <w:p>
      <w:pPr>
        <w:pStyle w:val="BookText"/>
        <w:rPr/>
      </w:pPr>
      <w:r>
        <w:rPr>
          <w:rFonts w:ascii="IRNazanin" w:hAnsi="IRNazanin" w:eastAsia="IRNazanin"/>
          <w:color w:val="111111"/>
          <w:sz w:val="28"/>
          <w:sz w:val="28"/>
          <w:szCs w:val="28"/>
          <w:rtl w:val="true"/>
          <w:lang w:bidi="fa-IR"/>
        </w:rPr>
        <w:t>بى‌نهايت زيبا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خانه‌ها قيمت‌شان برابر با سه يا چهار هزار دوك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مى‌افزايد مكه داراى قله و حصار نبوده نيست؛ زيرا سنگ‌هاى طبيعى كوهستان‌هاى اطرافش، همان دژهايى هستند كه آن را محاصره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داراى چهار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مسافر شامى به مكه مى‌رسد، قافله مصرى پيشتر به آنجا رسيده است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ذكر آن كاروان مى‌پردازد كه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شتر داشته، و يك صد برده براى حفاظت و پاسدارى، در آن كار مى‌كرده‌اند و با همان روش مسخره آميزش، كه حاكى از تعصب و ضديت او با اسلام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منزه و متعال، اين شهر را نفرين كرده است، پس آن را زمينى بى‌آب و علف، و خالى از كشت و زرع قرار داده هيچ گياه و درختى در آن نمى‌رويد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بيشتر خوراكى‌ها و نيازمندى‌هايش را، از طريق درياى سرخ از قاهره وارد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فارتيما جمعيت انبوه حاجيان را، كه در زمين، يك جا اجتماع كرده باشند، نديده است</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على رغم اينكه به توصيف شعائرى در مكه انجام مى‌شود، علاقمند است، و على رغم حرصى كه بر توصيف چيزهاى ديگرى كه چشمانش به آن‌ها افتاده و يا گوش‌هايش به آن‌ها مى‌افتد، دارد، اما چيزى درباره حجرالاسود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دروسط مسجدالحرام؛ يعنى كعبه را توصيف كرده و ما را از آن جمعيت انبوه، كه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موعد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جمع شده‌اند آشنا ساخته،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جشن در بامداد، پيش از طلوع فجر، آغاز مى‌شود و مردم هفت بار، پيرامون كعبه طواف كرده و گوشه‌هاى آن را مى‌بوسند و غالبا نمى‌توانند زواياى آن را لمس كنند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دراينجا اين پرسش پيش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زمانى، داخل بيت‌اللَّه الحرام شده، آيا اساس و اصل گفته‌هايش، مبتنى بر حرف‌هايى است كه در مورد موقعيت او گفته شده است؛ يعنى اين كه او، از جايى دور، ناظر ومراقب حاجيان بوده وبراى پاسدارى و حراست، روى ديوارها، در بلندترين جاهاى آن خانه مقدس، مى‌ايستاده است؟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او سپس چاه زمزم راتوصيف‌كرده،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چاه داراى قبه زيبايى است و عمق آن به هفتاد قامت مى‌رسد، و معمولا شش مرد، پيرامون اين چاه، مى‌ايستند تا مردم را از آن آب بنوشانند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مردان، سه سطل از آن آب زمزم را بر روى هر يك از حاجيان، فرو مى‌ريزند و با همين آب‌ها از فرق سر، تا كف پا شسته مى‌شود، گرچه تمام لباسش را از حرير دوخته باشند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پس از آن، ما را از جايى با خبر مى‌سازد كه خون حيوانات قربانى در آن ريخته مى‌شود؛ چنانكه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بيرون مكه، آن‌جا گروه متراكمى از نيازمندان را ديدم كه افزون بر بيست هزار نفر بودند و اينها، خندق‌هايى درزمين، مى‌كندند كه آتش‌هايى را با مدفوع حيوانات شعله‌ور مى‌ساختند و گوشت‌هايى راكه به آن‌ها داده مى‌شد، بر روى اين آتش‌ها بريان مى‌ساختند و در حالى كه در جايگاه‌هاى خويش بودند مى‌خوردند، سپس مختصر هديه‌اى كه امپراتور حبشه براى سلطان مكه فرستاده بود، توصيف مى‌كند و آن عبارت بود از يك جفت حيوان شاخ‌دار</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مكه، همه مناسك حج را انجام داد، چنان‌كه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است با حيله از كاروان و دوستانش كه مراقبان و پاسداران قافله بودند، به‌سوى جده بگريزد و از آن‌جا از راه درياى سرخ، در سفرى دريايى به‌سوى ايران برود </w:t>
      </w:r>
      <w:r>
        <w:rPr>
          <w:rStyle w:val="FootnoteAnchor"/>
          <w:rtl w:val="true"/>
        </w:rPr>
        <w:footnoteReference w:id="110"/>
      </w:r>
      <w:r>
        <w:rPr>
          <w:rFonts w:ascii="IRNazanin" w:hAnsi="IRNazanin" w:eastAsia="IRNazanin"/>
          <w:color w:val="111111"/>
          <w:sz w:val="28"/>
          <w:sz w:val="28"/>
          <w:szCs w:val="28"/>
          <w:rtl w:val="true"/>
          <w:lang w:bidi="fa-IR"/>
        </w:rPr>
        <w:t>و از آن‌جا به جاهاى ديگر تا ظاهراً مأموريت خود را تكميل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گريز از حجاز</w:t>
      </w:r>
    </w:p>
    <w:p>
      <w:pPr>
        <w:pStyle w:val="BookText"/>
        <w:rPr/>
      </w:pPr>
      <w:r>
        <w:rPr>
          <w:rFonts w:ascii="IRNazanin" w:hAnsi="IRNazanin" w:eastAsia="IRNazanin"/>
          <w:color w:val="111111"/>
          <w:sz w:val="28"/>
          <w:sz w:val="28"/>
          <w:szCs w:val="28"/>
          <w:rtl w:val="true"/>
          <w:lang w:bidi="fa-IR"/>
        </w:rPr>
        <w:t xml:space="preserve">در اين‌جا فرصت را در اختيار نويسنده غربى؛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مى‌گذاريم تا مأموريت ويژه‌اى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داخل شده بود را تا حدودى روشن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افرادى نبود كه از راهِ پيموده خود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مسافرت به جلو براى ديدن شهرها و شگفتى‌هايى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زمان در معرض خطر قرار گرفت و به‌عنوان يك اروپايى كه مأموريتش كشف بود، شناخته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اهل مغرب خود را مانند يك مسيحى به او معرفى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مغربى‌ها به وسعت و تعدد سفرهايشان به بندقيه و جنوا معروفند، لذا وارتيما در مورد او تحقيق كرد و با برهان و دليل او را قانع</w:t>
      </w:r>
    </w:p>
    <w:p>
      <w:pPr>
        <w:pStyle w:val="BookText"/>
        <w:rPr/>
      </w:pPr>
      <w:r>
        <w:rPr>
          <w:rFonts w:ascii="IRNazanin" w:hAnsi="IRNazanin" w:eastAsia="IRNazanin"/>
          <w:color w:val="111111"/>
          <w:sz w:val="28"/>
          <w:sz w:val="28"/>
          <w:szCs w:val="28"/>
          <w:rtl w:val="true"/>
          <w:lang w:bidi="fa-IR"/>
        </w:rPr>
        <w:t>كرد كه از روى صداقت و باور واقعى اسلام را گردن نهاده است و اكراه و نفرت خود را در مورد مسيحيان به‌شكل عام و در مورد پرتغالى‌ها به شكل خاص ظاهر ساخت كه بازرگانى و داد و ستد را به درياى سرخ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برابر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كاروان و مملوكى را قانع ساخت كه پانزده شتر بار ادويه را براى مغربى بدون رعايت رسول معمول به بيرون مكه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بود كه آن شخص مغربى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تا وارد خانه‌اش شود و در آن‌جا بخوابد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نماز مى‌خواند و نمازش كلًا آميخته با تعصب و ترس بود، سپس هنگام اختفا در داخل خانه مغربى، صداى بوقى شنيد كه در كاروان سورى‌ها براى تجمع مراقبان و پاسداران دميده مى‌شد، اين در حالى بود كه وارتيما در امنيت و آسايش در خانه مغربى مخفى بود و كاروان سورى در حالى كه مغربى و شترهاى پانزده‌گانه حامل ادويه او بدون رعايت تشريفات همراهش بودند، حركت كرد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وارتيما هنگام شرح گريزش ذكر مى‌كند در خانه يكى از مسلمانان در مكه، هنگام خروج قافله شامى از مكه پنهان شده بود، اما او يادآورى مى‌كند كه نسبت به يكى از زنان نزديك به صاحب‌خانه خوش‌بين بوده و چنين مى‌پنداشته كه او را دوست داشته است، درنتيجه به‌صورتى پنهانى به او يارى كرده تا همراه يكى ازكاروان‌ها </w:t>
      </w:r>
      <w:r>
        <w:rPr>
          <w:rStyle w:val="FootnoteAnchor"/>
          <w:rtl w:val="true"/>
        </w:rPr>
        <w:footnoteReference w:id="112"/>
      </w:r>
      <w:r>
        <w:rPr>
          <w:rFonts w:ascii="IRNazanin" w:hAnsi="IRNazanin" w:eastAsia="IRNazanin"/>
          <w:color w:val="111111"/>
          <w:sz w:val="28"/>
          <w:sz w:val="28"/>
          <w:szCs w:val="28"/>
          <w:rtl w:val="true"/>
          <w:lang w:bidi="fa-IR"/>
        </w:rPr>
        <w:t>كه به جده مى‌رفت، به‌سوى كشتى‌هايى كه در آن‌جا لنگر انداخته و در انتظار حاجيان هندى براى بازگشتشان به شهرهاى خود بودند،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ضرورى بود كه تظاهر به بيمارى و فقر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گروه انبوه بزرگى از مردم بودند كه وى آن‌ها را پانزده هزار نفر تخمين زده است، در حالى‌كه آنان در رنج واقعى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وارتيما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در آن‌جا بسيار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در آن‌جا بودند گويى بدن‌هايشان به‌علت حرارت، خشك شده است و بسيارى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احوال يكى از ناخدايان كشتى‌هاى بزرگ، پس از گرفتن كرايه‌اش، با بودن او در كشتى‌اش به‌سوى شهرهاى عجم موافقت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نمى‌توانست شهرهاى عرب را به آن آسانى كه تصور مى‌كرد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عدن در كارش دچار ترديد شد و</w:t>
      </w:r>
    </w:p>
    <w:p>
      <w:pPr>
        <w:pStyle w:val="BookText"/>
        <w:rPr/>
      </w:pPr>
      <w:r>
        <w:rPr>
          <w:rFonts w:ascii="IRNazanin" w:hAnsi="IRNazanin" w:eastAsia="IRNazanin"/>
          <w:color w:val="111111"/>
          <w:sz w:val="28"/>
          <w:sz w:val="28"/>
          <w:szCs w:val="28"/>
          <w:rtl w:val="true"/>
          <w:lang w:bidi="fa-IR"/>
        </w:rPr>
        <w:t>گمان كردند كه او جاسوس است و اين به‌علت حساسيتى بود كه حملات پرتغالى‌ها به شهرهاى عرب، آن را ايجاد كرده بودند و همچنين او را دستگير و به‌سوى امير يمن بردند كه او را به زندان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ضمن پرسش‌ها از او درخواست مى‌شد كه شهادتين را به‌زبان آورد، براى نخستين‌بار در طول زندگى ماجراجويانه‌اش، شجاعتش به او خيانت ورزيد، پس نتوانست آن كلمات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مطلب را با اين سخنش پيوند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به اراده خدا بود يا به‌سبب ترسى كه مرا فراگرفت، پس نتوانستم كلمه‌اى بر زبان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وارتيما خود را در زندان به ديوانگى زد، پس به او اجازه داده شد كه با لباس‌هاى پاره‌پاره به خيابان بيايد و در وضعيت بدى به هيأت گرفتاران ديوانه درآيد و در برابر خنده‌هاى كودكانى كه به‌سويش سنگ پرتاب مى‌كردند قرار گيرد، اما طولى نكشيد كه يكى از زنان سلطان كه همسرش به سفر رفته بود، او را ديد و از يك پنجره توردار به او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زن، دچار عشق اين جوان ايتاليايى خوش‌چهره شد، چنان‌كه پيش از اين در مكه، عاشق او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سلطان از سفر برگشت، همسرش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كرد و سلطان را وادار كرد تا از خطاى آن مرد درگذرد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ثابت شود كه تو مرد خوبى هستى، به‌زودى امير خواهى شد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و ما نمى‌دانيم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مى‌خواهد ما را قانع كند كه همسر سلطان، عاشق دلسوخته ديوانه‌اى شود، تا چه رسد به اين‌كه امارت را گروگان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بهتر اين است كه بگوييم آن زن بر جوانى او و غربتش ترحم كرده و او مطابق ميلش آن را تفسير كرده و يا با نيرنگ تحريف و تعبير در آن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حدوداً در كانون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دسامبر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وارتيما توانست سوار يك كشتى شده، به سقطره و از آن‌جا به هند برود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همان‌جايى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واسكودوما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 رأس‌الرجا الصالح در سال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گردش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كشتى‌هاى پرتغالى به ليشبونه برگشت و از آن‌جا به روم و در ايتاليا دانشگاه ونيز سفرنامه دهشتناك پر از رويدادهاى عجيب او را پذيرفت و تحت توجه كولونا و سفورزا قرار گرفت و كاردينال كارفاجال حمايت</w:t>
      </w:r>
    </w:p>
    <w:p>
      <w:pPr>
        <w:pStyle w:val="BookText"/>
        <w:rPr/>
      </w:pPr>
      <w:r>
        <w:rPr>
          <w:rFonts w:ascii="IRNazanin" w:hAnsi="IRNazanin" w:eastAsia="IRNazanin"/>
          <w:color w:val="111111"/>
          <w:sz w:val="28"/>
          <w:sz w:val="28"/>
          <w:szCs w:val="28"/>
          <w:rtl w:val="true"/>
          <w:lang w:bidi="fa-IR"/>
        </w:rPr>
        <w:t>فراوانى از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كاردينال نيز هزينه و ترجمه اين سفرنامه را به زبان لاتين برعهده گرفت </w:t>
      </w:r>
      <w:r>
        <w:rPr>
          <w:rStyle w:val="FootnoteAnchor"/>
          <w:rtl w:val="true"/>
        </w:rPr>
        <w:footnoteReference w:id="114"/>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مقدمه كتاب به خوانندگانش گفت كه پس از اين‌كه برخى از شهرها و جزائر شمال شرقى و شمال غربى را ديده است، انديشه‌اى جدى پس از اعتماد بر خدا، او را وادار كرده است تا براى ديدار بخش‌هاى شمال شرقى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روشن مى‌سازد كه احتمال نمى‌رود اين مردِ آهنين‌اراده و حيله‌گر، كوشش نكرده باشد به انجام اين كار اقدام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گفته‌اى را كه اشاره به اين سياحت داشته باشد رها نكرده است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پايان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زندگى‌اش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ارجح اين است كه بين سال‌هاى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مشخص وارتيما اين است كه او نخستين كسى است كه مشاهدات خود از اماكن و جاهاى مختلف جزيرةالعرب را براى ما باقى گذاشته است؛ از آن‌جمله نقشه‌اى كه در آن شبه‌جزيره عربى كه عرض آن در سمت جنوبى امتداد دارد، به‌جاى گذاشته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پس از اين سير و گردش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حق ما نيست كه سؤالات مشروعى را مطرح كنيم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درخصوص شرق و آن‌چه در آن از جادوگرى و فتنه و پيچيدگى وجود داشت، صرفاً كافى بود تا ماجراجويان و از جمله وارتيما وادار شوند تا همه رنج‌ها و خطرها و سختى‌هايى را كه با آن روبه‌رو شدند تحمل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هيچ ترديدى وجود ندارد كه پاسخ اين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مأموريت پنهانى، نظريات و اشارات</w:t>
      </w:r>
    </w:p>
    <w:p>
      <w:pPr>
        <w:pStyle w:val="BookText"/>
        <w:rPr/>
      </w:pPr>
      <w:r>
        <w:rPr>
          <w:rFonts w:ascii="IRNazanin" w:hAnsi="IRNazanin" w:eastAsia="IRNazanin"/>
          <w:color w:val="111111"/>
          <w:sz w:val="28"/>
          <w:sz w:val="28"/>
          <w:szCs w:val="28"/>
          <w:rtl w:val="true"/>
          <w:lang w:bidi="fa-IR"/>
        </w:rPr>
        <w:t>آن‌چه ما را فرامى‌خواند تا اين نظرات را به‌ويژه درباره وارتيما و كسانى كه به روش او هستند، ابراز كنيم ملاحظات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سال </w:t>
      </w:r>
      <w:r>
        <w:rPr>
          <w:rFonts w:eastAsia="IRNazanin" w:cs="IRNazanin"/>
          <w:color w:val="111111"/>
          <w:sz w:val="28"/>
          <w:szCs w:val="28"/>
          <w:lang w:bidi="fa-IR"/>
        </w:rPr>
        <w:t>1503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كرد، به‌دنبال ظهور پيروزى اروپا پس از سقوط اندلس در سال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بود؛ هجومى نيرومند كه ضربات سختى را برطرف مقابل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غربى‌ها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 و سنگدل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در ذهن بدون آگاهى غربى ترسيم شده بود، وارد ساخت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ايتاليا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w:t>
      </w:r>
    </w:p>
    <w:p>
      <w:pPr>
        <w:pStyle w:val="BookText"/>
        <w:rPr/>
      </w:pPr>
      <w:r>
        <w:rPr>
          <w:rFonts w:ascii="IRNazanin" w:hAnsi="IRNazanin" w:eastAsia="IRNazanin"/>
          <w:color w:val="111111"/>
          <w:sz w:val="28"/>
          <w:sz w:val="28"/>
          <w:szCs w:val="28"/>
          <w:rtl w:val="true"/>
          <w:lang w:bidi="fa-IR"/>
        </w:rPr>
        <w:t>برخاست، در قلعه البابويه جلوه يافت كه آن قلعه نوك سرنيزه در هجوم صليبى بر شرق اسلامى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عليرغم همه ادعاها از آن مأموريتش دور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تصادفى نيست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نبيل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پشتيبانى كاردينال از وى و تمايل او براى ترجمه كتابش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سقوط اندلس در سال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كشف آمريكا در </w:t>
      </w:r>
      <w:r>
        <w:rPr>
          <w:rFonts w:eastAsia="IRNazanin" w:cs="IRNazanin"/>
          <w:color w:val="111111"/>
          <w:sz w:val="28"/>
          <w:szCs w:val="28"/>
          <w:rtl w:val="true"/>
          <w:lang w:bidi="fa-IR"/>
        </w:rPr>
        <w:t>(</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رأس‌الرّجا و الصّالح </w:t>
      </w:r>
      <w:r>
        <w:rPr>
          <w:rFonts w:eastAsia="IRNazanin" w:cs="IRNazanin"/>
          <w:color w:val="111111"/>
          <w:sz w:val="28"/>
          <w:szCs w:val="28"/>
          <w:rtl w:val="true"/>
          <w:lang w:bidi="fa-IR"/>
        </w:rPr>
        <w:t>(</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eastAsia="IRNazanin" w:cs="IRNazanin"/>
          <w:color w:val="111111"/>
          <w:sz w:val="28"/>
          <w:szCs w:val="28"/>
          <w:lang w:bidi="fa-IR"/>
        </w:rPr>
        <w:t>1499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قدرت استعمارى خشن و ظالم خود را آشكار ساخت و شايد تاريخ استعمار در سنگدلى و نابودى انسانيت و روح و انديشه، چنان‌كه محمود سمره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نظيرى براى پرتغال نشناسد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يكى از موارد قابل توجه اينكه اين عبارت به هنگام انتشار مقاله در حاشيه كتاب مراجعات حول العروبة والاسلام واروپا،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اروپاى صليبى منشورى را اراده كرد كه مفاد آن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اطراف و اكناف جهان اسلام، زمينه‌سازى براى هجوم و حمله ويرانگر به قلب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 اين منشور را تأكيد كرده و نهايت اهتمام و توجه را نسبت به آن مبذول داشت و آن را مورد عنايت قرار داد، لذا در سال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 داكوفيلهام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شناخت مشرق اسلامى و نگارش يادداشت‌هايى در مورد چگونگى توانايى‌ها و قدرت آن سرزمين، اعزام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مسافرت اكتشافى از راه خشكى كه از قاهره و كشورهاى اصلى شرق عربى و بنادر درياى سرخ و بنادر طوال سواحل شبه جزيره عربى مى‌گذشت انجام داد كه تا كلكته و جواء در هند ادامه يافت و در سال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او يادداشتهاى مفصلى از آن چه مشاهده كرده بود تقديم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پرتغالى‌ها در پى جستجوى مستعمراتى دراقيانوس اطلس بودند و پس ازكشف رأس رجاء صالح، طبق دستورى از پادشاه پرتغال، مانويل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كشتى‌هاى پرتغالى عبور از اقيانوس هند و درياهاى عربى را آغاز كردند و در سال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پرتغالى‌ها تصميم به بستن درياى سرخ بر روى كشتى‌هاى عربى گرفتند و حمله دريايى تحت فرماندهى واسكو دوگاما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توانست به درياى عربى رسيده و بر كشتى‌هاى تجارى تسلط يابد و با دستور دوگاما به كشتن همه مسافران آن كشتى كه تعدادشان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مى‌رسيد، با زنان و كودكانى كه در ميانشان بود، پرداخت پس پرتغالى‌ها كشتى را سوزاندند و اين</w:t>
      </w:r>
    </w:p>
    <w:p>
      <w:pPr>
        <w:pStyle w:val="BookText"/>
        <w:rPr/>
      </w:pPr>
      <w:r>
        <w:rPr>
          <w:rFonts w:ascii="IRNazanin" w:hAnsi="IRNazanin" w:eastAsia="IRNazanin"/>
          <w:color w:val="111111"/>
          <w:sz w:val="28"/>
          <w:sz w:val="28"/>
          <w:szCs w:val="28"/>
          <w:rtl w:val="true"/>
          <w:lang w:bidi="fa-IR"/>
        </w:rPr>
        <w:t>رخداد موجب برافروخته شدن جنگى دريايى با پرتغال شد كه طول قرن شانزدهم استمرار داشت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از پروفسرور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سارجنت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 B. Serjeant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اين كتاب از انتشارات دانشگاه آكسفورد، </w:t>
      </w:r>
      <w:r>
        <w:rPr>
          <w:rFonts w:eastAsia="IRNazanin" w:cs="IRNazanin"/>
          <w:color w:val="111111"/>
          <w:sz w:val="28"/>
          <w:szCs w:val="28"/>
          <w:lang w:bidi="fa-IR"/>
        </w:rPr>
        <w:t>11963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در اين بحث براى ما مهم است اين كه مأموريت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سال، از حمله واسكودوگاما به دروازه‌هاى عدن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نكته اين است كه براى ما، دستگيرى او را پس از اين حادثه به جاسوسى تفسير مى‌كنند و به همين گونه علل ادعايش در خصوص تنفر نسبت به مسيحيان به شكل عام و پرتغالى‌ها به شكل خاص را روشن مى‌سازد كه اين امور هنگام برقرارى عقد تجارى ميان او و آن فرد مغربى در مكه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همه اين قرائن روشن، بعيد نيست كه او مأموريت سرّى و پنهانى از جانب اروپاى صليبى يا لااقل پرتغالى‌ها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از نكات زير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صفات و خصال مطلوب و شايسته هر مأموريت سرّى‌اى شناخته شد و بر حسب طبيعت خود، در نيرنگ و حيله‌گرى به نهايت رسيده است؛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راه طولانى بين اروپا و هند را پيموده كه زير پا گذاشتن مناطق اسلامى به ويژه در حجاز و يمن را در نظر داشت و غرب نسبت به آن‌ها ناآگاه بوده است؛ لذا روشن كردن آن براى غرب بسيار مهم بوده است‌ژ؛ مانند گام نخست براى معامله با آن،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رابشناس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سعى صليبى‌ها، مبتنى بر شناخت اماكن ذاتاً مقدس و كوشش براى حفظ آن‌ها و شناخت ويژگى‌ها و طبيعت ساكنان و آداب و رسوم آن‌ها و شناخت آيين‌هاى دينى مانند حج و نقش آن در زندگى مردم آن سرزمين‌ها است </w:t>
      </w:r>
      <w:r>
        <w:rPr>
          <w:rStyle w:val="FootnoteAnchor"/>
          <w:rtl w:val="true"/>
        </w:rPr>
        <w:footnoteReference w:id="119"/>
      </w:r>
      <w:r>
        <w:rPr>
          <w:rFonts w:ascii="IRNazanin" w:hAnsi="IRNazanin" w:eastAsia="IRNazanin"/>
          <w:color w:val="111111"/>
          <w:sz w:val="28"/>
          <w:sz w:val="28"/>
          <w:szCs w:val="28"/>
          <w:rtl w:val="true"/>
          <w:lang w:bidi="fa-IR"/>
        </w:rPr>
        <w:t xml:space="preserve">و اين همان چيزى است كه ما به شكل روشنى، به ويژه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مأموريتش را با زيارت و ديدار دژ بابلى‌ها در مصر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اشارات پراكنده در كتابش پيرامون ديوارهاى اطراف مكه و مدينه و صنعا و عدن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و ارزش هدف نهفته در پشت نقشه‌اى كه او براى شبه جزيره عربى و شرح و تفصيل درمناطق سمت جنوب طرح كرده بود نمى‌كاهد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وارتيما كه هفت سال ادامه داشته، پس از گذراندن دوره‌اى طولانى در خدمت</w:t>
      </w:r>
    </w:p>
    <w:p>
      <w:pPr>
        <w:pStyle w:val="BookText"/>
        <w:rPr/>
      </w:pPr>
      <w:r>
        <w:rPr>
          <w:rFonts w:ascii="IRNazanin" w:hAnsi="IRNazanin" w:eastAsia="IRNazanin"/>
          <w:color w:val="111111"/>
          <w:sz w:val="28"/>
          <w:sz w:val="28"/>
          <w:szCs w:val="28"/>
          <w:rtl w:val="true"/>
          <w:lang w:bidi="fa-IR"/>
        </w:rPr>
        <w:t>پرتغالى‌ها و حتى ملحق شدنش به كشتى پرتغالى‌ها در هند و برگشتنش به آن كشتى در سفر بازگشت، علامت‌هاى استفهامى بسيارى پيرامون علاقه وى به پرتغال و نقشه‌هاى پنهانيش ايجاد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پرتغالى‌ها توانستند بر سواحل شبه جزيره عربى تسلط يابند، اما در نفوذ به داخل، سست و ناتوان شدند و كشتى‌هايشان شكست خورد و از مقابل عدن و جده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تسلط بر داخل شبه جزيره عربى اين بود كه امنيت راه خشكى به سوى هند را نيز تأمين كنند؛ چنانكه آنان رؤياى تسلط بر قبر پيامبر گرامى صلى الله عليه و آله را نيز در سر مى‌پروردند تا آن را در برابر كنيسه قيامت به عنوان فديه تسليم كنند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با نگاهى توأم با درنگ و تأمل درسفرنامه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ملاحظات و آثار به جاى مانده و شرايط سياسى و دينى و اقتصادى با صرف نظر از وضع شخصى وارتيما و ارتباطش با صاحبان سلطه و كينه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ما ثابت مى‌كند كه مأموريت وارتيما در اصل طبق نقشه صليبى‌ها عموما و پرتغالى‌ها خصوصاً، جريان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تظاهر او به مسلمان بودن و در زمانى ديگر تظاهرش به ديوانگى، طبق نقشه بوده و جزئى از ضرورت مأموريتش بوده كه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وارتيما</w:t>
      </w:r>
    </w:p>
    <w:p>
      <w:pPr>
        <w:pStyle w:val="BookText"/>
        <w:rPr/>
      </w:pPr>
      <w:r>
        <w:rPr>
          <w:rFonts w:ascii="IRNazanin" w:hAnsi="IRNazanin" w:eastAsia="IRNazanin"/>
          <w:color w:val="111111"/>
          <w:sz w:val="28"/>
          <w:sz w:val="28"/>
          <w:szCs w:val="28"/>
          <w:rtl w:val="true"/>
          <w:lang w:bidi="fa-IR"/>
        </w:rPr>
        <w:t xml:space="preserve">نقشه اشغال مدينه منوره و تأمين امنيت راه هند، صرفاً يك انديشه يا تمايل افسار گسيخته نبود كه با تصورات صليبى بازى كند، بلكه به اجرا درآمد و در خلال يك دوره سنجش در سال </w:t>
      </w:r>
      <w:r>
        <w:rPr>
          <w:rFonts w:eastAsia="IRNazanin" w:cs="IRNazanin"/>
          <w:color w:val="111111"/>
          <w:sz w:val="28"/>
          <w:szCs w:val="28"/>
          <w:lang w:bidi="fa-IR"/>
        </w:rPr>
        <w:t>1513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يعنى فقط صد سال پس از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ليشبونه، امير پرتغال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الفونسودى البوكرك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آن مشكل، با ضربتى قاطع اقدام كرد و على‌رغم سستى در هجوم به عدن براى جلو رفتن به سوى درياى سرخ سفر دريايى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او با انديشه‌هاى جهنمى آميخته شده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نقشه‌اش اين بود كه در كنار جنگجويان، مدينه منوره را اشغال كند و بر تابوت حضرت محمد صلى الله عليه و آله تسلط يابد و فديه آن را كنيسه بيت المقدس اعلام كند و در آن‌جا سدى مى‌سازد تا راه جريان نيل را به سوى شهرهاى حبشه مسيحى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با ضربتى كارى به زودى براى جلب ثروت و تمكن مالى براى حبشه و تهيدست كردن مصر مسلمان وارد عمل شود اما اخيراً حقيقت روشن شده كه اين فرد ماجراجو نتوانسته است در درياى سرخ غير از برانگيختن برخى از ناله‌ها و فريادها ونوشتن بعضى از تحقيق‌ها كارى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بار ديگر در سفر بازگشت به عدن </w:t>
      </w:r>
      <w:r>
        <w:rPr>
          <w:rStyle w:val="FootnoteAnchor"/>
          <w:rtl w:val="true"/>
        </w:rPr>
        <w:footnoteReference w:id="121"/>
      </w:r>
      <w:r>
        <w:rPr>
          <w:rFonts w:ascii="IRNazanin" w:hAnsi="IRNazanin" w:eastAsia="IRNazanin"/>
          <w:color w:val="111111"/>
          <w:sz w:val="28"/>
          <w:sz w:val="28"/>
          <w:szCs w:val="28"/>
          <w:rtl w:val="true"/>
          <w:lang w:bidi="fa-IR"/>
        </w:rPr>
        <w:t>تهاجمى را انجام داده است، در همان وقتى كه اين امير به اعمال حماقت‌آميزش اقدام مى‌كرد، او وهمراهانش هنگامى كه كشتى‌اش به كناره‌هاى مگاديشو رسيد به اسارات درآمدند و از هما جا او را به عنوان هديه‌اى براى حاكم عدن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آن‌جا تا سال </w:t>
      </w: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زندانى شد، همان زمان كه شورشى محلى در آنجا پيش آمد و آن حاكم كه مدتى طولانى او را به زندان افكنده بود، سرنگون شد، حاكم جديد تمايل به اداى فريضه حج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داكوردا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اسلامش توانست با حاكم براى حج همراه شود و در مدينه منوره به يك بيمارى از نوع مسيحى دچار شده و براساس داستان، پس با صداى بلند آرزوها و روياهايش را اعلان كرد كه دوست داشت مسجد بزرگ رو به رويش را به كليسايى مسيحى تبديل كند؛ چنانكه دركنسيه سيده مريم در ليشبونه صورت گرفت و در مقابل اين تغيير و تصرف بى‌باكانه حاجيان او را آزاد گذاشتند و وسايل و پول نقد به او دادند، تا به كاروانى كه به دمشق مى‌رفت ملحق شود و كاروانى كه چند روز پيش مدينه را ترك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كاروان در صحراى بى‌آب و علف راهش را گم كرد، ولى كاروان رهگذرى او را از مرگ حتمى نجات داد و به سوى بصره ره نمود، سپس در طول خليج فارس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مراكز پرتغالى‌ها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جهانگرد اروپايى بود كه از صحراهاى بى‌آب و علف و پس از آن با كشتى ديگرى به پرتغال بازگشت و در سال </w:t>
      </w:r>
      <w:r>
        <w:rPr>
          <w:rFonts w:eastAsia="IRNazanin" w:cs="IRNazanin"/>
          <w:color w:val="111111"/>
          <w:sz w:val="28"/>
          <w:szCs w:val="28"/>
          <w:lang w:bidi="fa-IR"/>
        </w:rPr>
        <w:t>1520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آنجا رسيد، اما خيلى زود به ديرى از ديرهاى آنجا ملحق شد</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شانزدهم كه رنگ پرتغالى به خود گرفت، گواه كوشش‌هاى ديگرى بود در اين زمينه پس در تموز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يوليو</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يك برده پرتغالى ناآشنا براى انجام حج به مكه مكرمه رفت و على‌رغم اختصار و كوتاهى آن چه درسفرنامه‌اش</w:t>
      </w:r>
    </w:p>
    <w:p>
      <w:pPr>
        <w:pStyle w:val="BookText"/>
        <w:rPr/>
      </w:pPr>
      <w:r>
        <w:rPr>
          <w:rFonts w:ascii="IRNazanin" w:hAnsi="IRNazanin" w:eastAsia="IRNazanin"/>
          <w:color w:val="111111"/>
          <w:sz w:val="28"/>
          <w:sz w:val="28"/>
          <w:szCs w:val="28"/>
          <w:rtl w:val="true"/>
          <w:lang w:bidi="fa-IR"/>
        </w:rPr>
        <w:t>آمده، توصيف دقيقى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السنيور ديلافيدا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اخير نوشت، در حاشيه يك كتاب عربى موجود در كتابخانه واتيكان، به شماره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شد، اين پرتغالى در آخرين روز حزيران، از رابغ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اينجا برهنه به سوى مكه مى‌روند، اشاره‌اش طبيعتاً به پوشش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زمان، يك مردم آلمانى نيز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 وايلد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براى زيارت حج به مكه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ترك‌ها او را در مجارستان آن روز به اسارت گرفتند و به مكه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آلمان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اندكى پس از آن، جوانى بندقى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ماركو دى لومباردو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اسير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درياى سفيد به همراه عمومى كاپيتانش عبور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مصر به همراه ابن سيده به مكه فرستاده شد و او پس از چند سال چيزهاى جالبى از سفرش را منتشر ساخت، مبشر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يوجين روجر</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در آنچه در نهايت باقى ماند، به استثناى دولت پرتغال، تحقيقا در دوره‌هاى بعدى به ويژه در قرون سه‌گانه متأخر، شاهد تغييرات عميقى به نفع دولت‌هاى غربى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پرتغال در عبور جهانگردان منتسب به هر يك از كشورهاى بريتانيا، هلند، اطريش و سوئد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فوايدى بوده است و هر يك از آنان موظف به انجام مأموريت ويژه مشخصى بوده‌اند و تنها چيزى كه تغيير نكرده، همان تصوير شرقى زشت، در مخيله غربى‌ها بوده، كه در تعمق آن هر چه بيشتر كوشيده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جهانگردان غربى كه پى در پى در زمان‌هاى بعدى به سوى منطقه اسلامى آمدند تعداد فراوانى بوده‌اند و اين امر محور بحث آينده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4" w:name="pg12547_121572"/>
    </w:p>
    <w:p>
      <w:pPr>
        <w:pStyle w:val="Heading2"/>
        <w:numPr>
          <w:ilvl w:val="1"/>
          <w:numId w:val="1"/>
        </w:numPr>
        <w:rPr/>
      </w:pPr>
      <w:bookmarkStart w:id="25" w:name="__RefHeading___Toc1470937_77815467"/>
      <w:bookmarkStart w:id="26" w:name="_Toc9"/>
      <w:bookmarkEnd w:id="24"/>
      <w:bookmarkEnd w:id="25"/>
      <w:r>
        <w:rPr>
          <w:rtl w:val="true"/>
        </w:rPr>
        <w:t>اماكن و آثار</w:t>
      </w:r>
      <w:bookmarkEnd w:id="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27" w:name="pg12547_121573"/>
    </w:p>
    <w:p>
      <w:pPr>
        <w:pStyle w:val="Heading2"/>
        <w:numPr>
          <w:ilvl w:val="1"/>
          <w:numId w:val="1"/>
        </w:numPr>
        <w:rPr/>
      </w:pPr>
      <w:bookmarkStart w:id="28" w:name="__RefHeading___Toc1470939_77815467"/>
      <w:bookmarkStart w:id="29" w:name="_Toc10"/>
      <w:bookmarkEnd w:id="27"/>
      <w:bookmarkEnd w:id="28"/>
      <w:r>
        <w:rPr>
          <w:rtl w:val="true"/>
        </w:rPr>
        <w:t>پژوهشى ميدانى درباره وضعيت مساجد مكه مكرمه</w:t>
      </w:r>
      <w:bookmarkEnd w:id="29"/>
    </w:p>
    <w:p>
      <w:pPr>
        <w:pStyle w:val="BookText"/>
        <w:rPr/>
      </w:pPr>
      <w:r>
        <w:rPr>
          <w:rFonts w:ascii="IRNazanin" w:hAnsi="IRNazanin" w:eastAsia="IRNazanin"/>
          <w:color w:val="111111"/>
          <w:sz w:val="28"/>
          <w:sz w:val="28"/>
          <w:szCs w:val="28"/>
          <w:rtl w:val="true"/>
          <w:lang w:bidi="fa-IR"/>
        </w:rPr>
        <w:t xml:space="preserve">پژوهشى ميدانى درباره وضعيت مساجد مكه مكرمه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عبدالعزيز بن صقر الغامدى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صابرى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يكى از مهم‌ترين رويكردهاى نوين در دانش جغرافيا، اهتمام به توزيع جغرافيايى مراكز خدمات عمومى است كه افراد، روزانه يا به صورت هفتگى و يا ماهانه، به آن‌ها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اهتمام از آنجا سرچشمه مى‌گيرد كه دانش جغرافيا به پراكندگى مكانى اين‌گونه مراكز و سنجش امكان ارائه كردن بهترين راه حل‌هاى ممكن تأكيد دارد؛ به‌گونه‌اى كه به عملكرد هر چه بهتر و آسان‌تر اين‌گونه مراكز بينجامد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جغرافى‌دانان از اوايل دهه شصت </w:t>
      </w:r>
      <w:r>
        <w:rPr>
          <w:rStyle w:val="FootnoteAnchor"/>
          <w:rtl w:val="true"/>
        </w:rPr>
        <w:footnoteReference w:id="125"/>
      </w:r>
      <w:r>
        <w:rPr>
          <w:rFonts w:ascii="IRNazanin" w:hAnsi="IRNazanin" w:eastAsia="IRNazanin"/>
          <w:color w:val="111111"/>
          <w:sz w:val="28"/>
          <w:sz w:val="28"/>
          <w:szCs w:val="28"/>
          <w:rtl w:val="true"/>
          <w:lang w:bidi="fa-IR"/>
        </w:rPr>
        <w:t>به اين‌گونه مطالعات اهتمام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ميان، موضوع‌ها و ابعادى نيز وجود دارد كه در محافل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به بررسى آن‌ها پرداخته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اين موضوع‌ها، پراكندگى جغرافيايى خدمات عمومى با روشى علمى و مبتنى بر تحليل جغرافيايى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شايد مسجدها كه خانه‌هاى خداست، با اهميت‌ترين مراكز همگانى باشند كه ما در زندگى روزانه با آن‌ها سروكار داريم و از جانب پروردگار خويش به اين سر و كار داشتن الزام شده‌ايم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همگان مى‌دانند بر هر مسلمانى واجب است در هر روز</w:t>
      </w:r>
    </w:p>
    <w:p>
      <w:pPr>
        <w:pStyle w:val="BookText"/>
        <w:rPr/>
      </w:pPr>
      <w:r>
        <w:rPr>
          <w:rFonts w:ascii="IRNazanin" w:hAnsi="IRNazanin" w:eastAsia="IRNazanin"/>
          <w:color w:val="111111"/>
          <w:sz w:val="28"/>
          <w:sz w:val="28"/>
          <w:szCs w:val="28"/>
          <w:rtl w:val="true"/>
          <w:lang w:bidi="fa-IR"/>
        </w:rPr>
        <w:t>پنج بار نماز بگزارد و در اين ميان براى او شايسته و گاه بر او بايسته است كه اين نمازها را در مسجد به جاى آورد؛ چه، پيامبر خدا صلى الله عليه و آله در پاسخ آن عرب باديه نشين و نابينا كه به حضورشان آمده بود و از آن حضرت اجازه مى‌خواست تا در خانه خود نماز بگزارد چنين اجازه‌اى نداد و آن‌گونه كه بدين مضمون در روايت آمده است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صداى اذان را مى‌شنوى؟</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بانگ دعوت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بگوى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مهم‌ترين خدمات اساسى چون خرده فروشى مواد غذايى، مدرسه، درمانگاه، بوستان محلى و از اين دست، كه شخص هر روزه بدانها نياز دارد نظرى بيفكنيم، خواهيم ديد اين خدمات هيچ‌كدام متعهد به اين امر نيستند كه در جاى خاص قرار داشته باشند يا در زمان معين خدمات خود را ارائه دهند، بر خلاف مساجد كه افراد مى‌بايست در اوقات معين در آن‌ها حضور داشته باشند و اين امكان نيز فراهم باشد كه در مكان‌هايى تقريبا نزديك به محلّ سكونت خود به آن‌ها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پژوهشى كه اينك فراروى داريد و يكى از مهم‌ترين ابعاد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چگونگى توزيع مكانى مسجدها درمحله‌هاى مسكونى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ضرورت مواجه هستيم كه براى يافتن بسيارى از حقايقى كه احتمالا در پى بردن به اهميت توزيع مكانى مساجد دخالتى دارند، ناگزير مى‌بايست اصولى علمى مبتنى بر مطالعات ميدانى بنياد نهاده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نوشتار در اختيار شما قرار گرفته، مطالعاتى است از اين نوع كه شايد از بعد جغرافيايى نخستين مطالعه ميدانى در نوع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مطالعه، مساجد شهر مكه به عنوان نمونه‌اى براى ديگر شهرها مورد بررسى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مطالعه</w:t>
      </w:r>
    </w:p>
    <w:p>
      <w:pPr>
        <w:pStyle w:val="BookText"/>
        <w:rPr/>
      </w:pPr>
      <w:r>
        <w:rPr>
          <w:rFonts w:ascii="IRNazanin" w:hAnsi="IRNazanin" w:eastAsia="IRNazanin"/>
          <w:color w:val="111111"/>
          <w:sz w:val="28"/>
          <w:sz w:val="28"/>
          <w:szCs w:val="28"/>
          <w:rtl w:val="true"/>
          <w:lang w:bidi="fa-IR"/>
        </w:rPr>
        <w:t>هدف نهايى اين مطالعه، تلاش براى شناخت توزيع مكانى مساجد مكه است كه از دو رهگذر تعقيب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بردن به وضع كنونى مساجد از نظر ابعاد و خدمات مختلف كه بدان‌ها مربوط مى‌شود، يا استناد به ديدگاهى كه امامان جماعت و نمازگزاران يكايكِ مسجدهاىِ</w:t>
      </w:r>
    </w:p>
    <w:p>
      <w:pPr>
        <w:pStyle w:val="BookText"/>
        <w:rPr/>
      </w:pPr>
      <w:r>
        <w:rPr>
          <w:rFonts w:ascii="IRNazanin" w:hAnsi="IRNazanin" w:eastAsia="IRNazanin"/>
          <w:color w:val="111111"/>
          <w:sz w:val="28"/>
          <w:sz w:val="28"/>
          <w:szCs w:val="28"/>
          <w:rtl w:val="true"/>
          <w:lang w:bidi="fa-IR"/>
        </w:rPr>
        <w:t>موضوعِ مطالعه،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مسافت كنونى خانه‌هاى مسكونى نمازگزاران از مساجد، بر اساس الگوى فعلى پراكندگى مسجدها در هر محله و رسيدن به ترسيمى از وضعيت مطلوبى كه در اين عرصه بايد به سوى آن حركت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بيشينه مطالعه</w:t>
      </w:r>
    </w:p>
    <w:p>
      <w:pPr>
        <w:pStyle w:val="BookText"/>
        <w:rPr/>
      </w:pPr>
      <w:r>
        <w:rPr>
          <w:rFonts w:ascii="IRNazanin" w:hAnsi="IRNazanin" w:eastAsia="IRNazanin"/>
          <w:color w:val="111111"/>
          <w:sz w:val="28"/>
          <w:sz w:val="28"/>
          <w:szCs w:val="28"/>
          <w:rtl w:val="true"/>
          <w:lang w:bidi="fa-IR"/>
        </w:rPr>
        <w:t>تاكنون جغرافى‌دانان به مطالعه درباره مراكز گوناگون خدمات عمومى اهتمام ورزيده‌اند و اين مطالعه سه جنبه مهم را در بر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پراكندگى خدمات عمومى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serveces public Disvrubtion of public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يعنى شمار اين مراكز، ميزان پراكندگى آن‌ها و نيز ميزان سهولت و راه‌هاى دسترسى به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قابليت و مزيّت‌هاى مراكز خدمات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public service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بدان معنا كه محل جغرافياى هر يك از مراكز خدماتى بايد از مزيت‌هايى برخوردار باشد و با نوعى مركزيت بتواند با تسهيل و انعطاف بيشترى خدمات خود را به مناطق پيرامونى به انجام 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مطالعه ساز و كار توزيع مجدد خدمات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Location allication system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خود مقتضى مطالعاتى درباره وضعيت خدمات كنونى و مراكز ارائه كننده اين خدمات و همچنين ميزان انجام تغييراتى در جهت توزيع مجدد اين مراكز بر پايه اصولى علمى صورت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ديدگاه علمى، مراكز خدمات، مراكزى هستند كه شخص مى‌تواند از طريق آن‌ها به آسانى و در كوتاه‌ترين زمان ممكن به نيازمندى‌هاى زندگى روزانه خود و نيازهاى ديگر از اين قبيل دست يابد و آن‌ها را برآورده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جيكل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jakel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مطالعه او به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مراكز خدمات از نظر چگونگى پراكندگى به سه گروه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مراكز با الگوى پراكندگى تصادفى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Random location patternes</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چگونگى پراكندگى مساجد، داروخانه‌ها و بوستان‌هاى محلى بهترين نمونه براى</w:t>
      </w:r>
    </w:p>
    <w:p>
      <w:pPr>
        <w:pStyle w:val="BookText"/>
        <w:rPr/>
      </w:pPr>
      <w:r>
        <w:rPr>
          <w:rFonts w:ascii="IRNazanin" w:hAnsi="IRNazanin" w:eastAsia="IRNazanin"/>
          <w:color w:val="111111"/>
          <w:sz w:val="28"/>
          <w:sz w:val="28"/>
          <w:szCs w:val="28"/>
          <w:rtl w:val="true"/>
          <w:lang w:bidi="fa-IR"/>
        </w:rPr>
        <w:t>اين الگو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مراكز تجمع يافته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clustered location patternes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مجموعه‌هاى تجارى، برخى از مجموعه مطب‌هاى بخش خصوصى و يا مراكز دولتى، نمونه‌هايى از اين الگوها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مراكز سامان يافته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uniform location 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مى‌توان دفاتر پست، مراكز آتش نشانى و امداد و نجات، مدارس و درمانگاه‌هاى دولتى را نمونه‌هايى از اين الگو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جغرافيايى هر يك از مراكز خدمات، به نوعى نمايانگر آن تصميمى است كه خواه بنا بر دلايل اقتصادى و اجتماعى و خواه بنا بر ملاحظات سياسى در مورد انتخاب محل آن‌ها اتخاذ شده است و به‌طور طبيعى مهندسان طرّاح اين‌گونه مراكز، در فراهم نهادن مقدمات اين تصميم بسيار اثرگذار بوده‌اند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كنار اين مهندسان طراح، اقتصاد دانان و خبرگان سياست و جامعه‌شناسى و جغرافيا نيز در زمينه مشخص كردن اهميت مراكز خدمات و روشن ساختن ارتباط اين مراكز با عرصه برنامه ريزى و طراحى شهرى ايفاى نقش كرده‌اند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از ديدگاه خبرگان امر، اهميت مراكز خدمات عمومى به نكاتى چون سهولت دسترسى به اين مراكز، مقدار مركزيت آن‌ها و زمان و همچنين مسافت لازم براى رسيدن به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نكات نيز خود موضوع مطالعاتى علمى قرار گرفته‌اند؛ چراكه اين ويژگى‌ها با هزينه‌هاى مالى، پيوندى آشكار دارد و همين امر اقتصاد دانان و برنامه‌ريزان و طراحان شهرى را به تلاش براى رسيدن به راه‌هايى در مورد كاستن از اين هزينه‌ها واداشته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اما در زمينه تحليل داده‌هاى اين دسته از مطالعات، الگوهاى متعددى وجود دارد كه الگوى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مكانى فعلى و مكان پيشنهادى براى مركز خدمات</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Location allocation Model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يكى از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به بهره جستن از معادلات رياضى به هدف حلّ مشكل استقرار فعلى مراكز و استقرار مجدد آن‌ها، به‌گونه‌اى كه بتواند از مقدار مسافت لازم و همچنين از هزينه‌هاى مالى و رنج لازم براى رسيدن به آن‌ها بكاهد، اهتمام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همچنين، با الگوهاى ديگرى چون الگوى</w:t>
      </w:r>
    </w:p>
    <w:p>
      <w:pPr>
        <w:pStyle w:val="BookText"/>
        <w:rPr/>
      </w:pPr>
      <w:r>
        <w:rPr>
          <w:rFonts w:ascii="Amiri" w:hAnsi="Amiri" w:eastAsia="Amiri" w:cs="Amiri"/>
          <w:color w:val="111111"/>
          <w:sz w:val="28"/>
          <w:sz w:val="28"/>
          <w:szCs w:val="28"/>
          <w:rtl w:val="true"/>
          <w:lang w:bidi="ar-SA"/>
        </w:rPr>
        <w:t xml:space="preserve">تردد وسايل حمل و نقل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transportation modeml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پيوند و همسويى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 الگوها، شمارى از عالمان كوشيده‌اند با به‌كارگيرى شمارى از متغيّرهاى مرتبط با اين زمينه الگوهاى ويژه‌اى نيز فراهم سازند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همه مطالعات ياد شده به هدف به سازى سطح خدمات از طريق انتخاب مناسب‌ترين محل براى مراكز ارائه كننده آن‌ها انجام پذيرفته و به‌طور طبيعى، الگوهاى پيشگفته و تحوّلات پيش آمده در شيوه‌هاى كمى مطالعات جغرافيايى، در زمينه حل بيشتر مشكلات مراكز مهم خدمات عمومى؛ از قبيل مراكز درمانى و تجارى، پايگاه‌هاى امداد و نجات و اماكن عبادى همانند مساجد تأثير شگرفى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و شيوه پژوهش حاضر</w:t>
      </w:r>
    </w:p>
    <w:p>
      <w:pPr>
        <w:pStyle w:val="BookText"/>
        <w:rPr/>
      </w:pPr>
      <w:r>
        <w:rPr>
          <w:rFonts w:ascii="IRNazanin" w:hAnsi="IRNazanin" w:eastAsia="IRNazanin"/>
          <w:color w:val="111111"/>
          <w:sz w:val="28"/>
          <w:sz w:val="28"/>
          <w:szCs w:val="28"/>
          <w:rtl w:val="true"/>
          <w:lang w:bidi="fa-IR"/>
        </w:rPr>
        <w:t>چنان‌كه پيشتر گذشت، هدف اين پژوهش را مى‌توان در دو نكته زير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وضعيت كنونىِ مسجدها از نظر مسافت آن‌ها و خدماتى كه ارائه مى‌دهند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براى رسيدن به تعريفى درباره بهترين موقعيت مكانى براى احداث مساجد در آينده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رسيدن به هدف نخست، دو نظرسنجى؛ يكى از نمازگزاران و ديگرى از امامان جماعت مساجد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پرسشنامه‌هاى سنجش نخست كه درميان حدودا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توزيع شده، پرسشهايى درباره فاصله خانه‌هاى نمازگزاران از مسجدهاى كنونى، ديدگاه آنان درباره فاصله مطلوب در مسجدهاى احداثى در آينده، ميزان امكانات رفاهى موجود در مسجد، مشكل توقفگاه خودرو و مسائل ديگر از اين دست وجود داشته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در مورد ائمه جماعت مساجد نيز حدودا در ميان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پرسشنامه توزيع شده و هدف از انجام اين نظرسنجى، فراهم آوردن داده‌هايى درباره تابعيت آمد و شد كنندگان به مسجد، شمار نمازگزاران در اوقات مختلف نماز، ميزان تسهيلات جانبى همچون استراحتگاه در جوار مسجد، نظافت مسجد و وجود مدرسه حفظ قرآن و موضوع‌هايى ديگر از اين قبيل بوده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پرسش‌هاى از اين دو نظرسنجى به‌گونه‌اى سامان يافته‌اندكه بتوان با كمك داده‌هاى</w:t>
      </w:r>
    </w:p>
    <w:p>
      <w:pPr>
        <w:pStyle w:val="BookText"/>
        <w:rPr/>
      </w:pPr>
      <w:r>
        <w:rPr>
          <w:rFonts w:ascii="IRNazanin" w:hAnsi="IRNazanin" w:eastAsia="IRNazanin"/>
          <w:color w:val="111111"/>
          <w:sz w:val="28"/>
          <w:sz w:val="28"/>
          <w:szCs w:val="28"/>
          <w:rtl w:val="true"/>
          <w:lang w:bidi="fa-IR"/>
        </w:rPr>
        <w:t>حاصل از آن‌ها، به شناخت وضع كنونى مساجد دست يافت و به نظر نمازگزاران و امامان جماعت درباره مهم‌ترين ابعاد خدمات موجود در مساجد و نيز مشكلات مربوط به ارائه اين خدمات، آگاهى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داده‌هاى نخستين حاصل از اين نظرسنجى، خود محورهاى راهنمايى خواهند بود كه در آينده به منظور برنامه‌ريزى مناسب‌ترين مكان براى ارائه اين خدمات از آن‌ها بهره جسته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پرسشنامه‌هاى اين پژوهش، در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كه از مجموع مساجد ثبت شده در اداره حج و اوقاف مكه با شمار افزون بر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تصادفى انتخاب شده‌اند توزيع گرديده است، بدين ترتيب كه در هر كدام از اين مساجد پس از پايان هر يك از نمازهاى پنج‌گانه، از ميان نمازگزارانى كه از مسجد بيرون مى‌آمده‌اند، به نفر پنجم، دهم، پانزدهم و به همين ترتيب در هر پنج نفر به فرد آخر، پرسشنامه داده شده و نظرسنجى در ميان اين نمونه‌هاى تصادفى ترتيبى و به تعداد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انجام يافته است</w:t>
      </w:r>
      <w:r>
        <w:rPr>
          <w:rFonts w:eastAsia="IRNazanin" w:cs="IRNazanin"/>
          <w:color w:val="111111"/>
          <w:sz w:val="28"/>
          <w:szCs w:val="28"/>
          <w:rtl w:val="true"/>
          <w:lang w:bidi="fa-IR"/>
        </w:rPr>
        <w:t xml:space="preserve">. </w:t>
      </w:r>
      <w:r>
        <w:rPr>
          <w:rStyle w:val="FootnoteAnchor"/>
          <w:rtl w:val="true"/>
        </w:rPr>
        <w:footnoteReference w:id="133"/>
      </w:r>
      <w:r>
        <w:rPr>
          <w:rFonts w:ascii="Amiri" w:hAnsi="Amiri" w:eastAsia="Amiri" w:cs="Amiri"/>
          <w:color w:val="111111"/>
          <w:sz w:val="28"/>
          <w:sz w:val="28"/>
          <w:szCs w:val="28"/>
          <w:rtl w:val="true"/>
          <w:lang w:bidi="ar-SA"/>
        </w:rPr>
        <w:t>مهم‌ترين مساجد كنونى موجود در مكّه مكرّمه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براى رسيدن به دوّمين هدف از اهداف پژوهش حاضر؛ يعنى شناخت فاصله</w:t>
      </w:r>
    </w:p>
    <w:p>
      <w:pPr>
        <w:pStyle w:val="BookText"/>
        <w:rPr/>
      </w:pPr>
      <w:r>
        <w:rPr>
          <w:rFonts w:ascii="IRNazanin" w:hAnsi="IRNazanin" w:eastAsia="IRNazanin"/>
          <w:color w:val="111111"/>
          <w:sz w:val="28"/>
          <w:sz w:val="28"/>
          <w:szCs w:val="28"/>
          <w:rtl w:val="true"/>
          <w:lang w:bidi="fa-IR"/>
        </w:rPr>
        <w:t>مطلوب ميان خانه‌هاى مسكونى و مساجد از ديدگاه نمازگزاران، سه محله از محله‌هاى مختلف مكه انتخاب شد تا مطالعات ميدانىِ تفصيلى در آن‌ها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محله‌ها اين نكته رعايت شده است كه به‌طور عام بتوانند نماينده مناطق مختلف شهر مكه باشند؛ چه،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سبب انتخاب شده كه نماينده وضعيت موجود مساجد در يكى از محله‌هاى سنتى و برخوردار از بافت قديمى شهر باشد؛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بدان دليل برگزيده شده است كه نمايانگر وضعيت محله‌هاى جديد در شرق و جنوب شرقى مكه باشد و سرانجام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آن روى به عنوان نمونه مورد مطالعه قرار گرفته است كه بتواند نماينده محله‌هاى غربى شهر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محله مطالعات و اقدام‌هاى زير انجام پذيرفته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مناطق مختلف شهرى مكّه مكرّمه و مناطق مورد مطالعه در اين 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هر يك از مساجد موجود در اين محله‌ها شناسايى و بر روى نقشه‌هاى تفصيلى مشخص شد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يك از محله‌هاى ياد شده، نمونه‌اى از مساجد انتخاب گرديد و به هدف تعيين موقعيت و مركزيت هر مسجد نسبت به خانه‌هاى پيرامون آن، فاصله ميان مسجد و</w:t>
      </w:r>
    </w:p>
    <w:p>
      <w:pPr>
        <w:pStyle w:val="BookText"/>
        <w:rPr/>
      </w:pPr>
      <w:r>
        <w:rPr>
          <w:rFonts w:ascii="Amiri" w:hAnsi="Amiri" w:eastAsia="Amiri" w:cs="Amiri"/>
          <w:color w:val="111111"/>
          <w:sz w:val="28"/>
          <w:sz w:val="28"/>
          <w:szCs w:val="28"/>
          <w:rtl w:val="true"/>
          <w:lang w:bidi="ar-SA"/>
        </w:rPr>
        <w:t>نقشه منطقه عزيزيّه كه مساجد موجود بر روى آن مشخص شده‌اند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منطقه زاهر كه مساجد موجود در روى آن مشخص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خانه‌هاى نمازگزاران اندازه‌گيرى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اقدام آن بود كه مناسب‌ترين مكان</w:t>
      </w:r>
    </w:p>
    <w:p>
      <w:pPr>
        <w:pStyle w:val="BookText"/>
        <w:rPr/>
      </w:pPr>
      <w:r>
        <w:rPr>
          <w:rFonts w:ascii="Amiri" w:hAnsi="Amiri" w:eastAsia="Amiri" w:cs="Amiri"/>
          <w:color w:val="111111"/>
          <w:sz w:val="28"/>
          <w:sz w:val="28"/>
          <w:szCs w:val="28"/>
          <w:rtl w:val="true"/>
          <w:lang w:bidi="ar-SA"/>
        </w:rPr>
        <w:t>نقشه منطقه جرول كه مساجد موجود در روى آن مشخص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ساخت مسجدها در آينده شناسايى گردد، قطر دايره مناسبى كه مى‌بايست مسجد در وسط آن قرار گيرد،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شناختى از تعداد مساجد لازم براى محله‌هاى احداثى در آينده به دست آيد و سرانجام از دوگانگى در ساخت مساجد پرهيز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نتايج مطالعه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كوشيده است ابعادى چند از وضعيت مساجد را به لحاظ اجتماعى و همچنين از نظر برخوردارى از تسهيلات و فاصله آن‌ها به خانه‌هاى نمازگزاران روشن سازد و از اين رهگذر تصويرى گويا از اوضاع مساجد مكه و فرض‌ها و راه حل‌هاى</w:t>
      </w:r>
    </w:p>
    <w:p>
      <w:pPr>
        <w:pStyle w:val="BookText"/>
        <w:rPr/>
      </w:pPr>
      <w:r>
        <w:rPr>
          <w:rFonts w:ascii="Amiri" w:hAnsi="Amiri" w:eastAsia="Amiri" w:cs="Amiri"/>
          <w:color w:val="111111"/>
          <w:sz w:val="28"/>
          <w:sz w:val="28"/>
          <w:szCs w:val="28"/>
          <w:rtl w:val="true"/>
          <w:lang w:bidi="ar-SA"/>
        </w:rPr>
        <w:t>ممكن براى رفع مشكلات آن‌ها به دست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مهم خود در قالب دو تحليل انجام پذيرفته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 نظرسنجى انجام شده در جامعه نمازگزاران و امامان جماعت مساجد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فاصله‌ها به هدف سنجش وضعيت مطلوب براى مساجد احداثى در آينده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در صفحاتى كه فرا روى داريد با نتايج اين مطالعه آشنايى خواهيد يافت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اجتماعى نمازگزاران؛ در بررسى سنّ نمازگزاران مساجد، در نمونه مورد مطالعه، نتايج زير به دست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نمازگزاران در مساجد مورد مطالعه</w:t>
      </w:r>
    </w:p>
    <w:p>
      <w:pPr>
        <w:pStyle w:val="BookText"/>
        <w:rPr/>
      </w:pPr>
      <w:r>
        <w:rPr>
          <w:rFonts w:ascii="IRNazanin" w:hAnsi="IRNazanin" w:eastAsia="IRNazanin"/>
          <w:color w:val="111111"/>
          <w:sz w:val="28"/>
          <w:sz w:val="28"/>
          <w:szCs w:val="28"/>
          <w:rtl w:val="true"/>
          <w:lang w:bidi="fa-IR"/>
        </w:rPr>
        <w:t>سن‌شمار افراد هر گروه‌درصد آن‌ها به كل جامعه آمارى</w:t>
      </w:r>
    </w:p>
    <w:p>
      <w:pPr>
        <w:pStyle w:val="BookText"/>
        <w:rPr/>
      </w:pPr>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9155</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3139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623</w:t>
      </w:r>
    </w:p>
    <w:p>
      <w:pPr>
        <w:pStyle w:val="BookText"/>
        <w:rPr/>
      </w:pPr>
      <w:r>
        <w:rPr>
          <w:rFonts w:ascii="IRNazanin" w:hAnsi="IRNazanin" w:eastAsia="IRNazanin"/>
          <w:color w:val="111111"/>
          <w:sz w:val="28"/>
          <w:sz w:val="28"/>
          <w:szCs w:val="28"/>
          <w:rtl w:val="true"/>
          <w:lang w:bidi="fa-IR"/>
        </w:rPr>
        <w:t xml:space="preserve">در اين جدول ملاحظه مى‌شود كه بالاترين درصد نمازگزاران مربوط به گروه سنى ميان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و از آن خبر مى‌دهدكه بيشتر نمازگزاران از 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پديده كه اكثريت نمازگزاران به گروه سنى جوان مربوط باشد، خود پديده‌اى پسنديده است و در مورد كهنسالان نيز ظاهرا اين احتمال مطرح است كه عدم تحمّل پيمودن مسافت‌هاى طولانى، يكى از عوامل كاهش حضور آنان در مساجد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تابعيت نمازگزاران؛ در جامعه آمارىِ موردِ بررسى،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ملّيت شناسايى شدند كه البته در اين ميان بالاترين درصد، متعلّق به اتباع عربستان سعودى بود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 و شد كنندگان به مساجد را همين گروه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يمن با</w:t>
      </w:r>
    </w:p>
    <w:p>
      <w:pPr>
        <w:pStyle w:val="BookText"/>
        <w:rPr/>
      </w:pP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پاكستانى‌ها با نسبت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مصرى‌ها با نسبت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رتبه‌هاى بعد 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نمازگزار از ساكنان همان محله است؟ در پاسخ اين سؤال كه آيا نمازگزار مورد مصاحبه، از ساكنان همان محلّه‌اى است كه در آن مسجد نمازگزارده يا از ساكنان ديگر مناطق است، كسانى كه پاسخ مثبت داده بودند، حدود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مى‌دادند و بقيه از كسانى بودند كه در هنگام تحقيق حاضر به صورت عبورى در مسجد مورد مطالعه حضور يافته و آن‌جا نماز 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اكثريت قاطع نمازگزاران مساجد مورد مطالعه، از ساكنان همان منطقه‌اى هستند كه مسجد در آن قرار دارد و از اين روى ديدگاهى كه آنان در پاسخ به پرسش‌ها ارائه كرده‌اند انعكاسى از يك برداشت حقيقى از وضع مساجد و نگاه نمازگزاران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ارتباط نمازگزاران با مساجد؛ تحقيق حاضر در صدد شناخت اين امر برآمده است كه آيا نمازگزاران مساجدِ مورد مطالعه، بيشتر نمازهاى خود را در همان مساجد به جاى مى‌آورند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داده‌هاى تحقيق حاكى از آن است كه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جامعه آمارىِ مورد مطالعه، بيشتر نمازهاى خود را در مساجد نمونه موضوع بررسى، كه غالبا نزديك‌ترين مسجدها به خانه‌هاى آنان بوده است، به‌جا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خدمات در مساجد؛ ترديدى نسبت كه سطح خدمات و تسهيلات موجود در مساجد، در حيات و پويايى آن‌ها و در نتيجه عنايت و اهتمام به مسجد و پاسداشت حرمت و جايگاه آن، كه خواست اسلام است، تأثير برجسته‌اى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يكى از مهم‌ترين عوامل 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هفته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مديريّت وزارت حج و اوقاف عربستان، همين اهتمام به سطح خدمات رفاهى و نظافت مساجد و فراهم ساختن برخى از نيازهاى اوّليه و ضرورى آن‌ها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شايد آمد و شد كنندگان به هر مسجد، شايسته‌ترين كسان براى عهده‌دار شدن مسوؤليت اين‌گونه خدمات اساسى باشند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نظافت مساجد؛ در اين باره داده‌هاى حاصل از پژوهش حاضر، به شرح جدول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نظافت مساجد</w:t>
      </w:r>
    </w:p>
    <w:p>
      <w:pPr>
        <w:pStyle w:val="BookText"/>
        <w:rPr/>
      </w:pPr>
      <w:r>
        <w:rPr>
          <w:rFonts w:ascii="IRNazanin" w:hAnsi="IRNazanin" w:eastAsia="IRNazanin"/>
          <w:color w:val="111111"/>
          <w:sz w:val="28"/>
          <w:sz w:val="28"/>
          <w:szCs w:val="28"/>
          <w:rtl w:val="true"/>
          <w:lang w:bidi="fa-IR"/>
        </w:rPr>
        <w:t>سطح نظافت‌شمار افراد در هر گزينه‌نسبت اين افراد به كلّ جامعه آمارى</w:t>
      </w:r>
    </w:p>
    <w:p>
      <w:p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lang w:bidi="fa-IR"/>
        </w:rPr>
        <w:t>6359</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100623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جدول ملاحظه مى‌شود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نمازگزاران، پاكيزگى مساجد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تهويه و تلطيف هوا؛ از آن روى كه مكه در بيشتر فصل‌هاى سال و به ويژه در فصل تابستان داراى هواى گرم است، مسأله سرد كردن و تلطيف هواى مسجد يكى از ابعاد مهم خدمات آن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حاضر و از رهگذر پرسش‌هايى كه بدين امر نظر داشته و در تحليل نتايج آن‌ها، وضعيت گزارش شده در جدول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سطح خدمات مربوط به سرد كردن و تلطيف هواى مساجد مكه مكرمه</w:t>
      </w:r>
    </w:p>
    <w:p>
      <w:pPr>
        <w:pStyle w:val="BookText"/>
        <w:rPr/>
      </w:pPr>
      <w:r>
        <w:rPr>
          <w:rFonts w:ascii="IRNazanin" w:hAnsi="IRNazanin" w:eastAsia="IRNazanin"/>
          <w:color w:val="111111"/>
          <w:sz w:val="28"/>
          <w:sz w:val="28"/>
          <w:szCs w:val="28"/>
          <w:rtl w:val="true"/>
          <w:lang w:bidi="fa-IR"/>
        </w:rPr>
        <w:t>سطح‌شمار افراد در هر گزينه‌نسبت اين افراد به كل جامعه آمارى</w:t>
      </w:r>
    </w:p>
    <w:p>
      <w:pPr>
        <w:pStyle w:val="BookText"/>
        <w:rPr/>
      </w:pP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lang w:bidi="fa-IR"/>
        </w:rPr>
        <w:t>3494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نامطلوب </w:t>
      </w:r>
      <w:r>
        <w:rPr>
          <w:rFonts w:eastAsia="IRNazanin" w:cs="IRNazanin"/>
          <w:color w:val="111111"/>
          <w:sz w:val="28"/>
          <w:szCs w:val="28"/>
          <w:lang w:bidi="fa-IR"/>
        </w:rPr>
        <w:t>7129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100623%</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جدول ملاحظه مى‌شود كه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دهندگان، سطح تهويه و تلطيف هوا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كرده‌اند كه اين امر نيز يا به كهنه بودن سامانه‌ها و دستگاه‌هاى سرما ساز مساجد و يا به عدم مراقبت و نگهدارى لازم از اين سامانه‌ها و دستگاه‌ها بازمى‌گردد و اين پديده در مورد بسيارى از مساجد، امرى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حقيقت ناگفته پيداست كه وضعيت هواى مسجد در حضور نمازگزاران در مسجد و باقى ماندن آنان در اين مكان پس از پايان نماز اثر فراوانى دارد؛ چرا كه اگر هواى مسجد سرد و لطيف باشد، نمازگزاران به اين</w:t>
      </w:r>
    </w:p>
    <w:p>
      <w:pPr>
        <w:pStyle w:val="BookText"/>
        <w:rPr/>
      </w:pPr>
      <w:r>
        <w:rPr>
          <w:rFonts w:ascii="IRNazanin" w:hAnsi="IRNazanin" w:eastAsia="IRNazanin"/>
          <w:color w:val="111111"/>
          <w:sz w:val="28"/>
          <w:sz w:val="28"/>
          <w:szCs w:val="28"/>
          <w:rtl w:val="true"/>
          <w:lang w:bidi="fa-IR"/>
        </w:rPr>
        <w:t>امر ترغيب خواهند شد و در صورتى كه هوا گرم و نامطلوب باشد تأثير معكوسى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توقفگاه‌هاى خودرو؛ مسأله توقفگاه خودرو يكى از مهم‌ترين موانعى است كه ممكن است نمازگزار را از آمدن به مسجد باز بدارد، به‌ويژه در هنگامى كه ميان خانه او تا مسجد فاصله زيادى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مشكل پاركينگ در مورد همه مراكز خدمات عمومى از قبيل بيمارستان‌ها، مدارس، اداره‌هاى دولتى و طبعاً مساجد، مشكلى همگانى است كه خود به مشكل در طرح و برنامه از سوى نهادهاى دست‌اندركار و عدم توجه كافى به اين نياز مهم باز مى‌گردد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حاضر، در اين باره پرسش شده است كه چه ميزان توقفگاه خودرو در اطراف مساجد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نتايج به دست آمده از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ساخته است كه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نمازگزارانِ مورد مصاحبه، بر اين عقيده بوده‌اند كه در دسترسى به پاركينگ در مجاورت مسجد با مشكل مواجه هستند، در حالى كه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 كرده‌اند كه در اين باره مشكلى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بيشتر در مورد آن دسته از مساجدى ديده مى‌شودكه در برخى از محله‌هاى جديد شهر مكه ساخته شده‌اند يا امكان استفاده از خيابان به عنوان محل توقف خودرو در جوار مسجد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عادى معمولًا چنين كارى نيز صورت مى‌پذيرد و نمازگزاران خودروهاى خود را در خيابان‌هاى مجاور مسجد پارك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روزهاى جمعه و به هنگام نماز جمعه، از آن روى كه در بيشتر مساجد پاركينگ مشخصى وجود ندارد و مردم ناگزير مى‌شوند خودروهايشان را در خيابان‌هاى اصلى يا حتى فرعى اطراف مسجد متوقف سازند، همين امر سبب كندى عبور و مرور در اطراف مساجد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مطالعه‌اى به هدف پى بردن به مقدار ضرورت توقفگاه‌هاى خودرو در اطراف مساجد، از افراد مورد مصاحبه پرسيده شده است چه مقدار با اهميت وجود چنين توقفگاه‌هايى اختصاصى به عنوان حريم مسجد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اكثريتى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ضرورت اين‌گونه پاركينگ‌هاى اختصاصى مساجد تأكيد داشته‌اند تا هر نمازگزارى بتواند با آسودگى خاطر، خودرو خود را در آن‌جا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نمازگزاران در مورد وجود توقفگاه در اطراف مسجد</w:t>
      </w:r>
    </w:p>
    <w:p>
      <w:pPr>
        <w:pStyle w:val="BookText"/>
        <w:rPr/>
      </w:pPr>
      <w:r>
        <w:rPr>
          <w:rFonts w:ascii="IRNazanin" w:hAnsi="IRNazanin" w:eastAsia="IRNazanin"/>
          <w:color w:val="111111"/>
          <w:sz w:val="28"/>
          <w:sz w:val="28"/>
          <w:szCs w:val="28"/>
          <w:rtl w:val="true"/>
          <w:lang w:bidi="fa-IR"/>
        </w:rPr>
        <w:t>پاسخ‌شمار افرادى كه‌نسبت اين افراد به اين پاسخ را داده‌اندكلّ جامعه آمارى</w:t>
      </w:r>
    </w:p>
    <w:p>
      <w:pPr>
        <w:pStyle w:val="BookText"/>
        <w:rPr/>
      </w:pPr>
      <w:r>
        <w:rPr>
          <w:rFonts w:ascii="IRNazanin" w:hAnsi="IRNazanin" w:eastAsia="IRNazanin"/>
          <w:color w:val="111111"/>
          <w:sz w:val="28"/>
          <w:sz w:val="28"/>
          <w:szCs w:val="28"/>
          <w:rtl w:val="true"/>
          <w:lang w:bidi="fa-IR"/>
        </w:rPr>
        <w:t xml:space="preserve">پاركينگ وجود دارد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پاركينگ وجود ندارد </w:t>
      </w:r>
      <w:r>
        <w:rPr>
          <w:rFonts w:eastAsia="IRNazanin" w:cs="IRNazanin"/>
          <w:color w:val="111111"/>
          <w:sz w:val="28"/>
          <w:szCs w:val="28"/>
          <w:lang w:bidi="fa-IR"/>
        </w:rPr>
        <w:t>4389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100623%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ميان مسجد و خانه؛ شايد مسأله مسافت؛ يعنى فاصله مكانى ميان خانه و مسجد و نيز توزيع جمعيتى مساجد در مقايسه با خانه‌ها، در هر يك از محله‌هاى شهر يكى از مهم‌ترين ابعادى باشد كه پژوهش حاضر بر آن تأكيد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خانه و مسجد در وضعيت كنونى؛ درباره فاصله مساجد موجود با خانه‌هاى نمازگزاران، نتايج خوبى در اين جستار به دست آمده و اين نتايج، خطوط كلى‌اى را در باره موقعيت مطلوب مساجد و چگونگى مركزيت آن‌ها در فاصله ميان خانه‌هاى مسكونى در مناطق و محله‌هاى مختلف به دست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ميان مسجد و خانه در وضعيت كنونى</w:t>
      </w:r>
    </w:p>
    <w:p>
      <w:pPr>
        <w:pStyle w:val="BookText"/>
        <w:rPr/>
      </w:pPr>
      <w:r>
        <w:rPr>
          <w:rFonts w:ascii="IRNazanin" w:hAnsi="IRNazanin" w:eastAsia="IRNazanin"/>
          <w:color w:val="111111"/>
          <w:sz w:val="28"/>
          <w:sz w:val="28"/>
          <w:szCs w:val="28"/>
          <w:rtl w:val="true"/>
          <w:lang w:bidi="fa-IR"/>
        </w:rPr>
        <w:t>فاصله‌اظهار شده‌شمار كسانى كه‌نسبت اين كسان به ميان خانه و مسجداين‌گونه پاسخ داده‌اندكلّ جامعه آمارى</w:t>
      </w:r>
    </w:p>
    <w:p>
      <w:pPr>
        <w:pStyle w:val="BookText"/>
        <w:rPr/>
      </w:pPr>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3108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9105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100623%</w:t>
      </w:r>
    </w:p>
    <w:p>
      <w:pPr>
        <w:pStyle w:val="BookText"/>
        <w:rPr/>
      </w:pPr>
      <w:r>
        <w:rPr>
          <w:rFonts w:ascii="IRNazanin" w:hAnsi="IRNazanin" w:eastAsia="IRNazanin"/>
          <w:color w:val="111111"/>
          <w:sz w:val="28"/>
          <w:sz w:val="28"/>
          <w:szCs w:val="28"/>
          <w:rtl w:val="true"/>
          <w:lang w:bidi="fa-IR"/>
        </w:rPr>
        <w:t xml:space="preserve">اين داده‌ها حاكى از آن است كه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نمازگزاران خانه‌هايشان در فاصله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مسجد قرار دارد و اين درصد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بعدى پس از اين گروه، از آنِ كسانى است كه خانه‌هايشان در فاصله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مسجد قرار دارد و خود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افراد جامعه آمارى نمونه را شامل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در اين جدول آن است‌كه نسبت كسانى كه خانه‌هايشان بيش از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مسجد فاصله دارد نسبت چندان پايينى نيست و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حاكى از آن است كه مساجد با شمار نسبتاً فراوان از خانه‌ها فاصله زيادى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مطلوب از ديدگاه نمازگزاران؛ در مطالعه‌اى به هدف آگاهى از ديدگاه‌هاى نمازگزاران درباره فاصله مطلوب ميان خانه و مسجد، در مساجد احداثى در آينده، به‌گونه‌اى كه دسترسى به آن‌ها را آسان‌تر سازد، نتايج زير به دست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مطلوب ميان مسجد و خانه از ديدگاه نمازگزاران</w:t>
      </w:r>
    </w:p>
    <w:p>
      <w:pPr>
        <w:pStyle w:val="BookText"/>
        <w:rPr/>
      </w:pPr>
      <w:r>
        <w:rPr>
          <w:rFonts w:ascii="IRNazanin" w:hAnsi="IRNazanin" w:eastAsia="IRNazanin"/>
          <w:color w:val="111111"/>
          <w:sz w:val="28"/>
          <w:sz w:val="28"/>
          <w:szCs w:val="28"/>
          <w:rtl w:val="true"/>
          <w:lang w:bidi="fa-IR"/>
        </w:rPr>
        <w:t>فاصله‌مطلوب از ديدگاه مصاحبه شما را فراد در هر يك از گزينه‌ها نسبت اين افراد به كلّ جامعه آمارى</w:t>
      </w:r>
    </w:p>
    <w:p>
      <w:pPr>
        <w:pStyle w:val="BookText"/>
        <w:rPr/>
      </w:pPr>
      <w:r>
        <w:rPr>
          <w:rFonts w:ascii="IRNazanin" w:hAnsi="IRNazanin" w:eastAsia="IRNazanin"/>
          <w:color w:val="111111"/>
          <w:sz w:val="28"/>
          <w:sz w:val="28"/>
          <w:szCs w:val="28"/>
          <w:rtl w:val="true"/>
          <w:lang w:bidi="fa-IR"/>
        </w:rPr>
        <w:t>شوندگان</w:t>
      </w:r>
    </w:p>
    <w:p>
      <w:pPr>
        <w:pStyle w:val="BookText"/>
        <w:rPr/>
      </w:pPr>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35218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6234</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بيش از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100623%</w:t>
      </w:r>
    </w:p>
    <w:p>
      <w:pPr>
        <w:pStyle w:val="BookText"/>
        <w:rPr/>
      </w:pPr>
      <w:r>
        <w:rPr>
          <w:rFonts w:ascii="IRNazanin" w:hAnsi="IRNazanin" w:eastAsia="IRNazanin"/>
          <w:color w:val="111111"/>
          <w:sz w:val="28"/>
          <w:sz w:val="28"/>
          <w:szCs w:val="28"/>
          <w:rtl w:val="true"/>
          <w:lang w:bidi="fa-IR"/>
        </w:rPr>
        <w:t xml:space="preserve">آن‌گونه كه در جدول ملاحظه مى‌شود، بيشترين درصد از جامعه آمارىِ مورد مطالعه، براين نظر بوده‌اند كه فاصله مطلوب ميان مسجد و خانه، ميان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پس از اين گروه، كسانى هستند كه معتقدند فاصله مطلوب زير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جامعه آمارى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فاصله مطلوب ميان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نيز رتبه سوم را از آن خود كرده‌اند و نسبت اين گروه در كلّ جامعه آمارى، به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مشاهده مى‌كنيم اكثريت قاطع جامعه آمارىِ مورد مطالعه، كه نسبت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اين جامعه را از آن خود كرده‌اند، طرفدارِ فاصله ميانگين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رسيدن به مسجد؛ در مقايسه ميان فاصله مكانى و انگيزه درونى حضور در مسجد براى كسانى كه فاصله كمترى دارند، در اين پژوهش روشن شده است كه‌اكثريت معتقدند رسيدن به‌مساجد در وضعيت حاضر، دشوار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جدول شماره،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سهولت در رسيدن به مسجد</w:t>
      </w:r>
    </w:p>
    <w:p>
      <w:pPr>
        <w:pStyle w:val="BookText"/>
        <w:rPr/>
      </w:pPr>
      <w:r>
        <w:rPr>
          <w:rFonts w:ascii="IRNazanin" w:hAnsi="IRNazanin" w:eastAsia="IRNazanin"/>
          <w:color w:val="111111"/>
          <w:sz w:val="28"/>
          <w:sz w:val="28"/>
          <w:szCs w:val="28"/>
          <w:rtl w:val="true"/>
          <w:lang w:bidi="fa-IR"/>
        </w:rPr>
        <w:t>سهولت ياعدم سهولت دسترسى‌تعداد افراد در هر گزينه نسبت اين تعداد به كلّ جامعه آمارى</w:t>
      </w:r>
    </w:p>
    <w:p>
      <w:pPr>
        <w:pStyle w:val="BookText"/>
        <w:rPr/>
      </w:pPr>
      <w:r>
        <w:rPr>
          <w:rFonts w:ascii="IRNazanin" w:hAnsi="IRNazanin" w:eastAsia="IRNazanin"/>
          <w:color w:val="111111"/>
          <w:sz w:val="28"/>
          <w:sz w:val="28"/>
          <w:szCs w:val="28"/>
          <w:rtl w:val="true"/>
          <w:lang w:bidi="fa-IR"/>
        </w:rPr>
        <w:t xml:space="preserve">دسترسى به مسجد آسان است </w:t>
      </w:r>
      <w:r>
        <w:rPr>
          <w:rFonts w:eastAsia="IRNazanin" w:cs="IRNazanin"/>
          <w:color w:val="111111"/>
          <w:sz w:val="28"/>
          <w:szCs w:val="28"/>
          <w:lang w:bidi="fa-IR"/>
        </w:rPr>
        <w:t>87541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دسترسى به‌مسجد دشوار است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100623%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ارائه كنندگان اين پاسخ،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دسترسى به مسجد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برهان كسانى منطبق است كه نزديك‌ترين فاصله را با مسجد دارا هستند و با مشكلى به نام دورى خانه از مسجد دست به‌گريبان نيستد؛ چه، مشاهده مى‌كنيم كه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از فاصله‌هاى نزديك و پياده به مسجد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حاضر همچنين روشن ساخته است كه حدود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دهندگان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آمارى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مسجد را بدان دليل كه مسجد به خانه‌هاى آنان نزديك است برگزيده‌اند و تنها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آنان به مسجد، به دليل قرائت خوب امام جماعت بوده و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امر را به وجود توقفگاه‌هاى خودرو و سهولت پارك و وسايل نقليه خود مربوط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مساجد؛ در تحليل داده‌هايى درباره وضعيت عمومى مساجد، اين نتيجه ملاحظه شده است كه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مساجد به دست نيكوكاران ساخته شده و تنها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بناهاى دولتى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بى‌گمان از ميزان تمايل نيكوكاران در ساخت و آبادانى مساجد از پايبندى آنان به اين فرمان الهى حكايت دارد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يَعْمُرُ مَسَاجِدَ اللَّهِ مَنْ آمَنَ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را تنها كسانى آباد مى‌كنند كه به خدا و روز واپسين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مساجد مورد مطالعه كه شمار آن‌ها به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مى‌رسد، ملاحظه شده است كه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نماز جمعه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نتيجه پژوهش حاضر، روشن شده است كه بيشتر مساجد از واحدهاى مسكونى براى امام جماعت و مؤذن برخوردار نيستند؛ چه، از ميان مساجد مورد مطالعه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واحد مسكونى بوده و تنها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از واحد مسكونى براى امام جماعت و مؤذن مسجد برخوردار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دستشويى‌هاى مساجد؛ درباره اين واحد، خدماتى كه به دليل نياز فراوان و روزانه به آن‌ها در مساجد از اهميت زيادى برخوردارند، پژوهش حاضر روشن ساخته است كه حدود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مسجدهاى مورد مطالعه، داراى دستشويى هستند، كه اين خود درصدى مناسب است و تنها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چنين امكاناتى هستند، هر چند البته اين وضعيت در حد همين درصد نيز پسنديده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ويژه حفظ قرآن؛ امروزه بيشتر مدارس حفظ قرآن در مجموعه مساجد جاى گرفته‌اند و در برخى از موارد داراى ساختمان‌هاى مستقلى در جوار مسجد هستند و در برخى ديگر نيز در داخل خود مسجد برگزار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مدارس هم از نظر دينى داراى اهميتى ويژه‌اند و هم فرزندان و جوانان جامعه را كه غالباً از دانش‌آموزان و دانشجويان هستند، به آمد و شد به مساجد و فراگيرى و تلاوت قرآن خو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 حاضر اين نتيجه به دست آمده است كه در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مساجد مورد بررسى، مدارس حفظ قرآن وجود دارد و حدود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چنين مدرسه‌ها يا كانون‌هايى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حالى است كه مى‌دانيم عربستان از مدارس حفظ قرآن حمايت مى‌كند و به شركت كنندگان در اين مدارس مقررى‌هاى ماهانه‌اى اختصاص مى‌دهد و افزون بر اين، نيكوكاران نيز كمك‌هاى داوطلبانه‌اى در اختيار اين مدارس مى‌گذارند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مساجد از مؤذن؛ در مطالعه حاضر روشن شده است كه درصد مناسبى از مساجد داراى مؤذن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برخوردارى مساجد از مؤذن</w:t>
      </w:r>
    </w:p>
    <w:p>
      <w:pPr>
        <w:pStyle w:val="BookText"/>
        <w:rPr/>
      </w:pPr>
      <w:r>
        <w:rPr>
          <w:rFonts w:ascii="Amiri" w:hAnsi="Amiri" w:eastAsia="Amiri" w:cs="Amiri"/>
          <w:color w:val="111111"/>
          <w:sz w:val="28"/>
          <w:sz w:val="28"/>
          <w:szCs w:val="28"/>
          <w:rtl w:val="true"/>
          <w:lang w:bidi="ar-SA"/>
        </w:rPr>
        <w:t>وضعيت مسجدشمار مسجد در هر مورددرصد نسبت به كلّ جامعه آمارى</w:t>
      </w:r>
    </w:p>
    <w:p>
      <w:pPr>
        <w:pStyle w:val="BookText"/>
        <w:rPr/>
      </w:pPr>
      <w:r>
        <w:rPr>
          <w:rFonts w:ascii="IRNazanin" w:hAnsi="IRNazanin" w:eastAsia="IRNazanin"/>
          <w:color w:val="111111"/>
          <w:sz w:val="28"/>
          <w:sz w:val="28"/>
          <w:szCs w:val="28"/>
          <w:rtl w:val="true"/>
          <w:lang w:bidi="fa-IR"/>
        </w:rPr>
        <w:t xml:space="preserve">بدون مؤذن </w:t>
      </w:r>
      <w:r>
        <w:rPr>
          <w:rFonts w:eastAsia="IRNazanin" w:cs="IRNazanin"/>
          <w:color w:val="111111"/>
          <w:sz w:val="28"/>
          <w:szCs w:val="28"/>
          <w:lang w:bidi="fa-IR"/>
        </w:rPr>
        <w:t>85130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داراى مؤذن </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100153%</w:t>
      </w:r>
    </w:p>
    <w:p>
      <w:pPr>
        <w:pStyle w:val="BookText"/>
        <w:rPr/>
      </w:pPr>
      <w:r>
        <w:rPr>
          <w:rFonts w:ascii="IRNazanin" w:hAnsi="IRNazanin" w:eastAsia="IRNazanin"/>
          <w:color w:val="111111"/>
          <w:sz w:val="28"/>
          <w:sz w:val="28"/>
          <w:szCs w:val="28"/>
          <w:rtl w:val="true"/>
          <w:lang w:bidi="fa-IR"/>
        </w:rPr>
        <w:t>بى‌گمان مؤذنان در پاسداشت اذان در اوقات خاص آن و مراقبت و نظافت مسجد، نقش برجسته‌اى دارند و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حضور نيافتن امام جماعت نيابت از او را عهده‌دار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وجود مؤذن از نيازهاى اوّليه هر مسجد است و اهتمام به اين امر از ضرورت‌ها دانسته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نيز ناگفته نماند كه در عربستان سعودى اغلب مؤذنان، مانند امامان جماعت حقوق ماهيانه‌اى از دولت دريافت مى‌كنند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علمى امامان جماعت؛ در بررسى وضعيت علمى و تحصيلى امامان جماعت مساجد مورد مطالعه، روشن شد كه حدود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از مدرك تحصيلى معتبر برخوردار نيستند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جدول شماره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علمى و تحصيلى امامان جماعت مساجد</w:t>
      </w:r>
    </w:p>
    <w:p>
      <w:pPr>
        <w:pStyle w:val="BookText"/>
        <w:rPr/>
      </w:pPr>
      <w:r>
        <w:rPr>
          <w:rFonts w:ascii="Amiri" w:hAnsi="Amiri" w:eastAsia="Amiri" w:cs="Amiri"/>
          <w:color w:val="111111"/>
          <w:sz w:val="28"/>
          <w:sz w:val="28"/>
          <w:szCs w:val="28"/>
          <w:rtl w:val="true"/>
          <w:lang w:bidi="ar-SA"/>
        </w:rPr>
        <w:t>وضعيت مدرك تحصيلى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افراددرصد نسبت به كل در هر موردجامعه آمارى</w:t>
      </w:r>
    </w:p>
    <w:p>
      <w:pPr>
        <w:pStyle w:val="BookText"/>
        <w:rPr/>
      </w:pPr>
      <w:r>
        <w:rPr>
          <w:rFonts w:ascii="Amiri" w:hAnsi="Amiri" w:eastAsia="Amiri" w:cs="Amiri"/>
          <w:color w:val="111111"/>
          <w:sz w:val="28"/>
          <w:sz w:val="28"/>
          <w:szCs w:val="28"/>
          <w:rtl w:val="true"/>
          <w:lang w:bidi="ar-SA"/>
        </w:rPr>
        <w:t xml:space="preserve">بدون مدرك معتبر </w:t>
      </w: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داراى تحصيلات تا كلاس ششم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داراى تحصيلات تا ديپلم </w:t>
      </w:r>
      <w:r>
        <w:rPr>
          <w:rFonts w:eastAsia="IRNazanin" w:cs="IRNazanin"/>
          <w:color w:val="111111"/>
          <w:sz w:val="28"/>
          <w:szCs w:val="28"/>
          <w:lang w:bidi="fa-IR"/>
        </w:rPr>
        <w:t>1625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داراى تحصيلات دانشگاهى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ليسانس</w:t>
      </w:r>
      <w:r>
        <w:rPr>
          <w:rFonts w:eastAsia="IRNazanin" w:cs="IRNazanin"/>
          <w:color w:val="111111"/>
          <w:sz w:val="28"/>
          <w:szCs w:val="28"/>
          <w:rtl w:val="true"/>
          <w:lang w:bidi="fa-IR"/>
        </w:rPr>
        <w:t xml:space="preserve">) </w:t>
      </w:r>
      <w:r>
        <w:rPr>
          <w:rFonts w:eastAsia="IRNazanin" w:cs="IRNazanin"/>
          <w:color w:val="111111"/>
          <w:sz w:val="28"/>
          <w:szCs w:val="28"/>
          <w:lang w:bidi="fa-IR"/>
        </w:rPr>
        <w:t>2640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داراى تحصيلات تكميلى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فوق‌ليسانس و دكترى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100153%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تفاوت نظام تحصيلى در عربستان و ايران توجه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همانگونه كه در جدول مشاهده مى‌شود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جامعه آمارى، داراى مدرك دانشگاهى در حدّ ليسانس هستند كه اين درصدِ بسيار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تعداد؛ يعنى حدود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تحصيلاتى در حد پايان مقطع متوسطه يا پايان مقطع نخست تحصيلى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جالب آنكه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تحصيلات تكميلى مانند فوق ليسانس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حاكى از اين نويد است كه دارندگان مدارج علمى بالا به عهده‌دار شدن جماعت روى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ويژه هنگامى اهميت مى‌يابد كه بدانيم چنين امامان جماعتى معمولا به خوبى از عهده قرائت قرآن، مسأله مخارج حروف و رعايت تجويد برمى‌آيند و ممكن است وجود چنين كسانى موجب اداى هر چه درست‌تر و زيباتر نماز شود و خود بر اقبال مردم به نماز جماعت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امام جماعت با چگونگى قرائت و نماز خود و با طول ندادن به نماز و سخت‌گيرى نكردن بر نمازگزاران، نقش مهمى را در ترغيب مردم به مسجد دارد و در صورتى كه روشى برعكس در پيش بگيرد، مى‌تواند موجب گريز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هم در مطالعات ميدانى و نظرسنجى از نمازگزاران به اثبات رسيده است و هم نوع رفتار مردم آن را گواهى مى‌كند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پراكندگى كنونى مساجد مكه؛ براى آنكه بتوانيم تصويرى روشن از وضعيت كنونى مساجد مكه و پراكندگى آن‌ها درمناطق مسكونى مختلف اين شهر به</w:t>
      </w:r>
    </w:p>
    <w:p>
      <w:pPr>
        <w:pStyle w:val="BookText"/>
        <w:rPr/>
      </w:pPr>
      <w:r>
        <w:rPr>
          <w:rFonts w:ascii="IRNazanin" w:hAnsi="IRNazanin" w:eastAsia="IRNazanin"/>
          <w:color w:val="111111"/>
          <w:sz w:val="28"/>
          <w:sz w:val="28"/>
          <w:szCs w:val="28"/>
          <w:rtl w:val="true"/>
          <w:lang w:bidi="fa-IR"/>
        </w:rPr>
        <w:t>دست دهيم، به مطالعه‌اى ميدانى در سه محله يا منطقه مكه پرداختيم كه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عزيزيه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زاهر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جرول</w:t>
      </w:r>
    </w:p>
    <w:p>
      <w:pPr>
        <w:pStyle w:val="BookText"/>
        <w:rPr/>
      </w:pPr>
      <w:r>
        <w:rPr>
          <w:rFonts w:ascii="IRNazanin" w:hAnsi="IRNazanin" w:eastAsia="IRNazanin"/>
          <w:color w:val="111111"/>
          <w:sz w:val="28"/>
          <w:sz w:val="28"/>
          <w:szCs w:val="28"/>
          <w:rtl w:val="true"/>
          <w:lang w:bidi="fa-IR"/>
        </w:rPr>
        <w:t>براى رسيدن به دركى روشن از مساجد اين سه منطقه، نخست همايش ميدانى درباره اين محلّه‌ها انجام يافت، سپس مشاهدات به دست آمده بر روى نقشه ثبت گرديد و سرانجام مساجد موجود در اين مناطق بر روى نقشه علامت زده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مساجد موجود در سه منطقه مورد بررسى</w:t>
      </w:r>
    </w:p>
    <w:p>
      <w:pPr>
        <w:pStyle w:val="BookText"/>
        <w:rPr/>
      </w:pPr>
      <w:r>
        <w:rPr>
          <w:rFonts w:ascii="Amiri" w:hAnsi="Amiri" w:eastAsia="Amiri" w:cs="Amiri"/>
          <w:color w:val="111111"/>
          <w:sz w:val="28"/>
          <w:sz w:val="28"/>
          <w:szCs w:val="28"/>
          <w:rtl w:val="true"/>
          <w:lang w:bidi="ar-SA"/>
        </w:rPr>
        <w:t>نام محله يا منطقه‌تعداد مساجد موجود</w:t>
      </w:r>
    </w:p>
    <w:p>
      <w:pPr>
        <w:pStyle w:val="BookText"/>
        <w:rPr/>
      </w:pPr>
      <w:r>
        <w:rPr>
          <w:rFonts w:ascii="Amiri" w:hAnsi="Amiri" w:eastAsia="Amiri" w:cs="Amiri"/>
          <w:color w:val="111111"/>
          <w:sz w:val="28"/>
          <w:sz w:val="28"/>
          <w:szCs w:val="28"/>
          <w:rtl w:val="true"/>
          <w:lang w:bidi="ar-SA"/>
        </w:rPr>
        <w:t xml:space="preserve">عزيزيه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جرول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براى پى بردن به فواصلى كه نمازگزاران از خانه تا مسجد طى مى‌كنند در هر يك از مساجد مورد مطالعه، چند مسجد به عنوان نمونه و همچنين شمارى از نمازگزاران در هر منطقه به عنوان نمونه انتخاب شدند و در مطالعاتى ميدانى، داده‌هايى درباره فاصله‌اى كه هر كدام از آنان سپرى مى‌كنند و نيز جهتى كه براى رسيدن به مسجد در پيش مى‌گيرند گردآورى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نقشه شماره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به منطقه عزيزيه است مشاهده مى‌كنيم كه در مورد بسيارى از مساجد فاصله زيادى از آن‌ها تا خانه‌هاى مسكونى مناطق اطراف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در حالى است كه در ديگر سوى در برخى از مناطق، به ويژه در جاهايى كه به خيابان‌هاى اصلى مشرف هستند، شاهد نوعى كار موازى و دوباره‌كارى هستيم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عزيزيه نكته قابل ملاحظه ديگر آن است كه فاصله‌هاى ميان مساجد و به تبع، فاصله‌هاى ميان خانه‌ها و مساجد، بيش از آن چيزى است كه در ديگر مناطق به چشم</w:t>
      </w:r>
    </w:p>
    <w:p>
      <w:pPr>
        <w:pStyle w:val="BookText"/>
        <w:rPr/>
      </w:pPr>
      <w:r>
        <w:rPr>
          <w:rFonts w:ascii="IRNazanin" w:hAnsi="IRNazanin" w:eastAsia="IRNazanin"/>
          <w:color w:val="111111"/>
          <w:sz w:val="28"/>
          <w:sz w:val="28"/>
          <w:szCs w:val="28"/>
          <w:rtl w:val="true"/>
          <w:lang w:bidi="fa-IR"/>
        </w:rPr>
        <w:t>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ظاهراً به تصادفى بودن پراكندگى مساجد و عدم پيمايش لازم پيش از احداث مساجد در اين منطقه باز مى‌گردد و شايد هم در اين ميان بالا بودن قيمت زمين در مناطقى چون عزيزيه عامل دشوار كننده ديگرى براى انتخاب محل مناسب احداث مساجد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نقشه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منطقه زاهر نشان مى‌دهد كه در برخى از نقاط اين منطقه دوباره‌كارى زيادى مشاهده مى‌شود و تعداد زيادى مسجد وجود دارد و در نتيجه نمازگزاران با گزينه‌هاى متعددى براى رفتن به اين يا آن مسجد روياروى هستند و فاصله كمى را نيز تا مسجد 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همين منطقه و در برخى از نقاط ديگر آن، به دليل وجود نداشتن مسجد به تعداد لازم، نمازگزاران ناگزير به پشت سر نهادن مسافت زيادى براى رسيدن به مسجد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نقشه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منطقه جرول تصويرى كاملا متفاوت با ديگر مناطق به دست مى‌دهد و گوياى آن است كه در اين منطقه فاصله ميان مساجد و به‌طور طبيعى فاصله خانه‌ها تا مسجدها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احتمالا به كوچك بودن اين منطقه و قدمت آن در مقايسه با ديگر مناطق مكه و به تبع، فراوانى شمار مساجد در اين منطقه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مناطق قديمى شهر درمقايسه با مناطق جديد، از تعداد مساجد بيشترى برخوردارند؛ چرا كه رشد اين مناطق كند بوده و اين خود سبب مى‌شده است فرصت و زمينه خوبى براى انتخاب مكان مناسب و داراى مركزيت بيشتر براى مسجد بر حسب نياز مردم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نقشه‌هاى مناطق سه‌گانه عزيزيه، زاهر، و جرول مى‌توان وضعيت كنونى مساجد در اين منطقه را در اين دسته بندى خلاصه كرد كه ما اصولا با سه نوع خانه در اين منطقه مواجه هستيم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خانه‌هايى با فاصله بسيار نزديك به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خانه‌هايى با فاصله متوسط با 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خانه‌هايى با فاصله دور با مسجد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خلال اجراى پژوهش حاضر، مشاهده شد كه نزد بيشتر افراد نمونه مورد مطالعه نوعى احساس عدم رغبت نسبت به پشت سر گذاشتن مسافت‌هاى طولانى براى رسيدن</w:t>
      </w:r>
    </w:p>
    <w:p>
      <w:pPr>
        <w:pStyle w:val="BookText"/>
        <w:rPr/>
      </w:pPr>
      <w:r>
        <w:rPr>
          <w:rFonts w:ascii="Amiri" w:hAnsi="Amiri" w:eastAsia="Amiri" w:cs="Amiri"/>
          <w:color w:val="111111"/>
          <w:sz w:val="28"/>
          <w:sz w:val="28"/>
          <w:szCs w:val="28"/>
          <w:rtl w:val="true"/>
          <w:lang w:bidi="ar-SA"/>
        </w:rPr>
        <w:t>به مسجد به منظور اداى نماز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حقيقتى است كه در مقايسه فاصله‌ها در نقشه‌هاى مناطق ياد شده نيز تأييد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ديدگاهى درباره وضعيت مطلوب براى مساجد كنونى؛ چنان‌كه پيشتر گذشت مطالعاتى جغرافيايى در باره رسيدن به بهترين نظريه در مورد توزيع مجدد خدمات عمومى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مطالعات كوشيده تا در درجه نخست اوضاع موجود را بررسى و تحليل كند و سپس به فرضيه‌اى براى توزيع مجدد اين خدمات برسد وآن‌گاه در پرتو معيارهايى معين </w:t>
      </w:r>
      <w:r>
        <w:rPr>
          <w:rStyle w:val="FootnoteAnchor"/>
          <w:rtl w:val="true"/>
        </w:rPr>
        <w:footnoteReference w:id="135"/>
      </w:r>
      <w:r>
        <w:rPr>
          <w:rFonts w:ascii="IRNazanin" w:hAnsi="IRNazanin" w:eastAsia="IRNazanin"/>
          <w:color w:val="111111"/>
          <w:sz w:val="28"/>
          <w:sz w:val="28"/>
          <w:szCs w:val="28"/>
          <w:rtl w:val="true"/>
          <w:lang w:bidi="fa-IR"/>
        </w:rPr>
        <w:t>سياستى جديد را در خصوص تنظيم مجدد توزيع اين‌گونه از خدمات رسم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مطالعات هدفى بنيادين را در نظر داشته است و آن مركزيت خدمت يا خدمات مورد بررسى است، به‌گونه‌اى كه هر كس به آن خدمت يا خدمات نياز داشته باشد بتواند با صرف كمترين هزينه بدان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شايد نظريه مراكز مركزى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Central place theory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نظريه‌اى فراگير در بررسى مراكز خدماتى و اندازه و حجم اين‌گونه از خدمات به شمار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پژوهش كوشيده‌ايم پاره‌اى از معيارها و استانداردهاى موجود را در رسيدن به شناختى از وضعيت پراكندگى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وضعيت مطلوب براى آن‌ها در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نيز در پژوهش حاضر تأكيد ما بر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مناسب براى مساجد در هر يك از سه منطقه مورد مطالعه بوده و اين امر از سه رهگذر انجام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مساحت هر يك از مناطق سه گانه ياد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كارگيرى برخى از معادله‌هاى رياضى براى محاسبه تعداد مطلوب و آرمانى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الگوى پيشنهادى يا الگو يا وضعيت موجود و بررسى ميزان تفاوت بر پايه اصول و معيارهايى كه پيشتر بدانها اشاره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در جريان پژوهش حاضر مساحت هر يك از مناطق سه‌گانه مكه مشتمل بر خيابان‌ها و خانه‌هاى مسكونى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اين مناطق، مناطقى مسكونى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اندازه‌گيرى و سپس بر پايه معادله، نتايج لازم محاسبه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در اين معادله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مساحت منطقه مورد بررسى،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ارزش عددى ثابت،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مسافت مطلوب ميان مراكز خدماتى مورد بررسى و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مراكز پيشنهادى به عنوان متغير مورد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اين معادله، همچنين بر پايه مطالعات پيشين كه در آن‌ها بيشترين درصد از افراد مورد مصاحبه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به عنوان فافصله مطلوب ميان خانه و مسجد مطرح كرده بودند عدد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مسافت مطلوب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محاسبه‌هاى انجام يافته در قالب معادله فوق نتايج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مساجد موجود و تعداد مساجد پيشنهادى در مناطق سه‌گانه</w:t>
      </w:r>
    </w:p>
    <w:p>
      <w:pPr>
        <w:pStyle w:val="BookText"/>
        <w:rPr/>
      </w:pPr>
      <w:r>
        <w:rPr>
          <w:rFonts w:ascii="IRNazanin" w:hAnsi="IRNazanin" w:eastAsia="IRNazanin"/>
          <w:color w:val="111111"/>
          <w:sz w:val="28"/>
          <w:sz w:val="28"/>
          <w:szCs w:val="28"/>
          <w:rtl w:val="true"/>
          <w:lang w:bidi="fa-IR"/>
        </w:rPr>
        <w:t>نام منطقه‌تعداد مساجد موجودتعداد مساجد پيشنهادى</w:t>
      </w:r>
    </w:p>
    <w:p>
      <w:pPr>
        <w:pStyle w:val="BookText"/>
        <w:rPr/>
      </w:pPr>
      <w:r>
        <w:rPr>
          <w:rFonts w:ascii="Amiri" w:hAnsi="Amiri" w:eastAsia="Amiri" w:cs="Amiri"/>
          <w:color w:val="111111"/>
          <w:sz w:val="28"/>
          <w:sz w:val="28"/>
          <w:szCs w:val="28"/>
          <w:rtl w:val="true"/>
          <w:lang w:bidi="ar-SA"/>
        </w:rPr>
        <w:t xml:space="preserve">عزيزيه </w:t>
      </w:r>
      <w:r>
        <w:rPr>
          <w:rFonts w:eastAsia="Amiri" w:cs="Amiri" w:ascii="Amiri" w:hAnsi="Amiri"/>
          <w:color w:val="111111"/>
          <w:sz w:val="28"/>
          <w:szCs w:val="28"/>
          <w:lang w:bidi="ar-SA"/>
        </w:rPr>
        <w:t>3527</w:t>
      </w:r>
    </w:p>
    <w:p>
      <w:pPr>
        <w:pStyle w:val="BookText"/>
        <w:rPr/>
      </w:pPr>
      <w:r>
        <w:rPr>
          <w:rFonts w:ascii="IRNazanin" w:hAnsi="IRNazanin" w:eastAsia="IRNazanin"/>
          <w:color w:val="111111"/>
          <w:sz w:val="28"/>
          <w:sz w:val="28"/>
          <w:szCs w:val="28"/>
          <w:rtl w:val="true"/>
          <w:lang w:bidi="fa-IR"/>
        </w:rPr>
        <w:t xml:space="preserve">زاهر </w:t>
      </w:r>
      <w:r>
        <w:rPr>
          <w:rFonts w:eastAsia="IRNazanin" w:cs="IRNazanin"/>
          <w:color w:val="111111"/>
          <w:sz w:val="28"/>
          <w:szCs w:val="28"/>
          <w:lang w:bidi="fa-IR"/>
        </w:rPr>
        <w:t>2639</w:t>
      </w:r>
    </w:p>
    <w:p>
      <w:pPr>
        <w:pStyle w:val="BookText"/>
        <w:rPr/>
      </w:pPr>
      <w:r>
        <w:rPr>
          <w:rFonts w:ascii="IRNazanin" w:hAnsi="IRNazanin" w:eastAsia="IRNazanin"/>
          <w:color w:val="111111"/>
          <w:sz w:val="28"/>
          <w:sz w:val="28"/>
          <w:szCs w:val="28"/>
          <w:rtl w:val="true"/>
          <w:lang w:bidi="fa-IR"/>
        </w:rPr>
        <w:t xml:space="preserve">جرول </w:t>
      </w:r>
      <w:r>
        <w:rPr>
          <w:rFonts w:eastAsia="IRNazanin" w:cs="IRNazanin"/>
          <w:color w:val="111111"/>
          <w:sz w:val="28"/>
          <w:szCs w:val="28"/>
          <w:lang w:bidi="fa-IR"/>
        </w:rPr>
        <w:t>1219</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7385</w:t>
      </w:r>
    </w:p>
    <w:p>
      <w:pPr>
        <w:pStyle w:val="BookText"/>
        <w:rPr/>
      </w:pPr>
      <w:r>
        <w:rPr>
          <w:rFonts w:ascii="IRNazanin" w:hAnsi="IRNazanin" w:eastAsia="IRNazanin"/>
          <w:color w:val="111111"/>
          <w:sz w:val="28"/>
          <w:sz w:val="28"/>
          <w:szCs w:val="28"/>
          <w:rtl w:val="true"/>
          <w:lang w:bidi="fa-IR"/>
        </w:rPr>
        <w:t xml:space="preserve">آن‌گونه كه در جدول ملاحظه مى‌شود در منطقه عزيزيه شمار مساجد فعلى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مساجد پيشنهادى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تفسير اين ارقام، نظريه كريستالر به خدمت گرفته شده و ارقام ياد شده در قالب آن تحليل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كه در نقشه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شش ضلعى رسم مى‌شود و سپس نقطه مركزى هر شكل محل استقرار خدمت موضوع بررسى اعتبار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ما مى‌توانيم تفاوتى را نيز مشاهده كنيم كه ميان نقاط مختلف يك منطقه وجود دارد؛ چه برخى نقاط داراى مساجدى بيش از نياز هستند و برخى ديگر اصلا داراى مسجد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الگوى پيشنهادى ما همه نقاط يك منطقه را پوشش مى‌دهد به گونه‌اى كه هر كس مى‌تواند در فاصله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خانه خود به مسجد دسترسى داشته باشد؛ چرا كه الگوى پيشنهادى ما هر يك از مساجد در وسط دايره‌اى با قطر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گرفته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كه در نقشه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ملاحظه مى‌شود شمار مساجد پيشنهادى در مقايسه با مساجد موجود از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تقليل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نكته ديگر هم در اين منطقه آن است كه توزيع كنونى مساجد كاملا تصادفي‌است و گاه در آن تكرار و</w:t>
      </w:r>
    </w:p>
    <w:p>
      <w:pPr>
        <w:pStyle w:val="BookText"/>
        <w:rPr/>
      </w:pPr>
      <w:r>
        <w:rPr>
          <w:rFonts w:ascii="IRNazanin" w:hAnsi="IRNazanin" w:eastAsia="IRNazanin"/>
          <w:color w:val="111111"/>
          <w:sz w:val="28"/>
          <w:sz w:val="28"/>
          <w:szCs w:val="28"/>
          <w:rtl w:val="true"/>
          <w:lang w:bidi="fa-IR"/>
        </w:rPr>
        <w:t>موازات نيز ديده مى‌شود تا جايى كه گاه ميان دو مسجمد فاصله‌اى كمتر از صد متر است و اين پديده در بيش از يك نقطه از منطقه زاهر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روى در الگوى پيشنهادى مطرح شده است كه در اين منطقه به جاى مساجد موجود تنها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وجود داشته باشد و اين تعداد نيز بر اساس طرحى همنواخت و با فاصله‌هاى مساوى از همديگر توزيع شوند به گونه‌اى كه به خوبى همه نقاط اين منطقه از شهر را پوشش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منطقه جرول، نقشه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شمار مساجد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يعنى تعداد واحدهاى موجود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عنوان شمار پيشنهادى كاهش يافته است؛ چه، مساحت اين منطقه از شهر زياد نيست و با آن كه در الگوى پراكندگى مساجد اين منطقه شاهد نزديكى بيشتر آن‌ها با همديگر هستيم اما اگر بنا باشد اين تعداد در منطقه با آن مساحت محدود وجود داشته باشند سامان دهى و مراقبت از آن‌ها كارى آسان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چه را تا كنون درباره پراكندگى مساجد گذشت مى‌توان اينگونه خلاصه كرد كه الگوى پيشنهادى پراكندگى مساجد در مناطق سه گانه ياد شده از مكه تنها توصيفيس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بايستگى‌ها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بايدهاى پراكندگى مساجد در اين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صورتى كه بنا باشد روشهاى محتوى و تمركز گرا در انتخاب بهترين و مناسب‌ترين محل و مسافت معقول و ناظر به مركزيت مشخص منطقه‌اى اعمال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الگويى است كه دست كم در پراكندگى مراكز خدمات دينى در محله‌هاى نوساز شهر و در نقشه‌هاى جامع جديد شهردارى‌ها مى‌توان از آن پيروى كرد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0" w:name="pg12547_121598"/>
    </w:p>
    <w:p>
      <w:pPr>
        <w:pStyle w:val="Heading2"/>
        <w:numPr>
          <w:ilvl w:val="1"/>
          <w:numId w:val="1"/>
        </w:numPr>
        <w:rPr/>
      </w:pPr>
      <w:bookmarkStart w:id="31" w:name="__RefHeading___Toc1470941_77815467"/>
      <w:bookmarkStart w:id="32" w:name="_Toc11"/>
      <w:bookmarkEnd w:id="30"/>
      <w:bookmarkEnd w:id="31"/>
      <w:r>
        <w:rPr>
          <w:rtl w:val="true"/>
        </w:rPr>
        <w:t>پژوهشى درباره كعبه و اشياى هنرى</w:t>
      </w:r>
      <w:r>
        <w:rPr>
          <w:rtl w:val="true"/>
        </w:rPr>
        <w:t xml:space="preserve">- </w:t>
      </w:r>
      <w:r>
        <w:rPr>
          <w:rtl w:val="true"/>
        </w:rPr>
        <w:t>تاريخى آن‌</w:t>
      </w:r>
      <w:bookmarkEnd w:id="32"/>
    </w:p>
    <w:p>
      <w:pPr>
        <w:pStyle w:val="BookText"/>
        <w:rPr/>
      </w:pPr>
      <w:r>
        <w:rPr>
          <w:rFonts w:ascii="Amiri" w:hAnsi="Amiri" w:eastAsia="Amiri" w:cs="Amiri"/>
          <w:color w:val="111111"/>
          <w:sz w:val="28"/>
          <w:sz w:val="28"/>
          <w:szCs w:val="28"/>
          <w:rtl w:val="true"/>
          <w:lang w:bidi="ar-SA"/>
        </w:rPr>
        <w:t>طرجان يلماز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نعمتى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مملوكى</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شماره ثبت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كليد از برنج ساخته شده و طلاكوب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روى پهناور بدنه كليد، نوشته‌هايى است كه امتداد آن را فرا گرفته ولى در قسمت‌هاى باريك آن، نقوش زنجيره‌اى و ساقه‌هاى كوچك گياهى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كليد به دوره نخستين خليفه عباسى در قاهره، مستنصر باللَّه </w:t>
      </w:r>
      <w:r>
        <w:rPr>
          <w:rFonts w:eastAsia="IRNazanin" w:cs="IRNazanin"/>
          <w:color w:val="111111"/>
          <w:sz w:val="28"/>
          <w:szCs w:val="28"/>
          <w:rtl w:val="true"/>
          <w:lang w:bidi="fa-IR"/>
        </w:rPr>
        <w:t>(</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نوشتار طلاكوب با آيه كريمه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مى‌شود و بقيه آيه تا آخر 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كليد ادامه مى‌يابد و به دنبال آن، آيات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مى‌آيد و سپس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المستنصر باللَّه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خليفه نامبرده، نخستين خليفه‌اى باشد كه در زمان ظاهر بيبرس در مصر به اين لقب ياد شده است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صالح عماد الدين اسماعيل</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ساخت اين كليد، برنج به كار رفته و سپس طلاكوبى شده است و دسته كليد با نقوشى از ساقه‌هاى گياهى و اشكال هندسى زينت داده شده است، ولى دو قسمت پهناور آن، تنها با نقوش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كليد نيز به نخستين خليفه عباسى در قاهره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ثبت شده و روى بدنه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خلّد اللَّه دولة الإمام‌بن الإمام المستنصر باللَّه أميرالمؤمنين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شايد اين آخرين كليدى باشد كه به نام او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آن درى است در داخل كعبه كه از آن‌جا به بام كعبه راه دارد و در پشت ركن عراقى است</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ابن جبير در سفرنامه خويش از اين در سخن گفته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Style w:val="FootnoteAnchor"/>
          <w:rtl w:val="true"/>
        </w:rPr>
        <w:footnoteReference w:id="139"/>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صالح عماد الدين اسماعيل</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كليد از برنج ساخته شده و روى آن نقره‌كوب گرديده و آياتى از قرآن قسمت‌هاى عريض روى آن را پر كرده است؛ چنانكه در سطوح مكعبى كه در قسمت دسته آن مى‌باشد، نوشتارى وجود دارد و نيز نوشته‌هايى بر قسمت‌هاى مسطح حلقه كليد يافت مى‌شود و بر دو ضلع باريك آن، آية الكرسى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بخش‌هاى باريك</w:t>
      </w:r>
    </w:p>
    <w:p>
      <w:pPr>
        <w:pStyle w:val="BookText"/>
        <w:rPr/>
      </w:pPr>
      <w:r>
        <w:rPr>
          <w:rFonts w:ascii="IRNazanin" w:hAnsi="IRNazanin" w:eastAsia="IRNazanin"/>
          <w:color w:val="111111"/>
          <w:sz w:val="28"/>
          <w:sz w:val="28"/>
          <w:szCs w:val="28"/>
          <w:rtl w:val="true"/>
          <w:lang w:bidi="fa-IR"/>
        </w:rPr>
        <w:t xml:space="preserve">بدنه كليد هم با نقوشى تزيين يافته است و بر آن عبارتى ديده مى‌شود كه اين كليد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صالح عمادالدين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ملك ناصر مملوكى،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كليد پاره‌اى تعميرات به عمل آمده و يكى از دندانه‌هاى آن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كليد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عريض كليد، دو 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ذنبك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بر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بخشى از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مكعب دسته كليد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مفتاح الكعبة المشرفة شرّفها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السلطان الملك الصالح بن الملك الناصر، فى سنة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تاريخ ساخت بر مكعب ياد شده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أربعين و سبعمائة هجرية 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كليد داراى كيسه‌اى از ديباى سبز است كه با تارهاى نازك طلا، گل‌دوزى شده است و اندازه آن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مى‌باشد و نوشته‌هاى روى آن، كه با همان تارهاى زرّين نگاشته شده، به اين ترتيب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بعمل هذا الكيس المبارك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السلطان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 پايين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بتجديده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پاشا فى سنة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من سليمان و انّه 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ديگر كليد و بخشى از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كه بر قسمت ميانى دو طرف كيسه نگارش يافته است</w:t>
      </w:r>
      <w:r>
        <w:rPr>
          <w:rFonts w:eastAsia="IRNazanin" w:cs="IRNazanin"/>
          <w:color w:val="111111"/>
          <w:sz w:val="28"/>
          <w:szCs w:val="28"/>
          <w:rtl w:val="true"/>
          <w:lang w:bidi="fa-IR"/>
        </w:rPr>
        <w:t xml:space="preserve">. </w:t>
      </w:r>
      <w:r>
        <w:rPr>
          <w:rStyle w:val="FootnoteAnchor"/>
          <w:rtl w:val="true"/>
        </w:rPr>
        <w:footnoteReference w:id="140"/>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حسن‌بن محمد</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كليد از جنس برنج است و روى آن طلاكوب گرديده و به‌طورى‌كه روى كليد ثبت شده، به زمان سلطان ناصر؛ ناصرالدين حسن مملوكى، در دوره دوّم حكومتش باز مى‌گردد و بخش‌هايى از كليد، به وسيله نوشته‌هايى پر شده است، در حالى كه بر روى</w:t>
      </w:r>
    </w:p>
    <w:p>
      <w:pPr>
        <w:pStyle w:val="BookText"/>
        <w:rPr/>
      </w:pPr>
      <w:r>
        <w:rPr>
          <w:rFonts w:ascii="IRNazanin" w:hAnsi="IRNazanin" w:eastAsia="IRNazanin"/>
          <w:color w:val="111111"/>
          <w:sz w:val="28"/>
          <w:sz w:val="28"/>
          <w:szCs w:val="28"/>
          <w:rtl w:val="true"/>
          <w:lang w:bidi="fa-IR"/>
        </w:rPr>
        <w:t>ديگر بخش‌هاى آن تزييناتى مانند نقش ساقه‌هاى گياهى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روى اين كليد درشت و خوانا است و در قسمت‌هاى طلاكارى‌هاى آن از بين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روى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بدنه كليد، آيه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را؛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آيات 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مى‌خوانيم و بر روى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آيات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فتح را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ليغفر لك اللَّه ماتقدم من ذنبك و ماتأخّر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مى‌كنيم و بر سه مكعب دسته كليد، بر روى الف آن، عبارت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عمل لبيت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ايام مولانا السلطان حسن‌بن محمد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لااله الااللَّه، محمد رسول اللَّه، في سنة خمس و خمسين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بدنه كليد به مكعبى منتهى مى‌گردد كه بر چهار ضلع آن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عمل لبيت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الحرام فى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السلطان الملك حسن‌بن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مكعب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اللَّه محمد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فى سنة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خمسين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مكعب سوم، كلماتى پراكنده از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آمده است، ولى نوشته‌هاى روى حلقه كليد خوانا نيست، گرچه ما بر اين باوريم كه آن نوشته‌ها،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مى‌باشد</w:t>
      </w:r>
      <w:r>
        <w:rPr>
          <w:rFonts w:eastAsia="IRNazanin" w:cs="IRNazanin"/>
          <w:color w:val="111111"/>
          <w:sz w:val="28"/>
          <w:szCs w:val="28"/>
          <w:rtl w:val="true"/>
          <w:lang w:bidi="fa-IR"/>
        </w:rPr>
        <w:t xml:space="preserve">. </w:t>
      </w:r>
      <w:r>
        <w:rPr>
          <w:rStyle w:val="FootnoteAnchor"/>
          <w:rtl w:val="true"/>
        </w:rPr>
        <w:footnoteReference w:id="141"/>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سلطان برقوق</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اين كليد از برنز ساخته شده و سپس منقوش و طلاكوب گرديده و به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ظاهر سيف الدين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تمام بخش‌هاى كليد؛ يعنى بدنه و مكعب‌هاى دسته آن را فرا گرفته است و نقش و نگين‌ها و ساقه‌هاى گياهى بر قسمت‌هاى بيضى شكل و دسته كليد يافت مى‌شود و چنانكه ملاحظه مى‌گردد، دستگيره برنجىِ آن، بعد از ساخت كليد، به آن ضميمه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 روى پهناور آن، آياتى از قرآن خوانده مى‌شود، بر يك روى آن، آيه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 وضع للناس للذى ببكة مباركاً و 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ديگرِ آن، قسمتى از آيه بعد از آن؛ يعنى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آمده است، و</w:t>
      </w:r>
    </w:p>
    <w:p>
      <w:pPr>
        <w:pStyle w:val="BookText"/>
        <w:rPr/>
      </w:pPr>
      <w:r>
        <w:rPr>
          <w:rFonts w:ascii="IRNazanin" w:hAnsi="IRNazanin" w:eastAsia="IRNazanin"/>
          <w:color w:val="111111"/>
          <w:sz w:val="28"/>
          <w:sz w:val="28"/>
          <w:szCs w:val="28"/>
          <w:rtl w:val="true"/>
          <w:lang w:bidi="fa-IR"/>
        </w:rPr>
        <w:t xml:space="preserve">بر يكى از دو ضلع كم عرض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لك فتحاً 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قسمت كم عرض ديگرى، ادامه آيه دوم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چهار سطح مكعب‌هايى كه در انتهاى بدنه كليد است و دسته كليد را تشكيل مى‌دهد، عبارات زير توزيع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لااله الّااللَّه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عزّاللَّه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ملك الظاهر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برقوق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ارسله 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كافى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تسعين و سبعمايه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دفتر موزه، در قسمت مربوط به اين كليد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كليد از قلعه ابى‌قير در مصر به موزه آورده شده است</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عصر سلطان سيف الدين</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كليدى است از برنز كه روى آن طلاكوب شده و خطوطى پهناورتر از ميزان معمول كه در راستى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نوشته‌هايى مشابه بر روى مكعب‌هاى دسته كليد وجود دارد ولى دو شكل بيضى دسته، با ساقه‌هاى گياهى زينت گرديده و حلقه اين كليد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بدنه كليد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سوره آل عمران را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بدنه آن، بقيه آيه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 قاعده‌هاى دو مكعبى كه در دسته كليد است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السطان الملك المظفر عزّ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و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روى دو منشور كروى شكل آن هم روشن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احتمال مى‌رود ملك مظفر، همان سلطان سيف‌الدين مملوكى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كليد داراى كسيه دراز و بلندى از پارچه سفيد است كه آن را گلدوزى‌هايى با گل‌هاى كوچك آراسته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سلطان برقوق</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قفلى است آهنى و طلاكوب كه تمام قسمت‌هاى آن با نوشته‌ها آراسته شده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ظاهر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گرديده است و بر روى بدنه استوانه‌اى شكل قفل و نيز بر روى ميله عمودى آن، خطوط مورّب طلاكوب و نقره‌كوب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روى آن تنها با طلا و خطوط پيرامون آن فقط با نقره تزيين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نوشته‌هاى روى بدنه كليد در چند سطر است كه عبارتند از آيات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الكرسى،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سوره اخلاص، آيه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ياد شده، به ترتيبى كه آورديم نيست، بلكه بر روى بدنه استوانه‌اى آن، در داخل،</w:t>
      </w:r>
    </w:p>
    <w:p>
      <w:pPr>
        <w:pStyle w:val="BookText"/>
        <w:rPr/>
      </w:pPr>
      <w:r>
        <w:rPr>
          <w:rFonts w:ascii="IRNazanin" w:hAnsi="IRNazanin" w:eastAsia="IRNazanin"/>
          <w:color w:val="111111"/>
          <w:sz w:val="28"/>
          <w:sz w:val="28"/>
          <w:szCs w:val="28"/>
          <w:rtl w:val="true"/>
          <w:lang w:bidi="fa-IR"/>
        </w:rPr>
        <w:t>مستطيل‌هايى كنار هم، كه سازنده به‌دلخواه خود ترسيم كرده، نگاشته شده‌اند و بر يك روى مرآت قفل كه به صورت مسطح بوده و بر بدنه قفل متصل مى‌باشد، آية الكرسى و بر روى ديگرش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لعبدك مولانا السلطان الملك الناصر فرج بن عبدك المرحوم الملك الظاهر خادم بيت اللَّه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فى جمادي الأولى سنة أربع و 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ميله عمودى قفل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سبك نگارش تاريخ اين قفل با سبك نگارش رايج زمان ساخت آن، به‌گونه‌اى درخور توجه ناهماهنگى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سبب آن اين باشد كه زمان ساخت آن جلوتر از زمان ثبت تاريخ بر آن بوده است</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2277</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اين كليد از جنس آهن است كه روى آن طلاكوبى و نقره‌كوبى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كليدرا نوشته‌ها و نقوشى از ساقه‌هاى گياهان پر كرده ولى ديگر بخش‌هاى كليد با ساقه‌ها و برگ‌هاى گياهى و نقش و نگارهايى تزيين گرديده است و پاره‌اى از آن‌ها، با رز و سيم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اين قفل پيدا نشده و در قسمت برآمدگى انتهاى كليد، نوشته‌هايى است كه خواندن آن‌ها دشوار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بدنه پهن و مستطيل شكل آن، آياتى از قرآن ثبت شده، 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آيات اوّل و دوم سوره فتح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بقيه آيه دوم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 مستقيماً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كليد و كليدى كه در تصوير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مشخصات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داراى كيسه‌اى از پارچه‌اى حرير سبز است به اندازه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و با تارهاى زرّين، گل‌دوزى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كليدى است كه از آهن ساخته شده و روى آن طلاكوب گرديده و دسته و سر كليد طلاكارى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آن بى‌پيرايه و بسيار ساده است و از نظر شكل، تقريباً شبيه كليد تصوير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داراى مشخصات </w:t>
      </w:r>
      <w:r>
        <w:rPr>
          <w:rFonts w:eastAsia="IRNazanin" w:cs="IRNazanin"/>
          <w:color w:val="111111"/>
          <w:sz w:val="28"/>
          <w:szCs w:val="28"/>
          <w:lang w:bidi="fa-IR"/>
        </w:rPr>
        <w:t>2224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به ويژه در قسمت حلقه كه دو سر آن در نقطه اتصالش به كليد، شكل سرهاى اژدها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 آن،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ينصرك اللَّه نصراً عزيزاً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مى‌خوانيم؛ چنانكه نوشته‌هايى بر دو روى حلقه آن وجود دارد كه خواندن آن‌ها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كليد داراى كسيه‌اى از حرير است كه با تارهاى طلايى گلدوزى شده و اندازه‌اش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مى‌باشد و در دفتر موزه نوشته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درست كردن اين كيسه را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خديو عباس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قفل و كليد از آهن ساخته شده و سپس طلاكوب گرديده و با شكل‌هاى هندسى</w:t>
      </w:r>
    </w:p>
    <w:p>
      <w:pPr>
        <w:pStyle w:val="BookText"/>
        <w:rPr/>
      </w:pPr>
      <w:r>
        <w:rPr>
          <w:rFonts w:ascii="IRNazanin" w:hAnsi="IRNazanin" w:eastAsia="IRNazanin"/>
          <w:color w:val="111111"/>
          <w:sz w:val="28"/>
          <w:sz w:val="28"/>
          <w:szCs w:val="28"/>
          <w:rtl w:val="true"/>
          <w:lang w:bidi="fa-IR"/>
        </w:rPr>
        <w:t>و ساقه‌هاى گياهى تزيين شده است و از نوشته‌هاى روى آن برمى‌آيد كه براى باب توبه 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يك بدنه كليد، با خط ثلث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مفتاح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ديگر روى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افتح لنا خير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سر روى قفل و روى مربع‌هاى در دو رديف عبارت‌هاى زير نوشته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قابل 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مفتح الأبواب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من اللَّه و 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قريب و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به دنبال آن،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مى‌آيد و كلمات آيه در مربع‌ها توزيع مى‌شود به صورتى كه قرائت آن به سختى ممكن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2278</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كليدى است آهنى كه جز تزيينات اندكى بر دسته آن و نوشته‌هايى بر بدنه آن، يافت نمى‌شود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بدنه منشورى شكل‌آن‌نوشته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انّا فتحنا لك فتحاً مبيناً ليغفر لك اللَّه ما تقدّم من ذنبك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در روى ديگر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مكعب دسته آن، كه در اطراف خود مى‌چرخد،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 مى‌خوانيم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اين كليد، و كليد 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مشخصات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كيسه‌اى از حرير سبز در اندازه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با تارهاى زرّين گلدوزى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2226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كليدى است از جنس آهن كه بدنه آن طلاكارى شده و بر آن نوشته‌هايى حك گرديد و با نقش و نگارهاى گياهى و گل‌ها تزيين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تصوير آن مشخص است، بر بدنه مستطيل شكل كليد، قسمتى از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ثبت شده و بر روى بقيه آيه و نيز آيه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سوره آل عمران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على الناس حجّ البيت من استطاع اليه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و بر روى حلقه كليد، عبارت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ثبت</w:t>
      </w:r>
      <w:r>
        <w:rPr>
          <w:rFonts w:eastAsia="IRNazanin" w:cs="IRNazanin"/>
          <w:color w:val="111111"/>
          <w:sz w:val="28"/>
          <w:szCs w:val="28"/>
          <w:rtl w:val="true"/>
          <w:lang w:bidi="fa-IR"/>
        </w:rPr>
        <w:t xml:space="preserve">: </w:t>
      </w:r>
      <w:r>
        <w:rPr>
          <w:rFonts w:eastAsia="IRNazanin" w:cs="IRNazanin"/>
          <w:color w:val="111111"/>
          <w:sz w:val="28"/>
          <w:szCs w:val="28"/>
          <w:lang w:bidi="fa-IR"/>
        </w:rPr>
        <w:t>2289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كليدى است آهنى و بدنه آن خالى از نوشتار و نقش و نگار مى‌باشد و تنها بر حلقه و قسمتى كه حلقه به آن متصل است نقوش و شيارهايى يافت مى‌شود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3" w:name="pg12547_121609"/>
    </w:p>
    <w:p>
      <w:pPr>
        <w:pStyle w:val="Heading2"/>
        <w:numPr>
          <w:ilvl w:val="1"/>
          <w:numId w:val="1"/>
        </w:numPr>
        <w:rPr/>
      </w:pPr>
      <w:bookmarkStart w:id="34" w:name="__RefHeading___Toc1470943_77815467"/>
      <w:bookmarkStart w:id="35" w:name="_Toc12"/>
      <w:bookmarkEnd w:id="33"/>
      <w:bookmarkEnd w:id="34"/>
      <w:r>
        <w:rPr>
          <w:rtl w:val="true"/>
        </w:rPr>
        <w:t>مسجدالإجابه يا مسجد مباهله‌</w:t>
      </w:r>
      <w:bookmarkEnd w:id="35"/>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 xml:space="preserve">يكى از مساجد كهن و تاريخى در مدينه منوره، كه مورد توجه حجاج و زائران بوده و هست، مسجدى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سال‌هاى اخير، در محاورات مردم به اشتباه و بدون توجه به پيشينه تاريخى‌اش،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گرديده و از اين جهت كه مراسم مباهله رسول خدا صلى الله عليه و آله با مسيحيان نجران، در اين محل به وقوع پيوسته، مورد اهتمام خاص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اين اشتباه و تحريف، اثرات منفى و نتايج زيان‌بارى دارد، لازم دانستيم آنچه از منابع حديثى و تاريخى درباره اين مسجد به‌دست آمده، در اختيار علاقمندان قرار دهيم تا ضمن جلوگيرى از يك عمل خلاف واقع و پيش‌گيرى از نفوذ و ادامه يك حركت عوامانه، به‌كسانى كه در اين مسجد حضور پيدا مى‌كنند و به نماز و دعا مى‌پردازند، متذكّر شويم كه اين حضور بايد توأم با واقع‌بينى و آگاهى كامل باشد و بدانند كه در چه جايگاهى قرار گرفته‌اند و انگيزه قداست و شرافت اين محل از چيست و امتياز اين مسجد با مساجد ديگر از كجا و به چه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مساجد تاريخى مدينه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جاى‌ها و اماكن عبادت و پرستش خدا، در تمام دنيا و در ميان پيروان همه مذاهب، از احترام و قداست ويژه‌اى</w:t>
      </w:r>
    </w:p>
    <w:p>
      <w:pPr>
        <w:pStyle w:val="BookText"/>
        <w:rPr/>
      </w:pPr>
      <w:r>
        <w:rPr>
          <w:rFonts w:ascii="IRNazanin" w:hAnsi="IRNazanin" w:eastAsia="IRNazanin"/>
          <w:color w:val="111111"/>
          <w:sz w:val="28"/>
          <w:sz w:val="28"/>
          <w:szCs w:val="28"/>
          <w:rtl w:val="true"/>
          <w:lang w:bidi="fa-IR"/>
        </w:rPr>
        <w:t>برخوردار است و انسان‌ها در هر مذهب و عقيده‌اى كه باشند، عبادتگاه خود را محترم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حراست و نظافت و پاكيزگى آن را جزو وظايف خود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دين مقدس اسلام و در ميان مسلمانان، داراى اهميت بسيارى است، به‌گونه‌اى كه براى احترام و حفظ قداست مساجد، قوانين و احكام خاصى درنظر گرفته شده است و شخص جنب حق توقف در هيچ‌يك از مساجد را ندارد و نماز خواندن در مسجد بدون تطهير آلودگى و نجاست آن، جايز نيست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براى همان تكريم و تشريف است كه خداوند متعال، مساجد روى زمين را به ذات مقدس خود نسبت داده؛ 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IRNazanin" w:hAnsi="IRNazanin" w:eastAsia="IRNazanin"/>
          <w:color w:val="111111"/>
          <w:sz w:val="28"/>
          <w:sz w:val="28"/>
          <w:szCs w:val="28"/>
          <w:rtl w:val="true"/>
          <w:lang w:bidi="fa-IR"/>
        </w:rPr>
        <w:t>و تعمير و آباد نمودن آن‌ها را، از مختصات بندگان مؤمنش قرارداده وفرموده‌است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يَعْمُرُ مَساجِدَ اللَّهِ مَنْ آمَنَ بِاللَّهِ وَ الْيَوْمِ الْآخِرِ </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 از اينجاست كه مسلمانان در طول تاريخ و از اول اسلام تا امروز نسبت به ايجاد ساختمان و آبادى مساجد، اهميت زيادى قائل شده و آنچه درتوان دارند، در اين راه به‌كار مى‌بندند و در همه نقاط دنيا و در تمام شهرها، زيباترين آثار و جالب‌ترين بناها را مساجد آن شهرها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ميان همه مساجد، مسجدهاى تاريخى و قديمى مدينه منوره، از جايگاه خاص و موقعيت ويژه‌اى برخوردار است؛ زيرا اين مساجد، گذشته از اين‌كه يادآور حضور رسول خدا صلى الله عليه و آله و شاهد نماز و دعاى آن حضرت مى‌باشند، گوياى خاطرات و حوادثى هستند كه مى‌تواند در فهم بعضى از آيات و احاديث مؤثر و بيانگر گوشه‌اى از تاريخ حساس دوران رسالت پيامبر اسلام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همين است كه عموم مسلمانان، به‌ويژه مورّخان و مدينه شناسان در طول چهارده قرن گذشته، در بيان تاريخ و حفظ حدود و مشخصات اين مساجد تلاش نموده و بر ضبط وقايع و حوادث آن‌ها اهتمام ورزيده‌اند و به عنوان زيباترين خاطرات و ارزنده‌ترين دانستنى‌هاى تاريخى و مذهبى، به نسل‌هاى آينده منتقل نموده‌اند، لذا هريك از تأليفات و كتاب‌ها كه در قرن‌هاى گذشته و يا در</w:t>
      </w:r>
    </w:p>
    <w:p>
      <w:pPr>
        <w:pStyle w:val="BookText"/>
        <w:rPr/>
      </w:pPr>
      <w:r>
        <w:rPr>
          <w:rFonts w:ascii="IRNazanin" w:hAnsi="IRNazanin" w:eastAsia="IRNazanin"/>
          <w:color w:val="111111"/>
          <w:sz w:val="28"/>
          <w:sz w:val="28"/>
          <w:szCs w:val="28"/>
          <w:rtl w:val="true"/>
          <w:lang w:bidi="fa-IR"/>
        </w:rPr>
        <w:t>دوران معاصر، در باره مدينه‌شناسى نوشته شده، بخشى از آن به معرفى اين مساجد اختصاص يافته و اين در حالى است كه در معرفى اين مساجد گاهى تأليفات مستقلى نيز سامان يافته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المدينة المنوّرة؛ از ابوزيد عمر بن شبّه نميرى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 اين كتاب، ضمن معرفى مساجد مدينه، آن‌ها را به دو بخش تقسيم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مساجد و محل‌هايى كه نماز خواندن رسول خدادر آن‌ها مسلّم و قطعى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المساجد و المواضع الّتي صلّى فيها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مساجدى كه نماز خواندن آن حضرت در آن‌ها محتمل و مورد اختلاف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المساجد الّتي يقال انّه صلى الله عليه و آله صلّى فيها و يقال انه لم يصلّ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بخش اول نزديك به چهل مسجد شناسانده است</w:t>
      </w:r>
      <w:r>
        <w:rPr>
          <w:rFonts w:eastAsia="IRNazanin" w:cs="IRNazanin"/>
          <w:color w:val="111111"/>
          <w:sz w:val="28"/>
          <w:szCs w:val="28"/>
          <w:rtl w:val="true"/>
          <w:lang w:bidi="fa-IR"/>
        </w:rPr>
        <w:t xml:space="preserve">.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الثمينة في تاريخ المدينة؛ كتابى‌است از محبّ‌الدين ابن نجار متوفاى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كتاب با اين كه خلاصه‌اى است از تاريخ مدينه، ليكن بخش مهمى از آن به معرفى مساجد مدينه اختصاص يافته است</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 الوفا بأخبار دارالمصطفى؛ كتابى است از نورالدين على بن احمد سمهودى 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گسترده‌ترين و مورد اعتمادترين نوشته در مدينه‌شناسى است و مؤلف آن گذشته از اينكه بيش از چهل مسجد قديمى در داخل و خارج مدينه را شناسانده، در فصل ديگرى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ينسب اليه صلى الله عليه و آله من المساجد بين مكة 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معرفى مساجدى كه رسول خدا در مسير خود از مدينه تا مكه، در آن‌ها نماز خوانده، اختصاص داده و از مسجد شجره شروع كرده و نزديك به سى مسجد را در اين مسير اسم مى‌برد كه يكى از آن‌ها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كتاب‌هايى كه در عصر حاضر، در موضوع مدينه‌شناسى چاپ گرديده و مساجد قديمى مدينه در آن‌ها معرفى شده كتاب‌هاى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المعالم المدينة المنورة قديماً و حديثاً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فصول من تاريخ المدينة المنوره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الأثرية في المدينة النبويّة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نويسندگان اين كتاب‌ها، مساجد قديمى مدينه را تا آنجا كه دسترسى داشته و خود مشاهده نموده‌اند، به خوانندگانشان معرفى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معرفى مسجد ضرار</w:t>
      </w:r>
    </w:p>
    <w:p>
      <w:pPr>
        <w:pStyle w:val="BookText"/>
        <w:rPr/>
      </w:pPr>
      <w:r>
        <w:rPr>
          <w:rFonts w:ascii="IRNazanin" w:hAnsi="IRNazanin" w:eastAsia="IRNazanin"/>
          <w:color w:val="111111"/>
          <w:sz w:val="28"/>
          <w:sz w:val="28"/>
          <w:szCs w:val="28"/>
          <w:rtl w:val="true"/>
          <w:lang w:bidi="fa-IR"/>
        </w:rPr>
        <w:t>گفتنى است، در منابع و مدينه‌شناسى‌هاى قديمى، مسجد ضرار نيز در كنار مساجد موجود در زمان رسول خدا صلى الله عليه و آله شناسانده شده و تاريخ بناى اين مسجد و چگونگى تخريب و انهدام آن به دستور رسول خدا صلى الله عليه و آله بازگو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 مختلف در مدينه منوره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مساجد مدينه منوره، نكته مهم و جالب توجه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شناسان اين مساجد را به چند بخش تقسيم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مساجدى‌كه به‌دستور رسول خدا صلى الله عليه و آله بناگرديد وآن حضرت درآن‌ها نمازگزارد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مساجدى كه به وسيله مسلمانان بنا شد و در آن‌ها اقامه نماز مى‌شد، سپس پيامبر صلى الله عليه و آله در آن مساجد حضور يافت و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قديمى مدينه، كه رسول خدا در محل اين مساجد؛ اعم از منازل شخصى و يا باغات و نخلستان‌ها نمازگزارد ولى در زمان، آن حضرت به شكل مسجد، مورد استفاده عموم نبود و تا زمان عمربن عبدالعزيز به همان وضع باقى بودند، تا اينكه وليدبن عبدالملك در دوران خلافتش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عبدالعزيز والى خود در مدينه دستور داد اين جايگاه‌ها را به صورت مسجد و عبادتگاه عمومى ساخت و چون اين مساجد با مباشرت مستقيم عمربن عبدالعزيز احداث گرديد، دركتب تاريخ و مدينه‌شناسى به شخص وى نسبت داده مى‌شود و مى‌گويند فلان مسجد عمرى است؛ يعنى به دستور وى ساخته شده است و اين اصطلاح درباره تعداد بسيارى از مساجد مدينه به كار مى‌رود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دراين مورد،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وليدبن عبدالملك در دوران خلافتش به عمربن عبدالعزيز، والى خود در مدينه،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نقاط و محل‌هايى كه رسول خدا صلى الله عليه و آله در آنها نماز خوانده، شناسايى و به مسجد</w:t>
      </w:r>
    </w:p>
    <w:p>
      <w:pPr>
        <w:pStyle w:val="BookText"/>
        <w:rPr/>
      </w:pPr>
      <w:r>
        <w:rPr>
          <w:rFonts w:ascii="Amiri" w:hAnsi="Amiri" w:eastAsia="Amiri" w:cs="Amiri"/>
          <w:color w:val="111111"/>
          <w:sz w:val="28"/>
          <w:sz w:val="28"/>
          <w:szCs w:val="28"/>
          <w:rtl w:val="true"/>
          <w:lang w:bidi="ar-SA"/>
        </w:rPr>
        <w:t>عمومى تبديل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هم دستور وليد را با شناسايى كامل اين نقاط، اجرا و در آن‌ها مسجد بنا نمود</w:t>
      </w:r>
      <w:r>
        <w:rPr>
          <w:rFonts w:eastAsia="Amiri" w:cs="Amiri" w:ascii="Amiri" w:hAnsi="Amiri"/>
          <w:color w:val="111111"/>
          <w:sz w:val="28"/>
          <w:szCs w:val="28"/>
          <w:rtl w:val="true"/>
          <w:lang w:bidi="ar-SA"/>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ابن شبه متوفاى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اطراف آن، هر مسجدى كه با سنگ و آهك بنا شده، از مساجدى است كه رسول خدا صلى الله عليه و آله در محل آن نماز به جاى آورده است؛ زيرا عمربن عبدالعزيز به هنگام توسعه مسجدالنبى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دستور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مدينه درباره منازل و نقاطى كه رسول خدا صلى الله عليه و آله در آنجا نماز خوانده‌اند، سؤال و آن‌جاها را مشخص نمود و به صورت مسجد درآورد و ديوارهاى آن‌ها را براى تمايز از مساجد ديگر با سنگ بالا برد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پس از عمربن عبدالعزيز، امرا و سلاطين و اعيان و اشراف و همه مسلمانان، پيوسته نسبت به تعمير و ترميم و توسعه و تجديد بناى اين مساجد توجه خاصى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ميان سلطان سليمان قانونى </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موضوع بيش از ديگران اهتمام ورزيد و به دستور وى، همه مساجدِ تاريخى در مدينه منوره، تخريب و تجديد بنا گرديد</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مسجد الاجابة و مسجد بنى‌معاويه</w:t>
      </w:r>
    </w:p>
    <w:p>
      <w:pPr>
        <w:pStyle w:val="BookText"/>
        <w:rPr/>
      </w:pPr>
      <w:r>
        <w:rPr>
          <w:rFonts w:ascii="IRNazanin" w:hAnsi="IRNazanin" w:eastAsia="IRNazanin"/>
          <w:color w:val="111111"/>
          <w:sz w:val="28"/>
          <w:sz w:val="28"/>
          <w:szCs w:val="28"/>
          <w:rtl w:val="true"/>
          <w:lang w:bidi="fa-IR"/>
        </w:rPr>
        <w:t xml:space="preserve">يكى از مساجد قديمىِ مدينه، كه در حال حيات رسول خدا صلى الله عليه و آله و به وسيله مسلمانان ساخته شد و رسول خدا صلى الله عليه و آله در داخل آن نماز خواند، مسجدى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نامگذارى آن به اين اسم، از اين جهت است كه طبق نقل محدثان اهل سنت و مضمون بعضى از روايات شيعه، رسول‌خدا پس از اينكه در اين مسجد نماز خواند، سه مطلب را از خداوند خواست و خداوند دعاى او را در دو مورد اجابت كرد و در يك مورد 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عباسى، يكى از مدينه شناسان، پس ازنقل حديث حضور و دعاى پيامبرخدا صلى الله عليه و آله در اين مسجد،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سمّى مسجد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جهت قبول دعاى آن حضرت در دو مورد از خواسته‌هايش، اين 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نام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اين مسجد به وسيله قبيله بنى معاوية ايجاد گرديد و در روستايى كه اين قبيله در آن سكونت داشتند قرار گرفته بود و لذا سهمودى اين مسجد را اين‌گونه معرفى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p>
    <w:p>
      <w:pPr>
        <w:pStyle w:val="BookText"/>
        <w:rPr/>
      </w:pPr>
      <w:r>
        <w:rPr>
          <w:rFonts w:ascii="Amiri" w:hAnsi="Amiri" w:eastAsia="Amiri" w:cs="Amiri"/>
          <w:color w:val="111111"/>
          <w:sz w:val="28"/>
          <w:sz w:val="28"/>
          <w:szCs w:val="28"/>
          <w:rtl w:val="true"/>
          <w:lang w:bidi="ar-SA"/>
        </w:rPr>
        <w:t>مسجد الإجابة و هو مسجد بنى معاويه‌بن مالك‌بن عوف من الأوس</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موقعيت مسجد الإجابه</w:t>
      </w:r>
    </w:p>
    <w:p>
      <w:pPr>
        <w:pStyle w:val="BookText"/>
        <w:rPr/>
      </w:pPr>
      <w:r>
        <w:rPr>
          <w:rFonts w:ascii="IRNazanin" w:hAnsi="IRNazanin" w:eastAsia="IRNazanin"/>
          <w:color w:val="111111"/>
          <w:sz w:val="28"/>
          <w:sz w:val="28"/>
          <w:szCs w:val="28"/>
          <w:rtl w:val="true"/>
          <w:lang w:bidi="fa-IR"/>
        </w:rPr>
        <w:t xml:space="preserve">مسجد الإجابه، به فاصله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سمت شمال بقيع، در خيابان ستين قرار گرفته است و فاصله آن با مسجدالنبى صلى الله عليه و آله پس از توسعه آن،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دعاى رسول خدا در مسجد الإجابه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نماز و دعاى پيامبر خدا صلى الله عليه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حديث به ترتيب از سعدبن ابى وقاص و عبداللَّه‌بن جابربن عتيك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مهمترين منابع حديثى اهل سنت مى‌باشند، با مختصر تفاوت در متن آن‌ها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 در صحيح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عامِربن سَعد، عَن أبيه، أنّ رسول اللَّه صلى الله عليه و آله أقبل ذات يوم من العالية حتّى مرّ بمسجد بني معاوية، دخل فركع فيه ركعتين و صلّينا معه و دعا ربّه طويلًا ثمّ انصرف الينا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رَبِّي أَن لا يهلك أمّتي بِالسنّة فأعطانيها و سألته أن لايهلك أمّتي بالغرق فأعطانيها و سألته أن لا يجعل بأسهم بينهم، فمنعنيها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عامربن سعد از پدرش سعد وقاص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 خدا صلى الله عليه و آله كه از عاليه </w:t>
      </w:r>
      <w:r>
        <w:rPr>
          <w:rStyle w:val="FootnoteAnchor"/>
          <w:rtl w:val="true"/>
        </w:rPr>
        <w:footnoteReference w:id="159"/>
      </w:r>
      <w:r>
        <w:rPr>
          <w:rFonts w:ascii="IRNazanin" w:hAnsi="IRNazanin" w:eastAsia="IRNazanin"/>
          <w:color w:val="111111"/>
          <w:sz w:val="28"/>
          <w:sz w:val="28"/>
          <w:szCs w:val="28"/>
          <w:rtl w:val="true"/>
          <w:lang w:bidi="fa-IR"/>
        </w:rPr>
        <w:t>برمى‌گشت، عبورش از كنار مسجد بنى معاويه افتاد، وارد اين مسجد شد و دو ركعت نماز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او نماز به جاى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آن‌گاه دعايى طولانى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سوى ما برگشت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سه مطلب درخواست كردم و او دعاى مرا در دو مطلب از آن‌ها اجابت نمود ولى در مورد مطلب سوم دعاى مرا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كه امت مرا با گرسنگى هلاك نكند، خداوند اجابت كرد و از او خواستم امّت مرا با غرق شدن هلاك نكند، خدا اين دعاى مرا هم اجابت نمود و از او خواستم از ميان امت من اختلاف و فتنه را بردارد، خدا اين دعاى مرا مستجاب ننمود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متن حديث در موطأ مالك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عَبداللَّه‌بن عتيك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جائنا عبداللَّه‌بن عمر في بني معاوية و هي</w:t>
      </w:r>
    </w:p>
    <w:p>
      <w:pPr>
        <w:pStyle w:val="BookText"/>
        <w:rPr/>
      </w:pPr>
      <w:r>
        <w:rPr>
          <w:rFonts w:ascii="Amiri" w:hAnsi="Amiri" w:eastAsia="Amiri" w:cs="Amiri"/>
          <w:color w:val="111111"/>
          <w:sz w:val="28"/>
          <w:sz w:val="28"/>
          <w:szCs w:val="28"/>
          <w:rtl w:val="true"/>
          <w:lang w:bidi="ar-SA"/>
        </w:rPr>
        <w:t>قريةٌ من قرى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أين صلّى رسول‌اللَّه من مسجدكم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اشرت له الى ناحية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الثلاث الذي دعا بهنّ فيه؟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بهنّ،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بأن لايظهر عليهم عدوّاً من غيرهم و لايهلكهم بالسنين فأعطاها و دعا بأن لايجعل بأسهم بينهم فمنعنيها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فلن يزال الهرج الى يوم القيامة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عبداللَّه جابربن عتيك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عبداللَّه‌بن عمر در محلّه بنى معاويه، كه يكى از روستاهاى انصار است، نزد ما آمد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رسول خدا صلى الله عليه و آله در كدام نقطه از اين مسجد شما به نماز ايستاد؟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و به نقطه‌اى از مسجد كه پيامبر صلى الله عليه و آله در آنجا به نماز ايستاده بود،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بار ديگر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سه مطلبى را كه رسول خدا درباره آنها دعا كرد، مى‌دانيد؟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هم 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دعاها اين بود كه خداوند دشمنان امتش را بر آن‌ها مسلّط نگرداند و ديگرى اينكه آن‌ها را با گرسنگى هلاك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اين دو دعاى پيامبر را اجابت نمود و سومين دعاى آن حضرت اين بود كه خداوند اختلاف و فتنه را از ميان امت او بردارد ولى اين دعا به اجابت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گفتى و اضافه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اختلاف درميان اين امت همچنان تا قيامت باقى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حديث را ابن شبّه از سعد چنين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مَع النَّبيّ فَمَرَّ بِمَسجد بِني مُعاوية، فدخل فركع ركعتين ثمّ قام فناجى ربّه ثُمّ انصرف</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در متن اين نقل،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و لذا سمهودى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متن اين حديث، براى كسانى كه در اين مسجد نماز مى‌خوانند و دعا مى‌كنند، بهتر است به جهت تأسّى به رسول‌خدا صلى الله عليه و آله در حال ايستاده دعا كنند</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مسجد الإجابه در حديث شيعه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دعاى حضرت رسول صلى الله عليه و آله در مسجد الإجابه، از امير مؤمنان عليه السلام نيز حديثى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اين حديث به محل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نشده، ولى مضمون آن همان</w:t>
      </w:r>
    </w:p>
    <w:p>
      <w:pPr>
        <w:pStyle w:val="BookText"/>
        <w:rPr/>
      </w:pPr>
      <w:r>
        <w:rPr>
          <w:rFonts w:ascii="Amiri" w:hAnsi="Amiri" w:eastAsia="Amiri" w:cs="Amiri"/>
          <w:color w:val="111111"/>
          <w:sz w:val="28"/>
          <w:sz w:val="28"/>
          <w:szCs w:val="28"/>
          <w:rtl w:val="true"/>
          <w:lang w:bidi="ar-SA"/>
        </w:rPr>
        <w:t>حديث را كه قبلًا از منابع اهل سنت آورديم، تأييد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متن اين حديث كه مرحوم صدوق در خصال با اسناد نقل نموده،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أَبي طالِب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تبارك و تعالى ثلاث خصال، فأعطاني اثنتين و منعني واحدة،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تهلك أُمَّتي جُوعاً،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هذِهِ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تُسَلّط عَلَيهم عدوا مِن غيرهم؛ يعني مِنَ المشركين، فيحتاجوهم،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تجعل بِأَسهم بَينهم فَمَنعني هذه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مسجد الإجابه در تاريخ</w:t>
      </w:r>
    </w:p>
    <w:p>
      <w:pPr>
        <w:pStyle w:val="BookText"/>
        <w:rPr/>
      </w:pPr>
      <w:r>
        <w:rPr>
          <w:rFonts w:ascii="IRNazanin" w:hAnsi="IRNazanin" w:eastAsia="IRNazanin"/>
          <w:color w:val="111111"/>
          <w:sz w:val="28"/>
          <w:sz w:val="28"/>
          <w:szCs w:val="28"/>
          <w:rtl w:val="true"/>
          <w:lang w:bidi="fa-IR"/>
        </w:rPr>
        <w:t>از احاديثى كه در مورد مسجد الإجابه نقل كرديم، معلوم مى‌شود كه اين مسجد از مساجدى است كه در حال حيات رسول خدا صلى الله عليه و آله و به وسيله قبيله بنى‌معاويه ساخته شده بود و لذا چون آنحضرت از كنار آن عبور مى‌كرد وارد گرديد و نماز به جاى آورد و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رسول خدا صلى الله عليه و آله باز از منابع تاريخى استفاده مى‌شود كه مسجدالاجابه پس از رسول خدا نيز به مدت چند قرن به صورت مسجد و با همان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و گفتار ابن شبّه متوفّاى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اشاره نموديم شاهد بر اين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هفتم</w:t>
      </w:r>
    </w:p>
    <w:p>
      <w:pPr>
        <w:pStyle w:val="BookText"/>
        <w:rPr/>
      </w:pPr>
      <w:r>
        <w:rPr>
          <w:rFonts w:ascii="IRNazanin" w:hAnsi="IRNazanin" w:eastAsia="IRNazanin"/>
          <w:color w:val="111111"/>
          <w:sz w:val="28"/>
          <w:sz w:val="28"/>
          <w:szCs w:val="28"/>
          <w:rtl w:val="true"/>
          <w:lang w:bidi="fa-IR"/>
        </w:rPr>
        <w:t xml:space="preserve">ولى از گفتار ابن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اين مسجد در زمان او، رو به ويرانى گذاشته و بخشى از ساختمان آن فرو ريخته است؛ زيرا او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مسجدان قريبان من البقيع؛ أحدهما يعرف بمسجدالإجابة و فيه استوانات قائمة و محراب مليح و باقيه خراب، و آخر يعرف بمسجد البغلة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مسجد درنزديكى بقيع است؛ يكى معروف به مسجد الإجابه، كه داراى چند ستون و محراب زيباست ولى بقيه آن خراب است و مسجد ديگر معروف به مسجد بغله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گفتار مطرى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پس از گذشت يك قرن و در زمان او هم اين</w:t>
      </w:r>
    </w:p>
    <w:p>
      <w:pPr>
        <w:pStyle w:val="BookText"/>
        <w:rPr/>
      </w:pPr>
      <w:r>
        <w:rPr>
          <w:rFonts w:ascii="Amiri" w:hAnsi="Amiri" w:eastAsia="Amiri" w:cs="Amiri"/>
          <w:color w:val="111111"/>
          <w:sz w:val="28"/>
          <w:sz w:val="28"/>
          <w:szCs w:val="28"/>
          <w:rtl w:val="true"/>
          <w:lang w:bidi="ar-SA"/>
        </w:rPr>
        <w:t xml:space="preserve">مسجد به همان حالت خرابى بوده است، حتى ازستون‌ها و محرابى كه ابن نجار، يك قرن قبل از مطرى به وجود آن‌ها اشاره نموده، اثرى باقى نبوده و آبادى بنى‌معاويه نيز، كه مسجد در اين آبادى قرار داشت، به صورت تلّى از خاك درآمده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 هذا المسجد بمسجد الإجابة و هو شماليّ البقيع مع يسار الطريق السالك الى العريض وسط تلول و هي آثار قرية لبني معاوية و هو اليوم خراب</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تا اوايل قرن نهم؛ از گفتار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كلام مطرى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اليوم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نموده </w:t>
      </w:r>
      <w:r>
        <w:rPr>
          <w:rStyle w:val="FootnoteAnchor"/>
          <w:rtl w:val="true"/>
        </w:rPr>
        <w:footnoteReference w:id="166"/>
      </w:r>
      <w:r>
        <w:rPr>
          <w:rFonts w:ascii="Amiri" w:hAnsi="Amiri" w:eastAsia="Amiri" w:cs="Amiri"/>
          <w:color w:val="111111"/>
          <w:sz w:val="28"/>
          <w:sz w:val="28"/>
          <w:szCs w:val="28"/>
          <w:rtl w:val="true"/>
          <w:lang w:bidi="ar-SA"/>
        </w:rPr>
        <w:t>معلوم مى‌شود كه مسجد الإجابه تا اوايل قرن نهم با همان حالت ويرانى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اواخر قرن نهم؛ سمهودى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تعمير و ترميم اين مسجد در اواخر قرن نهم خبر مى‌دهد 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همان دو مسجد است كه ابن نجار آن‌ها را در حالى كه خراب بوده‌اند، مشاهده نموده، ولى امروز از آن ستون‌هايى كه او در داخل اين مسجد از آن‌ها ياد نموده، اثرى نيست و مسجد هم تعمير و تجديد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سمهودى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مساحت اين مسجد را اندازه‌گيرى كردم، از شرق به طرف غرب، بيست و پنج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قبله به سوى شمال بيست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الإجابه در قرن چهاردهم و در حال حاضر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ازگفتار عيّاشى،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بين‌الماضى والحاضر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كه ساختمان مسجد الإجابه، به‌طورى كه سمهودى در اوايل قرن دهم از آن ياد نموده، تا قرن چهاردهم يك بار ديگر تخريب شده و در اين تاريخ مجدداً تجديد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ساختمان مخروبه فعلى، نشانگر وجود محراب و گنبد در اين مسجد است، تا اينكه در اين اواخر عنايت خدا شامل حال ساكنان اطراف آن شد و مسجد تجديد بنا گرديد و به صورت مناسب درآمد و اين ساختمان جديد داراى مناره زيبا و مشرف بر اطراف مى‌باشد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گفتنى است اين ساختمان همان است كه نويسنده اين سطور در طول بيش</w:t>
      </w:r>
    </w:p>
    <w:p>
      <w:pPr>
        <w:pStyle w:val="BookText"/>
        <w:rPr/>
      </w:pPr>
      <w:r>
        <w:rPr>
          <w:rFonts w:ascii="IRNazanin" w:hAnsi="IRNazanin" w:eastAsia="IRNazanin"/>
          <w:color w:val="111111"/>
          <w:sz w:val="28"/>
          <w:sz w:val="28"/>
          <w:szCs w:val="28"/>
          <w:rtl w:val="true"/>
          <w:lang w:bidi="fa-IR"/>
        </w:rPr>
        <w:t>از بيست سال، بارها در آن حضور يافته و به نماز و دعا پرداخته‌ام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از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ياد شده به وسيله وزارت اوقاف حكومت سعودى تخريب و به صورت زيبا و وسيع‌تر از ساختمان پيشين تجديد بنا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مباهله كجاست؟</w:t>
      </w:r>
    </w:p>
    <w:p>
      <w:pPr>
        <w:pStyle w:val="BookText"/>
        <w:rPr/>
      </w:pPr>
      <w:r>
        <w:rPr>
          <w:rFonts w:ascii="IRNazanin" w:hAnsi="IRNazanin" w:eastAsia="IRNazanin"/>
          <w:color w:val="111111"/>
          <w:sz w:val="28"/>
          <w:sz w:val="28"/>
          <w:szCs w:val="28"/>
          <w:rtl w:val="true"/>
          <w:lang w:bidi="fa-IR"/>
        </w:rPr>
        <w:t>پس از آشنايى با اين مسجد، اكنون به بحث مى‌پردازيم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مباهله كجا است و دليل وجود آن از نظر منابع شيعه و اهل سنت چيست؟</w:t>
      </w:r>
    </w:p>
    <w:p>
      <w:pPr>
        <w:pStyle w:val="BookText"/>
        <w:rPr/>
      </w:pPr>
      <w:r>
        <w:rPr>
          <w:rFonts w:ascii="Amiri" w:hAnsi="Amiri" w:eastAsia="Amiri" w:cs="Amiri"/>
          <w:color w:val="111111"/>
          <w:sz w:val="28"/>
          <w:sz w:val="28"/>
          <w:szCs w:val="28"/>
          <w:rtl w:val="true"/>
          <w:lang w:bidi="ar-SA"/>
        </w:rPr>
        <w:t>مسجد مباهله از نظر مدينه شناسان</w:t>
      </w:r>
    </w:p>
    <w:p>
      <w:pPr>
        <w:pStyle w:val="BookText"/>
        <w:rPr/>
      </w:pPr>
      <w:r>
        <w:rPr>
          <w:rFonts w:ascii="IRNazanin" w:hAnsi="IRNazanin" w:eastAsia="IRNazanin"/>
          <w:color w:val="111111"/>
          <w:sz w:val="28"/>
          <w:sz w:val="28"/>
          <w:szCs w:val="28"/>
          <w:rtl w:val="true"/>
          <w:lang w:bidi="fa-IR"/>
        </w:rPr>
        <w:t>پيشتر اشاره شد كه مدينه شناسان نسبت به مساجد قديمىِ مدينه و به نقاط و محل‌هايى كه رسول خدا صلى الله عليه و آله در آن‌ها نمازگزارده، اهميت فراوان داده و به جزئيات حوادثى كه در اين مساجد به وقوع پيوسته،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رسول خدا در مسجدالإجابه در حالى كه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و هر يك از نقاطى كه نماز خواندن پيامبر خدا صلى الله عليه و آله در آن مسلّم و يا محتمل بوده، مستقلًا و جداگانه معرفى كرده‌اند و باز محل‌هايى را كه در مسير آن حضرت از مدينه تا مكه، در نماز آن حضرت مورد استفاده بوده مانند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معرّسح مشخص نموده‌اند و حتّى در كنار مساجد مدينه مسجد ضرار و چگونگى ايجاد آن به وسيله منافقان و معرفى آنان و چگونگى تخريب و سوزاندن آن به دستور رسول خدا را به‌طور مشروح مطرح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ميان، تنها مسجدى كه نام ونشانى از آن در منابع نيامده و به‌طور صريح و يا تلويحى و با اشاره از آن ذكرى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عملكرد، آن هم درباره محلى كه يكى از بزرگ‌ترين حوادث دوران زندگى رسول خدا در آن به وقوع پيوسته، نشانگر اين است كه از نظر مدينه شناسان در طول تاريخ مسجدى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 زيرا اگر چنين مطلبى واقعيت داشت، اين مورّخان و مدينه شناسان از ذكر آن غفلت ننموده و در معرفى آن كوتاهى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مباهله در منابع شيعه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مراجعه به روايات شيعه، در مورد مساجد و مكان‌هاى مقدس و زيارتى در مدينه، نشانگر اين است كه در اين</w:t>
      </w:r>
    </w:p>
    <w:p>
      <w:pPr>
        <w:pStyle w:val="BookText"/>
        <w:rPr/>
      </w:pPr>
      <w:r>
        <w:rPr>
          <w:rFonts w:ascii="IRNazanin" w:hAnsi="IRNazanin" w:eastAsia="IRNazanin"/>
          <w:color w:val="111111"/>
          <w:sz w:val="28"/>
          <w:sz w:val="28"/>
          <w:szCs w:val="28"/>
          <w:rtl w:val="true"/>
          <w:lang w:bidi="fa-IR"/>
        </w:rPr>
        <w:t xml:space="preserve">روايات هم، مانند منابع مدينه‌شناسى، مسجدى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نشده و در گفتار ائمه عليهم السلام از چنين مسجدى نام برده نشده است و اين بهترين دليل برعدم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درصورت وجود چنين مسجدى، ائمه هدى عليهم السلام آن را به پيروانشان مى‌شناساندند و در كتب حديث و منابع فقهى و در مجموعه‌هاى ادعيه و زيارات، همان‌گونه كه عبادات و ادعيه روز مباهله عنوان شده، منعكس مى‌گرديد؛ زيرا چنين مسجدى مى‌تواند از دو جنبه تاريخى و معنوى، بر اكثر مساجد مدينه تفوّق و برترى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به‌لخاط اين‌كه چنان مسجدى، نشانه و ياد بود از يك حادثه عظيم تاريخى است كه در اين حادثه با هدايت و راهنمايى وحى الهى، حقانيت اسلام تا قيامت عملًا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به‌لحاظ حضور اهل بيت عصمت و طهارت در اين مراسم، آن هم طبق دستور صريح قرآن مجيد كه در اين صحنه، يكى از بزرگترين فضايل اين خاندان براى هميشه به ثبت رسيد و در مقام و منزلت آنان براى كسى جاى شك و ترديد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مساجدى كه ائمه عليهم السلام در باره آنها توصيه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توضيح اين موضوع، به بررسى رواياتى از ائمه هدى مى‌پردازيم كه در آنها مساجدى را به‌خصوص معرفى كرده‌اند و حضور در آن‌ها را، در ضمن ساير مشاهد، براى پيروانشان توصيه و تأكيد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مساجد و مشاهد عبارتنداز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قبا، مسجد مشربه امّ ابراهيم، مسجد فضيخ، مسجد فتح، مسجد احزاب و قبور شهدا در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يكى از روايات كه در كافى از معاويةبن عمار نقل شده،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إِتْيَانَ الْمَشَاهِدِ كُلِّهَا مَسْجِدِ قُبَاءَ فَإِنَّهُ الْمَسْجِدُ الَّذِي أُسِّسَ عَلَى التَّقْوَى مِنْ أَوَّلِ يَوْمٍ وَ مَشْرَبَةِ أُمِّ إِبْرَاهِيمَ وَ مَسْجِدِ الْفَضِيخِ وَ قُبُورِ الشُّهَدَاءِ وَ مَسْجِدِ الْأَحْزَابِ وَ هُوَ مَسْجِدُ الْفَتْحِ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باز در كافى از عُقْبَةبن خالد آمده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سَأَلْتُ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نَأْتِي الْمَسَاجِدَ الَّتِي حَوْلَ الْمَدِينَةِ فَبِأَيِّهَا</w:t>
      </w:r>
    </w:p>
    <w:p>
      <w:pPr>
        <w:pStyle w:val="BookText"/>
        <w:rPr/>
      </w:pPr>
      <w:r>
        <w:rPr>
          <w:rFonts w:ascii="Amiri" w:hAnsi="Amiri" w:eastAsia="Amiri" w:cs="Amiri"/>
          <w:color w:val="111111"/>
          <w:sz w:val="28"/>
          <w:sz w:val="28"/>
          <w:szCs w:val="28"/>
          <w:rtl w:val="true"/>
          <w:lang w:bidi="ar-SA"/>
        </w:rPr>
        <w:t xml:space="preserve">أَبْدَأُ فَقَالَ ابْدَأْ بِقُبَا فَصَلِّ فِيهِ وَ أَكْثِرْ فَإِنَّهُ أَوَّلُ مَسْجِدٍ صَلَّى فِيهِ رَسُولُ اللَّهِ صلى الله عليه و آله فِي هَذِهِ الْعَرْصَةِ، ثُمَّ ائْتِ مَشْرَبَةَ أُمِّ إِبْرَاهِيمَ فَصَلِّ فِيهَا وَ هِيَ مَسْكَنُ رَسُولِ اللَّهِ صلى الله عليه و آله وَ مُصَلَّاهُ ثُمَّ تَأْتِي مَسْجِدَ الْفَضِيخِ فَتُصَلِّي فِيهِ فَقَدْ صَلَّى فِيهِ نَبِيُّكَ فَإِذَا قَضَيْتَ هَذَا الْجَانِبَ أَتَيْتَ جَانِبَ أُحُدٍ فَبَدَأْتَ بِالْمَسْجِدِ الَّذِي دُونَ الْحَرَّةِ فَصَلَّيْتَ فِيهِ ثُمَّ مَرَرْتَ بِقَبْرِ حَمْزَةَ بْنِ عَبْدِ الْمُطَّلِبِ فَسَلَّمْتَ عَلَيْهِ ثُمَّ مَرَرْتَ بِقُبُورِ الشُّهَدَاءِ فَقُمْتَ عِنْدَهُمْ فَقُلْتَ </w:t>
      </w:r>
      <w:r>
        <w:rPr>
          <w:rFonts w:eastAsia="Amiri" w:cs="Amiri" w:ascii="Amiri" w:hAnsi="Amiri"/>
          <w:color w:val="111111"/>
          <w:sz w:val="28"/>
          <w:szCs w:val="28"/>
          <w:rtl w:val="true"/>
          <w:lang w:bidi="ar-SA"/>
        </w:rPr>
        <w:t xml:space="preserve">...». </w:t>
      </w:r>
      <w:r>
        <w:rPr>
          <w:rStyle w:val="FootnoteAnchor"/>
          <w:rtl w:val="true"/>
        </w:rPr>
        <w:footnoteReference w:id="169"/>
      </w:r>
      <w:r>
        <w:rPr>
          <w:rFonts w:ascii="IRNazanin" w:hAnsi="IRNazanin" w:eastAsia="IRNazanin"/>
          <w:color w:val="111111"/>
          <w:sz w:val="28"/>
          <w:sz w:val="28"/>
          <w:szCs w:val="28"/>
          <w:rtl w:val="true"/>
          <w:lang w:bidi="fa-IR"/>
        </w:rPr>
        <w:t>و در روايت حلبى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أَتَيْتُمْ مَسْجِدَ قُبَاءَ أَوْ مَسْجِدَ الْفَضِيخِ أَوْ مَشْرَبَةَ أُمِّ إِبْرَاهِيمَ؟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يَبْقَ مِنْ آثَارِ رَسُولِ اللَّهِ صلى الله عليه و آله شَيْ‌ءٌ إِلَّا وَ قَدْ غُيِّرَ غَيْرَ هَذَا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منشأ اشتباه كجاست؟</w:t>
      </w:r>
    </w:p>
    <w:p>
      <w:pPr>
        <w:pStyle w:val="BookText"/>
        <w:rPr/>
      </w:pPr>
      <w:r>
        <w:rPr>
          <w:rFonts w:ascii="IRNazanin" w:hAnsi="IRNazanin" w:eastAsia="IRNazanin"/>
          <w:color w:val="111111"/>
          <w:sz w:val="28"/>
          <w:sz w:val="28"/>
          <w:szCs w:val="28"/>
          <w:rtl w:val="true"/>
          <w:lang w:bidi="fa-IR"/>
        </w:rPr>
        <w:t xml:space="preserve">به‌طورى كه ملاحظه كرديد، تا كنون هيچ دليل و مدركى بر وجود مسجد مباهله؛ اعم از شيعه و اهل سنت، به دست نيامد و از نظر حديثى و تاريخى، وجود چنين مسجدى را نمى‌توان مورد تأييد قرار داد، ليكن به‌طورى كه در آغاز بحث اشاره كرديم، على‌رغم اين واقعيت، در سال‌هاى اخير در ميان گروهى از مسلمانان،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و زائران، به‌ويژه در موسم حج، گروه گروه براى زيارت آن به همين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مى‌كنند و راهنماى آنان، در اين مسجد، درباره مباهله سخنرانى كرده، صحنه آن را ترسيم مى‌كند و به عقيده خود، محل استقرار هر يك از دو گروه مسلمانان و مسيحيان و جايگاه هر يك از پيامبر و اهل بيت را از اين مراسم به حاضرين توضيح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برنامه، نه از روى عمد و با آگاهى از سابقه تاريخى اين مسجد، بلكه در اثر اشتباهى بوده كه به وجود آمده است و اين اشتباه موجب شده است كه مسجد مباهله جايگزين مسجد الإجابه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ديد منشأ اين اشتباه چه بوده و اين جابه‌جايى چگونه پديد آمده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زمينه به نظر مى‌رسد،</w:t>
      </w:r>
    </w:p>
    <w:p>
      <w:pPr>
        <w:pStyle w:val="BookText"/>
        <w:rPr/>
      </w:pPr>
      <w:r>
        <w:rPr>
          <w:rFonts w:ascii="IRNazanin" w:hAnsi="IRNazanin" w:eastAsia="IRNazanin"/>
          <w:color w:val="111111"/>
          <w:sz w:val="28"/>
          <w:sz w:val="28"/>
          <w:szCs w:val="28"/>
          <w:rtl w:val="true"/>
          <w:lang w:bidi="fa-IR"/>
        </w:rPr>
        <w:t>دو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اسمى</w:t>
      </w:r>
    </w:p>
    <w:p>
      <w:pPr>
        <w:pStyle w:val="BookText"/>
        <w:rPr/>
      </w:pPr>
      <w:r>
        <w:rPr>
          <w:rFonts w:ascii="IRNazanin" w:hAnsi="IRNazanin" w:eastAsia="IRNazanin"/>
          <w:color w:val="111111"/>
          <w:sz w:val="28"/>
          <w:sz w:val="28"/>
          <w:szCs w:val="28"/>
          <w:rtl w:val="true"/>
          <w:lang w:bidi="fa-IR"/>
        </w:rPr>
        <w:t xml:space="preserve">پر واضح‌است كه نوعى تشابه ميان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هر يك از اين دو واژه، متلازم با دعا است و در مقام به كارگيرى هر يك از مباهله و اجابه، دعا نيز به ذهن شنونده تبادر مى‌كند و در اثر اين تشابه وتلازم از يك جهت و اهميت مسأله مباهله در اذهان مسلمانان به‌ويژه در اذهان شيعيان خاندان عصمت و طهارت از جهت ديگر، موجب شده است كه به جاى مسجد الإجابه مسجد مباهله استعمال شود و اين موضوع در اثر كثرت استعمال به صورت يك واقعيت تاريخى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نوع تغيير و تحريف در وقايع و حوادث تاريخى و در باره امكنه و اشخاص، فراوان رخ داده و در موارد زيادى ديده مى‌شود و به تناسب موضوع، به يك مورد از اين تحريف‌ها اشاره مى‌كنيم و آن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منابع تاريخى، عاتكه عمّه رسول‌خدا صلى الله عليه و آله بر خلاف صفيّه، در مكه و قبل از اينكه اسلام را بپذيرد، از دنيا رفته است </w:t>
      </w:r>
      <w:r>
        <w:rPr>
          <w:rStyle w:val="FootnoteAnchor"/>
          <w:rtl w:val="true"/>
        </w:rPr>
        <w:footnoteReference w:id="171"/>
      </w:r>
      <w:r>
        <w:rPr>
          <w:rFonts w:ascii="IRNazanin" w:hAnsi="IRNazanin" w:eastAsia="IRNazanin"/>
          <w:color w:val="111111"/>
          <w:sz w:val="28"/>
          <w:sz w:val="28"/>
          <w:szCs w:val="28"/>
          <w:rtl w:val="true"/>
          <w:lang w:bidi="fa-IR"/>
        </w:rPr>
        <w:t xml:space="preserve">ولى امروز در مدينه و در كنار قبر صفيه، قبر ديگرى را به عاتكه نسبت مى‌دهند و براى هر دو يك زيارت نامه تنظيم گرديده و هر دو را با هم مخاطب قرار مى‌دهند؛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عَلَيْكُما يا عَمَّتَىْ رَسُولِ اللَّهِ، السَّلامُ عَلَيْكُما يا عَمَّتَىْ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تأسف است كه اين نه تنها به كتب زيارات جديد بلكه به مناسك حج بعضى از مراجع عالى‌قدر نيز راه يافته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مسجد مباهله در گفتار يكى از علما</w:t>
      </w:r>
    </w:p>
    <w:p>
      <w:pPr>
        <w:pStyle w:val="BookText"/>
        <w:rPr/>
      </w:pPr>
      <w:r>
        <w:rPr>
          <w:rFonts w:ascii="IRNazanin" w:hAnsi="IRNazanin" w:eastAsia="IRNazanin"/>
          <w:color w:val="111111"/>
          <w:sz w:val="28"/>
          <w:sz w:val="28"/>
          <w:szCs w:val="28"/>
          <w:rtl w:val="true"/>
          <w:lang w:bidi="fa-IR"/>
        </w:rPr>
        <w:t xml:space="preserve">على رغم مطالب گذشته و اينكه در منابع حديثى و تاريخى شيعه و اهل سنت، از مسجد مباهله نامى و ذكرى به ميان نيامده، شيخ بزرگوار مرحوم محمدبن المشهدى </w:t>
      </w:r>
      <w:r>
        <w:rPr>
          <w:rStyle w:val="FootnoteAnchor"/>
          <w:rtl w:val="true"/>
        </w:rPr>
        <w:footnoteReference w:id="172"/>
      </w:r>
      <w:r>
        <w:rPr>
          <w:rFonts w:ascii="IRNazanin" w:hAnsi="IRNazanin" w:eastAsia="IRNazanin"/>
          <w:color w:val="111111"/>
          <w:sz w:val="28"/>
          <w:sz w:val="28"/>
          <w:szCs w:val="28"/>
          <w:rtl w:val="true"/>
          <w:lang w:bidi="fa-IR"/>
        </w:rPr>
        <w:t xml:space="preserve">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توصيه زائران مدينه منوره بر نماز خواندن در مساجد و امكنه مقدسه اين شهر، خطاب به آنان چنين مى‌گويد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تصلّي في دار زين العابدين علي بن الحسين عليهما السلام ما قدرت و تصلّي في دار جعفربن محمد الصادق عليهما السلام و تصلّي في مسجد سلمان الفارسي رحمه الله</w:t>
      </w:r>
    </w:p>
    <w:p>
      <w:pPr>
        <w:pStyle w:val="BookText"/>
        <w:rPr/>
      </w:pPr>
      <w:r>
        <w:rPr>
          <w:rFonts w:ascii="Amiri" w:hAnsi="Amiri" w:eastAsia="Amiri" w:cs="Amiri"/>
          <w:color w:val="111111"/>
          <w:sz w:val="28"/>
          <w:sz w:val="28"/>
          <w:szCs w:val="28"/>
          <w:rtl w:val="true"/>
          <w:lang w:bidi="ar-SA"/>
        </w:rPr>
        <w:t>و تصلّي في مسجد أميرالمؤمنين عليه السلام و هو محاذي قبر حمزة عليه السلام و تصلّي في مسجد المباهلة ما استطعت و تدعو فيه بما تحبّ و قد ذكرت الدعاء بأسره في كتابي المعروف ببغية الطالب و إيضاح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متن را علامه مجلسى رحمه الله در بحار الأنوار و محدّث نورى در مستدرك نقل نموده‌اند</w:t>
      </w:r>
      <w:r>
        <w:rPr>
          <w:rFonts w:eastAsia="Amiri" w:cs="Amiri" w:ascii="Amiri" w:hAnsi="Amiri"/>
          <w:color w:val="111111"/>
          <w:sz w:val="28"/>
          <w:szCs w:val="28"/>
          <w:rtl w:val="true"/>
          <w:lang w:bidi="ar-SA"/>
        </w:rPr>
        <w:t xml:space="preserve">. </w:t>
      </w:r>
      <w:r>
        <w:rPr>
          <w:rStyle w:val="FootnoteAnchor"/>
          <w:rtl w:val="true"/>
        </w:rPr>
        <w:footnoteReference w:id="173"/>
      </w:r>
      <w:r>
        <w:rPr>
          <w:rFonts w:ascii="IRNazanin" w:hAnsi="IRNazanin" w:eastAsia="IRNazanin"/>
          <w:color w:val="111111"/>
          <w:sz w:val="28"/>
          <w:sz w:val="28"/>
          <w:szCs w:val="28"/>
          <w:rtl w:val="true"/>
          <w:lang w:bidi="fa-IR"/>
        </w:rPr>
        <w:t>و پس از آنان، به تبعيت از ايشان، در بعضى از مؤلفات و كتب ادعيه و زيارات نيز همان متن و يا ترجمه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كلام محمدبن المشهدى، جاى اين سوال باقى است كه ايشان همانگونه كه محل مسجد اميرمؤمنان عليه السلام را معرفى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مُحاذي قبر حمزة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ذكر محل مسجد مباهله خوددارى وزريده است و آيا منظور وى از اين مسجد، همان مسجد الإجابه است و يا مسجد ديگرى است كه در زمان او معروف بوده ولى با مرور زمان از ميان رفته و فراموش شده است؟</w:t>
      </w:r>
    </w:p>
    <w:p>
      <w:pPr>
        <w:pStyle w:val="BookText"/>
        <w:rPr/>
      </w:pPr>
      <w:r>
        <w:rPr>
          <w:rFonts w:ascii="IRNazanin" w:hAnsi="IRNazanin" w:eastAsia="IRNazanin"/>
          <w:color w:val="111111"/>
          <w:sz w:val="28"/>
          <w:sz w:val="28"/>
          <w:szCs w:val="28"/>
          <w:rtl w:val="true"/>
          <w:lang w:bidi="fa-IR"/>
        </w:rPr>
        <w:t>البته احتمال دوم بعيد به نظر مى‌رسد؛ زيرا اگر در زمان وى چنين مسجدى وجود داشت، مسلمانان از حفظ و حراست آن غفلت نمى‌كردند و در تعمير و تجديد بنا و ابقاى آن مانند ساير مساجد قديمى مدينه، سعى و تلاش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احتمال نخست كه منظور وى از مسجد مباهله، همان مسجد الإجابه بوده، قوى به نظر مى‌رسد و مى‌توان گفت كه در اثر تشابهى كه پيشتر اشاره كرديم، صاحب مزار كبير هم به جاى مسجد الإجابه، مسجد مباهله را به كار برده و جمله اخير ايشان هم مؤيد اين احتمال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مى‌توانى در اين مسجد نماز بخوان و آنچه مى‌خواهى و دوست دارى، در اين مسجد از خدا بخواه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توصيه ايشان به اين اعتبار است كه رسول خدا در اين مسجد نماز خوانده و دعا كرده و دعاى آن حضرت مستجاب شده است و زائران هم به جهت تأسى به آن حضرت، به نماز بايستند و دعا كنند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منظور ايشان، مسجدى به عنوان مسجد مباهله بوده، به يقين براى بيان اهميت اين مسجد، لازم بود به وقوع اين حادثه مهم تاريخى، در اين محل اشاره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هر حال، نقل اين جمله در اين كتاب‌ها در جلب توجه زائران به اين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 و از تحقيق و بررسى اصل موضوع مانع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محل مباهله مسجد بنا نشده است؟</w:t>
      </w:r>
    </w:p>
    <w:p>
      <w:pPr>
        <w:pStyle w:val="BookText"/>
        <w:rPr/>
      </w:pPr>
      <w:r>
        <w:rPr>
          <w:rFonts w:ascii="IRNazanin" w:hAnsi="IRNazanin" w:eastAsia="IRNazanin"/>
          <w:color w:val="111111"/>
          <w:sz w:val="28"/>
          <w:sz w:val="28"/>
          <w:szCs w:val="28"/>
          <w:rtl w:val="true"/>
          <w:lang w:bidi="fa-IR"/>
        </w:rPr>
        <w:t>با توجه به دلايلى كه درباره عدم وجود مسجد مباهله نقل گرديد، ممكن است اين سؤال در ذهن خواننده پديد 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محلّ مباهله، با اهميت تاريخى و معنوى كه از آن برخوردار بود، مسجدى بنا نشده است، در حالى‌كه براى حفظ آثار پيامبرخدا صلى الله عليه و آله نقاط مختلف ديگر، كه ازاهميت كمترى برخوردار بودند، به صورت مسجد درآمده‌اند؟</w:t>
      </w:r>
    </w:p>
    <w:p>
      <w:pPr>
        <w:pStyle w:val="BookText"/>
        <w:rPr/>
      </w:pPr>
      <w:r>
        <w:rPr>
          <w:rFonts w:ascii="IRNazanin" w:hAnsi="IRNazanin" w:eastAsia="IRNazanin"/>
          <w:color w:val="111111"/>
          <w:sz w:val="28"/>
          <w:sz w:val="28"/>
          <w:szCs w:val="28"/>
          <w:rtl w:val="true"/>
          <w:lang w:bidi="fa-IR"/>
        </w:rPr>
        <w:t>پاسخ اين پرسش، از مطالبى كه پيشتر درباره چگونگى بناى مساجد قديمىِ مدينه آورديم، روشن مى‌شود كه بعضى از اين مساجد، در زمان رسول خدا به دستور آن حضرت و بعضى ديگر به وسيله مسلمانان بنا شده است و بخش مهمّى از اين مساجد هم به وسيله عمربن عبدالعزيز درنقاطى كه نماز خواندن رسول خدا در آن‌ها ثابت و مسلّم بوده،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طبق مضمون روايات، پيامبر اسلام قبل از حركت به ميعادگاه مباهله، با حضور اهل بيتش به نماز و دعا پرداخت ولى در محل مراسم مباهله هيچ دعا و نماز به جاى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روحانيون و نمايندگان مسيحيان نجران با مشاهده رسول‌خدا كه بدون تشريفات و با نفرات محدود از خواص نزديك و فرزندان خردسالش، به ميعادگاه آمده است سخت به وحشت افتادند و از اقدام به مباهله خوددارى كرده و حاضر به مصالحه شدند و به شرايط ذمّه تن در دادند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اين محل نمازى اقامه نشده است تا به وسيله عمربن عبدالعزيز و يا هر فرد ديگر، به عنوان جايگاه نماز رسول خدا و مانند همه مساجد تاريخى مدينه، به مسجد تبديل شود و ممكن است به جهت اهميت اين مراسم، محل برگزارى آن نيز در اوايل اسلام در ميان مردم مدينه معروف و مشخص بوده كه با مرور زمان ونبودن هيچ علامت و نشانى، به فراموشى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طرح اين موضوع چيست؟</w:t>
      </w:r>
    </w:p>
    <w:p>
      <w:pPr>
        <w:pStyle w:val="BookText"/>
        <w:rPr/>
      </w:pPr>
      <w:r>
        <w:rPr>
          <w:rFonts w:ascii="IRNazanin" w:hAnsi="IRNazanin" w:eastAsia="IRNazanin"/>
          <w:color w:val="111111"/>
          <w:sz w:val="28"/>
          <w:sz w:val="28"/>
          <w:szCs w:val="28"/>
          <w:rtl w:val="true"/>
          <w:lang w:bidi="fa-IR"/>
        </w:rPr>
        <w:t>باز ممكن است پرسش ديگرى در اين زمينه مطرح شود كه اصلًا انگيزه طرح اين بحث چيست؟ مسجدى است از مساجد قديمى مدينه منوره كه گروهى از مسلمانان آن را به عنوان مسجد الإجابه و گروه ديگر به عنوان مسجد مباهله جزو مساجد با فضيلت مى‌دانند و در آن به نماز و دعا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داعى و انگيزه‌اى اين بحث را مطرح و تحقيق و بررسى مى‌نماييم و ديدگاه گروهى را در مقابل گروه ديگر نفى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پاسخ به اين پرسش، ذكر اين مطلب ضرورى است كه شخص نگارنده سطور، معتقدم كه با توجه به اصالت و حقانيت عقيده شيعه و گسترش اطلاعات وارتباطات و پيدايش وسايل تبليغى و توجه و نگرش جديدى كه در اثر انقلاب اسلامى نسبت به شيعه در جهان اسلام به وجود آمده، در حال حاضر بايد شيعيان وپيروان اهل‌بيت عليهم السلام حركت مثبتى را در ابراز انديشه و افكار خويش و معرفى تشيع در سطح بين‌المللى آغاز كنند و اكنون وقت آن رسيده است كه تشيع به عنوان يكى از مذاهب اسلامى و دارارى عقايدى مستقل در اصول و فروع و برخوردار از فقهى ريشه‌دار و مستدل، در برابر سراسر و به ويژه در مراسم حج مطرح شود و شيعيان بدون كوچكترين ترديد و تزلزل، مانند پيروان مذاهب ديگر اسلامى، به مسلّمات عقيده خود در اصول وفروع عمل و آن را با افتخار و مباهات به ساير مسلمانان معرفى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بعضى از افراد كم مايه و بى اطلاع، در مسأله ولايت به نوعى تسامح و تعامل سخن مى‌گفتند، امروز بايد عقيده خود را صريح و تشيع خود را بى دغدغه اظهار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روزى در مسأله تكتّف در نماز و سجده بر فرش، بر خلاف فقه شيعه، با برادران اهل سنت مماشات و از فقه آنان پيروى مى‌كردند، امروز بايد جزئيات اعمال خود را مطابق فقه شيعه و به‌طور علنى انجام دهند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اقدام به چنين عملى و نيل به اين هدف و تغيير روشِ موجود پس از قرن‌ها، كارى نيست كه به سهولت انجام پذيرد و به سادگى و به سرعت تحقّق يابد، بلكه از يك سو نيازمند توجّه عالمان دينى و متفكّران دلسوز مذهبى است و از سوى ديگر وظيفه‌شناسى و</w:t>
      </w:r>
    </w:p>
    <w:p>
      <w:pPr>
        <w:pStyle w:val="BookText"/>
        <w:rPr/>
      </w:pPr>
      <w:r>
        <w:rPr>
          <w:rFonts w:ascii="IRNazanin" w:hAnsi="IRNazanin" w:eastAsia="IRNazanin"/>
          <w:color w:val="111111"/>
          <w:sz w:val="28"/>
          <w:sz w:val="28"/>
          <w:szCs w:val="28"/>
          <w:rtl w:val="true"/>
          <w:lang w:bidi="fa-IR"/>
        </w:rPr>
        <w:t>همّت همه افراد جامعه شيعه را مى‌طلبد و لذا امروز از واجبات مهم جهان شيعه اين است كه در حفظ مسلّمات خود از اصول و فروع با تمام توان بكوشد و آن‌چه را كه خارج از دائره اصول و فروع و بيرون از محدوده فقه و احياناً موجب وهن آيين و موجب ايراد و اشكال مخالفان است، كنار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برمى‌گرديم به اصل سؤال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 طرح اين بحث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نمودن هر موضوع غير مستند و احياناً خلاف واقع به صورت يك واقعيت و حقيقتِ مسلّم، گذشته از اين‌كه اغراء به جهل و ارائه يك مطلب موهوم و خيالى به صورت وجود قطعى آن است، كه از نظر عقل و شرع عملى مذموم و نكوهيده مى‌باشد، انجام دادن اين نوع اعمال در شرايط كنونى، با وجهه عمومى جهان شيعه ارتباط پيدا مى‌كند و اجراى اين برنامه‌ها به اصل عقيده شيعه لطمه وارد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مطلب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پيروان اهل‌بيت عصمت و طهارت در طول تاريخ، به علل و انگيزه‌هاى مختلف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مورد اتهام و افترا قرار گرفته‌اند و مطالب ناروا و بى اساس فراوان به شيعيان، كه پيروان واقعى اسلام هستند، به عنوان روافض نسبت داده شده است كه اين تهاجم در بعضى از مقاطع تاريخ؛ مانند دوران بنى‌اميه و بنى عباس و همچنين در دوران عده‌اى از سلاطين عثمانى، از شدّت بيشترى برخوردار بوده است و اين اتهامات نه تنها در افواه عموم رايج بوده، بلكه در متن كتاب‌ها و تأليفات زياد نيز منعكس شده كه امروز اين كتاب‌ها به شيوه‌هاى مختلف در اختيار تمام طبقات، از دانش‌آموز مدارس ابتدايى گرفته تا دانشگاهيان و اصناف مختلف در كشورهاى اسلامى قرار مى‌گيرد و اساس ديدگاه آن‌ها را نسبت به شيعه همين كتاب‌ها تشكيل مى‌دهد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كتاب‌هاى ابن تيميه و گفتارهاى او، امروز در ميان عده‌اى از مسلمانان از جايگاه خاصى برخوردار است و مطالب او از سوى پيروانش به عنوان احياگر اسلام در قرن هشتم و كسى كه فتاواى او حتى فتاوا و نظريات فقهى و اعتقادى پيشوايان چهارگانه اهل سنت را تحت‌الشعاع قرار داده، مطرح و ترويج مى‌شود و اتهامات و مطالب خلاف واقع</w:t>
      </w:r>
    </w:p>
    <w:p>
      <w:pPr>
        <w:pStyle w:val="BookText"/>
        <w:rPr/>
      </w:pPr>
      <w:r>
        <w:rPr>
          <w:rFonts w:ascii="IRNazanin" w:hAnsi="IRNazanin" w:eastAsia="IRNazanin"/>
          <w:color w:val="111111"/>
          <w:sz w:val="28"/>
          <w:sz w:val="28"/>
          <w:szCs w:val="28"/>
          <w:rtl w:val="true"/>
          <w:lang w:bidi="fa-IR"/>
        </w:rPr>
        <w:t>او درباره شيعه، به عنوان يك امر مسلّم تلقى مى‌گردد و يكى از اين افتراها و تهمت‌هاى ناروا اين است كه او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عقلاى مسلمان اتفاق نظر دارند كه در ميان اهل قبله از نظر جهل و ضلالت و دروغ و بدعت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گروهى در حد روافض نيست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به‌طورى كه ملاحظه مى‌كنيد، متهم كردن شيعه به دروغگويى، به وسيله فردى متعصب و منحرف، نسبتى است بى اساس و بدون ارائه كوچك‌ترين دليل و شاهد و لذا هر خواننده منصف، افترا و كذب بودن آن را مى‌يابد و حد اقل با شك و ترديد به آن 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در عصر حاضر پيروان ابن تيميه براى اثبات مطالب ناروا و هتّاكى‌هاى او، در پى دليل تراشى و ارائه مدرك و سند هستند و لذا با دقت و حساسيت مراقب اعمال و رفتار شيعيان مى‌باشند كه اگر مطلبى خلاف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از روى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مشاهده كنند با امكانات تبليغى گسترده‌اى كه در اختيار دارند، به همه مسلمانان دنيا منعكس نمايند و تبديل مسجد الاجابه به مسجد مباهله و لو از روى اشتباه و عدم آگاهى است، اما مى‌تواند يكى از مصاديق بارز آن گردد و بر افترايى كه از سوى ابن تيميمه، درباره شيعيان مطرح شده است، مهر تأييد بزند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547_121628"/>
    </w:p>
    <w:p>
      <w:pPr>
        <w:pStyle w:val="Heading2"/>
        <w:numPr>
          <w:ilvl w:val="1"/>
          <w:numId w:val="1"/>
        </w:numPr>
        <w:rPr/>
      </w:pPr>
      <w:bookmarkStart w:id="37" w:name="__RefHeading___Toc1470945_77815467"/>
      <w:bookmarkStart w:id="38" w:name="_Toc13"/>
      <w:bookmarkEnd w:id="36"/>
      <w:bookmarkEnd w:id="37"/>
      <w:r>
        <w:rPr>
          <w:rtl w:val="true"/>
        </w:rPr>
        <w:t>عُرَيْض نزهتگاه امامان عليهم السلام و مقبره على‌بن جعفر عليه السلام‌</w:t>
      </w:r>
      <w:bookmarkEnd w:id="38"/>
    </w:p>
    <w:p>
      <w:pPr>
        <w:pStyle w:val="BookText"/>
        <w:rPr/>
      </w:pPr>
      <w:r>
        <w:rPr>
          <w:rFonts w:ascii="Amiri" w:hAnsi="Amiri" w:eastAsia="Amiri" w:cs="Amiri"/>
          <w:color w:val="111111"/>
          <w:sz w:val="28"/>
          <w:sz w:val="28"/>
          <w:szCs w:val="28"/>
          <w:rtl w:val="true"/>
          <w:lang w:bidi="ar-SA"/>
        </w:rPr>
        <w:t>حسين واثقى</w:t>
      </w:r>
    </w:p>
    <w:p>
      <w:pPr>
        <w:pStyle w:val="BookText"/>
        <w:rPr/>
      </w:pPr>
      <w:r>
        <w:rPr>
          <w:rFonts w:ascii="IRNazanin" w:hAnsi="IRNazanin" w:eastAsia="IRNazanin"/>
          <w:color w:val="111111"/>
          <w:sz w:val="28"/>
          <w:sz w:val="28"/>
          <w:szCs w:val="28"/>
          <w:rtl w:val="true"/>
          <w:lang w:bidi="fa-IR"/>
        </w:rPr>
        <w:t xml:space="preserve">مقاله حاضر پيش از تخريب عريض توسّط نويسنده محترم آن به رشته تحرير درآمده و به دفتر فصلنامه ارسال شده بود كه متأسفانه چاپ آن زمانى ميسّر گرديد كه مسجد و مقبره على بن جعفر عليه السلام و قلعه مربوط به آن در مرداد ماه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آثار ارزشمند ديگر مكّه و مدينه، در يك اقدام ضدّ فرهنگى تخريب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شرق مدينه منوره محله‌اى است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ساكنان مدينه آن را العُرَيِّض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تشديد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عريض در گذشته، از شهر مدينه بيرون بوده، ليكن اكنون به شهر پيوسته و همچنان داراى نخلستان‌هاى سرسبز و خرم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ماشينىِ امروز، هنوز دست تعدّى و تطاول به سوى آن دراز نكرده، و هم اكنون چند ده خانوار در آنجا سكونت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عريض گرچه جزو شهر مدينه منوره گرديده، ليكن تناسبى ميان ساختمان‌هاى آن و ساختمان‌هاى شهر مدينه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در مورد مساجد و اماكن عريض نيز جارى است و عريض همچنان از داشتن يك مسجد حتى معمولى بى‌بهره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عثمانى‌ها مسجدى در عريض به يادگار مانده كه نسبتاً بزرگ و</w:t>
      </w:r>
    </w:p>
    <w:p>
      <w:pPr>
        <w:pStyle w:val="BookText"/>
        <w:rPr/>
      </w:pPr>
      <w:r>
        <w:rPr>
          <w:rFonts w:ascii="IRNazanin" w:hAnsi="IRNazanin" w:eastAsia="IRNazanin"/>
          <w:color w:val="111111"/>
          <w:sz w:val="28"/>
          <w:sz w:val="28"/>
          <w:szCs w:val="28"/>
          <w:rtl w:val="true"/>
          <w:lang w:bidi="fa-IR"/>
        </w:rPr>
        <w:t>داراى يك مناره است و اكنون مهجور و متروك شده و در آن بسته و كسى اجازه ورود به درون آن را ندارد و ساختمانش رو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تنها يك مسجد كوچك، با ساختمان و امكانات ناچيز و ابتدايى مورد استفاده مردم عريض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پيامبرخدا صلى الله عليه و آله مدينه منوره را حرم قرار داد، محدوده حرمِ مدينه را؛ ذباب، واقم، عريض و نقب تعيين كرد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عريض هم‌اكنون از سرسبزى و طراوت بهره‌مند و داراى هواى سالم و بهداشتى است و نخل‌هاى سرسبز و زيبايش برپاست و از گذشته، به منطقه داراى هواى سالم و دور از بيمارى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سالم‌ترين جاى مدينه از بيمارى و آلودگى، منطقه‌اى است بين حرّه بنى قريظه و عريض</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ابوسفيان و كفار قريش در غزوه بدر از پيامبر صلى الله عليه و آله و مسلمانان شكست خوردند، ابوسفيان نذر كرد تا زمانى كه از اسلام انتقام نگيرد، خود را از جنابت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براى اداى نذرش با صد سوار به سوى مدينه حركت كردند و بر سلام‌بن مشكم، بزرگ يهود بنى نضير ميهمان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جهت انتقام از اسلام و مسلمين به عريض هجوم بردند و دو نفر از كشاورزان آن‌جا را كشتند و سپس به سوى مكه گريختند، وقتى خبر به رسول خدا صلى الله عليه و آله رسيد با بسيج مسلمين به تعقيب آنان پرداختند و آنان براى آنكه بتوانند از معركه بگريزند و گرفتار انتقام مسلمين نشوند، زاد سفرشان را كه سويق بود، به زمين ريختند و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غزوه را بدين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غزوة السويق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چون دشمن گريخته بود، درگيرى رخ نداد و پس از چند روز پيامبر خدا صلى الله عليه و آله و مسلمانان به مدينه بازگشتند</w:t>
      </w:r>
      <w:r>
        <w:rPr>
          <w:rFonts w:eastAsia="IRNazanin" w:cs="IRNazanin"/>
          <w:color w:val="111111"/>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امام باقر عليه السلام عريض را خريد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مدينه منوره به عنوان پايگاه وحى و اسلام و شهر پيامبر صلى الله عليه و آله مطرح بود و حضرت امام باقر عليه السلام پيش بينى مى‌كردند در آينده صاحبان عقايد و ايده‌هاى گوناگون در آن حوادثى پيش آورند كه انگيزه‌هاى الهى ندارد و مورد رضايت حضرت نيست؛ براى آن‌كه از آن جريانات منفى و نادرست بركنار بمانند و بتوانند رسالت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تبيين و توضيح شريعت نبوى صلى الله عليه و آله و سيراب</w:t>
      </w:r>
    </w:p>
    <w:p>
      <w:pPr>
        <w:pStyle w:val="BookText"/>
        <w:rPr/>
      </w:pPr>
      <w:r>
        <w:rPr>
          <w:rFonts w:ascii="IRNazanin" w:hAnsi="IRNazanin" w:eastAsia="IRNazanin"/>
          <w:color w:val="111111"/>
          <w:sz w:val="28"/>
          <w:sz w:val="28"/>
          <w:szCs w:val="28"/>
          <w:rtl w:val="true"/>
          <w:lang w:bidi="fa-IR"/>
        </w:rPr>
        <w:t>كردن تشنگان علم و كمال و معرفت، و اداره حوزه علمى وسعت يافته مدينه و پاسخ‌گويى به ملحدان و زنديقان و شكّاكانى كه رو به ازدياد نهاده بودند و اصل اسلام را زير سؤال مى‌بردند، به انجام برسانند، عريض را خريدند تا هرگاه لازم دانستند از مدينه خارج شده به آنجا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در مدينه رخ مى‌دهد و هركس به اندازه يك ميل از مدينه دور شود، نجات خواهد يافت و پدرم به اين جهت عريض را خريدارى كردند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در حديث ديگر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عريض را به دينارهايى خريد و به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 دينار ده درهم به تو مى‌دهم و فروشنده آن را به پدرم فروخت</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از آن تاريخ كه امام باقر عليه السلام عريض را خريدند، خود آن جناب و فرزندانشان به آن‌جا آمد و شد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عليه السلام از كرّاث </w:t>
      </w:r>
      <w:r>
        <w:rPr>
          <w:rStyle w:val="FootnoteAnchor"/>
          <w:rtl w:val="true"/>
        </w:rPr>
        <w:footnoteReference w:id="180"/>
      </w:r>
      <w:r>
        <w:rPr>
          <w:rFonts w:ascii="IRNazanin" w:hAnsi="IRNazanin" w:eastAsia="IRNazanin"/>
          <w:color w:val="111111"/>
          <w:sz w:val="28"/>
          <w:sz w:val="28"/>
          <w:szCs w:val="28"/>
          <w:rtl w:val="true"/>
          <w:lang w:bidi="fa-IR"/>
        </w:rPr>
        <w:t xml:space="preserve">خوشش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بوى بد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مى‌خواست كرّاث بخورد از مدينه به عريض مى‌رفت</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اين حديث نشان دهنده ادب ائمه اطهار عليهم السلام است كه ادب و حرمت نسبت به مسجد و حرم رسول اللَّه صلى الله عليه و آله را تا آن حد رعايت مى‌كردند و هرگاه به هنگام ضرورت خوردنى‌اى كه بوى خوبى نداشت مى‌خوردند، نه تنها در مسجد و حرم نبوى صلى الله عليه و آله حضور نمى‌يافتند، كه از شهر خارج شده به عريض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مى‌شد كه خود امامان عليهم السلام در مدينه بودند اما خانواده و فرزندانشان در عريض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كه اسماعيل بزرگ‌ترين فرزند امام صادق عليه السلام در حال حياتِ پدر، در عريض از دنيا رفت، مردم جنازه او را بر دوش گرفتند و از عريض تا مدينه آوردند و در بقيع به خاك سپردند</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داستان‌هايى از ائمه عليهم السلام در عريض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كامل‌بن علاء كه از اصحاب امام باقر عليه السلام است، مى‌گويد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باقرالعلوم عليه السلام در عريض بوديم كه بادى شديد وزيدن گرفت، آن حضرت شروع كردند به اللَّه‌اكبر گفتن،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گفتن باد را رد مى‌كند</w:t>
      </w:r>
      <w:r>
        <w:rPr>
          <w:rFonts w:eastAsia="IRNazanin" w:cs="IRNazanin"/>
          <w:color w:val="111111"/>
          <w:sz w:val="28"/>
          <w:szCs w:val="28"/>
          <w:rtl w:val="true"/>
          <w:lang w:bidi="fa-IR"/>
        </w:rPr>
        <w:t xml:space="preserve">.» </w:t>
      </w:r>
      <w:r>
        <w:rPr>
          <w:rStyle w:val="FootnoteAnchor"/>
        </w:rPr>
        <w:footnoteReference w:id="18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خدمتگزار حضرت</w:t>
      </w:r>
    </w:p>
    <w:p>
      <w:pPr>
        <w:pStyle w:val="BookText"/>
        <w:rPr/>
      </w:pPr>
      <w:r>
        <w:rPr>
          <w:rFonts w:ascii="IRNazanin" w:hAnsi="IRNazanin" w:eastAsia="IRNazanin"/>
          <w:color w:val="111111"/>
          <w:sz w:val="28"/>
          <w:sz w:val="28"/>
          <w:szCs w:val="28"/>
          <w:rtl w:val="true"/>
          <w:lang w:bidi="fa-IR"/>
        </w:rPr>
        <w:t>صادق عليه السلام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 عليه السلام در عريض بودم كه آن حضرت پياده آمد و داخل مسجدى شد كه پدرشان امام باقر عليه السلام در آن عبادت مى‌كردند و خودشان در محل خاصى از آن مسجد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از آن مسجد بيرون آم‌د،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معتب، آيا اين جا را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اينجا نماز مى‌خواند كه پيرى نيكو روش داخل شد و آنجا نشست و در همين حال مرد زيبارويى وارد شد و به آن پير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جا نشسته‌اى؟ تو چنين مأموريت نداشتى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برخاستند و رفتند و ناپديد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امام باقر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پير و دوستش را ديدى؟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آن دو كه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ملك الموت بود و ديگرى كه او را بيرون برد جبرئيل</w:t>
      </w:r>
      <w:r>
        <w:rPr>
          <w:rFonts w:eastAsia="IRNazanin" w:cs="IRNazanin"/>
          <w:color w:val="111111"/>
          <w:sz w:val="28"/>
          <w:szCs w:val="28"/>
          <w:rtl w:val="true"/>
          <w:lang w:bidi="fa-IR"/>
        </w:rPr>
        <w:t xml:space="preserve">. </w:t>
      </w:r>
      <w:r>
        <w:rPr>
          <w:rStyle w:val="FootnoteAnchor"/>
        </w:rPr>
        <w:footnoteReference w:id="18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ابراهيم‌بن وهب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مدينه خارج و براى زيارت امام كاظم عليه السلام به سوى عريض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تا به قصر بنى‌سراة رسيدم، آنگاه به وادى‌اى رفتم كه ناگاه صدايى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ابوجعفر، امام تو در پشت قصر نزديك دروازه قصر است، از جانب من به او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برگشتم نگاه كردم كسى را نديدم، و چون دوباره و سه باره گفت به لرزه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وادى گذشتم و از پشت قصر به كنار بركه آمدم كه ناگهان پنجاه مار از بركه سر برآوردند و چون گفتگويى شنيدم، پايم را به زمين زدم تا آمدنم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كاظم عليه السلام سرفه كرد و من با سرفه جوابش را دادم، و آن‌گاه مارى ديدم به ساق درختى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ضرر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مار از درخت پايين آمد و از شانه حضرت بالا رفت و سر به گوش حضرت نهاد و با حضرت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او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جريان را بين شما فيصله مى‌دهم و هركس سخن مرا نپذيرد ظالم است و هركس در دنيا ظلم كند در آخرت گرفتار عذاب اليم است و من او را عقاب كنم و مالش را بستانم تا توبه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كاظم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بر آن‌ها فرمانرواييد؟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قسم به خدايى كه محمد صلى الله عليه و آله را به پيامبرى برانگيخت و ما را به وصايت او و ولايت عزيز برگزيد، آنان از شما انسان‌ها نسبت به ما فرمانبردارترند، گرچه اندك هستند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واضح است كه تجسّم فرشتگان به</w:t>
      </w:r>
    </w:p>
    <w:p>
      <w:pPr>
        <w:pStyle w:val="BookText"/>
        <w:rPr/>
      </w:pPr>
      <w:r>
        <w:rPr>
          <w:rFonts w:ascii="IRNazanin" w:hAnsi="IRNazanin" w:eastAsia="IRNazanin"/>
          <w:color w:val="111111"/>
          <w:sz w:val="28"/>
          <w:sz w:val="28"/>
          <w:szCs w:val="28"/>
          <w:rtl w:val="true"/>
          <w:lang w:bidi="fa-IR"/>
        </w:rPr>
        <w:t>صورت يك مرد، در حديث پيشين، و تجسّم جنّ به صورت مار در اين حديث و تجسّم و تمثّل حضرت باقرالعلوم پس از وفات بر امام صادق و امام كاظم عليهما السلام در داستان زير، در جاى ديگر بايستى تحليل شود و شرح گردد، و از موضوع اين مقاله خارج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ابراهيم‌بن ابى‌البلاد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رضا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عبدالكريم‌بن حسان از عبيدةبن عبداللَّه‌بن بشر الخثعمى از پدرت امام كاظم عليه السلام روايت كرده است كه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امام صادق عليه السلام بر مركبى سوار بودم و به عريض مى‌رفتيم كه ناگاه پيرى را كه موى سر و صورتش سپيد بود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مركب پياده شد و بين دو چشم او يا دستش را بوسيد و پدرم به او خطاب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و آن پير پدرم را وصيت و سفارش مى‌كرد وآخرين سخنى‌كه‌گفت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بنگركه آن‌چهار ركعت نماز را از دست نگذارى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ايستاد تا آن پير رفت و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سپس‌پدرم‌سوارشد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بود كه اينگونه با تواضع با او رفتار كردى و نديده‌ام اينگونه با احدى رفتار كنى؟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پدرم امام باقر عليه السلام بود</w:t>
      </w:r>
      <w:r>
        <w:rPr>
          <w:rFonts w:eastAsia="IRNazanin" w:cs="IRNazanin"/>
          <w:color w:val="111111"/>
          <w:sz w:val="28"/>
          <w:szCs w:val="28"/>
          <w:rtl w:val="true"/>
          <w:lang w:bidi="fa-IR"/>
        </w:rPr>
        <w:t xml:space="preserve">. </w:t>
      </w:r>
      <w:r>
        <w:rPr>
          <w:rStyle w:val="FootnoteAnchor"/>
        </w:rPr>
        <w:footnoteReference w:id="18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نام غفارى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ابورافع خدمتكار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من‌طلبى داشت و در مطالبه اصرار مى‌ورزيد و مردم نيز طرفدار او بودند و از او جانبدارى مى‌كردند و من مالى نداشتم تا بدهى خود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وضع را چنين ديدم، نماز صبح را در مسجد رسول‌اللَّه صلى الله عليه و آله به جا آوردم و سپس به سوى امام رضا عليه السلام كه در آن زمان در عريض بود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نزديكى خانه حضرت در عريض رسيدم، ديدم آن جناب لباس پوشيده، بر الاغى سوار است و قصد دارد به جايى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حركت كرده به من كه رسيد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ماه رمضان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به فدايت، طيس كه از وابستگان شماست از من طلبكار است، به خدا قسم آبروى مرا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خود گمان مى‌كردم آن حضرت به طيس دستور مى‌دهد كه دست از من بردارد، به خدا قسم به آن حضرت نگفتم چه مقدار طلب دارد، اما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تا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ماندم تا نماز مغرب را گزاردم و چون روزه‌دار بودم، خسته شدم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گرفتم برگردم كه ناگاه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دور او را گرفته</w:t>
      </w:r>
    </w:p>
    <w:p>
      <w:pPr>
        <w:pStyle w:val="BookText"/>
        <w:rPr/>
      </w:pPr>
      <w:r>
        <w:rPr>
          <w:rFonts w:ascii="IRNazanin" w:hAnsi="IRNazanin" w:eastAsia="IRNazanin"/>
          <w:color w:val="111111"/>
          <w:sz w:val="28"/>
          <w:sz w:val="28"/>
          <w:szCs w:val="28"/>
          <w:rtl w:val="true"/>
          <w:lang w:bidi="fa-IR"/>
        </w:rPr>
        <w:t>و گدايان سر راهش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ايشان صدقه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داخل خانه شده، سپس خارج گرديدند و مرا صدا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برخاستم و با آن حضرت داخل اتاق شديم و با ايشان به گفتگو پرداختيم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ابن‌المسيّب كه امير مدينه بود براى حضرت صحبت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سخنم را به پايان بردم،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هنوز افطار كرده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خدمتكار برايم غذا آورد و خود حضرت نيز با من غذا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را برچين و هرچه در زير آن است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بستر را برداشتم، ديدم دينارهايى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برداشتم و در جيب خود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دستور داد چهار نفر از غلامانش مرا به منزل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امير مدينه گشت مى‌زنند و من دوست ندارم آنان مرا با غلامان شما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گفتى، خداوند تو را به رشد و كمال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دستور داد كه هرگاه من گفتم آنان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رهسپار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نزديك منزل رسيدم به همراهان گفتم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رفتم، به دينارها نگريستم ديدم چهل و هشت دينار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آن مرد از من بيست و هشت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دينارها را كه برق مى‌زد و زيبايى‌اش مرا گرفت، برداشتم، ديدم بر آن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آن مرد از تو بيست و هشت دينار است و باقى براى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آن حضرت نگفته بودم كه طلب آن مرد از من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براى خدايى است كه وليّش را عزّت بخشيد</w:t>
      </w:r>
      <w:r>
        <w:rPr>
          <w:rFonts w:eastAsia="IRNazanin" w:cs="IRNazanin"/>
          <w:color w:val="111111"/>
          <w:sz w:val="28"/>
          <w:szCs w:val="28"/>
          <w:rtl w:val="true"/>
          <w:lang w:bidi="fa-IR"/>
        </w:rPr>
        <w:t xml:space="preserve">. </w:t>
      </w:r>
      <w:r>
        <w:rPr>
          <w:rStyle w:val="FootnoteAnchor"/>
        </w:rPr>
        <w:footnoteReference w:id="18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طولانى مردى نصرانى كه از دمشق آمده بود و در عريض به حضور امام موسى كاظم عليه السلام رسيد و پرسش‌هاى فراوانى از حضرت كرد و جواب گرفت، از اين قرار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پايان، زنّار از كمر بگشود و صليب طلا را كه به گردنش آويخته بود باز كرد و به امام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صدقاتم را به كجا و به كه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برادرى دارى كه دينى چون تو داشته و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طايفه تو قيس‌بن ثعلبه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 در نعمت است با يكديگر به مواسات و همسايگى زندگى كنيد و من حق اسلامى شما را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صلاح عطا فرمايد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خدا قسم من بى‌نيازم سيصد اسب و يكهزار شتر دارم و حق شما در آن بيشتر است از حق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مواليان خدا و رسولى، بر همين حال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نيكو مسلمانى شد و همسرى از بنى‌فهر گرفت كه حضرت امام كاظم عليه السلام پنجاه دينار از درآمد موقوفات على‌بن ابى‌طالب عليه السلام مهريه آن زن قرار داد و به او خدمتكار و منزل نيز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بود تا زمانى كه امام كاظم عليه السلام را به اجبار به بغداد احضار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هشت روز پس از سفر آن حضرت از دنيا رفت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اين چند حديث را بدين سبب آوردم تا دانسته شود عريض منزلگه امامان و محل آمد و شد گرفتاران و نقطه اميد هدايت جويان بوده است و ما چه مى‌دانيم كه چه معجزات و كرامات و هدايت‌ها و مكاشفاتى در آن به وقوع پيوسته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 على‌بن جعفر عليهما السلام</w:t>
      </w:r>
    </w:p>
    <w:p>
      <w:pPr>
        <w:pStyle w:val="BookText"/>
        <w:rPr/>
      </w:pPr>
      <w:r>
        <w:rPr>
          <w:rFonts w:ascii="IRNazanin" w:hAnsi="IRNazanin" w:eastAsia="IRNazanin"/>
          <w:color w:val="111111"/>
          <w:sz w:val="28"/>
          <w:sz w:val="28"/>
          <w:szCs w:val="28"/>
          <w:rtl w:val="true"/>
          <w:lang w:bidi="fa-IR"/>
        </w:rPr>
        <w:t>على، كوچك‌ترين فرزند امام صادق عليه السلام هنوز به دنيامده بود كه پدرش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هميشه همراه برادرش موسى‌بن جعفر عليهما السلام بود و از وى دانش فراوان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 روايات، در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على‌بن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كه مشهور است و بارها چاپ و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امام كاظم عليه السلام چهار عمره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كه با خانواده خويش عازم حج بود، مسيرِ مدينه تا مكه را يك نوبت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نوبت ديگر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سفرى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يك‌بار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طى كرد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همو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امام صادق عليه السلام شنيدم كه به اصحاب برگزيده‌اش سفارش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فرزندم موسى را پاس بداريد؛ چرا كه برترين فرزند و جانشين من و حجّت خداى عزّوجلّ پس از من بر تمام خلق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وى عمر دراز و با بركتى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امام كاظم، امام رضا، امام جواد و حضرت هادى عليهم السلام زيست و در زمان حضرت هادى عليه السلام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پدرش امام صادق عليه السلام بدون واسطه روايت مى‌كند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بنابراين، در آن هنگام طفلى داراى قدرت تشخيص 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على بن جعفر به هنگام شهادت امام هادى عليه السلام حاضر و زنده بوده است</w:t>
      </w:r>
      <w:r>
        <w:rPr>
          <w:rFonts w:eastAsia="IRNazanin" w:cs="IRNazanin"/>
          <w:color w:val="111111"/>
          <w:sz w:val="28"/>
          <w:szCs w:val="28"/>
          <w:rtl w:val="true"/>
          <w:lang w:bidi="fa-IR"/>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و با توجه به اين نكته كه شهادت امام هادى عليه السلام در 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 داده </w:t>
      </w:r>
      <w:r>
        <w:rPr>
          <w:rStyle w:val="FootnoteAnchor"/>
          <w:rtl w:val="true"/>
        </w:rPr>
        <w:footnoteReference w:id="193"/>
      </w:r>
      <w:r>
        <w:rPr>
          <w:rFonts w:ascii="IRNazanin" w:hAnsi="IRNazanin" w:eastAsia="IRNazanin"/>
          <w:color w:val="111111"/>
          <w:sz w:val="28"/>
          <w:sz w:val="28"/>
          <w:szCs w:val="28"/>
          <w:rtl w:val="true"/>
          <w:lang w:bidi="fa-IR"/>
        </w:rPr>
        <w:t>درمى‌يابيم كه على‌بن جعفر بيش از صد سال زندگى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كسانى است كه كمالاتى چون علم فراوان، تقواى بسيار و اعتقاد به امامان حق را، علاوه بر شرافت فرزندى، برادرى و عمويى امام، در خود جمع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مسجد النبى صلى الله عليه و آله حلقه درس داشته و طالبان علم و معرفت از او بهره مى‌بردند</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در مقدّمه ممتّع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على‌بن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دانشمند گرامى آقاى حسينى جلالى،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كسانى كه از او حديث فراگرفته و براى ديگران روايت كرده‌اند، فهرست شده است</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از آن‌جا كه وى فرزند امام صادق عليه السلام بوده و با ائمه زمان خود نسبت نزديكى چون برادرى و برادرزادگى داشته، به سرچشمه علوم دسترسى داشته و با توانمندى و شايستگى از آن بهره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جعفر روايت كننده حديث، داراى روشى محكم و متين، ورع شديد و فضل بسيار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ملازم برادرش امام كاظم عليه السلام بود و از او علوم بسيار مى‌آموخت و براى ديگران روايت مى‌كرد</w:t>
      </w:r>
      <w:r>
        <w:rPr>
          <w:rFonts w:eastAsia="IRNazanin" w:cs="IRNazanin"/>
          <w:color w:val="111111"/>
          <w:sz w:val="28"/>
          <w:szCs w:val="28"/>
          <w:rtl w:val="true"/>
          <w:lang w:bidi="fa-IR"/>
        </w:rPr>
        <w:t xml:space="preserve">. </w:t>
      </w:r>
      <w:r>
        <w:rPr>
          <w:rStyle w:val="FootnoteAnchor"/>
          <w:rtl w:val="true"/>
        </w:rPr>
        <w:footnoteReference w:id="196"/>
      </w:r>
      <w:r>
        <w:rPr>
          <w:rFonts w:ascii="Amiri" w:hAnsi="Amiri" w:eastAsia="Amiri" w:cs="Amiri"/>
          <w:color w:val="111111"/>
          <w:sz w:val="28"/>
          <w:sz w:val="28"/>
          <w:szCs w:val="28"/>
          <w:rtl w:val="true"/>
          <w:lang w:bidi="ar-SA"/>
        </w:rPr>
        <w:t>درباره برخورد على‌بن جعفر با امام جواد عليه السلام روايات متعددى نقل كرده‌اند كه همه حاكى از اعتقاد عميق وى به امامت آن حضرت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جعفر عليه السلام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مردى از گروه واقفيه </w:t>
      </w:r>
      <w:r>
        <w:rPr>
          <w:rStyle w:val="FootnoteAnchor"/>
          <w:rtl w:val="true"/>
        </w:rPr>
        <w:footnoteReference w:id="197"/>
      </w:r>
      <w:r>
        <w:rPr>
          <w:rFonts w:ascii="IRNazanin" w:hAnsi="IRNazanin" w:eastAsia="IRNazanin"/>
          <w:color w:val="111111"/>
          <w:sz w:val="28"/>
          <w:sz w:val="28"/>
          <w:szCs w:val="28"/>
          <w:rtl w:val="true"/>
          <w:lang w:bidi="fa-IR"/>
        </w:rPr>
        <w:t>از من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برادرت امام كاظم عليه السلام چه شد؟ گفتم از دنيا رفت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از كجا مى‌گويى؟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تقسيم شد، همسرانش شوهر كردند و امام پس از او به شؤون امامت رسيدگى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چه كسى امام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امام على‌بن موسى الرضا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دانستى كه او مرد؟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اموالش را ورثه تقسيم نمودند، زنانش شوهر اختيار كردند و امامِ پس از او، به شؤون امامت رسيدگى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او كيست؟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امام جواد عليه السلام، مرد واقفى كه اينگونه جواب از من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اين سنّ و قدر و منزلت و با اينكه پسر امام صادق عليه السلام هستى، درباره اين نوجوان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اعتقادى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شيطانى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على‌بن جعفر عليه السلام دستى به</w:t>
      </w:r>
    </w:p>
    <w:p>
      <w:pPr>
        <w:pStyle w:val="BookText"/>
        <w:rPr/>
      </w:pPr>
      <w:r>
        <w:rPr>
          <w:rFonts w:ascii="IRNazanin" w:hAnsi="IRNazanin" w:eastAsia="IRNazanin"/>
          <w:color w:val="111111"/>
          <w:sz w:val="28"/>
          <w:sz w:val="28"/>
          <w:szCs w:val="28"/>
          <w:rtl w:val="true"/>
          <w:lang w:bidi="fa-IR"/>
        </w:rPr>
        <w:t>محاسنش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شايسته امامت داند و مرا با اين موى سپيد شايسته نداند من چه كنم</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جعفر در مسجد النبى صلى الله عليه و آله، در جمع شاگردان بر كرسى تدريس نشسته بود كه ناگاه حضرت جواد عليه السلام براى زيارت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كه مرد كهنسالى بود، از جاى برخاست و بدون آنكه عبا و ردايش را آراسته كند، به سوى حضرت دويد، دست حضرت را بوسيد و احترام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پيش از آن كه مشغول نماز و زيارت شوند، به على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راحت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بنشينم در حالى‌كه شما ايستاده‌ايد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تواضع تمام مانند يك فرد كوچك، ايستاد تا حضرت نماز و زيارت را تمام كرد و از حرم نبوى صلى الله عليه و آله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آن حضرت را بدرقه كرد و سپس به جلسه درس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شاگردان و حضّار مجلس كه از معرفت بى‌بهره بودند، آن جناب را توبيخ كردند كه چرا مانند يك برده، نسبت به وى فروتنى كردى، با اينكه تو فرزند امام صادق عليه السلام و عموى پدر اويى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كهنسالى و او نوجوان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على‌بن جعفر عليه السلام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خداوند مرا با اين ويژگى‌ها، شايسته امامت ندانست و او را لايق اين مقام كرد با وى بستيزم؟ من غلامى از غلامان وى‌ام</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على‌بن جعفر عليه السلام چگونه مالك عريض شد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پيشتر اشاره شد كه امام باقر عليه السلام عريض را خريدارى كرد و ملك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به امام صادق عليه السلام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وصيت كرد كه پس از وى، عريض از آن على فرزند كوچكش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وى بزرگ شد، در عريض ساكن گشت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نجاشى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خود ساكن عريض شد و فرزندانش را بدان جهت عريضى خوانند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زبيدى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جعفر را به عريض منسوب مى‌دانند و چون ساكن عريض شد فرزندان و ذريه‌اش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عريضى خوانند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ارتباط تنگاتنگ و نزديك و صميمى على بن جعفر با امامان عصرِ خود، به‌گونه‌اى بود كه آن بزرگواران به</w:t>
      </w:r>
    </w:p>
    <w:p>
      <w:pPr>
        <w:pStyle w:val="BookText"/>
        <w:rPr/>
      </w:pPr>
      <w:r>
        <w:rPr>
          <w:rFonts w:ascii="IRNazanin" w:hAnsi="IRNazanin" w:eastAsia="IRNazanin"/>
          <w:color w:val="111111"/>
          <w:sz w:val="28"/>
          <w:sz w:val="28"/>
          <w:szCs w:val="28"/>
          <w:rtl w:val="true"/>
          <w:lang w:bidi="fa-IR"/>
        </w:rPr>
        <w:t>عريض فراوان آمد و شد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نوشته، يك داستان از امام كاظم عليه السلام و يك داستان از امام رضا عليه السلام در عريض نقل شد و از سياق آن برمى‌آيد كه آن بزرگواران در عريض به عنوان ميهمان نمى‌آمده‌اند، بلكه در آن داراى منزل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ميان فرزندان و ذريّه على‌بن جعفر عليه السلام دانشمندان و رجال سرشناس بسيارند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آنان را در كتب رجال و انساب بايد جست</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قبر على‌بن جعفر عليه السلام كجاست؟</w:t>
      </w:r>
    </w:p>
    <w:p>
      <w:pPr>
        <w:pStyle w:val="BookText"/>
        <w:rPr/>
      </w:pPr>
      <w:r>
        <w:rPr>
          <w:rFonts w:ascii="Amiri" w:hAnsi="Amiri" w:eastAsia="Amiri" w:cs="Amiri"/>
          <w:color w:val="111111"/>
          <w:sz w:val="28"/>
          <w:sz w:val="28"/>
          <w:szCs w:val="28"/>
          <w:rtl w:val="true"/>
          <w:lang w:bidi="ar-SA"/>
        </w:rPr>
        <w:t>مورخان براى على‌بن جعفر عليه السلام سه مقبره در سه شهر ذكر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اكنون يكى از چهار گلزار شهدا در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و بارگاه كهنى است به نام على‌بن جعفر عليه السلام كه از دير باز زيارتگاه اهل ولايت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قبرستان و هم گلزار شهدا را به نام على‌بن جعفر عليه السلام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چون مجلسىِ‌اول، همين‌جا را مقبره على‌بن جعفر عليه السلام دانسته‌اند، امّا فرزند او مجلسىِ‌دوم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مقبره على‌بن جعفر عليه السلام در قم باشد، در كتب معتبر نيامده است</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در دايرة المعارف تشيّع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آن است كه بقعه مزبور آرامگاه نواده وى، على بن حسن‌بن عيسى علوىِ عريضى باشد كه همراه پدر خود از مدينه به قم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مى‌رود قبرى كه در قم است، از آن همين على‌بن جعفر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و بقعه على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نيمه نخستينِ قرن هشتم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عطا ملك ميرمحمّد حسنى بنياد نهاده شد و باگچ‌برى‌هاى رنگينى آراسته گرديد و كار بنا و تكميل و تزيين آن در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به شكل هرم دوازده ترك است كه بر روى پايه بلند آجرى قرار دارد</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بيرون سمنان مقبره‌اى است به نام على بن جعفر عليه السلام كه داراى قبّه و صحن است</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عريض در مدينه منوّره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سيد محسن امين در اعيان الشيعه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است كه قبر وى در عريض است؛ چنانكه نزد مردم مدينه معروف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محدّث نورى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قبر وى در عريض است آن‌چنانكه معروف است در ميان مردم مدينه</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گفتنى است، نويسنده اين سطور، در چند سال پيش، عازم سفر حج بودم كه براى خداحافظى به محضر استاد فرزانه، حضرت آيت اللَّه حسن زاده آملى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اللَّه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منوره كه مشرف مى‌شويد، به زيارت قبر على‌بن جعفر عليه السلام در عريض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مقبره در گذشته و حال</w:t>
      </w:r>
    </w:p>
    <w:p>
      <w:pPr>
        <w:pStyle w:val="BookText"/>
        <w:rPr/>
      </w:pPr>
      <w:r>
        <w:rPr>
          <w:rFonts w:ascii="IRNazanin" w:hAnsi="IRNazanin" w:eastAsia="IRNazanin"/>
          <w:color w:val="111111"/>
          <w:sz w:val="28"/>
          <w:sz w:val="28"/>
          <w:szCs w:val="28"/>
          <w:rtl w:val="true"/>
          <w:lang w:bidi="fa-IR"/>
        </w:rPr>
        <w:t>مقبره على‌بن جعفر در عريض در گذشته معمور و 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محسن امين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او در عريض داراى قبله‌اى عالى و زيارتگاه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محدّث نورى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سفرها ما در عريض در زيارتگاه على‌بن جعفر منزل كرديم و بر آن قبه‌اى است عالى</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رفعت پاشا، اميرالحاج مصريان، در كتاب ذى قيمت و پربار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ضريح‌هايى كه خارج بقيع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 على عريضى است كه در شرق مدينه واقع است، به فاصله يك ساعت راه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بنابر اين، دانسته مى‌شود كه آن مقبره در گذشته نه چندان دور، و پيش از تسلّط وهابيت بر حرمين شريفين، آباد و محل آمد و شد زائران و منزلگه عاشقان ولايت بوده است و ليكن پس از آن مقابر بزرگان و اماكن تاريخى بسيارى ويران گرديد كه يكى از آن‌ها مقبره على‌بن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مقبره، به اندازه يك اتاق بى‌سقف و بدون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در آن را با بلوك سيمانى 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تك مناره مسجد قديمى و متروك عريض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جز على‌بن جعفر، كسى ديگر از بزرگان دين و امام زادگان را نمى‌شناسيم كه در عريض مدفون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شايسته است شيعيان كه به مدينة النبى صلى الله عليه و آله مشرف مى‌شوند، به عريض هم بروند؛ هم براى زيارت على‌بن جعفر عليه السلام و هم براى ديدار از سرزمينى كه روزگارى دراز محل آمد و شد و زندگى و عبادت اولياى خدا و ائمه</w:t>
      </w:r>
    </w:p>
    <w:p>
      <w:pPr>
        <w:pStyle w:val="BookText"/>
        <w:rPr/>
      </w:pPr>
      <w:r>
        <w:rPr>
          <w:rFonts w:ascii="Amiri" w:hAnsi="Amiri" w:eastAsia="Amiri" w:cs="Amiri"/>
          <w:color w:val="111111"/>
          <w:sz w:val="28"/>
          <w:sz w:val="28"/>
          <w:szCs w:val="28"/>
          <w:rtl w:val="true"/>
          <w:lang w:bidi="ar-SA"/>
        </w:rPr>
        <w:t>دين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أَرْضاً سارَ فيها جِمالُها فَكيفَ بِدارٍ دارَ فيها جَمالُها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زمينى كه شتران محبوبم از آن گذر كرده‌اند بوسه مى‌زنم، پس چه حالى خواهم داشت با خانه‌اى كه چهره دل آراى محبوبم در آن گردش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عريض برويم و نقبى به زمان‌هاى گذشته بزنيم و با مرور دوران‌هاى تلخ و شيرينى كه بر امامان رفته است، روحمان را پالايش دهيم و از آلودگى‌ها پاك سازيم و عُلقه و ارتباط دل‌ها را با صاحب وحى و خاندان مطهرش محكم‌تر سازيم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مقبره على بن جعفر عليه السلام پيش از تخريب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و مقبره على بن جعفر عليه السلام پس از تخريب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39" w:name="pg12547_121642"/>
    </w:p>
    <w:p>
      <w:pPr>
        <w:pStyle w:val="Heading2"/>
        <w:numPr>
          <w:ilvl w:val="1"/>
          <w:numId w:val="1"/>
        </w:numPr>
        <w:rPr/>
      </w:pPr>
      <w:bookmarkStart w:id="40" w:name="__RefHeading___Toc1470947_77815467"/>
      <w:bookmarkStart w:id="41" w:name="_Toc14"/>
      <w:bookmarkEnd w:id="39"/>
      <w:bookmarkEnd w:id="40"/>
      <w:r>
        <w:rPr>
          <w:rtl w:val="true"/>
        </w:rPr>
        <w:t>حج در آيينه ادب فارسى‌</w:t>
      </w:r>
      <w:bookmarkEnd w:id="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2" w:name="pg12547_121643"/>
    </w:p>
    <w:p>
      <w:pPr>
        <w:pStyle w:val="Heading2"/>
        <w:numPr>
          <w:ilvl w:val="1"/>
          <w:numId w:val="1"/>
        </w:numPr>
        <w:rPr/>
      </w:pPr>
      <w:bookmarkStart w:id="43" w:name="__RefHeading___Toc1470949_77815467"/>
      <w:bookmarkStart w:id="44" w:name="_Toc15"/>
      <w:bookmarkEnd w:id="42"/>
      <w:bookmarkEnd w:id="43"/>
      <w:r>
        <w:rPr>
          <w:rtl w:val="true"/>
        </w:rPr>
        <w:t>درگاه رحمت‌</w:t>
      </w:r>
      <w:bookmarkEnd w:id="44"/>
    </w:p>
    <w:p>
      <w:pPr>
        <w:pStyle w:val="BookText"/>
        <w:rPr/>
      </w:pPr>
      <w:r>
        <w:rPr>
          <w:rFonts w:ascii="Amiri" w:hAnsi="Amiri" w:eastAsia="Amiri" w:cs="Amiri"/>
          <w:color w:val="111111"/>
          <w:sz w:val="28"/>
          <w:sz w:val="28"/>
          <w:szCs w:val="28"/>
          <w:rtl w:val="true"/>
          <w:lang w:bidi="ar-SA"/>
        </w:rPr>
        <w:t>در ورود به مدينه طيّبه</w:t>
      </w:r>
    </w:p>
    <w:p>
      <w:pPr>
        <w:pStyle w:val="BookText"/>
        <w:rPr/>
      </w:pPr>
      <w:r>
        <w:rPr>
          <w:rFonts w:ascii="Amiri" w:hAnsi="Amiri" w:eastAsia="Amiri" w:cs="Amiri"/>
          <w:color w:val="111111"/>
          <w:sz w:val="28"/>
          <w:sz w:val="28"/>
          <w:szCs w:val="28"/>
          <w:rtl w:val="true"/>
          <w:lang w:bidi="ar-SA"/>
        </w:rPr>
        <w:t>محمّدحسين شهريار</w:t>
      </w:r>
    </w:p>
    <w:p>
      <w:pPr>
        <w:pStyle w:val="BookText"/>
        <w:rPr/>
      </w:pPr>
      <w:r>
        <w:rPr>
          <w:rFonts w:ascii="Amiri" w:hAnsi="Amiri" w:eastAsia="Amiri" w:cs="Amiri"/>
          <w:color w:val="111111"/>
          <w:sz w:val="28"/>
          <w:sz w:val="28"/>
          <w:szCs w:val="28"/>
          <w:rtl w:val="true"/>
          <w:lang w:bidi="ar-SA"/>
        </w:rPr>
        <w:t>سلام اى سرزمين وحى و الهام سلام اى شهر شاهنشاه اسلام</w:t>
      </w:r>
    </w:p>
    <w:p>
      <w:pPr>
        <w:pStyle w:val="BookText"/>
        <w:rPr/>
      </w:pPr>
      <w:r>
        <w:rPr>
          <w:rFonts w:ascii="IRNazanin" w:hAnsi="IRNazanin" w:eastAsia="IRNazanin"/>
          <w:color w:val="111111"/>
          <w:sz w:val="28"/>
          <w:sz w:val="28"/>
          <w:szCs w:val="28"/>
          <w:rtl w:val="true"/>
          <w:lang w:bidi="fa-IR"/>
        </w:rPr>
        <w:t>سلام اى پايتخت پادشاهى سلام اى پايه عرش الهى</w:t>
      </w:r>
    </w:p>
    <w:p>
      <w:pPr>
        <w:pStyle w:val="BookText"/>
        <w:rPr/>
      </w:pPr>
      <w:r>
        <w:rPr>
          <w:rFonts w:ascii="Amiri" w:hAnsi="Amiri" w:eastAsia="Amiri" w:cs="Amiri"/>
          <w:color w:val="111111"/>
          <w:sz w:val="28"/>
          <w:sz w:val="28"/>
          <w:szCs w:val="28"/>
          <w:rtl w:val="true"/>
          <w:lang w:bidi="ar-SA"/>
        </w:rPr>
        <w:t>سلام اى كان الماس فتوّت سلام اى كاخ سلطان نبوّت</w:t>
      </w:r>
    </w:p>
    <w:p>
      <w:pPr>
        <w:pStyle w:val="BookText"/>
        <w:rPr/>
      </w:pPr>
      <w:r>
        <w:rPr>
          <w:rFonts w:ascii="IRNazanin" w:hAnsi="IRNazanin" w:eastAsia="IRNazanin"/>
          <w:color w:val="111111"/>
          <w:sz w:val="28"/>
          <w:sz w:val="28"/>
          <w:szCs w:val="28"/>
          <w:rtl w:val="true"/>
          <w:lang w:bidi="fa-IR"/>
        </w:rPr>
        <w:t>سلام اى سر درِ كاخ خُدايى حريم بارگاه كبريايى</w:t>
      </w:r>
    </w:p>
    <w:p>
      <w:pPr>
        <w:pStyle w:val="BookText"/>
        <w:rPr/>
      </w:pPr>
      <w:r>
        <w:rPr>
          <w:rFonts w:ascii="Amiri" w:hAnsi="Amiri" w:eastAsia="Amiri" w:cs="Amiri"/>
          <w:color w:val="111111"/>
          <w:sz w:val="28"/>
          <w:sz w:val="28"/>
          <w:szCs w:val="28"/>
          <w:rtl w:val="true"/>
          <w:lang w:bidi="ar-SA"/>
        </w:rPr>
        <w:t>سلام اى مشرق مشكاة ايمان سلام اى عرشه قنديل رحمان</w:t>
      </w:r>
    </w:p>
    <w:p>
      <w:pPr>
        <w:pStyle w:val="BookText"/>
        <w:rPr/>
      </w:pPr>
      <w:r>
        <w:rPr>
          <w:rFonts w:ascii="IRNazanin" w:hAnsi="IRNazanin" w:eastAsia="IRNazanin"/>
          <w:color w:val="111111"/>
          <w:sz w:val="28"/>
          <w:sz w:val="28"/>
          <w:szCs w:val="28"/>
          <w:rtl w:val="true"/>
          <w:lang w:bidi="fa-IR"/>
        </w:rPr>
        <w:t>چه روحى خفته در آنيّت تو ملايك محو روحانيّت تو</w:t>
      </w:r>
    </w:p>
    <w:p>
      <w:pPr>
        <w:pStyle w:val="BookText"/>
        <w:rPr/>
      </w:pPr>
      <w:r>
        <w:rPr>
          <w:rFonts w:ascii="IRNazanin" w:hAnsi="IRNazanin" w:eastAsia="IRNazanin"/>
          <w:color w:val="111111"/>
          <w:sz w:val="28"/>
          <w:sz w:val="28"/>
          <w:szCs w:val="28"/>
          <w:rtl w:val="true"/>
          <w:lang w:bidi="fa-IR"/>
        </w:rPr>
        <w:t>خبردارى كه بااين شوق مدهوش چه جانى را گرفتستى در آغوش؟</w:t>
      </w:r>
    </w:p>
    <w:p>
      <w:pPr>
        <w:pStyle w:val="BookText"/>
        <w:rPr/>
      </w:pPr>
      <w:r>
        <w:rPr>
          <w:rFonts w:ascii="IRNazanin" w:hAnsi="IRNazanin" w:eastAsia="IRNazanin"/>
          <w:color w:val="111111"/>
          <w:sz w:val="28"/>
          <w:sz w:val="28"/>
          <w:szCs w:val="28"/>
          <w:rtl w:val="true"/>
          <w:lang w:bidi="fa-IR"/>
        </w:rPr>
        <w:t>در اينجا خُفته آن آرام جانها كه دارد از ملايك پاسبانها</w:t>
      </w:r>
    </w:p>
    <w:p>
      <w:pPr>
        <w:pStyle w:val="BookText"/>
        <w:rPr/>
      </w:pPr>
      <w:r>
        <w:rPr>
          <w:rFonts w:ascii="IRNazanin" w:hAnsi="IRNazanin" w:eastAsia="IRNazanin"/>
          <w:color w:val="111111"/>
          <w:sz w:val="28"/>
          <w:sz w:val="28"/>
          <w:szCs w:val="28"/>
          <w:rtl w:val="true"/>
          <w:lang w:bidi="fa-IR"/>
        </w:rPr>
        <w:t>چه روحى قُدسى اينجا آرميده چه روحانيتى در وى دميده</w:t>
      </w:r>
    </w:p>
    <w:p>
      <w:pPr>
        <w:pStyle w:val="BookText"/>
        <w:rPr/>
      </w:pPr>
      <w:r>
        <w:rPr>
          <w:rFonts w:ascii="IRNazanin" w:hAnsi="IRNazanin" w:eastAsia="IRNazanin"/>
          <w:color w:val="111111"/>
          <w:sz w:val="28"/>
          <w:sz w:val="28"/>
          <w:szCs w:val="28"/>
          <w:rtl w:val="true"/>
          <w:lang w:bidi="fa-IR"/>
        </w:rPr>
        <w:t>تو گويى غُرفه‌ها مهد فرشته است به هر در آيت غفران نوشته است</w:t>
      </w:r>
    </w:p>
    <w:p>
      <w:pPr>
        <w:pStyle w:val="BookText"/>
        <w:rPr/>
      </w:pPr>
      <w:r>
        <w:rPr>
          <w:rFonts w:ascii="IRNazanin" w:hAnsi="IRNazanin" w:eastAsia="IRNazanin"/>
          <w:color w:val="111111"/>
          <w:sz w:val="28"/>
          <w:sz w:val="28"/>
          <w:szCs w:val="28"/>
          <w:rtl w:val="true"/>
          <w:lang w:bidi="fa-IR"/>
        </w:rPr>
        <w:t>در و پيكر همه آيات والواح شبستانها عبادتگاه ارواح</w:t>
      </w:r>
    </w:p>
    <w:p>
      <w:pPr>
        <w:pStyle w:val="BookText"/>
        <w:rPr/>
      </w:pPr>
      <w:r>
        <w:rPr>
          <w:rFonts w:ascii="IRNazanin" w:hAnsi="IRNazanin" w:eastAsia="IRNazanin"/>
          <w:color w:val="111111"/>
          <w:sz w:val="28"/>
          <w:sz w:val="28"/>
          <w:szCs w:val="28"/>
          <w:rtl w:val="true"/>
          <w:lang w:bidi="fa-IR"/>
        </w:rPr>
        <w:t>چه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المأواست گويى چه نخلى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و طوباست گويى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خاكى و چه اقبالى خُدا داد كه چندان بوسه در پاى نبى داد</w:t>
      </w:r>
    </w:p>
    <w:p>
      <w:pPr>
        <w:pStyle w:val="BookText"/>
        <w:rPr/>
      </w:pPr>
      <w:r>
        <w:rPr>
          <w:rFonts w:ascii="IRNazanin" w:hAnsi="IRNazanin" w:eastAsia="IRNazanin"/>
          <w:color w:val="111111"/>
          <w:sz w:val="28"/>
          <w:sz w:val="28"/>
          <w:szCs w:val="28"/>
          <w:rtl w:val="true"/>
          <w:lang w:bidi="fa-IR"/>
        </w:rPr>
        <w:t>نشان پاى پيغمبر به خاكش ثُريّا سُرمه‌اى از خاك پاكش</w:t>
      </w:r>
    </w:p>
    <w:p>
      <w:pPr>
        <w:pStyle w:val="BookText"/>
        <w:rPr/>
      </w:pPr>
      <w:r>
        <w:rPr>
          <w:rFonts w:ascii="IRNazanin" w:hAnsi="IRNazanin" w:eastAsia="IRNazanin"/>
          <w:color w:val="111111"/>
          <w:sz w:val="28"/>
          <w:sz w:val="28"/>
          <w:szCs w:val="28"/>
          <w:rtl w:val="true"/>
          <w:lang w:bidi="fa-IR"/>
        </w:rPr>
        <w:t>مشام جان كُن اينجا جَلد و چالاك شميم خُلق پيغمبر كُن ادراك</w:t>
      </w:r>
    </w:p>
    <w:p>
      <w:pPr>
        <w:pStyle w:val="BookText"/>
        <w:rPr/>
      </w:pPr>
      <w:r>
        <w:rPr>
          <w:rFonts w:ascii="IRNazanin" w:hAnsi="IRNazanin" w:eastAsia="IRNazanin"/>
          <w:color w:val="111111"/>
          <w:sz w:val="28"/>
          <w:sz w:val="28"/>
          <w:szCs w:val="28"/>
          <w:rtl w:val="true"/>
          <w:lang w:bidi="fa-IR"/>
        </w:rPr>
        <w:t>تو گويى غرفه‌ها مهد فرشته است به هر در آيت غفران نوشته است</w:t>
      </w:r>
    </w:p>
    <w:p>
      <w:pPr>
        <w:pStyle w:val="BookText"/>
        <w:rPr/>
      </w:pPr>
      <w:r>
        <w:rPr>
          <w:rFonts w:ascii="IRNazanin" w:hAnsi="IRNazanin" w:eastAsia="IRNazanin"/>
          <w:color w:val="111111"/>
          <w:sz w:val="28"/>
          <w:sz w:val="28"/>
          <w:szCs w:val="28"/>
          <w:rtl w:val="true"/>
          <w:lang w:bidi="fa-IR"/>
        </w:rPr>
        <w:t>در و پيكر همه آيات و الواح شبستان‌ها عبادتگاه ارواح</w:t>
      </w:r>
    </w:p>
    <w:p>
      <w:pPr>
        <w:pStyle w:val="BookText"/>
        <w:rPr/>
      </w:pPr>
      <w:r>
        <w:rPr>
          <w:rFonts w:ascii="IRNazanin" w:hAnsi="IRNazanin" w:eastAsia="IRNazanin"/>
          <w:color w:val="111111"/>
          <w:sz w:val="28"/>
          <w:sz w:val="28"/>
          <w:szCs w:val="28"/>
          <w:rtl w:val="true"/>
          <w:lang w:bidi="fa-IR"/>
        </w:rPr>
        <w:t>چه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الماواست گويى چه نخلى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سدره و طوباست گويى</w:t>
      </w:r>
    </w:p>
    <w:p>
      <w:pPr>
        <w:pStyle w:val="BookText"/>
        <w:rPr/>
      </w:pPr>
      <w:r>
        <w:rPr>
          <w:rFonts w:ascii="IRNazanin" w:hAnsi="IRNazanin" w:eastAsia="IRNazanin"/>
          <w:color w:val="111111"/>
          <w:sz w:val="28"/>
          <w:sz w:val="28"/>
          <w:szCs w:val="28"/>
          <w:rtl w:val="true"/>
          <w:lang w:bidi="fa-IR"/>
        </w:rPr>
        <w:t>چه خاكى و چه اقبالى خدا داد كه چندين بوسه در پاى نبى داد</w:t>
      </w:r>
    </w:p>
    <w:p>
      <w:pPr>
        <w:pStyle w:val="BookText"/>
        <w:rPr/>
      </w:pPr>
      <w:r>
        <w:rPr>
          <w:rFonts w:ascii="IRNazanin" w:hAnsi="IRNazanin" w:eastAsia="IRNazanin"/>
          <w:color w:val="111111"/>
          <w:sz w:val="28"/>
          <w:sz w:val="28"/>
          <w:szCs w:val="28"/>
          <w:rtl w:val="true"/>
          <w:lang w:bidi="fa-IR"/>
        </w:rPr>
        <w:t>نشان پاى پيغمبر به خاكش ثريّا سرمه ساى از خاك پايش</w:t>
      </w:r>
    </w:p>
    <w:p>
      <w:pPr>
        <w:pStyle w:val="BookText"/>
        <w:rPr/>
      </w:pPr>
      <w:r>
        <w:rPr>
          <w:rFonts w:ascii="IRNazanin" w:hAnsi="IRNazanin" w:eastAsia="IRNazanin"/>
          <w:color w:val="111111"/>
          <w:sz w:val="28"/>
          <w:sz w:val="28"/>
          <w:szCs w:val="28"/>
          <w:rtl w:val="true"/>
          <w:lang w:bidi="fa-IR"/>
        </w:rPr>
        <w:t>مشام جان كن اينجا جلد و چالاك شمشم خلق پيغمبر كن ادراك</w:t>
      </w:r>
    </w:p>
    <w:p>
      <w:pPr>
        <w:pStyle w:val="BookText"/>
        <w:rPr/>
      </w:pPr>
      <w:r>
        <w:rPr>
          <w:rFonts w:ascii="Amiri" w:hAnsi="Amiri" w:eastAsia="Amiri" w:cs="Amiri"/>
          <w:color w:val="111111"/>
          <w:sz w:val="28"/>
          <w:sz w:val="28"/>
          <w:szCs w:val="28"/>
          <w:rtl w:val="true"/>
          <w:lang w:bidi="ar-SA"/>
        </w:rPr>
        <w:t>به هر طاق از ملايك آشيانهاست همانا غرفه‌هاى آسمانهاست</w:t>
      </w:r>
    </w:p>
    <w:p>
      <w:pPr>
        <w:pStyle w:val="BookText"/>
        <w:rPr/>
      </w:pPr>
      <w:r>
        <w:rPr>
          <w:rFonts w:ascii="IRNazanin" w:hAnsi="IRNazanin" w:eastAsia="IRNazanin"/>
          <w:color w:val="111111"/>
          <w:sz w:val="28"/>
          <w:sz w:val="28"/>
          <w:szCs w:val="28"/>
          <w:rtl w:val="true"/>
          <w:lang w:bidi="fa-IR"/>
        </w:rPr>
        <w:t>افق را ياد عهد وحى و تنزيل هنوزش انعكاس بانگ جبريل</w:t>
      </w:r>
    </w:p>
    <w:p>
      <w:pPr>
        <w:pStyle w:val="BookText"/>
        <w:rPr/>
      </w:pPr>
      <w:r>
        <w:rPr>
          <w:rFonts w:ascii="IRNazanin" w:hAnsi="IRNazanin" w:eastAsia="IRNazanin"/>
          <w:color w:val="111111"/>
          <w:sz w:val="28"/>
          <w:sz w:val="28"/>
          <w:szCs w:val="28"/>
          <w:rtl w:val="true"/>
          <w:lang w:bidi="fa-IR"/>
        </w:rPr>
        <w:t>تو گويى در فضا آيات قرآن پراكنده است و چون پروانه پرّان</w:t>
      </w:r>
    </w:p>
    <w:p>
      <w:pPr>
        <w:pStyle w:val="BookText"/>
        <w:rPr/>
      </w:pPr>
      <w:r>
        <w:rPr>
          <w:rFonts w:ascii="IRNazanin" w:hAnsi="IRNazanin" w:eastAsia="IRNazanin"/>
          <w:color w:val="111111"/>
          <w:sz w:val="28"/>
          <w:sz w:val="28"/>
          <w:szCs w:val="28"/>
          <w:rtl w:val="true"/>
          <w:lang w:bidi="fa-IR"/>
        </w:rPr>
        <w:t>به مرغان سپيدى مانند اوراق كه از قرآن برافشاند در افاق</w:t>
      </w:r>
    </w:p>
    <w:p>
      <w:pPr>
        <w:pStyle w:val="BookText"/>
        <w:rPr/>
      </w:pPr>
      <w:r>
        <w:rPr>
          <w:rFonts w:ascii="IRNazanin" w:hAnsi="IRNazanin" w:eastAsia="IRNazanin"/>
          <w:color w:val="111111"/>
          <w:sz w:val="28"/>
          <w:sz w:val="28"/>
          <w:szCs w:val="28"/>
          <w:rtl w:val="true"/>
          <w:lang w:bidi="fa-IR"/>
        </w:rPr>
        <w:t>صفا آكنده اين آفاق و انفس نسيمش چون مسيحا درتنفّس</w:t>
      </w:r>
    </w:p>
    <w:p>
      <w:pPr>
        <w:pStyle w:val="BookText"/>
        <w:rPr/>
      </w:pPr>
      <w:r>
        <w:rPr>
          <w:rFonts w:ascii="IRNazanin" w:hAnsi="IRNazanin" w:eastAsia="IRNazanin"/>
          <w:color w:val="111111"/>
          <w:sz w:val="28"/>
          <w:sz w:val="28"/>
          <w:szCs w:val="28"/>
          <w:rtl w:val="true"/>
          <w:lang w:bidi="fa-IR"/>
        </w:rPr>
        <w:t>به چشمان چشمه‌ها بينى درخشان سرشگ شوق و خجلت پرتو افشان</w:t>
      </w:r>
    </w:p>
    <w:p>
      <w:pPr>
        <w:pStyle w:val="BookText"/>
        <w:rPr/>
      </w:pPr>
      <w:r>
        <w:rPr>
          <w:rFonts w:ascii="IRNazanin" w:hAnsi="IRNazanin" w:eastAsia="IRNazanin"/>
          <w:color w:val="111111"/>
          <w:sz w:val="28"/>
          <w:sz w:val="28"/>
          <w:szCs w:val="28"/>
          <w:rtl w:val="true"/>
          <w:lang w:bidi="fa-IR"/>
        </w:rPr>
        <w:t>چه بخشش‌هاكه بارد با خجلها چه آرامش كه مى‌بخشد به دل‌ها</w:t>
      </w:r>
    </w:p>
    <w:p>
      <w:pPr>
        <w:pStyle w:val="BookText"/>
        <w:rPr/>
      </w:pPr>
      <w:r>
        <w:rPr>
          <w:rFonts w:ascii="Amiri" w:hAnsi="Amiri" w:eastAsia="Amiri" w:cs="Amiri"/>
          <w:color w:val="111111"/>
          <w:sz w:val="28"/>
          <w:sz w:val="28"/>
          <w:szCs w:val="28"/>
          <w:rtl w:val="true"/>
          <w:lang w:bidi="ar-SA"/>
        </w:rPr>
        <w:t>به موجى بيكران ايمان زند برق به دريايى ز رحمت مى‌شوى غرق</w:t>
      </w:r>
    </w:p>
    <w:p>
      <w:pPr>
        <w:pStyle w:val="BookText"/>
        <w:rPr/>
      </w:pPr>
      <w:r>
        <w:rPr>
          <w:rFonts w:ascii="Amiri" w:hAnsi="Amiri" w:eastAsia="Amiri" w:cs="Amiri"/>
          <w:color w:val="111111"/>
          <w:sz w:val="28"/>
          <w:sz w:val="28"/>
          <w:szCs w:val="28"/>
          <w:rtl w:val="true"/>
          <w:lang w:bidi="ar-SA"/>
        </w:rPr>
        <w:t>بيان ما رساى اين صفت نيست به قاموس بشر اينجا لغت نيست</w:t>
      </w:r>
    </w:p>
    <w:p>
      <w:pPr>
        <w:pStyle w:val="BookText"/>
        <w:rPr/>
      </w:pPr>
      <w:r>
        <w:rPr>
          <w:rFonts w:ascii="IRNazanin" w:hAnsi="IRNazanin" w:eastAsia="IRNazanin"/>
          <w:color w:val="111111"/>
          <w:sz w:val="28"/>
          <w:sz w:val="28"/>
          <w:szCs w:val="28"/>
          <w:rtl w:val="true"/>
          <w:lang w:bidi="fa-IR"/>
        </w:rPr>
        <w:t>چه گويى درمقام بهت و حيرت كه هر دم مى‌درخشد برق غيرت</w:t>
      </w:r>
    </w:p>
    <w:p>
      <w:pPr>
        <w:pStyle w:val="BookText"/>
        <w:rPr/>
      </w:pPr>
      <w:r>
        <w:rPr>
          <w:rFonts w:ascii="Amiri" w:hAnsi="Amiri" w:eastAsia="Amiri" w:cs="Amiri"/>
          <w:color w:val="111111"/>
          <w:sz w:val="28"/>
          <w:sz w:val="28"/>
          <w:szCs w:val="28"/>
          <w:rtl w:val="true"/>
          <w:lang w:bidi="ar-SA"/>
        </w:rPr>
        <w:t>در اينجا عقل محو و عشق مات است كه اينجا سرزمين معجزات است</w:t>
      </w:r>
    </w:p>
    <w:p>
      <w:pPr>
        <w:pStyle w:val="BookText"/>
        <w:rPr/>
      </w:pPr>
      <w:r>
        <w:rPr>
          <w:rFonts w:ascii="Amiri" w:hAnsi="Amiri" w:eastAsia="Amiri" w:cs="Amiri"/>
          <w:color w:val="111111"/>
          <w:sz w:val="28"/>
          <w:sz w:val="28"/>
          <w:szCs w:val="28"/>
          <w:rtl w:val="true"/>
          <w:lang w:bidi="ar-SA"/>
        </w:rPr>
        <w:t>به روى اين زمين‌ها راه رفتند به جان عرشى، به تن درخاك خفتند</w:t>
      </w:r>
    </w:p>
    <w:p>
      <w:pPr>
        <w:pStyle w:val="BookText"/>
        <w:rPr/>
      </w:pPr>
      <w:r>
        <w:rPr>
          <w:rFonts w:ascii="Amiri" w:hAnsi="Amiri" w:eastAsia="Amiri" w:cs="Amiri"/>
          <w:color w:val="111111"/>
          <w:sz w:val="28"/>
          <w:sz w:val="28"/>
          <w:szCs w:val="28"/>
          <w:rtl w:val="true"/>
          <w:lang w:bidi="ar-SA"/>
        </w:rPr>
        <w:t>سلام اى مهد انس و آشنايى سلام اى آشيان روشنايى</w:t>
      </w:r>
    </w:p>
    <w:p>
      <w:pPr>
        <w:pStyle w:val="BookText"/>
        <w:rPr/>
      </w:pPr>
      <w:r>
        <w:rPr>
          <w:rFonts w:ascii="IRNazanin" w:hAnsi="IRNazanin" w:eastAsia="IRNazanin"/>
          <w:color w:val="111111"/>
          <w:sz w:val="28"/>
          <w:sz w:val="28"/>
          <w:szCs w:val="28"/>
          <w:rtl w:val="true"/>
          <w:lang w:bidi="fa-IR"/>
        </w:rPr>
        <w:t>تو ديدى رحمة للعالمين را شنيدى بانگ جبريل امين را</w:t>
      </w:r>
    </w:p>
    <w:p>
      <w:pPr>
        <w:pStyle w:val="BookText"/>
        <w:rPr/>
      </w:pPr>
      <w:r>
        <w:rPr>
          <w:rFonts w:ascii="IRNazanin" w:hAnsi="IRNazanin" w:eastAsia="IRNazanin"/>
          <w:color w:val="111111"/>
          <w:sz w:val="28"/>
          <w:sz w:val="28"/>
          <w:szCs w:val="28"/>
          <w:rtl w:val="true"/>
          <w:lang w:bidi="fa-IR"/>
        </w:rPr>
        <w:t>نگين خاتميت قطب الاقطاب به دورش حلقه‌هاى خيل اصحاب</w:t>
      </w:r>
    </w:p>
    <w:p>
      <w:pPr>
        <w:pStyle w:val="BookText"/>
        <w:rPr/>
      </w:pPr>
      <w:r>
        <w:rPr>
          <w:rFonts w:ascii="Amiri" w:hAnsi="Amiri" w:eastAsia="Amiri" w:cs="Amiri"/>
          <w:color w:val="111111"/>
          <w:sz w:val="28"/>
          <w:sz w:val="28"/>
          <w:szCs w:val="28"/>
          <w:rtl w:val="true"/>
          <w:lang w:bidi="ar-SA"/>
        </w:rPr>
        <w:t>على را ديدى و اسباط و اوتاد اباذر ديدى و سلمان و مقداد</w:t>
      </w:r>
    </w:p>
    <w:p>
      <w:pPr>
        <w:pStyle w:val="BookText"/>
        <w:rPr/>
      </w:pPr>
      <w:r>
        <w:rPr>
          <w:rFonts w:ascii="IRNazanin" w:hAnsi="IRNazanin" w:eastAsia="IRNazanin"/>
          <w:color w:val="111111"/>
          <w:sz w:val="28"/>
          <w:sz w:val="28"/>
          <w:szCs w:val="28"/>
          <w:rtl w:val="true"/>
          <w:lang w:bidi="fa-IR"/>
        </w:rPr>
        <w:t>چه ريحان‌هاى روحانى كه ديدى چه گوهرهاى رحمانى ربّانى كه ديدى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حرف آى اى حريف سرگذشتى چه رؤياها كه ديدستى بهشتى</w:t>
      </w:r>
    </w:p>
    <w:p>
      <w:pPr>
        <w:pStyle w:val="BookText"/>
        <w:rPr/>
      </w:pPr>
      <w:r>
        <w:rPr>
          <w:rFonts w:ascii="Amiri" w:hAnsi="Amiri" w:eastAsia="Amiri" w:cs="Amiri"/>
          <w:color w:val="111111"/>
          <w:sz w:val="28"/>
          <w:sz w:val="28"/>
          <w:szCs w:val="28"/>
          <w:rtl w:val="true"/>
          <w:lang w:bidi="ar-SA"/>
        </w:rPr>
        <w:t>حديث از جان و جانان كن ببينم سخن از روح و ريحان كن ببينم</w:t>
      </w:r>
    </w:p>
    <w:p>
      <w:pPr>
        <w:pStyle w:val="BookText"/>
        <w:rPr/>
      </w:pPr>
      <w:r>
        <w:rPr>
          <w:rFonts w:ascii="IRNazanin" w:hAnsi="IRNazanin" w:eastAsia="IRNazanin"/>
          <w:color w:val="111111"/>
          <w:sz w:val="28"/>
          <w:sz w:val="28"/>
          <w:szCs w:val="28"/>
          <w:rtl w:val="true"/>
          <w:lang w:bidi="fa-IR"/>
        </w:rPr>
        <w:t>تو را شايد كه با اين لعل خاموش سخن گويى از آن سرچشمه نوش</w:t>
      </w:r>
    </w:p>
    <w:p>
      <w:pPr>
        <w:pStyle w:val="BookText"/>
        <w:rPr/>
      </w:pPr>
      <w:r>
        <w:rPr>
          <w:rFonts w:ascii="Amiri" w:hAnsi="Amiri" w:eastAsia="Amiri" w:cs="Amiri"/>
          <w:color w:val="111111"/>
          <w:sz w:val="28"/>
          <w:sz w:val="28"/>
          <w:szCs w:val="28"/>
          <w:rtl w:val="true"/>
          <w:lang w:bidi="ar-SA"/>
        </w:rPr>
        <w:t>سخن اينجا وراى حد قال است كه روى اين سخن با اهل حال است</w:t>
      </w:r>
    </w:p>
    <w:p>
      <w:pPr>
        <w:pStyle w:val="BookText"/>
        <w:rPr/>
      </w:pPr>
      <w:r>
        <w:rPr>
          <w:rFonts w:ascii="IRNazanin" w:hAnsi="IRNazanin" w:eastAsia="IRNazanin"/>
          <w:color w:val="111111"/>
          <w:sz w:val="28"/>
          <w:sz w:val="28"/>
          <w:szCs w:val="28"/>
          <w:rtl w:val="true"/>
          <w:lang w:bidi="fa-IR"/>
        </w:rPr>
        <w:t>سكوت عشق را اينجا بيانى است كه پهناى فلك با وى دهانى است</w:t>
      </w:r>
    </w:p>
    <w:p>
      <w:pPr>
        <w:pStyle w:val="BookText"/>
        <w:rPr/>
      </w:pPr>
      <w:r>
        <w:rPr>
          <w:rFonts w:ascii="IRNazanin" w:hAnsi="IRNazanin" w:eastAsia="IRNazanin"/>
          <w:color w:val="111111"/>
          <w:sz w:val="28"/>
          <w:sz w:val="28"/>
          <w:szCs w:val="28"/>
          <w:rtl w:val="true"/>
          <w:lang w:bidi="fa-IR"/>
        </w:rPr>
        <w:t>درگاه رحمت</w:t>
      </w:r>
    </w:p>
    <w:p>
      <w:pPr>
        <w:pStyle w:val="BookText"/>
        <w:rPr/>
      </w:pPr>
      <w:r>
        <w:rPr>
          <w:rFonts w:ascii="IRNazanin" w:hAnsi="IRNazanin" w:eastAsia="IRNazanin"/>
          <w:color w:val="111111"/>
          <w:sz w:val="28"/>
          <w:sz w:val="28"/>
          <w:szCs w:val="28"/>
          <w:rtl w:val="true"/>
          <w:lang w:bidi="fa-IR"/>
        </w:rPr>
        <w:t>ابوالقاسم حافظ قرآن</w:t>
      </w:r>
    </w:p>
    <w:p>
      <w:pPr>
        <w:pStyle w:val="BookText"/>
        <w:rPr/>
      </w:pPr>
      <w:r>
        <w:rPr>
          <w:rFonts w:ascii="IRNazanin" w:hAnsi="IRNazanin" w:eastAsia="IRNazanin"/>
          <w:color w:val="111111"/>
          <w:sz w:val="28"/>
          <w:sz w:val="28"/>
          <w:szCs w:val="28"/>
          <w:rtl w:val="true"/>
          <w:lang w:bidi="fa-IR"/>
        </w:rPr>
        <w:t>اى آن كه تو را نيست به كس هيچ نياز اى دست نياز همه سوى تو دراز</w:t>
      </w:r>
    </w:p>
    <w:p>
      <w:pPr>
        <w:pStyle w:val="BookText"/>
        <w:rPr/>
      </w:pPr>
      <w:r>
        <w:rPr>
          <w:rFonts w:ascii="IRNazanin" w:hAnsi="IRNazanin" w:eastAsia="IRNazanin"/>
          <w:color w:val="111111"/>
          <w:sz w:val="28"/>
          <w:sz w:val="28"/>
          <w:szCs w:val="28"/>
          <w:rtl w:val="true"/>
          <w:lang w:bidi="fa-IR"/>
        </w:rPr>
        <w:t>جز درگه تو نيست مرا جايگهى هر جا روم آخر به درت آيم باز</w:t>
      </w:r>
    </w:p>
    <w:p>
      <w:pPr>
        <w:pStyle w:val="BookText"/>
        <w:rPr/>
      </w:pPr>
      <w:r>
        <w:rPr>
          <w:rFonts w:ascii="IRNazanin" w:hAnsi="IRNazanin" w:eastAsia="IRNazanin"/>
          <w:color w:val="111111"/>
          <w:sz w:val="28"/>
          <w:sz w:val="28"/>
          <w:szCs w:val="28"/>
          <w:rtl w:val="true"/>
          <w:lang w:bidi="fa-IR"/>
        </w:rPr>
        <w:t>با دست تهى به درگهت آمده‌ام با قلب شكسته‌اى پر از سوز و گداز</w:t>
      </w:r>
    </w:p>
    <w:p>
      <w:pPr>
        <w:pStyle w:val="BookText"/>
        <w:rPr/>
      </w:pPr>
      <w:r>
        <w:rPr>
          <w:rFonts w:ascii="IRNazanin" w:hAnsi="IRNazanin" w:eastAsia="IRNazanin"/>
          <w:color w:val="111111"/>
          <w:sz w:val="28"/>
          <w:sz w:val="28"/>
          <w:szCs w:val="28"/>
          <w:rtl w:val="true"/>
          <w:lang w:bidi="fa-IR"/>
        </w:rPr>
        <w:t>با اين همه تقصير و گناه بسيار رو سوى تو كرده‌ام تو اى بنده نواز</w:t>
      </w:r>
    </w:p>
    <w:p>
      <w:pPr>
        <w:pStyle w:val="BookText"/>
        <w:rPr/>
      </w:pPr>
      <w:r>
        <w:rPr>
          <w:rFonts w:ascii="IRNazanin" w:hAnsi="IRNazanin" w:eastAsia="IRNazanin"/>
          <w:color w:val="111111"/>
          <w:sz w:val="28"/>
          <w:sz w:val="28"/>
          <w:szCs w:val="28"/>
          <w:rtl w:val="true"/>
          <w:lang w:bidi="fa-IR"/>
        </w:rPr>
        <w:t>رويم سيه و بار گناهان بر دوش شرمنده و نادمم از اعمال مجاز</w:t>
      </w:r>
    </w:p>
    <w:p>
      <w:pPr>
        <w:pStyle w:val="BookText"/>
        <w:rPr/>
      </w:pPr>
      <w:r>
        <w:rPr>
          <w:rFonts w:ascii="Amiri" w:hAnsi="Amiri" w:eastAsia="Amiri" w:cs="Amiri"/>
          <w:color w:val="111111"/>
          <w:sz w:val="28"/>
          <w:sz w:val="28"/>
          <w:szCs w:val="28"/>
          <w:rtl w:val="true"/>
          <w:lang w:bidi="ar-SA"/>
        </w:rPr>
        <w:t>اميد به رحمت تو دارم يا رب آيا شود از كرم در رحمت باز</w:t>
      </w:r>
    </w:p>
    <w:p>
      <w:pPr>
        <w:pStyle w:val="BookText"/>
        <w:rPr/>
      </w:pPr>
      <w:r>
        <w:rPr>
          <w:rFonts w:ascii="Amiri" w:hAnsi="Amiri" w:eastAsia="Amiri" w:cs="Amiri"/>
          <w:color w:val="111111"/>
          <w:sz w:val="28"/>
          <w:sz w:val="28"/>
          <w:szCs w:val="28"/>
          <w:rtl w:val="true"/>
          <w:lang w:bidi="ar-SA"/>
        </w:rPr>
        <w:t>به ياد لحظه‌هاى وصال</w:t>
      </w:r>
    </w:p>
    <w:p>
      <w:pPr>
        <w:pStyle w:val="BookText"/>
        <w:rPr/>
      </w:pPr>
      <w:r>
        <w:rPr>
          <w:rFonts w:ascii="Amiri" w:hAnsi="Amiri" w:eastAsia="Amiri" w:cs="Amiri"/>
          <w:color w:val="111111"/>
          <w:sz w:val="28"/>
          <w:sz w:val="28"/>
          <w:szCs w:val="28"/>
          <w:rtl w:val="true"/>
          <w:lang w:bidi="ar-SA"/>
        </w:rPr>
        <w:t>سيّد محمّد شفيعى</w:t>
      </w:r>
    </w:p>
    <w:p>
      <w:pPr>
        <w:pStyle w:val="BookText"/>
        <w:rPr/>
      </w:pPr>
      <w:r>
        <w:rPr>
          <w:rFonts w:ascii="IRNazanin" w:hAnsi="IRNazanin" w:eastAsia="IRNazanin"/>
          <w:color w:val="111111"/>
          <w:sz w:val="28"/>
          <w:sz w:val="28"/>
          <w:szCs w:val="28"/>
          <w:rtl w:val="true"/>
          <w:lang w:bidi="fa-IR"/>
        </w:rPr>
        <w:t>خوشا آواى صحراى سپيده خوشا امواج درياى سپيده</w:t>
      </w:r>
    </w:p>
    <w:p>
      <w:pPr>
        <w:pStyle w:val="BookText"/>
        <w:rPr/>
      </w:pPr>
      <w:r>
        <w:rPr>
          <w:rFonts w:ascii="IRNazanin" w:hAnsi="IRNazanin" w:eastAsia="IRNazanin"/>
          <w:color w:val="111111"/>
          <w:sz w:val="28"/>
          <w:sz w:val="28"/>
          <w:szCs w:val="28"/>
          <w:rtl w:val="true"/>
          <w:lang w:bidi="fa-IR"/>
        </w:rPr>
        <w:t>خوشا پرواز در مهتاب احرام خوشا حلّ معماى سپيده</w:t>
      </w:r>
    </w:p>
    <w:p>
      <w:pPr>
        <w:pStyle w:val="BookText"/>
        <w:rPr/>
      </w:pPr>
      <w:r>
        <w:rPr>
          <w:rFonts w:ascii="IRNazanin" w:hAnsi="IRNazanin" w:eastAsia="IRNazanin"/>
          <w:color w:val="111111"/>
          <w:sz w:val="28"/>
          <w:sz w:val="28"/>
          <w:szCs w:val="28"/>
          <w:rtl w:val="true"/>
          <w:lang w:bidi="fa-IR"/>
        </w:rPr>
        <w:t>خوشا گل واژه لبيك، لبيك خوشا نجواى و آواى سپيده</w:t>
      </w:r>
    </w:p>
    <w:p>
      <w:pPr>
        <w:pStyle w:val="BookText"/>
        <w:rPr/>
      </w:pPr>
      <w:r>
        <w:rPr>
          <w:rFonts w:ascii="IRNazanin" w:hAnsi="IRNazanin" w:eastAsia="IRNazanin"/>
          <w:color w:val="111111"/>
          <w:sz w:val="28"/>
          <w:sz w:val="28"/>
          <w:szCs w:val="28"/>
          <w:rtl w:val="true"/>
          <w:lang w:bidi="fa-IR"/>
        </w:rPr>
        <w:t>خوشا ذكر و دعاى عشقبازان به دور شمع بيناى سپيده</w:t>
      </w:r>
    </w:p>
    <w:p>
      <w:pPr>
        <w:pStyle w:val="BookText"/>
        <w:rPr/>
      </w:pPr>
      <w:r>
        <w:rPr>
          <w:rFonts w:ascii="IRNazanin" w:hAnsi="IRNazanin" w:eastAsia="IRNazanin"/>
          <w:color w:val="111111"/>
          <w:sz w:val="28"/>
          <w:sz w:val="28"/>
          <w:szCs w:val="28"/>
          <w:rtl w:val="true"/>
          <w:lang w:bidi="fa-IR"/>
        </w:rPr>
        <w:t>خوشا لبخند خال روى كعبه خوشا آب گواراى سپيده</w:t>
      </w:r>
    </w:p>
    <w:p>
      <w:pPr>
        <w:pStyle w:val="BookText"/>
        <w:rPr/>
      </w:pPr>
      <w:r>
        <w:rPr>
          <w:rFonts w:ascii="IRNazanin" w:hAnsi="IRNazanin" w:eastAsia="IRNazanin"/>
          <w:color w:val="111111"/>
          <w:sz w:val="28"/>
          <w:sz w:val="28"/>
          <w:szCs w:val="28"/>
          <w:rtl w:val="true"/>
          <w:lang w:bidi="fa-IR"/>
        </w:rPr>
        <w:t>خوشا سعى و خوشا اخلاص مسعى صفاى روح افزاى سپيده</w:t>
      </w:r>
    </w:p>
    <w:p>
      <w:pPr>
        <w:pStyle w:val="BookText"/>
        <w:rPr/>
      </w:pPr>
      <w:r>
        <w:rPr>
          <w:rFonts w:ascii="IRNazanin" w:hAnsi="IRNazanin" w:eastAsia="IRNazanin"/>
          <w:color w:val="111111"/>
          <w:sz w:val="28"/>
          <w:sz w:val="28"/>
          <w:szCs w:val="28"/>
          <w:rtl w:val="true"/>
          <w:lang w:bidi="fa-IR"/>
        </w:rPr>
        <w:t>خوشا ديدار او در كوى عرفان خوشا آن سوى معناى سپيده</w:t>
      </w:r>
    </w:p>
    <w:p>
      <w:pPr>
        <w:pStyle w:val="BookText"/>
        <w:rPr/>
      </w:pPr>
      <w:r>
        <w:rPr>
          <w:rFonts w:ascii="IRNazanin" w:hAnsi="IRNazanin" w:eastAsia="IRNazanin"/>
          <w:color w:val="111111"/>
          <w:sz w:val="28"/>
          <w:sz w:val="28"/>
          <w:szCs w:val="28"/>
          <w:rtl w:val="true"/>
          <w:lang w:bidi="fa-IR"/>
        </w:rPr>
        <w:t>خوشا ياد و خوشا ديدار مهدى خمار از جام صهباى سپيده</w:t>
      </w:r>
    </w:p>
    <w:p>
      <w:pPr>
        <w:pStyle w:val="BookText"/>
        <w:rPr/>
      </w:pPr>
      <w:r>
        <w:rPr>
          <w:rFonts w:ascii="IRNazanin" w:hAnsi="IRNazanin" w:eastAsia="IRNazanin"/>
          <w:color w:val="111111"/>
          <w:sz w:val="28"/>
          <w:sz w:val="28"/>
          <w:szCs w:val="28"/>
          <w:rtl w:val="true"/>
          <w:lang w:bidi="fa-IR"/>
        </w:rPr>
        <w:t>خوشا اندر ركاب او دويدن به سر، بى‌منت پاى سپيده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شور و شعور ناب مشعر وقوف عشق صحراى سپيده</w:t>
      </w:r>
    </w:p>
    <w:p>
      <w:pPr>
        <w:pStyle w:val="BookText"/>
        <w:rPr/>
      </w:pPr>
      <w:r>
        <w:rPr>
          <w:rFonts w:ascii="IRNazanin" w:hAnsi="IRNazanin" w:eastAsia="IRNazanin"/>
          <w:color w:val="111111"/>
          <w:sz w:val="28"/>
          <w:sz w:val="28"/>
          <w:szCs w:val="28"/>
          <w:rtl w:val="true"/>
          <w:lang w:bidi="fa-IR"/>
        </w:rPr>
        <w:t>خوشا رمى و خوشا ذبح هوسها خوشا تقصير سرهاى سپيده</w:t>
      </w:r>
    </w:p>
    <w:p>
      <w:pPr>
        <w:pStyle w:val="BookText"/>
        <w:rPr/>
      </w:pPr>
      <w:r>
        <w:rPr>
          <w:rFonts w:ascii="IRNazanin" w:hAnsi="IRNazanin" w:eastAsia="IRNazanin"/>
          <w:color w:val="111111"/>
          <w:sz w:val="28"/>
          <w:sz w:val="28"/>
          <w:szCs w:val="28"/>
          <w:rtl w:val="true"/>
          <w:lang w:bidi="fa-IR"/>
        </w:rPr>
        <w:t>خوشا بيتوته اندر كوى معشوق خوشا معراج غوغاى سپيده</w:t>
      </w:r>
    </w:p>
    <w:p>
      <w:pPr>
        <w:pStyle w:val="BookText"/>
        <w:rPr/>
      </w:pPr>
      <w:r>
        <w:rPr>
          <w:rFonts w:ascii="IRNazanin" w:hAnsi="IRNazanin" w:eastAsia="IRNazanin"/>
          <w:color w:val="111111"/>
          <w:sz w:val="28"/>
          <w:sz w:val="28"/>
          <w:szCs w:val="28"/>
          <w:rtl w:val="true"/>
          <w:lang w:bidi="fa-IR"/>
        </w:rPr>
        <w:t>خوشا در امتحان‌ها شاد بودن خوشا پيروزى ناى سپيده</w:t>
      </w:r>
    </w:p>
    <w:p>
      <w:pPr>
        <w:pStyle w:val="BookText"/>
        <w:rPr/>
      </w:pPr>
      <w:r>
        <w:rPr>
          <w:rFonts w:ascii="IRNazanin" w:hAnsi="IRNazanin" w:eastAsia="IRNazanin"/>
          <w:color w:val="111111"/>
          <w:sz w:val="28"/>
          <w:sz w:val="28"/>
          <w:szCs w:val="28"/>
          <w:rtl w:val="true"/>
          <w:lang w:bidi="fa-IR"/>
        </w:rPr>
        <w:t>عرفان حج</w:t>
      </w:r>
    </w:p>
    <w:p>
      <w:pPr>
        <w:pStyle w:val="BookText"/>
        <w:rPr/>
      </w:pPr>
      <w:r>
        <w:rPr>
          <w:rFonts w:ascii="IRNazanin" w:hAnsi="IRNazanin" w:eastAsia="IRNazanin"/>
          <w:color w:val="111111"/>
          <w:sz w:val="28"/>
          <w:sz w:val="28"/>
          <w:szCs w:val="28"/>
          <w:rtl w:val="true"/>
          <w:lang w:bidi="fa-IR"/>
        </w:rPr>
        <w:t>حج به گيتى انقلابى اكبر است بهر عاشق امتحانى ديگراست</w:t>
      </w:r>
    </w:p>
    <w:p>
      <w:pPr>
        <w:pStyle w:val="BookText"/>
        <w:rPr/>
      </w:pPr>
      <w:r>
        <w:rPr>
          <w:rFonts w:ascii="IRNazanin" w:hAnsi="IRNazanin" w:eastAsia="IRNazanin"/>
          <w:color w:val="111111"/>
          <w:sz w:val="28"/>
          <w:sz w:val="28"/>
          <w:szCs w:val="28"/>
          <w:rtl w:val="true"/>
          <w:lang w:bidi="fa-IR"/>
        </w:rPr>
        <w:t>در دو چشم حج بخوان با صد زبان امتحان در امتحان در امتحان</w:t>
      </w:r>
    </w:p>
    <w:p>
      <w:pPr>
        <w:pStyle w:val="BookText"/>
        <w:rPr/>
      </w:pPr>
      <w:r>
        <w:rPr>
          <w:rFonts w:ascii="IRNazanin" w:hAnsi="IRNazanin" w:eastAsia="IRNazanin"/>
          <w:color w:val="111111"/>
          <w:sz w:val="28"/>
          <w:sz w:val="28"/>
          <w:szCs w:val="28"/>
          <w:rtl w:val="true"/>
          <w:lang w:bidi="fa-IR"/>
        </w:rPr>
        <w:t>ظاهر حج را كمى دشوار بين باطن آن را پر از اسرار بين</w:t>
      </w:r>
    </w:p>
    <w:p>
      <w:pPr>
        <w:pStyle w:val="BookText"/>
        <w:rPr/>
      </w:pPr>
      <w:r>
        <w:rPr>
          <w:rFonts w:ascii="Amiri" w:hAnsi="Amiri" w:eastAsia="Amiri" w:cs="Amiri"/>
          <w:color w:val="111111"/>
          <w:sz w:val="28"/>
          <w:sz w:val="28"/>
          <w:szCs w:val="28"/>
          <w:rtl w:val="true"/>
          <w:lang w:bidi="ar-SA"/>
        </w:rPr>
        <w:t>هر يك از كردار آن را دان كتاب هر كتاب آن هزاران آفتاب</w:t>
      </w:r>
    </w:p>
    <w:p>
      <w:pPr>
        <w:pStyle w:val="BookText"/>
        <w:rPr/>
      </w:pPr>
      <w:r>
        <w:rPr>
          <w:rFonts w:ascii="IRNazanin" w:hAnsi="IRNazanin" w:eastAsia="IRNazanin"/>
          <w:color w:val="111111"/>
          <w:sz w:val="28"/>
          <w:sz w:val="28"/>
          <w:szCs w:val="28"/>
          <w:rtl w:val="true"/>
          <w:lang w:bidi="fa-IR"/>
        </w:rPr>
        <w:t>ديده بگشا حاجى نيكو مرام در كجا بهر چه مى‌دارى تو گام؟</w:t>
      </w:r>
    </w:p>
    <w:p>
      <w:pPr>
        <w:pStyle w:val="BookText"/>
        <w:rPr/>
      </w:pPr>
      <w:r>
        <w:rPr>
          <w:rFonts w:ascii="IRNazanin" w:hAnsi="IRNazanin" w:eastAsia="IRNazanin"/>
          <w:color w:val="111111"/>
          <w:sz w:val="28"/>
          <w:sz w:val="28"/>
          <w:szCs w:val="28"/>
          <w:rtl w:val="true"/>
          <w:lang w:bidi="fa-IR"/>
        </w:rPr>
        <w:t>حج به گيتى، بهر او سر باختن خويش را با ميل او پرداختن</w:t>
      </w:r>
    </w:p>
    <w:p>
      <w:pPr>
        <w:pStyle w:val="BookText"/>
        <w:rPr/>
      </w:pPr>
      <w:r>
        <w:rPr>
          <w:rFonts w:ascii="IRNazanin" w:hAnsi="IRNazanin" w:eastAsia="IRNazanin"/>
          <w:color w:val="111111"/>
          <w:sz w:val="28"/>
          <w:sz w:val="28"/>
          <w:szCs w:val="28"/>
          <w:rtl w:val="true"/>
          <w:lang w:bidi="fa-IR"/>
        </w:rPr>
        <w:t>از ديار غير، بنمودن گذر جانب معشوق جان، كردن سفر</w:t>
      </w:r>
    </w:p>
    <w:p>
      <w:pPr>
        <w:pStyle w:val="BookText"/>
        <w:rPr/>
      </w:pPr>
      <w:r>
        <w:rPr>
          <w:rFonts w:ascii="Amiri" w:hAnsi="Amiri" w:eastAsia="Amiri" w:cs="Amiri"/>
          <w:color w:val="111111"/>
          <w:sz w:val="28"/>
          <w:sz w:val="28"/>
          <w:szCs w:val="28"/>
          <w:rtl w:val="true"/>
          <w:lang w:bidi="ar-SA"/>
        </w:rPr>
        <w:t>با دل و جان نعره يا هو زدن نغمه هو، هو به عشق او زدن</w:t>
      </w:r>
    </w:p>
    <w:p>
      <w:pPr>
        <w:pStyle w:val="BookText"/>
        <w:rPr/>
      </w:pPr>
      <w:r>
        <w:rPr>
          <w:rFonts w:ascii="IRNazanin" w:hAnsi="IRNazanin" w:eastAsia="IRNazanin"/>
          <w:color w:val="111111"/>
          <w:sz w:val="28"/>
          <w:sz w:val="28"/>
          <w:szCs w:val="28"/>
          <w:rtl w:val="true"/>
          <w:lang w:bidi="fa-IR"/>
        </w:rPr>
        <w:t>پاك بايد سينه از حب متاع از من و مايى در اين وادى، وداع</w:t>
      </w:r>
    </w:p>
    <w:p>
      <w:pPr>
        <w:pStyle w:val="BookText"/>
        <w:rPr/>
      </w:pPr>
      <w:r>
        <w:rPr>
          <w:rFonts w:ascii="Amiri" w:hAnsi="Amiri" w:eastAsia="Amiri" w:cs="Amiri"/>
          <w:color w:val="111111"/>
          <w:sz w:val="28"/>
          <w:sz w:val="28"/>
          <w:szCs w:val="28"/>
          <w:rtl w:val="true"/>
          <w:lang w:bidi="ar-SA"/>
        </w:rPr>
        <w:t>حج فروغ آشتى با آشناست هم صدايى با امام ما سواست</w:t>
      </w:r>
    </w:p>
    <w:p>
      <w:pPr>
        <w:pStyle w:val="BookText"/>
        <w:rPr/>
      </w:pPr>
      <w:r>
        <w:rPr>
          <w:rFonts w:ascii="IRNazanin" w:hAnsi="IRNazanin" w:eastAsia="IRNazanin"/>
          <w:color w:val="111111"/>
          <w:sz w:val="28"/>
          <w:sz w:val="28"/>
          <w:szCs w:val="28"/>
          <w:rtl w:val="true"/>
          <w:lang w:bidi="fa-IR"/>
        </w:rPr>
        <w:t>حج اساس پاكجانى‌هاى دل آن‌چه غير اوست را يكجا بهل</w:t>
      </w:r>
    </w:p>
    <w:p>
      <w:pPr>
        <w:pStyle w:val="BookText"/>
        <w:rPr/>
      </w:pPr>
      <w:r>
        <w:rPr>
          <w:rFonts w:ascii="IRNazanin" w:hAnsi="IRNazanin" w:eastAsia="IRNazanin"/>
          <w:color w:val="111111"/>
          <w:sz w:val="28"/>
          <w:sz w:val="28"/>
          <w:szCs w:val="28"/>
          <w:rtl w:val="true"/>
          <w:lang w:bidi="fa-IR"/>
        </w:rPr>
        <w:t xml:space="preserve">حج فروغ سوز و اخلاص عمل </w:t>
      </w:r>
      <w:r>
        <w:rPr>
          <w:rStyle w:val="FootnoteAnchor"/>
          <w:rtl w:val="true"/>
        </w:rPr>
        <w:footnoteReference w:id="212"/>
      </w:r>
      <w:r>
        <w:rPr>
          <w:rFonts w:ascii="IRNazanin" w:hAnsi="IRNazanin" w:eastAsia="IRNazanin"/>
          <w:color w:val="111111"/>
          <w:sz w:val="28"/>
          <w:sz w:val="28"/>
          <w:szCs w:val="28"/>
          <w:rtl w:val="true"/>
          <w:lang w:bidi="fa-IR"/>
        </w:rPr>
        <w:t>جان رها از بند هر غش و دغل</w:t>
      </w:r>
    </w:p>
    <w:p>
      <w:pPr>
        <w:pStyle w:val="BookText"/>
        <w:rPr/>
      </w:pPr>
      <w:r>
        <w:rPr>
          <w:rFonts w:ascii="IRNazanin" w:hAnsi="IRNazanin" w:eastAsia="IRNazanin"/>
          <w:color w:val="111111"/>
          <w:sz w:val="28"/>
          <w:sz w:val="28"/>
          <w:szCs w:val="28"/>
          <w:rtl w:val="true"/>
          <w:lang w:bidi="fa-IR"/>
        </w:rPr>
        <w:t>حج حيات خويش را انگيختن سوى او با جان وتن بگريختن</w:t>
      </w:r>
    </w:p>
    <w:p>
      <w:pPr>
        <w:pStyle w:val="BookText"/>
        <w:rPr/>
      </w:pPr>
      <w:r>
        <w:rPr>
          <w:rFonts w:ascii="Amiri" w:hAnsi="Amiri" w:eastAsia="Amiri" w:cs="Amiri"/>
          <w:color w:val="111111"/>
          <w:sz w:val="28"/>
          <w:sz w:val="28"/>
          <w:szCs w:val="28"/>
          <w:rtl w:val="true"/>
          <w:lang w:bidi="ar-SA"/>
        </w:rPr>
        <w:t xml:space="preserve">نفى غير، از عرصه و ملك درون رونق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حج، جز اين نماز پاك نيست جسم بى‌جان، زنده در افلاك نيست</w:t>
      </w:r>
    </w:p>
    <w:p>
      <w:pPr>
        <w:pStyle w:val="BookText"/>
        <w:rPr/>
      </w:pPr>
      <w:r>
        <w:rPr>
          <w:rFonts w:ascii="IRNazanin" w:hAnsi="IRNazanin" w:eastAsia="IRNazanin"/>
          <w:color w:val="111111"/>
          <w:sz w:val="28"/>
          <w:sz w:val="28"/>
          <w:szCs w:val="28"/>
          <w:rtl w:val="true"/>
          <w:lang w:bidi="fa-IR"/>
        </w:rPr>
        <w:t>بين چه مى‌خوانى چگونه با زبان در نماز خويش اى عبد گران</w:t>
      </w:r>
    </w:p>
    <w:p>
      <w:pPr>
        <w:pStyle w:val="BookText"/>
        <w:rPr/>
      </w:pPr>
      <w:r>
        <w:rPr>
          <w:rFonts w:ascii="Amiri" w:hAnsi="Amiri" w:eastAsia="Amiri" w:cs="Amiri"/>
          <w:color w:val="111111"/>
          <w:sz w:val="28"/>
          <w:sz w:val="28"/>
          <w:szCs w:val="28"/>
          <w:rtl w:val="true"/>
          <w:lang w:bidi="ar-SA"/>
        </w:rPr>
        <w:t>حج مصفا مى‌كند اعمال را مى‌كند تطهير، جان و مال را</w:t>
      </w:r>
    </w:p>
    <w:p>
      <w:pPr>
        <w:pStyle w:val="BookText"/>
        <w:rPr/>
      </w:pPr>
      <w:r>
        <w:rPr>
          <w:rFonts w:ascii="Amiri" w:hAnsi="Amiri" w:eastAsia="Amiri" w:cs="Amiri"/>
          <w:color w:val="111111"/>
          <w:sz w:val="28"/>
          <w:sz w:val="28"/>
          <w:szCs w:val="28"/>
          <w:rtl w:val="true"/>
          <w:lang w:bidi="ar-SA"/>
        </w:rPr>
        <w:t>حج بود سرزنده با اصل ولا همرهى با حاضر غايب نما</w:t>
      </w:r>
    </w:p>
    <w:p>
      <w:pPr>
        <w:pStyle w:val="BookText"/>
        <w:rPr/>
      </w:pPr>
      <w:r>
        <w:rPr>
          <w:rFonts w:ascii="Amiri" w:hAnsi="Amiri" w:eastAsia="Amiri" w:cs="Amiri"/>
          <w:color w:val="111111"/>
          <w:sz w:val="28"/>
          <w:sz w:val="28"/>
          <w:szCs w:val="28"/>
          <w:rtl w:val="true"/>
          <w:lang w:bidi="ar-SA"/>
        </w:rPr>
        <w:t>جان حج، عشق امام اكبر است بى ولاى او حج ما ابتر است</w:t>
      </w:r>
    </w:p>
    <w:p>
      <w:pPr>
        <w:pStyle w:val="BookText"/>
        <w:rPr/>
      </w:pPr>
      <w:r>
        <w:rPr>
          <w:rFonts w:ascii="IRNazanin" w:hAnsi="IRNazanin" w:eastAsia="IRNazanin"/>
          <w:color w:val="111111"/>
          <w:sz w:val="28"/>
          <w:sz w:val="28"/>
          <w:szCs w:val="28"/>
          <w:rtl w:val="true"/>
          <w:lang w:bidi="fa-IR"/>
        </w:rPr>
        <w:t>پس مهيا شو به ديدار ولى آن كه هر سو حاضر است و منجلى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آنكه هر دم ناظر احوال ماست وانكه روح معنى اعمال ما است</w:t>
      </w:r>
    </w:p>
    <w:p>
      <w:pPr>
        <w:pStyle w:val="BookText"/>
        <w:rPr/>
      </w:pPr>
      <w:r>
        <w:rPr>
          <w:rFonts w:ascii="Amiri" w:hAnsi="Amiri" w:eastAsia="Amiri" w:cs="Amiri"/>
          <w:color w:val="111111"/>
          <w:sz w:val="28"/>
          <w:sz w:val="28"/>
          <w:szCs w:val="28"/>
          <w:rtl w:val="true"/>
          <w:lang w:bidi="ar-SA"/>
        </w:rPr>
        <w:t>آبروى كعبه</w:t>
      </w:r>
    </w:p>
    <w:p>
      <w:pPr>
        <w:pStyle w:val="BookText"/>
        <w:rPr/>
      </w:pPr>
      <w:r>
        <w:rPr>
          <w:rFonts w:ascii="IRNazanin" w:hAnsi="IRNazanin" w:eastAsia="IRNazanin"/>
          <w:color w:val="111111"/>
          <w:sz w:val="28"/>
          <w:sz w:val="28"/>
          <w:szCs w:val="28"/>
          <w:rtl w:val="true"/>
          <w:lang w:bidi="fa-IR"/>
        </w:rPr>
        <w:t>به بارگاه نگاهت بهار مى‌بينم بهار رابه درت جان نثار مى‌بينم</w:t>
      </w:r>
    </w:p>
    <w:p>
      <w:pPr>
        <w:pStyle w:val="BookText"/>
        <w:rPr/>
      </w:pPr>
      <w:r>
        <w:rPr>
          <w:rFonts w:ascii="IRNazanin" w:hAnsi="IRNazanin" w:eastAsia="IRNazanin"/>
          <w:color w:val="111111"/>
          <w:sz w:val="28"/>
          <w:sz w:val="28"/>
          <w:szCs w:val="28"/>
          <w:rtl w:val="true"/>
          <w:lang w:bidi="fa-IR"/>
        </w:rPr>
        <w:t>به بال عشق تو بتوان، بر اوج‌ها پر زد فلك به نام تو اندر مدار مى‌بينم</w:t>
      </w:r>
    </w:p>
    <w:p>
      <w:pPr>
        <w:pStyle w:val="BookText"/>
        <w:rPr/>
      </w:pPr>
      <w:r>
        <w:rPr>
          <w:rFonts w:ascii="Amiri" w:hAnsi="Amiri" w:eastAsia="Amiri" w:cs="Amiri"/>
          <w:color w:val="111111"/>
          <w:sz w:val="28"/>
          <w:sz w:val="28"/>
          <w:szCs w:val="28"/>
          <w:rtl w:val="true"/>
          <w:lang w:bidi="ar-SA"/>
        </w:rPr>
        <w:t>نواى ناى دل كعبه، جز ولاى تو نيست طواف كوى تورا افتخار مى‌بينم</w:t>
      </w:r>
    </w:p>
    <w:p>
      <w:pPr>
        <w:pStyle w:val="BookText"/>
        <w:rPr/>
      </w:pPr>
      <w:r>
        <w:rPr>
          <w:rFonts w:ascii="IRNazanin" w:hAnsi="IRNazanin" w:eastAsia="IRNazanin"/>
          <w:color w:val="111111"/>
          <w:sz w:val="28"/>
          <w:sz w:val="28"/>
          <w:szCs w:val="28"/>
          <w:rtl w:val="true"/>
          <w:lang w:bidi="fa-IR"/>
        </w:rPr>
        <w:t>جمال كعبه، ز خال تو آبرومند است وگرنه سنگ و گل بى‌عيار مى‌بينم</w:t>
      </w:r>
    </w:p>
    <w:p>
      <w:pPr>
        <w:pStyle w:val="BookText"/>
        <w:rPr/>
      </w:pPr>
      <w:r>
        <w:rPr>
          <w:rFonts w:ascii="IRNazanin" w:hAnsi="IRNazanin" w:eastAsia="IRNazanin"/>
          <w:color w:val="111111"/>
          <w:sz w:val="28"/>
          <w:sz w:val="28"/>
          <w:szCs w:val="28"/>
          <w:rtl w:val="true"/>
          <w:lang w:bidi="fa-IR"/>
        </w:rPr>
        <w:t>چوسعى بى‌تو يكى‌پسته‌اى است دور از مغز نماز بى‌تو بسى شرمسار مى‌بينم</w:t>
      </w:r>
    </w:p>
    <w:p>
      <w:pPr>
        <w:pStyle w:val="BookText"/>
        <w:rPr/>
      </w:pPr>
      <w:r>
        <w:rPr>
          <w:rFonts w:ascii="IRNazanin" w:hAnsi="IRNazanin" w:eastAsia="IRNazanin"/>
          <w:color w:val="111111"/>
          <w:sz w:val="28"/>
          <w:sz w:val="28"/>
          <w:szCs w:val="28"/>
          <w:rtl w:val="true"/>
          <w:lang w:bidi="fa-IR"/>
        </w:rPr>
        <w:t>محمد و على و فاطمه و حسن و حسين ز چهر پاك تو مهدى نگار مى‌بينم</w:t>
      </w:r>
    </w:p>
    <w:p>
      <w:pPr>
        <w:pStyle w:val="BookText"/>
        <w:rPr/>
      </w:pPr>
      <w:r>
        <w:rPr>
          <w:rFonts w:ascii="IRNazanin" w:hAnsi="IRNazanin" w:eastAsia="IRNazanin"/>
          <w:color w:val="111111"/>
          <w:sz w:val="28"/>
          <w:sz w:val="28"/>
          <w:szCs w:val="28"/>
          <w:rtl w:val="true"/>
          <w:lang w:bidi="fa-IR"/>
        </w:rPr>
        <w:t>مقام و حِجر و حَجَر، ناودان و زمزم مهر چو مستجار، درت، خاكسار مى‌بينم</w:t>
      </w:r>
    </w:p>
    <w:p>
      <w:pPr>
        <w:pStyle w:val="BookText"/>
        <w:rPr/>
      </w:pPr>
      <w:r>
        <w:rPr>
          <w:rFonts w:ascii="Amiri" w:hAnsi="Amiri" w:eastAsia="Amiri" w:cs="Amiri"/>
          <w:color w:val="111111"/>
          <w:sz w:val="28"/>
          <w:sz w:val="28"/>
          <w:szCs w:val="28"/>
          <w:rtl w:val="true"/>
          <w:lang w:bidi="ar-SA"/>
        </w:rPr>
        <w:t>به عشق روى تو بوسندحاجيان عرفات تورا فروغ سماوات يار مى‌بينم</w:t>
      </w:r>
    </w:p>
    <w:p>
      <w:pPr>
        <w:pStyle w:val="BookText"/>
        <w:rPr/>
      </w:pPr>
      <w:r>
        <w:rPr>
          <w:rFonts w:ascii="IRNazanin" w:hAnsi="IRNazanin" w:eastAsia="IRNazanin"/>
          <w:color w:val="111111"/>
          <w:sz w:val="28"/>
          <w:sz w:val="28"/>
          <w:szCs w:val="28"/>
          <w:rtl w:val="true"/>
          <w:lang w:bidi="fa-IR"/>
        </w:rPr>
        <w:t>بدور شمع گرانت، وقوف و بيتوته است به سوى خصم تو رمى جمار مى‌بينم</w:t>
      </w:r>
    </w:p>
    <w:p>
      <w:pPr>
        <w:pStyle w:val="BookText"/>
        <w:rPr/>
      </w:pPr>
      <w:r>
        <w:rPr>
          <w:rFonts w:ascii="IRNazanin" w:hAnsi="IRNazanin" w:eastAsia="IRNazanin"/>
          <w:color w:val="111111"/>
          <w:sz w:val="28"/>
          <w:sz w:val="28"/>
          <w:szCs w:val="28"/>
          <w:rtl w:val="true"/>
          <w:lang w:bidi="fa-IR"/>
        </w:rPr>
        <w:t>رخ تو چشمه خورشيد و ديده‌ام خفاش ز گرد و خاك معاصى است تار مى‌بينم</w:t>
      </w:r>
    </w:p>
    <w:p>
      <w:pPr>
        <w:pStyle w:val="BookText"/>
        <w:rPr/>
      </w:pPr>
      <w:r>
        <w:rPr>
          <w:rFonts w:ascii="IRNazanin" w:hAnsi="IRNazanin" w:eastAsia="IRNazanin"/>
          <w:color w:val="111111"/>
          <w:sz w:val="28"/>
          <w:sz w:val="28"/>
          <w:szCs w:val="28"/>
          <w:rtl w:val="true"/>
          <w:lang w:bidi="fa-IR"/>
        </w:rPr>
        <w:t>تو آفتاب گران سنگ عرصه اميد جهان، به راه تو چشم انتظار مى‌بينم</w:t>
      </w:r>
    </w:p>
    <w:p>
      <w:pPr>
        <w:pStyle w:val="BookText"/>
        <w:rPr/>
      </w:pPr>
      <w:r>
        <w:rPr>
          <w:rFonts w:ascii="IRNazanin" w:hAnsi="IRNazanin" w:eastAsia="IRNazanin"/>
          <w:color w:val="111111"/>
          <w:sz w:val="28"/>
          <w:sz w:val="28"/>
          <w:szCs w:val="28"/>
          <w:rtl w:val="true"/>
          <w:lang w:bidi="fa-IR"/>
        </w:rPr>
        <w:t>رخ كريم تو از كعبه مى‌دمد فرداى ازين سراى گل روزگار مى‌بينم</w:t>
      </w:r>
    </w:p>
    <w:p>
      <w:pPr>
        <w:pStyle w:val="BookText"/>
        <w:rPr/>
      </w:pPr>
      <w:r>
        <w:rPr>
          <w:rFonts w:ascii="IRNazanin" w:hAnsi="IRNazanin" w:eastAsia="IRNazanin"/>
          <w:color w:val="111111"/>
          <w:sz w:val="28"/>
          <w:sz w:val="28"/>
          <w:szCs w:val="28"/>
          <w:rtl w:val="true"/>
          <w:lang w:bidi="fa-IR"/>
        </w:rPr>
        <w:t>بتاب شمسِ پسِ ابر غيبت، اى موعود زمانه دركف قوم شرار مى‌بينم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45" w:name="pg12547_121648"/>
    </w:p>
    <w:p>
      <w:pPr>
        <w:pStyle w:val="Heading2"/>
        <w:numPr>
          <w:ilvl w:val="1"/>
          <w:numId w:val="1"/>
        </w:numPr>
        <w:rPr/>
      </w:pPr>
      <w:bookmarkStart w:id="46" w:name="__RefHeading___Toc1470951_77815467"/>
      <w:bookmarkStart w:id="47" w:name="_Toc16"/>
      <w:bookmarkEnd w:id="45"/>
      <w:bookmarkEnd w:id="46"/>
      <w:r>
        <w:rPr>
          <w:rtl w:val="true"/>
        </w:rPr>
        <w:t>نقد و معرّفى كتاب‌</w:t>
      </w:r>
      <w:bookmarkEnd w:id="4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48" w:name="pg12547_121649"/>
    </w:p>
    <w:p>
      <w:pPr>
        <w:pStyle w:val="Heading2"/>
        <w:numPr>
          <w:ilvl w:val="1"/>
          <w:numId w:val="1"/>
        </w:numPr>
        <w:rPr/>
      </w:pPr>
      <w:bookmarkStart w:id="49" w:name="__RefHeading___Toc1470953_77815467"/>
      <w:bookmarkStart w:id="50" w:name="_Toc17"/>
      <w:bookmarkEnd w:id="48"/>
      <w:bookmarkEnd w:id="49"/>
      <w:r>
        <w:rPr>
          <w:rtl w:val="true"/>
        </w:rPr>
        <w:t>سياهه كتب خطى و ميكرو فيلم‌هاى مربوط به مكه و مدينه‌</w:t>
      </w:r>
      <w:bookmarkEnd w:id="50"/>
    </w:p>
    <w:p>
      <w:pPr>
        <w:pStyle w:val="BookText"/>
        <w:rPr/>
      </w:pPr>
      <w:r>
        <w:rPr>
          <w:rFonts w:ascii="IRNazanin" w:hAnsi="IRNazanin" w:eastAsia="IRNazanin"/>
          <w:color w:val="111111"/>
          <w:sz w:val="28"/>
          <w:sz w:val="28"/>
          <w:szCs w:val="28"/>
          <w:rtl w:val="true"/>
          <w:lang w:bidi="fa-IR"/>
        </w:rPr>
        <w:t xml:space="preserve">ازجناب حجّةالاسلام والمسلمين آقاى‌الهى‌خراسانى، رييس‌بنياد پژوهشهاى اسلامى، و مسؤولان كتابخانه آستان قدس رضوى كه فهرستى از سياهه كتب خطّى و ميكروفيلم‌هاى مربوط به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حرمين شريفين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نشر در اختيار فصلنامه ميقات حجّ قرار دادند تشكّر و سپاسگذارى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مكه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راه‌هايى كه به مدينه منتهى مى‌شود، تأليف ابن زباله </w:t>
      </w:r>
      <w:r>
        <w:rPr>
          <w:rFonts w:eastAsia="IRNazanin" w:cs="IRNazanin"/>
          <w:color w:val="111111"/>
          <w:sz w:val="28"/>
          <w:szCs w:val="28"/>
          <w:lang w:bidi="fa-IR"/>
        </w:rPr>
        <w:t>5751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بى‌تا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عاليه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ضياء الدين تقوى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16709</w:t>
      </w:r>
      <w:r>
        <w:rPr>
          <w:rFonts w:ascii="IRNazanin" w:hAnsi="IRNazanin" w:eastAsia="IRNazanin"/>
          <w:color w:val="111111"/>
          <w:sz w:val="28"/>
          <w:sz w:val="28"/>
          <w:szCs w:val="28"/>
          <w:rtl w:val="true"/>
          <w:lang w:bidi="fa-IR"/>
        </w:rPr>
        <w:t xml:space="preserve">، نستعليق، تحريرى مؤلف،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درباره فتح مكه و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الحرمين منظومه فارسى، اثر طبع محيى‌الدين لارى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نستعليق،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مكه و بيت‌المقدس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جنگ علينقى ميرزا اعتضاد السلطنه،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6151</w:t>
      </w:r>
      <w:r>
        <w:rPr>
          <w:rFonts w:ascii="IRNazanin" w:hAnsi="IRNazanin" w:eastAsia="IRNazanin"/>
          <w:color w:val="111111"/>
          <w:sz w:val="28"/>
          <w:sz w:val="28"/>
          <w:szCs w:val="28"/>
          <w:rtl w:val="true"/>
          <w:lang w:bidi="fa-IR"/>
        </w:rPr>
        <w:t xml:space="preserve">، كتابخانه ملك، و نسخ چند كاتب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زبدةالأعمال و خلاصة الأفعال، عربى، تاريخ، مؤلف على‌بن نصر اسفراينى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ميكرو فلم </w:t>
      </w:r>
      <w:r>
        <w:rPr>
          <w:rFonts w:eastAsia="Amiri" w:cs="Amiri" w:ascii="Amiri" w:hAnsi="Amiri"/>
          <w:color w:val="111111"/>
          <w:sz w:val="28"/>
          <w:szCs w:val="28"/>
          <w:lang w:bidi="ar-SA"/>
        </w:rPr>
        <w:t>24711</w:t>
      </w:r>
      <w:r>
        <w:rPr>
          <w:rFonts w:ascii="Amiri" w:hAnsi="Amiri" w:eastAsia="Amiri" w:cs="Amiri"/>
          <w:color w:val="111111"/>
          <w:sz w:val="28"/>
          <w:sz w:val="28"/>
          <w:szCs w:val="28"/>
          <w:rtl w:val="true"/>
          <w:lang w:bidi="ar-SA"/>
        </w:rPr>
        <w:t xml:space="preserve">، نسخ،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از مركز جمعة الحاجه، مؤلف، تاريخ مكه</w:t>
      </w:r>
    </w:p>
    <w:p>
      <w:pPr>
        <w:pStyle w:val="BookText"/>
        <w:rPr/>
      </w:pPr>
      <w:r>
        <w:rPr>
          <w:rFonts w:ascii="IRNazanin" w:hAnsi="IRNazanin" w:eastAsia="IRNazanin"/>
          <w:color w:val="111111"/>
          <w:sz w:val="28"/>
          <w:sz w:val="28"/>
          <w:szCs w:val="28"/>
          <w:rtl w:val="true"/>
          <w:lang w:bidi="fa-IR"/>
        </w:rPr>
        <w:t>ابوالوليد ازرقى را مختصر و به آن احاديثى را در مورد حج و عمره و زيارت قبر پيامبر صلى الله عليه و آله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ميرزاى قمى </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نستعليق شكسته،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w:t>
      </w:r>
      <w:r>
        <w:rPr>
          <w:rFonts w:eastAsia="IRNazanin" w:cs="IRNazanin"/>
          <w:color w:val="111111"/>
          <w:sz w:val="28"/>
          <w:szCs w:val="28"/>
          <w:lang w:bidi="fa-IR"/>
        </w:rPr>
        <w:t>11731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و بى 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العوام در آداب حج بيت‌الحرام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ابوالحسن كوبنانى، </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xml:space="preserve">، نستعليق، بى 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گفتارى است كوتاه، كتابخانه ملك،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نستعليق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اعمال حج، تأليف سيد محمد باقر شفتى موسوى، در يك مقدمه و چند مقصد،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1557</w:t>
      </w:r>
      <w:r>
        <w:rPr>
          <w:rFonts w:ascii="IRNazanin" w:hAnsi="IRNazanin" w:eastAsia="IRNazanin"/>
          <w:color w:val="111111"/>
          <w:sz w:val="28"/>
          <w:sz w:val="28"/>
          <w:szCs w:val="28"/>
          <w:rtl w:val="true"/>
          <w:lang w:bidi="fa-IR"/>
        </w:rPr>
        <w:t xml:space="preserve">، كتابخانه ملك، نستعليق، علينقى موسوى، در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علّامه محمد باقر مجلسى، </w:t>
      </w:r>
      <w:r>
        <w:rPr>
          <w:rFonts w:eastAsia="IRNazanin" w:cs="IRNazanin"/>
          <w:color w:val="111111"/>
          <w:sz w:val="28"/>
          <w:szCs w:val="28"/>
          <w:lang w:bidi="fa-IR"/>
        </w:rPr>
        <w:t>6388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ملك، نستعليق،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مقدس اردبيلى،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ascii="IRNazanin" w:hAnsi="IRNazanin" w:eastAsia="IRNazanin"/>
          <w:color w:val="111111"/>
          <w:sz w:val="28"/>
          <w:sz w:val="28"/>
          <w:szCs w:val="28"/>
          <w:rtl w:val="true"/>
          <w:lang w:bidi="fa-IR"/>
        </w:rPr>
        <w:t xml:space="preserve">، كتابخانه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جمال‌الدين مطهر،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ascii="IRNazanin" w:hAnsi="IRNazanin" w:eastAsia="IRNazanin"/>
          <w:color w:val="111111"/>
          <w:sz w:val="28"/>
          <w:sz w:val="28"/>
          <w:szCs w:val="28"/>
          <w:rtl w:val="true"/>
          <w:lang w:bidi="fa-IR"/>
        </w:rPr>
        <w:t xml:space="preserve">، كتابخانه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شهيد ثانى،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xml:space="preserve">، كتابخانه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از ملا عبدالرحمن جامى، تأليف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نستعليق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 فريم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و مناسك 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فى فضيلة حرم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حسن بصرى، 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وجوب حج و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شهيدثانى، </w:t>
      </w:r>
      <w:r>
        <w:rPr>
          <w:rFonts w:eastAsia="IRNazanin" w:cs="IRNazanin"/>
          <w:color w:val="111111"/>
          <w:sz w:val="28"/>
          <w:szCs w:val="28"/>
          <w:lang w:bidi="fa-IR"/>
        </w:rPr>
        <w:t>11337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الأوفر فى حج‌الأكبر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سيد على قارى، 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از عبدالوحيد جيلانى، </w:t>
      </w:r>
      <w:r>
        <w:rPr>
          <w:rFonts w:eastAsia="IRNazanin" w:cs="IRNazanin"/>
          <w:color w:val="111111"/>
          <w:sz w:val="28"/>
          <w:szCs w:val="28"/>
          <w:lang w:bidi="fa-IR"/>
        </w:rPr>
        <w:t>2361</w:t>
      </w:r>
      <w:r>
        <w:rPr>
          <w:rFonts w:ascii="IRNazanin" w:hAnsi="IRNazanin" w:eastAsia="IRNazanin"/>
          <w:color w:val="111111"/>
          <w:sz w:val="28"/>
          <w:sz w:val="28"/>
          <w:szCs w:val="28"/>
          <w:rtl w:val="true"/>
          <w:lang w:bidi="fa-IR"/>
        </w:rPr>
        <w:t xml:space="preserve">، 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شكسته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حج و مقايسه آن با زمين كربلا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گوهرشاد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رضى‌الدين محمد قزوينى، در چهار ركن ركين، يكم در بيان حقيقت قبله، تأليف در دوشنبه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3624</w:t>
      </w:r>
      <w:r>
        <w:rPr>
          <w:rFonts w:ascii="IRNazanin" w:hAnsi="IRNazanin" w:eastAsia="IRNazanin"/>
          <w:color w:val="111111"/>
          <w:sz w:val="28"/>
          <w:sz w:val="28"/>
          <w:szCs w:val="28"/>
          <w:rtl w:val="true"/>
          <w:lang w:bidi="fa-IR"/>
        </w:rPr>
        <w:t xml:space="preserve">، كتابخانه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شكسته نستعليق، رضا حسينى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ملا عبدالرحمن جامى، كه در سفر حج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نگاشته،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4795</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برگ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فيها نيّات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گزيده‌اى است از رساله جمال الدين احمدبن فهد حلى،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شاه نعمت اللَّه ولى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مير غلام، محيى‌الدين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لوضع خطوط فضل‌الدائر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هيأت و نجوم، تأليف عبدالرحمن ميقاتى معروف به ابن مهلبى، شماره ميكرو فيلم </w:t>
      </w:r>
      <w:r>
        <w:rPr>
          <w:rFonts w:eastAsia="Amiri" w:cs="Amiri" w:ascii="Amiri" w:hAnsi="Amiri"/>
          <w:color w:val="111111"/>
          <w:sz w:val="28"/>
          <w:szCs w:val="28"/>
          <w:lang w:bidi="ar-SA"/>
        </w:rPr>
        <w:t>24944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بى 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مبادله در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شهيد ثانى،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تبريزى 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محقق كركى عاملى،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احمد تميمى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ابن الامير مدرس اصفهانى، </w:t>
      </w:r>
      <w:r>
        <w:rPr>
          <w:rFonts w:eastAsia="IRNazanin" w:cs="IRNazanin"/>
          <w:color w:val="111111"/>
          <w:sz w:val="28"/>
          <w:szCs w:val="28"/>
          <w:lang w:bidi="fa-IR"/>
        </w:rPr>
        <w:t>2657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و آداب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موسوى،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1453</w:t>
      </w:r>
      <w:r>
        <w:rPr>
          <w:rFonts w:ascii="IRNazanin" w:hAnsi="IRNazanin" w:eastAsia="IRNazanin"/>
          <w:color w:val="111111"/>
          <w:sz w:val="28"/>
          <w:sz w:val="28"/>
          <w:szCs w:val="28"/>
          <w:rtl w:val="true"/>
          <w:lang w:bidi="fa-IR"/>
        </w:rPr>
        <w:t xml:space="preserve">، وزيرى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تحريرى 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شهيد ثانى، تأليف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برگ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شهيد ثانى،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ميرزاى قمى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2710</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برگ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فى نيابت حج التمتع و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فخرالدين حلى،؟</w:t>
      </w:r>
    </w:p>
    <w:p>
      <w:pPr>
        <w:pStyle w:val="BookText"/>
        <w:rPr/>
      </w:pPr>
      <w:r>
        <w:rPr>
          <w:rFonts w:eastAsia="IRNazanin" w:cs="IRNazanin"/>
          <w:color w:val="111111"/>
          <w:sz w:val="28"/>
          <w:szCs w:val="28"/>
          <w:lang w:bidi="fa-IR"/>
        </w:rPr>
        <w:t>21471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يحيى‌بن حسين سابارى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برگ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احمدبن حجر هيثمى 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محمد مهدى طباطبايى،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ميرزاى قمى در باز گشت از نجف به قم نگاشته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ايمان اللَّه موسوى بى تا، از برگ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عبداله‌بن حسين شوشترى</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عربى</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مرتضى انصارى، قم،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شعبان بهبهانى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شيخ محمد باقر شفتى اصفهانى، به خواهش ميرزا على وزير تأليف،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شكسته نستعليق، سيد كاظم تفرشى،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و صوم، از شاه نعمت اللَّه ولى،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محمدعلى تفرشى از برگ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و ادعيه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جزايرى به درخواست عده‌اى از دوستان، </w:t>
      </w:r>
      <w:r>
        <w:rPr>
          <w:rFonts w:eastAsia="IRNazanin" w:cs="IRNazanin"/>
          <w:color w:val="111111"/>
          <w:sz w:val="28"/>
          <w:szCs w:val="28"/>
          <w:lang w:bidi="fa-IR"/>
        </w:rPr>
        <w:t>2574</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حسين‌بن على زجاج على،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و معرفت قبله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تحقيق جهت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شيخ بهايى، </w:t>
      </w:r>
      <w:r>
        <w:rPr>
          <w:rFonts w:eastAsia="IRNazanin" w:cs="IRNazanin"/>
          <w:color w:val="111111"/>
          <w:sz w:val="28"/>
          <w:szCs w:val="28"/>
          <w:lang w:bidi="fa-IR"/>
        </w:rPr>
        <w:t>18575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تحريرى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تحقيق جهت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هيأت و نجوم از حبيب‌اللَّه خمندى </w:t>
      </w:r>
      <w:r>
        <w:rPr>
          <w:rFonts w:eastAsia="IRNazanin" w:cs="IRNazanin"/>
          <w:color w:val="111111"/>
          <w:sz w:val="28"/>
          <w:szCs w:val="28"/>
          <w:lang w:bidi="fa-IR"/>
        </w:rPr>
        <w:t>21988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شكسته،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محمد جعفر استرآبادى </w:t>
      </w:r>
      <w:r>
        <w:rPr>
          <w:rFonts w:eastAsia="IRNazanin" w:cs="IRNazanin"/>
          <w:color w:val="111111"/>
          <w:sz w:val="28"/>
          <w:szCs w:val="28"/>
          <w:lang w:bidi="fa-IR"/>
        </w:rPr>
        <w:t>23558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از عبدالعالى كركى عاملى،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بى‌تا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معرفت قبله ازملا مظفر</w:t>
      </w:r>
    </w:p>
    <w:p>
      <w:pPr>
        <w:pStyle w:val="BookText"/>
        <w:rPr/>
      </w:pPr>
      <w:r>
        <w:rPr>
          <w:rFonts w:ascii="IRNazanin" w:hAnsi="IRNazanin" w:eastAsia="IRNazanin"/>
          <w:color w:val="111111"/>
          <w:sz w:val="28"/>
          <w:sz w:val="28"/>
          <w:szCs w:val="28"/>
          <w:rtl w:val="true"/>
          <w:lang w:bidi="fa-IR"/>
        </w:rPr>
        <w:t xml:space="preserve">گنابادى،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علينقى استرآبادى،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مرآت الصفا در معرفت قبله و مناسك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13223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بى تا،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معرفت سمت قبله، از قاسم على قاينى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5681</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مختصرى درمعرفت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3112</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شكسته نستعليق بى تا برگ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معرفت تعيين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قبله،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جزء مجموعه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دلايل الخيرات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ادعيه، از محمدبن سليمان جزرلى شازلى، م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نسخ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18303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نسخ بى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تصاوير حرمين شريفين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المضيئه فى زيارة المصطفويه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زيارات، تأليف ملا على قارى بروى 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زيارت در چند فصل، در شرافت مكه،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2619</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برگ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مصباح الشريعه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المنظم فى زيارة قبر المكرم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ابن حجر هيثمى،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 محمدبن محمود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درويشى كه به زيارت خانه خدا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6477</w:t>
      </w:r>
      <w:r>
        <w:rPr>
          <w:rFonts w:ascii="IRNazanin" w:hAnsi="IRNazanin" w:eastAsia="IRNazanin"/>
          <w:color w:val="111111"/>
          <w:sz w:val="28"/>
          <w:sz w:val="28"/>
          <w:szCs w:val="28"/>
          <w:rtl w:val="true"/>
          <w:lang w:bidi="fa-IR"/>
        </w:rPr>
        <w:t xml:space="preserve">، 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شكسته نستعليق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ابراهيم گوهرى،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برگ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24780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نستعليق خطى بى تا</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سوانح سفر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ادبيات اثر طبع شيخ بهايى، </w:t>
      </w:r>
      <w:r>
        <w:rPr>
          <w:rFonts w:eastAsia="IRNazanin" w:cs="IRNazanin"/>
          <w:color w:val="111111"/>
          <w:sz w:val="28"/>
          <w:szCs w:val="28"/>
          <w:lang w:bidi="fa-IR"/>
        </w:rPr>
        <w:t>19084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ميرزا داوود وزير وظايف، </w:t>
      </w:r>
      <w:r>
        <w:rPr>
          <w:rFonts w:eastAsia="IRNazanin" w:cs="IRNazanin"/>
          <w:color w:val="111111"/>
          <w:sz w:val="28"/>
          <w:szCs w:val="28"/>
          <w:lang w:bidi="fa-IR"/>
        </w:rPr>
        <w:t>6562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شكسته نستعليق مؤلف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لطفعلى اعلايى، </w:t>
      </w: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محمد تقى،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w:t>
      </w:r>
    </w:p>
    <w:p>
      <w:pPr>
        <w:pStyle w:val="BookText"/>
        <w:rPr/>
      </w:pPr>
      <w:r>
        <w:rPr>
          <w:rFonts w:ascii="IRNazanin" w:hAnsi="IRNazanin" w:eastAsia="IRNazanin"/>
          <w:color w:val="111111"/>
          <w:sz w:val="28"/>
          <w:sz w:val="28"/>
          <w:szCs w:val="28"/>
          <w:rtl w:val="true"/>
          <w:lang w:bidi="fa-IR"/>
        </w:rPr>
        <w:t xml:space="preserve">خانه اعتماد السلطنه 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از همراهان ضياء السلطنه به مكه، </w:t>
      </w:r>
      <w:r>
        <w:rPr>
          <w:rFonts w:eastAsia="IRNazanin" w:cs="IRNazanin"/>
          <w:color w:val="111111"/>
          <w:sz w:val="28"/>
          <w:szCs w:val="28"/>
          <w:lang w:bidi="fa-IR"/>
        </w:rPr>
        <w:t>3732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محمد رضابن عبدالجليل طباطبايى تبريزى، تأليف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سفرنامه مكه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مدير الدوله، تأليف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شكسته نستعليق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سفرنامه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حاج ميرزا ابراهيم مشترى خراسانى طوسى، حسام الشعرا، </w:t>
      </w:r>
      <w:r>
        <w:rPr>
          <w:rFonts w:eastAsia="IRNazanin" w:cs="IRNazanin"/>
          <w:color w:val="111111"/>
          <w:sz w:val="28"/>
          <w:szCs w:val="28"/>
          <w:lang w:bidi="fa-IR"/>
        </w:rPr>
        <w:t>4834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نستعليق مؤلف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الانام فى سبيل بيت اللَّه الحرام، سفرنامه حسام السلطنه به مكه در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معيت حاج ملا باقر واعظ تهرانى،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نستعليق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عبدالرحيم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bookmarkStart w:id="51" w:name="pg12547_121656"/>
    </w:p>
    <w:p>
      <w:pPr>
        <w:pStyle w:val="Heading2"/>
        <w:numPr>
          <w:ilvl w:val="1"/>
          <w:numId w:val="1"/>
        </w:numPr>
        <w:rPr/>
      </w:pPr>
      <w:bookmarkStart w:id="52" w:name="__RefHeading___Toc1470955_77815467"/>
      <w:bookmarkStart w:id="53" w:name="_Toc18"/>
      <w:bookmarkEnd w:id="51"/>
      <w:bookmarkEnd w:id="52"/>
      <w:r>
        <w:rPr>
          <w:rtl w:val="true"/>
        </w:rPr>
        <w:t>خاطرات‌</w:t>
      </w:r>
      <w:bookmarkEnd w:id="5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54" w:name="pg12547_121657"/>
    </w:p>
    <w:p>
      <w:pPr>
        <w:pStyle w:val="Heading2"/>
        <w:numPr>
          <w:ilvl w:val="1"/>
          <w:numId w:val="1"/>
        </w:numPr>
        <w:rPr/>
      </w:pPr>
      <w:bookmarkStart w:id="55" w:name="__RefHeading___Toc1470957_77815467"/>
      <w:bookmarkStart w:id="56" w:name="_Toc19"/>
      <w:bookmarkEnd w:id="54"/>
      <w:bookmarkEnd w:id="55"/>
      <w:r>
        <w:rPr>
          <w:rtl w:val="true"/>
        </w:rPr>
        <w:t>مشكلات حاجيان‌</w:t>
      </w:r>
      <w:bookmarkEnd w:id="56"/>
    </w:p>
    <w:p>
      <w:pPr>
        <w:pStyle w:val="BookText"/>
        <w:rPr/>
      </w:pPr>
      <w:r>
        <w:rPr>
          <w:rFonts w:ascii="Amiri" w:hAnsi="Amiri" w:eastAsia="Amiri" w:cs="Amiri"/>
          <w:color w:val="111111"/>
          <w:sz w:val="28"/>
          <w:sz w:val="28"/>
          <w:szCs w:val="28"/>
          <w:rtl w:val="true"/>
          <w:lang w:bidi="ar-SA"/>
        </w:rPr>
        <w:t>سيدعلى قاضى‌عسكر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قرنطينه حاجيان</w:t>
      </w:r>
    </w:p>
    <w:p>
      <w:pPr>
        <w:pStyle w:val="BookText"/>
        <w:rPr/>
      </w:pPr>
      <w:r>
        <w:rPr>
          <w:rFonts w:ascii="IRNazanin" w:hAnsi="IRNazanin" w:eastAsia="IRNazanin"/>
          <w:color w:val="111111"/>
          <w:sz w:val="28"/>
          <w:sz w:val="28"/>
          <w:szCs w:val="28"/>
          <w:rtl w:val="true"/>
          <w:lang w:bidi="fa-IR"/>
        </w:rPr>
        <w:t>در برخى شهرهاى بين راه و نيز در آغاز ورود به جده مكان‌هايى را براى قرنطينه حجاج مشخص كرده بودند كه درنتيجه حاجيان را از كشتى پياده نموده، لباس‌ها و اثاثيه آنان را ضدّعفونى مى‌كردند و از خود آنان نيز معاينه به‌عمل آورده و در صورت داشتن بيمارى چند روزى آن‌ها را در آن‌جا نگه مى‌داشتند، اين كار گرچه كارى شايسته و لازم بوده، ليكن به‌دليل بدرفتارى‌ها و سخت‌گيرى‌هاى مأموران بهداشت و معطلى زياد در قرنطينه‌ها، خود به‌صورت يك مشكل درآمده، به‌شكلى كه حاجيان تلاش مى‌كردند خود را از دست مأموران رهانيده و بگريزند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جزائرى در سفرنامه خود در اين زمينه مى‌نويسد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دشوارى‌هاى قرنطينه براى يك حاج ايرانى يا غير ايرانى اين بود كه آنان را به‌طور جمعى لخت كرده، در يك صف از برابر پزشك عبور مى‌دادند، لباس‌ها و وسائل آنان را نيز در صندوق بزرگى گذاشته آن را در ماشين بخار مى‌گذاشتند تا به‌طور كامل ضدعفونى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چندين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تا ده يا دوازده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نگاه داشته و سپس سوار كشتى مى‌كردند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كاروان حجاج پس از بازگشت نيز در برخى مناطق براى قرنطينه معطّل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اعتمادالسلطنه از حج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چنين گزارش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از سمت حجاز و شام بيايد، دوازده روز در قرانتين نگهدارند، خواه محترم باشد، خواه غيرمحترم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ناظرى هم براى اين كار معين است كه بعد از مرخصى از قرانتين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بيست و دو قروش و نيم از مردم مى‌گيرد كه به عبارةٍ اخرى، چهارهزار و چهارصد دينار ايران باشد</w:t>
      </w:r>
      <w:r>
        <w:rPr>
          <w:rFonts w:eastAsia="IRNazanin" w:cs="IRNazanin"/>
          <w:color w:val="111111"/>
          <w:sz w:val="28"/>
          <w:szCs w:val="28"/>
          <w:rtl w:val="true"/>
          <w:lang w:bidi="fa-IR"/>
        </w:rPr>
        <w:t xml:space="preserve">. </w:t>
      </w:r>
      <w:r>
        <w:rPr>
          <w:rStyle w:val="FootnoteAnchor"/>
        </w:rPr>
        <w:footnoteReference w:id="21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نامناسب با حاجيان هنگام ورود به جدّه</w:t>
      </w:r>
    </w:p>
    <w:p>
      <w:pPr>
        <w:pStyle w:val="BookText"/>
        <w:rPr/>
      </w:pPr>
      <w:r>
        <w:rPr>
          <w:rFonts w:ascii="IRNazanin" w:hAnsi="IRNazanin" w:eastAsia="IRNazanin"/>
          <w:color w:val="111111"/>
          <w:sz w:val="28"/>
          <w:sz w:val="28"/>
          <w:szCs w:val="28"/>
          <w:rtl w:val="true"/>
          <w:lang w:bidi="fa-IR"/>
        </w:rPr>
        <w:t>يكى از نكات مهم در تاريخ سياحت و جهانگردى، چگونگى برخورد مأموران دولتى با جهانگردان هنگام ورود به هر كشور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بدرفتارى و خشونت موجب مى‌شده تا آنان با خاطراتى تلخ از آن كشور خارج و آن‌ها را در سفرنامه‌هاى خويش نوشته به خوانندگان پس از خود منتقل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سيد محسن امين كه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گرديده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جدّه با مردم مثل يك گوسفند رفتار مى‌كردند، گروهى كه عصر، پس از ما آمدند، مقدارى از وسائلشان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به‌خاطر خرجى خود كه داخل وسائل گذاشته بودند و گم شده بود گريه مى‌كردند </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وى سپس چگونگى وورد خود به جدّه را چنين گزارش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كه رسيديم، سوار قايق‌هايى شديم كه ما را به جزيره‌اى برد كه به اندازه يك ساعت از جدّه دور بود، هدف آن بود كه خود ما و لوازم و رختخواب‌ها ضدّعفونى گردد تا ميكروب‌ها از بين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دريا متلاطم بود و آفتاب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امواج خود را بر ما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دشوارى زياد به جزيره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كشتى‌هاى بسيارى اطراف جزيره پهلو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از حاجى كه خورشيد بر سرشان مى‌تابيد و به كسى اجازه ورود به جزيره نمى‌دادند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رختخواب‌ها و ملافه‌ها را گرفته و در دستگاه مخصوصى با بخار ضدّعفونى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در مخصوصى به سرنشينان كشتى‌ها اجازه ورود به جزيره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در جاى مخصوصى نگهداشتند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كه از در ديگرى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مثل يك گوسفند رفتار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جزيره، خشك و بى‌آب و علف و سبزه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همه را به ستوه آورد </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ميرزا داوود وزير وظايف نيز گزارش ورود به جدّه را چنين توصيف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ساعت از شب يكشنبه، با زحمت زياد به دم گمرك رسيديم، چه محشرى بود ازدحام در كشتى، وقت ورود و خروج ازدحام زيادى مى‌شود، مثل اين‌كه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پيرمرد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زير دست و پاى مردم تلف شد، ليكن در هيچ‌جا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اولًا مدتى مردم را روى آب معطل مى‌كنند، يعنى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مفخم‌السلطنه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سفير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پرنس ارفع‌الدوله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يك نفر مى‌آيد روى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مى‌شمارد، به‌جهت اين‌كه از هر نفرى كه در طراده نشسته است، پنج قروش از طراده‌چى مى‌گيرند،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دولتى نفرى دو قروش مى‌دهند، رعيت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هفت قروش و نيم بايد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طراده‌چى داد مى‌زد كه در اين طراده، پنجاه و دو نفر است، آدم قنسول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هشت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پنجاه و هفت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وارد مى‌كنند ايشان را به محوطه كوچكى كه دور آن با چوب و ميل‌آهن ديواركشى شده و خودشان قفس مى‌گويند و اين قفس كرانتين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رعيت خارجه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قروش و 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مجيدى به اسم كرانتين مى‌گيرند، اين‌جا هم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قروش از حاجى ايرانى بى‌چاره دخل مى‌كند و به‌دست هر نفر كاغذى كوچك مى‌دهند، دم در، آن كاغذ را دو نفر ايستاده‌اند مى‌گيرند و از آن قفس داخل قفس ديگرى مى‌شود، به‌عين مثل قفس اول، ازدحام زيادى، حاجى بى‌چاره لخت، هوا سرد، يك نفر آدم، تذكره‌ها را مى‌گيرد و هر نفرى هم دو قروش مى‌گيرد، آن‌وقت نوشته كوچكى مى‌دهد كه دم در مى‌گيرند، آن‌وقت حاجى مرخص است و مى‌افتد به دست حمال و رفتن منزل، حمال اسباب را برداشته آمد منزل، دو تومان كرايه خواست، گفتيم زياد است، به‌عربى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عَلَىّ، معلوم شد حمالى را هم، آدم قنسول قطع و فصل مى‌كند و با حمال تنصيف مى‌كند، بى‌چاره حاجى ايرانى </w:t>
      </w:r>
      <w:r>
        <w:rPr>
          <w:rFonts w:eastAsia="IRNazanin" w:cs="IRNazanin"/>
          <w:color w:val="111111"/>
          <w:sz w:val="28"/>
          <w:szCs w:val="28"/>
          <w:rtl w:val="true"/>
          <w:lang w:bidi="fa-IR"/>
        </w:rPr>
        <w:t xml:space="preserve">.... </w:t>
      </w:r>
      <w:r>
        <w:rPr>
          <w:rStyle w:val="FootnoteAnchor"/>
        </w:rPr>
        <w:footnoteReference w:id="217"/>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اخاذى از حاجيان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مشكلات مهم حاجيان در طول سفر، عادت حمله‌داران، عكام‌ها، عشاير بين راه و مأموران به اخاذى و گرفتن پول از حاجيان بوده است كه آن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ولى ميرزاى قاجار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اين‌زمينه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جبل هفتاد و دو اخوه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 دو غازى كه هشت‌هزار و پانصد دينار رايج‌مى‌باشد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مردم عجم دو غازى و از مردم عرب يك غازى مى‌گيرند واز زن‌عرب نصف غازى و از زن عجم يك غازى مى‌گيرند و از هندى و درويش هيچ نمى‌گيرند و غازى هم چهار هزار و دويست و پنجاه دينار رايج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نويسنده سفرنامه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تير اجل در صدمات راه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شبيه به گزارش فوق را آورده،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جبل در وقت رفتن به مكه معظمه از هر حاجى اگر مرد و از عجم باشد، قريب سى تومان مى‌گيرد و از زن عجمى و مرد عرب، نصف آن؛ و از زن عربى رُبْع و اگر حاجى از اهل سنّت باشد قدرى قليل، گاهى هيچ؛ و در برگشتن بدون تفاوتِ امتياز از هريك قريب ده تومان؛ و در نزديكى جبل مأمورى از شيخ جبل با جماعتى از راهزنان به‌جهت شمردن حاج مى‌آيند و اطراف را به‌نحوى مسدود مى‌نمايند كه احدى را مجال گريز نيست و در آن روز حمله‌دارها به‌جهت گريز از اين خاوه، بلاها بر سر حاجى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را به‌شكل عرب و مرد را به هيئت زن و دو نفر را گاهى در يك لنگه كجاوه و آدم را در ميان بار و معزّز را به‌صورت ساربان و عكّام و جماعتى را ميان پياده‌هاى فقير پنهان مى‌كنند كه بعضى به حبس و خوردن چوب مبتلا و بعضى از ترس مى‌مانند در شدّت سرما يا گرما در آن بيابان بى‌آب و نان، يك شب يا دوشب تخفّى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هزار زحمت در تاريكى خود را به نيم‌جان، به منزل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با آن‌كه تمام مقاطعه خود را داده، از ترس آن‌كه مبادا از حيله آن جماعت به مهلكه تازه بيفتد يا شترى به او بدهند كه از اول منزل تا آخر، ساعتى نتواند سوار شود، به اين ذلّت و مخاطره راضى مى‌شود؛ و اگر يك حاجى از حساب بيفتد، سى تومان در رفتن و بيست تومان در برگشتن به ملاحظه ساير خاوه‌ها به حمله‌دار مى‌رسد و به‌قدر يك شُرْب آبى از آن حاجى امتنان و تشكّر ندارند و ذرّه‌اى از آن‌چه خيال درحق او دارند، تخفيف نمى‌دهند</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مرحوم مير سيد احمد هدايتى نيز در اين‌باره مى‌نويسد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شنبه سوم صفر، صبح زود به‌هر سختى و داد و فريادى بود، حمله‌دارها مطالبات خود را از ضعفاى حجاج گرفتند، بعد مسموع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w:t>
      </w:r>
    </w:p>
    <w:p>
      <w:pPr>
        <w:pStyle w:val="BookText"/>
        <w:rPr/>
      </w:pPr>
      <w:r>
        <w:rPr>
          <w:rFonts w:ascii="IRNazanin" w:hAnsi="IRNazanin" w:eastAsia="IRNazanin"/>
          <w:color w:val="111111"/>
          <w:sz w:val="28"/>
          <w:sz w:val="28"/>
          <w:szCs w:val="28"/>
          <w:rtl w:val="true"/>
          <w:lang w:bidi="fa-IR"/>
        </w:rPr>
        <w:t xml:space="preserve">عبور به قافله نداده، مطالبه خاوه و حق‌العبور مى‌كند بعد از صحبت‌هاى زياد، مقومين حمله‌دارها رفتند و پس از ساعتى برگشته، مابين خود پول جمع كرده و بردند و تقديم شيوخ محل نمودند و اجازه عبور گرفتند </w:t>
      </w:r>
      <w:r>
        <w:rPr>
          <w:rFonts w:eastAsia="IRNazanin" w:cs="IRNazanin"/>
          <w:color w:val="111111"/>
          <w:sz w:val="28"/>
          <w:szCs w:val="28"/>
          <w:rtl w:val="true"/>
          <w:lang w:bidi="fa-IR"/>
        </w:rPr>
        <w:t xml:space="preserve">.... </w:t>
      </w:r>
      <w:r>
        <w:rPr>
          <w:rStyle w:val="FootnoteAnchor"/>
        </w:rPr>
        <w:footnoteReference w:id="220"/>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كمبود آب</w:t>
      </w:r>
    </w:p>
    <w:p>
      <w:pPr>
        <w:pStyle w:val="BookText"/>
        <w:rPr/>
      </w:pPr>
      <w:r>
        <w:rPr>
          <w:rFonts w:ascii="IRNazanin" w:hAnsi="IRNazanin" w:eastAsia="IRNazanin"/>
          <w:color w:val="111111"/>
          <w:sz w:val="28"/>
          <w:sz w:val="28"/>
          <w:szCs w:val="28"/>
          <w:rtl w:val="true"/>
          <w:lang w:bidi="fa-IR"/>
        </w:rPr>
        <w:t>كمبود آب در برخى مناطق، از ديگر مشكلات حاجيان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در اين رابطه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بئرالدراويش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اندكى وجود داشت، آنان كه دير رسيدند از آب محروم ماندند و برخى از الاغ‌ها و شتران، آن شب از تشنگى تلف شدند </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ميرزا داوود وزير وظايف در رابطه با تشنگى حجاج و كمبود آب در برخى مناطق مى‌نويسد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هيچ فراموش نمى‌كنم،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مصرى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وجود اين‌كه سواره بود آمد نزد حقير و زبان خود رانشان داد كه تشنه‌ام و يك لنگه دست‌بند خود را مى‌داد كه او را آب بدهم، وقتى كه او را آب دادم و دست‌بند را هم نگرفتم، دست حقير را بوسيده و مى‌خواست حقير را سجده كند، امروز به‌قدر مقدور و هرچه آب داشتم دادم و وضو هم نگرفتم، بلكه طهارت هم نگرفتم، آب قليان ما را گرفته و خورده بودند، بعد از ظهر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هم آب نداشت سبحان‌اللَّه مردم خيلى مستأصل شدند، از او رد شده آمديم يك ساعت به‌غروب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عكامى شامى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داشتم، اگرچه بيست سال بيش نداشت، اما خيلى زرنگ بود، از بعداز ظهر چند مشك برداشته با الاغ رفته بود، دو ساعت به منزل مانده آمد و دو مشك آب با خود آورده، مشك‌ها را به ما داد و مشك ديگرى برداشته و به‌عجله رفت و مى‌گفت آب كم است و امشب كمتر خواهد بود، يك مشك را به مردم دادم، وقتى كه به منزل رسيديم، دو مشك ديگر هم آب آورده بود، ولى سر چاه ازدحام زياد و آب پيدا نمى‌شود، از اين سه مشك هم باز يكى را به مردم دادم، اما ياراى بيشتردادن نبود، چون جمعيت ما زياد بود، شايد فردا هم آب پيدا نشود، ولى حقير در اين دو روزه ابداً آب نخوردم، هندوانه شكسته بودم و هروقت تشنگى رو مى‌آورد قدر كمى مى‌خوردم، امروز هم جمعى از حاج به‌قدر ده نفر، با دو حمله‌دار براى برداشتن</w:t>
      </w:r>
    </w:p>
    <w:p>
      <w:pPr>
        <w:pStyle w:val="BookText"/>
        <w:rPr/>
      </w:pPr>
      <w:r>
        <w:rPr>
          <w:rFonts w:ascii="IRNazanin" w:hAnsi="IRNazanin" w:eastAsia="IRNazanin"/>
          <w:color w:val="111111"/>
          <w:sz w:val="28"/>
          <w:sz w:val="28"/>
          <w:szCs w:val="28"/>
          <w:rtl w:val="true"/>
          <w:lang w:bidi="fa-IR"/>
        </w:rPr>
        <w:t>آب جلو آمده بودند، شش نفر عرب آن‌ها را لخت كرده بودند، مال و اسباب و لباس آن‌ها را برده بودند، ولى عكام ما اندكى ديرتر رسيده بود و سالم مانده بود، تا نصف‌شب آب كم بود و امروز و امشب سؤال فقط آب است و پس از نصف‌شب قدرى آب بيشتر شد، يعنى صاحبان زور آب‌گيرى كردند، آن‌وقت بيچاره پياده هم آبى گيرش آمد و آسوده شد، يازده‌نفر مى‌گويند از مغاربه از تشنگى تلف شدند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ميرزا داوود سپس به داستان غم‌انگيزى اشاره كرده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وقعه عجيبى كه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واقع شد اين بود كه، در روز بعد از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ابيارحسن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كم آبى و كم آذوقگى در حاج به سر حد كمال رسيد، به خصوص در پياده‌ها و به‌خصوص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ميان كوچه متصلًا سياه‌ها مى‌آمدند و آب و نان مى‌خواستند و به‌خصوص وقتى كه در ميان كوچه نهار مى‌خورديم،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طفلى پياده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دوازده سيزده‌ساله آمد، تكدى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ميرزا عليقلى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قطعه‌نانى براى او انداخت، طفل ديگرى دويد كه بردارد، اين دو به هم چسبيدند، شترى هم كه كجاوه بار داشت رسيد و با دست خود بر پشت همان اولى نواخت كه افتاد، پاى خود را هم دوباره بالاى پشت او گذاشته، رد شد، حقير ملتفت شدم كه صدمه‌اى به او رسيد، قدرى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ميرزا عليقلى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تلخى كردم كه چرا نان را انداختى، او هم حق داشت، چه مى‌كرد، با آن التماس كه آن‌ها سؤال مى‌كنند، نمى‌توان غذا خورد و به آن‌ها نداد، قد او هم كه نمى‌رسيد بگيرد، بعد از ربع‌ساعت ديدم دونفر دست و پاى او را گرفته‌اند و چشم‌هاى او از حدقه حركت كرده، آورده بالاى شتر او را گذارده و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كجاوه‌كش هم گفت كه طفل مرد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چه‌قدر بر حقير و به‌خصوص بر اهل منزل بد مى‌گذرد، كه خواستيم ثوابى و ترحمى بكنيم، قتل نفس كرديم، ديگر آن روز و آن شب بر ما چه گذشت،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 كه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مى‌شديم، او را ديدم كه سوار است و حالش بهتر است و نان مى‌خورد، اما چشم‌هاى او همان قسم از حدقه حركت كرده بود، خيلى خوشنود شدم كه نمرده است و سوار هم شده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منوره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پاشا او را سوار كرده بود، روز آخرى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مردم توجه كرده، جمعى پياده‌هاى وامانده را سوار كرد، آب هم دو تا سه فرسخى جلوتر آوردند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 امكانات بهداشتى</w:t>
      </w:r>
    </w:p>
    <w:p>
      <w:pPr>
        <w:pStyle w:val="BookText"/>
        <w:rPr/>
      </w:pPr>
      <w:r>
        <w:rPr>
          <w:rFonts w:ascii="Amiri" w:hAnsi="Amiri" w:eastAsia="Amiri" w:cs="Amiri"/>
          <w:color w:val="111111"/>
          <w:sz w:val="28"/>
          <w:sz w:val="28"/>
          <w:szCs w:val="28"/>
          <w:rtl w:val="true"/>
          <w:lang w:bidi="ar-SA"/>
        </w:rPr>
        <w:t>يكى از مشكلات جدى حاجيان در سفر حج، مسأله بهداشت و درمان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حاجيان در بين راه و نيز در مكه و مدينه دسترسى به امكانات بهداشتى و درمانى كافى نداشته و درنتيجه بسيارى در بين راه مى‌مردند و يا به بيمارهاى عفونى و مزمن مبتلا شده و تا سال‌ها گرفتار عواقب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كشتى‌ها به‌دليل نبود پزشك و مبتلا شدن به بيمارى‌هاى ناشناخته نمى‌دانستند چه‌بايد بكنند؟</w:t>
      </w:r>
    </w:p>
    <w:p>
      <w:pPr>
        <w:pStyle w:val="BookText"/>
        <w:rPr/>
      </w:pPr>
      <w:r>
        <w:rPr>
          <w:rFonts w:ascii="IRNazanin" w:hAnsi="IRNazanin" w:eastAsia="IRNazanin"/>
          <w:color w:val="111111"/>
          <w:sz w:val="28"/>
          <w:sz w:val="28"/>
          <w:szCs w:val="28"/>
          <w:rtl w:val="true"/>
          <w:lang w:bidi="fa-IR"/>
        </w:rPr>
        <w:t xml:space="preserve">مرحوم مير سيد احمد هدايتى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كشتى چنين گزارش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مسافران تنشان دانه‌هاى قرمز بيرون زد، در حدود مغرب يك‌نفر مسافر ترك ديگر، زندگانى را وداع گفت و جنازه‌اش طعمه حيوانات بحرى گرديد</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فرداى آن روز كشتى گرفتار طوفان شد، ضربات امواج، كشتى كوه‌پيكر را مثل گاهواره پهلوبه‌پهلو مى‌كرد، مسافرين به روى يكديگر مى‌افتادند و نماز را ايستاده نمى‌شد بخوانند و غالباً مبتلا به اسهال و استفراغ شدند، سه‌نفر هم فوت كردند كه جنازه آن‌ها پس از تغسيل به دريا انداخته شد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مبتلا به مرض داءالبحر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ظهر از پا درافتاده، بى‌هوش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 سه‌ساعت به غروب، چشم باز كردم ديدم رفقا دور من جمع شده‌اند و آب هندوانه به من مى‌خورانند فوراً تمام سطح بدنم قرمز شد و كئير بيرون زد و تب خيلى شديدى عارض شد </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او مى‌افزايد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حجاج مبتلا به تب مخصوصى مى‌شدند كه دوسه روز طول مى‌كشيد و قطع مى‌شد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ميرزا على‌خان اعتمادالسلطنه در رابطه با بيمارى خود و تعدادى از حاجيان مى‌نويسد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به‌عادت مستمره روز بيست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 شوال،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خراب‌شده حركت شد، كه در دنيا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آب و هواتر گويا نباشد، چنان‌كه اكثر از حاج عجم، در آنكه توقف داشتند ناخوش شدند و اكثرى از آن ناخوشى‌ها تلف</w:t>
      </w:r>
    </w:p>
    <w:p>
      <w:pPr>
        <w:pStyle w:val="BookText"/>
        <w:rPr/>
      </w:pPr>
      <w:r>
        <w:rPr>
          <w:rFonts w:ascii="IRNazanin" w:hAnsi="IRNazanin" w:eastAsia="IRNazanin"/>
          <w:color w:val="111111"/>
          <w:sz w:val="28"/>
          <w:sz w:val="28"/>
          <w:szCs w:val="28"/>
          <w:rtl w:val="true"/>
          <w:lang w:bidi="fa-IR"/>
        </w:rPr>
        <w:t xml:space="preserve">مى‌شدند، من‌جمله از مشاهير،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رضا قلى‌خان 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بسيار وجيهه و مقبول بود،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منزلى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فوت شد و نعش او را صد و بيست تومان دادند به حمله‌دار، كه قرار نيست در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را حركت بدهند و در خُفْيه </w:t>
      </w:r>
      <w:r>
        <w:rPr>
          <w:rStyle w:val="FootnoteAnchor"/>
          <w:rtl w:val="true"/>
        </w:rPr>
        <w:footnoteReference w:id="228"/>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كردند و همچنانكه كنيز تركى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اقدس همايونى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رفيع‌خان نايب فراش‌باشى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اين‌گونه بسيار تلف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حقير هم از مرده‌هاى آن سفر و از ناخوشى‌هاى آن منزل بودم، كه سه روز به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فى‌الجمله تبى عارض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حكيم‌باشى والده شاه رجوع شد، چندان اعتنا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حيدرخان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است همراه بود و از طبابت مى‌گفت اطلاع دارم، در يك روز سه قسم، دواى مختلف داد، يك حرارتى در دل من عارض شد، نَعُوذُ بِاللَّه مثل آتش، بلكه خود آتش بود، كار به‌جايى رسيد كه روز حركت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حالت خود را نمى‌فهميدم،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محمد حكيم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طبيب مرحوم، از كيفيت آگاه شد، از بابت حقوق و دوستى سابق، خودى به حقير رسانيده احوال را مشاهده كرد، همان دقيقه تخت روانى كرايه نموده، بنده حقير را ميان تخت روان گذارده، متوجه دوا و غذا گشته،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عين‌زرقاء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سه منزل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مزيرب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حقير مأيوس شده بود، زيرا كه از خودم خبر نداشتم و بى‌هوش بودم</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ميرزا داوود وزير وظايف در رابطه با بيمارى برادر يكى از دوستانش به‌نام حاجى‌آقا نورالدين گنابادى كه منجر به فوت وى در مدينه شد مى‌نويسد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كه از حرم مراجعت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آقا نورالدين گنابادى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جوياى احوالات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جلال‌الدين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گفت از ديروز كه آمده است، ناخوش افتاده است، روز قبل از ورود، ظهر كه براى نهار پياده شديم، كجاوه آن‌ها هم نزديك به ما بود، او را ديدم و احوال‌پرسى كردم، فى‌الجمله ورمى در زير چشم و پاى او بود، گفتم شما را چه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احوالم خوب نيست و اسهال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سد كرده‌ايد كه ورم آمده، گفت چنين است، گفتم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كرچكى بخوريد، به حرف نكرده بود، رفتم به احوال‌پرسى، ديدم افتاده است رو به قبله و مشاعر از او رفته، طبيبى براى او آورده بودند، مشمع</w:t>
      </w:r>
    </w:p>
    <w:p>
      <w:pPr>
        <w:pStyle w:val="BookText"/>
        <w:rPr/>
      </w:pPr>
      <w:r>
        <w:rPr>
          <w:rFonts w:ascii="IRNazanin" w:hAnsi="IRNazanin" w:eastAsia="IRNazanin"/>
          <w:color w:val="111111"/>
          <w:sz w:val="28"/>
          <w:sz w:val="28"/>
          <w:szCs w:val="28"/>
          <w:rtl w:val="true"/>
          <w:lang w:bidi="fa-IR"/>
        </w:rPr>
        <w:t xml:space="preserve">خردل بر پاهاى او انداخته بود، ديدم مردى است، قليانى كشيده، آمدم ساعت شش منزل، لقمه نانى خورده خوابيدم، صبح زود آمدند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شده است، خوشا به حال او شب جمعه و عاشورا، خداوند نخواست كه دوباره مراجعت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و اعمال خود را از سر بگيرد، خواست كه آمرزيده شود، برخاسته رفتم جمع‌آورى جنازه او را كرده،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وصل به حرم محترم در طرف قبله جلو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شده، از طرف اداره احتساب آمده بودند كه مال و پول او را بياوريد، بيت‌المال سياهه كند چند تَشرى زدم و از قضا مثمر شده، همين‌قدر اسم او را نوشته و رفتند، سه‌چهار ليره هم مى‌خواستند، او را هم نگذاشتم چيزى بدهند</w:t>
      </w:r>
      <w:r>
        <w:rPr>
          <w:rFonts w:eastAsia="IRNazanin" w:cs="IRNazanin"/>
          <w:color w:val="111111"/>
          <w:sz w:val="28"/>
          <w:szCs w:val="28"/>
          <w:rtl w:val="true"/>
          <w:lang w:bidi="fa-IR"/>
        </w:rPr>
        <w:t xml:space="preserve">. </w:t>
      </w:r>
      <w:r>
        <w:rPr>
          <w:rStyle w:val="FootnoteAnchor"/>
        </w:rPr>
        <w:footnoteReference w:id="23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كم‌توجهى به اعمال و مناسك حج حاجيان</w:t>
      </w:r>
    </w:p>
    <w:p>
      <w:pPr>
        <w:pStyle w:val="BookText"/>
        <w:rPr/>
      </w:pPr>
      <w:r>
        <w:rPr>
          <w:rFonts w:ascii="IRNazanin" w:hAnsi="IRNazanin" w:eastAsia="IRNazanin"/>
          <w:color w:val="111111"/>
          <w:sz w:val="28"/>
          <w:sz w:val="28"/>
          <w:szCs w:val="28"/>
          <w:rtl w:val="true"/>
          <w:lang w:bidi="fa-IR"/>
        </w:rPr>
        <w:t>حاجيان سختى‌هاى فراوانى را تحمل مى‌كردند تا بتوانند حج صحيح و مقبول انجام دهند، ليكن متأسفانه به‌دليل دير حركت دادن آن‌ها و يا عجله كردن در احرام‌بستن و انجام اعمالى همچون طواف و سعى با سختى‌هاى زيادى روبرو مى‌شدند، نويسنده سفرنامه تير اجل در صدمات راه جبل نهمين مشكل سفر خود را چنين تشريح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نكردن در ميقات‌گاه است به جهت احرام؛ و اين ظلم بزرگى است بر حاج كه هيچ نفعى از آن به آن‌ها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بى‌چاره از بلاد بعيده، اين همه مخارج را مى‌كنند و آن مشقّت‌ها را متحمّل مى‌شوند، به‌جهت ادراك عمل بزرگِ حج؛ و اوّل اعمال او احرام است كه بايد در ميقات بسته شود و بر اهل دانش ظاهر است كه مقدّمات احرام از تنظيف بدن و تطهير و تنوير و غسل و نماز و مقارنات آن از نيّت و تلفّظ به آن كه بايد غالب حاج را تلقين كرد و غير آن، بى‌منزل كردن در آن‌جا ميسّر نيست؛ و رسم امير حاج در اين سنوات چنين است كه در وسط روز به‌قدر دو ساعتى در آن‌جا توقّف مى‌كند؛ آخر حاج نرسيده، اوّل حاج حركت مى‌نمايد و از ترس دزد و راهزنان و واماندن از قافله، مجالى جز از براى برهنه شدن و جامه‌پوشيدن و تلبيه گفتن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آب حاجى كه اگر كسى به‌دقت حساب كند، شايد مصرف آن به پنجاه تومان برسد در عقب و اگر حاضر باشد، فرصت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از فيض احرام، حاج غالباً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 ديگر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بدتر آن‌كه، ورود حاج در مكه غالباً در 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و در هشتم بايد به‌جهت حج احرام ببندند و بروند به منا و در آن دو نصفِ روز و يك شب، حاجىِ غريبِ جاهلِ به اعمال حج در آن جمعيت به زياده از صدهزار، به كدام كار برسد؟ مدتى در صدد تعيين منزل و لوازم آن از نقل اسباب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عملِ عمره، از غسل و طواف و تقصير و ساير مستحبّات كه هرگز نكرده و بعد هم غالباً ميسّر نيست، وقت كمى مى‌ماند كه به اقلّ واجب آن، قليلى از حاج مى‌رسند و اكثر آن‌ها عمل مى‌كنند كه فى‌الجمله شباهتى به عمره دارد كه از شرع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شده كه در عرفات و منا ملتفت خرابى آن مى‌شوند و ثمرى ندارد؛ و در مكه، نه مجال تفحّص دارند، نه وقت سؤال و تلافى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دوسه روزى پيش وارد شوند، البته به اين درد مبتلا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بى‌چاره‌ها خرج‌ها كرده و زحمت‌ها كشيده و كفّاره‌هاى بسيار بر گردن ايشان وارد شده، با اين‌حال با دست خالى برمى‌گردند</w:t>
      </w:r>
      <w:r>
        <w:rPr>
          <w:rFonts w:eastAsia="IRNazanin" w:cs="IRNazanin"/>
          <w:color w:val="111111"/>
          <w:sz w:val="28"/>
          <w:szCs w:val="28"/>
          <w:rtl w:val="true"/>
          <w:lang w:bidi="fa-IR"/>
        </w:rPr>
        <w:t xml:space="preserve">. </w:t>
      </w:r>
      <w:r>
        <w:rPr>
          <w:rStyle w:val="FootnoteAnchor"/>
        </w:rPr>
        <w:footnoteReference w:id="231"/>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نكردن نظافت در اماكن مقدسه</w:t>
      </w:r>
    </w:p>
    <w:p>
      <w:pPr>
        <w:pStyle w:val="BookText"/>
        <w:rPr/>
      </w:pPr>
      <w:r>
        <w:rPr>
          <w:rFonts w:ascii="IRNazanin" w:hAnsi="IRNazanin" w:eastAsia="IRNazanin"/>
          <w:color w:val="111111"/>
          <w:sz w:val="28"/>
          <w:sz w:val="28"/>
          <w:szCs w:val="28"/>
          <w:rtl w:val="true"/>
          <w:lang w:bidi="fa-IR"/>
        </w:rPr>
        <w:t>يكى ديگر از مشكلات حاجيان مراعات نكردن نظافت خصوصاً در اماكن مقدسه حرمين شريفين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ميرزا عبدالغفارخان نجم‌الملك منجّم‌باشى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مى‌نويسد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 و مروه دو كوه كوچك‌اند در طرفين مسجدالحرام به فاصله سيصد ذرع واقع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فيمابين آن معبر عام است و بازار، يك ضلع معبر مسجدالحرام و طرف ديگر عمارات و دكاكين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قطعه زمين، خيلى مقدس و محترم است و هيچ شبهه‌اى نيست كه حضرت پيغمبر و بعضى از انبياى سلف و ائمه طاهرين و اولياء اللَّه مكرّر اين مسافت را پيموده‌اند و با وجود اين‌ها، اهالى مكه اين قطعه زمين را از همه‌جا كثيف‌تر نگاه داشته‌اند و عمده سگ‌هاى مكه در همين معبر سكنى دارند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وى در بخشى ديگر از سفرنامه خود، مشاهداتش در مسجدالنبى صلى الله عليه و آله را چنين</w:t>
      </w:r>
    </w:p>
    <w:p>
      <w:pPr>
        <w:pStyle w:val="BookText"/>
        <w:rPr/>
      </w:pPr>
      <w:r>
        <w:rPr>
          <w:rFonts w:ascii="Amiri" w:hAnsi="Amiri" w:eastAsia="Amiri" w:cs="Amiri"/>
          <w:color w:val="111111"/>
          <w:sz w:val="28"/>
          <w:sz w:val="28"/>
          <w:szCs w:val="28"/>
          <w:rtl w:val="true"/>
          <w:lang w:bidi="ar-SA"/>
        </w:rPr>
        <w:t>توصيف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مسجد حضرت پيغمبر صلى الله عليه و آله جمعى از حجاج هندى را ديدم باعيان منزل نموده بودند، بسيار كثيف و مندرس بودند، همه‌روزه در آفتاب بر روى فرش‌هاى پاكيزه نشسته، شپش مى‌كشتند و مى‌خوابيدند و گستاخانه حركت مى‌كردند و كسى متعرض آن‌ها نمى‌شد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به هنگام قربانى در مِنى نيز به‌دليل نبود امكانات لازم، گاهى همان‌جا جلوى خيمه‌ها قربانى كرده، لاشه قربانى و فضولات آن را در فضاى باز و در برابر آفتاب سوزان رها مى‌كردند و درنتيجه گوشت‌ها متعفن گرديده و موجب بيمارى‌هاى بسيار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اهالى و يا حجاج ديگر كشورها نيز عادت داشتند كه گوشت قربانى را تكه‌تكه كرده آن را در برابر آفتاب قرار دهند تا بخشكد و در طول سال از آن استفاده نمايند كه اين نيز خود موجب شيوع بسيارى از بيمارى‌ها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نجم‌الملك منجم‌باشى در اين‌باره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ذبيحه‌اى كه در عرفات مى‌شود، نصيب جمعى سياهان است، گوشت آن‌ها را پهن مى‌كنند و بر روى سنگ‌هاى كوه، مواجه آفتاب به‌زودى خشك مى‌شود، پس آن‌ها را ذخيره مى‌كنند براى آذوقه ساليانه خود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مذبح در عرفات حفر نموده‌اند براى خون و فضولات قربانى ولى حجاج را چندان اعتنايى به آن‌ها نيست، هركس در برابر خيمه خود قربانى مى‌كند و به اين سبب هوا خيلى متعفن مى‌شود، اگرچه سياهان فضولات را به‌تدريج جمع‌آورى مى‌كنند </w:t>
      </w:r>
      <w:r>
        <w:rPr>
          <w:rFonts w:eastAsia="IRNazanin" w:cs="IRNazanin"/>
          <w:color w:val="111111"/>
          <w:sz w:val="28"/>
          <w:szCs w:val="28"/>
          <w:rtl w:val="true"/>
          <w:lang w:bidi="fa-IR"/>
        </w:rPr>
        <w:t xml:space="preserve">.... </w:t>
      </w:r>
      <w:r>
        <w:rPr>
          <w:rStyle w:val="FootnoteAnchor"/>
        </w:rPr>
        <w:footnoteReference w:id="235"/>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غيرانسانى با بيماران و فوت‌شده‌گان</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ناشايست برخى از حمله‌داران با بيماران و حتى جنازه فوت‌شدگان بسيار تأسف‌بار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سفرنامه تير اجل در صدمات راه جبل در اين‌باره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مجارىِ حال مريض و امواتِ اين راه، قلم اين‌جا رسيد و سر بشكست؛ اين احقر را مجال و حال ذكر تمام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شرح پاره‌اى قناعت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اگر در جدّه يا مكه معظمه يا مدينه طيبه مُرد و وارث قوى و يا وصىّ قابل يا رفيق كامل ندارد، تَرَكه او به‌حسب عمل، مِلكِ طِلْق مأمور جدّه است؛ كسى را حقّى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تفضّلًا ميّت را به‌دست چند نفر اوباش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مى‌دهد كه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كيفيت غسل و كفن و نماز و دفن آن بى‌چاره هم چه قِسم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ميان راه مُرْد به همان نحو، مال حمله‌دار است و لكن اين جماعت، گاهى مريض بَدْحال را از طول جان دادن فارغ مى‌كنند و از ترس بروز كردن، خود را در زحمت و خرج غسل و كفن و نماز نمى‌اندازند؛ در گودالى او را پنهان مى‌نمايند و اگر مجال آن نشد، چنانچه در نزديكى صبح كه زمان حركت حاج است بميرد، از آن زحمت هم فارغ، در همان صحرا مى‌اندازند و امسال از اين قِسْم مكرّر شنيده و به تحقيق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وقت رفتن، يك فرسخ از نجف بيرون رفته، مثلًا بميرد، يك ثلث مقطع كه اگر در كجاوه است چهل تومان و كسرى و اگر سرنشين است سى و سه تومان، مال حمله‌دار است كه اگر گرفته پس نمى‌دهد والّا به حكم امير حاج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جبل بميرد الى مكه، دو ثلث و اگر در مراجعت چندقدمى از مكه دور شده بميرد، تمام مقطع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حاجى تازه كه از مكه از اين راه برمى‌گردد، به مجرد بيرون آمدن، سابقاً يك ثلث و امسال اين حكم نسخ شده و فتوا بر دو ثلث شد، الى بيرون آمدن از مدينه طيبه و از آن‌جا تمام؛ الّا آن‌كه به بعضى از آن‌ها در پاره‌اى موارد سه‌چهار تومانى به‌جهت كرايه از جبل تا نجف تفضّلًا كسر مى‌كنند؛ و اگر كسى جرأت بكند و از سبب اين بدعت سؤال نمايد، مى‌گويند قاعده حمله‌دار به حكم امير حاج چنين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حاجى مُرد، در هريك از آن مواضع، به جهت مالِ حاجى، دوباره بايد همان شترى كه اجاره آن را تمام گرفتند، اجاره كرد و مى‌گويند، چون حاجى مرد، شتر خلاص شد؛ يعنى آن حاجىِ مرده با دادن مال‌الاجاره، حق باركردن بر آن شتر ندارد؛ پس از براى يك شتر در مسافت مخصوص دو كرايه مى‌گيرند و چنين حكمى در هيچ ملّتى بلكه در ميان طوايف بت‌پرست هند و چين نيست و سالهاست كه اين بدعت جارى و بسيارى از اعيان و بزرگان دولت عليّه ايران خود ديدند و فهميدند و آن‌قدر خدمت به دين بلكه به دولت نكردند كه اين جزيى را بردارند يا به عرض خاكپاى مبارك اقدس ظِلُ‌اللهى رسانند كه اگر حاجى مرد،</w:t>
      </w:r>
    </w:p>
    <w:p>
      <w:pPr>
        <w:pStyle w:val="BookText"/>
        <w:rPr/>
      </w:pPr>
      <w:r>
        <w:rPr>
          <w:rFonts w:ascii="IRNazanin" w:hAnsi="IRNazanin" w:eastAsia="IRNazanin"/>
          <w:color w:val="111111"/>
          <w:sz w:val="28"/>
          <w:sz w:val="28"/>
          <w:szCs w:val="28"/>
          <w:rtl w:val="true"/>
          <w:lang w:bidi="fa-IR"/>
        </w:rPr>
        <w:t>آن اجاره و مقاطعه بر هم خورد؛ پس گرفتن يك ثلث و دو ثلث و تمام چيست؟ و اگر به حال خود باقى است، پس از براى كرايه گرفتن دوباره هيچ راهى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مرده را بخواهند بر شتر خودش كه تمام كرايه آن را داده حمل نمايند به نجف اشرف، در مراجعت، بعد از بيرون آمدن از مدينه طيّبه يا به مدينه، اگر در بين‌الحرمين مرد، به كرايه دوباره تنها قناعت نمى‌كنند و غير از آن حمله‌دار كه اين حاجى مرده در حمل او بود، احدى مرخّص نيست به حكم اميرحاج كه آن جنازه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حمله‌دار، مبلغ كلّى مى‌گيرد به حسب انصاف خود از صاحب آن ميّت كه ناچار است به حسب وصيّت يا ملاحظه شأن از حَمْلِ او؛ و خود ديدم صد تومان گرفتند به جهت حمل از جبل تا نجف؛ و البته ده تومان خرج نكرد و امسال يك منزل يا دو منزل مانده به مدينه از سى تا پنجاه تومان گرفتند و هرچه نگرفتند از روى ترحّم بود و الّا مانعى از خوف خداوند يا خلق در ميان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در آخر شب مرد، به نحوى كه وقت برداشتن او نيست و بايد او را تا منزل آورد، حمله‌دار وجه كلّى مى‌گيرد به جهت اين سه چهار فرسخ كه او را بر شترش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جنازه‌اى از شخص استرآبادى مطّلعم، حمله‌دار، ده امپريال گرفت نقد كه او را به منزل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بسطام تدبيرى كرد و از خارج، بعضى را مدّعى مال اين ميّت نمود و حكومت به نزد امير حاج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به تنصيف كرد؛ قريب دوازده تومان به جهت اين چند فرسخ گرفت، غير از كرايه كه در اصل مقاطعه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سرنشين مريض شود به نحوى كه طاقت سوارى ندارد و بايد كجاوه بنشيند، اگر يوميه بگيرد، روزى از دو امپريال يا پنج مى‌گيرند و بسيار كم مى‌شود كه به دو سه تومان قناعت بكنند، و اگر تا آخر بخواهند، علاوه بر مقاطعه سرنشينى سى تا چهل تومان، گاه زياده از اين مى‌گيرند؛ و اگر چند فرسخ يا يك منزل آمده، مرد، هر دو مقاطعه بالتمام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ناخوش گاهى با حمله‌دار خود در شب قرار مى‌دهد در چند امپريال كه فردا در كجاوه بنشيند و همان شب مى‌ميرد، آن مبلغ را مطالبه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مطّلعم در چنين موردى نگذاشت جنازه را بردارد تا دو ليره عثمانى گرفت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مريض گاهى در سر شتر بى‌حال مى‌شود؛ ساربان يا غير او، بيچاره را از روى شتر مى‌اندازند و مى‌روند، تنها در روى خاك جان مى‌دهد و مال او در دست ديگران؛ كسى نيست از حمله‌دار مطالبه كند كه اين حاجى كو؟ مالش</w:t>
      </w:r>
    </w:p>
    <w:p>
      <w:pPr>
        <w:pStyle w:val="BookText"/>
        <w:rPr/>
      </w:pPr>
      <w:r>
        <w:rPr>
          <w:rFonts w:ascii="Amiri" w:hAnsi="Amiri" w:eastAsia="Amiri" w:cs="Amiri"/>
          <w:color w:val="111111"/>
          <w:sz w:val="28"/>
          <w:sz w:val="28"/>
          <w:szCs w:val="28"/>
          <w:rtl w:val="true"/>
          <w:lang w:bidi="ar-SA"/>
        </w:rPr>
        <w:t>كجاست؟</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مرد از بى‌نظمى امير حاج، بايد كلى داد به مرده شور و قبر كن؛ كه اگر كسى مرده را دفن كرد به ده تومان، خيلى زيركى 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و بى‌رحمى حمله‌دار و اتباعش و عمله موتى در شدّت و كثرت، به جايى رسيده كه از ايشان تجاوز كرده، به طبيب هم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طايفه نيز چون مَثَل حاجى را مثل كافر حربى بى‌قوت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معينى مى‌بينند كه هر كس به هر اسم در فكر برهنه كردن ايشانند، به طمع افتاده كه مالى در معرض تلف است؛ چرا من نبرم و مخارج كرده و آينده اين راه را از اينجا بيرون نياورم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نرخ حق القدم را از يك لير امپريال كمتر نمى‌گذارند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دوا و حَبُّ و جوهريات از اصل و بدل همراه گرفته، به قيمت بسيار اعلى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مثقالى روغن چراغ خود ديدم در يك امپريال فروخت و آخر معلوم شد كه در شيشه آن، 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چراغ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يا چهار دانه حب كرم پنج قران و هكذا</w:t>
      </w:r>
      <w:r>
        <w:rPr>
          <w:rFonts w:eastAsia="IRNazanin" w:cs="IRNazanin"/>
          <w:color w:val="111111"/>
          <w:sz w:val="28"/>
          <w:szCs w:val="28"/>
          <w:rtl w:val="true"/>
          <w:lang w:bidi="fa-IR"/>
        </w:rPr>
        <w:t xml:space="preserve">. </w:t>
      </w:r>
      <w:r>
        <w:rPr>
          <w:rStyle w:val="FootnoteAnchor"/>
        </w:rPr>
        <w:footnoteReference w:id="23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رفتارهاى تبعيض آميز</w:t>
      </w:r>
    </w:p>
    <w:p>
      <w:pPr>
        <w:pStyle w:val="BookText"/>
        <w:rPr/>
      </w:pPr>
      <w:r>
        <w:rPr>
          <w:rFonts w:ascii="IRNazanin" w:hAnsi="IRNazanin" w:eastAsia="IRNazanin"/>
          <w:color w:val="111111"/>
          <w:sz w:val="28"/>
          <w:sz w:val="28"/>
          <w:szCs w:val="28"/>
          <w:rtl w:val="true"/>
          <w:lang w:bidi="fa-IR"/>
        </w:rPr>
        <w:t>يكى از مشكلاتى كه حجاج ايرانى و ديگر حجاج غير عرب با آن روبرو بوده‌اند برخوردهاى تبعيض‌آميز و تحقير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عبدالغفارخان نجم‌الملك منجم باشى كه به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 مى‌نويسد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خانه زاد در خاك حجاز ديد اين است كه مردم عجم نمى‌دانم از چه بابت در انظار مردم آنجا مغضوب و حقير و خفيف‌اند و با وجود آن كه در اين سنوات به حسن كفايت حاجى ميرزا حسن كار پرداز مقيم جده، خيلى رفاهيت دست داده، باز خالى از خطر نبود، خاصه در مدينه طيبه كه خون و مال عجم را حلال و مباح مى‌دانند و به هر قسم بتوانند در صدمه حجاج كوتاهى نمى‌كنند، حتى سيد حسن مطوف كه از جانب معين الملك براى مطوفى ايران مأمور است، كمال بدسلوكى را مى‌نمايد </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وى سپس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نفر دهقان ايرانى، خواست به طواف بيت اللَّه مشرف شود، گيوه خود را با شال دستمال بر پشت پيچيد و داخل مسجد شد، يكى از</w:t>
      </w:r>
    </w:p>
    <w:p>
      <w:pPr>
        <w:pStyle w:val="BookText"/>
        <w:rPr/>
      </w:pPr>
      <w:r>
        <w:rPr>
          <w:rFonts w:ascii="IRNazanin" w:hAnsi="IRNazanin" w:eastAsia="IRNazanin"/>
          <w:color w:val="111111"/>
          <w:sz w:val="28"/>
          <w:sz w:val="28"/>
          <w:szCs w:val="28"/>
          <w:rtl w:val="true"/>
          <w:lang w:bidi="fa-IR"/>
        </w:rPr>
        <w:t>خواجه‌هاى حرم ملتفت شده در حين طواف چند چماق سخت بر كتف او بنواخت، احدى از بستگان كار پرداز خانه ايران، واقعه را از دور ديده، به كار پرداز اطلاع داد، مشاراليه در صدد قصاص برآمد، به اذن جناب شريف و پاشاى مكه، آن خواجه را در همان محل كه چماق زده بود به سياست رسانيدند ولى اين ايرادات همان بر حجاج ايرانى است، اعراب مختلف، نعلين زير بغل گذاشته وارد مسجد مى‌شوند و احدى متعرض آنها نمى‌شود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وى در بخش ديگرى از سفرنامه خود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امتيازات اعراب، كه در تمام خاك عربستان ديدم، اين است كه هرگاه منازعه‌اى رخ دهد فيما بين يك نفر عرب و يك نفر عجم آن عرب حق دارد كه هر نوع فحش و تهمتى بر آن عجم نسبت دهد ولى عجم حق يك كلمه سؤال ندارد و الا آنقدر اعراب بر سر او مى‌ريزند و مى‌كوبند كه هلاك شود</w:t>
      </w:r>
      <w:r>
        <w:rPr>
          <w:rFonts w:eastAsia="IRNazanin" w:cs="IRNazanin"/>
          <w:color w:val="111111"/>
          <w:sz w:val="28"/>
          <w:szCs w:val="28"/>
          <w:rtl w:val="true"/>
          <w:lang w:bidi="fa-IR"/>
        </w:rPr>
        <w:t xml:space="preserve">. </w:t>
      </w:r>
      <w:r>
        <w:rPr>
          <w:rStyle w:val="FootnoteAnchor"/>
        </w:rPr>
        <w:footnoteReference w:id="23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اخذ رشوه براى زيارت</w:t>
      </w:r>
    </w:p>
    <w:p>
      <w:pPr>
        <w:pStyle w:val="BookText"/>
        <w:rPr/>
      </w:pPr>
      <w:r>
        <w:rPr>
          <w:rFonts w:ascii="IRNazanin" w:hAnsi="IRNazanin" w:eastAsia="IRNazanin"/>
          <w:color w:val="111111"/>
          <w:sz w:val="28"/>
          <w:sz w:val="28"/>
          <w:szCs w:val="28"/>
          <w:rtl w:val="true"/>
          <w:lang w:bidi="fa-IR"/>
        </w:rPr>
        <w:t>اخذ رشوه يكى ديگر از مشكلات حاجيان بوده، كه متوليان و دربانان اماكن مقدسه از مردم مطالبه مبلغى پول مى‌كردند و زايران براى ورود به كعبه و يا رفتن به داخل بقيع و زيارت كردن ناچار بودند مبلغى رشوه داده داخل شوند وگرنه از ورود آنها ممانعت به عمل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كازرونى كه در سال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به حج مشرف شده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با جناب حاجى شيخ عبدالحميد، بعد از دادن دو ريال فرنگ داخل در كعبه منوره شديم</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ميرزا داوود وزير وظايف نيز مى‌نويسد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جمعه بيست و ششم، ساعت سه به حرم مشرف شدم، ديدم درب خانه مشرفه را باز كردند هر طور بود خود را مهياى رفتن كرده قرآنى با خود برداشته، رفتم پاى نردبان به همراهى مطوفى كه عمامه‌اى نيز بر سر داشت، مطوف به پيرمردى كه عمامه سفيد عربى داشت و يك شقه در را باز كرده، خود در دربند نشسته بود، به عربى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يك ريال مى‌دهد كه داخل شود، در</w:t>
      </w:r>
    </w:p>
    <w:p>
      <w:pPr>
        <w:pStyle w:val="BookText"/>
        <w:rPr/>
      </w:pPr>
      <w:r>
        <w:rPr>
          <w:rFonts w:ascii="IRNazanin" w:hAnsi="IRNazanin" w:eastAsia="IRNazanin"/>
          <w:color w:val="111111"/>
          <w:sz w:val="28"/>
          <w:sz w:val="28"/>
          <w:szCs w:val="28"/>
          <w:rtl w:val="true"/>
          <w:lang w:bidi="fa-IR"/>
        </w:rPr>
        <w:t>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يخالف، ريال را گرفت و حقير پا بر نردبان گزاردم خود پيرمرد دست دراز كرده و دست حقير را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 و دعا مى‌خواندم، پشت در جوانكى نشسته بود، همين كه ديد حقير داخل شدم و حالى دارم، برخاسته به حقير چسبيد كه تو يك مجيدى بايد بدهى، دوازده قروش داده‌اى باقى را بده، والا برگرد، گويا پسر شيبه بود حقير هم فورى يك ريال ديگر به او دادم</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در مدينه مشكل بيشتر بوده، متوليان بقيع از افراد مبلغى به عنوان وروديه مى‌گرفتند و سپس اجازه ورود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عبدالغفارخان نجم‌الملك منجم باشى دراين زمينه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بقيع بقعه اهل بيت بوابى دارد كريه‌المنظر، چماق به‌دست، غضب آلود، هر نفر ايرانى كه خواهد به قصد زيارت داخل شود با كمال تشدد يك صاحبقران از او مى‌گيرد و اگر بخواهد آن شخص روزى پنج مرتبه مثلًا وارد شود، بايد پنج قِران بدهد، و همين كه قليلى آن جا ماند زيارت نخوانده، گويد بيرون شو</w:t>
      </w:r>
      <w:r>
        <w:rPr>
          <w:rFonts w:eastAsia="IRNazanin" w:cs="IRNazanin"/>
          <w:color w:val="111111"/>
          <w:sz w:val="28"/>
          <w:szCs w:val="28"/>
          <w:rtl w:val="true"/>
          <w:lang w:bidi="fa-IR"/>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محمد ولى ميرزا كه در 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به حج رفته در اين باره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بقيع هر كس وارد مى‌شد هزار دينار مى‌گرفتند و درب حيات هم سه قروش كه هر قروشى يك عباسى مى‌باشد، در گنبد حرم بقيع هم به جهت زيارت حضرت فاطمه عليها السلام پول مى‌گيرند كه به بوسند قبر مبارك را</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فراهانى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سنى كمتر به زيارت بقعه ائمه در بقيع مى‌آيند و اگر هم بيايند چيزى از آنان نمى‌گيرند، اما حجاج شيعه، هيچ يك را بى دادن وجه نمى‌گذارند داخل بقعه شوند، تنها پس از دادن اين وجه است كه آنان آزاد هستند بدون تقيه هر زيارتى را كه مى‌خواهند بخوانند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ميرزا معصوم نايب الصدر شيرازى كه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مشرف شده، وقتى به متوليان بقعه بقيع اعتراض مى‌كند كه چرا در شب چراغ روشن نكرده و يا از مردم پول مى‌گيرند؟ به وى پاسخ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سالانه يك هزار و پانصد تومان به آنان داده</w:t>
      </w:r>
    </w:p>
    <w:p>
      <w:pPr>
        <w:pStyle w:val="BookText"/>
        <w:rPr/>
      </w:pPr>
      <w:r>
        <w:rPr>
          <w:rFonts w:ascii="IRNazanin" w:hAnsi="IRNazanin" w:eastAsia="IRNazanin"/>
          <w:color w:val="111111"/>
          <w:sz w:val="28"/>
          <w:sz w:val="28"/>
          <w:szCs w:val="28"/>
          <w:rtl w:val="true"/>
          <w:lang w:bidi="fa-IR"/>
        </w:rPr>
        <w:t>شود، آنان، هم چراغ روشن خواهند كرد و هم از عجم‌ها پولى بابت وروديه نخواهند گرفت</w:t>
      </w:r>
      <w:r>
        <w:rPr>
          <w:rFonts w:eastAsia="IRNazanin" w:cs="IRNazanin"/>
          <w:color w:val="111111"/>
          <w:sz w:val="28"/>
          <w:szCs w:val="28"/>
          <w:rtl w:val="true"/>
          <w:lang w:bidi="fa-IR"/>
        </w:rPr>
        <w:t xml:space="preserve">. </w:t>
      </w:r>
      <w:r>
        <w:rPr>
          <w:rStyle w:val="FootnoteAnchor"/>
        </w:rPr>
        <w:footnoteReference w:id="245"/>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زبان دوّم</w:t>
      </w:r>
    </w:p>
    <w:p>
      <w:pPr>
        <w:pStyle w:val="BookText"/>
        <w:rPr/>
      </w:pPr>
      <w:r>
        <w:rPr>
          <w:rFonts w:ascii="IRNazanin" w:hAnsi="IRNazanin" w:eastAsia="IRNazanin"/>
          <w:color w:val="111111"/>
          <w:sz w:val="28"/>
          <w:sz w:val="28"/>
          <w:szCs w:val="28"/>
          <w:rtl w:val="true"/>
          <w:lang w:bidi="fa-IR"/>
        </w:rPr>
        <w:t>يكى ديگر از مشكلات حاجيان، تسلط نداشتن به زبان عربى بوده است، و به همين‌جهت به‌دليل آن‌كه نمى‌توانستند در بين راه و در شهرها مطالب خود را به ديگران تفهيم نموده و يا سخن ديگران را درك نمايند، لذا دچار مشكلات زيادى گرديده، گاهى جان خود را نيز در اين راه از دست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محسن امين در اين زمينه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ژاندارم‌ها است كه در دو سمت راست و چپ حجاج حركت مى‌كنند و هنگام فرود آمدن در جايى، اجازه نمى‌دهند كسى از آن محدوده بيرون رود و به ناشناسان هم اجازه ورود نمى‌دهند، اگر ناشناسى بخواهد وارد شود، سه بار صدايش مى‌زنند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جواب نداد، با تيراندازى او را مى‌كشند، اين حادثه براى برخى حجاج كه عربى نمى‌دانند پيش آمده است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هم اكنون نيز بسيارى از حاجيان كه از كشورهاى مختلف اسلامى به حج مى‌آيند توان سخن گفتن با ساير حجاج را نداشته، ساعت‌ها در حرم كنار هم مى‌نشينند اما نمى‌توانند يكديگر را شناخته، باهم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در سفرنامه‌ها با توجه به شرايط مختلف آب و هوايى و نيز حاكمانى كه در گذشته بر حجاز حكومت مى‌كرده‌اند مشكلات و دشوارى‌هايى خاص هر يك از اين دوره‌ها ذكر شده كه پرداختن به تمامى آنها در اين نوشتار امكان‌پذير نيست، اميد است با توفيق الهى بتوانيم در فرصتى ديگر اطلاعات بيشترى در اختيار علاقه‌مندان قرار دهيم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اكنون كه با الطاف الهى بسيارى از مشكلات و سختى‌هاى اشاره شده پايان يافته و حجاج كشورهاى اسلامى در اين زمان با استفاده از بهترين وسايل نقليه همچون هواپيما و با استفاده از بهترين امكانات رفاهى و داشتن تغذيه مناسب، در كمال امنيت و</w:t>
      </w:r>
    </w:p>
    <w:p>
      <w:pPr>
        <w:pStyle w:val="BookText"/>
        <w:rPr/>
      </w:pPr>
      <w:r>
        <w:rPr>
          <w:rFonts w:ascii="IRNazanin" w:hAnsi="IRNazanin" w:eastAsia="IRNazanin"/>
          <w:color w:val="111111"/>
          <w:sz w:val="28"/>
          <w:sz w:val="28"/>
          <w:szCs w:val="28"/>
          <w:rtl w:val="true"/>
          <w:lang w:bidi="fa-IR"/>
        </w:rPr>
        <w:t xml:space="preserve">آسايش به حج مشرف شده و در كوتاه‌ترين زمان مناسك حج را انجام و به كشور خويش باز مى‌گردند، بايد دقيقاً شكرگذار اين همه نعمت باشند و از فرصت به دست آمده بيشترين بهره‌بردارى را در جهت رشد و شكوفايى روحى و معنوى و نيز دست يازيدن به منافعى كه قرآن از آن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مسألت داريم همگان را با اين مسئوليت خطير و مهم آشنا ساخته، حاجيان همه كشورها بتوانند حجى مبرور و مقبول انجام داده، با روحى متحوّل شده، اخلاقى بهتر و رفتارى متناسب با شئوون دينى و اسلامى، به كشورهاى خود باز گردند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57" w:name="pg12547_121676"/>
    </w:p>
    <w:p>
      <w:pPr>
        <w:pStyle w:val="Heading2"/>
        <w:numPr>
          <w:ilvl w:val="1"/>
          <w:numId w:val="1"/>
        </w:numPr>
        <w:rPr/>
      </w:pPr>
      <w:bookmarkStart w:id="58" w:name="__RefHeading___Toc1470959_77815467"/>
      <w:bookmarkStart w:id="59" w:name="_Toc20"/>
      <w:bookmarkEnd w:id="57"/>
      <w:bookmarkEnd w:id="58"/>
      <w:r>
        <w:rPr>
          <w:rtl w:val="true"/>
        </w:rPr>
        <w:t>از نگاهى ديگر</w:t>
      </w:r>
      <w:bookmarkEnd w:id="5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جايگزين شود</w:t>
      </w:r>
      <w:r>
        <w:rPr>
          <w:rFonts w:eastAsia="IRNazanin" w:cs="IRNazanin"/>
          <w:color w:val="111111"/>
          <w:sz w:val="28"/>
          <w:szCs w:val="28"/>
          <w:rtl w:val="true"/>
          <w:lang w:bidi="fa-IR"/>
        </w:rPr>
        <w:t>.</w:t>
      </w:r>
      <w:bookmarkStart w:id="60" w:name="pg12547_121677"/>
    </w:p>
    <w:p>
      <w:pPr>
        <w:pStyle w:val="Heading2"/>
        <w:numPr>
          <w:ilvl w:val="1"/>
          <w:numId w:val="1"/>
        </w:numPr>
        <w:rPr/>
      </w:pPr>
      <w:bookmarkStart w:id="61" w:name="__RefHeading___Toc1470961_77815467"/>
      <w:bookmarkStart w:id="62" w:name="_Toc21"/>
      <w:bookmarkEnd w:id="60"/>
      <w:bookmarkEnd w:id="61"/>
      <w:r>
        <w:rPr>
          <w:rtl w:val="true"/>
        </w:rPr>
        <w:t>استطاعت در كشورها</w:t>
      </w:r>
      <w:bookmarkEnd w:id="62"/>
    </w:p>
    <w:p>
      <w:pPr>
        <w:pStyle w:val="BookText"/>
        <w:rPr/>
      </w:pPr>
      <w:r>
        <w:rPr>
          <w:rFonts w:ascii="Amiri" w:hAnsi="Amiri" w:eastAsia="Amiri" w:cs="Amiri"/>
          <w:color w:val="111111"/>
          <w:sz w:val="28"/>
          <w:sz w:val="28"/>
          <w:szCs w:val="28"/>
          <w:rtl w:val="true"/>
          <w:lang w:bidi="ar-SA"/>
        </w:rPr>
        <w:t>على العليان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عباسعلى براتى</w:t>
      </w:r>
    </w:p>
    <w:p>
      <w:pPr>
        <w:pStyle w:val="BookText"/>
        <w:rPr/>
      </w:pPr>
      <w:r>
        <w:rPr>
          <w:rFonts w:ascii="IRNazanin" w:hAnsi="IRNazanin" w:eastAsia="IRNazanin"/>
          <w:color w:val="111111"/>
          <w:sz w:val="28"/>
          <w:sz w:val="28"/>
          <w:szCs w:val="28"/>
          <w:rtl w:val="true"/>
          <w:lang w:bidi="fa-IR"/>
        </w:rPr>
        <w:t>بالاترين و پايين‌ترين مرز استطاعتِ حج در كشورهاى اسلامى از سوى مركز تحقيقات حج عربستان سعودى اعلام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حاجى نيجريه‌اى كه از راه هوايى به عربستان مى‌آيد </w:t>
      </w: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اندونزى از راه هوايى </w:t>
      </w: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حاجى بنگلادشى </w:t>
      </w: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 xml:space="preserve">حاجى مالزيايى </w:t>
      </w:r>
      <w:r>
        <w:rPr>
          <w:rFonts w:eastAsia="Amiri" w:cs="Amiri" w:ascii="Amiri" w:hAnsi="Amiri"/>
          <w:color w:val="111111"/>
          <w:sz w:val="28"/>
          <w:szCs w:val="28"/>
          <w:lang w:bidi="ar-SA"/>
        </w:rPr>
        <w:t>6707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مغربى </w:t>
      </w: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حاجى پاكستانى </w:t>
      </w:r>
      <w:r>
        <w:rPr>
          <w:rFonts w:eastAsia="IRNazanin" w:cs="IRNazanin"/>
          <w:color w:val="111111"/>
          <w:sz w:val="28"/>
          <w:szCs w:val="28"/>
          <w:lang w:bidi="fa-IR"/>
        </w:rPr>
        <w:t>5522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 xml:space="preserve">حاجى مصرى از راه هوا </w:t>
      </w:r>
      <w:r>
        <w:rPr>
          <w:rFonts w:eastAsia="Amiri" w:cs="Amiri" w:ascii="Amiri" w:hAnsi="Amiri"/>
          <w:color w:val="111111"/>
          <w:sz w:val="28"/>
          <w:szCs w:val="28"/>
          <w:lang w:bidi="ar-SA"/>
        </w:rPr>
        <w:t>5368</w:t>
      </w:r>
      <w:r>
        <w:rPr>
          <w:rFonts w:ascii="Amiri" w:hAnsi="Amiri" w:eastAsia="Amiri" w:cs="Amiri"/>
          <w:color w:val="111111"/>
          <w:sz w:val="28"/>
          <w:sz w:val="28"/>
          <w:szCs w:val="28"/>
          <w:rtl w:val="true"/>
          <w:lang w:bidi="ar-SA"/>
        </w:rPr>
        <w:t xml:space="preserve">، از راه دريا </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راه زمين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حاجى اتيوپيايى دست كم از طريق هوا </w:t>
      </w:r>
      <w:r>
        <w:rPr>
          <w:rFonts w:eastAsia="IRNazanin" w:cs="IRNazanin"/>
          <w:color w:val="111111"/>
          <w:sz w:val="28"/>
          <w:szCs w:val="28"/>
          <w:lang w:bidi="fa-IR"/>
        </w:rPr>
        <w:t>5089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Amiri" w:hAnsi="Amiri" w:eastAsia="Amiri" w:cs="Amiri"/>
          <w:color w:val="111111"/>
          <w:sz w:val="28"/>
          <w:sz w:val="28"/>
          <w:szCs w:val="28"/>
          <w:rtl w:val="true"/>
          <w:lang w:bidi="ar-SA"/>
        </w:rPr>
        <w:t xml:space="preserve">حاجى هندى حدود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سورى از راه از راه هوايى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راه زمينى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حاجى يمنى در سفر هوايى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و از راه زمينى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بررسى‌ها نشان مى‌دهد كه بايستى مرز استطاعت براى حج از نظر اقتصادى</w:t>
      </w:r>
    </w:p>
    <w:p>
      <w:pPr>
        <w:pStyle w:val="BookText"/>
        <w:rPr/>
      </w:pPr>
      <w:r>
        <w:rPr>
          <w:rFonts w:ascii="IRNazanin" w:hAnsi="IRNazanin" w:eastAsia="IRNazanin"/>
          <w:color w:val="111111"/>
          <w:sz w:val="28"/>
          <w:sz w:val="28"/>
          <w:szCs w:val="28"/>
          <w:rtl w:val="true"/>
          <w:lang w:bidi="fa-IR"/>
        </w:rPr>
        <w:t>محاسبه و ميزان پاى بندى به آن روشن شود تا شمار حاجيان مردّد و خيابان نشين در راه‌ها و اماكن عمومى مكّه مكرّمه و مشاعر مقدسه كاهش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از كشورهاى اسلامى برگزيده شدند تا وضعيت اقتصادى و اجتماعى حاجيان خود را بررسى كنند و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اندونزى، مالزى، پاكستان، هند، بنگلادش، سوريه، يمن، مصر، مغرب، نيجريه و اتيوپى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بررسى‌ها نشان داد بيشتر حاجيان از كشورهايى هستند كه سطح معيشتى پايينى دارند يا حداكثر سطح زندگى آن‌ها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بخشى از حجاج، شرط استطاعت مالى را براى اداى فريضه حج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شمار حاجيان مدد جو و خيابان نشين در راه‌ها و اماكن عمومى، در مكان‌ها و زمان‌هاى مختلف، متفاوت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شمار آن‌ها در فضاهاى باز اطراف مسجد الحرام پيش از افاضه به عرفات، تقريباً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منا نزديك به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ميانگين روزهاى اقامت حاجيان در عربستان</w:t>
      </w:r>
    </w:p>
    <w:p>
      <w:pPr>
        <w:pStyle w:val="BookText"/>
        <w:rPr/>
      </w:pPr>
      <w:r>
        <w:rPr>
          <w:rFonts w:ascii="Amiri" w:hAnsi="Amiri" w:eastAsia="Amiri" w:cs="Amiri"/>
          <w:color w:val="111111"/>
          <w:sz w:val="28"/>
          <w:sz w:val="28"/>
          <w:szCs w:val="28"/>
          <w:rtl w:val="true"/>
          <w:lang w:bidi="ar-SA"/>
        </w:rPr>
        <w:t>نام كشورمجموع روزهاى سفر حج‌اقامت در مكه‌اقامت در مدينه</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83240</w:t>
      </w:r>
    </w:p>
    <w:p>
      <w:pPr>
        <w:pStyle w:val="BookText"/>
        <w:rPr/>
      </w:pPr>
      <w:r>
        <w:rPr>
          <w:rFonts w:ascii="IRNazanin" w:hAnsi="IRNazanin" w:eastAsia="IRNazanin"/>
          <w:color w:val="111111"/>
          <w:sz w:val="28"/>
          <w:sz w:val="28"/>
          <w:szCs w:val="28"/>
          <w:rtl w:val="true"/>
          <w:lang w:bidi="fa-IR"/>
        </w:rPr>
        <w:t xml:space="preserve">بنگلادش </w:t>
      </w:r>
      <w:r>
        <w:rPr>
          <w:rFonts w:eastAsia="IRNazanin" w:cs="IRNazanin"/>
          <w:color w:val="111111"/>
          <w:sz w:val="28"/>
          <w:szCs w:val="28"/>
          <w:lang w:bidi="fa-IR"/>
        </w:rPr>
        <w:t>82432</w:t>
      </w:r>
    </w:p>
    <w:p>
      <w:pPr>
        <w:pStyle w:val="BookText"/>
        <w:rPr/>
      </w:pPr>
      <w:r>
        <w:rPr>
          <w:rFonts w:ascii="IRNazanin" w:hAnsi="IRNazanin" w:eastAsia="IRNazanin"/>
          <w:color w:val="111111"/>
          <w:sz w:val="28"/>
          <w:sz w:val="28"/>
          <w:szCs w:val="28"/>
          <w:rtl w:val="true"/>
          <w:lang w:bidi="fa-IR"/>
        </w:rPr>
        <w:t xml:space="preserve">اندونزى </w:t>
      </w:r>
      <w:r>
        <w:rPr>
          <w:rFonts w:eastAsia="IRNazanin" w:cs="IRNazanin"/>
          <w:color w:val="111111"/>
          <w:sz w:val="28"/>
          <w:szCs w:val="28"/>
          <w:lang w:bidi="fa-IR"/>
        </w:rPr>
        <w:t>83139</w:t>
      </w:r>
    </w:p>
    <w:p>
      <w:pPr>
        <w:pStyle w:val="BookText"/>
        <w:rPr/>
      </w:pPr>
      <w:r>
        <w:rPr>
          <w:rFonts w:ascii="IRNazanin" w:hAnsi="IRNazanin" w:eastAsia="IRNazanin"/>
          <w:color w:val="111111"/>
          <w:sz w:val="28"/>
          <w:sz w:val="28"/>
          <w:szCs w:val="28"/>
          <w:rtl w:val="true"/>
          <w:lang w:bidi="fa-IR"/>
        </w:rPr>
        <w:t xml:space="preserve">مالزى </w:t>
      </w:r>
      <w:r>
        <w:rPr>
          <w:rFonts w:eastAsia="IRNazanin" w:cs="IRNazanin"/>
          <w:color w:val="111111"/>
          <w:sz w:val="28"/>
          <w:szCs w:val="28"/>
          <w:lang w:bidi="fa-IR"/>
        </w:rPr>
        <w:t>83442</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61723</w:t>
      </w:r>
    </w:p>
    <w:p>
      <w:pPr>
        <w:pStyle w:val="BookText"/>
        <w:rPr/>
      </w:pPr>
      <w:r>
        <w:rPr>
          <w:rFonts w:ascii="Amiri" w:hAnsi="Amiri" w:eastAsia="Amiri" w:cs="Amiri"/>
          <w:color w:val="111111"/>
          <w:sz w:val="28"/>
          <w:sz w:val="28"/>
          <w:szCs w:val="28"/>
          <w:rtl w:val="true"/>
          <w:lang w:bidi="ar-SA"/>
        </w:rPr>
        <w:t xml:space="preserve">نيجريه </w:t>
      </w:r>
      <w:r>
        <w:rPr>
          <w:rFonts w:eastAsia="Amiri" w:cs="Amiri" w:ascii="Amiri" w:hAnsi="Amiri"/>
          <w:color w:val="111111"/>
          <w:sz w:val="28"/>
          <w:szCs w:val="28"/>
          <w:lang w:bidi="ar-SA"/>
        </w:rPr>
        <w:t>82230</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82735</w:t>
      </w:r>
    </w:p>
    <w:p>
      <w:pPr>
        <w:pStyle w:val="BookText"/>
        <w:rPr/>
      </w:pPr>
      <w:r>
        <w:rPr>
          <w:rFonts w:ascii="IRNazanin" w:hAnsi="IRNazanin" w:eastAsia="IRNazanin"/>
          <w:color w:val="111111"/>
          <w:sz w:val="28"/>
          <w:sz w:val="28"/>
          <w:szCs w:val="28"/>
          <w:rtl w:val="true"/>
          <w:lang w:bidi="fa-IR"/>
        </w:rPr>
        <w:t xml:space="preserve">اتيوپى </w:t>
      </w:r>
      <w:r>
        <w:rPr>
          <w:rFonts w:eastAsia="IRNazanin" w:cs="IRNazanin"/>
          <w:color w:val="111111"/>
          <w:sz w:val="28"/>
          <w:szCs w:val="28"/>
          <w:lang w:bidi="fa-IR"/>
        </w:rPr>
        <w:t>52530</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61824</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61319</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1725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محاسبه پايين‌ترين حدّ استطاعت حج براى زنان، در خارج از عربستان</w:t>
      </w:r>
    </w:p>
    <w:p>
      <w:pPr>
        <w:pStyle w:val="BookText"/>
        <w:rPr/>
      </w:pPr>
      <w:r>
        <w:rPr>
          <w:rFonts w:ascii="IRNazanin" w:hAnsi="IRNazanin" w:eastAsia="IRNazanin"/>
          <w:color w:val="111111"/>
          <w:sz w:val="28"/>
          <w:sz w:val="28"/>
          <w:szCs w:val="28"/>
          <w:rtl w:val="true"/>
          <w:lang w:bidi="fa-IR"/>
        </w:rPr>
        <w:t xml:space="preserve">محاسبه پايين‌ترين حد استطاعت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عربستان</w:t>
      </w:r>
    </w:p>
    <w:p>
      <w:pPr>
        <w:pStyle w:val="BookText"/>
        <w:rPr/>
      </w:pPr>
      <w:r>
        <w:rPr>
          <w:rFonts w:ascii="IRNazanin" w:hAnsi="IRNazanin" w:eastAsia="IRNazanin"/>
          <w:color w:val="111111"/>
          <w:sz w:val="28"/>
          <w:sz w:val="28"/>
          <w:szCs w:val="28"/>
          <w:rtl w:val="true"/>
          <w:lang w:bidi="fa-IR"/>
        </w:rPr>
        <w:t>كشور و پول توقف در مدينه وسيله نقليه از كشور مبدأ حد استطاعت بدون محرم ريال سعودى پول محلى حد استطاعت با محرم ريال سعودى پول محلى</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بازيارت هوايى </w:t>
      </w:r>
      <w:r>
        <w:rPr>
          <w:rFonts w:eastAsia="IRNazanin" w:cs="IRNazanin"/>
          <w:color w:val="111111"/>
          <w:sz w:val="28"/>
          <w:szCs w:val="28"/>
          <w:lang w:bidi="fa-IR"/>
        </w:rPr>
        <w:t>4790</w:t>
      </w:r>
      <w:r>
        <w:rPr>
          <w:rFonts w:eastAsia="IRNazanin" w:cs="IRNazanin"/>
          <w:color w:val="111111"/>
          <w:sz w:val="28"/>
          <w:szCs w:val="28"/>
          <w:rtl w:val="true"/>
          <w:lang w:bidi="fa-IR"/>
        </w:rPr>
        <w:t xml:space="preserve"> </w:t>
      </w:r>
      <w:r>
        <w:rPr>
          <w:rFonts w:eastAsia="IRNazanin" w:cs="IRNazanin"/>
          <w:color w:val="111111"/>
          <w:sz w:val="28"/>
          <w:szCs w:val="28"/>
          <w:lang w:bidi="fa-IR"/>
        </w:rPr>
        <w:t>55659</w:t>
      </w:r>
      <w:r>
        <w:rPr>
          <w:rFonts w:eastAsia="IRNazanin" w:cs="IRNazanin"/>
          <w:color w:val="111111"/>
          <w:sz w:val="28"/>
          <w:szCs w:val="28"/>
          <w:rtl w:val="true"/>
          <w:lang w:bidi="fa-IR"/>
        </w:rPr>
        <w:t xml:space="preserve"> </w:t>
      </w:r>
      <w:r>
        <w:rPr>
          <w:rFonts w:eastAsia="IRNazanin" w:cs="IRNazanin"/>
          <w:color w:val="111111"/>
          <w:sz w:val="28"/>
          <w:szCs w:val="28"/>
          <w:lang w:bidi="fa-IR"/>
        </w:rPr>
        <w:t>9625</w:t>
      </w:r>
      <w:r>
        <w:rPr>
          <w:rFonts w:eastAsia="IRNazanin" w:cs="IRNazanin"/>
          <w:color w:val="111111"/>
          <w:sz w:val="28"/>
          <w:szCs w:val="28"/>
          <w:rtl w:val="true"/>
          <w:lang w:bidi="fa-IR"/>
        </w:rPr>
        <w:t xml:space="preserve"> </w:t>
      </w:r>
      <w:r>
        <w:rPr>
          <w:rFonts w:eastAsia="IRNazanin" w:cs="IRNazanin"/>
          <w:color w:val="111111"/>
          <w:sz w:val="28"/>
          <w:szCs w:val="28"/>
          <w:lang w:bidi="fa-IR"/>
        </w:rPr>
        <w:t>111841</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10035</w:t>
      </w:r>
    </w:p>
    <w:p>
      <w:pPr>
        <w:pStyle w:val="BookText"/>
        <w:rPr/>
      </w:pPr>
      <w:r>
        <w:rPr>
          <w:rFonts w:ascii="IRNazanin" w:hAnsi="IRNazanin" w:eastAsia="IRNazanin"/>
          <w:color w:val="111111"/>
          <w:sz w:val="28"/>
          <w:sz w:val="28"/>
          <w:szCs w:val="28"/>
          <w:rtl w:val="true"/>
          <w:lang w:bidi="fa-IR"/>
        </w:rPr>
        <w:t xml:space="preserve">بنگلادش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زيارت هوايى </w:t>
      </w:r>
      <w:r>
        <w:rPr>
          <w:rFonts w:eastAsia="IRNazanin" w:cs="IRNazanin"/>
          <w:color w:val="111111"/>
          <w:sz w:val="28"/>
          <w:szCs w:val="28"/>
          <w:lang w:bidi="fa-IR"/>
        </w:rPr>
        <w:t>6846</w:t>
      </w:r>
      <w:r>
        <w:rPr>
          <w:rFonts w:eastAsia="IRNazanin" w:cs="IRNazanin"/>
          <w:color w:val="111111"/>
          <w:sz w:val="28"/>
          <w:szCs w:val="28"/>
          <w:rtl w:val="true"/>
          <w:lang w:bidi="fa-IR"/>
        </w:rPr>
        <w:t xml:space="preserve"> </w:t>
      </w:r>
      <w:r>
        <w:rPr>
          <w:rFonts w:eastAsia="IRNazanin" w:cs="IRNazanin"/>
          <w:color w:val="111111"/>
          <w:sz w:val="28"/>
          <w:szCs w:val="28"/>
          <w:lang w:bidi="fa-IR"/>
        </w:rPr>
        <w:t>92827</w:t>
      </w:r>
      <w:r>
        <w:rPr>
          <w:rFonts w:eastAsia="IRNazanin" w:cs="IRNazanin"/>
          <w:color w:val="111111"/>
          <w:sz w:val="28"/>
          <w:szCs w:val="28"/>
          <w:rtl w:val="true"/>
          <w:lang w:bidi="fa-IR"/>
        </w:rPr>
        <w:t xml:space="preserve"> </w:t>
      </w:r>
      <w:r>
        <w:rPr>
          <w:rFonts w:eastAsia="IRNazanin" w:cs="IRNazanin"/>
          <w:color w:val="111111"/>
          <w:sz w:val="28"/>
          <w:szCs w:val="28"/>
          <w:lang w:bidi="fa-IR"/>
        </w:rPr>
        <w:t>13737</w:t>
      </w:r>
      <w:r>
        <w:rPr>
          <w:rFonts w:eastAsia="IRNazanin" w:cs="IRNazanin"/>
          <w:color w:val="111111"/>
          <w:sz w:val="28"/>
          <w:szCs w:val="28"/>
          <w:rtl w:val="true"/>
          <w:lang w:bidi="fa-IR"/>
        </w:rPr>
        <w:t xml:space="preserve"> </w:t>
      </w:r>
      <w:r>
        <w:rPr>
          <w:rFonts w:eastAsia="IRNazanin" w:cs="IRNazanin"/>
          <w:color w:val="111111"/>
          <w:sz w:val="28"/>
          <w:szCs w:val="28"/>
          <w:lang w:bidi="fa-IR"/>
        </w:rPr>
        <w:t>186264</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6337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172461</w:t>
      </w:r>
    </w:p>
    <w:p>
      <w:pPr>
        <w:pStyle w:val="BookText"/>
        <w:rPr/>
      </w:pPr>
      <w:r>
        <w:rPr>
          <w:rFonts w:ascii="IRNazanin" w:hAnsi="IRNazanin" w:eastAsia="IRNazanin"/>
          <w:color w:val="111111"/>
          <w:sz w:val="28"/>
          <w:sz w:val="28"/>
          <w:szCs w:val="28"/>
          <w:rtl w:val="true"/>
          <w:lang w:bidi="fa-IR"/>
        </w:rPr>
        <w:t xml:space="preserve">اندونزى بازيارت هوايى </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r>
        <w:rPr>
          <w:rFonts w:eastAsia="IRNazanin" w:cs="IRNazanin"/>
          <w:color w:val="111111"/>
          <w:sz w:val="28"/>
          <w:szCs w:val="28"/>
          <w:lang w:bidi="fa-IR"/>
        </w:rPr>
        <w:t>14366169</w:t>
      </w:r>
      <w:r>
        <w:rPr>
          <w:rFonts w:eastAsia="IRNazanin" w:cs="IRNazanin"/>
          <w:color w:val="111111"/>
          <w:sz w:val="28"/>
          <w:szCs w:val="28"/>
          <w:rtl w:val="true"/>
          <w:lang w:bidi="fa-IR"/>
        </w:rPr>
        <w:t xml:space="preserve"> </w:t>
      </w:r>
      <w:r>
        <w:rPr>
          <w:rFonts w:eastAsia="IRNazanin" w:cs="IRNazanin"/>
          <w:color w:val="111111"/>
          <w:sz w:val="28"/>
          <w:szCs w:val="28"/>
          <w:lang w:bidi="fa-IR"/>
        </w:rPr>
        <w:t>14279</w:t>
      </w:r>
      <w:r>
        <w:rPr>
          <w:rFonts w:eastAsia="IRNazanin" w:cs="IRNazanin"/>
          <w:color w:val="111111"/>
          <w:sz w:val="28"/>
          <w:szCs w:val="28"/>
          <w:rtl w:val="true"/>
          <w:lang w:bidi="fa-IR"/>
        </w:rPr>
        <w:t xml:space="preserve"> </w:t>
      </w:r>
      <w:r>
        <w:rPr>
          <w:rFonts w:eastAsia="IRNazanin" w:cs="IRNazanin"/>
          <w:color w:val="111111"/>
          <w:sz w:val="28"/>
          <w:szCs w:val="28"/>
          <w:lang w:bidi="fa-IR"/>
        </w:rPr>
        <w:t>28823173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روپيه‌اندونزى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هوايى </w:t>
      </w:r>
      <w:r>
        <w:rPr>
          <w:rFonts w:eastAsia="IRNazanin" w:cs="IRNazanin"/>
          <w:color w:val="111111"/>
          <w:sz w:val="28"/>
          <w:szCs w:val="28"/>
          <w:lang w:bidi="fa-IR"/>
        </w:rPr>
        <w:t>6698</w:t>
      </w:r>
      <w:r>
        <w:rPr>
          <w:rFonts w:eastAsia="IRNazanin" w:cs="IRNazanin"/>
          <w:color w:val="111111"/>
          <w:sz w:val="28"/>
          <w:szCs w:val="28"/>
          <w:rtl w:val="true"/>
          <w:lang w:bidi="fa-IR"/>
        </w:rPr>
        <w:t xml:space="preserve"> </w:t>
      </w:r>
      <w:r>
        <w:rPr>
          <w:rFonts w:eastAsia="IRNazanin" w:cs="IRNazanin"/>
          <w:color w:val="111111"/>
          <w:sz w:val="28"/>
          <w:szCs w:val="28"/>
          <w:lang w:bidi="fa-IR"/>
        </w:rPr>
        <w:t>13520388</w:t>
      </w:r>
      <w:r>
        <w:rPr>
          <w:rFonts w:eastAsia="IRNazanin" w:cs="IRNazanin"/>
          <w:color w:val="111111"/>
          <w:sz w:val="28"/>
          <w:szCs w:val="28"/>
          <w:rtl w:val="true"/>
          <w:lang w:bidi="fa-IR"/>
        </w:rPr>
        <w:t xml:space="preserve"> </w:t>
      </w:r>
      <w:r>
        <w:rPr>
          <w:rFonts w:eastAsia="IRNazanin" w:cs="IRNazanin"/>
          <w:color w:val="111111"/>
          <w:sz w:val="28"/>
          <w:szCs w:val="28"/>
          <w:lang w:bidi="fa-IR"/>
        </w:rPr>
        <w:t>13441</w:t>
      </w:r>
      <w:r>
        <w:rPr>
          <w:rFonts w:eastAsia="IRNazanin" w:cs="IRNazanin"/>
          <w:color w:val="111111"/>
          <w:sz w:val="28"/>
          <w:szCs w:val="28"/>
          <w:rtl w:val="true"/>
          <w:lang w:bidi="fa-IR"/>
        </w:rPr>
        <w:t xml:space="preserve"> </w:t>
      </w:r>
      <w:r>
        <w:rPr>
          <w:rFonts w:eastAsia="IRNazanin" w:cs="IRNazanin"/>
          <w:color w:val="111111"/>
          <w:sz w:val="28"/>
          <w:szCs w:val="28"/>
          <w:lang w:bidi="fa-IR"/>
        </w:rPr>
        <w:t>27131611</w:t>
      </w:r>
    </w:p>
    <w:p>
      <w:pPr>
        <w:pStyle w:val="BookText"/>
        <w:rPr/>
      </w:pPr>
      <w:r>
        <w:rPr>
          <w:rFonts w:ascii="IRNazanin" w:hAnsi="IRNazanin" w:eastAsia="IRNazanin"/>
          <w:color w:val="111111"/>
          <w:sz w:val="28"/>
          <w:sz w:val="28"/>
          <w:szCs w:val="28"/>
          <w:rtl w:val="true"/>
          <w:lang w:bidi="fa-IR"/>
        </w:rPr>
        <w:t xml:space="preserve">مالزى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بازيارت هوايى </w:t>
      </w:r>
      <w:r>
        <w:rPr>
          <w:rFonts w:eastAsia="IRNazanin" w:cs="IRNazanin"/>
          <w:color w:val="111111"/>
          <w:sz w:val="28"/>
          <w:szCs w:val="28"/>
          <w:lang w:bidi="fa-IR"/>
        </w:rPr>
        <w:t>6662</w:t>
      </w:r>
      <w:r>
        <w:rPr>
          <w:rFonts w:eastAsia="IRNazanin" w:cs="IRNazanin"/>
          <w:color w:val="111111"/>
          <w:sz w:val="28"/>
          <w:szCs w:val="28"/>
          <w:rtl w:val="true"/>
          <w:lang w:bidi="fa-IR"/>
        </w:rPr>
        <w:t xml:space="preserve"> </w:t>
      </w: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eastAsia="IRNazanin" w:cs="IRNazanin"/>
          <w:color w:val="111111"/>
          <w:sz w:val="28"/>
          <w:szCs w:val="28"/>
          <w:lang w:bidi="fa-IR"/>
        </w:rPr>
        <w:t>12369</w:t>
      </w:r>
      <w:r>
        <w:rPr>
          <w:rFonts w:eastAsia="IRNazanin" w:cs="IRNazanin"/>
          <w:color w:val="111111"/>
          <w:sz w:val="28"/>
          <w:szCs w:val="28"/>
          <w:rtl w:val="true"/>
          <w:lang w:bidi="fa-IR"/>
        </w:rPr>
        <w:t xml:space="preserve"> </w:t>
      </w:r>
      <w:r>
        <w:rPr>
          <w:rFonts w:eastAsia="IRNazanin" w:cs="IRNazanin"/>
          <w:color w:val="111111"/>
          <w:sz w:val="28"/>
          <w:szCs w:val="28"/>
          <w:lang w:bidi="fa-IR"/>
        </w:rPr>
        <w:t>12545</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6153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13514</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زيارت هوايى </w:t>
      </w: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9763</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4824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8852</w:t>
      </w:r>
    </w:p>
    <w:p>
      <w:pPr>
        <w:pStyle w:val="BookText"/>
        <w:rPr/>
      </w:pPr>
      <w:r>
        <w:rPr>
          <w:rFonts w:ascii="Amiri" w:hAnsi="Amiri" w:eastAsia="Amiri" w:cs="Amiri"/>
          <w:color w:val="111111"/>
          <w:sz w:val="28"/>
          <w:sz w:val="28"/>
          <w:szCs w:val="28"/>
          <w:rtl w:val="true"/>
          <w:lang w:bidi="ar-SA"/>
        </w:rPr>
        <w:t xml:space="preserve">بازيارت دريايى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7283</w:t>
      </w:r>
    </w:p>
    <w:p>
      <w:pPr>
        <w:pStyle w:val="BookText"/>
        <w:rPr/>
      </w:pPr>
      <w:r>
        <w:rPr>
          <w:rFonts w:ascii="Amiri" w:hAnsi="Amiri" w:eastAsia="Amiri" w:cs="Amiri"/>
          <w:color w:val="111111"/>
          <w:sz w:val="28"/>
          <w:sz w:val="28"/>
          <w:szCs w:val="28"/>
          <w:rtl w:val="true"/>
          <w:lang w:bidi="ar-SA"/>
        </w:rPr>
        <w:t xml:space="preserve">بدون زيارت دريايى </w:t>
      </w:r>
      <w:r>
        <w:rPr>
          <w:rFonts w:eastAsia="Amiri" w:cs="Amiri" w:ascii="Amiri" w:hAnsi="Amiri"/>
          <w:color w:val="111111"/>
          <w:sz w:val="28"/>
          <w:szCs w:val="28"/>
          <w:lang w:bidi="ar-SA"/>
        </w:rPr>
        <w:t>3466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6372</w:t>
      </w:r>
    </w:p>
    <w:p>
      <w:pPr>
        <w:pStyle w:val="BookText"/>
        <w:rPr/>
      </w:pPr>
      <w:r>
        <w:rPr>
          <w:rFonts w:ascii="Amiri" w:hAnsi="Amiri" w:eastAsia="Amiri" w:cs="Amiri"/>
          <w:color w:val="111111"/>
          <w:sz w:val="28"/>
          <w:sz w:val="28"/>
          <w:szCs w:val="28"/>
          <w:rtl w:val="true"/>
          <w:lang w:bidi="ar-SA"/>
        </w:rPr>
        <w:t xml:space="preserve">با زيارت زمينى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5820</w:t>
      </w:r>
    </w:p>
    <w:p>
      <w:pPr>
        <w:pStyle w:val="BookText"/>
        <w:rPr/>
      </w:pPr>
      <w:r>
        <w:rPr>
          <w:rFonts w:ascii="Amiri" w:hAnsi="Amiri" w:eastAsia="Amiri" w:cs="Amiri"/>
          <w:color w:val="111111"/>
          <w:sz w:val="28"/>
          <w:sz w:val="28"/>
          <w:szCs w:val="28"/>
          <w:rtl w:val="true"/>
          <w:lang w:bidi="ar-SA"/>
        </w:rPr>
        <w:t xml:space="preserve">بدون زيارت زمينى </w:t>
      </w:r>
      <w:r>
        <w:rPr>
          <w:rFonts w:eastAsia="Amiri" w:cs="Amiri" w:ascii="Amiri" w:hAnsi="Amiri"/>
          <w:color w:val="111111"/>
          <w:sz w:val="28"/>
          <w:szCs w:val="28"/>
          <w:lang w:bidi="ar-SA"/>
        </w:rPr>
        <w:t>2862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5268</w:t>
      </w:r>
    </w:p>
    <w:p>
      <w:pPr>
        <w:pStyle w:val="BookText"/>
        <w:rPr/>
      </w:pPr>
      <w:r>
        <w:rPr>
          <w:rFonts w:ascii="IRNazanin" w:hAnsi="IRNazanin" w:eastAsia="IRNazanin"/>
          <w:color w:val="111111"/>
          <w:sz w:val="28"/>
          <w:sz w:val="28"/>
          <w:szCs w:val="28"/>
          <w:rtl w:val="true"/>
          <w:lang w:bidi="fa-IR"/>
        </w:rPr>
        <w:t xml:space="preserve">بازيارت ميانگين </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eastAsia="IRNazanin" w:cs="IRNazanin"/>
          <w:color w:val="111111"/>
          <w:sz w:val="28"/>
          <w:szCs w:val="28"/>
          <w:lang w:bidi="fa-IR"/>
        </w:rPr>
        <w:t>4458</w:t>
      </w:r>
      <w:r>
        <w:rPr>
          <w:rFonts w:eastAsia="IRNazanin" w:cs="IRNazanin"/>
          <w:color w:val="111111"/>
          <w:sz w:val="28"/>
          <w:szCs w:val="28"/>
          <w:rtl w:val="true"/>
          <w:lang w:bidi="fa-IR"/>
        </w:rPr>
        <w:t xml:space="preserve"> </w:t>
      </w:r>
      <w:r>
        <w:rPr>
          <w:rFonts w:eastAsia="IRNazanin" w:cs="IRNazanin"/>
          <w:color w:val="111111"/>
          <w:sz w:val="28"/>
          <w:szCs w:val="28"/>
          <w:lang w:bidi="fa-IR"/>
        </w:rPr>
        <w:t>9809</w:t>
      </w:r>
      <w:r>
        <w:rPr>
          <w:rFonts w:eastAsia="IRNazanin" w:cs="IRNazanin"/>
          <w:color w:val="111111"/>
          <w:sz w:val="28"/>
          <w:szCs w:val="28"/>
          <w:rtl w:val="true"/>
          <w:lang w:bidi="fa-IR"/>
        </w:rPr>
        <w:t xml:space="preserve"> </w:t>
      </w:r>
      <w:r>
        <w:rPr>
          <w:rFonts w:eastAsia="IRNazanin" w:cs="IRNazanin"/>
          <w:color w:val="111111"/>
          <w:sz w:val="28"/>
          <w:szCs w:val="28"/>
          <w:lang w:bidi="fa-IR"/>
        </w:rPr>
        <w:t>8958</w:t>
      </w:r>
    </w:p>
    <w:p>
      <w:pPr>
        <w:pStyle w:val="BookText"/>
        <w:rPr/>
      </w:pPr>
      <w:r>
        <w:rPr>
          <w:rFonts w:ascii="IRNazanin" w:hAnsi="IRNazanin" w:eastAsia="IRNazanin"/>
          <w:color w:val="111111"/>
          <w:sz w:val="28"/>
          <w:sz w:val="28"/>
          <w:szCs w:val="28"/>
          <w:rtl w:val="true"/>
          <w:lang w:bidi="fa-IR"/>
        </w:rPr>
        <w:t xml:space="preserve">بدون زيارت ميانگين </w:t>
      </w:r>
      <w:r>
        <w:rPr>
          <w:rFonts w:eastAsia="IRNazanin" w:cs="IRNazanin"/>
          <w:color w:val="111111"/>
          <w:sz w:val="28"/>
          <w:szCs w:val="28"/>
          <w:lang w:bidi="fa-IR"/>
        </w:rPr>
        <w:t>4383</w:t>
      </w:r>
      <w:r>
        <w:rPr>
          <w:rFonts w:eastAsia="IRNazanin" w:cs="IRNazanin"/>
          <w:color w:val="111111"/>
          <w:sz w:val="28"/>
          <w:szCs w:val="28"/>
          <w:rtl w:val="true"/>
          <w:lang w:bidi="fa-IR"/>
        </w:rPr>
        <w:t xml:space="preserve">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eastAsia="IRNazanin" w:cs="IRNazanin"/>
          <w:color w:val="111111"/>
          <w:sz w:val="28"/>
          <w:szCs w:val="28"/>
          <w:lang w:bidi="fa-IR"/>
        </w:rPr>
        <w:t>8811</w:t>
      </w:r>
      <w:r>
        <w:rPr>
          <w:rFonts w:eastAsia="IRNazanin" w:cs="IRNazanin"/>
          <w:color w:val="111111"/>
          <w:sz w:val="28"/>
          <w:szCs w:val="28"/>
          <w:rtl w:val="true"/>
          <w:lang w:bidi="fa-IR"/>
        </w:rPr>
        <w:t xml:space="preserve"> </w:t>
      </w:r>
      <w:r>
        <w:rPr>
          <w:rFonts w:eastAsia="IRNazanin" w:cs="IRNazanin"/>
          <w:color w:val="111111"/>
          <w:sz w:val="28"/>
          <w:szCs w:val="28"/>
          <w:lang w:bidi="fa-IR"/>
        </w:rPr>
        <w:t>8047</w:t>
      </w:r>
    </w:p>
    <w:p>
      <w:pPr>
        <w:pStyle w:val="BookText"/>
        <w:rPr/>
      </w:pPr>
      <w:r>
        <w:rPr>
          <w:rFonts w:ascii="Amiri" w:hAnsi="Amiri" w:eastAsia="Amiri" w:cs="Amiri"/>
          <w:color w:val="111111"/>
          <w:sz w:val="28"/>
          <w:sz w:val="28"/>
          <w:szCs w:val="28"/>
          <w:rtl w:val="true"/>
          <w:lang w:bidi="ar-SA"/>
        </w:rPr>
        <w:t xml:space="preserve">نيجريه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بازيارت هوايى </w:t>
      </w:r>
      <w:r>
        <w:rPr>
          <w:rFonts w:eastAsia="Amiri" w:cs="Amiri" w:ascii="Amiri" w:hAnsi="Amiri"/>
          <w:color w:val="111111"/>
          <w:sz w:val="28"/>
          <w:szCs w:val="28"/>
          <w:lang w:bidi="ar-SA"/>
        </w:rPr>
        <w:t>9008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243789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488796</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8500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461299</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زيارت هوايى </w:t>
      </w:r>
      <w:r>
        <w:rPr>
          <w:rFonts w:eastAsia="IRNazanin" w:cs="IRNazanin"/>
          <w:color w:val="111111"/>
          <w:sz w:val="28"/>
          <w:szCs w:val="28"/>
          <w:lang w:bidi="fa-IR"/>
        </w:rPr>
        <w:t>5477</w:t>
      </w:r>
      <w:r>
        <w:rPr>
          <w:rFonts w:eastAsia="IRNazanin" w:cs="IRNazanin"/>
          <w:color w:val="111111"/>
          <w:sz w:val="28"/>
          <w:szCs w:val="28"/>
          <w:rtl w:val="true"/>
          <w:lang w:bidi="fa-IR"/>
        </w:rPr>
        <w:t xml:space="preserve"> </w:t>
      </w:r>
      <w:r>
        <w:rPr>
          <w:rFonts w:eastAsia="IRNazanin" w:cs="IRNazanin"/>
          <w:color w:val="111111"/>
          <w:sz w:val="28"/>
          <w:szCs w:val="28"/>
          <w:lang w:bidi="fa-IR"/>
        </w:rPr>
        <w:t>75775</w:t>
      </w:r>
      <w:r>
        <w:rPr>
          <w:rFonts w:eastAsia="IRNazanin" w:cs="IRNazanin"/>
          <w:color w:val="111111"/>
          <w:sz w:val="28"/>
          <w:szCs w:val="28"/>
          <w:rtl w:val="true"/>
          <w:lang w:bidi="fa-IR"/>
        </w:rPr>
        <w:t xml:space="preserve"> </w:t>
      </w:r>
      <w:r>
        <w:rPr>
          <w:rFonts w:eastAsia="IRNazanin" w:cs="IRNazanin"/>
          <w:color w:val="111111"/>
          <w:sz w:val="28"/>
          <w:szCs w:val="28"/>
          <w:lang w:bidi="fa-IR"/>
        </w:rPr>
        <w:t>10999</w:t>
      </w:r>
      <w:r>
        <w:rPr>
          <w:rFonts w:eastAsia="IRNazanin" w:cs="IRNazanin"/>
          <w:color w:val="111111"/>
          <w:sz w:val="28"/>
          <w:szCs w:val="28"/>
          <w:rtl w:val="true"/>
          <w:lang w:bidi="fa-IR"/>
        </w:rPr>
        <w:t xml:space="preserve"> </w:t>
      </w:r>
      <w:r>
        <w:rPr>
          <w:rFonts w:eastAsia="IRNazanin" w:cs="IRNazanin"/>
          <w:color w:val="111111"/>
          <w:sz w:val="28"/>
          <w:szCs w:val="28"/>
          <w:lang w:bidi="fa-IR"/>
        </w:rPr>
        <w:t>152172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138116</w:t>
      </w:r>
    </w:p>
    <w:p>
      <w:pPr>
        <w:pStyle w:val="BookText"/>
        <w:rPr/>
      </w:pPr>
      <w:r>
        <w:rPr>
          <w:rFonts w:ascii="IRNazanin" w:hAnsi="IRNazanin" w:eastAsia="IRNazanin"/>
          <w:color w:val="111111"/>
          <w:sz w:val="28"/>
          <w:sz w:val="28"/>
          <w:szCs w:val="28"/>
          <w:rtl w:val="true"/>
          <w:lang w:bidi="fa-IR"/>
        </w:rPr>
        <w:t xml:space="preserve">اتيوپى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زيارت هوايى </w:t>
      </w:r>
      <w:r>
        <w:rPr>
          <w:rFonts w:eastAsia="IRNazanin" w:cs="IRNazanin"/>
          <w:color w:val="111111"/>
          <w:sz w:val="28"/>
          <w:szCs w:val="28"/>
          <w:lang w:bidi="fa-IR"/>
        </w:rPr>
        <w:t>5044</w:t>
      </w:r>
      <w:r>
        <w:rPr>
          <w:rFonts w:eastAsia="IRNazanin" w:cs="IRNazanin"/>
          <w:color w:val="111111"/>
          <w:sz w:val="28"/>
          <w:szCs w:val="28"/>
          <w:rtl w:val="true"/>
          <w:lang w:bidi="fa-IR"/>
        </w:rPr>
        <w:t xml:space="preserve"> </w:t>
      </w:r>
      <w:r>
        <w:rPr>
          <w:rFonts w:eastAsia="IRNazanin" w:cs="IRNazanin"/>
          <w:color w:val="111111"/>
          <w:sz w:val="28"/>
          <w:szCs w:val="28"/>
          <w:lang w:bidi="fa-IR"/>
        </w:rPr>
        <w:t>11298</w:t>
      </w:r>
      <w:r>
        <w:rPr>
          <w:rFonts w:eastAsia="IRNazanin" w:cs="IRNazanin"/>
          <w:color w:val="111111"/>
          <w:sz w:val="28"/>
          <w:szCs w:val="28"/>
          <w:rtl w:val="true"/>
          <w:lang w:bidi="fa-IR"/>
        </w:rPr>
        <w:t xml:space="preserve"> </w:t>
      </w:r>
      <w:r>
        <w:rPr>
          <w:rFonts w:eastAsia="IRNazanin" w:cs="IRNazanin"/>
          <w:color w:val="111111"/>
          <w:sz w:val="28"/>
          <w:szCs w:val="28"/>
          <w:lang w:bidi="fa-IR"/>
        </w:rPr>
        <w:t>10133</w:t>
      </w:r>
      <w:r>
        <w:rPr>
          <w:rFonts w:eastAsia="IRNazanin" w:cs="IRNazanin"/>
          <w:color w:val="111111"/>
          <w:sz w:val="28"/>
          <w:szCs w:val="28"/>
          <w:rtl w:val="true"/>
          <w:lang w:bidi="fa-IR"/>
        </w:rPr>
        <w:t xml:space="preserve"> </w:t>
      </w:r>
      <w:r>
        <w:rPr>
          <w:rFonts w:eastAsia="IRNazanin" w:cs="IRNazanin"/>
          <w:color w:val="111111"/>
          <w:sz w:val="28"/>
          <w:szCs w:val="28"/>
          <w:lang w:bidi="fa-IR"/>
        </w:rPr>
        <w:t>22697</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4551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20488</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ريال 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بازيارت هوايى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174708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351292</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309708</w:t>
      </w:r>
    </w:p>
    <w:p>
      <w:pPr>
        <w:pStyle w:val="BookText"/>
        <w:rPr/>
      </w:pPr>
      <w:r>
        <w:rPr>
          <w:rFonts w:ascii="Amiri" w:hAnsi="Amiri" w:eastAsia="Amiri" w:cs="Amiri"/>
          <w:color w:val="111111"/>
          <w:sz w:val="28"/>
          <w:sz w:val="28"/>
          <w:szCs w:val="28"/>
          <w:rtl w:val="true"/>
          <w:lang w:bidi="ar-SA"/>
        </w:rPr>
        <w:t xml:space="preserve">بازيارت زمينى </w:t>
      </w:r>
      <w:r>
        <w:rPr>
          <w:rFonts w:eastAsia="Amiri" w:cs="Amiri" w:ascii="Amiri" w:hAnsi="Amiri"/>
          <w:color w:val="111111"/>
          <w:sz w:val="28"/>
          <w:szCs w:val="28"/>
          <w:lang w:bidi="ar-SA"/>
        </w:rPr>
        <w:t>3308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277542</w:t>
      </w:r>
    </w:p>
    <w:p>
      <w:pPr>
        <w:pStyle w:val="BookText"/>
        <w:rPr/>
      </w:pPr>
      <w:r>
        <w:rPr>
          <w:rFonts w:ascii="Amiri" w:hAnsi="Amiri" w:eastAsia="Amiri" w:cs="Amiri"/>
          <w:color w:val="111111"/>
          <w:sz w:val="28"/>
          <w:sz w:val="28"/>
          <w:szCs w:val="28"/>
          <w:rtl w:val="true"/>
          <w:lang w:bidi="ar-SA"/>
        </w:rPr>
        <w:t xml:space="preserve">بدون زيارت زمينى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352375</w:t>
      </w:r>
    </w:p>
    <w:p>
      <w:pPr>
        <w:pStyle w:val="BookText"/>
        <w:rPr/>
      </w:pPr>
      <w:r>
        <w:rPr>
          <w:rFonts w:ascii="IRNazanin" w:hAnsi="IRNazanin" w:eastAsia="IRNazanin"/>
          <w:color w:val="111111"/>
          <w:sz w:val="28"/>
          <w:sz w:val="28"/>
          <w:szCs w:val="28"/>
          <w:rtl w:val="true"/>
          <w:lang w:bidi="fa-IR"/>
        </w:rPr>
        <w:t xml:space="preserve">بازيارت ميانگين </w:t>
      </w:r>
      <w:r>
        <w:rPr>
          <w:rFonts w:eastAsia="IRNazanin" w:cs="IRNazanin"/>
          <w:color w:val="111111"/>
          <w:sz w:val="28"/>
          <w:szCs w:val="28"/>
          <w:lang w:bidi="fa-IR"/>
        </w:rPr>
        <w:t>4138</w:t>
      </w:r>
      <w:r>
        <w:rPr>
          <w:rFonts w:eastAsia="IRNazanin" w:cs="IRNazanin"/>
          <w:color w:val="111111"/>
          <w:sz w:val="28"/>
          <w:szCs w:val="28"/>
          <w:rtl w:val="true"/>
          <w:lang w:bidi="fa-IR"/>
        </w:rPr>
        <w:t xml:space="preserve"> </w:t>
      </w:r>
      <w:r>
        <w:rPr>
          <w:rFonts w:eastAsia="IRNazanin" w:cs="IRNazanin"/>
          <w:color w:val="111111"/>
          <w:sz w:val="28"/>
          <w:szCs w:val="28"/>
          <w:lang w:bidi="fa-IR"/>
        </w:rPr>
        <w:t>172417</w:t>
      </w:r>
      <w:r>
        <w:rPr>
          <w:rFonts w:eastAsia="IRNazanin" w:cs="IRNazanin"/>
          <w:color w:val="111111"/>
          <w:sz w:val="28"/>
          <w:szCs w:val="28"/>
          <w:rtl w:val="true"/>
          <w:lang w:bidi="fa-IR"/>
        </w:rPr>
        <w:t xml:space="preserve"> </w:t>
      </w:r>
      <w:r>
        <w:rPr>
          <w:rFonts w:eastAsia="IRNazanin" w:cs="IRNazanin"/>
          <w:color w:val="111111"/>
          <w:sz w:val="28"/>
          <w:szCs w:val="28"/>
          <w:lang w:bidi="fa-IR"/>
        </w:rPr>
        <w:t>8321</w:t>
      </w:r>
      <w:r>
        <w:rPr>
          <w:rFonts w:eastAsia="IRNazanin" w:cs="IRNazanin"/>
          <w:color w:val="111111"/>
          <w:sz w:val="28"/>
          <w:szCs w:val="28"/>
          <w:rtl w:val="true"/>
          <w:lang w:bidi="fa-IR"/>
        </w:rPr>
        <w:t xml:space="preserve"> </w:t>
      </w:r>
      <w:r>
        <w:rPr>
          <w:rFonts w:eastAsia="IRNazanin" w:cs="IRNazanin"/>
          <w:color w:val="111111"/>
          <w:sz w:val="28"/>
          <w:szCs w:val="28"/>
          <w:lang w:bidi="fa-IR"/>
        </w:rPr>
        <w:t>346708</w:t>
      </w:r>
    </w:p>
    <w:p>
      <w:pPr>
        <w:pStyle w:val="BookText"/>
        <w:rPr/>
      </w:pPr>
      <w:r>
        <w:rPr>
          <w:rFonts w:ascii="IRNazanin" w:hAnsi="IRNazanin" w:eastAsia="IRNazanin"/>
          <w:color w:val="111111"/>
          <w:sz w:val="28"/>
          <w:sz w:val="28"/>
          <w:szCs w:val="28"/>
          <w:rtl w:val="true"/>
          <w:lang w:bidi="fa-IR"/>
        </w:rPr>
        <w:t xml:space="preserve">بدون زيارت ميانگين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eastAsia="IRNazanin" w:cs="IRNazanin"/>
          <w:color w:val="111111"/>
          <w:sz w:val="28"/>
          <w:szCs w:val="28"/>
          <w:lang w:bidi="fa-IR"/>
        </w:rPr>
        <w:t>151625</w:t>
      </w:r>
      <w:r>
        <w:rPr>
          <w:rFonts w:eastAsia="IRNazanin" w:cs="IRNazanin"/>
          <w:color w:val="111111"/>
          <w:sz w:val="28"/>
          <w:szCs w:val="28"/>
          <w:rtl w:val="true"/>
          <w:lang w:bidi="fa-IR"/>
        </w:rPr>
        <w:t xml:space="preserve">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eastAsia="IRNazanin" w:cs="IRNazanin"/>
          <w:color w:val="111111"/>
          <w:sz w:val="28"/>
          <w:szCs w:val="28"/>
          <w:lang w:bidi="fa-IR"/>
        </w:rPr>
        <w:t>305125</w:t>
      </w:r>
    </w:p>
    <w:p>
      <w:pPr>
        <w:pStyle w:val="BookText"/>
        <w:rPr/>
      </w:pPr>
      <w:r>
        <w:rPr>
          <w:rFonts w:ascii="Amiri" w:hAnsi="Amiri" w:eastAsia="Amiri" w:cs="Amiri"/>
          <w:color w:val="111111"/>
          <w:sz w:val="28"/>
          <w:sz w:val="28"/>
          <w:szCs w:val="28"/>
          <w:rtl w:val="true"/>
          <w:lang w:bidi="ar-SA"/>
        </w:rPr>
        <w:t xml:space="preserve">سوريه بازيارت هوايى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116365</w:t>
      </w:r>
    </w:p>
    <w:p>
      <w:pPr>
        <w:pStyle w:val="BookText"/>
        <w:rPr/>
      </w:pPr>
      <w:r>
        <w:rPr>
          <w:rFonts w:ascii="Amiri" w:hAnsi="Amiri" w:eastAsia="Amiri" w:cs="Amiri"/>
          <w:color w:val="111111"/>
          <w:sz w:val="28"/>
          <w:sz w:val="28"/>
          <w:szCs w:val="28"/>
          <w:rtl w:val="true"/>
          <w:lang w:bidi="ar-SA"/>
        </w:rPr>
        <w:t xml:space="preserve">ليره سورى بدون زيارت هوايى </w:t>
      </w: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102878</w:t>
      </w:r>
    </w:p>
    <w:p>
      <w:pPr>
        <w:pStyle w:val="BookText"/>
        <w:rPr/>
      </w:pPr>
      <w:r>
        <w:rPr>
          <w:rFonts w:ascii="Amiri" w:hAnsi="Amiri" w:eastAsia="Amiri" w:cs="Amiri"/>
          <w:color w:val="111111"/>
          <w:sz w:val="28"/>
          <w:sz w:val="28"/>
          <w:szCs w:val="28"/>
          <w:rtl w:val="true"/>
          <w:lang w:bidi="ar-SA"/>
        </w:rPr>
        <w:t xml:space="preserve">بازيارت زمينى </w:t>
      </w:r>
      <w:r>
        <w:rPr>
          <w:rFonts w:eastAsia="Amiri" w:cs="Amiri" w:ascii="Amiri" w:hAnsi="Amiri"/>
          <w:color w:val="111111"/>
          <w:sz w:val="28"/>
          <w:szCs w:val="28"/>
          <w:lang w:bidi="ar-SA"/>
        </w:rPr>
        <w:t>3040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82770</w:t>
      </w:r>
    </w:p>
    <w:p>
      <w:pPr>
        <w:pStyle w:val="BookText"/>
        <w:rPr/>
      </w:pPr>
      <w:r>
        <w:rPr>
          <w:rFonts w:ascii="Amiri" w:hAnsi="Amiri" w:eastAsia="Amiri" w:cs="Amiri"/>
          <w:color w:val="111111"/>
          <w:sz w:val="28"/>
          <w:sz w:val="28"/>
          <w:szCs w:val="28"/>
          <w:rtl w:val="true"/>
          <w:lang w:bidi="ar-SA"/>
        </w:rPr>
        <w:t xml:space="preserve">بدون زيارت زمينى </w:t>
      </w:r>
      <w:r>
        <w:rPr>
          <w:rFonts w:eastAsia="Amiri" w:cs="Amiri" w:ascii="Amiri" w:hAnsi="Amiri"/>
          <w:color w:val="111111"/>
          <w:sz w:val="28"/>
          <w:szCs w:val="28"/>
          <w:lang w:bidi="ar-SA"/>
        </w:rPr>
        <w:t>2738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74608</w:t>
      </w:r>
    </w:p>
    <w:p>
      <w:pPr>
        <w:pStyle w:val="BookText"/>
        <w:rPr/>
      </w:pPr>
      <w:r>
        <w:rPr>
          <w:rFonts w:ascii="IRNazanin" w:hAnsi="IRNazanin" w:eastAsia="IRNazanin"/>
          <w:color w:val="111111"/>
          <w:sz w:val="28"/>
          <w:sz w:val="28"/>
          <w:szCs w:val="28"/>
          <w:rtl w:val="true"/>
          <w:lang w:bidi="fa-IR"/>
        </w:rPr>
        <w:t xml:space="preserve">بازيارت ميانگين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eastAsia="IRNazanin" w:cs="IRNazanin"/>
          <w:color w:val="111111"/>
          <w:sz w:val="28"/>
          <w:szCs w:val="28"/>
          <w:lang w:bidi="fa-IR"/>
        </w:rPr>
        <w:t>55946</w:t>
      </w:r>
      <w:r>
        <w:rPr>
          <w:rFonts w:eastAsia="IRNazanin" w:cs="IRNazanin"/>
          <w:color w:val="111111"/>
          <w:sz w:val="28"/>
          <w:szCs w:val="28"/>
          <w:rtl w:val="true"/>
          <w:lang w:bidi="fa-IR"/>
        </w:rPr>
        <w:t xml:space="preserve"> </w:t>
      </w:r>
      <w:r>
        <w:rPr>
          <w:rFonts w:eastAsia="IRNazanin" w:cs="IRNazanin"/>
          <w:color w:val="111111"/>
          <w:sz w:val="28"/>
          <w:szCs w:val="28"/>
          <w:lang w:bidi="fa-IR"/>
        </w:rPr>
        <w:t>8325</w:t>
      </w:r>
      <w:r>
        <w:rPr>
          <w:rFonts w:eastAsia="IRNazanin" w:cs="IRNazanin"/>
          <w:color w:val="111111"/>
          <w:sz w:val="28"/>
          <w:szCs w:val="28"/>
          <w:rtl w:val="true"/>
          <w:lang w:bidi="fa-IR"/>
        </w:rPr>
        <w:t xml:space="preserve"> </w:t>
      </w:r>
      <w:r>
        <w:rPr>
          <w:rFonts w:eastAsia="IRNazanin" w:cs="IRNazanin"/>
          <w:color w:val="111111"/>
          <w:sz w:val="28"/>
          <w:szCs w:val="28"/>
          <w:lang w:bidi="fa-IR"/>
        </w:rPr>
        <w:t>112500</w:t>
      </w:r>
    </w:p>
    <w:p>
      <w:pPr>
        <w:pStyle w:val="BookText"/>
        <w:rPr/>
      </w:pPr>
      <w:r>
        <w:rPr>
          <w:rFonts w:ascii="IRNazanin" w:hAnsi="IRNazanin" w:eastAsia="IRNazanin"/>
          <w:color w:val="111111"/>
          <w:sz w:val="28"/>
          <w:sz w:val="28"/>
          <w:szCs w:val="28"/>
          <w:rtl w:val="true"/>
          <w:lang w:bidi="fa-IR"/>
        </w:rPr>
        <w:t xml:space="preserve">بدون زيارت ميانگين </w:t>
      </w:r>
      <w:r>
        <w:rPr>
          <w:rFonts w:eastAsia="IRNazanin" w:cs="IRNazanin"/>
          <w:color w:val="111111"/>
          <w:sz w:val="28"/>
          <w:szCs w:val="28"/>
          <w:lang w:bidi="fa-IR"/>
        </w:rPr>
        <w:t>3641</w:t>
      </w:r>
      <w:r>
        <w:rPr>
          <w:rFonts w:eastAsia="IRNazanin" w:cs="IRNazanin"/>
          <w:color w:val="111111"/>
          <w:sz w:val="28"/>
          <w:szCs w:val="28"/>
          <w:rtl w:val="true"/>
          <w:lang w:bidi="fa-IR"/>
        </w:rPr>
        <w:t xml:space="preserve"> </w:t>
      </w:r>
      <w:r>
        <w:rPr>
          <w:rFonts w:eastAsia="IRNazanin" w:cs="IRNazanin"/>
          <w:color w:val="111111"/>
          <w:sz w:val="28"/>
          <w:szCs w:val="28"/>
          <w:lang w:bidi="fa-IR"/>
        </w:rPr>
        <w:t>49203</w:t>
      </w:r>
      <w:r>
        <w:rPr>
          <w:rFonts w:eastAsia="IRNazanin" w:cs="IRNazanin"/>
          <w:color w:val="111111"/>
          <w:sz w:val="28"/>
          <w:szCs w:val="28"/>
          <w:rtl w:val="true"/>
          <w:lang w:bidi="fa-IR"/>
        </w:rPr>
        <w:t xml:space="preserve"> </w:t>
      </w:r>
      <w:r>
        <w:rPr>
          <w:rFonts w:eastAsia="IRNazanin" w:cs="IRNazanin"/>
          <w:color w:val="111111"/>
          <w:sz w:val="28"/>
          <w:szCs w:val="28"/>
          <w:lang w:bidi="fa-IR"/>
        </w:rPr>
        <w:t>7327</w:t>
      </w:r>
      <w:r>
        <w:rPr>
          <w:rFonts w:eastAsia="IRNazanin" w:cs="IRNazanin"/>
          <w:color w:val="111111"/>
          <w:sz w:val="28"/>
          <w:szCs w:val="28"/>
          <w:rtl w:val="true"/>
          <w:lang w:bidi="fa-IR"/>
        </w:rPr>
        <w:t xml:space="preserve"> </w:t>
      </w:r>
      <w:r>
        <w:rPr>
          <w:rFonts w:eastAsia="IRNazanin" w:cs="IRNazanin"/>
          <w:color w:val="111111"/>
          <w:sz w:val="28"/>
          <w:szCs w:val="28"/>
          <w:lang w:bidi="fa-IR"/>
        </w:rPr>
        <w:t>99014</w:t>
      </w:r>
    </w:p>
    <w:p>
      <w:pPr>
        <w:pStyle w:val="BookText"/>
        <w:rPr/>
      </w:pPr>
      <w:r>
        <w:rPr>
          <w:rFonts w:ascii="Amiri" w:hAnsi="Amiri" w:eastAsia="Amiri" w:cs="Amiri"/>
          <w:color w:val="111111"/>
          <w:sz w:val="28"/>
          <w:sz w:val="28"/>
          <w:szCs w:val="28"/>
          <w:rtl w:val="true"/>
          <w:lang w:bidi="ar-SA"/>
        </w:rPr>
        <w:t xml:space="preserve">مغرب، بازيارت هوايى </w:t>
      </w:r>
      <w:r>
        <w:rPr>
          <w:rFonts w:eastAsia="Amiri" w:cs="Amiri" w:ascii="Amiri" w:hAnsi="Amiri"/>
          <w:color w:val="111111"/>
          <w:sz w:val="28"/>
          <w:szCs w:val="28"/>
          <w:lang w:bidi="ar-SA"/>
        </w:rPr>
        <w:t>6041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33188</w:t>
      </w:r>
    </w:p>
    <w:p>
      <w:pPr>
        <w:pStyle w:val="BookText"/>
        <w:rPr/>
      </w:pPr>
      <w:r>
        <w:rPr>
          <w:rFonts w:ascii="Amiri" w:hAnsi="Amiri" w:eastAsia="Amiri" w:cs="Amiri"/>
          <w:color w:val="111111"/>
          <w:sz w:val="28"/>
          <w:sz w:val="28"/>
          <w:szCs w:val="28"/>
          <w:rtl w:val="true"/>
          <w:lang w:bidi="ar-SA"/>
        </w:rPr>
        <w:t xml:space="preserve">درهم مغربى بدون زيارت هوايى </w:t>
      </w: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55918</w:t>
      </w:r>
    </w:p>
    <w:p>
      <w:pPr>
        <w:pStyle w:val="BookText"/>
        <w:rPr/>
      </w:pPr>
      <w:r>
        <w:rPr>
          <w:rFonts w:ascii="IRNazanin" w:hAnsi="IRNazanin" w:eastAsia="IRNazanin"/>
          <w:color w:val="111111"/>
          <w:sz w:val="28"/>
          <w:sz w:val="28"/>
          <w:szCs w:val="28"/>
          <w:rtl w:val="true"/>
          <w:lang w:bidi="fa-IR"/>
        </w:rPr>
        <w:t>محاسبه پايين‌ترين حدّ استطاعت حج براى مردان، در خارج از عربستان</w:t>
      </w:r>
    </w:p>
    <w:p>
      <w:pPr>
        <w:pStyle w:val="BookText"/>
        <w:rPr/>
      </w:pPr>
      <w:r>
        <w:rPr>
          <w:rFonts w:ascii="IRNazanin" w:hAnsi="IRNazanin" w:eastAsia="IRNazanin"/>
          <w:color w:val="111111"/>
          <w:sz w:val="28"/>
          <w:sz w:val="28"/>
          <w:szCs w:val="28"/>
          <w:rtl w:val="true"/>
          <w:lang w:bidi="fa-IR"/>
        </w:rPr>
        <w:t>كشور و پول وضعيت زيارت مدينه وسيله نقليه سفر از كشور هزينه رفت و آمد هزينه مسكن هزينه غذا هزينه مطوّف لوازم احرام احتياجات لازم مقدار استطاعت به ريال مقدار استطاعت به پول محلّى</w:t>
      </w:r>
    </w:p>
    <w:p>
      <w:pPr>
        <w:pStyle w:val="BookText"/>
        <w:rPr/>
      </w:pPr>
      <w:r>
        <w:rPr>
          <w:rFonts w:ascii="Amiri" w:hAnsi="Amiri" w:eastAsia="Amiri" w:cs="Amiri"/>
          <w:color w:val="111111"/>
          <w:sz w:val="28"/>
          <w:sz w:val="28"/>
          <w:szCs w:val="28"/>
          <w:rtl w:val="true"/>
          <w:lang w:bidi="ar-SA"/>
        </w:rPr>
        <w:t xml:space="preserve">هند بازيارت هوايى </w:t>
      </w:r>
      <w:r>
        <w:rPr>
          <w:rFonts w:eastAsia="Amiri" w:cs="Amiri" w:ascii="Amiri" w:hAnsi="Amiri"/>
          <w:color w:val="111111"/>
          <w:sz w:val="28"/>
          <w:szCs w:val="28"/>
          <w:lang w:bidi="ar-SA"/>
        </w:rPr>
        <w:t>1773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56182</w:t>
      </w:r>
    </w:p>
    <w:p>
      <w:pPr>
        <w:pStyle w:val="BookText"/>
        <w:rPr/>
      </w:pPr>
      <w:r>
        <w:rPr>
          <w:rFonts w:ascii="IRNazanin" w:hAnsi="IRNazanin" w:eastAsia="IRNazanin"/>
          <w:color w:val="111111"/>
          <w:sz w:val="28"/>
          <w:sz w:val="28"/>
          <w:szCs w:val="28"/>
          <w:rtl w:val="true"/>
          <w:lang w:bidi="fa-IR"/>
        </w:rPr>
        <w:t xml:space="preserve">روپيه هندى بى‌زيارت هوايى </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eastAsia="IRNazanin" w:cs="IRNazanin"/>
          <w:color w:val="111111"/>
          <w:sz w:val="28"/>
          <w:szCs w:val="28"/>
          <w:lang w:bidi="fa-IR"/>
        </w:rPr>
        <w:t>50279</w:t>
      </w:r>
    </w:p>
    <w:p>
      <w:pPr>
        <w:pStyle w:val="BookText"/>
        <w:rPr/>
      </w:pPr>
      <w:r>
        <w:rPr>
          <w:rFonts w:ascii="IRNazanin" w:hAnsi="IRNazanin" w:eastAsia="IRNazanin"/>
          <w:color w:val="111111"/>
          <w:sz w:val="28"/>
          <w:sz w:val="28"/>
          <w:szCs w:val="28"/>
          <w:rtl w:val="true"/>
          <w:lang w:bidi="fa-IR"/>
        </w:rPr>
        <w:t xml:space="preserve">بنگلادش بازيارت هوايى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6891</w:t>
      </w:r>
      <w:r>
        <w:rPr>
          <w:rFonts w:eastAsia="IRNazanin" w:cs="IRNazanin"/>
          <w:color w:val="111111"/>
          <w:sz w:val="28"/>
          <w:szCs w:val="28"/>
          <w:rtl w:val="true"/>
          <w:lang w:bidi="fa-IR"/>
        </w:rPr>
        <w:t xml:space="preserve"> </w:t>
      </w:r>
      <w:r>
        <w:rPr>
          <w:rFonts w:eastAsia="IRNazanin" w:cs="IRNazanin"/>
          <w:color w:val="111111"/>
          <w:sz w:val="28"/>
          <w:szCs w:val="28"/>
          <w:lang w:bidi="fa-IR"/>
        </w:rPr>
        <w:t>93437</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بى‌زيارت هوايى </w:t>
      </w: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86536</w:t>
      </w:r>
    </w:p>
    <w:p>
      <w:pPr>
        <w:pStyle w:val="BookText"/>
        <w:rPr/>
      </w:pPr>
      <w:r>
        <w:rPr>
          <w:rFonts w:ascii="Amiri" w:hAnsi="Amiri" w:eastAsia="Amiri" w:cs="Amiri"/>
          <w:color w:val="111111"/>
          <w:sz w:val="28"/>
          <w:sz w:val="28"/>
          <w:szCs w:val="28"/>
          <w:rtl w:val="true"/>
          <w:lang w:bidi="ar-SA"/>
        </w:rPr>
        <w:t xml:space="preserve">اندونزى، بازيارت هوايى </w:t>
      </w:r>
      <w:r>
        <w:rPr>
          <w:rFonts w:eastAsia="Amiri" w:cs="Amiri" w:ascii="Amiri" w:hAnsi="Amiri"/>
          <w:color w:val="111111"/>
          <w:sz w:val="28"/>
          <w:szCs w:val="28"/>
          <w:lang w:bidi="ar-SA"/>
        </w:rPr>
        <w:t>4125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14457004</w:t>
      </w:r>
    </w:p>
    <w:p>
      <w:pPr>
        <w:pStyle w:val="BookText"/>
        <w:rPr/>
      </w:pPr>
      <w:r>
        <w:rPr>
          <w:rFonts w:ascii="IRNazanin" w:hAnsi="IRNazanin" w:eastAsia="IRNazanin"/>
          <w:color w:val="111111"/>
          <w:sz w:val="28"/>
          <w:sz w:val="28"/>
          <w:szCs w:val="28"/>
          <w:rtl w:val="true"/>
          <w:lang w:bidi="fa-IR"/>
        </w:rPr>
        <w:t xml:space="preserve">روپيه‌اندونزى بدون‌زيارت هوايى </w:t>
      </w:r>
      <w:r>
        <w:rPr>
          <w:rFonts w:eastAsia="IRNazanin" w:cs="IRNazanin"/>
          <w:color w:val="111111"/>
          <w:sz w:val="28"/>
          <w:szCs w:val="28"/>
          <w:lang w:bidi="fa-IR"/>
        </w:rPr>
        <w:t>4018</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6743</w:t>
      </w:r>
      <w:r>
        <w:rPr>
          <w:rFonts w:eastAsia="IRNazanin" w:cs="IRNazanin"/>
          <w:color w:val="111111"/>
          <w:sz w:val="28"/>
          <w:szCs w:val="28"/>
          <w:rtl w:val="true"/>
          <w:lang w:bidi="fa-IR"/>
        </w:rPr>
        <w:t xml:space="preserve"> </w:t>
      </w:r>
      <w:r>
        <w:rPr>
          <w:rFonts w:eastAsia="IRNazanin" w:cs="IRNazanin"/>
          <w:color w:val="111111"/>
          <w:sz w:val="28"/>
          <w:szCs w:val="28"/>
          <w:lang w:bidi="fa-IR"/>
        </w:rPr>
        <w:t>13611223</w:t>
      </w:r>
    </w:p>
    <w:p>
      <w:pPr>
        <w:pStyle w:val="BookText"/>
        <w:rPr/>
      </w:pPr>
      <w:r>
        <w:rPr>
          <w:rFonts w:ascii="IRNazanin" w:hAnsi="IRNazanin" w:eastAsia="IRNazanin"/>
          <w:color w:val="111111"/>
          <w:sz w:val="28"/>
          <w:sz w:val="28"/>
          <w:szCs w:val="28"/>
          <w:rtl w:val="true"/>
          <w:lang w:bidi="fa-IR"/>
        </w:rPr>
        <w:t xml:space="preserve">مالزى رنگيت با زيارت هوايى </w:t>
      </w:r>
      <w:r>
        <w:rPr>
          <w:rFonts w:eastAsia="IRNazanin" w:cs="IRNazanin"/>
          <w:color w:val="111111"/>
          <w:sz w:val="28"/>
          <w:szCs w:val="28"/>
          <w:lang w:bidi="fa-IR"/>
        </w:rPr>
        <w:t>3594</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6107</w:t>
      </w:r>
      <w:r>
        <w:rPr>
          <w:rFonts w:eastAsia="IRNazanin" w:cs="IRNazanin"/>
          <w:color w:val="111111"/>
          <w:sz w:val="28"/>
          <w:szCs w:val="28"/>
          <w:rtl w:val="true"/>
          <w:lang w:bidi="fa-IR"/>
        </w:rPr>
        <w:t xml:space="preserve"> </w:t>
      </w:r>
      <w:r>
        <w:rPr>
          <w:rFonts w:eastAsia="IRNazanin" w:cs="IRNazanin"/>
          <w:color w:val="111111"/>
          <w:sz w:val="28"/>
          <w:szCs w:val="28"/>
          <w:lang w:bidi="fa-IR"/>
        </w:rPr>
        <w:t>6795</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6280</w:t>
      </w:r>
    </w:p>
    <w:p>
      <w:pPr>
        <w:pStyle w:val="BookText"/>
        <w:rPr/>
      </w:pPr>
      <w:r>
        <w:rPr>
          <w:rFonts w:ascii="Amiri" w:hAnsi="Amiri" w:eastAsia="Amiri" w:cs="Amiri"/>
          <w:color w:val="111111"/>
          <w:sz w:val="28"/>
          <w:sz w:val="28"/>
          <w:szCs w:val="28"/>
          <w:rtl w:val="true"/>
          <w:lang w:bidi="ar-SA"/>
        </w:rPr>
        <w:t xml:space="preserve">مصر جنيه با زيارت هوايى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5368</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2547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4447</w:t>
      </w:r>
    </w:p>
    <w:p>
      <w:pPr>
        <w:pStyle w:val="BookText"/>
        <w:rPr/>
      </w:pPr>
      <w:r>
        <w:rPr>
          <w:rFonts w:ascii="Amiri" w:hAnsi="Amiri" w:eastAsia="Amiri" w:cs="Amiri"/>
          <w:color w:val="111111"/>
          <w:sz w:val="28"/>
          <w:sz w:val="28"/>
          <w:szCs w:val="28"/>
          <w:rtl w:val="true"/>
          <w:lang w:bidi="ar-SA"/>
        </w:rPr>
        <w:t xml:space="preserve">بازيارت دريايى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p>
    <w:p>
      <w:pPr>
        <w:pStyle w:val="BookText"/>
        <w:rPr/>
      </w:pPr>
      <w:r>
        <w:rPr>
          <w:rFonts w:ascii="Amiri" w:hAnsi="Amiri" w:eastAsia="Amiri" w:cs="Amiri"/>
          <w:color w:val="111111"/>
          <w:sz w:val="28"/>
          <w:sz w:val="28"/>
          <w:szCs w:val="28"/>
          <w:rtl w:val="true"/>
          <w:lang w:bidi="ar-SA"/>
        </w:rPr>
        <w:t xml:space="preserve">بدون زيارت دريايى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3206</w:t>
      </w:r>
    </w:p>
    <w:p>
      <w:pPr>
        <w:pStyle w:val="BookText"/>
        <w:rPr/>
      </w:pPr>
      <w:r>
        <w:rPr>
          <w:rFonts w:ascii="Amiri" w:hAnsi="Amiri" w:eastAsia="Amiri" w:cs="Amiri"/>
          <w:color w:val="111111"/>
          <w:sz w:val="28"/>
          <w:sz w:val="28"/>
          <w:szCs w:val="28"/>
          <w:rtl w:val="true"/>
          <w:lang w:bidi="ar-SA"/>
        </w:rPr>
        <w:t xml:space="preserve">با زيارت زمينى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p>
    <w:p>
      <w:pPr>
        <w:pStyle w:val="BookText"/>
        <w:rPr/>
      </w:pPr>
      <w:r>
        <w:rPr>
          <w:rFonts w:ascii="Amiri" w:hAnsi="Amiri" w:eastAsia="Amiri" w:cs="Amiri"/>
          <w:color w:val="111111"/>
          <w:sz w:val="28"/>
          <w:sz w:val="28"/>
          <w:szCs w:val="28"/>
          <w:rtl w:val="true"/>
          <w:lang w:bidi="ar-SA"/>
        </w:rPr>
        <w:t xml:space="preserve">بدون زيارت زمينى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2655</w:t>
      </w:r>
    </w:p>
    <w:p>
      <w:pPr>
        <w:pStyle w:val="BookText"/>
        <w:rPr/>
      </w:pPr>
      <w:r>
        <w:rPr>
          <w:rFonts w:ascii="IRNazanin" w:hAnsi="IRNazanin" w:eastAsia="IRNazanin"/>
          <w:color w:val="111111"/>
          <w:sz w:val="28"/>
          <w:sz w:val="28"/>
          <w:szCs w:val="28"/>
          <w:rtl w:val="true"/>
          <w:lang w:bidi="fa-IR"/>
        </w:rPr>
        <w:t xml:space="preserve">بازيارت ميانگين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4927</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p>
    <w:p>
      <w:pPr>
        <w:pStyle w:val="BookText"/>
        <w:rPr/>
      </w:pPr>
      <w:r>
        <w:rPr>
          <w:rFonts w:ascii="IRNazanin" w:hAnsi="IRNazanin" w:eastAsia="IRNazanin"/>
          <w:color w:val="111111"/>
          <w:sz w:val="28"/>
          <w:sz w:val="28"/>
          <w:szCs w:val="28"/>
          <w:rtl w:val="true"/>
          <w:lang w:bidi="fa-IR"/>
        </w:rPr>
        <w:t xml:space="preserve">بدون زيارت ميانگين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4428</w:t>
      </w:r>
      <w:r>
        <w:rPr>
          <w:rFonts w:eastAsia="IRNazanin" w:cs="IRNazanin"/>
          <w:color w:val="111111"/>
          <w:sz w:val="28"/>
          <w:szCs w:val="28"/>
          <w:rtl w:val="true"/>
          <w:lang w:bidi="fa-IR"/>
        </w:rPr>
        <w:t xml:space="preserve"> </w:t>
      </w:r>
      <w:r>
        <w:rPr>
          <w:rFonts w:eastAsia="IRNazanin" w:cs="IRNazanin"/>
          <w:color w:val="111111"/>
          <w:sz w:val="28"/>
          <w:szCs w:val="28"/>
          <w:lang w:bidi="fa-IR"/>
        </w:rPr>
        <w:t>4044</w:t>
      </w:r>
    </w:p>
    <w:p>
      <w:pPr>
        <w:pStyle w:val="BookText"/>
        <w:rPr/>
      </w:pPr>
      <w:r>
        <w:rPr>
          <w:rFonts w:ascii="Amiri" w:hAnsi="Amiri" w:eastAsia="Amiri" w:cs="Amiri"/>
          <w:color w:val="111111"/>
          <w:sz w:val="28"/>
          <w:sz w:val="28"/>
          <w:szCs w:val="28"/>
          <w:rtl w:val="true"/>
          <w:lang w:bidi="ar-SA"/>
        </w:rPr>
        <w:t xml:space="preserve">نيجريه، نايرا با زيارت هوايى </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245007</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6046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231258</w:t>
      </w:r>
    </w:p>
    <w:p>
      <w:pPr>
        <w:pStyle w:val="BookText"/>
        <w:rPr/>
      </w:pPr>
      <w:r>
        <w:rPr>
          <w:rFonts w:ascii="IRNazanin" w:hAnsi="IRNazanin" w:eastAsia="IRNazanin"/>
          <w:color w:val="111111"/>
          <w:sz w:val="28"/>
          <w:sz w:val="28"/>
          <w:szCs w:val="28"/>
          <w:rtl w:val="true"/>
          <w:lang w:bidi="fa-IR"/>
        </w:rPr>
        <w:t xml:space="preserve">پاكستان بازيارت هوايى </w:t>
      </w:r>
      <w:r>
        <w:rPr>
          <w:rFonts w:eastAsia="IRNazanin" w:cs="IRNazanin"/>
          <w:color w:val="111111"/>
          <w:sz w:val="28"/>
          <w:szCs w:val="28"/>
          <w:lang w:bidi="fa-IR"/>
        </w:rPr>
        <w:t>3586</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5522</w:t>
      </w:r>
      <w:r>
        <w:rPr>
          <w:rFonts w:eastAsia="IRNazanin" w:cs="IRNazanin"/>
          <w:color w:val="111111"/>
          <w:sz w:val="28"/>
          <w:szCs w:val="28"/>
          <w:rtl w:val="true"/>
          <w:lang w:bidi="fa-IR"/>
        </w:rPr>
        <w:t xml:space="preserve"> </w:t>
      </w:r>
      <w:r>
        <w:rPr>
          <w:rFonts w:eastAsia="IRNazanin" w:cs="IRNazanin"/>
          <w:color w:val="111111"/>
          <w:sz w:val="28"/>
          <w:szCs w:val="28"/>
          <w:lang w:bidi="fa-IR"/>
        </w:rPr>
        <w:t>76397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زيارت هوايى </w:t>
      </w:r>
      <w:r>
        <w:rPr>
          <w:rFonts w:eastAsia="IRNazanin" w:cs="IRNazanin"/>
          <w:color w:val="111111"/>
          <w:sz w:val="28"/>
          <w:szCs w:val="28"/>
          <w:lang w:bidi="fa-IR"/>
        </w:rPr>
        <w:t>2389</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840259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5014</w:t>
      </w:r>
      <w:r>
        <w:rPr>
          <w:rFonts w:eastAsia="IRNazanin" w:cs="IRNazanin"/>
          <w:color w:val="111111"/>
          <w:sz w:val="28"/>
          <w:szCs w:val="28"/>
          <w:rtl w:val="true"/>
          <w:lang w:bidi="fa-IR"/>
        </w:rPr>
        <w:t xml:space="preserve"> </w:t>
      </w:r>
      <w:r>
        <w:rPr>
          <w:rFonts w:eastAsia="IRNazanin" w:cs="IRNazanin"/>
          <w:color w:val="111111"/>
          <w:sz w:val="28"/>
          <w:szCs w:val="28"/>
          <w:lang w:bidi="fa-IR"/>
        </w:rPr>
        <w:t>69369</w:t>
      </w:r>
    </w:p>
    <w:p>
      <w:pPr>
        <w:pStyle w:val="BookText"/>
        <w:rPr/>
      </w:pPr>
      <w:r>
        <w:rPr>
          <w:rFonts w:ascii="IRNazanin" w:hAnsi="IRNazanin" w:eastAsia="IRNazanin"/>
          <w:color w:val="111111"/>
          <w:sz w:val="28"/>
          <w:sz w:val="28"/>
          <w:szCs w:val="28"/>
          <w:rtl w:val="true"/>
          <w:lang w:bidi="fa-IR"/>
        </w:rPr>
        <w:t xml:space="preserve">اتيوپى، بر بازيارت هوايى </w:t>
      </w:r>
      <w:r>
        <w:rPr>
          <w:rFonts w:eastAsia="IRNazanin" w:cs="IRNazanin"/>
          <w:color w:val="111111"/>
          <w:sz w:val="28"/>
          <w:szCs w:val="28"/>
          <w:lang w:bidi="fa-IR"/>
        </w:rPr>
        <w:t>2294</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45132</w:t>
      </w:r>
      <w:r>
        <w:rPr>
          <w:rFonts w:eastAsia="IRNazanin" w:cs="IRNazanin"/>
          <w:color w:val="111111"/>
          <w:sz w:val="28"/>
          <w:szCs w:val="28"/>
          <w:rtl w:val="true"/>
          <w:lang w:bidi="fa-IR"/>
        </w:rPr>
        <w:t xml:space="preserve"> </w:t>
      </w:r>
      <w:r>
        <w:rPr>
          <w:rFonts w:eastAsia="IRNazanin" w:cs="IRNazanin"/>
          <w:color w:val="111111"/>
          <w:sz w:val="28"/>
          <w:szCs w:val="28"/>
          <w:lang w:bidi="fa-IR"/>
        </w:rPr>
        <w:t>5089</w:t>
      </w:r>
      <w:r>
        <w:rPr>
          <w:rFonts w:eastAsia="IRNazanin" w:cs="IRNazanin"/>
          <w:color w:val="111111"/>
          <w:sz w:val="28"/>
          <w:szCs w:val="28"/>
          <w:rtl w:val="true"/>
          <w:lang w:bidi="fa-IR"/>
        </w:rPr>
        <w:t xml:space="preserve"> </w:t>
      </w:r>
      <w:r>
        <w:rPr>
          <w:rFonts w:eastAsia="IRNazanin" w:cs="IRNazanin"/>
          <w:color w:val="111111"/>
          <w:sz w:val="28"/>
          <w:szCs w:val="28"/>
          <w:lang w:bidi="fa-IR"/>
        </w:rPr>
        <w:t>11399</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10295</w:t>
      </w:r>
    </w:p>
    <w:p>
      <w:pPr>
        <w:pStyle w:val="BookText"/>
        <w:rPr/>
      </w:pPr>
      <w:r>
        <w:rPr>
          <w:rFonts w:ascii="Amiri" w:hAnsi="Amiri" w:eastAsia="Amiri" w:cs="Amiri"/>
          <w:color w:val="111111"/>
          <w:sz w:val="28"/>
          <w:sz w:val="28"/>
          <w:szCs w:val="28"/>
          <w:rtl w:val="true"/>
          <w:lang w:bidi="ar-SA"/>
        </w:rPr>
        <w:t xml:space="preserve">يمن، ريال يمنى بازيارت هوايى </w:t>
      </w:r>
      <w:r>
        <w:rPr>
          <w:rFonts w:eastAsia="Amiri" w:cs="Amiri" w:ascii="Amiri" w:hAnsi="Amiri"/>
          <w:color w:val="111111"/>
          <w:sz w:val="28"/>
          <w:szCs w:val="28"/>
          <w:lang w:bidi="ar-SA"/>
        </w:rPr>
        <w:t>1589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176583</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155792</w:t>
      </w:r>
    </w:p>
    <w:p>
      <w:pPr>
        <w:pStyle w:val="BookText"/>
        <w:rPr/>
      </w:pPr>
      <w:r>
        <w:rPr>
          <w:rFonts w:ascii="Amiri" w:hAnsi="Amiri" w:eastAsia="Amiri" w:cs="Amiri"/>
          <w:color w:val="111111"/>
          <w:sz w:val="28"/>
          <w:sz w:val="28"/>
          <w:szCs w:val="28"/>
          <w:rtl w:val="true"/>
          <w:lang w:bidi="ar-SA"/>
        </w:rPr>
        <w:t xml:space="preserve">بازيارت زمينى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139708</w:t>
      </w:r>
    </w:p>
    <w:p>
      <w:pPr>
        <w:pStyle w:val="BookText"/>
        <w:rPr/>
      </w:pPr>
      <w:r>
        <w:rPr>
          <w:rFonts w:ascii="Amiri" w:hAnsi="Amiri" w:eastAsia="Amiri" w:cs="Amiri"/>
          <w:color w:val="111111"/>
          <w:sz w:val="28"/>
          <w:sz w:val="28"/>
          <w:szCs w:val="28"/>
          <w:rtl w:val="true"/>
          <w:lang w:bidi="ar-SA"/>
        </w:rPr>
        <w:t xml:space="preserve">بدون زيارت زمينى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127125</w:t>
      </w:r>
    </w:p>
    <w:p>
      <w:pPr>
        <w:pStyle w:val="BookText"/>
        <w:rPr/>
      </w:pPr>
      <w:r>
        <w:rPr>
          <w:rFonts w:ascii="IRNazanin" w:hAnsi="IRNazanin" w:eastAsia="IRNazanin"/>
          <w:color w:val="111111"/>
          <w:sz w:val="28"/>
          <w:sz w:val="28"/>
          <w:szCs w:val="28"/>
          <w:rtl w:val="true"/>
          <w:lang w:bidi="fa-IR"/>
        </w:rPr>
        <w:t xml:space="preserve">بازيارت ميانگين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4183</w:t>
      </w:r>
      <w:r>
        <w:rPr>
          <w:rFonts w:eastAsia="IRNazanin" w:cs="IRNazanin"/>
          <w:color w:val="111111"/>
          <w:sz w:val="28"/>
          <w:szCs w:val="28"/>
          <w:rtl w:val="true"/>
          <w:lang w:bidi="fa-IR"/>
        </w:rPr>
        <w:t xml:space="preserve"> </w:t>
      </w:r>
      <w:r>
        <w:rPr>
          <w:rFonts w:eastAsia="IRNazanin" w:cs="IRNazanin"/>
          <w:color w:val="111111"/>
          <w:sz w:val="28"/>
          <w:szCs w:val="28"/>
          <w:lang w:bidi="fa-IR"/>
        </w:rPr>
        <w:t>174292</w:t>
      </w:r>
    </w:p>
    <w:p>
      <w:pPr>
        <w:pStyle w:val="BookText"/>
        <w:rPr/>
      </w:pPr>
      <w:r>
        <w:rPr>
          <w:rFonts w:ascii="IRNazanin" w:hAnsi="IRNazanin" w:eastAsia="IRNazanin"/>
          <w:color w:val="111111"/>
          <w:sz w:val="28"/>
          <w:sz w:val="28"/>
          <w:szCs w:val="28"/>
          <w:rtl w:val="true"/>
          <w:lang w:bidi="fa-IR"/>
        </w:rPr>
        <w:t xml:space="preserve">بدون زيارت ميانگين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eastAsia="IRNazanin" w:cs="IRNazanin"/>
          <w:color w:val="111111"/>
          <w:sz w:val="28"/>
          <w:szCs w:val="28"/>
          <w:rtl w:val="true"/>
          <w:lang w:bidi="fa-IR"/>
        </w:rPr>
        <w:t xml:space="preserve"> </w:t>
      </w:r>
      <w:r>
        <w:rPr>
          <w:rFonts w:eastAsia="IRNazanin" w:cs="IRNazanin"/>
          <w:color w:val="111111"/>
          <w:sz w:val="28"/>
          <w:szCs w:val="28"/>
          <w:lang w:bidi="fa-IR"/>
        </w:rPr>
        <w:t>153500</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سوريه، ليره بازيارت هوايى </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58486</w:t>
      </w:r>
    </w:p>
    <w:p>
      <w:p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51743</w:t>
      </w:r>
    </w:p>
    <w:p>
      <w:pPr>
        <w:pStyle w:val="BookText"/>
        <w:rPr/>
      </w:pPr>
      <w:r>
        <w:rPr>
          <w:rFonts w:ascii="Amiri" w:hAnsi="Amiri" w:eastAsia="Amiri" w:cs="Amiri"/>
          <w:color w:val="111111"/>
          <w:sz w:val="28"/>
          <w:sz w:val="28"/>
          <w:szCs w:val="28"/>
          <w:rtl w:val="true"/>
          <w:lang w:bidi="ar-SA"/>
        </w:rPr>
        <w:t xml:space="preserve">بازيارت زمينى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41689</w:t>
      </w:r>
    </w:p>
    <w:p>
      <w:pPr>
        <w:pStyle w:val="BookText"/>
        <w:rPr/>
      </w:pPr>
      <w:r>
        <w:rPr>
          <w:rFonts w:ascii="Amiri" w:hAnsi="Amiri" w:eastAsia="Amiri" w:cs="Amiri"/>
          <w:color w:val="111111"/>
          <w:sz w:val="28"/>
          <w:sz w:val="28"/>
          <w:szCs w:val="28"/>
          <w:rtl w:val="true"/>
          <w:lang w:bidi="ar-SA"/>
        </w:rPr>
        <w:t xml:space="preserve">بدون زيارت زمينى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37608</w:t>
      </w:r>
    </w:p>
    <w:p>
      <w:pPr>
        <w:pStyle w:val="BookText"/>
        <w:rPr/>
      </w:pPr>
      <w:r>
        <w:rPr>
          <w:rFonts w:ascii="IRNazanin" w:hAnsi="IRNazanin" w:eastAsia="IRNazanin"/>
          <w:color w:val="111111"/>
          <w:sz w:val="28"/>
          <w:sz w:val="28"/>
          <w:szCs w:val="28"/>
          <w:rtl w:val="true"/>
          <w:lang w:bidi="fa-IR"/>
        </w:rPr>
        <w:t xml:space="preserve">بازيارت ميانگين </w:t>
      </w:r>
      <w:r>
        <w:rPr>
          <w:rFonts w:eastAsia="IRNazanin" w:cs="IRNazanin"/>
          <w:color w:val="111111"/>
          <w:sz w:val="28"/>
          <w:szCs w:val="28"/>
          <w:lang w:bidi="fa-IR"/>
        </w:rPr>
        <w:t>1662</w:t>
      </w:r>
      <w:r>
        <w:rPr>
          <w:rFonts w:eastAsia="IRNazanin" w:cs="IRNazanin"/>
          <w:color w:val="111111"/>
          <w:sz w:val="28"/>
          <w:szCs w:val="28"/>
          <w:rtl w:val="true"/>
          <w:lang w:bidi="fa-IR"/>
        </w:rPr>
        <w:t xml:space="preserve"> </w:t>
      </w:r>
      <w:r>
        <w:rPr>
          <w:rFonts w:eastAsia="IRNazanin" w:cs="IRNazanin"/>
          <w:color w:val="111111"/>
          <w:sz w:val="28"/>
          <w:szCs w:val="28"/>
          <w:lang w:bidi="fa-IR"/>
        </w:rPr>
        <w:t>1579</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4185</w:t>
      </w:r>
      <w:r>
        <w:rPr>
          <w:rFonts w:eastAsia="IRNazanin" w:cs="IRNazanin"/>
          <w:color w:val="111111"/>
          <w:sz w:val="28"/>
          <w:szCs w:val="28"/>
          <w:rtl w:val="true"/>
          <w:lang w:bidi="fa-IR"/>
        </w:rPr>
        <w:t xml:space="preserve"> </w:t>
      </w:r>
      <w:r>
        <w:rPr>
          <w:rFonts w:eastAsia="IRNazanin" w:cs="IRNazanin"/>
          <w:color w:val="111111"/>
          <w:sz w:val="28"/>
          <w:szCs w:val="28"/>
          <w:lang w:bidi="fa-IR"/>
        </w:rPr>
        <w:t>56554</w:t>
      </w:r>
    </w:p>
    <w:p>
      <w:pPr>
        <w:pStyle w:val="BookText"/>
        <w:rPr/>
      </w:pPr>
      <w:r>
        <w:rPr>
          <w:rFonts w:ascii="IRNazanin" w:hAnsi="IRNazanin" w:eastAsia="IRNazanin"/>
          <w:color w:val="111111"/>
          <w:sz w:val="28"/>
          <w:sz w:val="28"/>
          <w:szCs w:val="28"/>
          <w:rtl w:val="true"/>
          <w:lang w:bidi="fa-IR"/>
        </w:rPr>
        <w:t xml:space="preserve">بدون زيارت ميانگين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3686</w:t>
      </w:r>
      <w:r>
        <w:rPr>
          <w:rFonts w:eastAsia="IRNazanin" w:cs="IRNazanin"/>
          <w:color w:val="111111"/>
          <w:sz w:val="28"/>
          <w:szCs w:val="28"/>
          <w:rtl w:val="true"/>
          <w:lang w:bidi="fa-IR"/>
        </w:rPr>
        <w:t xml:space="preserve"> </w:t>
      </w:r>
      <w:r>
        <w:rPr>
          <w:rFonts w:eastAsia="IRNazanin" w:cs="IRNazanin"/>
          <w:color w:val="111111"/>
          <w:sz w:val="28"/>
          <w:szCs w:val="28"/>
          <w:lang w:bidi="fa-IR"/>
        </w:rPr>
        <w:t>49811</w:t>
      </w:r>
    </w:p>
    <w:p>
      <w:pPr>
        <w:pStyle w:val="BookText"/>
        <w:rPr/>
      </w:pPr>
      <w:r>
        <w:rPr>
          <w:rFonts w:ascii="Amiri" w:hAnsi="Amiri" w:eastAsia="Amiri" w:cs="Amiri"/>
          <w:color w:val="111111"/>
          <w:sz w:val="28"/>
          <w:sz w:val="28"/>
          <w:szCs w:val="28"/>
          <w:rtl w:val="true"/>
          <w:lang w:bidi="ar-SA"/>
        </w:rPr>
        <w:t xml:space="preserve">مغرب، درهم بازيارت هوايى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16656</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بدون زيارت هوايى </w:t>
      </w:r>
      <w:r>
        <w:rPr>
          <w:rFonts w:eastAsia="Amiri" w:cs="Amiri" w:ascii="Amiri" w:hAnsi="Amiri"/>
          <w:color w:val="111111"/>
          <w:sz w:val="28"/>
          <w:szCs w:val="28"/>
          <w:lang w:bidi="ar-SA"/>
        </w:rPr>
        <w:t>3205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15265</w:t>
      </w:r>
      <w:bookmarkStart w:id="63" w:name="pg12547_121683"/>
    </w:p>
    <w:p>
      <w:pPr>
        <w:pStyle w:val="Heading2"/>
        <w:numPr>
          <w:ilvl w:val="1"/>
          <w:numId w:val="1"/>
        </w:numPr>
        <w:rPr/>
      </w:pPr>
      <w:bookmarkStart w:id="64" w:name="__RefHeading___Toc1470963_77815467"/>
      <w:bookmarkStart w:id="65" w:name="_Toc22"/>
      <w:bookmarkEnd w:id="63"/>
      <w:bookmarkEnd w:id="64"/>
      <w:r>
        <w:rPr>
          <w:rtl w:val="true"/>
        </w:rPr>
        <w:t>سياست‌گذارى حج در كشور كويت‌</w:t>
      </w:r>
      <w:bookmarkEnd w:id="65"/>
    </w:p>
    <w:p>
      <w:pPr>
        <w:pStyle w:val="BookText"/>
        <w:rPr/>
      </w:pPr>
      <w:r>
        <w:rPr>
          <w:rFonts w:ascii="Amiri" w:hAnsi="Amiri" w:eastAsia="Amiri" w:cs="Amiri"/>
          <w:color w:val="111111"/>
          <w:sz w:val="28"/>
          <w:sz w:val="28"/>
          <w:szCs w:val="28"/>
          <w:rtl w:val="true"/>
          <w:lang w:bidi="ar-SA"/>
        </w:rPr>
        <w:t>مديريت كلان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امور حج در كشور كويت توسط دولت و بخش خصوصى به صورت مشترك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امور حج كويت متشكل از وزارتخانه‌هاى ذيربط مانند اوقاف، كشور، بهداشت، خارجه و اطلاع رسانى است ولى اداره امور حج در وزارت اوقاف و امور مالى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العملهاى امور اجرايى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مى‌كند و كميته امور حج نيز بر آن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بخش خصوصى هيچ دخالتى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امور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و بازرسانى را به عربستان اعزام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در بعثه كويت مستقر شده و به نظارت بر فعالت كاروان‌هاى مى‌پردازند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امور اجرايى بخش خصوصى، همه وظايف را از هنگام ثبت نام زائرين تا بازگشت آنان بر عهده دارد و بخش دولتى وظيفه نظارت بر كيفيت عملكرد تورها و شركت‌ها و كاروان‌ها و نيز هماهنگى امور با دولت و وزارت اوقاف عربستان را براى حل مسائل كلى حج عهده‌دار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الزحمه تورهاى زيارتى از محل دريافت هزينه‌هاى زائرين تامين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متقاضيان عزيمت به حج در كشور كويت محدود است لهذا تاكنون سهميه خاصى براى زائرين اين كشور در نظر گرفته نشده</w:t>
      </w:r>
    </w:p>
    <w:p>
      <w:pPr>
        <w:pStyle w:val="BookText"/>
        <w:rPr/>
      </w:pPr>
      <w:r>
        <w:rPr>
          <w:rFonts w:ascii="IRNazanin" w:hAnsi="IRNazanin" w:eastAsia="IRNazanin"/>
          <w:color w:val="111111"/>
          <w:sz w:val="28"/>
          <w:sz w:val="28"/>
          <w:szCs w:val="28"/>
          <w:rtl w:val="true"/>
          <w:lang w:bidi="fa-IR"/>
        </w:rPr>
        <w:t>است و علاوه بر آن بر اساس توافق نامه‌هاى كشورهاى عضو شوراى همكارى خليج فارس تاكنون هيچ گونه محدوديتى براى كويتى‌ها و يا افراد مقيم اين كشور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دركويت براى ثبت نام از متقاضيان اداى مناسك حج، فراخوانى صورت نمى‌گيرد و هر فرد بنا به درخواست خود به تورهاى مربوطه مراجعه و در آن ثبت نام به عمل مى‌آورد ولى صاحبان تورها خودشان از طريق چاپ آگهى در روزنامه و يا تهيه بروشور و نصب پلاكارد در مقابل دفاتر خود، براى ثبت نام و جذب تعداد بيشتر حجاج تبليغ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تشرف به حج ثبت نام مى‌كند لازم نيست كه داراى شرايط ويژه‌اى باشد و براى سنوات تشرف نيز محدوديتى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نام از زائران در كويت غير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به اينكه زائران كويت با سهميه خاصى مواجه نيستند لذا ارگان‌ها، نهادها، و نوابغ و مخترعان نيز داراى سهميه ويژه نيستند اما برخى كاروان‌ها ممكن است به ابتكار خود براى مستمندان يا معلولان خدمات ويژه‌اى ارائه كنند كه شامل تخفيف و حتى اعزام رايگان اين گونه افراد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مراكز و جمعيت‌هاى خيريه‌اى نيز وجود دارند كه با بهره‌گيرى از كمك‌هاى مردمى، سالانه عده‌اى از مستمندان را به حج اعزام مى‌كنند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خصوصى از دولت براى انجام وظايفى كه بر عهده دارد يارانه‌اى دريافت نمى‌كند ولى در كويت انجام هر فعالتى اعم از اقتصادى و بازرگانى و يا فرهنگى در قالب شركت‌هاى خصوصى و يا تعاونى و نيمه خصوصى از پرداخت ماليات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حج هر زائر كويتى، قبل از سفر نقدا و يا به صورت چك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تورها به اختيار خود و بدون اينكه در اين زمينه برنامه و نظم خاصى وجود داشته باشد ممكن است يك سال و يا شش ماه قبل از سفر به صورت قسطى هزينه سفر را از زائر دريافت كنند تا اينكه در زمان حج كليه وجوه پرداخت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كليه هزينه‌ها قبل از عزيمت اخذ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سفرهاى ده روزه با هواپيما بين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زائرانى كه بخواهند با اتوبوس و در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عربستان عزيمت كنند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سيستم رقابتى</w:t>
      </w:r>
    </w:p>
    <w:p>
      <w:pPr>
        <w:pStyle w:val="BookText"/>
        <w:rPr/>
      </w:pPr>
      <w:r>
        <w:rPr>
          <w:rFonts w:ascii="Amiri" w:hAnsi="Amiri" w:eastAsia="Amiri" w:cs="Amiri"/>
          <w:color w:val="111111"/>
          <w:sz w:val="28"/>
          <w:sz w:val="28"/>
          <w:szCs w:val="28"/>
          <w:rtl w:val="true"/>
          <w:lang w:bidi="ar-SA"/>
        </w:rPr>
        <w:t>دولت كنترلى بر قيمت‌ها اعمال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كيفيت عملكرد كاروان‌ها و نحوه ارائه خدمات به حجاج، تعيين كننده مقدار هزينه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تورهاى زيارتى بر اساس نوع خدماتى كه به حجاج ارائه مى‌كنند از آنان هزينه دريافت مى‌كنند و در مقابل آن‌ها نيز پاسخگو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حجاج ازكيفيت خدمات ارائه شده بر اساس هزينه‌هاى پرداختى راضى نباشند شكايات خود را طى روزهاى حج يا بعد از آن به اداره امور حج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مزبور نيز شكايات را مورد بررسى قرار مى‌دهد و در صورتى كه ادعاى زائرين اثبات شود حتى به جرايمى در حد لغو مجوز كاروان نيز منجر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كويتى در طول سفر حج هيچ مسئوليتى ندارد و هيچ امكانى را نيز با خود به عربستان منتقل نمى‌كند بلكه تمامى امور به عهده كاروان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حدود سه و يا چهار هفته قبل از سفر با كاروان خود ارتباط برقرار مى‌كند در عين حالى كه افراد شخصا مى‌توانند به صورت انفرادى و با خودرو شخصى و يا دسته جمعى و با آشنايان خود عازم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كويتى‌ها نيازى به ويزا و يا گرفتن مجوز براى خودرو ندارند و بدون نياز به كارهاى ادارى قبلى تا قبل از بسته شدن مرزهاى عربستان مى‌توانند با خودرو عازم حج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افراد براى صرفه چويى و نپرداختن هزينه‌هاى اضافى به كاروان‌ها و تورها به چند شكل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رايج‌ترين شيوه اينگونه است كه آنان مبلغى را به كاروان ميدهند و با آنان توافق مى‌كنند كه درمكه يا مدينه و يا هر دو محل به كاروان ملحق و از بخشى از امكانات آنان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افراد اهل سنت فقط به مكه سفر مى‌كنند و در آنجا از برخى امكانات بعثه كويت استفاده مى‌كنند و با نصب چادر در كنار بعثه و استفاده از امكانات آنان خود را از استفاده از امكانات كاروان‌ها بى بى‌نياز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گذرنامه و ويزا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گذرنامه‌اى اعم از خدمت، سياسى و عادى كه فرد كويتى و يا مقيم در اختيار داشته باشد براى انجام سفر حج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تنها شرطى كه براى خارجيان مقيم كويت وجود دارد اين است كه از مدت اقامت آنان در كويت شش ماه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خارجى با ويزاى زيارتى نمى‌توانند از</w:t>
      </w:r>
    </w:p>
    <w:p>
      <w:pPr>
        <w:pStyle w:val="BookText"/>
        <w:rPr/>
      </w:pPr>
      <w:r>
        <w:rPr>
          <w:rFonts w:ascii="IRNazanin" w:hAnsi="IRNazanin" w:eastAsia="IRNazanin"/>
          <w:color w:val="111111"/>
          <w:sz w:val="28"/>
          <w:sz w:val="28"/>
          <w:szCs w:val="28"/>
          <w:rtl w:val="true"/>
          <w:lang w:bidi="fa-IR"/>
        </w:rPr>
        <w:t>اين كشور براى اداى مناسك حج وارد عربستان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كويتى‌ها هيچ نيازى به تحويل گذرنامه به سفارت عربستان ندارند چرا كه از ويزا معاف هستند و براى افراد خارجى نيز معمولا دو هفته قبل از انجام سفر گذرنامه‌ها به تورهاى مربوطه تحويل و از آن طريق تسليم سفارت عربستان سعودى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سفارت مذكور نيز براى صدور هر ويزا جهت افراد مقيم چهل دينار دريافت مى‌كند كه اين مبلغ به اضافه ده دينار حق الزحمه امور مربوط به ويزا و گذرنامه توسط كاروان‌ها و به صورت جداگانه از زائرين دريافت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انتقال زائرين به عربستان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دريايى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زائرين كويتى از راه زمينى و هوا به عربستان عزيمت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بليط هواپيمايى كويت از هر مسافر دو دينار به عنوان عوارض خروجى اخذ مى‌شود كه اين مبلغ خاص سفر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رفت و آمد هوايى حجاج كويتى به عربستان و بالعكس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 كه دولت تمامى آن را دريافت و يارانه‌اى به آن تعلق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بليطهاى زائرين، توسط كاروان‌هاى انتخاب شده تهيه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هواپيمايى مربوطه امور پروازى زائرين را هماهنگ مى‌كند ولى كاروان‌ها وظيفه دارند تعداد مسافران نيازمند به خدمات ويژه در حين پرواز مانند افراد محتاج به صندلى چرخدار را قبل از پرواز به اطلاع هواپيما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كويتى از يك ايستگاه به سوى جده و مدينه پرواز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هفت پرواز توسط هواپيمايى كويت به مقصد جده و مدينه انجام و مجموعا در بيست و يك روز پرواز حدود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عربستان منتقل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قريب همين تعداد نيز توسط هواپيمايى سعودى از كويت به عربستان مى‌روند و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پروازهاى رفت و برگشت كويتى‌ها مجموعا شش روز به طول مى‌انجامد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هنگام رفت زائرين، زمان برگشت آنان نيز تعيين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استفاده از هواپيما نزديك به هشتاد اتوبوس نيز كار انتقال حجاج كويتى به عربستان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خودروهاى سبك كويتى براى ورود به عربستان نياز به مجوز ندارند ولى افراد مقيم بايستى به</w:t>
      </w:r>
    </w:p>
    <w:p>
      <w:pPr>
        <w:pStyle w:val="BookText"/>
        <w:rPr/>
      </w:pPr>
      <w:r>
        <w:rPr>
          <w:rFonts w:ascii="IRNazanin" w:hAnsi="IRNazanin" w:eastAsia="IRNazanin"/>
          <w:color w:val="111111"/>
          <w:sz w:val="28"/>
          <w:sz w:val="28"/>
          <w:szCs w:val="28"/>
          <w:rtl w:val="true"/>
          <w:lang w:bidi="fa-IR"/>
        </w:rPr>
        <w:t>هنگام مراجعه براى دريافت ويزا، تقاضاى مسافرت زمين با خودرو را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فصل حج، عزيمت اتوبوس‌هاى با پلاك كويت و ساير كشورها به عربستان ممنوع است، كاروان‌هاى كويتى اتوبوس‌هاى مورد نياز خود را از شركت‌هاى عربستانى اجاره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عمدتا از طريق شركتى موسوم به حمل و نقل عمومى كويت كه يك شركت سهامى فعال در امور حمل و نقل است از زائرين دريافت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فاصله كويت تا نزديك‌ترين مرز زمينى عربستان صد كيلومتر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فاصله تا مدينه هفت صد كيلومتر و تا مكه هزار و دويست كيلومتر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سوغات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زائرين كويتى براى خروج از كشور مبلغى نمى‌پردازند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بازرسى بدنى و وسايل زائرين در هنگام خروج از مبادى پروازى با دستگاه‌هاى معمول ايكس دى انجام مى‌شود ولى در مرزهاى زمينى بازرسى خاصى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مرزهاى ورودى زمينى به عربستان عموم خودروهاى شخصى و اتوبوس‌ها به صورت كامل بازرسى مى‌شوند و حتى ممكن است بار آن‌ها نيز پياده و بازرسى شود كالاهاى ممنوعه براى خروج از كشور اسلحه و مواد منفجره، مواد مخدر و مشروبات الكلى است و زائران به جز اين موارد مى‌توانند هر نوع شخصى را از كويت خارج كنند ولى چنين كارى درميان زائرين اين كشور سابقه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ورود هر نوع كالايى هم به جز موارد ذكر شده به كشور مجاز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كويتى‌ها در آوردن كالا از عربستان با محدوديتى مواجه نيستند لكن خريد آن‌ها عمدتا از حد سوغات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مى‌توانند سى كيلوگرم بار به صورت رايگان و بقيه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هزينه خود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آب زمزم، تابلوهاى خانه كعبه، جانماز و تسبيح اقلام عمده‌اى هستند كه زائران كويت از عربستان خريدارى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كالاى ممنوعه‌اى وارد كشور شود، مقررات مربوط به تخلفات گمركى و مدنى كه عقوبتى چون جريمه نقدى و زندان اعمال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گمرك از اجناس در حد مجاز مبلغى دريافت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ارز همراه زائران هيچ محدوديتى ندارد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ارز توسط خود زائر خريدارى</w:t>
      </w:r>
    </w:p>
    <w:p>
      <w:pPr>
        <w:pStyle w:val="BookText"/>
        <w:rPr/>
      </w:pPr>
      <w:r>
        <w:rPr>
          <w:rFonts w:ascii="IRNazanin" w:hAnsi="IRNazanin" w:eastAsia="IRNazanin"/>
          <w:color w:val="111111"/>
          <w:sz w:val="28"/>
          <w:sz w:val="28"/>
          <w:szCs w:val="28"/>
          <w:rtl w:val="true"/>
          <w:lang w:bidi="fa-IR"/>
        </w:rPr>
        <w:t>مى‌شود و دولت به آن يارانه‌اى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 همراه، بيشتر صرف خريد هداياى و سوغات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فرودگاه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و نقل داخل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زائر كويتى در هنگام ورود به كشور عربستان بايد دويست ريال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اين مبلغ بر عهده خود زائر است و كاروان در قبال آن هيچ مسئوليتى بر عهده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كويتى پس از ورود به فرودگاه جده بيش از يك يا دو ساعت در آنجا اقامت ندارند در اين مدت تورها و شركت‌ها زائران را در محل مناسبى مستقر و از آنان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پذيرايى در سرجمع مبلغ دريافتى از زائر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شيعه از كويت به مدينه و از مدينه با اتوبوس به مكه مى‌روند و كاروان‌هاى اهل سنت عموما از طريق جده با اتوبوس به مكه مى‌روند و در پايان آيين حج به مدينه سفر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مقام‌هاى كويتى قبل از سفر براى گرفتن اجازه انتقال زائرين اين كشور با اتوبوس‌هاى كويتى از جده به مكه مذاكراتى براى گرفتن اجازه انتقال با مقامات مربوطه عربستان سعودى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از حجاج كويتى، با غذاى ساده، آب ميوه و نوشابه در يك نوبت پذيرايى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و براى انتقال زائرين به مسجدالحرام و حرم شريف نبوى براى زائران كويتى اتوبوس اجاره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كاروان‌هاى كويتى تلاش مى‌كنند تا براى انتقال زائران از كويت از اتوبوس‌هايى با پلاك سعودى استفاده‌كنند تا در استفاده از آن‌ها در داخل عربستان با مشكل روبرو نشوند و به اين منظور با شركت‌هاى سعودى وارد قرار داده شده و اتوبوس‌هاى آنان را به كويت فرا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اتوبوس‌ها در طول اقامت زائرين در مكه و مدينه روزانه دو يا سه بار براى جابجايى زائرين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اتوبوس‌ها بر عهده كاروان هاست و زائرين در اين جهت مسئوليتى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سرانه حمل و نقل حجاج كويتى با هواپيما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دينار و با اتوبوس بين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كاروان‌هاى كويتى كه تمايل داشته</w:t>
      </w:r>
    </w:p>
    <w:p>
      <w:pPr>
        <w:pStyle w:val="BookText"/>
        <w:rPr/>
      </w:pPr>
      <w:r>
        <w:rPr>
          <w:rFonts w:ascii="IRNazanin" w:hAnsi="IRNazanin" w:eastAsia="IRNazanin"/>
          <w:color w:val="111111"/>
          <w:sz w:val="28"/>
          <w:sz w:val="28"/>
          <w:szCs w:val="28"/>
          <w:rtl w:val="true"/>
          <w:lang w:bidi="fa-IR"/>
        </w:rPr>
        <w:t>باشند براى زائرين خود هتل و يا آپارتمان‌هاى خوب و درجه يك مثلا پنج ستاره را اجاره كنند، گاه از چندين ماه و حتى يك سال با پرداخت بيعانه و انعقاد قرار داد با طرف‌هاى سعودى به اينكار اقدام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مديران كاروان‌ها براى هماهنگى و مذاكرات و انعقاد قراردادهاى اوليه به عربستان اعزام مى‌شوند و با اقامت حدود يك يا دو هفته مكان‌هاى مورد نياز را اجاره مى‌كنند و هزينه عزيمت و اقامت آنان با تور زيارتى مربوطه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براى اجاره منازل مورد نياز زائران كويت از دستور العمل خاصى تبعيت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كويتى‌ها تمايل دارند كه به حرمين نزديك باشند و شعاع پانصد مترى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بهترين شكل ممكن براى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كاروان‌هايى كه از زائرين خود قيمت‌هاى بالايى را مطالبه مى‌كنند، عمدتا در پى اجاره هتل‌هاى پنج ستاره و گران قيمت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اداره امور حج كويت، بر محل‌هاى اجاره شده توسط كاروان‌ها نظارت مى‌كند و نظر آنان در رسيدگى و رأى نهايى در مورد ادامه فعاليت مدير كاروان تأثير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مديران كاروان‌ها در هنگام اجاره، همه امكانات مورد نياز زائرين را از موجرين دريافت مى‌كنند و در صورتى كه نيازى باقى بماند خود تورهاى زيارتى آن را تأمين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 مسكن هر زائر كويتى بين صد تا صد و پنجاه دينار است و سرانه مساحتى مورد استفاده هر زائر سه تا پنج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تقسيم اتاق‌ها بين زائرين به اين گونه است كه در مدينه زنان و مردان با هم هستند ولى در مكه جدا مى‌باشند و معمولا مردان در يك طبقه و زنان در طبقه ديگر اسكان داده مى‌شوند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 زائران مى‌تواند از قبل در مورد نياز خود با مسئولان كاروان هماهنگ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شيعه كويتى قبل از انجام مناسك حج به مدينه مى‌روند ولى زائران اهل سنت عمدتا بعد از حج يا عمره به مدينه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زائران اهل سنت كويتى در مدينه كوتاه و در حد يك يا دو روز است و شيعيان بين سه تا پنج روز توقف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شيعيان هفت روز در مكه و سه روز در مدينه يا ده روز در مكه و پنج روز در مدينه و اهل سنت هشت روز در مكه و يك يا دو روز در مدينه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تداركات و تغذيه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كاروان‌هاى زيارتى قبل از عزيمت به سفر حج، برنامه غذايى زائرين در طول سفر را تعيين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طبخ غذا در محل اقامت زائرين صورت مى‌گيرد و يا كاروان‌ها با انعقاد قراردادها با هتل‌ها و رستوران‌هاى محلى نسبت به تأمين غذاى مسافران خود اقدام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توزيع غذا نيز به صورت بوفه‌اى و يا سلف سرويس است و زائران هيچ مسئوليتى براى تهيه غذا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كويتى كه با كاروان‌ها و يا تورها به حج مشرف مى‌شوند، مسئوليتى در قبال تهيه غذا ندارند و هيچ امكانى را نيز با خود به عربستان نمى‌برند ولى زائرانى كه شخصا به عربستان عزيمت مى‌كنند ممكن است موادى از جمله كنسرو و كمپوت و برنج و حبوبات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تورهاى كويتى آشپز و كمك آشپز و كارگران مورد نياز در آشپزخانه را از كويت با خود مى‌برند ولى اقلام غذايى را از عربستان تأمين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حضور زائرين در منى و عرفات نيز غذا توسط كاروان‌ها تهيه و در اختيار زائرين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كويتى براى زائرين خود ميوه و آب ميوه و آب و چاى تهيه و به صورت بيست و چهار ساعته در اختيار آنان قرار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سرانه تغذيه به هر زائر كويت در طول سفر بين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بهداشت و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هر زائر كويتى كارت بهداشتى مخصوص و يك شكل توسط وزارت بهدارى كويت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كويتى با مراجعه به نزديك‌ترين درمانگاه محل سكونت خود آزمايش خون، فشار خون، قلب و تعيين گروه خون و ساير آزمايش‌هاى معمول را انجام مى‌دهند و درمانگاه به آنان واكسن مننژيت نيز تزريق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متقاضى عزيمت به حج، به بيمارى مزمنى مبتلا باشد بايستى نوع آن و داروهاى مورد استفاده طبق نظر پزشك در كارت مخصوص وى ثبت و به هنگام مناسك همراه وى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مبتلايان به قند خون، بيمارى‌هاى قلبى و فشار خون و بيمارى‌هاى حساسيتى و غدد و مفاصل موظف هستند كه گزارش كاملى در مورد آخرين وضعيت خود و نوع داروهاى مصرفي‌و راه‌هاى درمان و بهترين راه‌هاى رفتار با بيمار در مواقع اضطرارى</w:t>
      </w:r>
    </w:p>
    <w:p>
      <w:pPr>
        <w:pStyle w:val="BookText"/>
        <w:rPr/>
      </w:pPr>
      <w:r>
        <w:rPr>
          <w:rFonts w:ascii="IRNazanin" w:hAnsi="IRNazanin" w:eastAsia="IRNazanin"/>
          <w:color w:val="111111"/>
          <w:sz w:val="28"/>
          <w:sz w:val="28"/>
          <w:szCs w:val="28"/>
          <w:rtl w:val="true"/>
          <w:lang w:bidi="fa-IR"/>
        </w:rPr>
        <w:t>را از پزشك مربوطه دريافت و به مسئولان كاروان ارائه كنند تا در صورت لزوم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با بيمارى‌هاى واگيردار هم اعزام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بيماران خاص با نظارت گروه درمانى بعثه كويت اعزام و در طول سفر نيز از خدمات تيم پزشكى طبق نظر پزشك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ارائه خدمات پزشكى به زائران، هر كاروان با در اختيار گرفتن پزشكان زن و مرد و پرستارى كه داوطلب عزيمت به حج هستند و معاف كردن آنان از پرداخت هزينه‌هاى حج به اعضاى كاروان خود خدمات اوليه پزشكى ارائه مى‌كند و معمولا طورى برنامه ريزى مى‌كنند كه در ازاى هر دويست زائر يك پزشك اعزام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انتخاب پزشكان و پرستاران كاروان‌ها بايستى با اطلاع و تأييد وزارت بهدارى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نيروى بهداشتى و درمانى داخل كاروان‌ها تيم پزشكى اعزامى از سوى وزارت بهدارى كويت نيز متشكل از بيست پزشك و ده پرستار زن و مرد و ده دستگاه آمبولانس با تجهيزات مورد نياز در بعثه پزشكى كويتى و محل استقرار كاروان‌هاى كويتى در عزيزيه و منى مستقر و به ارائه خدمات فورى، حوادث و بيمارى‌هاى عادى حجاج رسيدگى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كه براى انجام اعمال جراحى خاص، ضرورتى احساس شود و نياز به تجهيزات و كادر پزشكى و اتاق عمل و بسترى كردن بيماران باشد از امكانات بيمارستان‌هاى سعودى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كاروان كويتى بر اساس تعداد حجاجى كه اعزام مى‌كند با معرفي‌اداره امور حج مقاديرى دارو از وزارت بهدارى كويت دريافت و به همراه كاروان به عربستان مى‌برد و تيم پزشكى بعثه كويت نيز به صورت جداگانه دارو و وسايل پزشكى مورد نياز را به همراه خود منتقل و از داروهاى عربستان كمتر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تيم‌هاى پزشكى اعزام شده از سوى وزارت بهدارى كويت حدود يك هفته قبل از ورود اولين گروه حجاج كويتى به عربستان عزيمت مى‌كنند و تا پايان مراسم با آنان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نظافت و بهداشت محيط استقرار زائران به عهده تورها و شركت‌هاى صاحب كاروان است و كميته‌هاى مربوطه در بعثه كويت به صورت مداوم</w:t>
      </w:r>
    </w:p>
    <w:p>
      <w:pPr>
        <w:pStyle w:val="BookText"/>
        <w:rPr/>
      </w:pPr>
      <w:r>
        <w:rPr>
          <w:rFonts w:ascii="IRNazanin" w:hAnsi="IRNazanin" w:eastAsia="IRNazanin"/>
          <w:color w:val="111111"/>
          <w:sz w:val="28"/>
          <w:sz w:val="28"/>
          <w:szCs w:val="28"/>
          <w:rtl w:val="true"/>
          <w:lang w:bidi="fa-IR"/>
        </w:rPr>
        <w:t>به بازرسى و نظارت محل استقرار زائران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كويتى‌ها در هنگام اقامت زائرين خود در منى قراردادى با شركت‌هاى خصوصى عربستان منعقد مى‌كنند تا روزانه چادرهاى محل اقامت زائرين را نظافت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هتل‌هاى مكه و مدينه نيز كاروان‌ها مسئول نظارت و كنترل امور بهداشتى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وسائل نظافت از جمله صابون و شامپو و خدماتى از قبيل اصلاح مو و شست و شوى لباس نيز به زائرين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كويتى از طريق راديو و تلويزيون و يا چاپ و توزيع بروشورها و كتابچه‌ها و نيز از طريق وزارت بهدارى و وزارت اوقاف و بعثه كويت، آموزش لازم را در زمينه رعايت نظافت و بهداشت‌مى‌بينند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بخشى‌ازاين آموزش‌ها نيز توسط دبيرخانه بهدارى كشورهاى عضو شوراى همكارى خليج فارس به صورت رايگان به حجاج ارائه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سيستم بيمه‌اى خاصى در كويت براى حجاج اين كشور اعمال نمى‌شود ولى خودروهايى كه از كويت به عربستان اعزام مى‌شوند از بيمه‌هاى معمول مانند بدنه و شخص ثالث و غيره استفاده مى‌كنند كه ارتباطى با حج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امور حج در صدد است در سال‌هاى آتى سيستم بيمه زائران و با قرار دادن وظيفه آن به عهده كاروان‌ها و از طريق شركت‌هاى بيمه محلى به اجرا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كويتى‌ها قبل از عزيمت به حج در مسائل مربوط به مناسك و موارد بهداشتى آموزش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آموزش‌ها معمولا از دو يا سه هفته قبل از عزيمت آغاز مى‌شود و در طول سفر نيز توسط روحانيون كاروان‌ها و مسئولان پزشكى بعثه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آموزش زائرين توسط وزارتخانه‌هاى بهدارى و اوقاف و نيز كاروان‌ها انتخاب و تا آخر سفر به عنوان كادر كاروان مربوطه شناخته مى‌شوند و از زمان شروع آموزش‌ها در كويت تا هنگام بازگشت حجاج و به ويژه در طول سفر با آنان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نحوه آموزش مناسك زائرين بايد اضافه كرد كه قبل از شروع سفر، روحانيون طى دو يا سه جلسه در هر هفته براى ثبت نام كنندگان در كاروان، مناسك را آموزش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كاروان‌ها از روحانيون عربستان نيز در طول سفر براى آموزش و رفع مشكلات زائرين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آموزشهاى دينى عمدتا توسط كاروان‌ها سازماندهى مى‌شود لكن اداره امور حج نيز ممكن است بروشورها و كتبى در زمينه مناسك چاپ و به صورت رايگان مستقيما و يا از طريق كاروان‌ها در اختيار زائران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آموزشهاى بهداشتى فقط توسط وزارت بهدارى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همه آموزش‌ها از امكانات رسانه‌اى كشور و نيز جزوات و فيلم‌ها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بروشورها و جزوات به صورت رايگان از سوى اداره حج و يا كاروان‌ها در اختيار زائرين گذاشته مى‌شود اما در ازاى ارائه نوارها و فيلم‌ها هزينه دريافت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سرانه آموزش زائران كويتى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كويتى توصيه مى‌شود كه حتما بعد از بازگشت از سفر نيز به مراكز پيشگيرى و درمانگاه‌ها و پزشكان خود مراجعه و از سلامت خود آگاهى كامل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هر مشكل در وضعيت سلامتى خود بعد از سفر را جدى تلقى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مجريان حج نيز توسط اداره امور حج آموزش‌هاى لازم مى‌بينند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مقام‌هاى كويتى درصدد تشكيل موسسه‌اى براى اجراى طرح‌هاى آموزشى دست اندركاران امور حج از جمله كاروان داران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تشكيلات اجرايى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بعثه دولت كويت براى كنترل عمليات اجرايى حج درمكه و مدينه مستقر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اعضاى بعثه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و مركب از نمايندگان وزارتخانه‌هاى اوقاف، كشور، بهدارى، خارجه، اطلاع رسانى و دفتر هواپيمايى كويت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بعثه تحت نظارت مدير كل بعثه كه از سوى وزارت اوقاف كويت منصوب مى‌شود فعاليت مى‌كنند و با ايجاد كميته‌هايى شامل بهدارى، امنيت، امور دينى و نظارت بر فعاليت كاروان‌ها و مذاكره با مقام‌هاى سعودى براى گرفتن امكاناتى مانند زمينى در منى و عرفات، حل مسائل و مشكلات كاروان‌ها و حجاج را بر عهده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خدمتگزاران به زائرين توسط مسئولان كاروان‌ها انتخاب مى‌شوند ولى امور بهداشتى آنان از سوى دستگاه‌هاى ذيربط تأييد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تخصص لازم را داشته و ازتوانايى بدنى</w:t>
      </w:r>
    </w:p>
    <w:p>
      <w:pPr>
        <w:pStyle w:val="BookText"/>
        <w:rPr/>
      </w:pPr>
      <w:r>
        <w:rPr>
          <w:rFonts w:ascii="IRNazanin" w:hAnsi="IRNazanin" w:eastAsia="IRNazanin"/>
          <w:color w:val="111111"/>
          <w:sz w:val="28"/>
          <w:sz w:val="28"/>
          <w:szCs w:val="28"/>
          <w:rtl w:val="true"/>
          <w:lang w:bidi="fa-IR"/>
        </w:rPr>
        <w:t>كافى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در قبال مسئولان كاروان‌ها پاسخگو هستند و عملكرد آنان بر وضعيت و جايگاه كاروان‌ها تأثير 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متقاضى اداره كاروان نيز بايد واجد چند شرط باشد از جمله اينكه بايد كويتى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محكوميت دادگاهى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مربوط به حج كارشناس ارشد از توانايى‌هاى كافى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اين شرايط متقاضى بايد در آزمونى كه توسط اداره امور حج برگزار مى‌شود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امور حج به نمايندگى از سوى وزارت اوقاف و كميته‌هاى نظارتى بعثه كويت با اعزام نمايندگان متخصص در زمينه‌هاى بهداشتى و درمانى، اغذيه، امنيتى، حمل و نقل و اسكان، به تهيه گزارش‌هايى در مورد وضعيت كاروان‌ها مى‌پردازند، نتيجه اين بررسى‌ها نهايتا در كميته عالى امور حج مورد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كميته عالى همچنين در مورد عملكرد اداره امور حج نيز نظر مى‌دهد كميته‌هاى نظارتى ازمجموعه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امتياز در نظر گرفته شده براى ارزشيابى چهل امتياز را براى انجام مناسك حج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امتيازرا به نظرات حجاج كاروان در مورد مديريت اختصاص مى‌دهند كه كسب امتياز بيشتر براى تشويق و تقدير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اداره امور محج كويت بعد از پايان سفر حج، مراسمى براى تشويق كاروان‌هاى ممتاز و تقديم تقدير نامه توسط وزير اوقاف به آنان برپا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كميته امور حج نيز بر تخلفات كاروان‌ها رسيدگى و در مورد نوع مجازات آنان نظر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كاروان‌ها به سه گروه قبل از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خروج از مرز زمينى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در مورد به كارگيرى اتوبوس‌هاى غير از موارد تعهد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افزايش سرنشينان اتوبوس‌ها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حضور در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اسكان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بندى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در طول سفر كارهاى فرهنگى نيز انجام مى‌دهند و ممكن است نشريات خاصى را بين زائرين در طول سفر توزيع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كميته‌هاى تشكيل شده در بعثه به صورت مستمر با كاروان‌ها در ارتباط هستند و تصميمات بعثه كويت از اين طريق به كاروان‌ها و سپس به اطلاع حجاج مى‌رسد</w:t>
      </w:r>
      <w:r>
        <w:rPr>
          <w:rFonts w:eastAsia="IRNazanin" w:cs="IRNazanin"/>
          <w:color w:val="111111"/>
          <w:sz w:val="28"/>
          <w:szCs w:val="28"/>
          <w:rtl w:val="true"/>
          <w:lang w:bidi="fa-IR"/>
        </w:rPr>
        <w:t>.</w:t>
      </w:r>
      <w:bookmarkStart w:id="66" w:name="pg12547_121695"/>
    </w:p>
    <w:p>
      <w:pPr>
        <w:pStyle w:val="Heading2"/>
        <w:numPr>
          <w:ilvl w:val="1"/>
          <w:numId w:val="1"/>
        </w:numPr>
        <w:rPr/>
      </w:pPr>
      <w:bookmarkStart w:id="67" w:name="__RefHeading___Toc1470965_77815467"/>
      <w:bookmarkStart w:id="68" w:name="_Toc23"/>
      <w:bookmarkEnd w:id="66"/>
      <w:bookmarkEnd w:id="67"/>
      <w:r>
        <w:rPr>
          <w:rtl w:val="true"/>
        </w:rPr>
        <w:t>كينه صهيونيست‌ها از اسلام و مسلمانان</w:t>
      </w:r>
      <w:r>
        <w:rPr>
          <w:rtl w:val="true"/>
        </w:rPr>
        <w:t>!</w:t>
      </w:r>
      <w:bookmarkEnd w:id="68"/>
    </w:p>
    <w:p>
      <w:pPr>
        <w:pStyle w:val="BookText"/>
        <w:rPr/>
      </w:pPr>
      <w:r>
        <w:rPr>
          <w:rFonts w:ascii="IRNazanin" w:hAnsi="IRNazanin" w:eastAsia="IRNazanin"/>
          <w:color w:val="111111"/>
          <w:sz w:val="28"/>
          <w:sz w:val="28"/>
          <w:szCs w:val="28"/>
          <w:rtl w:val="true"/>
          <w:lang w:bidi="fa-IR"/>
        </w:rPr>
        <w:t>يك ژنرال بازنشسته ارتش رژيم صهيونيستى از كابينه شارون خواست به كشورها و سازمان‌هاى اسلامى اخطار كند كه حمله نظامى به مكان‌هاى مقدس اسلامى؛ مانند مكّه مكرّمه، مدينه منوّره و شهر قم در دستور كار اسرائيل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فرا منطقه‌اى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نوشت، يك ژنرال بازنشسته و استاد دانشكده‌هاى نظامى اسرائيل به كابينه شارون پيشنهاد كرده است كه با چنين اخطارى، از حمله هسته‌اى احتمالى كشورها و سازمان‌هاى اسلامى به اسراييل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ژنرال ارتش رژيم صهيونيستى كه خود را با نام اختصارى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در مصاحبه با هفته نامه وزارت جنگ آن رژيم،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اسرائيل با اين اخطار مى‌تواند قدرت بازدارنده هسته‌اى خود را به رخ بكشد و تهديد كشورهاى عربى و سازمان‌هاى تروريستى را بى‌اثر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ژنرال مزبور در اين مصاحبه به رژيم صهيونيستى توصيه كرده است كه بايد خود را آماده كند تا اگر مورد حمله هسته‌اى قرار گرفت، ضربه شكننده‌اى به مهاجمان وارد سازد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باور است كه حمله</w:t>
      </w:r>
    </w:p>
    <w:p>
      <w:pPr>
        <w:pStyle w:val="BookText"/>
        <w:rPr/>
      </w:pPr>
      <w:r>
        <w:rPr>
          <w:rFonts w:ascii="IRNazanin" w:hAnsi="IRNazanin" w:eastAsia="IRNazanin"/>
          <w:color w:val="111111"/>
          <w:sz w:val="28"/>
          <w:sz w:val="28"/>
          <w:szCs w:val="28"/>
          <w:rtl w:val="true"/>
          <w:lang w:bidi="fa-IR"/>
        </w:rPr>
        <w:t>اسراييل به شهرهاى ياد شده، مأموريت دشوارى نيست و ارتش اسراييل توانايى اينگونه حمله بازدارنده را با سلاح تاكتيكى و بدون توسّل به سلاح هسته‌اى،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بازنشسته ارتش صهيونيستى اين سخن را كه اسرائيل با يك موشك هسته‌اى نابود مى‌شود، نادرست خوانده و گفته است كه براى نابودى اسرائيل به يك هزار كلاهك هسته‌اى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تأكيد كرده است، اسراييل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ابزار دفاعى هسته‌اى دراختيار دارد كه در سكوهاى مشوكى ثابت و متحرّك، هواپيماها و زيردريايى‌ها نصب شده و طرف‌هايى كه براى حمله به اسرييل نقشه مى‌كشند بايد اين توان هسته‌اى را درنظر داشته باشند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ماه‌هاى گذشته برخى مقامهاى ارتش صهيونيستى تهديد كرده‌اند كه در صورت حمله موشكى عراق به اسراييل آن كشور را با سلاح هسته‌اى نابود خواهد كرد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المكيه، چاپ قاهره،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چاپ بيروت 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عوالي‌اللآلي،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آمده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مسأله، مسأله‌اى كلامى است كه آيا وجوب احكام، فرع بر اسلام است يا جداى از اسلام نيزاحكام مانند خودِ اسلام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متكلّمان وجوب احكام را بعد از اسلام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ديگر آن را در عرض اسلام واجب مى‌شمرند، كه محيى‌الدين از گروه اخير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فصل‌هاى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51</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246</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فصول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w:t>
      </w:r>
      <w:r>
        <w:rPr>
          <w:rFonts w:eastAsia="IRNazanin" w:cs="IRNazanin"/>
          <w:b w:val="false"/>
          <w:bCs w:val="false"/>
          <w:i w:val="false"/>
          <w:iCs w:val="false"/>
          <w:color w:val="333333"/>
          <w:sz w:val="20"/>
          <w:szCs w:val="20"/>
        </w:rPr>
        <w:t>252</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فصول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فصح، واژه عربى است كه نزد يهوديان و مسيحيان از اعياد مقدس به شمار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يهوديان آن رامقدس مى‌شمارند و آن را ياد عبور از بحر احمر و خروج بنى اسرائيل از مصر مى‌دانند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اسلامى، گروه مستشرقان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 اندك اختلاف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الأنبياء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 وَ عُيُونِ الْأَخْبَارِ بِأَسَانِيدَ تَأْتِي عَنِ الْفَضْلِ بْنِ شَاذَانَ عَنِ الرِّضَا عليه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جُعِلَ وَقْتُهَا يَعْنِي عُمْرَةَ التَّمَتُّعِ عَشْرَ ذِي الْحِجَّةِ لِأَنَّ اللَّهَ عَزَّ وَ جَلَّ أَحَبَّ أَنْ يُعْبَدَ بِهَذِهِ الْعِبَادَةِ فِي أَيَّامِ التَّشْرِيقِ وَ كَانَ أَوَّلُ مَا حَجَّتْ إِلَيْهِ الْمَلائِكَةُ وَ طَافَتْ بِهِ فِي هَذَا الْوَقْتِ فَجَعَلَهُ سُنَّةً وَ وَقْتاً إِلَى يَوْمِ الْقِيَامَةِ فَأَمَّا النَّبِيُّونَ آدَمُ وَ نُوحٌ وَ إِبْرَاهِيمُ وَ مُوسَى وَ عِيسَى وَ مُحَمَّدٌ رَسُولُ اللَّهِ صلى الله عليه و آله وَ غَيْرُهُمْ مِنَ الْأَنْبِيَاءِ إِنَّمَا حَجُّوا فِي هَذَا الْوَقْتِ فَجُعِلَتْ سُنَّةً فِي أَوْلادِهِمْ إِلَى يَوْمِ الْقِيَامَةِ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بايد مسيحى بود؟ ص </w:t>
      </w:r>
      <w:r>
        <w:rPr>
          <w:rFonts w:eastAsia="IRNazanin" w:cs="IRNazanin"/>
          <w:b w:val="false"/>
          <w:bCs w:val="false"/>
          <w:i w:val="false"/>
          <w:iCs w:val="false"/>
          <w:color w:val="333333"/>
          <w:sz w:val="20"/>
          <w:szCs w:val="20"/>
        </w:rPr>
        <w:t>176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الحضارة السامية، هنرى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عبودى</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و اليهود فى التاريخ،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سوسته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الميسّره، </w:t>
      </w:r>
      <w:r>
        <w:rPr>
          <w:rFonts w:eastAsia="IRNazanin" w:cs="IRNazanin"/>
          <w:b w:val="false"/>
          <w:bCs w:val="false"/>
          <w:i w:val="false"/>
          <w:iCs w:val="false"/>
          <w:color w:val="333333"/>
          <w:sz w:val="20"/>
          <w:szCs w:val="20"/>
        </w:rPr>
        <w:t>1247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المورد،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عبر الحضارات و الأمم، منبع همين ترجمه،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درحدود دانش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العتبات المقدسه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مرحوم جعفرخليلى آن‌ها را مهيا كرده و بر آن اشراف داشته، و آن بهترين كار را در اين باب انجام داده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تاريخ رحلات الاستكشاف الغربية الى الجزيرة العربية و اغراضها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بيشتر در اين خصوص رجوع كنيد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نويسنده همين سطور، انتشارات مؤسسه توحيد، نشر تهران،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از آن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بربارا براون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عن قرب فى 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نگاهى از نزديك به مسيحيت، ترجمه مناف حسين ياسرى نشر توحيد، تهران،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ابراهيم فيومى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 رسالة 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شرق‌شناسى رسالت استعمار دار الفكر العربى، قاهره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تصرفى بسيار اندك</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 نورالدين زين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الصراع الدولى فى الشرق الأوسط و ولادة دولتى سوريا و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دارالنهار للنشر، بيرون،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گسترده‌ترين تاريخ در مورد رؤياى غرب درمورد شرق همان 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ادوار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تلاشهاى انجام يافته در نيمه دوم قرن گذشته و تنها به روش علمى آكادمى منحصر كرده‌است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العالم، مرجع پيشين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شلتاغ عبود شرّاد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غياب الوعى فى موقف الشعراء العرب من ثورة الحجاز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غيبت توجه در موضع شعراى عرب راجع به شورش حجاز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 قهرمانى فردى و رؤياى وحدت، مجله العالم لندن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خليلى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أعلمى،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بيروت،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سمره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مراجعات حول العربية و الاسلام و اروپا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پيشين، ص </w:t>
      </w:r>
      <w:r>
        <w:rPr>
          <w:rFonts w:eastAsia="IRNazanin" w:cs="IRNazanin"/>
          <w:b w:val="false"/>
          <w:bCs w:val="false"/>
          <w:i w:val="false"/>
          <w:iCs w:val="false"/>
          <w:color w:val="333333"/>
          <w:sz w:val="20"/>
          <w:szCs w:val="20"/>
        </w:rPr>
        <w:t>117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بيتر برينت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بلاد العرب القاصيه، رحلات المستشرقين الى بلاد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كشورهاى دوردست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سفرهاى شرق شناسان به كشورهاى عربى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خالد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عسى و احمد غسّان سبانو، دار قتيبه، بيروت،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 پيشين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 Gaury, Gerald: Rulerz of Mecca, London, 1591. P: 79- 83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رفعت سيد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 شيطانية، جدلية الصراع بين الاسلام و 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منازعه ميان اسلام و 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الشرقيه، چاپ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الاستشراق، المعرفة، السلطه، الانشاء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شرق‌شناسى، شناخت، تسلط، نگارش</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يادآورى است اينكه در دوره‌اى طولانى از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سفرنامه‌هايى افزون بر يك صد وپنجاه، كه لااقل يكصد سفرنامه موجود بوده، بخش بزرگى از آن‌ها در مورد سفر به مشرق بوده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العبات المقدسه،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العرب القاصيه،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موسوعةالعتبات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بلاد العرب القاصيه،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پس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مراجعات حول العروبة و الاسلام و اروپا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مراجعات حول العروبة و الاسلام و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العبات المقدسه،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58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مرجع</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العبات المقدسه، بخش مدينه،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مراجعات حول العروبة و الاسلام و اروپا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60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62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العتبات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63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اختصار از بلاد العرب القاصيه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حول العروبة والاسلام واروپا، ص </w:t>
      </w:r>
      <w:r>
        <w:rPr>
          <w:rFonts w:eastAsia="IRNazanin" w:cs="IRNazanin"/>
          <w:b w:val="false"/>
          <w:bCs w:val="false"/>
          <w:i w:val="false"/>
          <w:iCs w:val="false"/>
          <w:color w:val="333333"/>
          <w:sz w:val="20"/>
          <w:szCs w:val="20"/>
        </w:rPr>
        <w:t>119</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67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حول العروبة والاسلام واروپا، ص </w:t>
      </w:r>
      <w:r>
        <w:rPr>
          <w:rFonts w:eastAsia="IRNazanin" w:cs="IRNazanin"/>
          <w:b w:val="false"/>
          <w:bCs w:val="false"/>
          <w:i w:val="false"/>
          <w:iCs w:val="false"/>
          <w:color w:val="333333"/>
          <w:sz w:val="20"/>
          <w:szCs w:val="20"/>
        </w:rPr>
        <w:t>119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تعريف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بين العرب و البرتقال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ميان عرب و پرتغال منتشر شده در مجله الكويتيّه، ش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الاولى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تشرين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برمى‌گردد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عبدالوهاب كيالى و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السياسية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سياسى،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واسكو دوگاما و درباره نقش مهم واسكودوگاما و سياست پرتغالى استعمارى مراجعه شود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الصراع بين العرب و البرتقال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Portuguese of the South Arabian Cost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العالم لندن، ش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مراجعات حول العروبة والسلام واروپا، ص </w:t>
      </w:r>
      <w:r>
        <w:rPr>
          <w:rFonts w:eastAsia="IRNazanin" w:cs="IRNazanin"/>
          <w:b w:val="false"/>
          <w:bCs w:val="false"/>
          <w:i w:val="false"/>
          <w:iCs w:val="false"/>
          <w:color w:val="333333"/>
          <w:sz w:val="20"/>
          <w:szCs w:val="20"/>
        </w:rPr>
        <w:t>119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العرب القاصيه، ص </w:t>
      </w:r>
      <w:r>
        <w:rPr>
          <w:rFonts w:eastAsia="IRNazanin" w:cs="IRNazanin"/>
          <w:b w:val="false"/>
          <w:bCs w:val="false"/>
          <w:i w:val="false"/>
          <w:iCs w:val="false"/>
          <w:color w:val="333333"/>
          <w:sz w:val="20"/>
          <w:szCs w:val="20"/>
        </w:rPr>
        <w:t>68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گفتار در هشتمين كنفرانس سازمان شهرهاى عربى در رياض،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berry, 1967</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Dear ,1974 ,Brown ,et al ,1974 ,Austin ,et al ,1970 .wagner at falkson ,1975 ,orliff ,1977 ,Morrill ,oet al ,1978 ,Abernaty of Hershey ,1971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Christaller, 1933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Rushton, 1973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Garrison, 1959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church ,et ,al ,1976 .Homes ,et ,al ,1972 ,Hodgart ,1978 ,Gooper ,1963 ,scott ,1970 ,Tore gas ,et ,al</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پيوست شماره </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بنگريد به پيوست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Blaock, 1979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 .Ghamdi ,1981 ,Mehretu 1980 ,white 1979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ميقات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مقاله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اشياى هنرى، تاريخى كعبه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جاى پشت ركن عراقى، پشت ركن يمانى تايپ شده است كه بدينوسيله تصحيح مى‌شود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جبير،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پرويز اتابكى، انتشارات آستان قدس رضوى، چاپ الو، </w:t>
      </w:r>
      <w:r>
        <w:rPr>
          <w:rFonts w:eastAsia="IRNazanin" w:cs="IRNazanin"/>
          <w:b w:val="false"/>
          <w:bCs w:val="false"/>
          <w:i w:val="false"/>
          <w:iCs w:val="false"/>
          <w:color w:val="333333"/>
          <w:sz w:val="20"/>
          <w:szCs w:val="20"/>
        </w:rPr>
        <w:t>1370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سوردل،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مدينه الرسول، اين كتاب در سال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و در مكه معظمه چاپ شده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احمد ياسين، متوفاى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مكه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على حافظ، چاپ مدينه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الياس، چاپ مدينه،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مدينه الرسول، ص </w:t>
      </w:r>
      <w:r>
        <w:rPr>
          <w:rFonts w:eastAsia="IRNazanin" w:cs="IRNazanin"/>
          <w:b w:val="false"/>
          <w:bCs w:val="false"/>
          <w:i w:val="false"/>
          <w:iCs w:val="false"/>
          <w:color w:val="333333"/>
          <w:sz w:val="20"/>
          <w:szCs w:val="20"/>
        </w:rPr>
        <w:t>116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المدينه،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سلطان سليمان اول مشهور به قانونى و از سلاطين عثمانى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وى در سال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سلطنت رسيد و در سال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دنيا رفت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المدينة المنوره و تطوّرها العمرانى، ص </w:t>
      </w:r>
      <w:r>
        <w:rPr>
          <w:rFonts w:eastAsia="IRNazanin" w:cs="IRNazanin"/>
          <w:b w:val="false"/>
          <w:bCs w:val="false"/>
          <w:i w:val="false"/>
          <w:iCs w:val="false"/>
          <w:color w:val="333333"/>
          <w:sz w:val="20"/>
          <w:szCs w:val="20"/>
        </w:rPr>
        <w:t>313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عباسى، عمدةالاخبار فى مدينة المختار، ص </w:t>
      </w:r>
      <w:r>
        <w:rPr>
          <w:rFonts w:eastAsia="IRNazanin" w:cs="IRNazanin"/>
          <w:b w:val="false"/>
          <w:bCs w:val="false"/>
          <w:i w:val="false"/>
          <w:iCs w:val="false"/>
          <w:color w:val="333333"/>
          <w:sz w:val="20"/>
          <w:szCs w:val="20"/>
        </w:rPr>
        <w:t>176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صحيح، كتاب الفتن، باب هلاك هذه الامة بعضهم ببعض، حديث </w:t>
      </w:r>
      <w:r>
        <w:rPr>
          <w:rFonts w:eastAsia="IRNazanin" w:cs="IRNazanin"/>
          <w:b w:val="false"/>
          <w:bCs w:val="false"/>
          <w:i w:val="false"/>
          <w:iCs w:val="false"/>
          <w:color w:val="333333"/>
          <w:sz w:val="20"/>
          <w:szCs w:val="20"/>
        </w:rPr>
        <w:t>2890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منطقه‌اى كه مسجد قبا واقع است، عاليه و عوالى گفته مى‌شود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فى الدعاء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تاريخ،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نجار، اخبار مدينة الرسول، ص </w:t>
      </w:r>
      <w:r>
        <w:rPr>
          <w:rFonts w:eastAsia="IRNazanin" w:cs="IRNazanin"/>
          <w:b w:val="false"/>
          <w:bCs w:val="false"/>
          <w:i w:val="false"/>
          <w:iCs w:val="false"/>
          <w:color w:val="333333"/>
          <w:sz w:val="20"/>
          <w:szCs w:val="20"/>
        </w:rPr>
        <w:t>116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مطرى، التعريف بما آنست الهجرة، ص </w:t>
      </w:r>
      <w:r>
        <w:rPr>
          <w:rFonts w:eastAsia="IRNazanin" w:cs="IRNazanin"/>
          <w:b w:val="false"/>
          <w:bCs w:val="false"/>
          <w:i w:val="false"/>
          <w:iCs w:val="false"/>
          <w:color w:val="333333"/>
          <w:sz w:val="20"/>
          <w:szCs w:val="20"/>
        </w:rPr>
        <w:t>47</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محمد الياس در المساجد الأثريه، ص </w:t>
      </w:r>
      <w:r>
        <w:rPr>
          <w:rFonts w:eastAsia="IRNazanin" w:cs="IRNazanin"/>
          <w:b w:val="false"/>
          <w:bCs w:val="false"/>
          <w:i w:val="false"/>
          <w:iCs w:val="false"/>
          <w:color w:val="333333"/>
          <w:sz w:val="20"/>
          <w:szCs w:val="20"/>
        </w:rPr>
        <w:t>37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المدينه بين الماضى و الحاضر، ص </w:t>
      </w:r>
      <w:r>
        <w:rPr>
          <w:rFonts w:eastAsia="IRNazanin" w:cs="IRNazanin"/>
          <w:b w:val="false"/>
          <w:bCs w:val="false"/>
          <w:i w:val="false"/>
          <w:iCs w:val="false"/>
          <w:color w:val="333333"/>
          <w:sz w:val="20"/>
          <w:szCs w:val="20"/>
        </w:rPr>
        <w:t>114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توضيح اين موضوع،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حرم ائمه 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نويسنده، صص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مراجعه‌شود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آنچه در بحارالأنوار و مستدرك و الذريعه آمده، محمدبن المشهدى از علماى مورداعتماد بوده و كتاب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كتب ادعيه و زيارات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از علماى قرن ششم مى‌باشد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به صورت خطى است كه مرحوم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الذريعه الى تصانيف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نسخه موجود آن را معرفى كرده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خاتمه مستدرك الوسائل‌ج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فِي رِوَايَةِ ابْنِ مُسْكَانَ عَنْ أَبِي بَصِيرٍ عَنْ أَبِي عَبْدِ اللَّهِ عليه السلام قَالَ حَدُّ مَا حَرَّمَ رَسُولُ اللَّهِ صلى الله عليه و آله مِنَ الْمَدِينَةِ مِنْ ذُبَابٍ إِلَى وَاقِمٍ وَ الْعُرَيْضِ وَ النَّقْبِ مِنْ قِبَلِ مَكَّةَ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ص </w:t>
      </w:r>
      <w:r>
        <w:rPr>
          <w:rFonts w:eastAsia="IRNazanin" w:cs="IRNazanin"/>
          <w:b w:val="false"/>
          <w:bCs w:val="false"/>
          <w:i w:val="false"/>
          <w:iCs w:val="false"/>
          <w:color w:val="333333"/>
          <w:sz w:val="20"/>
          <w:szCs w:val="20"/>
        </w:rPr>
        <w:t>1265</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استبصار،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سبزى كه بوى بد و خاصيت طبّى 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حَمَّادٍ اللَّحَّامِ وَ يُونُسَ بْنِ يَعْقُوبَ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 عَبْدِ اللَّهِ عليه السلام يُعْجِبُهُ الْكُرَّاثُ وَ كَانَ إِذَا أَرَادَ أَنْ يَأْكُلَهُ خَرَجَ مِنَ الْمَدِينَةِ إِلَى الْعُرَيْضِ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چاپ، كنگره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جَعْفَرٍ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خَرَجْنَا مَعَ أَخِي مُوسَى عليه السلام فِي أَرْبَعِ عُمَرٍ يَمْشِي فِيهَا إِلَى مَكَّةَ بِعِيَالِهِ وَ أَهْلِهِ وَاحِدَةٌ مِنْهُنَّ مَشَى فِيهَا سِتَّةً وَ عِشْرِينَ يَوْماً وَ أُخْرَى خَمْسَةً وَ عِشْرِينَ يَوْماً وَ أُخْرَى أَرْبَعَةً وَ عِشْرِينَ يَوْماً وَ أُخْرَى أَحَدَ وَ عِشْرِينَ يَوْماً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كتب تاريخ</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على‌بن جعفر عليه السلام،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آل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تحقيق حسينى جلالى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چاپ كنگره شيخ مفيد،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واقفيه گروهى بودند كه ائمه هدى عليهم السلام تا امام هفتم عليه السلام را قبول داشتند و به امامان پس از آن‌حضرت معتقد نبودند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eastAsia="IRNazanin" w:cs="IRNazanin"/>
          <w:b w:val="false"/>
          <w:bCs w:val="false"/>
          <w:i w:val="false"/>
          <w:iCs w:val="false"/>
          <w:color w:val="333333"/>
          <w:sz w:val="20"/>
          <w:szCs w:val="20"/>
        </w:rPr>
        <w:t>429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224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به تصحيح علامه امينى، ص </w:t>
      </w:r>
      <w:r>
        <w:rPr>
          <w:rFonts w:eastAsia="IRNazanin" w:cs="IRNazanin"/>
          <w:b w:val="false"/>
          <w:bCs w:val="false"/>
          <w:i w:val="false"/>
          <w:iCs w:val="false"/>
          <w:color w:val="333333"/>
          <w:sz w:val="20"/>
          <w:szCs w:val="20"/>
        </w:rPr>
        <w:t>176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ماده عرض</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الطالبيه، تأليف فخر رازى از صف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الفخري فى انساب الطالبيين، از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تهذيب الأنساب عبيدلى، از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رياض العلما،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چهار كتاب، چاپ كتابخانه مرحوم آية اللَّه مرعشى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چاپ رحلى،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تشيّع،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مرآت الحرمين،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بالاخلاص فانه سبب قبول الاعمال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قال ايضاً من لم يصحب الاخلاص عمله لم يقبل غرر الحكم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حج‌گزارى ايرانيان، در دوره قاجار، ص </w:t>
      </w:r>
      <w:r>
        <w:rPr>
          <w:rFonts w:eastAsia="IRNazanin" w:cs="IRNazanin"/>
          <w:b w:val="false"/>
          <w:bCs w:val="false"/>
          <w:i w:val="false"/>
          <w:iCs w:val="false"/>
          <w:color w:val="333333"/>
          <w:sz w:val="20"/>
          <w:szCs w:val="20"/>
        </w:rPr>
        <w:t>14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على خان اعتمادالسلطنه، ص </w:t>
      </w:r>
      <w:r>
        <w:rPr>
          <w:rFonts w:eastAsia="IRNazanin" w:cs="IRNazanin"/>
          <w:b w:val="false"/>
          <w:bCs w:val="false"/>
          <w:i w:val="false"/>
          <w:iCs w:val="false"/>
          <w:color w:val="333333"/>
          <w:sz w:val="20"/>
          <w:szCs w:val="20"/>
        </w:rPr>
        <w:t>141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امين‌جبل، فصلنامه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جبل،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ميرزاداوود وزير وظايف، ص </w:t>
      </w:r>
      <w:r>
        <w:rPr>
          <w:rFonts w:eastAsia="IRNazanin" w:cs="IRNazanin"/>
          <w:b w:val="false"/>
          <w:bCs w:val="false"/>
          <w:i w:val="false"/>
          <w:iCs w:val="false"/>
          <w:color w:val="333333"/>
          <w:sz w:val="20"/>
          <w:szCs w:val="20"/>
        </w:rPr>
        <w:t>89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به‌سوى ام‌القرى، ص </w:t>
      </w:r>
      <w:r>
        <w:rPr>
          <w:rFonts w:eastAsia="IRNazanin" w:cs="IRNazanin"/>
          <w:b w:val="false"/>
          <w:bCs w:val="false"/>
          <w:i w:val="false"/>
          <w:iCs w:val="false"/>
          <w:color w:val="333333"/>
          <w:sz w:val="20"/>
          <w:szCs w:val="20"/>
        </w:rPr>
        <w:t>238</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ميقات حج، شماره،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216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پابه‌پاى امين جبل،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154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167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111</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باريافتگان، ص </w:t>
      </w:r>
      <w:r>
        <w:rPr>
          <w:rFonts w:eastAsia="IRNazanin" w:cs="IRNazanin"/>
          <w:b w:val="false"/>
          <w:bCs w:val="false"/>
          <w:i w:val="false"/>
          <w:iCs w:val="false"/>
          <w:color w:val="333333"/>
          <w:sz w:val="20"/>
          <w:szCs w:val="20"/>
        </w:rPr>
        <w:t>112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پنهانى</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عليخان اعتمادالسلطنة، ص </w:t>
      </w:r>
      <w:r>
        <w:rPr>
          <w:rFonts w:eastAsia="IRNazanin" w:cs="IRNazanin"/>
          <w:b w:val="false"/>
          <w:bCs w:val="false"/>
          <w:i w:val="false"/>
          <w:iCs w:val="false"/>
          <w:color w:val="333333"/>
          <w:sz w:val="20"/>
          <w:szCs w:val="20"/>
        </w:rPr>
        <w:t>93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ص </w:t>
      </w:r>
      <w:r>
        <w:rPr>
          <w:rFonts w:eastAsia="IRNazanin" w:cs="IRNazanin"/>
          <w:b w:val="false"/>
          <w:bCs w:val="false"/>
          <w:i w:val="false"/>
          <w:iCs w:val="false"/>
          <w:color w:val="333333"/>
          <w:sz w:val="20"/>
          <w:szCs w:val="20"/>
        </w:rPr>
        <w:t>156</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ميقات حج، شماره،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شيرين و پرماجرا، 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شيرين و پرماجرا، 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اجل در صدمات راه جبل، ميقات حج، شماره،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ميقات حج، شماره،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كازرونى، ميراث اسلامى ايران، دفتر پنجم، ص </w:t>
      </w:r>
      <w:r>
        <w:rPr>
          <w:rFonts w:eastAsia="IRNazanin" w:cs="IRNazanin"/>
          <w:b w:val="false"/>
          <w:bCs w:val="false"/>
          <w:i w:val="false"/>
          <w:iCs w:val="false"/>
          <w:color w:val="333333"/>
          <w:sz w:val="20"/>
          <w:szCs w:val="20"/>
        </w:rPr>
        <w:t>368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ميرزا داوود وزير وظايف، ج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ام القراى، ص </w:t>
      </w:r>
      <w:r>
        <w:rPr>
          <w:rFonts w:eastAsia="IRNazanin" w:cs="IRNazanin"/>
          <w:b w:val="false"/>
          <w:bCs w:val="false"/>
          <w:i w:val="false"/>
          <w:iCs w:val="false"/>
          <w:color w:val="333333"/>
          <w:sz w:val="20"/>
          <w:szCs w:val="20"/>
        </w:rPr>
        <w:t>249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اسلامى ايران، دفتر ششم، ص </w:t>
      </w:r>
      <w:r>
        <w:rPr>
          <w:rFonts w:eastAsia="IRNazanin" w:cs="IRNazanin"/>
          <w:b w:val="false"/>
          <w:bCs w:val="false"/>
          <w:i w:val="false"/>
          <w:iCs w:val="false"/>
          <w:color w:val="333333"/>
          <w:sz w:val="20"/>
          <w:szCs w:val="20"/>
        </w:rPr>
        <w:t>777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الرحمين،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گزارى ايرانيان در دوره قاجار، ص </w:t>
      </w:r>
      <w:r>
        <w:rPr>
          <w:rFonts w:eastAsia="IRNazanin" w:cs="IRNazanin"/>
          <w:b w:val="false"/>
          <w:bCs w:val="false"/>
          <w:i w:val="false"/>
          <w:iCs w:val="false"/>
          <w:color w:val="333333"/>
          <w:sz w:val="20"/>
          <w:szCs w:val="20"/>
        </w:rPr>
        <w:t>71</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پاى امين جبل، ميقات حج، شماره،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85.xml"/><Relationship Id="rId193" Type="http://schemas.openxmlformats.org/officeDocument/2006/relationships/footnotes" Target="footnotes.xml"/><Relationship Id="rId194" Type="http://schemas.openxmlformats.org/officeDocument/2006/relationships/numbering" Target="numbering.xml"/><Relationship Id="rId195" Type="http://schemas.openxmlformats.org/officeDocument/2006/relationships/fontTable" Target="fontTable.xml"/><Relationship Id="rId196" Type="http://schemas.openxmlformats.org/officeDocument/2006/relationships/settings" Target="settings.xml"/><Relationship Id="rId1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188</Pages>
  <Words>53612</Words>
  <Characters>209264</Characters>
  <CharactersWithSpaces>261163</CharactersWithSpaces>
  <Paragraphs>1961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2026-08-23T15:53:05Z</dcterms:created>
  <dc:creator>ghaemiyeh.com</dc:creator>
  <dc:description/>
  <dc:language>en-US</dc:language>
  <cp:lastModifiedBy/>
  <dcterms:modified xsi:type="dcterms:W3CDTF">2026-08-23T19:23:14Z</dcterms:modified>
  <cp:revision>1</cp:revision>
  <dc:subject/>
  <dc:title>میقات حج جلد 41</dc:title>
</cp:coreProperties>
</file>

<file path=docProps/custom.xml><?xml version="1.0" encoding="utf-8"?>
<Properties xmlns="http://schemas.openxmlformats.org/officeDocument/2006/custom-properties" xmlns:vt="http://schemas.openxmlformats.org/officeDocument/2006/docPropsVTypes"/>
</file>