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6103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886105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886107_77815467">
            <w:r>
              <w:rPr>
                <w:webHidden/>
                <w:rStyle w:val="IndexLink"/>
                <w:rtl w:val="true"/>
              </w:rPr>
              <w:t>حج در كلام امام راحل</w:t>
            </w:r>
            <w:r>
              <w:rPr>
                <w:rStyle w:val="IndexLink"/>
                <w:rtl w:val="true"/>
              </w:rPr>
              <w:t xml:space="preserve">- </w:t>
            </w:r>
            <w:r>
              <w:rPr>
                <w:rStyle w:val="IndexLink"/>
                <w:rtl w:val="true"/>
              </w:rPr>
              <w:t>قدس سره</w:t>
            </w:r>
            <w:r>
              <w:rPr>
                <w:rStyle w:val="IndexLink"/>
                <w:rtl w:val="true"/>
              </w:rPr>
              <w:t>-</w:t>
              <w:tab/>
            </w:r>
            <w:r>
              <w:rPr>
                <w:rStyle w:val="IndexLink"/>
              </w:rPr>
              <w:t>5</w:t>
            </w:r>
          </w:hyperlink>
        </w:p>
        <w:p>
          <w:pPr>
            <w:pStyle w:val="Contents2"/>
            <w:tabs>
              <w:tab w:val="clear" w:pos="8743"/>
              <w:tab w:val="right" w:pos="9026" w:leader="dot"/>
            </w:tabs>
            <w:rPr/>
          </w:pPr>
          <w:hyperlink w:anchor="__RefHeading___Toc886109_77815467">
            <w:r>
              <w:rPr>
                <w:webHidden/>
                <w:rStyle w:val="IndexLink"/>
                <w:rtl w:val="true"/>
              </w:rPr>
              <w:t>حج در كلام رهبر معظم انقلاب</w:t>
            </w:r>
            <w:r>
              <w:rPr>
                <w:rStyle w:val="IndexLink"/>
                <w:rtl w:val="true"/>
              </w:rPr>
              <w:t xml:space="preserve">- </w:t>
            </w:r>
            <w:r>
              <w:rPr>
                <w:rStyle w:val="IndexLink"/>
                <w:rtl w:val="true"/>
              </w:rPr>
              <w:t>مد ظله العالى</w:t>
            </w:r>
            <w:r>
              <w:rPr>
                <w:rStyle w:val="IndexLink"/>
                <w:rtl w:val="true"/>
              </w:rPr>
              <w:t>-</w:t>
              <w:tab/>
            </w:r>
            <w:r>
              <w:rPr>
                <w:rStyle w:val="IndexLink"/>
              </w:rPr>
              <w:t>7</w:t>
            </w:r>
          </w:hyperlink>
        </w:p>
        <w:p>
          <w:pPr>
            <w:pStyle w:val="Contents2"/>
            <w:tabs>
              <w:tab w:val="clear" w:pos="8743"/>
              <w:tab w:val="right" w:pos="9026" w:leader="dot"/>
            </w:tabs>
            <w:rPr/>
          </w:pPr>
          <w:hyperlink w:anchor="__RefHeading___Toc886111_77815467">
            <w:r>
              <w:rPr>
                <w:webHidden/>
                <w:rStyle w:val="IndexLink"/>
                <w:rtl w:val="true"/>
              </w:rPr>
              <w:t>اسرار و معارف حج‌</w:t>
            </w:r>
            <w:r>
              <w:rPr>
                <w:rStyle w:val="IndexLink"/>
                <w:rtl w:val="true"/>
              </w:rPr>
              <w:tab/>
            </w:r>
            <w:r>
              <w:rPr>
                <w:rStyle w:val="IndexLink"/>
              </w:rPr>
              <w:t>9</w:t>
            </w:r>
          </w:hyperlink>
        </w:p>
        <w:p>
          <w:pPr>
            <w:pStyle w:val="Contents2"/>
            <w:tabs>
              <w:tab w:val="clear" w:pos="8743"/>
              <w:tab w:val="right" w:pos="9026" w:leader="dot"/>
            </w:tabs>
            <w:rPr/>
          </w:pPr>
          <w:hyperlink w:anchor="__RefHeading___Toc886113_77815467">
            <w:r>
              <w:rPr>
                <w:webHidden/>
                <w:rStyle w:val="IndexLink"/>
                <w:rtl w:val="true"/>
              </w:rPr>
              <w:t>در جستجوى اهداف و حكمتهاى مراسم حج‌</w:t>
            </w:r>
            <w:r>
              <w:rPr>
                <w:rStyle w:val="IndexLink"/>
                <w:rtl w:val="true"/>
              </w:rPr>
              <w:tab/>
            </w:r>
            <w:r>
              <w:rPr>
                <w:rStyle w:val="IndexLink"/>
              </w:rPr>
              <w:t>10</w:t>
            </w:r>
          </w:hyperlink>
        </w:p>
        <w:p>
          <w:pPr>
            <w:pStyle w:val="Contents2"/>
            <w:tabs>
              <w:tab w:val="clear" w:pos="8743"/>
              <w:tab w:val="right" w:pos="9026" w:leader="dot"/>
            </w:tabs>
            <w:rPr/>
          </w:pPr>
          <w:hyperlink w:anchor="__RefHeading___Toc886115_77815467">
            <w:r>
              <w:rPr>
                <w:webHidden/>
                <w:rStyle w:val="IndexLink"/>
                <w:rtl w:val="true"/>
              </w:rPr>
              <w:t>فقه حج‌</w:t>
            </w:r>
            <w:r>
              <w:rPr>
                <w:rStyle w:val="IndexLink"/>
                <w:rtl w:val="true"/>
              </w:rPr>
              <w:tab/>
            </w:r>
            <w:r>
              <w:rPr>
                <w:rStyle w:val="IndexLink"/>
              </w:rPr>
              <w:t>28</w:t>
            </w:r>
          </w:hyperlink>
        </w:p>
        <w:p>
          <w:pPr>
            <w:pStyle w:val="Contents2"/>
            <w:tabs>
              <w:tab w:val="clear" w:pos="8743"/>
              <w:tab w:val="right" w:pos="9026" w:leader="dot"/>
            </w:tabs>
            <w:rPr/>
          </w:pPr>
          <w:hyperlink w:anchor="__RefHeading___Toc886117_77815467">
            <w:r>
              <w:rPr>
                <w:webHidden/>
                <w:rStyle w:val="IndexLink"/>
                <w:rtl w:val="true"/>
              </w:rPr>
              <w:t>ميقات‌</w:t>
            </w:r>
            <w:r>
              <w:rPr>
                <w:rStyle w:val="IndexLink"/>
                <w:rtl w:val="true"/>
              </w:rPr>
              <w:tab/>
            </w:r>
            <w:r>
              <w:rPr>
                <w:rStyle w:val="IndexLink"/>
              </w:rPr>
              <w:t>29</w:t>
            </w:r>
          </w:hyperlink>
        </w:p>
        <w:p>
          <w:pPr>
            <w:pStyle w:val="Contents2"/>
            <w:tabs>
              <w:tab w:val="clear" w:pos="8743"/>
              <w:tab w:val="right" w:pos="9026" w:leader="dot"/>
            </w:tabs>
            <w:rPr/>
          </w:pPr>
          <w:hyperlink w:anchor="__RefHeading___Toc886119_77815467">
            <w:r>
              <w:rPr>
                <w:webHidden/>
                <w:rStyle w:val="IndexLink"/>
                <w:rtl w:val="true"/>
              </w:rPr>
              <w:t>حقيقت احرام در مذاهب اسلامى‌</w:t>
            </w:r>
            <w:r>
              <w:rPr>
                <w:rStyle w:val="IndexLink"/>
                <w:rtl w:val="true"/>
              </w:rPr>
              <w:tab/>
            </w:r>
            <w:r>
              <w:rPr>
                <w:rStyle w:val="IndexLink"/>
              </w:rPr>
              <w:t>41</w:t>
            </w:r>
          </w:hyperlink>
        </w:p>
        <w:p>
          <w:pPr>
            <w:pStyle w:val="Contents2"/>
            <w:tabs>
              <w:tab w:val="clear" w:pos="8743"/>
              <w:tab w:val="right" w:pos="9026" w:leader="dot"/>
            </w:tabs>
            <w:rPr/>
          </w:pPr>
          <w:hyperlink w:anchor="__RefHeading___Toc886121_77815467">
            <w:r>
              <w:rPr>
                <w:webHidden/>
                <w:rStyle w:val="IndexLink"/>
                <w:rtl w:val="true"/>
              </w:rPr>
              <w:t>تاريخ و رجال‌</w:t>
            </w:r>
            <w:r>
              <w:rPr>
                <w:rStyle w:val="IndexLink"/>
                <w:rtl w:val="true"/>
              </w:rPr>
              <w:tab/>
            </w:r>
            <w:r>
              <w:rPr>
                <w:rStyle w:val="IndexLink"/>
              </w:rPr>
              <w:t>63</w:t>
            </w:r>
          </w:hyperlink>
        </w:p>
        <w:p>
          <w:pPr>
            <w:pStyle w:val="Contents2"/>
            <w:tabs>
              <w:tab w:val="clear" w:pos="8743"/>
              <w:tab w:val="right" w:pos="9026" w:leader="dot"/>
            </w:tabs>
            <w:rPr/>
          </w:pPr>
          <w:hyperlink w:anchor="__RefHeading___Toc886123_77815467">
            <w:r>
              <w:rPr>
                <w:webHidden/>
                <w:rStyle w:val="IndexLink"/>
                <w:rtl w:val="true"/>
              </w:rPr>
              <w:t>انگيزه سفر عقيل به شام و پذيرفتن هديه از معاويه‌</w:t>
            </w:r>
            <w:r>
              <w:rPr>
                <w:rStyle w:val="IndexLink"/>
                <w:rtl w:val="true"/>
              </w:rPr>
              <w:tab/>
            </w:r>
            <w:r>
              <w:rPr>
                <w:rStyle w:val="IndexLink"/>
              </w:rPr>
              <w:t>64</w:t>
            </w:r>
          </w:hyperlink>
        </w:p>
        <w:p>
          <w:pPr>
            <w:pStyle w:val="Contents2"/>
            <w:tabs>
              <w:tab w:val="clear" w:pos="8743"/>
              <w:tab w:val="right" w:pos="9026" w:leader="dot"/>
            </w:tabs>
            <w:rPr/>
          </w:pPr>
          <w:hyperlink w:anchor="__RefHeading___Toc886125_77815467">
            <w:r>
              <w:rPr>
                <w:webHidden/>
                <w:rStyle w:val="IndexLink"/>
                <w:rtl w:val="true"/>
              </w:rPr>
              <w:t>ابوايوب انصارى‌</w:t>
            </w:r>
            <w:r>
              <w:rPr>
                <w:rStyle w:val="IndexLink"/>
                <w:rtl w:val="true"/>
              </w:rPr>
              <w:tab/>
            </w:r>
            <w:r>
              <w:rPr>
                <w:rStyle w:val="IndexLink"/>
              </w:rPr>
              <w:t>78</w:t>
            </w:r>
          </w:hyperlink>
        </w:p>
        <w:p>
          <w:pPr>
            <w:pStyle w:val="Contents2"/>
            <w:tabs>
              <w:tab w:val="clear" w:pos="8743"/>
              <w:tab w:val="right" w:pos="9026" w:leader="dot"/>
            </w:tabs>
            <w:rPr/>
          </w:pPr>
          <w:hyperlink w:anchor="__RefHeading___Toc886127_77815467">
            <w:r>
              <w:rPr>
                <w:webHidden/>
                <w:rStyle w:val="IndexLink"/>
                <w:rtl w:val="true"/>
              </w:rPr>
              <w:t>اماكن و آثار</w:t>
            </w:r>
            <w:r>
              <w:rPr>
                <w:rStyle w:val="IndexLink"/>
                <w:rtl w:val="true"/>
              </w:rPr>
              <w:tab/>
            </w:r>
            <w:r>
              <w:rPr>
                <w:rStyle w:val="IndexLink"/>
              </w:rPr>
              <w:t>85</w:t>
            </w:r>
          </w:hyperlink>
        </w:p>
        <w:p>
          <w:pPr>
            <w:pStyle w:val="Contents2"/>
            <w:tabs>
              <w:tab w:val="clear" w:pos="8743"/>
              <w:tab w:val="right" w:pos="9026" w:leader="dot"/>
            </w:tabs>
            <w:rPr/>
          </w:pPr>
          <w:hyperlink w:anchor="__RefHeading___Toc886129_77815467">
            <w:r>
              <w:rPr>
                <w:webHidden/>
                <w:rStyle w:val="IndexLink"/>
                <w:rtl w:val="true"/>
              </w:rPr>
              <w:t xml:space="preserve">تحقيقى در </w:t>
            </w:r>
            <w:r>
              <w:rPr>
                <w:rStyle w:val="IndexLink"/>
                <w:rtl w:val="true"/>
              </w:rPr>
              <w:t>«</w:t>
            </w:r>
            <w:r>
              <w:rPr>
                <w:rStyle w:val="IndexLink"/>
                <w:rtl w:val="true"/>
              </w:rPr>
              <w:t>علائم حرم الهى</w:t>
            </w:r>
            <w:r>
              <w:rPr>
                <w:rStyle w:val="IndexLink"/>
                <w:rtl w:val="true"/>
              </w:rPr>
              <w:t>»</w:t>
              <w:tab/>
            </w:r>
            <w:r>
              <w:rPr>
                <w:rStyle w:val="IndexLink"/>
              </w:rPr>
              <w:t>86</w:t>
            </w:r>
          </w:hyperlink>
        </w:p>
        <w:p>
          <w:pPr>
            <w:pStyle w:val="Contents2"/>
            <w:tabs>
              <w:tab w:val="clear" w:pos="8743"/>
              <w:tab w:val="right" w:pos="9026" w:leader="dot"/>
            </w:tabs>
            <w:rPr/>
          </w:pPr>
          <w:hyperlink w:anchor="__RefHeading___Toc886131_77815467">
            <w:r>
              <w:rPr>
                <w:webHidden/>
                <w:rStyle w:val="IndexLink"/>
                <w:rtl w:val="true"/>
              </w:rPr>
              <w:t>ساختار شهرى مدينه و محلات قبايل در دوره نبوى‌</w:t>
            </w:r>
            <w:r>
              <w:rPr>
                <w:rStyle w:val="IndexLink"/>
                <w:rtl w:val="true"/>
              </w:rPr>
              <w:tab/>
            </w:r>
            <w:r>
              <w:rPr>
                <w:rStyle w:val="IndexLink"/>
              </w:rPr>
              <w:t>96</w:t>
            </w:r>
          </w:hyperlink>
        </w:p>
        <w:p>
          <w:pPr>
            <w:pStyle w:val="Contents2"/>
            <w:tabs>
              <w:tab w:val="clear" w:pos="8743"/>
              <w:tab w:val="right" w:pos="9026" w:leader="dot"/>
            </w:tabs>
            <w:rPr/>
          </w:pPr>
          <w:hyperlink w:anchor="__RefHeading___Toc886133_77815467">
            <w:r>
              <w:rPr>
                <w:webHidden/>
                <w:rStyle w:val="IndexLink"/>
                <w:rtl w:val="true"/>
              </w:rPr>
              <w:t>حج در آيينه ادب فارسى‌</w:t>
            </w:r>
            <w:r>
              <w:rPr>
                <w:rStyle w:val="IndexLink"/>
                <w:rtl w:val="true"/>
              </w:rPr>
              <w:tab/>
            </w:r>
            <w:r>
              <w:rPr>
                <w:rStyle w:val="IndexLink"/>
              </w:rPr>
              <w:t>113</w:t>
            </w:r>
          </w:hyperlink>
        </w:p>
        <w:p>
          <w:pPr>
            <w:pStyle w:val="Contents2"/>
            <w:tabs>
              <w:tab w:val="clear" w:pos="8743"/>
              <w:tab w:val="right" w:pos="9026" w:leader="dot"/>
            </w:tabs>
            <w:rPr/>
          </w:pPr>
          <w:hyperlink w:anchor="__RefHeading___Toc886135_77815467">
            <w:r>
              <w:rPr>
                <w:webHidden/>
                <w:rStyle w:val="IndexLink"/>
                <w:rtl w:val="true"/>
              </w:rPr>
              <w:t>حج در ادب فارسى‌</w:t>
            </w:r>
            <w:r>
              <w:rPr>
                <w:rStyle w:val="IndexLink"/>
                <w:rtl w:val="true"/>
              </w:rPr>
              <w:tab/>
            </w:r>
            <w:r>
              <w:rPr>
                <w:rStyle w:val="IndexLink"/>
              </w:rPr>
              <w:t>114</w:t>
            </w:r>
          </w:hyperlink>
        </w:p>
        <w:p>
          <w:pPr>
            <w:pStyle w:val="Contents2"/>
            <w:tabs>
              <w:tab w:val="clear" w:pos="8743"/>
              <w:tab w:val="right" w:pos="9026" w:leader="dot"/>
            </w:tabs>
            <w:rPr/>
          </w:pPr>
          <w:hyperlink w:anchor="__RefHeading___Toc886137_77815467">
            <w:r>
              <w:rPr>
                <w:webHidden/>
                <w:rStyle w:val="IndexLink"/>
                <w:rtl w:val="true"/>
              </w:rPr>
              <w:t>نقد و معرفى كتاب‌</w:t>
            </w:r>
            <w:r>
              <w:rPr>
                <w:rStyle w:val="IndexLink"/>
                <w:rtl w:val="true"/>
              </w:rPr>
              <w:tab/>
            </w:r>
            <w:r>
              <w:rPr>
                <w:rStyle w:val="IndexLink"/>
              </w:rPr>
              <w:t>132</w:t>
            </w:r>
          </w:hyperlink>
        </w:p>
        <w:p>
          <w:pPr>
            <w:pStyle w:val="Contents2"/>
            <w:tabs>
              <w:tab w:val="clear" w:pos="8743"/>
              <w:tab w:val="right" w:pos="9026" w:leader="dot"/>
            </w:tabs>
            <w:rPr/>
          </w:pPr>
          <w:hyperlink w:anchor="__RefHeading___Toc886139_77815467">
            <w:r>
              <w:rPr>
                <w:webHidden/>
                <w:rStyle w:val="IndexLink"/>
                <w:rtl w:val="true"/>
              </w:rPr>
              <w:t xml:space="preserve">گزارشى پيرامون كتاب </w:t>
            </w:r>
            <w:r>
              <w:rPr>
                <w:rStyle w:val="IndexLink"/>
                <w:rtl w:val="true"/>
              </w:rPr>
              <w:t>«</w:t>
            </w:r>
            <w:r>
              <w:rPr>
                <w:rStyle w:val="IndexLink"/>
                <w:rtl w:val="true"/>
              </w:rPr>
              <w:t>جنّات ثمانيه</w:t>
            </w:r>
            <w:r>
              <w:rPr>
                <w:rStyle w:val="IndexLink"/>
                <w:rtl w:val="true"/>
              </w:rPr>
              <w:t>»</w:t>
              <w:tab/>
            </w:r>
            <w:r>
              <w:rPr>
                <w:rStyle w:val="IndexLink"/>
              </w:rPr>
              <w:t>133</w:t>
            </w:r>
          </w:hyperlink>
        </w:p>
        <w:p>
          <w:pPr>
            <w:pStyle w:val="Contents2"/>
            <w:tabs>
              <w:tab w:val="clear" w:pos="8743"/>
              <w:tab w:val="right" w:pos="9026" w:leader="dot"/>
            </w:tabs>
            <w:rPr/>
          </w:pPr>
          <w:hyperlink w:anchor="__RefHeading___Toc886141_77815467">
            <w:r>
              <w:rPr>
                <w:webHidden/>
                <w:rStyle w:val="IndexLink"/>
                <w:rtl w:val="true"/>
              </w:rPr>
              <w:t>خاطرات‌</w:t>
            </w:r>
            <w:r>
              <w:rPr>
                <w:rStyle w:val="IndexLink"/>
                <w:rtl w:val="true"/>
              </w:rPr>
              <w:tab/>
            </w:r>
            <w:r>
              <w:rPr>
                <w:rStyle w:val="IndexLink"/>
              </w:rPr>
              <w:t>148</w:t>
            </w:r>
          </w:hyperlink>
        </w:p>
        <w:p>
          <w:pPr>
            <w:pStyle w:val="Contents2"/>
            <w:tabs>
              <w:tab w:val="clear" w:pos="8743"/>
              <w:tab w:val="right" w:pos="9026" w:leader="dot"/>
            </w:tabs>
            <w:rPr/>
          </w:pPr>
          <w:hyperlink w:anchor="__RefHeading___Toc886143_77815467">
            <w:r>
              <w:rPr>
                <w:webHidden/>
                <w:rStyle w:val="IndexLink"/>
                <w:rtl w:val="true"/>
              </w:rPr>
              <w:t>بهداشت در حج‌</w:t>
            </w:r>
            <w:r>
              <w:rPr>
                <w:rStyle w:val="IndexLink"/>
                <w:rtl w:val="true"/>
              </w:rPr>
              <w:tab/>
            </w:r>
            <w:r>
              <w:rPr>
                <w:rStyle w:val="IndexLink"/>
              </w:rPr>
              <w:t>178</w:t>
            </w:r>
          </w:hyperlink>
        </w:p>
        <w:p>
          <w:pPr>
            <w:pStyle w:val="Contents2"/>
            <w:tabs>
              <w:tab w:val="clear" w:pos="8743"/>
              <w:tab w:val="right" w:pos="9026" w:leader="dot"/>
            </w:tabs>
            <w:rPr/>
          </w:pPr>
          <w:hyperlink w:anchor="__RefHeading___Toc886145_77815467">
            <w:r>
              <w:rPr>
                <w:webHidden/>
                <w:rStyle w:val="IndexLink"/>
                <w:rtl w:val="true"/>
              </w:rPr>
              <w:t>بهداشت كاروانهاى حج‌</w:t>
            </w:r>
            <w:r>
              <w:rPr>
                <w:rStyle w:val="IndexLink"/>
                <w:rtl w:val="true"/>
              </w:rPr>
              <w:tab/>
            </w:r>
            <w:r>
              <w:rPr>
                <w:rStyle w:val="IndexLink"/>
              </w:rPr>
              <w:t>179</w:t>
            </w:r>
          </w:hyperlink>
        </w:p>
        <w:p>
          <w:pPr>
            <w:pStyle w:val="Contents2"/>
            <w:tabs>
              <w:tab w:val="clear" w:pos="8743"/>
              <w:tab w:val="right" w:pos="9026" w:leader="dot"/>
            </w:tabs>
            <w:rPr/>
          </w:pPr>
          <w:hyperlink w:anchor="__RefHeading___Toc886147_77815467">
            <w:r>
              <w:rPr>
                <w:webHidden/>
                <w:rStyle w:val="IndexLink"/>
                <w:rtl w:val="true"/>
              </w:rPr>
              <w:t>از نگاهى ديگر</w:t>
            </w:r>
            <w:r>
              <w:rPr>
                <w:rStyle w:val="IndexLink"/>
                <w:rtl w:val="true"/>
              </w:rPr>
              <w:tab/>
            </w:r>
            <w:r>
              <w:rPr>
                <w:rStyle w:val="IndexLink"/>
              </w:rPr>
              <w:t>195</w:t>
            </w:r>
          </w:hyperlink>
        </w:p>
        <w:p>
          <w:pPr>
            <w:pStyle w:val="Contents2"/>
            <w:tabs>
              <w:tab w:val="clear" w:pos="8743"/>
              <w:tab w:val="right" w:pos="9026" w:leader="dot"/>
            </w:tabs>
            <w:rPr/>
          </w:pPr>
          <w:hyperlink w:anchor="__RefHeading___Toc886149_77815467">
            <w:r>
              <w:rPr>
                <w:webHidden/>
                <w:rStyle w:val="IndexLink"/>
                <w:rtl w:val="true"/>
              </w:rPr>
              <w:t>نامه روحانيان زائر اهل سنت‌</w:t>
            </w:r>
            <w:r>
              <w:rPr>
                <w:rStyle w:val="IndexLink"/>
                <w:rtl w:val="true"/>
              </w:rPr>
              <w:tab/>
            </w:r>
            <w:r>
              <w:rPr>
                <w:rStyle w:val="IndexLink"/>
              </w:rPr>
              <w:t>196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06_147498"/>
      <w:bookmarkStart w:id="1" w:name="pg12506_147498"/>
      <w:bookmarkEnd w:id="1"/>
    </w:p>
    <w:p>
      <w:pPr>
        <w:pStyle w:val="Heading2"/>
        <w:numPr>
          <w:ilvl w:val="1"/>
          <w:numId w:val="1"/>
        </w:numPr>
        <w:rPr/>
      </w:pPr>
      <w:bookmarkStart w:id="2" w:name="pg12506_147498"/>
      <w:bookmarkStart w:id="3" w:name="__RefHeading___Toc886103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6105_77815467"/>
      <w:bookmarkStart w:id="6" w:name="_Toc2"/>
      <w:bookmarkEnd w:id="5"/>
      <w:r>
        <w:rPr>
          <w:rtl w:val="true"/>
        </w:rPr>
        <w:t>اشاره</w:t>
      </w:r>
      <w:bookmarkStart w:id="7" w:name="pg12506_147502"/>
      <w:bookmarkEnd w:id="6"/>
    </w:p>
    <w:p>
      <w:pPr>
        <w:pStyle w:val="Heading2"/>
        <w:numPr>
          <w:ilvl w:val="1"/>
          <w:numId w:val="1"/>
        </w:numPr>
        <w:rPr/>
      </w:pPr>
      <w:bookmarkStart w:id="8" w:name="__RefHeading___Toc886107_77815467"/>
      <w:bookmarkStart w:id="9" w:name="_Toc3"/>
      <w:bookmarkEnd w:id="7"/>
      <w:bookmarkEnd w:id="8"/>
      <w:r>
        <w:rPr>
          <w:rtl w:val="true"/>
        </w:rPr>
        <w:t>حج در كلام امام راحل</w:t>
      </w:r>
      <w:r>
        <w:rPr>
          <w:rtl w:val="true"/>
        </w:rPr>
        <w:t xml:space="preserve">- </w:t>
      </w:r>
      <w:r>
        <w:rPr>
          <w:rtl w:val="true"/>
        </w:rPr>
        <w:t>قدس سره</w:t>
      </w:r>
      <w:r>
        <w:rPr>
          <w:rtl w:val="true"/>
        </w:rPr>
        <w:t>-</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محترم ايران و زائران حرمين شريفين بدانند كه آنها از كشورى كه براى اهداف اسلامى و بيرون راندن ستمگران از كشور عزيز خويش قيام كرده است، به سوى خانه خدا و حرم شريف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معظم فرزندان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مى‌روند و تحت مراقبت برادران اسلامى سراسر جهان هستند و خبرگزارى‌ها و دروغ‌پردازان بوق‌هاى تبليغاتى و دشمنان اسلام در كمين نشسته و مراقب اعمال و اقوال آنان هستند و درصدند كه از كاهى، كوهى بسازند و سرتاسر جهان را از شايعه‌هاى خود پر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جزئى انحراف و خطا و لغزش آنان علاوه بر آن كه در پيشگاه خداوند بزرگ و رسول عظيم‌الشأنش مى‌باشد، در حضور ساير زائران حرمين شريفين است كه به واسطه پيامد آن، گناهى بزرگ و خطايى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علاوه بر آن كه بعض اعمال و گفتار، خلاف حرمت حرمين شريفين است، موجب وهن جمهورى اسلامى است كه خداى نخواسته اين جمهورى اسلامى كه براى حكومت اللَّه و برقرارى احكام مقدس آسمانى قرآن و سنت تشكيل شده، به واسطه بعض اعمال و رفتار آنان به گونه‌اى ديگر معرفى شود و عيب‌جويانى كه مراقب خرده‌گيرى و بهانه هستند بر ضد اسلام و جمهورى اسلامى به شايعه‌پراكنى و مشوّه نمودن چهره نورانى اسلام و جمهورى اسلامى بپردازند و گناه آن در نامه اعمال آنان كه براى عبادت و فريضه حج رفته‌اند،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مراقب باشند كه اعمال بى‌رويه و گفتار باطل تحقق پيدا نكند و هركس مراقب دوستان و نزديكان خود باشد و در برنامه‌هاى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صحيح كه از طرف نماينده اينجانب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داده مى‌شود تبيعت كنند و از آنها تخطى نكنند كه موجب هرج و مرج و ناراحتى زائرين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پليس كشور سعودى و متصديان امور حج و زيارت و دولت سعودى بايد توجه كنند كه زائران ايرانى كه از يك كشور انقلابى تحت ستم غرب و شرق و غارت‌زده كه با تأييد خداوند متعال و قيام و نهضت همگانى، خود را از چنگال ابرقدرت‌ها نجات داد و با همت والاى مرد و زن و كوچك و بزرگ، استقلال و آزادى را به دست آورد و رژيم ستمشاهى آمركايى را به رژيم اسلامى مردمى تبديل كرد و مستشاران و جاسوسان آمريكايى و شوروى را يا از كشور راند و يا به بند كشيد، به زيارت بيت‌اللَّه‌الحرام و مرقد مطهر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مى‌شوند، ميهمانان خدا و رسولند و اهانت و جسارت به آنها، اهانت و جسارت به ميزبانان بزرگ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اين ميهمانان آمده‌اند تا همراه با مناسك حج به نداى ابراهيم خليل‌اللَّه و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لبيك گويند كه لبيك به آنان نيز لبيك به خداى تعالى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اينانى كه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فج عميق</w:t>
      </w:r>
      <w:r>
        <w:rPr>
          <w:rFonts w:eastAsia="Amiri" w:cs="Amiri" w:ascii="Amiri" w:hAnsi="Amiri"/>
          <w:color w:val="111111"/>
          <w:sz w:val="28"/>
          <w:szCs w:val="28"/>
          <w:rtl w:val="true"/>
          <w:lang w:bidi="ar-SA"/>
        </w:rPr>
        <w:t xml:space="preserve">» </w:t>
      </w:r>
      <w:r>
        <w:rPr>
          <w:rStyle w:val="FootnoteAnchor"/>
          <w:rtl w:val="true"/>
        </w:rPr>
        <w:footnoteReference w:id="2"/>
      </w:r>
      <w:r>
        <w:rPr>
          <w:rFonts w:ascii="IRNazanin" w:hAnsi="IRNazanin" w:eastAsia="IRNazanin"/>
          <w:color w:val="111111"/>
          <w:sz w:val="28"/>
          <w:sz w:val="28"/>
          <w:szCs w:val="28"/>
          <w:rtl w:val="true"/>
          <w:lang w:bidi="fa-IR"/>
        </w:rPr>
        <w:t>هجرت به سوى خدا و رسول بزرگ او كرده‌اند، با مهر و صفا و محبت و وفا و اخوّت اسلامى رفتار كنيد و ميهمانان خدا و رسول را آزار ندهيد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اينان براى مناسك حج و برائت از مشركان و كافران كه خدا و رسول او از آنان برائت جسته است آمده‌اند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ميهمانان متعهد را گرامى داريد و از قدرت يك رژيم مقتدر اسلامى براى سركوب دشمن اسلام و مسلمين، اسرائيل غاصب و قطع يد ارباب او آمريكا، رأس دشمنان اسلام و كشورهاى اسلامى، بهره‌بردارى كنيد و مكه مكرمه را با هماهنگى زائران سراسر جهان به كانون فرياد عليه ستمگران تبديل كنيد كه اين يكى از اسرار حج است و خداوند، غنى از لبيك‌ها و عبادت بشر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10" w:name="pg12506_147504"/>
    </w:p>
    <w:p>
      <w:pPr>
        <w:pStyle w:val="Heading2"/>
        <w:numPr>
          <w:ilvl w:val="1"/>
          <w:numId w:val="1"/>
        </w:numPr>
        <w:rPr/>
      </w:pPr>
      <w:bookmarkStart w:id="11" w:name="__RefHeading___Toc886109_77815467"/>
      <w:bookmarkStart w:id="12" w:name="_Toc4"/>
      <w:bookmarkEnd w:id="10"/>
      <w:bookmarkEnd w:id="11"/>
      <w:r>
        <w:rPr>
          <w:rtl w:val="true"/>
        </w:rPr>
        <w:t>حج در كلام رهبر معظم انقلاب</w:t>
      </w:r>
      <w:r>
        <w:rPr>
          <w:rtl w:val="true"/>
        </w:rPr>
        <w:t xml:space="preserve">- </w:t>
      </w:r>
      <w:r>
        <w:rPr>
          <w:rtl w:val="true"/>
        </w:rPr>
        <w:t>مد ظله العالى</w:t>
      </w:r>
      <w:r>
        <w:rPr>
          <w:rtl w:val="true"/>
        </w:rPr>
        <w:t>-</w:t>
      </w:r>
      <w:bookmarkEnd w:id="12"/>
    </w:p>
    <w:p>
      <w:pPr>
        <w:pStyle w:val="BookText"/>
        <w:rPr/>
      </w:pPr>
      <w:r>
        <w:rPr>
          <w:rFonts w:ascii="Amiri" w:hAnsi="Amiri" w:eastAsia="Amiri" w:cs="Amiri"/>
          <w:color w:val="111111"/>
          <w:sz w:val="28"/>
          <w:sz w:val="28"/>
          <w:szCs w:val="28"/>
          <w:rtl w:val="true"/>
          <w:lang w:bidi="ar-SA"/>
        </w:rPr>
        <w:t>حجّ در كلام رهبر معظم انقلاب اسلامى</w:t>
      </w:r>
    </w:p>
    <w:p>
      <w:pPr>
        <w:pStyle w:val="BookText"/>
        <w:rPr/>
      </w:pPr>
      <w:r>
        <w:rPr>
          <w:rFonts w:ascii="Amiri" w:hAnsi="Amiri" w:eastAsia="Amiri" w:cs="Amiri"/>
          <w:color w:val="111111"/>
          <w:sz w:val="28"/>
          <w:sz w:val="28"/>
          <w:szCs w:val="28"/>
          <w:rtl w:val="true"/>
          <w:lang w:bidi="ar-SA"/>
        </w:rPr>
        <w:t>حضرت آية اللَّه خامنه‌اى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آن است كه حج اگر درست و كما فرض اللَّه اقامه شود، قادر است همچون دارويى شفابخش، همه اين بيماريهاى اصلى و علت‌هاى ناكامى را 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يكباره اتفاق نمى‌افتد، ولى در طول سالهاى دراز، اجتماع ميليونى برادران و خواهران از چهارگوشه جهان اسلام در يك نقطه، آنهم در عرصه اعمالى هماهنگ و پرمعنا و در زير لواى با عظمت توحيد و همراه با تجديد خاطره‌هاى صدر اسلام و يادآورى بدر و احد، و زيارت مسجدى كه نغمه روح‌بخش آيات قرآن از حنجره مبارك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در و ديوار آن به گوش مى‌رسد و نواى پرقدرت اللَّه اكبر مجاهدان صدر اسلام در آن موج مى‌زند و در فضايى لبريز از ذكر و حضور و مناجات خداى عزّ وجلّ، كه انسانها را از نفس ضعيف و خودخواه و كج‌انديش جدا كرده، به معدن مجد و عظمت و قدرت ربوبى متصل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سرچشمه شفابخشى است كه دلها را قوى و همت‌ها را بلند، و اراده‌ها را استوار و جانها را سرشار از اعتماد و ديده‌ها را وسيع، و آرمانها را نزديك، و برادران را متحد، و شيطان را خوار، و كيد او را ضعيف مى‌سازد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حج درست و كامل، حج توحيدى، حجى كه منبع عشق به خدا و مؤمنين و برائت از شيطانها و بت‌ها و مشركين باشد، رشد همه مشكلات امت اسلامى را ابتدا متوقف و سپس آن را مرتفع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منشأ عزت اسلام و شكوفايى زندگى مسلمين و استقلال و آزادى</w:t>
      </w:r>
    </w:p>
    <w:p>
      <w:pPr>
        <w:pStyle w:val="BookText"/>
        <w:rPr/>
      </w:pPr>
      <w:r>
        <w:rPr>
          <w:rFonts w:ascii="Amiri" w:hAnsi="Amiri" w:eastAsia="Amiri" w:cs="Amiri"/>
          <w:color w:val="111111"/>
          <w:sz w:val="28"/>
          <w:sz w:val="28"/>
          <w:szCs w:val="28"/>
          <w:rtl w:val="true"/>
          <w:lang w:bidi="ar-SA"/>
        </w:rPr>
        <w:t>كشورهاى اسلامى از شرّ اجانب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پايه همين درك درست از اهميت حج بود كه پس از پيروزى انقلاب كبير اسلامى در ايران، مسأله حج در صدر اقدامات بين‌المللى حكومت جمهورى اسلامى قرار گرفت و دولت كريمه، جنبه سياست الهى اين فريضه را كه مظهر عزت و قدرت حضرت حق است با جنبه عبادت الهى آن كه جلوه‌گاه غفران و رحمت ربوبى است، به هم آميخته، حجّ امروز را به حجّ صدر اسلام نزديك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نمادى از اين همه مراسم برائت از مشركين را در حج، بار ديگر زنده كرد و تاكنون با وجود همه سختگيرى‌هاى سياسى و شدت عمل‌هاى ناشى از انگيزه‌هاى غير اسلامى، اين وظيفه اسلامى را دنبال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به عنوان نظامى كه على‌رغم تبليغات و تلاش‌هاى ضد اسلامى صد سال اخير، حيات و پويايى و قدرت اسلام را در اداره جوامع عظيم بشرى، ثابت كرده است، به حج نه همچون وسيله‌اى براى خود، بلكه همچون عرصه‌اى براى بيدارى مسلمين و دميدن روح تقوا و ايمان به اجراى شريعت اسلام و عزت و استقلال مسلمانان جهان، نظر افكنده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تحرك و جامعيت حج را نفى و رد مى‌كنند، در واقع عزت و استقلال مسلمانان و نجات آنان را از پنجه خونين استكبار و صهيونيسم را 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فتوا و نظريه دينى در اين‌باره، حكم به غير ما انزل اللَّه است كه به گمان زياد، از روى جهل به حقايق جهان و محيط و نداشتن چشم باز و بصيرت لازم، در امور مسلمين صادر مى‌شود</w:t>
      </w:r>
      <w:r>
        <w:rPr>
          <w:rFonts w:eastAsia="IRNazanin" w:cs="IRNazanin"/>
          <w:color w:val="111111"/>
          <w:sz w:val="28"/>
          <w:szCs w:val="28"/>
          <w:rtl w:val="true"/>
          <w:lang w:bidi="fa-IR"/>
        </w:rPr>
        <w:t>.</w:t>
      </w:r>
      <w:bookmarkStart w:id="13" w:name="pg12506_147506"/>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 w:name="__RefHeading___Toc886111_77815467"/>
      <w:bookmarkStart w:id="15" w:name="_Toc5"/>
      <w:bookmarkEnd w:id="13"/>
      <w:bookmarkEnd w:id="14"/>
      <w:r>
        <w:rPr>
          <w:rtl w:val="true"/>
        </w:rPr>
        <w:t>اسرار و معارف حج‌</w:t>
      </w:r>
      <w:bookmarkStart w:id="16" w:name="pg12506_147507"/>
      <w:bookmarkEnd w:id="15"/>
    </w:p>
    <w:p>
      <w:pPr>
        <w:pStyle w:val="Heading2"/>
        <w:numPr>
          <w:ilvl w:val="1"/>
          <w:numId w:val="1"/>
        </w:numPr>
        <w:rPr/>
      </w:pPr>
      <w:bookmarkStart w:id="17" w:name="__RefHeading___Toc886113_77815467"/>
      <w:bookmarkStart w:id="18" w:name="_Toc6"/>
      <w:bookmarkEnd w:id="16"/>
      <w:bookmarkEnd w:id="17"/>
      <w:r>
        <w:rPr>
          <w:rtl w:val="true"/>
        </w:rPr>
        <w:t>در جستجوى اهداف و حكمتهاى مراسم حج‌</w:t>
      </w:r>
      <w:bookmarkEnd w:id="18"/>
    </w:p>
    <w:p>
      <w:pPr>
        <w:pStyle w:val="BookText"/>
        <w:rPr/>
      </w:pPr>
      <w:r>
        <w:rPr>
          <w:rFonts w:ascii="Amiri" w:hAnsi="Amiri" w:eastAsia="Amiri" w:cs="Amiri"/>
          <w:color w:val="111111"/>
          <w:sz w:val="28"/>
          <w:sz w:val="28"/>
          <w:szCs w:val="28"/>
          <w:rtl w:val="true"/>
          <w:lang w:bidi="ar-SA"/>
        </w:rPr>
        <w:t>سيد محمدباقر حجتى</w:t>
      </w:r>
    </w:p>
    <w:p>
      <w:pPr>
        <w:pStyle w:val="BookText"/>
        <w:rPr/>
      </w:pPr>
      <w:r>
        <w:rPr>
          <w:rFonts w:ascii="IRNazanin" w:hAnsi="IRNazanin" w:eastAsia="IRNazanin"/>
          <w:color w:val="111111"/>
          <w:sz w:val="28"/>
          <w:sz w:val="28"/>
          <w:szCs w:val="28"/>
          <w:rtl w:val="true"/>
          <w:lang w:bidi="fa-IR"/>
        </w:rPr>
        <w:t xml:space="preserve">كعبه، يا نخستين خانه براى مردم گيتى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خويشتن را در برابر كعبه مى‌يابيم بايد بدانيم بر خانه‌اى درآمده‌ايم كه خداوند متعال در قرآن كريم آن را خانه ويژه خود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كانونى بر رُبع مسكونِ گيتى وجود ندارد كه خداوند متعال آن را صرفاً از آن خويش شناسانده باشد جز كعبه و مسجدالحرام؛ كعبه‌اى كه نخستين خانه مردمِ خداجو و مايه هدايتِ مردمِ جهان و كهن‌ترين كانونى است كه از ديرباز آزاد بوده و همواره نوين و پررونق و برخوردار از طراوت، و نيز فرسايش ناپذير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خانه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بيتى</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خانه در دو جا از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مخصوصِ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شده و صاحبِ بلامنازع آن؛ يعنى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هيچ كانونى را سراغ نداريم كه حضرت بارى تعالى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كرده باشد، جز كعبه كه علاوه بر عناوينِ ويژه ديگر، خانه منسوبِ به خودِ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بر همان نكته‌اى باشد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اوّل بيتٍ وُضعِ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تصريح شده مبنى بر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خانه من است و من به همه مردم تعلق دارم، اين خانه نيز از آنِ همه مردم مى‌باشد؛ هرچند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ياى متكلم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اضافه‌اى است تشريفى و خداوند در هيچ خانه‌اى نمى‌گنجد؛ ليكن اين وضع درباره هيچ بيت و خانه‌اى در قرآن وجود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فقط در دو مورد از آيات قرآن كريم درباره كعبه،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شرح به كار رفته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وعهدنا الى ابراهيم واسماعيل أن طهّرا بيتى للطّائفين والعاكفين والرّكّع السجود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ابراهيم و اسماعيل فرمان داديم كه خانه مرا براى طواف كنندگان و ساكنان و راكعانى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پيشانىِ خود را فروتنانه و در مقام تعظيم من بر خاك مى‌سايند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 سازيد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بوّأنا لابراهيم مكان البيت أن لا تشرك بى شيئاً وطهّر بيتى للطّائفين والقائمين والرّكّع السجود</w:t>
      </w:r>
      <w:r>
        <w:rPr>
          <w:rFonts w:eastAsia="Amiri" w:cs="Amiri" w:ascii="Amiri" w:hAnsi="Amiri"/>
          <w:color w:val="111111"/>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يادآور زمانى را كه براى ابراهيم، اقامت و استقرار در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مهيا وفراهم كرديم، و با او قرار گذارديم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مرا براى طواف كنندگان و به پاى خيزان پرستشگر و يا ساكنان و راكعانى كه در برابر عظمتِ من پيشانى خود را بر خاك مى‌سايند، پاكيزه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موظف شد خانه‌اى را كه صرفاً از آنِ خدا؛ يعنى در واقع از آن همه مردم شناسانده شده است، از هرگونه آلايشهاى ظاهرى و روحى پالايش كرده و پاكيزه‌اش گرداند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طى احاديث متعددى به آهنگ كنندگان اين خانه و زُوّار و ديدار كنندگان بيت‌اللَّه الحرام، ذيل يادكرد اين دو آيه، توصيه شده است كه با تن و بدنى پاكيزه و پوشاك و جامه لطيف و جان و دلى پالوده از هرگونه آلودگى و پليدى و پلشتى، بر اين خانه درآيند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طهّرا بيتى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را از اين خانه بران و دور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ابراهيم خانه خدا را بنا كرد، كعبه از دَم و نَفَسها مشركان كه با آن تماس برقرار مى‌كرد، به سوى خدا شِكوه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كعبه خاطرنشان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كه در آخرالزمان گروهى را كه خويشتن را نظيف و پاكيزه و با كام و دهانى كه دندانهايش خلال و مسواك خورده است، به سوى تو گسيل مى‌دارم، مسواكى كه از شاخه‌هاى درخت برمى‌گيرند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آرى بايد دل را از هرگونه آلودگى به هنگام ديدار و درآمدنِ بر بيت‌اللَّه الحرام پاكيزه ساخت و بايد با بيرون و درونى نظيف بر آن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الاسرار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وطهّر بيتى؛ 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الكعبة على لسان العلم، وعلى بيان الاشارة،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قلبك عن الأشياء سوى ذكر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وطهّر بيتى، به زبان علم؛ يعنى كعبه، اما با بيان اشاره، مقصود اين است كه دل و جانِ خود را از هر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و پاكيزه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خويش را يكبارگى با ذكرِ من پرداز، هيچ بيگانه و غيرى را بدو راه مده كه دل پيرايه شراب مهر و محبت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القلوب أوانى اللَّه فى الأرض، فأحبّ الأوانى إلى اللَّه أصفاها وأرقّها وأصلبها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 ظرفها و گنجورهاى خدا در زمين هستند، محبوب‌ترين ظرفها در پيشگاه خدا زلال‌ترين و رقيق‌ترين و ظريفترين و محكم‌ترين و استوارترينِ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دلى كه از مكوّنات صافى‌تر و بر مؤمنان رحيم‌تر، آن دل به حضرتِ عزّت عزيزتر 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سلطان نهاد تو است تا او را عزيز دارى و روى وى از كدورت هوا و شهوت نگاه دارى، و به ظلمت و شهوت دنيا آلوده نگردانى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آمد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داود طهِّرْ لى بيتاً أسكنه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پاك گردان تا خداوند خانه به خانه فرو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پاك گردانم؟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عشق در او زَن تا هرچه نسب ما ندارد سوخته گردد و آنگَه به جاروب حسرت بروب تا اگر بقيّتى مانده بود پاك بروبد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اگر سرگشته‌اى بينى در راه طلبِ ما، آنجاش نشان ده كه خرگاه قدس ما آنجا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عند القلوب المحمومة</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خانه خدا به گواهى احاديث، محاذى عرش الهى است؛ و قلب و دل مؤمن نيز عرش خدا است، با طوافِ كعبه طواف دل را نيايد از دست نهاد، و هر دو را سزاست پاكيزه نگاهداشت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خداى را اقامتى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مقامى كه مى‌تواند از گنجايشى درخورِ اقامتش برخوردار باشد، قلبى است كه سرشار از ايمان و پاكيزه از هرگونه شوائب و مبرّى از هر نوع آلايش است؛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يسعنى أرضى ولا سمائى ولكن يسعنى قلب عبدى المؤمن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آسمانم گستره‌اش مرا پذيرا نيست و نمى‌تواند در خود جاى دهد؛ اما قلبِ بنده با ايمانم ظرفيت پذيرش مرا دارا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آلوده‌تنان و قلوبى كه از پلشتيهاى دنياوى و شرك‌مدارى شسته و رُفته نيست، نشايد كه عرش خدا بوده و در مقامى كه محاذى عرش او است درنگى كارساز و اقامتى سعادت‌آفرين و شقاوت‌سوز را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 سرشار از ايمان، خانه خدا است و كعبه نيز خانه ويژه او است، بايد هر دو را پاكيزه ساخت؛ چون هر دو خانه مخصوص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ابوايوب خزار از محمد بن مسلم روايت كرده كه 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روايتى سؤال كردم كه طى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را به صورت و چهره و سيماى خود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اين صورت، صورتى حادث و مخلوق است؛ صورتى كه خداوند متعال آن را ميان صور و چهره‌هاى مختلف برگزيده و آن را انتخاب كرده است، لذا آن را به خود نسبت داده؛ چنانكه بيت را به خويش منسوب داشته و روح را بدينسان به خود پيوند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ونفختُ فيه من روحى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گذر بر مسير اين گفتار، به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بيت‌اللَّه‌الحرام راست كه چه به هنگام اداى مراسم حج و چه به گاههايى دگر، كه بر مسجدالحرام درمى‌آيد، هشيار باشند و حتى از آن لحظه‌اى كه عزم ديار محبوب خويش در دل مى‌پرورانند و به سوى مكه و كعبه آهنگ دارند، برون و درون خود را آماده و مستعد اين ديدار سازند، و اهداف سوداگرى و تجارى و مبادلات مادى را از قصد و آهنگشان به يكسو نهاده و با قلبى كه جز خداى را جايى در آن نيست به منظور عزم ديدار چنان ديارى، صافى و زلال سازند و در مقام تخليه درون خود، از هر مقاصدى جز تقرّب به خدا برآيند، و خلجانها و نگرانى‌هاى كالاهاى پر زرق و برق پشت ويترينها و يا آويزه بر بيرون و درون مغازه‌هاى حرمين به نيات خالص و ناب آنها آسيب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اكثر قريب به تمام زوار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حيات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آغاز سفر به خود مشغول مى‌سازد كه گويا عازم كوچشى تجارى و نه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چنين حالتى را آسيبى غير قابل اغماض براى آهنگ‌مداران كعبه و بارگاه رسول‌اللَّه و مضاجع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اماكن مقدس ديگر دانست، آسيبى كه بايد آن را خسران و زيانى جبران ناشدنى برشمرد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حرمين مى‌بينيم زوار، به جاى هجوم در سوى مساجد و امكنه مقدس، بيشترين فرصتشان در يورش به فروشگاهها و دكه‌هاى ثابت و سيار مصروف مى‌گردد، و اين انديشه، عمده اهتمام آنها را در اختيار خود مى‌گيرد و توسنانه و ناخودآگاه، آنان را در سوى اهدافى نه درخور، سوق مى‌دهد، و به جاى اشواقى الهى كه بايد آنان را در چنان فرصت كوتاه و از دست رفتنى به نيايش و راز و نياز وادارد، به سوى اسواقى كه حتى احياناً از ابتذال</w:t>
      </w:r>
    </w:p>
    <w:p>
      <w:pPr>
        <w:pStyle w:val="BookText"/>
        <w:rPr/>
      </w:pPr>
      <w:r>
        <w:rPr>
          <w:rFonts w:ascii="IRNazanin" w:hAnsi="IRNazanin" w:eastAsia="IRNazanin"/>
          <w:color w:val="111111"/>
          <w:sz w:val="28"/>
          <w:sz w:val="28"/>
          <w:szCs w:val="28"/>
          <w:rtl w:val="true"/>
          <w:lang w:bidi="fa-IR"/>
        </w:rPr>
        <w:t>و فرومايگى شخصيت آنها بر سر چانه‌زدن‌ها سر برمى‌آورد مى‌كشاند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نظاره كنندگان چنين زوارى مى‌پندارند اين حاجيان جز خريد و فروش و سوداگرى، سوداى ديگرى در سر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با حرم مَحْرم گشت و بر صحن و درون درآمد؟</w:t>
      </w:r>
    </w:p>
    <w:p>
      <w:pPr>
        <w:pStyle w:val="BookText"/>
        <w:rPr/>
      </w:pPr>
      <w:r>
        <w:rPr>
          <w:rFonts w:ascii="IRNazanin" w:hAnsi="IRNazanin" w:eastAsia="IRNazanin"/>
          <w:color w:val="111111"/>
          <w:sz w:val="28"/>
          <w:sz w:val="28"/>
          <w:szCs w:val="28"/>
          <w:rtl w:val="true"/>
          <w:lang w:bidi="fa-IR"/>
        </w:rPr>
        <w:t xml:space="preserve">آيا آن كه عازم ديدار خانه خدا است و با طواف و گردش پيرامون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كوشش در جهت دستيابى به مقصد و مقصود و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او مى‌باشد، بدون قيد و شرط مى‌تواند خود را به حريم حرم نزديك ساخته و بدون رخصتى كه منطبق با شؤون اين سرزمين مقدس است، بر آن وارد شود؟</w:t>
      </w:r>
    </w:p>
    <w:p>
      <w:pPr>
        <w:pStyle w:val="BookText"/>
        <w:rPr/>
      </w:pPr>
      <w:r>
        <w:rPr>
          <w:rFonts w:ascii="IRNazanin" w:hAnsi="IRNazanin" w:eastAsia="IRNazanin"/>
          <w:color w:val="111111"/>
          <w:sz w:val="28"/>
          <w:sz w:val="28"/>
          <w:szCs w:val="28"/>
          <w:rtl w:val="true"/>
          <w:lang w:bidi="fa-IR"/>
        </w:rPr>
        <w:t>عرصه و حياط اين خانه چهار فرسخ در چهار فرسخ است و بايد براى درآمدنِ بر آن، از مرزهاى ويژه‌اى كه مجاز است عبور كند، آنهم با شرايط و آيينهايى خاص كه براى سراسر وجود زائر از برون و درون مقرر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خود را به 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برساند تا جواز عبور دريافت كند و براى دريافت چنان جوازى براى گذر ناگزير است برون و درون را بپيرايد و مُحْرِم شود تا مَحْرم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ميان فقها درباره تبيين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نظر وجود دارد، عده‌اى بر آنند كه احرام امرى است مركّب كه از عناصرِ متعدد تشكل مى‌يابد؛ يعنى نيت، تلبيه، و پوشيدن بدن به دو پوشاك برش نايافته و نادوخته و بى‌رنگ و بو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سهم نيّت در فراهم آوردن جواز ورود بر حرم، به قدرى است كه از فقيه بى‌عديل دوران اخير يعنى شيخ مرتضى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ايشان لبّ لبابِ احرام و مدخل مهم تلبيه را عبارت از آن دانسته و مى‌گويد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عزم و تصميم بر ترك محرمات و آماده و بسيج كردن و مجهز ساختن خود در جهت چنان تروكِ حقيقت احرام را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مُحرم آهنگ دست‌يازى به يكى از اين محرمات را در نيتِ خود دخالت دهد، احرام او باطل و فاقد هرگونه ارزش و اعتبار است؛ چنانكه اگر در روزه‌دارى قصد كند به برخى از كارهايى كه روزه را باطل مى‌سازد روى آورد، روزه‌اش باطل و بى‌اعتبار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كه درباره اين سخن مناقشاتى در فقه وجود دارد؛ ليكن در مجموع</w:t>
      </w:r>
    </w:p>
    <w:p>
      <w:pPr>
        <w:pStyle w:val="BookText"/>
        <w:rPr/>
      </w:pPr>
      <w:r>
        <w:rPr>
          <w:rFonts w:ascii="IRNazanin" w:hAnsi="IRNazanin" w:eastAsia="IRNazanin"/>
          <w:color w:val="111111"/>
          <w:sz w:val="28"/>
          <w:sz w:val="28"/>
          <w:szCs w:val="28"/>
          <w:rtl w:val="true"/>
          <w:lang w:bidi="fa-IR"/>
        </w:rPr>
        <w:t>بازگو كننده اهميت و ارزش والاى 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چنان تفصيلى، نيت درباره هر زائرى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احياناً آشنايى تفصيلى به محرمات و تروك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متمشى نيست؛ اما اصل نيت كه بايد توأم با تقرب به خدا و امتثال امر او صورت پذيرد از اهميت و ارزش بسيار بالايى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قصد و نيت در هر عملى، روح و ملاك ارزش و اعتبار آن را تشكيل مى‌دهد؛ و از رهگذر كيفيّت نيت است كه اعمال آدمى سنجش و ارزيابى مى‌شود، و معيار پاداش و كيفر انسانها در روز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صرفاً هرگونه عمل و كردارى نيست كه قصد و نيتى با آن همراه نباشد؛ بلكه پاداش نيك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جزاى 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كردارها و نيز در اداى مراسم حج از آن كسانى است كه اعمال آنها با نيتى خالص و آهنگى ناب و راستين رنگ يافته و در تمام زواياى گوناگونِ كردارشان نفوذ كرده و جوهره آن را به هم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نفس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منهاى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ارزشى اعطا نمى‌كند؛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كوزه همان برون تراود كه 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است كه پرده از روى اسرار درونى انسان بر مى‌دارد و آدمى خود را از عينك نيت خويش مى‌تواند شناسايى كند؛ و حتى شخصيتِ روحى خود را به ارزيابى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نمى‌تواند فقط با محكِ اعمال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احياناً با تكلّف و تصنع و صحنه‌سازى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بيابد و به سنجش خويش، دل خوش كند؛ به عبارت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عملى مزورانه انجام گيرد و كردارى به ظاهر خوب و مشمول رضاى خدا و رسول به نظر رسد؛ امّا نيتِ انجام آن برخلاف ظاهرش موجب خشم خدا و رسول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ناهمسانى ميان قصد و عمل و نيت و كردار، ارزش و اعتبار آن عمل را خنثى مى‌سازد، و اين صورت ظاهر زيبا و نيكو سمومى از افكار و نيات پليدى را با خود دارد كه سرانجام از بدبختى و هلاكِ فرد سربرمى‌آورد؛ چنانكه فى‌المثل رياكارانه به عملى كه ظاهراً محبوب و مورد پسند است دست يازد، نه تنها به پاداش نيك بارور نخواهد شد؛ بلكه اين عمل، كيفرآفرين نيز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الأعمالُ بالنّيات، ولكلّ امرئٍ ما نوى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ارزش اعمال آدمى صرفاً به نيات و اهدافى كه در مدّ نظر دارد منوط است، و عوايد اعمال وى به نيت او مربوط مى‌باشد</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اعمال آدمى با نيات فرومايه بياميزد، منجر به فرومايگى ارزش آن مى‌گردد؛ هرچند عمل او سترگ تلقى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نيت از چنان ارزش و اعتبارى برخوردار است كه بهتر</w:t>
      </w:r>
    </w:p>
    <w:p>
      <w:pPr>
        <w:pStyle w:val="BookText"/>
        <w:rPr/>
      </w:pPr>
      <w:r>
        <w:rPr>
          <w:rFonts w:ascii="IRNazanin" w:hAnsi="IRNazanin" w:eastAsia="IRNazanin"/>
          <w:color w:val="111111"/>
          <w:sz w:val="28"/>
          <w:sz w:val="28"/>
          <w:szCs w:val="28"/>
          <w:rtl w:val="true"/>
          <w:lang w:bidi="fa-IR"/>
        </w:rPr>
        <w:t>و پرارزشتر و يا بدتر و شرآفرين‌تر از عمل معرفى شده است، آنجا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نيّة المؤمن خيرٌ من عمله، ونيّة الكافر شرٌّ من عمله، وكلُّ عامل يعمل على نيّته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 فرد با ايمان از عمل او نيكوتر و كارسازتر و نيت كافر از عمل او بدتر و آسيب‌آفرين‌تر است و هر فردى كه دست‌اندركار عملى مى‌گردد بر اساس نيت خود آن را پى‌ريزى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روايات فروانى در كتبِ حديث فريقين درباره سازندگى و يا ويرانگرى نيّتِ خوب يا بد و نقش آن در تعالى و يا انحطاط و صعود و يا سقوط اعمال به چشم مى‌خورد، مبنى بر اين كه تعاليم و فرهنگ اسلامى به عمل آدمى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به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نمى‌نگرد؛ بلكه نيت او را ملاك ارزش آن معرفى كرده كه چنان عملى را با چه هدفى برگزار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مُحرمى كه مى‌خواهد با حرم مَحرم گردد و در حريم آن درآيد، در ميقاتِ مشخصى، پلشتى و پليدى و حتى جامه‌هاى عادى را بايد از خود بسترد و خود را از وابستگى به لباس دلخواه خويش برهاند و هرچه بيشتر بكوشد كه نيت خود را از هرگونه شوائب، جز تقرب به حضرت بارى تعالى بپالايد و ناچيزترين خاطره‌اى كه به ريا و تظاهر آميخته است به دل خود راه ندهد، و اين نيتِ ناب و خالص را تا پايان مناسك حج، و حتى پس از آن در زندگانىِ عادى استمرار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حوزه احساس، احرام داراى دو مظهر و شعار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شعارى كه چشم‌نواز است و حسّ بينايى را برمى‌انگيزد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شعار ديگرى كه سامعه را نوازش كرده و نيروى شنوايى را هشدار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شعارهاى چشم‌نواز و سامعه‌برانگيز دست به دست هم داده و اين دو نيرو را كه كارسازترين و فراگيرترين قواى حسى است و عوائدى سرشارتر و گسترده‌تر نصيب آدمى مى‌سازد به خود جلب مى‌كند؛ و صحنه‌اى را مى‌پردازد كه هم ديدگان و هم سامعه را به خود مشغول ساخته و انعكاسهاى نورانى و درخشان در دلها پديد مى‌آورد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شعارى كه نيروى بينايى را به تحركى نو وامى‌دارد، عبارت از خلع و لُبسى است كه سزا است نه تنها در برون وجود زائر انجام گيرد؛ بلكه شايان آن است كه اين تحول در درون و دل و جان آدمى صورت پذيرد، پس از خلع و بركندن جامه‌اى كه بر تن داشت دو تكه پوشاكى كه برش و دوخت را بدان آشنايى نيست دربر كند؛ و پيش از آن كه دو جامه ساده</w:t>
      </w:r>
    </w:p>
    <w:p>
      <w:pPr>
        <w:pStyle w:val="BookText"/>
        <w:rPr/>
      </w:pPr>
      <w:r>
        <w:rPr>
          <w:rFonts w:ascii="IRNazanin" w:hAnsi="IRNazanin" w:eastAsia="IRNazanin"/>
          <w:color w:val="111111"/>
          <w:sz w:val="28"/>
          <w:sz w:val="28"/>
          <w:szCs w:val="28"/>
          <w:rtl w:val="true"/>
          <w:lang w:bidi="fa-IR"/>
        </w:rPr>
        <w:t>و عارى از هر زيور دربر كند، پليديهاى ظاهر و خَبَثِ باطنى را با غسل و شستشو از خود دور سازد؛ و با چنان جامه‌اى كه با هيچ آميزه و آويزه‌اى زينت‌آفرين، درنياميخته است و خلوص و پاكيزگى را خاطرنشان مى‌سازد خويشتن را يكپارچه در اختيار خداوند متعال قرار داده و جامه تمايلات مادى و خواهشهاى نفسانى را از پيكر دل خود خلع كرده و آنها را از اندام دل بركَنَد و از جهان ماديت بگسلد و به پروردگار خويش بپيوندد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بايد خواهندگان مَحرم شدن با حرم الهى چنان باشند و چنان كنند و اگرنه بيگانه‌اند كه درخور آن نيستند به حريم حرم نزديك گردند؟</w:t>
      </w:r>
    </w:p>
    <w:p>
      <w:pPr>
        <w:pStyle w:val="BookText"/>
        <w:rPr/>
      </w:pPr>
      <w:r>
        <w:rPr>
          <w:rFonts w:ascii="IRNazanin" w:hAnsi="IRNazanin" w:eastAsia="IRNazanin"/>
          <w:color w:val="111111"/>
          <w:sz w:val="28"/>
          <w:sz w:val="28"/>
          <w:szCs w:val="28"/>
          <w:rtl w:val="true"/>
          <w:lang w:bidi="fa-IR"/>
        </w:rPr>
        <w:t>پيدا است رها ساختن اندام و بدن از ملبوسات 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احياناً مايه مباهات و فخرفروشى به ديگران است و نيز تخليه و تصفيه دل و جان از نيات فرومايه دنياوى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را براى پاسخ دادن به ندا و آواى الهى فراهم مى‌سازد، و زائر كعبه بايد نخست حس خويشتن‌دارى و كفّ نفس از اجراى تمايلات نفسانى را در خود زنده و شاداب سازد و با بَركندن جامه دلخواه و رها ساختن جان و دل از غير خدا، به اين حقيقت دست يابد كه او برتر و والاتر از آن آفريده شده است كه در برابر انگيزه‌هاى مادى و گذرا و شهوات و تمايلات پست تسليم گردد؛ و چون حيوانى دست‌آموز در برابر زخارف دنيوى رام شود، آنچنان كه شياطين جن و انس براى خود مركبى راهوار و مطيع را در وجود او سراغ كنند، و او را چون مركوبى توسن و بى‌زمام و افسار، بر پرتگاه سقوط سوق داده و نابودى ابدى را براى او به ارمغان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مُحرمى كه آرزوى مَحرميّت حرم را در سر مى‌پروراند به خلع و لبسى دگرگونه و دگرگون‌ساز در اندام و تن و روح و درون نياز دارد كه بدون آن نامَحرمى است كه سزا نيست در عرصه‌اى كه سرشار از اسرار و رازها است قدم نهد و بدون پرده جمال زيباى سمبل توحيد را ديدار نمايد و حتى گوشه‌اى از رخسار كعبه را شهود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بدين مهم توفيق يافت و گوش دل را براى شنودنِ دعوت به توحيد آنهم با نداى الهى آماده ساخت نوبت به شعارى ديگر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شعارى كه از دل برمى‌خيزد و زبان را به كار مى‌اندازد كه به اين ندا پاسخ مثبت دهد و پس از تنزيه خود، به تنزيه حضرت بارى تعالى زبان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حاجيان پس از پالايش تن و دامن و جان و درون با زبان به نداى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فقط گوش جان آن را مى‌شنود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به فرمانيم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 فرمان مى‌بريم و تو را مطيعيم، تو را انبازى نيست، ستايش</w:t>
      </w:r>
    </w:p>
    <w:p>
      <w:pPr>
        <w:pStyle w:val="BookText"/>
        <w:rPr/>
      </w:pPr>
      <w:r>
        <w:rPr>
          <w:rFonts w:ascii="IRNazanin" w:hAnsi="IRNazanin" w:eastAsia="IRNazanin"/>
          <w:color w:val="111111"/>
          <w:sz w:val="28"/>
          <w:sz w:val="28"/>
          <w:szCs w:val="28"/>
          <w:rtl w:val="true"/>
          <w:lang w:bidi="fa-IR"/>
        </w:rPr>
        <w:t>و نعمت و مُلك و حكومت از آنِ تو است، آرى تأكيد مى‌كنيم كه تو شريك و ياورى در گردش چرخ و پرِ جهانِ وجود و كارسازى و تدبير آن ندارى،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إنّ الحمد والنعمة لك والملك، لا شريك 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در مقالتى اشاره كرديم، بايد اين پاسخ را دومين پاسخ انسانها به فراخوانِ توحيد و اظهار عبوديت برشمرد؛ زيرا آدمى از پيش و در عالم ذرّ، به ربوبيتِ حضرت بارى تعالى و عبوديت خويش زبان به اعتراف گشود و در برابر سؤال خداوندگارِ مدبّر و كارساز و مدير خود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ربوبيت شما را من به عهده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 ربّك من بنى آدم من ظهورهم ذرّيّتهم وأشهدهم على أنفسهم ألست بربّكم قالوا بلى شهدنا أن تقولوا يوم القيمة إنّا كنّا عن هذا غافلين</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اسرائيل را به يادآور، آنگاه كه از پشت آنها فرزندانشان را برگرفت و آنان را بر خويشتن‌شان گواه قرار داد كه آيا من 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مالك و مولى و خداوندگار و سرور و مدبّر و مربّى و قيّم و 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نيستم؟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 گواهى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مبادا در روز قيامت اعتذار جوييد كه ما از اين ميثاق و پيمان در غفلت و بى‌خبرى به سر مى‌برديم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فطرتِ آدمى نخست بدين پرسش از ديرباز پاسخ مثبت داده و به وجود چنان خداوندگارى مدبر و كارساز و يكتا و طاعت و عبوديت خود و توحيد بارى تعالى اقرار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هم‌اكنون بارى دگر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موسم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احرام به خداى متعال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بار خدايا ربوبيت مطلق از آن توست و ستايش به معناى واقعى كلمه، و نعمت و حكومت آسمانها و زمين تو 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تأييد پاسخ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پاسخ تكوينى و مقامى و حالى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هم‌اكنون با آوازى كه سامعه‌ها را مى‌نوازد زبان به توحيد و تقديس و تنزيه پروردگارش مى‌گشايد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پايگاه احساس مى‌كنيم با تمام وجود به استقبال خدا مى‌رويم و مى‌خواهيم به خانه‌اى روى آوريم كه همه اهل ايمان و اسلام در مقام اعتراف به توحيد، در سوى آن در قطعاتى از اوقات شبانه‌روز پنج بار، عبوديت خود را با تشريفات ويژه‌اى اعلام مى‌دارند، با كعبه با مقاديم بدن، و با دل و جان روياروى گشته و از همه ماسوى‌اللَّه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روى آوردن به كانونى كه مظهر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برمى‌تابند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خويشتن را در كنار كعبه مى‌بيند پايگاهى بس</w:t>
      </w:r>
    </w:p>
    <w:p>
      <w:pPr>
        <w:pStyle w:val="BookText"/>
        <w:rPr/>
      </w:pPr>
      <w:r>
        <w:rPr>
          <w:rFonts w:ascii="IRNazanin" w:hAnsi="IRNazanin" w:eastAsia="IRNazanin"/>
          <w:color w:val="111111"/>
          <w:sz w:val="28"/>
          <w:sz w:val="28"/>
          <w:szCs w:val="28"/>
          <w:rtl w:val="true"/>
          <w:lang w:bidi="fa-IR"/>
        </w:rPr>
        <w:t>ارجمند را احراز مى‌كند كه اگر هرچند از آن دور گردد بايد چنين استقبالى را به گاهِ نماز و نيايش رعايت كند؛ در نمازى كه چشم و دل و تمام اندام آدمى و همه قواى ظاهرى و باطنى در سوى آن بسيج مى‌گردند، و سراسر وجود نمازگزار در يك هدف متمركز مى‌شود كه مظهر يكتايى و يگانگى خداوندگار مدبّر جهانيان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صلوتى ونسكى و محياى و مماتى للَّه‌ربّ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شريك له ولذلك أُمرت وأنا أوّل المسلمين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نماز و پرستش و عبادت و مراسم بندگى و زندگانى و مرگ من از آن خدايى است كه خداوندگار مدير و مدبر جهان هستى است، براى او شريك و همتايى نيست و بدان مأمور گشتم و من نخستين كسى مى‌باشم كه در برابر اوامر تكوينى و تشريعى خداوند سر تسليم و طاعت فرو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حجاج و آهنگيان كعبه و حرم امن الهى مُحرم مى‌شوند شمارى از كارهاى مباح بر آنان حرام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احرام و لبيك گفتن، خود را موظف مى‌سازند خويشتن را از حريم چنان محرماتى دور نگاه دارند تا بتوانند به دنبال پاسخ مثبت خود به حضرت بارى تعالى، تأييد اين پاسخ را دريافت كنند و در مقام انديشه درباره نداى قيامت برآيند كه اين ندا قريباً به گوش آنها خواهد رسيد كه آواى نيكبختى و به روزى يا نگونبختى و سيه‌روزى است، مبادا پاسخ آنها به ندايى ديگر كه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آنگه كه لبيك گويد به جواب نداى حق تا از نداى قيامت برانديشد كه فردا به گوش وى خواهد رسيد و نداند كه آن نداى سعادت خواهد بود يا نداى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احرام، او را ديدند زرد روى و مضطرب و هيچ سخن نمى‌گفت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مهتر دين را كه به وقت احرام لبيك نمى‌گويد؟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ترسم اگر گويم لبيك، جواب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 ولا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كه گفت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شنيده‌ام كه هركه حج از مالِ شبهت كند او را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ولا سعديك حتّى تردّ ما فى يديك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آرى، مگر آنگاه كه آنچه را در اختيار خود گرفته‌اى، برگردانى</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چرا اينهمه كارهاى مباح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عمل زناشويى با همسر و تلذّذ و تمتع شهوانى، اجراى صيغه عقد نكاح، استعمال عطر، پوشيدنِ پوشاك دوخته، آرايش با سرمه و تزيين، نگاه در آينه، جدال و جز آنها كه اگر محرم نمى‌بود بسيارى از آنها براى او روا و مباح بوده است حرام مى‌گردد؟</w:t>
      </w:r>
    </w:p>
    <w:p>
      <w:pPr>
        <w:pStyle w:val="BookText"/>
        <w:rPr/>
      </w:pPr>
      <w:r>
        <w:rPr>
          <w:rFonts w:ascii="IRNazanin" w:hAnsi="IRNazanin" w:eastAsia="IRNazanin"/>
          <w:color w:val="111111"/>
          <w:sz w:val="28"/>
          <w:sz w:val="28"/>
          <w:szCs w:val="28"/>
          <w:rtl w:val="true"/>
          <w:lang w:bidi="fa-IR"/>
        </w:rPr>
        <w:t>اسرار و حكمتهاى فراوانى براى اينگونه تحريمها وجود دارد كه ما به عنوان نمونه حكمتِ برخى از آنها را در اينجا گزارش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ايجاد روح همزيستى مسالمت‌آميز با كلّ پديده‌هاى هستى، ستيز و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قيودى كه در فقه مقرر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درخور حال و مقام فردى كه مُحرم مى‌باشد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بايد محرم از ستيز و كينه و حسد و برترى‌جويى و انحصارطلبى و ساير رذائل اخلاقى دست نهد، و حتى سخنى بيهوده بر زبان نراند، و دل را از هرگونه عداوت و دشمنى و فكر و انديشه را از هر نوع تجاوز به حريم ديگران پاكيزه سازد و روحيه‌اى توأم با سِلْم و مدارات و رفق و نرمش درخور به هم رسانَد و محبت و دوستى را به هم‌نوعان و نيز به تمام پديده هستى تعميم بخشد، جانورى را نيازارد و به حريم گياهان و رستنيها تجاوز نكند تا آنجا كه به پديده‌هاى فاقد حيات حيوانى و نباتى آزار نرساند و حرمت آنها را نگاه دارد و سنگ و خاك حرم را به بيرون حرم جا به جا نسازد و بايد در خويشتن، جهانى از صلح و صفا و محبت به همه پديده‌هاى هستى به هم 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مادامى كه محرم است صيد و شكار بر او حرام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تقتلوا الصّيد وأنتم حُرُم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حيوانات شكارى را، در حالى كه محرم هستيد نكشيد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آن كه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حُرِّم عليكم صيد البرّ ما دمتُم حُرُماً </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شكار دشت و بيابان تا گاهى كه محرم هستيد بر شما تحريم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حرمت و قداست قطعاتى از زمان و 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محرم احساس مى‌كند فرصتهاى خاصى از زمان و قطعه‌هاى ويژه‌اى از مكان داراى نوعى قداست و حرمت و احترام است كه بايد آن را به تمام فرصتهاى زمان و همه مكانها تعميم دهد؛ و بايد همه مردم در همه‌جا عواطف و محبت انسانى را در تمام اوقات به كار گيرند تا جهانى آكنده از صلح و صفا و مسالمت را تحقق بخشند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ماه در قرآن كريم داراى حرمت ويژه‌اى است؛ از آنجهت كه جنگ و كشتار در آن ماهها حرام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يسألونك عن الشّهر الحرام قتالٍ فيه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راجع به ماه حرام از تو مى‌پرسند، ماهى كه جنگ و كشتار در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ماه يعنى رجب، ذوالقعده، ذوالحجه، و محرم‌الحرام كه فرصت قابل توجهى از زمان سال را در اختيار خود دارد، از اين نظر داراى حرمت و قداست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فرصتهاى حرام و يا محترم كه قرآن كريم به شماره آنها اشاره كرده، داراى سابقه‌اى ديرينه و دور و درازى است، و به روزى كه خداوند آسمانها و زمين را آفريده مى‌پيوندد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عدّة الشّهور عند اللَّه اثنى عشر شهراً فى كتاب اللَّه يوم خلق السّموات والأرض منها أربعة حرم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ماهها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آسمانها و زمين را آفريده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خدا دوازده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شمار، چهار ماه، حرام مى‌باشد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چهار ماه كه بدانها اشاره كرديم مقدس و آبرومند هستند و عربها در محدوده چنين فرصتى طولانى، از جنگ و خونريزى و كشتار و ساير ستمها و خيانتها دست مى‌نهادند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ماهها هرچند به دوازده رقم مى‌رسد؛ اما چون خدا مى‌دانست مردم در اهتمام به قرب و التزام به آن پايدار نيستند، پاره‌اى از ماهها را بر ماههايى ديگر برترى بخشيد تا روزشمار، در اين ماهها به طاعات بيشترى روى آورند؛ اما بندگان ويژه خداوند، همه ماهها براى آنها شعبان و رمضان، و همه ايام براى آنها جمعه، و همه جايها و سرزمينها براى آنان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اشاره به اين نكته است كه شاعرى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إنّ جهادى غيرُ منقطعٍ فكُلُّ أرضِكَ لى تُغْرٌ وطرسوسُ</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حكمت در آن كه ربّ العزّه، روزگار را بر دوازده ماه نهاد، آن است تا بر عددِ حروفِ توحيد بُوَد؛ وهى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آن، خبر را كه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بالتّوحيد قامت السّموات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فلك در آسمان، و گردش روزگار، و سال و ماه در زمين در توحيد موحدان بسته تا اين دوازده حرف از زبانِ موحدان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دوازده ماه بر نَسَقِ خويش و بر هيئت خويش گردان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حرفى پاسبان ماهى ساخته، و ثبات اين در ميان آن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قضيه الهى و حكم ازلى در رسد و خواهد كه بند آسمان و زمين برگشايد و زمين</w:t>
      </w:r>
    </w:p>
    <w:p>
      <w:pPr>
        <w:pStyle w:val="BookText"/>
        <w:rPr/>
      </w:pPr>
      <w:r>
        <w:rPr>
          <w:rFonts w:ascii="IRNazanin" w:hAnsi="IRNazanin" w:eastAsia="IRNazanin"/>
          <w:color w:val="111111"/>
          <w:sz w:val="28"/>
          <w:sz w:val="28"/>
          <w:szCs w:val="28"/>
          <w:rtl w:val="true"/>
          <w:lang w:bidi="fa-IR"/>
        </w:rPr>
        <w:t>خاكى برافشاند و روزگار نام رد كرده به‌سرآيد نخست توحيد از ميان خلق برود تا نه توحيد مانَد و نه موحّد، نه قرآن ميان خلق و نه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تقوم السّاعة حتّى 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شاعرى اين ماههاى دوازده‌گانه را در دو بيت زير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محرم بگذرد آيد به نزد تو صفر پس ربيعين و جمادين و رجب آيد به بر</w:t>
      </w:r>
    </w:p>
    <w:p>
      <w:pPr>
        <w:pStyle w:val="BookText"/>
        <w:rPr/>
      </w:pPr>
      <w:r>
        <w:rPr>
          <w:rFonts w:ascii="Amiri" w:hAnsi="Amiri" w:eastAsia="Amiri" w:cs="Amiri"/>
          <w:color w:val="111111"/>
          <w:sz w:val="28"/>
          <w:sz w:val="28"/>
          <w:szCs w:val="28"/>
          <w:rtl w:val="true"/>
          <w:lang w:bidi="ar-SA"/>
        </w:rPr>
        <w:t>باز شعبان است ماهِ صوم و عيد و ذى‌القَعَد بعد از آن ذى‌الحجه، نامِ ماهها آيد به سر</w:t>
      </w:r>
    </w:p>
    <w:p>
      <w:pPr>
        <w:pStyle w:val="BookText"/>
        <w:rPr/>
      </w:pPr>
      <w:r>
        <w:rPr>
          <w:rFonts w:ascii="IRNazanin" w:hAnsi="IRNazanin" w:eastAsia="IRNazanin"/>
          <w:color w:val="111111"/>
          <w:sz w:val="28"/>
          <w:sz w:val="28"/>
          <w:szCs w:val="28"/>
          <w:rtl w:val="true"/>
          <w:lang w:bidi="fa-IR"/>
        </w:rPr>
        <w:t xml:space="preserve">ماه محرّم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چون جنگ و كشتار را در اين ماه حرام مى‌دانستند، حتى اگر فردى بر قاتل پدر خويش دست مى‌يافت با او هم‌سخن نمى‌شد و متعرض او نمى‌گشت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ماه رجب از آن 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نامبردار شد، كه عربها اين ماه را بزرگ مى‌داشتند و طى آن از جنگ و خونريزى دست مى‌نهادند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رجبته ترجيباً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تعظيم وبزرگداشت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رجب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مى‌كردند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مُضَر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چراكه قبيله مضر بيش از ساير عربها به اين ماه حرمت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ذوالقعده به خاطر فراوانى روزيهايى كه در اين ماه فراهم مى‌آمد، مردم از كار و كوشش دست مى‌كشيدند و چون بازنشستگان به قصور و دست نهادن از فعاليت روى مى‌آورد و يا آن كه نشست و قصور را بر قتال و نبرد ترجيح مى‌دادند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سُمّى هذا الشّهر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ذوالقعده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 لأنّه زمان يحصل فيه قعود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ذوالحجه، از خود عنوانِ آن پيدا است؛ چراكه به خاطر حج گزاردن مردم در اين ماه، بدين نام اختصاص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اين ماههاى دوازده‌گانه برحسبِ فصول سال ترتيب مى‌يافت، دليل آن مطلبى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الدّرر واللآلى فى فضائل الأيام والشهور والليالى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بدين شرح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تكلّم بعض أهل العلم على معانى أسماء الشّهور،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العرب اذا رأوا السّادات تركوا العادات وحرّموا الغارات،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مرضت أبدانهم وضعفت أركانهم واصفرّت ألوانهم،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نبتت الرّياحين واخضرّت البساتين،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قلّت الثّمار وبرد الهواء وانجمد الماء،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جماديّيْن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واذا ماجت البحار وجرت الأنهار ورجبت الأشجار،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تشعّبت القبائل وانقطعت الوسائل،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واذا حرّ الفضاء ورمضت الرّمضاء،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ارتفع التّراب وكثر الذّباب وشالت الإبل الأذباب،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رأوا التّجار قعدوا من الأسفار والمماليك والأحرار،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قصدوا الحجّ من كلّ فجّ ووجّ وكثر العجّ والثّجّ،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پاره‌اى از علما درباره معانى و مفاهيم نامهاى ماهها سخن به ميان آورده،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عربها بزرگان را ديدار مى‌كردند، و آنان را مى‌ديدند، از عاداتِ خود دست مى‌نهادند و غارت‌ها را تحريم مى‌كردند، چنين ماهى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كه بيمارى ميان آنها رو به گسترش مى‌نهاد، و اركان وجودشان سست مى‌شد، و رنگ آنان زرد مى‌گشت؛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اين ماه گزين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گلها و رياحين، روييدن آغاز مى‌كرد، و بوستانها سبز و خرم مى‌گشت بدانها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 بهار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وزمانى كه بر وميوه‌ها كاستى‌مى‌گرفت، و هوا رو به سردى مى‌گذارد، و آبها منجمد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جماديين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جمادى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جمادى 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گاهى كه درياها موّاج مى‌شد، و رودها به جريان مى‌افتاد، و درختان رشد ونمو مى‌كردند و بزرگ و گُشْن مى‌گشتند،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جويى‌است در بهشت، شيرين و از برف سفيدتر، هر كه در اين ماه روزه دارد از آن جويش آب دهند، از اين سبب ماه مذكور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ايامى كه قبائل از هم مى‌پراكندند و وسائل و وسائط ارتباط از هم مى‌گسست، آن ايام را به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موسوم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ايّامى كه هوا گرم مى‌شد، و ريگزارها و سنگستانها داغ مى‌گشت، و كف پاها را مى‌سوزاند، نام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نهادند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ماه صيام، گناهان را مى‌سوزاند؛ از اين رو به اين اسم، مسمى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كه به وقت وضعِ اين اسم، ماه صيام در شدّت گرما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را معناى سنگِ گرم نيز مى‌باشد، و از سنگ گرم، پاى روندگان مى‌سوزد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زمانى كه گرد و غبار در فضا خيزش گرفته و هوا غبارآلود مى‌گشت، و مگسان رو به ازدياد و فزونى مى‌گذاشتند، و شتران دُمهاى خود را بالا گرفته و برمى‌افراشتند،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غياث اللغات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تسميه، آن كه در اين ماه عرب سير و شكار مى‌كردند و از خانه‌هاى خود بيرون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از شول كه مصدر</w:t>
      </w:r>
    </w:p>
    <w:p>
      <w:pPr>
        <w:pStyle w:val="BookText"/>
        <w:rPr/>
      </w:pPr>
      <w:r>
        <w:rPr>
          <w:rFonts w:ascii="IRNazanin" w:hAnsi="IRNazanin" w:eastAsia="IRNazanin"/>
          <w:color w:val="111111"/>
          <w:sz w:val="28"/>
          <w:sz w:val="28"/>
          <w:szCs w:val="28"/>
          <w:rtl w:val="true"/>
          <w:lang w:bidi="fa-IR"/>
        </w:rPr>
        <w:t>است به معناى برداشته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وقتى بازار تجارت را پررونق مى‌ديدند، و از سفرها و برده‌ها و افراد آزاد باز مى‌نشستند،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ناميدند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 وقتى از هر شكاف و درّه و وادى آهنگ حج كنند و صداى تلبيه و خون قربانى رو به فزونى نهد،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قاف و حاء و نيز كسر آندو را تجويز كرده‌اند؛ ليكن آنگونه كه مشهور و رايج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فتح قاف،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كسر حاء مى‌خوانند</w:t>
      </w:r>
      <w:r>
        <w:rPr>
          <w:rFonts w:eastAsia="IRNazanin" w:cs="IRNazanin"/>
          <w:color w:val="111111"/>
          <w:sz w:val="28"/>
          <w:szCs w:val="28"/>
          <w:rtl w:val="true"/>
          <w:lang w:bidi="fa-IR"/>
        </w:rPr>
        <w:t xml:space="preserve">. </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اين سخن جاى تأمل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شمارِ ماهها، چهار ماه در قرآن كريم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برخوردار از حرمت ياد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آنها فرد و تنها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الفرد الأصب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در مجموعِ اين ماهها، قتال و كشتار حرام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اجزاء و ابعاض زمان، همانند يكديگرند؛ ليكن خداوند متعال پاره‌اى از امورِ همانند را از رهگذر اعطاى حرمت و قداستِ فزونترى به آنها، از اختصاص و ويژگى برخوردار ساخته كه امور ديگر داراى چنان ويژگى نيستند؛ چنانكه به روز جمعه و عرفه از نظر حرمت، امتيازى اعطا فرموده است كه چنان امتيازى را نمى‌توان در ساير ايام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بدينسان ماه مبارك رمضان به خاطر اين كه داراى حرمت فراوانى است آن را از ساير ماهها ممتاز و داراى برجستگى خاصى معرفى نموده كه ماههاى ديگر را چنان حرمتى نيست؛ چنانكه پارهاى از ساعاتِ شبانه‌روز را برخوردار از امتيازاتى شناسانده كه بايد در چنين ساعاتى نماز را اقامه كرد و اقامه نماز در اين بخشها از ساعاتِ شبانه‌روز، واجب و الزامى و يا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همين ترتيب امكنه و جايهايى را بر ساير مكانها و سرزمينها برترى داده و فضائلى را براى آنها مقرر فرموده است،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ساير جايها و بلدان و سرزمينها فضيلت داشته و از مزاياى خاصى برخوردار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اين امتياز دادن به پاره‌اى از ماهها به لحاظ برخوردارى آنها از حرمتى فزونتر، از آن رو است كه خداوند متعال هتك حرمت را در چنين ماههايى سخت‌تر و ناخوش‌آيندتر از هتك حرمت در ساير ماهها مقرر فرموده كه سيّئات و گناهان در اين ماهها كيفرهاى سخت‌ترى را در پى داشته، و حسنات در آنها پاداشهايى مضاعف و دوچندان را براى انسان به ارمغان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فضيلت و برترى برخى از ماهها و روزها و اوقات و ساعات به سانِ برترى شمارى از رسولان خدا و گروهى از امتها بر سايرين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نفوس مردم و دلهاى آنها به درك و حرمت نهادن چنان اوقاتى شائق بوده و سعى بر آن دارند كه از طريق عبادت و دعا، اين برهه‌ها از زمان را احيا كرده و مالًا رغبت و تمايلى را براى تمتع و برخوردارى از فضائل چنان لحظات گرانبها را در خود احساس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چند برابر شدن حسنات در پاره‌اى از اوقات را بايد از مواهب لدنّى و مزايا و اختصاصات ربانى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الأسرار المحمدية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خداوند متعال مى‌خواهد با بنده خود از درِ دوستى و محبت درآيد، او را در اوقات و فرصتهاى پرفضيلت و گرانبها با برترين و والاترين اعمال شايسته سرگرم مى‌سازد؛ ولى آنگاه كه مى‌خواهد او را مشمولِ خشم خود قرار دهد، اهتمام او را پريشان ساخته و او را در سوى اعمال بد سوق مى‌دهد؛ و از رهگذر محروم گشتن او از بركاتِ فرصت زندگانى و حرمت ننهادن به چنان لحظات مغتنم، بر مراتب كيفر او در دنيا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مراتب خشمِ او نسبت به وى فزونى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آن كه آهنگِ دريافت مهر الهى را در سر مى‌پروراند بايد تمام وُسع و توانِ خويش را به كار گيرد تا از اوقات با فضيلت در غفلت و بى‌خبرى به‌سر نبرد؛ چراكه چنان اوقات شريفى موسم خيرات و مظانّ تجارت‌ها و سوداگريهايى است كه ربح و سود فراوانى را براى او در دنيا و آخرت به ارمغان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و سوداگرى كه از موسم و وقتِ مناسب تجارت غافل بماند، سودى درخورِ توجه نصيب او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كه اوقات و فرصتهاى پرفضيلت را به دست غفلت و فراموشى مى‌سپارد از پيروزى و كاميابى و فلاح و نجاح محروم مى‌ماند و بايد تن آسايى و سستى را در چنين ساعات پربركتى به چستى و چالاكى سپرد كه در ضرب‌المثل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رهروان چستى است و چالاكى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علماى اسلام در لابلاى سخنان خود از فضايل اوقات و فرصتهاى زندگى گزارشهايى ياد كرده‌اند و در مورد ماههايى كه بايد لحظات و ساعاتِ آنها را مغتنم برشمرد، نكته‌هايى را خاطرنشان شده‌اند؛ از آنجمله گفته‌اند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رمضان ماهى است مبارك و فرخنده كه بر همه ماهها برترى دارد؛ زيرا خداوند متعال قرآن كريم را در اين ماه فروفرستاد؛ چنانكه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الذى انزل فيه</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در دعاى ماهِ مبارك رمضان مى‌خوانيم كه شب قدر را خداوند در همين ماه مقرر فرمود و آن را از رهگذر مزايايى كه در آن وجود دارد از تعظيم و تكريم خويش برخوردار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شهرٌ عظَّمتَهُ وكرّمْتَهُ وشرّفْتَهُ وفضّلْتَهُ على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فيه ليلة القدر، وجعلتها خيراً من ألف شهر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ماهى است كه مقامش را بزرگ داشتى و آبرومندش ساختى، و آن را شرف نهاده و بر همه ماهها برترش داشتى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قدر را در آن مقرر فرمودى، و آن را بهتر از هزار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شرف و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شدى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آنگاه ماه ربيع‌الاول داراى فضيلتى درخورِ توجه مى‌باشد؛ چراكه در اين ماه آخرين پيام‌آور رسالت آسمانى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زادروزِ چنين وجود مقدسى را بايد در اين ماهِ فرخنده جستجو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چنين ربيع و بهاران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مى‌پيوندد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بيع‌المولود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بوستان بشريت با نورستن چنان 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مشامِ روحِ آدميان با بعثتش معطر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 و با طراوت شد، و به هنگام طلوع فجر روز هفدهم همين ماه خورشيد وجود مبارك رسول گرامى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و نورافشانى خود را آغاز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چنين روزى صادقِ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پرچمدارِ تشيع و حامل لواى تعاليم آسمانى و ششمين اختر ولايت و ناشر پيامهاى نبوى بر عرصه هستى گام نهاد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 پس نبايد فضيلت و ارزش والاى ماه رجب را فراموش كرد كه در ميان ماههاى دوازده‌گانه، تنها و بدون ائتلاف با ماههاى ديگر از حرمت و قداست برخوردار مى‌باشد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الفرد الاصب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ماه قتالِ با كافران حرام است و ماه خدا است، چنانكه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رجب، ماه بزرگ خدا است، و هيچ ماهى در حرمت و فضيلت به پايه آن نمى‌رسد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قتال با كافران در اين ماه حرام است، و رجب ماه خدا است، و شعبان ماه من، و ماه رمضان ماه امت من است، و اگر كسى در ماه رجب حتى يكروز روزه بدارد، خدا را از خود خشنود ساخته و خشم الهى از او دور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حضرت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 فرمود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 رجب، ماه استغفار امت من است، در اين ماه از خداوند، فراوان طلب آمرزش</w:t>
      </w:r>
    </w:p>
    <w:p>
      <w:pPr>
        <w:pStyle w:val="BookText"/>
        <w:rPr/>
      </w:pPr>
      <w:r>
        <w:rPr>
          <w:rFonts w:ascii="IRNazanin" w:hAnsi="IRNazanin" w:eastAsia="IRNazanin"/>
          <w:color w:val="111111"/>
          <w:sz w:val="28"/>
          <w:sz w:val="28"/>
          <w:szCs w:val="28"/>
          <w:rtl w:val="true"/>
          <w:lang w:bidi="fa-IR"/>
        </w:rPr>
        <w:t xml:space="preserve">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زيرا رحمت خداوند در اين ماه بر امت من بسيار و فراوان فرومى‌ريزد؛ بنابر اين فراوان و مكرر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أستغفر اللَّه وأسأله التوبه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سيزدهم رجب نخستين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تا روز پانزدهم ادامه دارد و چون ماه از آغاز تا پايان اين ايام به درستى مى‌درخشد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ولادت با سعادت امير مؤمنان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 روى داده است آنهم در درون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كسانى كه در چنين ايام پربركتى در كنار كعبه يعنى زادگاهِ مولاى متقيان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انجام مراسم عمره توفيق مى‌يابند و در زادروز مولود كعبه بر گرد آن به نشانه ارج نهادن بر پايمردى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توحيد، پروانه‌وار بر گرد شمع سمبل توحيد طواف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آنگاه بايد از فضيلت و ارزش گرانقدر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 از آن رو كه موسم حج است و از دهه اولِ آن در قرآن كريم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و هر شبى از اين ده شب از نظر فضيلت، معادل با شب 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فرصتى حساس مراسم حج به كمال خود مى‌رسد، در زمانى بس عزيز و مكانى سرشار از شكوه و عظمت الهى، حاجيان مراسم حج را آغاز كرده و بدان ادامه مى‌دهند و پس از آن كه براى مَحْرم شدن با حريم الهى مُحْرم شدند، به سوى مكه و مسجدالحرام روى مى‌نهند تا بر گرد خانه خدا طواف كنند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19" w:name="pg12506_14752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0" w:name="__RefHeading___Toc886115_77815467"/>
      <w:bookmarkStart w:id="21" w:name="_Toc7"/>
      <w:bookmarkEnd w:id="19"/>
      <w:bookmarkEnd w:id="20"/>
      <w:r>
        <w:rPr>
          <w:rtl w:val="true"/>
        </w:rPr>
        <w:t>فقه حج‌</w:t>
      </w:r>
      <w:bookmarkStart w:id="22" w:name="pg12506_147527"/>
      <w:bookmarkEnd w:id="21"/>
    </w:p>
    <w:p>
      <w:pPr>
        <w:pStyle w:val="BookText"/>
        <w:rPr/>
      </w:pPr>
      <w:bookmarkEnd w:id="22"/>
      <w:r>
        <w:rPr>
          <w:rFonts w:ascii="IRNazanin" w:hAnsi="IRNazanin" w:eastAsia="IRNazanin"/>
          <w:color w:val="111111"/>
          <w:sz w:val="28"/>
          <w:sz w:val="28"/>
          <w:szCs w:val="28"/>
          <w:rtl w:val="true"/>
          <w:lang w:bidi="fa-IR"/>
        </w:rPr>
        <w:t>موضوع شناسى فقهى حج‌</w:t>
      </w:r>
    </w:p>
    <w:p>
      <w:pPr>
        <w:pStyle w:val="Heading2"/>
        <w:numPr>
          <w:ilvl w:val="1"/>
          <w:numId w:val="1"/>
        </w:numPr>
        <w:rPr/>
      </w:pPr>
      <w:bookmarkStart w:id="23" w:name="__RefHeading___Toc886117_77815467"/>
      <w:bookmarkStart w:id="24" w:name="_Toc8"/>
      <w:bookmarkEnd w:id="23"/>
      <w:r>
        <w:rPr>
          <w:rtl w:val="true"/>
        </w:rPr>
        <w:t>ميقات‌</w:t>
      </w:r>
      <w:bookmarkEnd w:id="24"/>
    </w:p>
    <w:p>
      <w:pPr>
        <w:pStyle w:val="BookText"/>
        <w:rPr/>
      </w:pPr>
      <w:r>
        <w:rPr>
          <w:rFonts w:ascii="IRNazanin" w:hAnsi="IRNazanin" w:eastAsia="IRNazanin"/>
          <w:color w:val="111111"/>
          <w:sz w:val="28"/>
          <w:sz w:val="28"/>
          <w:szCs w:val="28"/>
          <w:rtl w:val="true"/>
          <w:lang w:bidi="fa-IR"/>
        </w:rPr>
        <w:t>محمد رحمانى</w:t>
      </w:r>
    </w:p>
    <w:p>
      <w:pPr>
        <w:pStyle w:val="BookText"/>
        <w:rPr/>
      </w:pP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 xml:space="preserve">در مقاله پيشين وعده داده شد كه سلسله مقالاتى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موضوع‌شناسى فقهى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تحرير درآيد و به خوانندگان علاقه‌مند مجله، تقديم گردد و اينك پس از بررسى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نقد و بررسى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گام نخست زائر خانه خدا است و احكام فراوانى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زيادى درباره ميقات شايسته بحث و تحقيق است؛ از قبيل مباحث عرفانى، تاريخى، جغرافى و فقهى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نوشته در پى آن بخش از مباحث فقهى است كه در تبيين هرچه بيشتر اين موضوع فقهى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پيشينه بحث</w:t>
      </w:r>
    </w:p>
    <w:p>
      <w:pPr>
        <w:pStyle w:val="BookText"/>
        <w:rPr/>
      </w:pPr>
      <w:r>
        <w:rPr>
          <w:rFonts w:ascii="IRNazanin" w:hAnsi="IRNazanin" w:eastAsia="IRNazanin"/>
          <w:color w:val="111111"/>
          <w:sz w:val="28"/>
          <w:sz w:val="28"/>
          <w:szCs w:val="28"/>
          <w:rtl w:val="true"/>
          <w:lang w:bidi="fa-IR"/>
        </w:rPr>
        <w:t>بررسى تاريخ مطالب علمى و كيفيت طرح و عنوان آنها، به ويژه مباحث فقهى، نقش بسزايى در روشن شدن آنها دارد؛ زيرا نظرات فقهاى صدر اول، از فرمايشات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از اين رو اشاره‌اى اجمالى به سرگذشت اين بحث نيز ضرورى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المقنع مى‌نويسد</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ميقاتهايى را كه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 كرده، عبارتند 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براى</w:t>
      </w:r>
    </w:p>
    <w:p>
      <w:pPr>
        <w:pStyle w:val="BookText"/>
        <w:rPr/>
      </w:pPr>
      <w:r>
        <w:rPr>
          <w:rFonts w:ascii="Amiri" w:hAnsi="Amiri" w:eastAsia="Amiri" w:cs="Amiri"/>
          <w:color w:val="111111"/>
          <w:sz w:val="28"/>
          <w:sz w:val="28"/>
          <w:szCs w:val="28"/>
          <w:rtl w:val="true"/>
          <w:lang w:bidi="ar-SA"/>
        </w:rPr>
        <w:t xml:space="preserve">اهالى طائف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براى اهالى يمن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مَهْيعه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اهالى شام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ذى‌الحليفه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شجره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اهالى مدينه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عقيق براى اهالى عراق</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شيخ صدوق، سلسلة ينابيع الفقهيه، كتاب الحج،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على اصغر مرواريد، دار التراث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همو در كتاب الهدايه نيز همين عبارت را تكرار كرده است كه جهت جلوگيرى از تكرار بى‌فايده، از آوردن عبارت آن، خوددارى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المقنعه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گروهى ميقاتى تعيين كرد كه از آن احرام ببندند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پوشش احرام پيش از ميقات و يا پس از آن جايز نيست </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آنان كه در داخل ميقات و در فاصله‌اى كمتر از ميقات تا مكه ساكنند، هرگاه قصد انجام حج و عمره را داشته باشند، محل سكونت آنان ميقاتشان است، بنابر اين از منزل خود محرم مى‌شوند و آنان كه ساكنان غير بومى و در مجاورت مكه هستند، آنگاه كه اراده حج يا عمره كردند، به يكى از ميقاتهاى خويش رفته و از آنجا محرم مى‌شوند و اگر رفتن به ميقات اهل خويش، خارج از توان باشد، از بيرون حرم محرم 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جمل العلم والعمل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ميقات اهالى مدينه منوّره، مسجد شجره است كه همان ذوالحليفه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مجاور در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حج و عمره انجام دهد، به يكى از ميقاتهاى اهل خويش رفته و از آنجا احرام مى‌پوشد و اگر اين كار خارج از توانش بود، از بيرون حرم محرم مى‌شود</w:t>
      </w:r>
      <w:r>
        <w:rPr>
          <w:rFonts w:eastAsia="IRNazanin" w:cs="IRNazanin"/>
          <w:color w:val="111111"/>
          <w:sz w:val="28"/>
          <w:szCs w:val="28"/>
          <w:rtl w:val="true"/>
          <w:lang w:bidi="fa-IR"/>
        </w:rPr>
        <w:t xml:space="preserve">.» </w:t>
      </w:r>
      <w:r>
        <w:rPr>
          <w:rStyle w:val="FootnoteAnchor"/>
        </w:rPr>
        <w:footnoteReference w:id="2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حلبى </w:t>
      </w:r>
      <w:r>
        <w:rPr>
          <w:rFonts w:eastAsia="IRNazanin" w:cs="IRNazanin"/>
          <w:color w:val="111111"/>
          <w:sz w:val="28"/>
          <w:szCs w:val="28"/>
          <w:rtl w:val="true"/>
          <w:lang w:bidi="fa-IR"/>
        </w:rPr>
        <w:t>(</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كافى پس از بيان فقهاى پيشين،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منزل او در فاصله كمتر از ميقات تا مكه قرار گرفته، جايز است از همانجا احرام بپوشد گرچه احرام بستن از ميقات فضيلت بيشتر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مجاور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ميقاتش همان ميقات شهر خودش مى‌باشد و او مى‌تواند از جعرانه محرم گردد و چنانچه زمان تنگ باشد از بيرون حرم احرام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ميقات شخصى كه عمره انجام مى‌دهد ميقات اهالى شهر خودش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از مكه قصد عمره دارد از خارج حرم احرام بندد، گرچه ميقات اهالى شهر خودش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ساكنان مكه مخيّرند ميان ديگر ميقاتها</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ابى‌الصلاح حلبى، الكافى فى الفقه، ص </w:t>
      </w:r>
      <w:r>
        <w:rPr>
          <w:rFonts w:eastAsia="Amiri" w:cs="Amiri" w:ascii="Amiri" w:hAnsi="Amiri"/>
          <w:color w:val="111111"/>
          <w:sz w:val="28"/>
          <w:szCs w:val="28"/>
          <w:lang w:bidi="ar-SA"/>
        </w:rPr>
        <w:t>150</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النهايه پس از بيان مواقيت پنجگانه، كه فقهاى پيش از او گفته‌اند،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مجاور مكه است بايد از ميقات اهل خودش احرام ببندد، اگر نمى‌تواند از بيرون حرم، و اگر اينهم ممكن نشد از داخل مسجد محرم مى‌شود</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شيخ طوسى، النهايه فى مجرد الفقه والفتاوى، همان مدرك، ص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سلّار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پس از بيان مواقيت پنجگانه،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ساكنان در حرم و كسانى كه در حكم آنان مى‌باشند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خانه‌شان احرام مى‌بندند و غير اهل حرم بر دو قسم هستند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فقط براى حج احرام مى‌بندد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حجى كه پس از عمره تمتع است احرام مى‌بندد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اول بايد فقط از ميقات الحرام ببندند و گروه دوم از زير ناودان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شخصى كه قصد انجام عمره دارد نمى‌تواند احرام ببندد مگر از ميقات، چه از اهل مكه باشد و چه غير اهل مكه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ابى يعلى؟؟؟ سلار، المراسم العلويه، همان مدرك، ص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ابى يعلى على سلار المراسم العلويه، همان مدرك، ص </w:t>
      </w:r>
      <w:r>
        <w:rPr>
          <w:rFonts w:eastAsia="Amiri" w:cs="Amiri" w:ascii="Amiri" w:hAnsi="Amiri"/>
          <w:color w:val="111111"/>
          <w:sz w:val="28"/>
          <w:szCs w:val="28"/>
          <w:lang w:bidi="ar-SA"/>
        </w:rPr>
        <w:t>239</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جواهر اين بحث را متعرض نشده و تنها به بيان اين كه احرام پيش از ميقات باطل است، پرداخته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همو در كتاب كافى مواقيت پنجگانه را آورده و حدود هر يك را نيز مشخص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غنية النزوع، پس از بيان مواقيت پنجگانه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مجاور مكه، ميقات اهل اوست و اگر نتواند از خارج حرم و اگر باز هم نتوانست از داخل مسجد احرام ببندد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ابن زهره، غنيةالنزوع الى علم الأصول والفروع، همان مدرك،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در وسيله، تنها به بيان مواقيت پنجگانه بسنده كرده و چيزى بر آن نيفزوده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در سرائر پس از بيان مواقيت پنجگانه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اهالى مصر و كسانى كه بالاتر از دريا هستند،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فقط ابن ادريس بيان كرده و افزون بر اين مطلب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در مكه، اگر كمتر از سه سال در آن ساكن باشد براى احرام بايد به ميقات اهل خودش برود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ابن ادريس، السرائر الحاوى لتحرير الفتاوى، همان مدرك، ص </w:t>
      </w:r>
      <w:r>
        <w:rPr>
          <w:rFonts w:eastAsia="Amiri" w:cs="Amiri" w:ascii="Amiri" w:hAnsi="Amiri"/>
          <w:color w:val="111111"/>
          <w:sz w:val="28"/>
          <w:szCs w:val="28"/>
          <w:lang w:bidi="ar-SA"/>
        </w:rPr>
        <w:t>501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مختصرالنافع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ميقاتها شش‌تا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شهر مكه است، براى كسى كه حجةالاسلام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منزلش از ميقات به مكه نزديكتر است و هر كس از راهى بگذرد ميقاتش همان ميقات اهلش است و اطفال در فخ برهنه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مى‌بندند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علامه حلى، مختصر النافع، همان مدرك، ص </w:t>
      </w:r>
      <w:r>
        <w:rPr>
          <w:rFonts w:eastAsia="Amiri" w:cs="Amiri" w:ascii="Amiri" w:hAnsi="Amiri"/>
          <w:color w:val="111111"/>
          <w:sz w:val="28"/>
          <w:szCs w:val="28"/>
          <w:lang w:bidi="ar-SA"/>
        </w:rPr>
        <w:t>667</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گرچه در اصل ميقاتهاى پنجگانه اتفاق نظر دارند، ليكن در خصوصيات محدوده و ابتدا و انتهاى آنها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برخى از موارد اين كه جده نيز از</w:t>
      </w:r>
    </w:p>
    <w:p>
      <w:pPr>
        <w:pStyle w:val="BookText"/>
        <w:rPr/>
      </w:pPr>
      <w:r>
        <w:rPr>
          <w:rFonts w:ascii="IRNazanin" w:hAnsi="IRNazanin" w:eastAsia="IRNazanin"/>
          <w:color w:val="111111"/>
          <w:sz w:val="28"/>
          <w:sz w:val="28"/>
          <w:szCs w:val="28"/>
          <w:rtl w:val="true"/>
          <w:lang w:bidi="fa-IR"/>
        </w:rPr>
        <w:t>مواقيت به شمار مى‌آيد، در كلام ابن ادريس آمده بود ولى ديگران متعرض آن نشده بودند و يا اين كه فخ ميقات اطفال است در كلام علامه حلّى آمده بود و ديگران از بيان آن سكوت اختيار كرده بودند و يا اين كه با نذر مى‌شود از غير ميقاتهاى پنجگانه احرام پوشيد در كلام شيخ آمده بود و فقهاى پيش از او اين مطلب را بيان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و برخى ديگر، از موارد اختلافى فقها در مبحث ميقات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فقهاى اهل سنت در ميقات</w:t>
      </w:r>
    </w:p>
    <w:p>
      <w:pPr>
        <w:pStyle w:val="BookText"/>
        <w:rPr/>
      </w:pPr>
      <w:r>
        <w:rPr>
          <w:rFonts w:ascii="Amiri" w:hAnsi="Amiri" w:eastAsia="Amiri" w:cs="Amiri"/>
          <w:color w:val="111111"/>
          <w:sz w:val="28"/>
          <w:sz w:val="28"/>
          <w:szCs w:val="28"/>
          <w:rtl w:val="true"/>
          <w:lang w:bidi="ar-SA"/>
        </w:rPr>
        <w:t xml:space="preserve">از جمله مواردى كه فقيهان اهل سنت با فقهاى اماميه اختلاف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اكنون شايسته مى‌نمايد كه ديدگاههاى فقيهان اهل سنت را نيز به اختصار گزارش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الأربعه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تقسيم ميقات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ميقاتهايى كه احرام پوشيدن از آنها صحيح است، مى‌پردازد و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ميقات مكانى به اختلاف جهات مختلف مى‌گردد؛ از اين رو ميقات اهالى مصر و شام و مغرب و كسانى كه بعد از آنها هستند؛ يعنى اهالى اندلس، روم و تكرور جحفه است و اينها از اين مكان و يا از محاذى آن احرام مى‌بندند؛ زيرا در احرام پوشيدن لازم نيست بطور حتم در خشكى از آن بگذريم بلكه ملاك در پوشيدن احرام يكى از دو امر است؛ يا گذشتن از ميقات و يا گذشتن از محاذى آن، گرچه در دريا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ميقات اهل عراق و ديگر اهالى مشرق ذاتِ عرْق است و ميقات مدينه منوره ذوالحليفه است و ميقات اهالى يمن و هند يلملم است و ميقات اهل نجد قرن است و اين حكم با اين تفصيلات و اجمال آنها عبارت است از اين كه مواقيت براى اهالى آن و يا براى كسانى كه از آنها عبور كنند و واجب است حاجى از ميقات محرم گردد و مرور از آن بى احرام جايز نيست و چنانچه بى احرام عبور كند واجب است برگردد و اگر نتواند حج او صحيح است ولى بايد يك گوسفند كفاره بدهد، در هر صورت اين احكام مورد اتفاق مذهب شافعى و حنبلى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شخصى كه در مكه ساكن است چه دايم و چه موقت، ميقاتش خود مكه است و لازم نيست شخصى كه اهل مكه نيست جهت احرام به بيرون مكه برود گرچه زمان واسع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محل سكونت آنها بعد از ميقات و پيش از مكه باشد، ميقات آنها همان محل سكونت است زيرا بجز مذهب مالكى بطور اتفاق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چنين فردى مسكن او است</w:t>
      </w:r>
      <w:r>
        <w:rPr>
          <w:rFonts w:eastAsia="IRNazanin" w:cs="IRNazanin"/>
          <w:color w:val="111111"/>
          <w:sz w:val="28"/>
          <w:szCs w:val="28"/>
          <w:rtl w:val="true"/>
          <w:lang w:bidi="fa-IR"/>
        </w:rPr>
        <w:t xml:space="preserve">.» </w:t>
      </w:r>
      <w:r>
        <w:rPr>
          <w:rStyle w:val="FootnoteAnchor"/>
          <w:rtl w:val="true"/>
        </w:rPr>
        <w:footnoteReference w:id="3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عبدالرحمن الجزيرى، كتاب الفقه على المذاهب الاربعه،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حنفى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عبور بدون احرام از ميقات حرام است و لازم است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پيش روى او ميقاتى نباشد در چنين صورتى بهتر بستن احرام پيش از ميقات است چنانچه اطمينان دارد از مرتكب نشدن به اعمال منافى احرام، در غير اين صورت بهتر به تأخير انداختن احرام است تا ميقاتهاى بعدى</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 xml:space="preserve">همان مدرك، ص </w:t>
      </w:r>
      <w:r>
        <w:rPr>
          <w:rFonts w:eastAsia="Amiri" w:cs="Amiri" w:ascii="Amiri" w:hAnsi="Amiri"/>
          <w:color w:val="111111"/>
          <w:sz w:val="28"/>
          <w:szCs w:val="28"/>
          <w:lang w:bidi="ar-SA"/>
        </w:rPr>
        <w:t>640</w:t>
      </w:r>
    </w:p>
    <w:p>
      <w:pPr>
        <w:pStyle w:val="BookText"/>
        <w:rPr/>
      </w:pPr>
      <w:r>
        <w:rPr>
          <w:rFonts w:ascii="IRNazanin" w:hAnsi="IRNazanin" w:eastAsia="IRNazanin"/>
          <w:color w:val="111111"/>
          <w:sz w:val="28"/>
          <w:sz w:val="28"/>
          <w:szCs w:val="28"/>
          <w:rtl w:val="true"/>
          <w:lang w:bidi="fa-IR"/>
        </w:rPr>
        <w:t>مالكيه مى‌گويند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در حال گذر و عبور از ميقاتها است بايد در آن احرام ببندد و چنانچه بى احرام بگذرد، مرتكب حرام شده و قربانى لازم است، مگر اين كه پيش روى آن ميقات، كه از آن عبور نموده، ميقاتى هست و بنا دارد در آنجا احرام بپوشد، در اين صورت احرام بستن از ميقات پيش مستحب است و اگر محرم نشد گناهى مرتكب نشده و قربانى لازم نيست و تنها مخالفت با مستحب نموده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 xml:space="preserve">همان مدرك، ص </w:t>
      </w:r>
      <w:r>
        <w:rPr>
          <w:rFonts w:eastAsia="Amiri" w:cs="Amiri" w:ascii="Amiri" w:hAnsi="Amiri"/>
          <w:color w:val="111111"/>
          <w:sz w:val="28"/>
          <w:szCs w:val="28"/>
          <w:lang w:bidi="ar-SA"/>
        </w:rPr>
        <w:t>640</w:t>
      </w:r>
    </w:p>
    <w:p>
      <w:pPr>
        <w:pStyle w:val="BookText"/>
        <w:rPr/>
      </w:pPr>
      <w:r>
        <w:rPr>
          <w:rFonts w:ascii="Amiri" w:hAnsi="Amiri" w:eastAsia="Amiri" w:cs="Amiri"/>
          <w:color w:val="111111"/>
          <w:sz w:val="28"/>
          <w:sz w:val="28"/>
          <w:szCs w:val="28"/>
          <w:rtl w:val="true"/>
          <w:lang w:bidi="ar-SA"/>
        </w:rPr>
        <w:t>روشن است كه فقهاى اهل سنت، ضمن داشتن اختلاف با شيعه در شمار ميقاتها در احكام نيز اختلاف دارند و ميان مكتبهاى فقهى خود اهل سنت نيز اتفاق رأى وجود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وجوب آشنايى با ميقات</w:t>
      </w:r>
    </w:p>
    <w:p>
      <w:pPr>
        <w:pStyle w:val="BookText"/>
        <w:rPr/>
      </w:pPr>
      <w:r>
        <w:rPr>
          <w:rFonts w:ascii="IRNazanin" w:hAnsi="IRNazanin" w:eastAsia="IRNazanin"/>
          <w:color w:val="111111"/>
          <w:sz w:val="28"/>
          <w:sz w:val="28"/>
          <w:szCs w:val="28"/>
          <w:rtl w:val="true"/>
          <w:lang w:bidi="fa-IR"/>
        </w:rPr>
        <w:t xml:space="preserve">از مطالبى كه در اين نوشته لازم است بدان پرداخته شود،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فقها در بحث از ميقات، از جمله مطالبى را كه بيان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شناخت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المواقيت واجبة لأنّ الإحرام لا يجوز الّا منها</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ميقاتها واجب است؛ زيرا احرام پوشيدن جايز نيست مگر از ميقاتها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ادريس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المواقيت واجبة لأن الإحرام لا يجوز الّا منها</w:t>
      </w:r>
      <w:r>
        <w:rPr>
          <w:rFonts w:eastAsia="Amiri" w:cs="Amiri" w:ascii="Amiri" w:hAnsi="Amiri"/>
          <w:color w:val="111111"/>
          <w:sz w:val="28"/>
          <w:szCs w:val="28"/>
          <w:rtl w:val="true"/>
          <w:lang w:bidi="ar-SA"/>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شناختن ميقاتها واجب است؛ زيرا احرام پوشيدن جايز نيست مگر از ميقات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در منتهى‌المطالب مى‌نويسد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المواقيت واجبةٌ لانّ الإحرام ركن لا يصح الّا منها المتوقف على معرفتها وما لا يتم الواجب الّا به فهو واجب</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آشنايى با ميقاتها واجب است؛ زيرا احرام كه ركن حج مى‌باشد صحيح نيست مگر اين كه از ميقات انجام پذيرد واحرام از ميقات بستگى دارد به شناخت 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كه واجب بستگى بدان دارد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مكانى و ميقات زمانى</w:t>
      </w:r>
    </w:p>
    <w:p>
      <w:pPr>
        <w:pStyle w:val="BookText"/>
        <w:rPr/>
      </w:pPr>
      <w:r>
        <w:rPr>
          <w:rFonts w:ascii="IRNazanin" w:hAnsi="IRNazanin" w:eastAsia="IRNazanin"/>
          <w:color w:val="111111"/>
          <w:sz w:val="28"/>
          <w:sz w:val="28"/>
          <w:szCs w:val="28"/>
          <w:rtl w:val="true"/>
          <w:lang w:bidi="fa-IR"/>
        </w:rPr>
        <w:t>همانگونه كه در مبحث ميقات در نگاه ارباب لُغت پيش از اين گذشت؛ ميقات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زمانى و ميقات مكانى درباره ميقات مكانى پس از اين بحث خواهد شد و اما ميقات زمانى در اين كه احرام پوشيدن براى عمره تمتع و حج تمتع و حج قران و حج افراد زمان خاصى در نظر گرفته شده ميان فقها اختلافى وجود ندارد، اختلاف در اين است كه برخى زمان را محدود به ماه شوال، ذى‌قعده و دهه اول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مقدارى كه بتواند پس از احرام اعمال حج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مشهور فقها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فقها زمان احرام را ماه شوال، ذى‌قعده و ده روز از ذى‌حجه دانسته‌اند، و برخى ديگر سه ماه شوال، ذى‌قعده و تمام ذى‌حجه را برشمرده‌اند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اختلاف اقوال فقها، از تفسير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أشهر معلومات فمن فرض فيهنّ الحجّ فلا رفث ولا فسوق ولا جدال فى الحجّ </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ناشى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ماههايى معلوم و مشخص واجب شده است، پس هر كس در آن ماهها فريضه حج مى‌گزارد، آميزش با همسران و نافرمانى خدا و ستيزه در حج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ماه شوال و ذى‌قعده و سه روز از ذى‌حجه و گروهى شوال و ذى‌قعده و ده روز از ذى‌حجه و گروه سوّمى به شوّال و ذى‌قعده و تمام ذى‌حجه تفسير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ادريس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فقهاى شيعه گفته‌اند اشهر حج، سه ماه شوال و ذى‌قعده و ذى‌حجه است و برخى گفته‌اند شوال و ذى‌قعده و نه روز از ذى‌حجه و برخى آن دو و ده روز از ذى‌حجه است</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 xml:space="preserve">ابن ادريس، كتاب السرائر،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سپس قول اول را به شيخ مفيد و شيخ طوسى در كتاب نهايه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نسبت مى‌دهد و قول دوم را به شيخ در كتاب الجمل و العقود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 سوم را به شيخ در كتاب 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مبسوط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منسوب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ميقات‌زمانى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درنظر فقها مسلم‌است واختلاف در حدّ واندازه‌آن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شمار ميقاتهاى مكانى از نگاه احايث</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مباحثى كه ميان فقها مورد اختلاف بوده و شايسته نقد و بررسى است، تعداد</w:t>
      </w:r>
    </w:p>
    <w:p>
      <w:pPr>
        <w:pStyle w:val="BookText"/>
        <w:rPr/>
      </w:pPr>
      <w:r>
        <w:rPr>
          <w:rFonts w:ascii="IRNazanin" w:hAnsi="IRNazanin" w:eastAsia="IRNazanin"/>
          <w:color w:val="111111"/>
          <w:sz w:val="28"/>
          <w:sz w:val="28"/>
          <w:szCs w:val="28"/>
          <w:rtl w:val="true"/>
          <w:lang w:bidi="fa-IR"/>
        </w:rPr>
        <w:t>ميقاتها است؛ زيرا احاديث در اين باره گوناگون است كه بطور اجمال به آنها اشاره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تعداد مواقيت را پنج تا شمرده است؛ از جمله آن روايات، صحيحه حلبى است كه نقل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از ميقات‌هاى پنجگانه است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تعيين كرده و سزاوار نيست حاجى و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شخصى كه قصد انجام عمره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ميقات يا بعد از آن، احرام ببندد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شيخ حر عاملى، وسايل الشيعه،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كتاب الحج، ابواب المواقيت، باب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شمار مواقيت را شش مورد بيان كرده‌اند؛ از جمله صحيحه معاوية بن عمار است كه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به اين است كه از ميقاتهايى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 احرام ببندى و نبايد از آنها بگذرى مگر اين كه در حال احرام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ميقاتى را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گروههاى مختلف تعيين كرده، برمى‌شمرد و در آخر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ميقات شخصى كه محل سكونت او بعد از اين مواقيت به طرف مكه باشد، همان محل سكونت اوست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همان مدرك، ح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بنابر اين مواقيت، مطابق اين حديث، شش مورد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روايات، افزون بر آن مواقيت، جِعْرانه را نيز از مواقيت به شمار آورده است، مثل صحيحه معاوية بن عمار كه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سه عمره در زمانهاى مختلف انجام داد؛ از جمله بعد از برگشت از طائف در جنگ حنين از جعرانه محرم شد</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همان مدرك، ج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ابواب العمرة، باب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از اين روايت استفاده مى‌شود كه يكى از ميقاتها جعرانه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نيز به اين مضمون هست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كه از آوردن همه خوددارى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روايات مسجد تنعيم را ميقات شمرده‌اند؛ از جمله صحيحه جميل بن درّاج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حكم زن حائضى كه در روز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الترويه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آمده پرسيدم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حالت به عرفات برود و اين اعمال را بعنوان حج به شمار بياورد سپس مدت زمانى كه پاك مى‌گردد در مكه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پاك شدن به مسجد تنعيم برود و احرام ببندد و اين اعمال را عمره به شمار آورد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همان مدرك،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اقسام الحج،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214</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روايات افزون بر جعرانه، حديبيه را نيز از مواقيت شمرده است در صحيحه عمر بن يزيد آمده كه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شخصى كه بخواهد از مكه بيرون رود تا عمره انجام دهد، از جعرانه و يا حديبيه و يا همانند اين دو، احرام ببندد</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همان مدرك،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از ابواب المواقيت، باب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بنابر اين، يكى از مواقيت كه در روايات از آن اسم برده شده حديبيّه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روايات ميقات صبيان را فخ بيان كرده؛ از جمله روايت معتبر ايوب اديم است كه امام در مقام پاسخ اين پرسش كه كودكان از كجا برهنه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لباسهاى دوخته بيرون آورده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كودكان را از فخ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Style w:val="FootnoteAnchor"/>
        </w:rPr>
        <w:footnoteReference w:id="43"/>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روايات مانند صحيحه عمرو بن حريث صيرفى مكه را ميقات براى حج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صيرفى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حج از كجا احرام ببندم؟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بخواهى از محل سكونت يا از كعبه و يا در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مى‌توانى محرم گردى</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همان مدرك، 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المواقيت،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محاذات نيز طبق برخى از روايات؛ يكى از ميقاتها به شمار آمده است؛ صحيحه عبداللَّه بن سنان از آن جمله است كه از امام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در مدينه زندگى مى‌كند و بخواهد به مدت يك ماه و مانند آن حج انجام دهد و تصميم بگيرد از راه مدينه خارج نگردد پس هرگاه در محاذى شجره و بيدا، در فاصله شش ميل برسد بايد از همانجا احرام ببندد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همان مدرك، 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المواقيت،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اين روايت گرچه در مورد محاذى مسجد شجره است، ليكن اختصاصى بدان ندارد و فقها حكم را به محاذى ديگر مواقيت نيز سرايت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روايات، ادنى‌الحل را ميقات براى اشخاصى كه بخواهند عمره مفرده پس از حج قران و افراد انجام دهند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روايات كه دلالت بر اين مدعى دارد، صحيحه عمر بن يزيد است </w:t>
      </w:r>
      <w:r>
        <w:rPr>
          <w:rStyle w:val="FootnoteAnchor"/>
          <w:rtl w:val="true"/>
        </w:rPr>
        <w:footnoteReference w:id="46"/>
      </w:r>
      <w:r>
        <w:rPr>
          <w:rFonts w:ascii="IRNazanin" w:hAnsi="IRNazanin" w:eastAsia="IRNazanin"/>
          <w:color w:val="111111"/>
          <w:sz w:val="28"/>
          <w:sz w:val="28"/>
          <w:szCs w:val="28"/>
          <w:rtl w:val="true"/>
          <w:lang w:bidi="fa-IR"/>
        </w:rPr>
        <w:t>كه پيش از اين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استدلال، ذيل صحيحه است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بخواهد از مكه خارج گردد و عمره انجام دهد، به جعرانه و يا حديبيه و همانند آن دو،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و ما اشبهها، اطلاق دارد و تمامى اطراف حرم را دربر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بيان برخى از روايات، انسان مى‌تواند با نذر هر محلى را ميقات خويش قرار دهد، از جمله آن روايات است صحيحه حلبى كه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كه به جهت شكر براى خدا نذر مى‌كند از كوفه احرام بپوشد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كوفه احرام بپوشد و بايد براى خدا به آنچه گفته است وفا كند</w:t>
      </w:r>
      <w:r>
        <w:rPr>
          <w:rFonts w:eastAsia="IRNazanin" w:cs="IRNazanin"/>
          <w:color w:val="111111"/>
          <w:sz w:val="28"/>
          <w:szCs w:val="28"/>
          <w:rtl w:val="true"/>
          <w:lang w:bidi="fa-IR"/>
        </w:rPr>
        <w:t xml:space="preserve">.» </w:t>
      </w:r>
      <w:r>
        <w:rPr>
          <w:rStyle w:val="FootnoteAnchor"/>
          <w:rtl w:val="true"/>
        </w:rPr>
        <w:footnoteReference w:id="4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وسايل الشيعه، 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ابواب المواقيت، 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روايت ديگرى نيز به اين مضمون رسيده است كه از نظر سند و دلالت تمام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برخى از فقها در مقابل اين نظر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در غير ميقات باطل است گرچه نذر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 از اين گروه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روشن‌تر كه مقتضاى ادله و اصول مذهب شيعه است، اين است كه احرام بجز از ميقات منعقد نمى‌گردد؛ چه مورد نذر واقع گردد و يا مورد نذر نباشد، زيرا نذر احرام از غير ميقات خلاف آن چيزى است كه از جانب شارع تشريع شده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سپس اين قول را به سيد مرتضى، ابن عقيل و شيخ طوسى نسبت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جمع‌بندى</w:t>
      </w:r>
    </w:p>
    <w:p>
      <w:pPr>
        <w:pStyle w:val="BookText"/>
        <w:rPr/>
      </w:pPr>
      <w:r>
        <w:rPr>
          <w:rFonts w:ascii="Amiri" w:hAnsi="Amiri" w:eastAsia="Amiri" w:cs="Amiri"/>
          <w:color w:val="111111"/>
          <w:sz w:val="28"/>
          <w:sz w:val="28"/>
          <w:szCs w:val="28"/>
          <w:rtl w:val="true"/>
          <w:lang w:bidi="ar-SA"/>
        </w:rPr>
        <w:t>مستفاد از روايات اين است كه شمار ميقاتها بطور اجمال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شجره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جحفه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يلملم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قرن‌المنازل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محاذات مواقيت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ادنى‌الحل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سكونت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تنعيم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جعرانه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حديبيه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مكانى كه با نذر بايد از آنجا احرام بسته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موارد، از آنچه كه برخى از فقها فرموده‌اند بيشتر است و مباحث زيادى درباره اين مواقيت قابل طرح و بررسى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جعرانه، مسجد تنعيم و حديبيه جداگانه از مواقيت به شمار آمده‌اند، با اين كه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ادنى‌الحل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آنها بى‌نياز مى‌كرد؟ در پاسخ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ادنى‌الحل دربر گيرنده اين سه هست ليكن برخى از فقها احتمال خصوصيت و موضوعيت براى اين مكانها داده‌اند و مطلق ادنى‌الحل را كافى ندانسته‌اند گرچه بسيارى از فقها احرام از ادنى‌الحل را كافى شمرده‌اند و احرام از اين سه مكان را حمل بر افضل و استحباب كرده‌اند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مباحثى كه درباره موضوع شناسى فقه درخور تحقيق و بررسى است، تعيين محدوده و مساحت اين مواقيت است؛ بطور مثال آيا مكه كه ميقات حاجى است، شامل تمامى آن قسمتهايى است كه امروز صدق مكه مى‌كند يا فقط مكه قديم مراد است؟ و آيا شجره كه ميقات اهالى مدينه است فقط مسجد را شامل است يا اين كه شجره نام منطقه است؛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ايران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آيا محاذات كه ميقات است، حد و مقدار آن چقدر است؟ در هر فاصله‌اى محاذات صدق مى‌كند يا نه و آيا محاذات در فضا نيز صادق است يا خير؟</w:t>
      </w:r>
    </w:p>
    <w:p>
      <w:pPr>
        <w:pStyle w:val="BookText"/>
        <w:rPr/>
      </w:pPr>
      <w:r>
        <w:rPr>
          <w:rFonts w:ascii="IRNazanin" w:hAnsi="IRNazanin" w:eastAsia="IRNazanin"/>
          <w:color w:val="111111"/>
          <w:sz w:val="28"/>
          <w:sz w:val="28"/>
          <w:szCs w:val="28"/>
          <w:rtl w:val="true"/>
          <w:lang w:bidi="fa-IR"/>
        </w:rPr>
        <w:t>و بالأخره آيا مسجد تنعيم كه ميقات است، مكان اصلى مسجد تنعيم مكان فعلى بوده و فقط گسترش پيدا كرده و يا مسجد تنعيم جاى ديگرى بوده است؟ اين پرسشها و پرسشهاى ديگرى همانند اينها رابطه مستقيم دارد با موضوع شناسى فقه كه نقد و بررسى آنها مقاله‌اى مستقل مى‌طلبد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آغاز به حسب ظاهر، در مدلول برخى از اين روايات با برخى ديگر، تعارض و تناقض ديده مى‌شود ليكن با دقّت بيشتر روشن و معلوم مى‌شود كه تعارضى وجود ندارد به اين جهت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ناشى از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آنها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راههايى كه در آن زمان محل عبور و مرور اقوام و گروهها بوده، پنج مورد را به عنوان ميقات تعيين كرده است و آن احاديث در مقام بيان انحصار و تحديد از جهات ديگر نبوده و به عبارت ديگر در زمان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غالب عبور و مرور از اين پنج نقطه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جاها به عنوان ميقات بيان مى‌گردد پس ميان احاديثى كه مواقيت را پنج مورد بيان كرده با احاديث ديگر اختلافى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مواقيت را براى كسانى كه بيرون از مواقيت ساكنند، پنج مورد بيان كرده‌اند از آن جهت است كه در مقام بيان مواقيت براى افرادى بوده‌اند كه از خارج مكه به آنجا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ميقاتهاى عمره و حج واجب بيان مى‌گردد و گاهى ميقاتهاى اعم از حج و عمره واجب، بطور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هست ليكن نه براى حج و عمره واجب بلكه فقط براى كودكان كه حج و عمره بر آنها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سرانجام ممكن است جمع برخى از روايات به اين باشد كه بعضى از ميقاتها بعنوان فرد افضل بيان شود مانند رواياتى كه تنعيم، جعرانه و حديبيه را از مواقيت شمرده‌اند؛ زيرا از غير آنها نيز احرام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دقت در روايات ممكن است راههاى ديگرى نيز جهت جمع ميان روايات گوناگون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 مواقيت از نگاه فقها</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كلمات فقها همانند روايات، در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 مواقيت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يكسان نيست، زيرا اقوال فقها</w:t>
      </w:r>
    </w:p>
    <w:p>
      <w:pPr>
        <w:pStyle w:val="BookText"/>
        <w:rPr/>
      </w:pPr>
      <w:r>
        <w:rPr>
          <w:rFonts w:ascii="IRNazanin" w:hAnsi="IRNazanin" w:eastAsia="IRNazanin"/>
          <w:color w:val="111111"/>
          <w:sz w:val="28"/>
          <w:sz w:val="28"/>
          <w:szCs w:val="28"/>
          <w:rtl w:val="true"/>
          <w:lang w:bidi="fa-IR"/>
        </w:rPr>
        <w:t>نيز بى‌شك ريشه در سرچشمه زلال احاديث و روايات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روشن‌تر شدن اين بحث، شايسته است اقوال فقها نيز مورد نقد و بررسى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بزرگان از منتهى و تحريرالأحكام علامه نقل كرده‌اند كه مواقيت پنج 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تفصيل الشريعه مى‌نويسند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كلمات فقهاى شيعه در شمار ميقات گوناگون است منتهى و تحرير ميقاتها را پنج مورد مى‌دانند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آيةاللَّه فاضل لنكرانى، تفصيل الشريعه فى شرح تحرير الوسيله، كتاب الحج،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مركز 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در منتهى پس از بيان اين كه آشنايى با ميقاتها واجب است،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آن، در دو مقام انجام مى‌گيرد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تعيين مواقيت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ميقاتهاى پنج‌گانه را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 برمى‌شمرد؛ از جمله ميقات اهل مدينه و عراق را سپس ميقات كسى را كه منزلش بعد از اين مواقيت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ميقات صبيان را بيان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تحرير نيز، همانند منتهى، اول مواقيت منصوص سپس ميقات كسى را كه منزلش بعد از مواقيت است و نيز ميقات صبيان را بيان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 اين علامه مواقيت را در پنج مورد منحصر نمى‌كند و اين نسبت نادرست است، به ويژه اين كه رواياتى كه ميقاتها را پنج مورد دانسته در ذيل برخى از آنها ميقات شخصى كه محل سكونتش بعد از مواقيت است را برشمرده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فقها فرموده‌اند مواقيت شش مورد است و اين قول رأى مشهور فقها دانسته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بحرانى در حدائق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اول بحث در اقسام ميقاتها است و مشهور در كلام فقهاى شيعه اين است كه ميقات شش مورد است؛ همانگونه كه در اخبار آمده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محدث بحرانى، الحدائق الناضرة فى احكام العترة الطاهره، ج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434</w:t>
      </w:r>
      <w:r>
        <w:rPr>
          <w:rFonts w:ascii="Amiri" w:hAnsi="Amiri" w:eastAsia="Amiri" w:cs="Amiri"/>
          <w:color w:val="111111"/>
          <w:sz w:val="28"/>
          <w:sz w:val="28"/>
          <w:szCs w:val="28"/>
          <w:rtl w:val="true"/>
          <w:lang w:bidi="ar-SA"/>
        </w:rPr>
        <w:t>، مؤسسة النشر الإسلامى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جمله فقيهانى كه مواقيت را شش مورد دانسته‌اند، محقق در شرايع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شهيد در لمعه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بسيارى از فقهاى ديگر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بعضى فقيهان نيز نقل شده كه ميقاتها هفت مورد است، در تفصيل‌الشريعه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بعض انّها سبعةٌ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برخى از فقها بر اين باورند كه ميقاتها هفت مورد است</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ديگرى شمار ميقاتها را ده مورد دانسته‌اند؛ از جمله آنها است سيد در عروةالوثقى كه افزون بر پنج ميقات مشهور مكه، ده مورد را به عنوان ميقات برمى‌شمارد و دويرةالأهل و فخ و محاذات مواقيت و ادنى‌الحل را نيز اضافه مى‌كند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از فقيهان ديگرى كه ميقاتها را ده مورد دانسته، شهيد در كتاب دروس است كه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والمواقيت عشرةٌ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ميقاتها ده مورد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تعدادى از فقها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ميقاتها يازده مورد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جواهرالكلام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يمكن جعلها أحد عشر بنوع من الاعتبار ايضاً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ممكن است ميقاتها يازده مورد باشد به نحوى از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تتبع و جستجو در كتابهاى فقهى ممكن است اقوال فقها از اينهم بيشتر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بى‌شك اختلاف آراى فقها ريشه در اختلاف روايات دارد گرچه در برخى از كلمات فقها از مكانهايى به عنوان ميقات نام برده شده كه در روايات نيست؛ مثل ابن ادريس در سرائر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وميقات أهل مصر و من صعد من البحر 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اهالى مصر و كسانى كه از دريا به بالاتر بروند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عبارت ابن ادريس بى‌شك بايد توجيه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مرادش اين باشد كه جده در محاذات ميقات است پس به منزله ميقات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در هيچ روايتى، جدّه به طور مستقل، ميقات شمرده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هر صورت همان راههايى كه براى حل تعارض ابتدايى در روايات بيان شد در اينجا نيز جارى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5" w:name="pg12506_147542"/>
    </w:p>
    <w:p>
      <w:pPr>
        <w:pStyle w:val="Heading2"/>
        <w:numPr>
          <w:ilvl w:val="1"/>
          <w:numId w:val="1"/>
        </w:numPr>
        <w:rPr/>
      </w:pPr>
      <w:bookmarkStart w:id="26" w:name="__RefHeading___Toc886119_77815467"/>
      <w:bookmarkStart w:id="27" w:name="_Toc9"/>
      <w:bookmarkEnd w:id="25"/>
      <w:bookmarkEnd w:id="26"/>
      <w:r>
        <w:rPr>
          <w:rtl w:val="true"/>
        </w:rPr>
        <w:t>حقيقت احرام در مذاهب اسلامى‌</w:t>
      </w:r>
      <w:bookmarkEnd w:id="27"/>
    </w:p>
    <w:p>
      <w:pPr>
        <w:pStyle w:val="BookText"/>
        <w:rPr/>
      </w:pPr>
      <w:r>
        <w:rPr>
          <w:rFonts w:ascii="Amiri" w:hAnsi="Amiri" w:eastAsia="Amiri" w:cs="Amiri"/>
          <w:color w:val="111111"/>
          <w:sz w:val="28"/>
          <w:sz w:val="28"/>
          <w:szCs w:val="28"/>
          <w:rtl w:val="true"/>
          <w:lang w:bidi="ar-SA"/>
        </w:rPr>
        <w:t>سيد على حسينى</w:t>
      </w:r>
    </w:p>
    <w:p>
      <w:pPr>
        <w:pStyle w:val="BookText"/>
        <w:rPr/>
      </w:pPr>
      <w:r>
        <w:rPr>
          <w:rFonts w:ascii="IRNazanin" w:hAnsi="IRNazanin" w:eastAsia="IRNazanin"/>
          <w:color w:val="111111"/>
          <w:sz w:val="28"/>
          <w:sz w:val="28"/>
          <w:szCs w:val="28"/>
          <w:rtl w:val="true"/>
          <w:lang w:bidi="fa-IR"/>
        </w:rPr>
        <w:t xml:space="preserve">بى‌گمان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واجبات حج است و بخش قابل توجهى از مبحث حج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فقيهان شيعه هماره از آن سخن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موضوعاتى كه كمتر بدان پرداخته‌اند و حدود و قلمرو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درخور 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نكرده‌اند، حقيقت و ماهيّت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مناسب بود كه پيش از بحث از احكام احرام، تعريفى از آن ارائه مى‌شد و حقيقت آن براى خواننده روشن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گروه اندكى از فقها بدين‌گونه عمل نكرده‌اند و اگر از تعريف آن سخنى گفته‌اند، تنها به دليل پيش آمدن مناسبتى و يا تطفّلًا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نراقى در اين باره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فههُنا أربعة أبحاث نذكر بعد مقدمةٍ لابدّ من تقديمها نبيّن فيها معنى الإحراما وحقيقته وما به يتحقق فإن كلام القوم فى هذا المرام غير منقح جدّاً</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آنگاه نظر خود را درباره حقيقت احرام به تفصيل ارائه مى‌دهد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جاى تأسف است كه جناب صاحب جواهر فشرده‌اى از نظر مبارك وى را پيش از ورود به بحث احرام مى‌آورد اما با سردى كامل با آن برخورد كرده و آن بحث را چندان سودمند نمى‌داند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به نظر مى‌رسد همان‌گونه كه صاحب مستند بدان اشارت كرد، پژوهشى درخور، در حقيقت احرام انجام نشده، از اين رو تحقيقى در اين باره بسيار سودمند و ضرور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IRNazanin" w:hAnsi="IRNazanin" w:eastAsia="IRNazanin"/>
          <w:color w:val="111111"/>
          <w:sz w:val="28"/>
          <w:sz w:val="28"/>
          <w:szCs w:val="28"/>
          <w:rtl w:val="true"/>
          <w:lang w:bidi="fa-IR"/>
        </w:rPr>
        <w:t>ديدگاههاى فقيهان شيعه درباره حقيقت احرام</w:t>
      </w:r>
    </w:p>
    <w:p>
      <w:pPr>
        <w:pStyle w:val="BookText"/>
        <w:rPr/>
      </w:pPr>
      <w:r>
        <w:rPr>
          <w:rFonts w:ascii="IRNazanin" w:hAnsi="IRNazanin" w:eastAsia="IRNazanin"/>
          <w:color w:val="111111"/>
          <w:sz w:val="28"/>
          <w:sz w:val="28"/>
          <w:szCs w:val="28"/>
          <w:rtl w:val="true"/>
          <w:lang w:bidi="fa-IR"/>
        </w:rPr>
        <w:t>فقيهان شيعه در اين باره ديدگاههاى متعددى دارند كه ابتدا آنها را برمى‌شماريم آنگاه دلايل مهمترين اقوال را به تماشا مى‌نشينيم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ماهيتى است مركب</w:t>
      </w:r>
    </w:p>
    <w:p>
      <w:pPr>
        <w:pStyle w:val="BookText"/>
        <w:rPr/>
      </w:pPr>
      <w:r>
        <w:rPr>
          <w:rFonts w:ascii="IRNazanin" w:hAnsi="IRNazanin" w:eastAsia="IRNazanin"/>
          <w:color w:val="111111"/>
          <w:sz w:val="28"/>
          <w:sz w:val="28"/>
          <w:szCs w:val="28"/>
          <w:rtl w:val="true"/>
          <w:lang w:bidi="fa-IR"/>
        </w:rPr>
        <w:t>احرام از حقايق مركب است و از نيّت، تلبيه و پوشش در لباس تشكيل مى‌شود؛ مانند ساير عباداتِ مركّب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مرحوم علامه در مختلف و صاحب جواهر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علامه در مختلف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الإحرام ماهية مركّبة من النية والتلبية ولُبس الثوبين ولا شكّ فى عدم المركب بعدم أحد أجزائه</w:t>
      </w:r>
      <w:r>
        <w:rPr>
          <w:rFonts w:eastAsia="Amiri" w:cs="Amiri" w:ascii="Amiri" w:hAnsi="Amiri"/>
          <w:color w:val="111111"/>
          <w:sz w:val="28"/>
          <w:szCs w:val="28"/>
          <w:rtl w:val="true"/>
          <w:lang w:bidi="ar-SA"/>
        </w:rPr>
        <w:t xml:space="preserve">.» </w:t>
      </w:r>
      <w:r>
        <w:rPr>
          <w:rStyle w:val="FootnoteAnchor"/>
          <w:rtl w:val="true"/>
        </w:rPr>
        <w:footnoteReference w:id="59"/>
      </w:r>
      <w:r>
        <w:rPr>
          <w:rFonts w:ascii="IRNazanin" w:hAnsi="IRNazanin" w:eastAsia="IRNazanin"/>
          <w:color w:val="111111"/>
          <w:sz w:val="28"/>
          <w:sz w:val="28"/>
          <w:szCs w:val="28"/>
          <w:rtl w:val="true"/>
          <w:lang w:bidi="fa-IR"/>
        </w:rPr>
        <w:t>صاحب جواهر نيز پس از نقل سخن نراقى در مستندالشيعه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الإحرام عبارة عن النسك المخصوص</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ظاهر عبارت ايشان آن است كه احرام معناى مركبى دارد و از مطالبى كه پس از اين سخن درباره احرام آورده است، بدين نتيجه مى‌رسيم كه مقصود ايشان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نيت، تلبيه و لبس‌الثوبين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مى‌رسد اين نظريه دليلِ خاصى نداشته باشد؛ نه علامه در مختلف و نه صاحب جواهر و نه فقهاى متأخرى كه نظر علامه را نقل كرده‌اند، دليلى براى اين نظريه نياورده‌اند و روايات هم چندان مساعدتى با اين قول ندارد، اگر نگوييم هيچ دلالتى بر آن ندارد بلكه مخالف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بعدى به تفصيل از دلالت روايات بحث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همان نيّت و تلبيه است</w:t>
      </w:r>
    </w:p>
    <w:p>
      <w:pPr>
        <w:pStyle w:val="BookText"/>
        <w:rPr/>
      </w:pPr>
      <w:r>
        <w:rPr>
          <w:rFonts w:ascii="IRNazanin" w:hAnsi="IRNazanin" w:eastAsia="IRNazanin"/>
          <w:color w:val="111111"/>
          <w:sz w:val="28"/>
          <w:sz w:val="28"/>
          <w:szCs w:val="28"/>
          <w:rtl w:val="true"/>
          <w:lang w:bidi="fa-IR"/>
        </w:rPr>
        <w:t>بر پايه اين نظريه، احرام همان تلبيه و نيت است و حقيقت آن را اين دو امر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لُبس ثوبين و تجرّد از لباس مخيط و دوخته، در واقعيت و حقيقت آن هيچ نقشى ندارد گرچه آنها نيز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برحسب تتبع اين حقير، اين نظريه طرفداران زيادى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برّاج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ينعقد الإحرام بمجرّد النية؟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الإحرام بمجرّد النية ولابدّ من انعقاده من أن ينضاف إلى مجرد النية، التلبية أو التقليد أو الإشعار أو سياق الهدى لأن ما ذكرناه مجمع على صحّته وليس على ما خالفه دليل وعليه ايضاً اجماع الطائفة</w:t>
      </w:r>
      <w:r>
        <w:rPr>
          <w:rFonts w:eastAsia="Amiri" w:cs="Amiri" w:ascii="Amiri" w:hAnsi="Amiri"/>
          <w:color w:val="111111"/>
          <w:sz w:val="28"/>
          <w:szCs w:val="28"/>
          <w:rtl w:val="true"/>
          <w:lang w:bidi="ar-SA"/>
        </w:rPr>
        <w:t xml:space="preserve">.» </w:t>
      </w:r>
      <w:r>
        <w:rPr>
          <w:rStyle w:val="FootnoteAnchor"/>
          <w:rtl w:val="true"/>
        </w:rPr>
        <w:footnoteReference w:id="62"/>
      </w:r>
      <w:r>
        <w:rPr>
          <w:rFonts w:ascii="IRNazanin" w:hAnsi="IRNazanin" w:eastAsia="IRNazanin"/>
          <w:color w:val="111111"/>
          <w:sz w:val="28"/>
          <w:sz w:val="28"/>
          <w:szCs w:val="28"/>
          <w:rtl w:val="true"/>
          <w:lang w:bidi="fa-IR"/>
        </w:rPr>
        <w:t>در سخن اين عالم فرزانه در واقع دو بار ادعاى اجماع بر اين نظريه شده است، افزون بر اين كه دليلى بر قول مخالف وجود ندارد، اگر اجماع بر حكمى قائم باشد و دليلى هم برخلاف آن نباشد، طبعاً اين حكم ثابت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در كتاب ارزنده جواهرالفقه نيز همين نظر را آورده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وعقد نية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حال الإحرام وعقد احرامه بالتلبية</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گو اين كه آن بزرگوار اين سخن را از خلاف شيخ طوسى اخذ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ينعقد الإحرام بمجرّد النية، بل لابدّ أن يضاف إليها التلبية والسوق أو الإشعار أو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ينعقد الّا بالتلبية أو سوق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الشافعى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مجرّد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اجماع الفرقة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خلاف أنّ ما ذكرناه ينعقد به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ذكروه ليس عليه دليل</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واقع منشأ اين قولِ ابن برّاج سخن شيخ است و اجماعهاى شيخ در خلاف اجماعهاى اصطلاحى نيست؛ يعنى شيخ اجماعِ تعبّدىِ كاشف از قول معصوم را نقل نمى‌كند</w:t>
      </w:r>
    </w:p>
    <w:p>
      <w:pPr>
        <w:pStyle w:val="BookText"/>
        <w:rPr/>
      </w:pPr>
      <w:r>
        <w:rPr>
          <w:rFonts w:ascii="IRNazanin" w:hAnsi="IRNazanin" w:eastAsia="IRNazanin"/>
          <w:color w:val="111111"/>
          <w:sz w:val="28"/>
          <w:sz w:val="28"/>
          <w:szCs w:val="28"/>
          <w:rtl w:val="true"/>
          <w:lang w:bidi="fa-IR"/>
        </w:rPr>
        <w:t>بلكه در كتاب خلاف، شيخ خود را در مقابل اهل سنّت مى‌داند و در پى آن است كه نظرگاه فقه شيعه را استوار سازد و جايگاه بلند آن را بنماياند و چندان در پى استدلالهاى فنى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در كتابهاى ديگرش مطرح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ادريس در سرائر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مشهور است كه اين نظريه را ابن ادريس ابداع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نيّات الأفعال وما يريد أن يحرم به فإنّه يجب ذلك ونيات القلوب فإنّه لا ينعقد الإحرام إلّابالنية والتلبية للمتمتع والمفرد وأما القارن فينعقد إحرامه بالنية وانضمام التلبية أو الإشعار أو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شيخنا ابو جعفر الطوسى</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نظر شهيد اوّل و ثانى درباره سخن ابن ادريس</w:t>
      </w:r>
    </w:p>
    <w:p>
      <w:pPr>
        <w:pStyle w:val="BookText"/>
        <w:rPr/>
      </w:pPr>
      <w:r>
        <w:rPr>
          <w:rFonts w:ascii="IRNazanin" w:hAnsi="IRNazanin" w:eastAsia="IRNazanin"/>
          <w:color w:val="111111"/>
          <w:sz w:val="28"/>
          <w:sz w:val="28"/>
          <w:szCs w:val="28"/>
          <w:rtl w:val="true"/>
          <w:lang w:bidi="fa-IR"/>
        </w:rPr>
        <w:t xml:space="preserve">اگر ما باشيم و همين سخن ابن ادريس، مطلب همان است كه گفته‌اند؛ </w:t>
      </w:r>
      <w:r>
        <w:rPr>
          <w:rStyle w:val="FootnoteAnchor"/>
          <w:rtl w:val="true"/>
        </w:rPr>
        <w:footnoteReference w:id="66"/>
      </w:r>
      <w:r>
        <w:rPr>
          <w:rFonts w:ascii="Amiri" w:hAnsi="Amiri" w:eastAsia="Amiri" w:cs="Amiri"/>
          <w:color w:val="111111"/>
          <w:sz w:val="28"/>
          <w:sz w:val="28"/>
          <w:szCs w:val="28"/>
          <w:rtl w:val="true"/>
          <w:lang w:bidi="ar-SA"/>
        </w:rPr>
        <w:t>يعنى ابن ادريس طرفدار همين 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شهيد در كتاب غايةالمراد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شرح ارشاد علامه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نظر را از ابن ادريس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كلام الفاضل فى السرائر أن الإحرام عبارة عن النية والتلبية ولا مدخلَ للتجرّد ولُبس الثوبين فيه</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آنگاه آن شهيد فرزانه ضمن نقل بقيه تعريفهاى احرام و بيان نظر خود،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فكلام ابن ادريس رحمه اللَّه أمثل هذه الأقوال لقيام الدليل وهو 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السند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فعل شيئاً من الثلاثة؛ يعنى التلبية والإشعار والتقليد؛ فقد أحرم فعلى هذا يتحقق نسيان الإحرام بنسيان النية والتلبية</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 ثانى نيز هيچ حاشيه‌اى بر اين مطلب نمى‌زند و با سكوت خود نظر شهيد اول 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يادآورى شود كه شهيد اوّل و ثانى در همين كتاب نظر ابن ادريس را نمى‌پذيرند و خود نظريه‌اى جداگانه دارند امّا در ميان ديگر نظريه‌ها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نظريه خودشان كه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بهترين و خيرالموجودين مى‌شمارند؛ زيرا با روايت صحيحه‌اى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 اين كه معلوم نيست نظر ابن ادريس از كجاى اين صحيحه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صحيحه مطابق با آن نظر است كه حقيقت احرام همان تلبيه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نكته‌اى كه تذكر آن ضرور است آن است كه اين نظريه را پيش از ابن ادريس، ابن براج در جواهر و مهذب و پيش از آنان جناب شيخ طوسى آورده است و خود ابن ادريس در پايان كلامش به صراحت اين نكته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شايد چون شيخ انظار مختلفى در تهذيب، مبسوط، و الجُمَل والعقود دارد، از انتساب اين نظر به ايشان پرهيز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چنين حدسى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گفت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نهايه و مبسوط و تهذيب و استبصار نوشته شده است، گرچه تبيان آخرين كتاب شيخ است </w:t>
      </w:r>
      <w:r>
        <w:rPr>
          <w:rStyle w:val="FootnoteAnchor"/>
          <w:rtl w:val="true"/>
        </w:rPr>
        <w:footnoteReference w:id="69"/>
      </w:r>
      <w:r>
        <w:rPr>
          <w:rFonts w:ascii="IRNazanin" w:hAnsi="IRNazanin" w:eastAsia="IRNazanin"/>
          <w:color w:val="111111"/>
          <w:sz w:val="28"/>
          <w:sz w:val="28"/>
          <w:szCs w:val="28"/>
          <w:rtl w:val="true"/>
          <w:lang w:bidi="fa-IR"/>
        </w:rPr>
        <w:t>و شگفت است كه مرحوم آقا بزرگ تهرانى در رساله‌اى تأليف نهايه را پس از تبيان دانسته است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از سخنان آيةاللَّه بروجردى نيز استفاده مى‌شود كه تبيان در زمره آخرين نوشته‌هاى شيخ بوده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زبدةالمقال فى خمس الرسول والآل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و شايد با توجه به اين نكته بوده است كه جناب ابن ادريس اين نظر را به شيخ نسبت داده و به اقوال ديگر وى اشارتى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كه سخن شيخ در خلاف، 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نظر ايشان در ساير كتابهايش كه تا اين حدّ روشن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همان نيّت است</w:t>
      </w:r>
    </w:p>
    <w:p>
      <w:pPr>
        <w:pStyle w:val="BookText"/>
        <w:rPr/>
      </w:pPr>
      <w:r>
        <w:rPr>
          <w:rFonts w:ascii="Amiri" w:hAnsi="Amiri" w:eastAsia="Amiri" w:cs="Amiri"/>
          <w:color w:val="111111"/>
          <w:sz w:val="28"/>
          <w:sz w:val="28"/>
          <w:szCs w:val="28"/>
          <w:rtl w:val="true"/>
          <w:lang w:bidi="ar-SA"/>
        </w:rPr>
        <w:t xml:space="preserve">اين نظريه نيز طرفدارانى دارد، شيخ در مبسوط، </w:t>
      </w:r>
      <w:r>
        <w:rPr>
          <w:rStyle w:val="FootnoteAnchor"/>
          <w:rtl w:val="true"/>
        </w:rPr>
        <w:footnoteReference w:id="71"/>
      </w:r>
      <w:r>
        <w:rPr>
          <w:rFonts w:ascii="Amiri" w:hAnsi="Amiri" w:eastAsia="Amiri" w:cs="Amiri"/>
          <w:color w:val="111111"/>
          <w:sz w:val="28"/>
          <w:sz w:val="28"/>
          <w:szCs w:val="28"/>
          <w:rtl w:val="true"/>
          <w:lang w:bidi="ar-SA"/>
        </w:rPr>
        <w:t xml:space="preserve">آيةاللَّه مرحوم محقق داماد در كتاب الحج، </w:t>
      </w:r>
      <w:r>
        <w:rPr>
          <w:rStyle w:val="FootnoteAnchor"/>
          <w:rtl w:val="true"/>
        </w:rPr>
        <w:footnoteReference w:id="72"/>
      </w:r>
      <w:r>
        <w:rPr>
          <w:rFonts w:ascii="Amiri" w:hAnsi="Amiri" w:eastAsia="Amiri" w:cs="Amiri"/>
          <w:color w:val="111111"/>
          <w:sz w:val="28"/>
          <w:sz w:val="28"/>
          <w:szCs w:val="28"/>
          <w:rtl w:val="true"/>
          <w:lang w:bidi="ar-SA"/>
        </w:rPr>
        <w:t xml:space="preserve">شهيد اوّل در خلاصةالاعتبار و به يك معنا شهيد اوّل در غايةالمراد </w:t>
      </w:r>
      <w:r>
        <w:rPr>
          <w:rStyle w:val="FootnoteAnchor"/>
          <w:rtl w:val="true"/>
        </w:rPr>
        <w:footnoteReference w:id="73"/>
      </w:r>
      <w:r>
        <w:rPr>
          <w:rFonts w:ascii="Amiri" w:hAnsi="Amiri" w:eastAsia="Amiri" w:cs="Amiri"/>
          <w:color w:val="111111"/>
          <w:sz w:val="28"/>
          <w:sz w:val="28"/>
          <w:szCs w:val="28"/>
          <w:rtl w:val="true"/>
          <w:lang w:bidi="ar-SA"/>
        </w:rPr>
        <w:t xml:space="preserve">و شهيد ثانى در حاشيه بر آن </w:t>
      </w:r>
      <w:r>
        <w:rPr>
          <w:rStyle w:val="FootnoteAnchor"/>
          <w:rtl w:val="true"/>
        </w:rPr>
        <w:footnoteReference w:id="74"/>
      </w:r>
      <w:r>
        <w:rPr>
          <w:rFonts w:ascii="Amiri" w:hAnsi="Amiri" w:eastAsia="Amiri" w:cs="Amiri"/>
          <w:color w:val="111111"/>
          <w:sz w:val="28"/>
          <w:sz w:val="28"/>
          <w:szCs w:val="28"/>
          <w:rtl w:val="true"/>
          <w:lang w:bidi="ar-SA"/>
        </w:rPr>
        <w:t xml:space="preserve">و نيز در مسالك </w:t>
      </w:r>
      <w:r>
        <w:rPr>
          <w:rStyle w:val="FootnoteAnchor"/>
          <w:rtl w:val="true"/>
        </w:rPr>
        <w:footnoteReference w:id="75"/>
      </w:r>
      <w:r>
        <w:rPr>
          <w:rFonts w:ascii="Amiri" w:hAnsi="Amiri" w:eastAsia="Amiri" w:cs="Amiri"/>
          <w:color w:val="111111"/>
          <w:sz w:val="28"/>
          <w:sz w:val="28"/>
          <w:szCs w:val="28"/>
          <w:rtl w:val="true"/>
          <w:lang w:bidi="ar-SA"/>
        </w:rPr>
        <w:t>طرفدار همين قولند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جناب شيخ انصارى ضمن طرفدارى از آن، اين نظر را به مشهور فقها نسبت مى‌دهد</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و اين نظر چون بحث و بررسى فراوانى مى‌طلبد و از مهمترين اقوال است، پس از نقل ساير اقوال بدان مى‌پردازيم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اجمالًا اين نظريه شواهد و دلايلى از روايات دارد و متقابلًا مخالفانى كه ادله‌اى بر بطلان آن دارند، كه ضرور است بررسى دقيق‌تر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توطين نفس بر ترك 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آماده‌سازى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نظر شهيد اوّل و ثانى و برخى از معاصران است</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بجا و شايسته است در آغاز بر روح فقيه بلندآوازه شيعى جناب شهيد اوّل درود و رحمت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شهيد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تتبّع اين 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فقيهى است كه</w:t>
      </w:r>
    </w:p>
    <w:p>
      <w:pPr>
        <w:pStyle w:val="BookText"/>
        <w:rPr/>
      </w:pPr>
      <w:r>
        <w:rPr>
          <w:rFonts w:ascii="Amiri" w:hAnsi="Amiri" w:eastAsia="Amiri" w:cs="Amiri"/>
          <w:color w:val="111111"/>
          <w:sz w:val="28"/>
          <w:sz w:val="28"/>
          <w:szCs w:val="28"/>
          <w:rtl w:val="true"/>
          <w:lang w:bidi="ar-SA"/>
        </w:rPr>
        <w:t>تحقيق قابل توجهى درباره حقيقت احرام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ثانى، شارح تواناىِ برخى از آثار ايشان، در مسالك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وللشهيد تحقيق رائع </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آن فقيه 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اقوال فقها، در اين باره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الإحرام هو توطين النفس على ترك المنهيّات المعهودة إلى أن يأتى بالمناسك، والتلبية هى الرابطة لذلك التوطين نسبتها اليه كنسبة التحريمة إلى الصلوة</w:t>
      </w:r>
      <w:r>
        <w:rPr>
          <w:rFonts w:eastAsia="Amiri" w:cs="Amiri" w:ascii="Amiri" w:hAnsi="Amiri"/>
          <w:color w:val="111111"/>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آنگاه از اين تعريف، تحليلى ارائه مى‌دهد كه بشرح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همان آماده‌سازى نفس بر ترك محرّمات است و 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التزام بدان است و در واقع ميان نفس انسان و ترك منهيات گرهى و رابطه‌اى برقرار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طناب و وسيله اين گره و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اين روى نقش بسيار مهمى در احرام دارد و به همين دليل است كه مى‌شود نام آن را تلبيه گذاشت و در تعريف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همان تلبيه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تحقّق آن متوقف بر تلبيه است از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تسمية الشى‌ء باسم أشهرِ شروطه أو أجزائه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احرام را بر مركب از اين التزام نفسانى و تلبيه اطلاق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حق آن است كه نيّت همين توطين نفسانى است و ما در واقع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نيّت ارائه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تلبيه در واقع شرطِ تحققِ احرام است كه ميانِ نفس و ترك محرمات گرهى و عقدى ايجاد مى‌كند و به تعبير خود شهيد، ميان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سويى افعال حج وعمره نقش معكوسى دارند و اين رابطه را از بين مى‌برند، هريك از افعال عمره و حج قدمى به سوى زوال اين ارتباط است تا زمانى كه آخرين عمل در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شود، اين رابطه كاملًا از بين مى‌رود </w:t>
      </w:r>
      <w:r>
        <w:rPr>
          <w:rStyle w:val="FootnoteAnchor"/>
          <w:rtl w:val="true"/>
        </w:rPr>
        <w:footnoteReference w:id="79"/>
      </w:r>
      <w:r>
        <w:rPr>
          <w:rFonts w:ascii="IRNazanin" w:hAnsi="IRNazanin" w:eastAsia="IRNazanin"/>
          <w:color w:val="111111"/>
          <w:sz w:val="28"/>
          <w:sz w:val="28"/>
          <w:szCs w:val="28"/>
          <w:rtl w:val="true"/>
          <w:lang w:bidi="fa-IR"/>
        </w:rPr>
        <w:t>و محرمات حلال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ثانى در حاشيه اين نگاشته با سكوت خود بر اين تعريف مهر تأييد مى‌زند و در مسالك ضمن تحسين آن، آن را نقل و تصويب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مدارك نيز بر همين نظر است؛ </w:t>
      </w:r>
      <w:r>
        <w:rPr>
          <w:rStyle w:val="FootnoteAnchor"/>
          <w:rtl w:val="true"/>
        </w:rPr>
        <w:footnoteReference w:id="80"/>
      </w:r>
      <w:r>
        <w:rPr>
          <w:rFonts w:ascii="Amiri" w:hAnsi="Amiri" w:eastAsia="Amiri" w:cs="Amiri"/>
          <w:color w:val="111111"/>
          <w:sz w:val="28"/>
          <w:sz w:val="28"/>
          <w:szCs w:val="28"/>
          <w:rtl w:val="true"/>
          <w:lang w:bidi="ar-SA"/>
        </w:rPr>
        <w:t>يكى از فقهاى معاصر ضمن بحث نسبتاً مشروحى مى‌نويسد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فالمتحصّل مما ذكرناه ان الإحرام عبارة عن الالتزام والنباء النفسانى على ترك المحرمات وقد جعل الشارع الأقدس لذلك قيوداً وحدوداً وحكم بعدم الخروج عنه بعد تحققه الّا بالمُحلّ وهذا هو الّذى بنى عليه الشهيد وصاحب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 القائلين بأنه عبارة عن النية يكون مرادهم ذلك</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بررسى نظريه شهيد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بى‌گمان شهيد تحليل خوبى از حقيقت احرام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نكته در نظريه ايشان مهم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نظر مشهور و يا گروهى از فقها كه احرام را همان نيّت مى‌دانند، همان نظر شهيد است؟ مذاهب اهل سنّت چطور؟ پاسخ اين سؤال را به تفصيل در آينده بررسى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آن دسته از فقيهان كه احرام را همان تلبيه مى‌دانند، از اين جهت است كه تلبيه مهمترين شرط يا جزء آن است يا اين كه واقعاً حقيقت احرام را همان تلبيه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آنان حقيقت احرام را جزء تلبيه نمى‌دانند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شهيد عزيز ما دليلى بر مدعاى خود نياورده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انشاى تلبيه مقارن با نيّت حج يا عمره</w:t>
      </w:r>
    </w:p>
    <w:p>
      <w:pPr>
        <w:pStyle w:val="BookText"/>
        <w:rPr/>
      </w:pPr>
      <w:r>
        <w:rPr>
          <w:rFonts w:ascii="Amiri" w:hAnsi="Amiri" w:eastAsia="Amiri" w:cs="Amiri"/>
          <w:color w:val="111111"/>
          <w:sz w:val="28"/>
          <w:sz w:val="28"/>
          <w:szCs w:val="28"/>
          <w:rtl w:val="true"/>
          <w:lang w:bidi="ar-SA"/>
        </w:rPr>
        <w:t>اين نظر را مرحوم نراقى در مستند آورده است، آن عالم فرزانه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ايقاع التلبية المقارنة لنيّة العمرة أو الحج ولو حكمية، أو غيره من النية الفعلية لأحدهما الواقعة فى الموضع المعين</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مرحوم نراقى در آغاز مقدمه‌اى بيان كرده كه فشرده آن را در اين جا باز مى‌گوييم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در حج نيز مانند احرام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احرام در نماز؛ يعنى مصلِّى خود را با احرام به فضايى وارد مى‌كند كه خنده، خوردن و آشاميدن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وى حرام مى‌شود؛ يا براى خود به وسيله احرام حالتى به وجود ميآورد، به گونه‌اى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صدق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احرام در حج نيز به همين معنا است؛ يعنى دخول در حج و يا عمره به گونه‌اى كه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يا دخول شخص در حالتى كه بسيارى از افعال در آن حالت بر وى حرام است و اين حالت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ايقاع التلبية المقارنة لنية الحج أو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مى‌نويسد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صرّح به الشيخ فى التهذيبين بل ظاهر كلام الأكثر المصرّحين بعدم انعقاد الإحرام إلّابالتلبية، بل عليه الإجماع عن الإنتصار والخلاف والجواهر والتذكرة والمنتهى وغيرها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سخنان ايشان مطالبى قابل توجه است كه مهمترين آنها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متأسفانه ايشان اين معنا را به شيخ در خلاف، تهذيب و استبصار نسبت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شيخ را در خلاف نقل كرديم و سخن ديگر ايشان را در تهذيب خواهيم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شگفتا كه اين نظر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شگفت‌تر منسوب دانستنش به تذكره و منتهى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كسى كه اين موضوع را بسيار مفصّل مورد بحث قرار داده، مرحوم نراقى در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اقوال فقها را صحيح نقل نكرده است؛ مثلًا مى‌توانست به غايةالمراد شهيد رجوع كند كه چهار نظر در آن مطرح شده است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به نظر مى‌رسد كه اين عالم بزرگوار توجه چندان به مقصود قائلان نكرده و بيشتر به اجتهاد خود در نقل اقوال تكيه كرده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غالب فقهاى بعدى نيز اقوال فقهاى گذشته را از قول مرحوم نراقى نقل كرده و به منابع اصلى رجوع ننموده‌اند</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و مهمتر اين كه بخشى از عبارت نراقى را، صاحب جواهر</w:t>
      </w:r>
    </w:p>
    <w:p>
      <w:pPr>
        <w:pStyle w:val="BookText"/>
        <w:rPr/>
      </w:pPr>
      <w:r>
        <w:rPr>
          <w:rFonts w:ascii="Amiri" w:hAnsi="Amiri" w:eastAsia="Amiri" w:cs="Amiri"/>
          <w:color w:val="111111"/>
          <w:sz w:val="28"/>
          <w:sz w:val="28"/>
          <w:szCs w:val="28"/>
          <w:rtl w:val="true"/>
          <w:lang w:bidi="ar-SA"/>
        </w:rPr>
        <w:t xml:space="preserve">نقل كرده، </w:t>
      </w:r>
      <w:r>
        <w:rPr>
          <w:rStyle w:val="FootnoteAnchor"/>
          <w:rtl w:val="true"/>
        </w:rPr>
        <w:footnoteReference w:id="86"/>
      </w:r>
      <w:r>
        <w:rPr>
          <w:rFonts w:ascii="Amiri" w:hAnsi="Amiri" w:eastAsia="Amiri" w:cs="Amiri"/>
          <w:color w:val="111111"/>
          <w:sz w:val="28"/>
          <w:sz w:val="28"/>
          <w:szCs w:val="28"/>
          <w:rtl w:val="true"/>
          <w:lang w:bidi="ar-SA"/>
        </w:rPr>
        <w:t>ليكن نام نراقى را نياورده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اشكالات مختلفى بر تعريف ايشان وارد است كه برخى از آنها عبارت است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تلبيه با احرام مغاير است و احرام قبل از تلبيه مى‌باشد، </w:t>
      </w:r>
      <w:r>
        <w:rPr>
          <w:rStyle w:val="FootnoteAnchor"/>
          <w:rtl w:val="true"/>
        </w:rPr>
        <w:footnoteReference w:id="87"/>
      </w:r>
      <w:r>
        <w:rPr>
          <w:rFonts w:ascii="IRNazanin" w:hAnsi="IRNazanin" w:eastAsia="IRNazanin"/>
          <w:color w:val="111111"/>
          <w:sz w:val="28"/>
          <w:sz w:val="28"/>
          <w:szCs w:val="28"/>
          <w:rtl w:val="true"/>
          <w:lang w:bidi="fa-IR"/>
        </w:rPr>
        <w:t>با اين نظر مغايرت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را در پايان همين بخش مى‌آوريم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به صراحت دلالت دارد احرام بايد در ميقات باشد و در عين حال تأخير تلبيه را از ميقات جايز مى‌شمارد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تصريح كرده‌اند اگر عقد احرام را ببندد ولى تلبيه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شرط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نگفته است، اگر مرتكب يكى از منهيّات شود كفاره بر او واجب نيست پس فقها در واقع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را دخيل نمى‌دانند بلكه آن را مؤثر در تحقق آن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فقها تصريح مى‌كنند تلبيه از واجبات احرام است، پس معلوم مى‌شود حقيقت احرام غير از تلبيه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فقها حكم كرده‌اند كه بايد خود احرام را نيّت كند، اگر تلبيه همان احرام باشد معناى اين سخن آن است كه خود تلبيه را نيت كند و اين مثل آن است كه بگوييم در نماز لازم است تكبيرةالاحرام را نيت كنيم و نيّت صلوة متعلقش تكبيرةالاحرام است و اين واضح‌الفساد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اشكالات را خود ايشان نيز مطرح كرده و در مقام جواب برآمده است و البته جواب كارسازى از پاره‌اى از مهمترين اين اشكالها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اشكال، منافات اين نظريه با روايات است كه جواب درخورى از آن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اين بخش به تفصيل روايات را بررسى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تلبيه و لبس ثوبين به شرط مقارنت با نيّتِ عمره يا حج</w:t>
      </w:r>
    </w:p>
    <w:p>
      <w:pPr>
        <w:pStyle w:val="BookText"/>
        <w:rPr/>
      </w:pPr>
      <w:r>
        <w:rPr>
          <w:rFonts w:ascii="IRNazanin" w:hAnsi="IRNazanin" w:eastAsia="IRNazanin"/>
          <w:color w:val="111111"/>
          <w:sz w:val="28"/>
          <w:sz w:val="28"/>
          <w:szCs w:val="28"/>
          <w:rtl w:val="true"/>
          <w:lang w:bidi="fa-IR"/>
        </w:rPr>
        <w:t>اين تعريف نيز از آنِ صاحب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نظريه نيز دلايل و مؤيداتى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ايشان تعبير ديگرى دارد كه خلاصه‌اش همين معنا است</w:t>
      </w:r>
      <w:r>
        <w:rPr>
          <w:rFonts w:eastAsia="IRNazanin" w:cs="IRNazanin"/>
          <w:color w:val="111111"/>
          <w:sz w:val="28"/>
          <w:szCs w:val="28"/>
          <w:rtl w:val="true"/>
          <w:lang w:bidi="fa-IR"/>
        </w:rPr>
        <w:t xml:space="preserve">. </w:t>
      </w:r>
      <w:r>
        <w:rPr>
          <w:rStyle w:val="FootnoteAnchor"/>
        </w:rPr>
        <w:footnoteReference w:id="8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نتيجه و حاصل التزامِ به ترك محرمات يا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نظر مرحوم حكيم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فرزانه پس از نقل و نقد اقوال فقها در معناى احرام؛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نيّت حقيقت احرام باشد و احرام امرى است</w:t>
      </w:r>
    </w:p>
    <w:p>
      <w:pPr>
        <w:pStyle w:val="BookText"/>
        <w:rPr/>
      </w:pPr>
      <w:r>
        <w:rPr>
          <w:rFonts w:ascii="IRNazanin" w:hAnsi="IRNazanin" w:eastAsia="IRNazanin"/>
          <w:color w:val="111111"/>
          <w:sz w:val="28"/>
          <w:sz w:val="28"/>
          <w:szCs w:val="28"/>
          <w:rtl w:val="true"/>
          <w:lang w:bidi="fa-IR"/>
        </w:rPr>
        <w:t>اعتبارى كه عبارت است از التزام به تروك احرام يا نتيجه و حاصل اين التزام و خلاصه پس از بررسيهاى پياپى به اين نتيجه مى‌رسد كه نه نيّتِ تروك احرام است و نه التزامِ به تروكِ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احرام چيزى است كه مسبّب از التزام به ترك محرمات است و يا منشأ آن نيّت ترك 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احرام صفتى اعتبارى است كه از التزام نفسانى به ترك محرمات و يا از نيّتِ ترك محرمات حاصل مى‌شود و به دست مى‌آيد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آن بزرگوار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صفة اعتبارية تحصل بأحد السببين أما الإلتزام بترك المحرمات أو نية ترك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نفس ترك المحرمات ولا أنّه نفس نيّةِ تركِ المحرمات فإنّ الأوّل خلاف الإجماع والثانى غير معقول</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محال بودن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حقيقت احرام، سخنى است باطل و در آينده بررسى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چنين باشد، ايشان هيچ شاهدى از روايات و يا غير آن براى تعريف خود نياورده است؛ به هر حال احدى شك ندارد كه احرام يك عنوان شرعى است و تعريف آن زمانى صحيح است كه برگرفته از روايات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هيچ شاهد روايى براى آن نياورده‌اند بلكه رواياتى برخلاف آن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همان تروك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p>
    <w:p>
      <w:pPr>
        <w:pStyle w:val="BookText"/>
        <w:rPr/>
      </w:pPr>
      <w:r>
        <w:rPr>
          <w:rFonts w:ascii="IRNazanin" w:hAnsi="IRNazanin" w:eastAsia="IRNazanin"/>
          <w:color w:val="111111"/>
          <w:sz w:val="28"/>
          <w:sz w:val="28"/>
          <w:szCs w:val="28"/>
          <w:rtl w:val="true"/>
          <w:lang w:bidi="fa-IR"/>
        </w:rPr>
        <w:t>اين ديدگاه را فاضل هندى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كشف‌اللثام آورده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سخن آن بزرگوار اين است كه واقعيّت احرام ترك همان محرماتى است كه براى محرم جايز نيست و تلبيه و لبس ثوبين از وسايل تحقّق احرامند و نه خود آنها؛ در واقع احرام مثل صوم است و حقيقت صوم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مفطرات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احرام نيز همين شيوه جريان دارد و احرام همان ترك محرماتى است كه محرم بايد از آن پرهيز كند، از اين رو چون در تروك نيازى به نيت نيست، در احرام به نيت نيازى نداريم</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صاحب عروةالوثقى به اين نظر توجهى ويژه داشته است و در ردّ آن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w:t>
      </w:r>
    </w:p>
    <w:p>
      <w:pPr>
        <w:pStyle w:val="BookText"/>
        <w:rPr/>
      </w:pPr>
      <w:r>
        <w:rPr>
          <w:rFonts w:ascii="Amiri" w:hAnsi="Amiri" w:eastAsia="Amiri" w:cs="Amiri"/>
          <w:color w:val="111111"/>
          <w:sz w:val="28"/>
          <w:sz w:val="28"/>
          <w:szCs w:val="28"/>
          <w:rtl w:val="true"/>
          <w:lang w:bidi="ar-SA"/>
        </w:rPr>
        <w:t>وجه لما قيل من الإحرام تروك وهى لا تفتقر الى النية</w:t>
      </w:r>
      <w:r>
        <w:rPr>
          <w:rFonts w:eastAsia="Amiri" w:cs="Amiri" w:ascii="Amiri" w:hAnsi="Amiri"/>
          <w:color w:val="111111"/>
          <w:sz w:val="28"/>
          <w:szCs w:val="28"/>
          <w:rtl w:val="true"/>
          <w:lang w:bidi="ar-SA"/>
        </w:rPr>
        <w:t xml:space="preserve">.» </w:t>
      </w:r>
      <w:r>
        <w:rPr>
          <w:rStyle w:val="FootnoteAnchor"/>
        </w:rPr>
        <w:footnoteReference w:id="9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همان تلبيه است</w:t>
      </w:r>
    </w:p>
    <w:p>
      <w:pPr>
        <w:pStyle w:val="BookText"/>
        <w:rPr/>
      </w:pPr>
      <w:r>
        <w:rPr>
          <w:rFonts w:ascii="IRNazanin" w:hAnsi="IRNazanin" w:eastAsia="IRNazanin"/>
          <w:color w:val="111111"/>
          <w:sz w:val="28"/>
          <w:sz w:val="28"/>
          <w:szCs w:val="28"/>
          <w:rtl w:val="true"/>
          <w:lang w:bidi="fa-IR"/>
        </w:rPr>
        <w:t>يكى از اقوال مهم در باب حقيقت احرام آن است كه احرام همان تلبيه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كسى كه به صراحت بر اين ديدگاه تأكيد ورزيد، سيد مرتضى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در اين باره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انفردت به الإماميّة القول بوجوب التلبية فعندهم أنّ الإحرام لا ينعقد إلّابها إلّا أنّ أبا حنيفة وان وافق فى وجوب التلبية فعنده أنّ الإحرام ينعقد بغيرها من تقليد الهدى وسوقه مع نية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مالك والشافعى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التلبية ليست بواجبة ويصحّ الدخول فى الإحرام بمجرّد النية</w:t>
      </w:r>
      <w:r>
        <w:rPr>
          <w:rFonts w:eastAsia="Amiri" w:cs="Amiri" w:ascii="Amiri" w:hAnsi="Amiri"/>
          <w:color w:val="111111"/>
          <w:sz w:val="28"/>
          <w:szCs w:val="28"/>
          <w:rtl w:val="true"/>
          <w:lang w:bidi="ar-SA"/>
        </w:rPr>
        <w:t xml:space="preserve">.» </w:t>
      </w:r>
      <w:r>
        <w:rPr>
          <w:rStyle w:val="FootnoteAnchor"/>
          <w:rtl w:val="true"/>
        </w:rPr>
        <w:footnoteReference w:id="93"/>
      </w:r>
      <w:r>
        <w:rPr>
          <w:rFonts w:ascii="IRNazanin" w:hAnsi="IRNazanin" w:eastAsia="IRNazanin"/>
          <w:color w:val="111111"/>
          <w:sz w:val="28"/>
          <w:sz w:val="28"/>
          <w:szCs w:val="28"/>
          <w:rtl w:val="true"/>
          <w:lang w:bidi="fa-IR"/>
        </w:rPr>
        <w:t>آنگاه آن علم هدايت دو دليل بر اين مدعا اقامه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اجماع مكرّر داريم كه با تلبيه، احرام محقق است و بدون آن احرام محقق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حج را به صورت كلّى واجب كرده است و بيان جزئيات آن را خداوند به عهده پيامبر گذاشت، آن‌گاه چند روايت بدين مضمون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روايتها را از فريقين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النبىّ لبّى لمّا أحرم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ديگر را از اهل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مرحوم سيد در صدد بيان اين نكته نيست كه حقيقتِ احرام تلبيه است، بلكه در پى آن است كه اصل نقش تلبيه را در آن بنماياند و اين امرى است روشن و اجماعى و همه فقهاى شيعه بدان فتوا داده‌اند؛ يعنى آن را از واجبات احرام شمرده‌اند اما با اين حال برخى از چهره‌هاى برجسته فقاهت شيعه سخن ايشان را اين‌گونه فهميده‌اند كه حقيقت احرام همان تلبيه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ادريس در سرائر در زمره اين گروه است، آن فقيه فرزانه مى‌نويسد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بعض أصحابنا أنه لا ينعقد الإحرام فى جميع أنواع الحجّ إلّابالتلبية فحسب وهو اختيار السيد المرتضى وبه أقول لأنّه مجمع عليه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افزون بر ابن ادريس، گروهى از فقيهان ديگر همين معنا را از سخن سيد مرتضى 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منظور سيد اين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اجماعى وجود ندارد چون شيخ طوسى مخالف اين نظر است، البته در غير از تهذيب و ثانياً اجماع مدركى است و مدرك نيز براى ما معلوم است و در اختيار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در چنين مواردى آن است كه بايد سراغ مدرك رفت و در ابعاد مختلف آن كاوش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دوّم ايشان رواياتى است كه نخستين و مهمترين آنها نه تنها بر مدعاى ايشان دلالت ندارد بلكه بعكس ظهور در معناى مخالف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النبىّ لَبّى لَمّا أحرم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روايت آن است كه پيامبر همراه با احرام تلبيه گفت، پس معلوم مى‌شود تلبيه غير از احرام است و بايد مقارن با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اين ظهور صرف‌نظر كنيم و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تغاير ميان احرام و تلبيه دلالت ندارد و نهايت دلالتش آن است كه تلبيه شرط و يا جزء احرام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بعيد نيست نظر محقق در شرايع </w:t>
      </w:r>
      <w:r>
        <w:rPr>
          <w:rStyle w:val="FootnoteAnchor"/>
          <w:rtl w:val="true"/>
        </w:rPr>
        <w:footnoteReference w:id="95"/>
      </w:r>
      <w:r>
        <w:rPr>
          <w:rFonts w:ascii="Amiri" w:hAnsi="Amiri" w:eastAsia="Amiri" w:cs="Amiri"/>
          <w:color w:val="111111"/>
          <w:sz w:val="28"/>
          <w:sz w:val="28"/>
          <w:szCs w:val="28"/>
          <w:rtl w:val="true"/>
          <w:lang w:bidi="ar-SA"/>
        </w:rPr>
        <w:t xml:space="preserve">و نظر يحيى بن سعيد حلى در الجامع للشرايع </w:t>
      </w:r>
      <w:r>
        <w:rPr>
          <w:rStyle w:val="FootnoteAnchor"/>
          <w:rtl w:val="true"/>
        </w:rPr>
        <w:footnoteReference w:id="96"/>
      </w:r>
      <w:r>
        <w:rPr>
          <w:rFonts w:ascii="IRNazanin" w:hAnsi="IRNazanin" w:eastAsia="IRNazanin"/>
          <w:color w:val="111111"/>
          <w:sz w:val="28"/>
          <w:sz w:val="28"/>
          <w:szCs w:val="28"/>
          <w:rtl w:val="true"/>
          <w:lang w:bidi="fa-IR"/>
        </w:rPr>
        <w:t xml:space="preserve">و علامه در قواعد </w:t>
      </w:r>
      <w:r>
        <w:rPr>
          <w:rStyle w:val="FootnoteAnchor"/>
          <w:rtl w:val="true"/>
        </w:rPr>
        <w:footnoteReference w:id="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يعنى همه فقهايى كه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يتحقق الإحرام الّا بالتلبية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دارند همين نظر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به احتمال بعيد، نظر صدوق در مقنع </w:t>
      </w:r>
      <w:r>
        <w:rPr>
          <w:rStyle w:val="FootnoteAnchor"/>
          <w:rtl w:val="true"/>
        </w:rPr>
        <w:footnoteReference w:id="98"/>
      </w:r>
      <w:r>
        <w:rPr>
          <w:rFonts w:ascii="Amiri" w:hAnsi="Amiri" w:eastAsia="Amiri" w:cs="Amiri"/>
          <w:color w:val="111111"/>
          <w:sz w:val="28"/>
          <w:sz w:val="28"/>
          <w:szCs w:val="28"/>
          <w:rtl w:val="true"/>
          <w:lang w:bidi="ar-SA"/>
        </w:rPr>
        <w:t xml:space="preserve">و شيخ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والعقود</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نيز همين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ديگر طرفداران اين نظريه، جناب شيخ طوسى در تهذيب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پس از نقل روايات فراوان، به رواياتى برمى‌خورد كه برطبق آنها مادامى كه تلبيه نگويد حتى با نيت احرام يا به تعبيرى عقد احرام، اگر يكى از منهيات را بجا آورد كفاره واجب نيست؛ زيرا احرام محقق نشده است و حقيقت احرام همان تلبيه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جلد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ذيل روايت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والمعنى فى هذه الأحاديث أنّ مَن اغتسل للإحرام وصلّى وقال ما أراد من القول بعد الصلوة؛ لم يكن فى الحقيقة محرماً وانّما يكون عاقداً للحجّ والعمرة وإنّما يدخل فى أن يكون محرماً اذا لبّى</w:t>
      </w:r>
      <w:r>
        <w:rPr>
          <w:rFonts w:eastAsia="Amiri" w:cs="Amiri" w:ascii="Amiri" w:hAnsi="Amiri"/>
          <w:color w:val="111111"/>
          <w:sz w:val="28"/>
          <w:szCs w:val="28"/>
          <w:rtl w:val="true"/>
          <w:lang w:bidi="ar-SA"/>
        </w:rPr>
        <w:t xml:space="preserve">.» </w:t>
      </w:r>
      <w:r>
        <w:rPr>
          <w:rStyle w:val="FootnoteAnchor"/>
          <w:rtl w:val="true"/>
        </w:rPr>
        <w:footnoteReference w:id="100"/>
      </w:r>
      <w:r>
        <w:rPr>
          <w:rFonts w:ascii="IRNazanin" w:hAnsi="IRNazanin" w:eastAsia="IRNazanin"/>
          <w:color w:val="111111"/>
          <w:sz w:val="28"/>
          <w:sz w:val="28"/>
          <w:szCs w:val="28"/>
          <w:rtl w:val="true"/>
          <w:lang w:bidi="fa-IR"/>
        </w:rPr>
        <w:t>شگفت از مرحوم نراقى است كه از كجاى سخن ايشان اين استفاده را كرده است كه احرام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ايقاع التلبية المقارنة لنية العمرة أو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سخن صراحت در عدم مقارنت دارد و به روشنى احرام را همان تلبيه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استبصار نيز سخن مشابه دارد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نظريه آيةاللَّه خويى</w:t>
      </w:r>
    </w:p>
    <w:p>
      <w:pPr>
        <w:pStyle w:val="BookText"/>
        <w:rPr/>
      </w:pPr>
      <w:r>
        <w:rPr>
          <w:rFonts w:ascii="IRNazanin" w:hAnsi="IRNazanin" w:eastAsia="IRNazanin"/>
          <w:color w:val="111111"/>
          <w:sz w:val="28"/>
          <w:sz w:val="28"/>
          <w:szCs w:val="28"/>
          <w:rtl w:val="true"/>
          <w:lang w:bidi="fa-IR"/>
        </w:rPr>
        <w:t>ما در خارج بيش از سه چيز نداريم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بر ترك محرمات احرام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شارع به حرمت امور معلومه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حقيقت احرام جز اين سه امر نمى‌تواند باشد، اما عزم و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نظر مشهور فقها در معناىِ احرام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حقيقت احرام را سامان دهد؛ زيرا دليلى بر آن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محرمات معلوم نمى‌تواند احرام باشد؛ زيرا روشن است كه آنها احكام شرعى مترتب بر احرامند؛ در واقع احرام موضوع براى اين‌ها است و با تحقق آن، اين احكام بر آن مترتب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خود به توضيح معناى احرام مى‌پردازد و مى‌نويسد</w:t>
      </w:r>
      <w:r>
        <w:rPr>
          <w:rFonts w:eastAsia="IRNazanin" w:cs="IRNazanin"/>
          <w:color w:val="111111"/>
          <w:sz w:val="28"/>
          <w:szCs w:val="28"/>
          <w:rtl w:val="true"/>
          <w:lang w:bidi="fa-IR"/>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ظاهر روايات آن است كه تلبيه سبب احرام است و به تكبيرةالاحرام نماز مى‌ماند، بدين سان تلبيه اوّلين جزء از اجزاء حج است، همانطور كه تكبير نخستين جزء نماز است و اين تلبيه و اشعار </w:t>
      </w:r>
      <w:r>
        <w:rPr>
          <w:rStyle w:val="FootnoteAnchor"/>
          <w:rtl w:val="true"/>
        </w:rPr>
        <w:footnoteReference w:id="103"/>
      </w:r>
      <w:r>
        <w:rPr>
          <w:rFonts w:ascii="IRNazanin" w:hAnsi="IRNazanin" w:eastAsia="IRNazanin"/>
          <w:color w:val="111111"/>
          <w:sz w:val="28"/>
          <w:sz w:val="28"/>
          <w:szCs w:val="28"/>
          <w:rtl w:val="true"/>
          <w:lang w:bidi="fa-IR"/>
        </w:rPr>
        <w:t>است كه انسان را وارد حج مى‌كند و اين امور بر وى حرام مى‌شود و تا زمانى كه تلبيه را نگفته است اين امور بر وى حلال است</w:t>
      </w:r>
      <w:r>
        <w:rPr>
          <w:rFonts w:eastAsia="IRNazanin" w:cs="IRNazanin"/>
          <w:color w:val="111111"/>
          <w:sz w:val="28"/>
          <w:szCs w:val="28"/>
          <w:rtl w:val="true"/>
          <w:lang w:bidi="fa-IR"/>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نيت احرام را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بر اين مدعا به صحيحه عبدالرحمن بن حجاج و صحيحه حفص بخترى تمسك مى‌كند در صحيحه اوّل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الرّجل يقع على أهله بعد ما يعقد الإحرام ولم يلبّ،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شى‌ء</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شريف به روشنى نشان مى‌دهد كه تا انسان تلبيه نگويد محرم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نيّت احرام كرده باشد؛ زيرا مقصود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حفص بخترى چنين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فيمن عقد الإحرام فى مسجد الشجرة ثمّ وقع على أهله قبل أن يلبّى؟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شى‌ء</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ايشان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بنى عليه وعقد قلبه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روايت دلالت مى‌كند كه بدون تلبيه احرام محقق نمى‌شود يا به عبارت دقيق‌تر، بدونِ تلبيه احرام كامل نيست و مؤثّر نمى‌باشد و اين مطلب را همه فقيهان شيعه قبول دارند؛ زيرا تلبيه را از واجبات احرام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منافاتى ندارد تلبيه را در احرام مؤثر بدانيم ولى آن را خارج از حقيقت احرام قرار دهيم، همانطور كه طهارت در صحت و تحقق صلوة مؤثر است و خارج از حقيقت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نظر ما اين دو صحيحه دلالت روشن دارد كه ماهيت احرام غير از تلبيه است چون در هر دو روايت فرض آن است كه احرام بسته شده و تحقق يافته است اما هنوز تلبيه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انكار نمى‌كنيم كه اين دو روايت، تلبيه را مؤثر در تحقق احرام مى‌داند و مى‌توان بدانها استدلال كرد كه تلبيه از واجبات 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چندين روايت ديگر آورده است كه مضمون غالب آنها بر تأثير تلبيه در تحقق حقيقتِ احرام دلالت دارد؛ علاوه بر اين كه ايشان تأكيد مى‌كنند كه ما منظورمان آن نيست كه احرام خود تلبيه است بلكه مقصود آن است كه انسان با تلبيه داخل احرام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المستفاد من الرّوايات المعتبرة الكثيرة أن التلبية سبب للإحرام وبها يدخل في الإحرام وقبلها لا يكون محرماً ولكن ليس مرادنا من ذلك أنّ الإحرام يصدق على التلبية أو التلبية صادق على الإحرام فانّ المكلف بسبب التكبيرة يدخل فى الصلوة وكذلك بالتلبية بقصد الحج يدخل فى الإحرام وفى اوّل جزء من الحج بل مرادنا أن الإحرام ادخال نفسه فى حرمة اللَّه غاية الأمر إنّما يدخل فى حرمة اللَّه بسبب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ما استفدناه من الروايات أنّ الإحرام شى‌ء مترتّب على التلبيه لا انّه نفس التلبيه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فى هذه الحرمة الالهية الّا بالتلبية</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ايشان در اين سخن دو مدعا دارند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تلبيه سبب تحقق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ادله‌اى كه ايشان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صحيح باشد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مدعا برمى‌گردد و براى اثبات آن بكار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معناى احرام و حقيقت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ادخال نفسه في حرمة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در واقع مثل طهارت و وضو كه اين مسحات و غسلات سبب است براى طهارتِ مأمور به، تلبيه سبب است براى تحقق حقيقت احرام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ادخال نفسه في حرمة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ايشان براى اين ادعا هيچ دليلى نياورده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بررسى كلّى اقوال و رأى صواب</w:t>
      </w:r>
    </w:p>
    <w:p>
      <w:pPr>
        <w:pStyle w:val="BookText"/>
        <w:rPr/>
      </w:pPr>
      <w:r>
        <w:rPr>
          <w:rFonts w:ascii="IRNazanin" w:hAnsi="IRNazanin" w:eastAsia="IRNazanin"/>
          <w:color w:val="111111"/>
          <w:sz w:val="28"/>
          <w:sz w:val="28"/>
          <w:szCs w:val="28"/>
          <w:rtl w:val="true"/>
          <w:lang w:bidi="fa-IR"/>
        </w:rPr>
        <w:t>بى‌شك احرام مفهومى است شرعى و ما نمى‌توانيم در تعيين معناى آن، جز از روايات كمك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احرام در لغت</w:t>
      </w:r>
    </w:p>
    <w:p>
      <w:pPr>
        <w:pStyle w:val="BookText"/>
        <w:rPr/>
      </w:pPr>
      <w:r>
        <w:rPr>
          <w:rFonts w:ascii="IRNazanin" w:hAnsi="IRNazanin" w:eastAsia="IRNazanin"/>
          <w:color w:val="111111"/>
          <w:sz w:val="28"/>
          <w:sz w:val="28"/>
          <w:szCs w:val="28"/>
          <w:rtl w:val="true"/>
          <w:lang w:bidi="fa-IR"/>
        </w:rPr>
        <w:t>در اقرب‌الموارد 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دخل فى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حرمةٍ لا تُهتَك </w:t>
      </w:r>
      <w:r>
        <w:rPr>
          <w:rStyle w:val="FootnoteAnchor"/>
          <w:rtl w:val="true"/>
        </w:rPr>
        <w:footnoteReference w:id="108"/>
      </w:r>
      <w:r>
        <w:rPr>
          <w:rFonts w:ascii="IRNazanin" w:hAnsi="IRNazanin" w:eastAsia="IRNazanin"/>
          <w:color w:val="111111"/>
          <w:sz w:val="28"/>
          <w:sz w:val="28"/>
          <w:szCs w:val="28"/>
          <w:rtl w:val="true"/>
          <w:lang w:bidi="fa-IR"/>
        </w:rPr>
        <w:t>وفى الشهر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أحرم الرّجل فهو محرم وحرام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وأحرمت أى دخلت فى الشهر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والحرمة ما لا يحلّ لك انتهاكه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مؤلفان المعجم الوسيط در معناى آن نوشته‌اند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احرم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فى الحرم، أو البلد أو فى الشهر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وبالصلوة دخل فيها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 در قاموس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فيه، أو فى حرمة لا تهتك أو فى الشهر الحرام</w:t>
      </w:r>
      <w:r>
        <w:rPr>
          <w:rFonts w:eastAsia="Amiri" w:cs="Amiri" w:ascii="Amiri" w:hAnsi="Amiri"/>
          <w:color w:val="111111"/>
          <w:sz w:val="28"/>
          <w:szCs w:val="28"/>
          <w:rtl w:val="true"/>
          <w:lang w:bidi="ar-SA"/>
        </w:rPr>
        <w:t xml:space="preserve">.» </w:t>
      </w:r>
      <w:r>
        <w:rPr>
          <w:rStyle w:val="FootnoteAnchor"/>
          <w:rtl w:val="true"/>
        </w:rPr>
        <w:footnoteReference w:id="111"/>
      </w:r>
      <w:r>
        <w:rPr>
          <w:rFonts w:ascii="IRNazanin" w:hAnsi="IRNazanin" w:eastAsia="IRNazanin"/>
          <w:color w:val="111111"/>
          <w:sz w:val="28"/>
          <w:sz w:val="28"/>
          <w:szCs w:val="28"/>
          <w:rtl w:val="true"/>
          <w:lang w:bidi="fa-IR"/>
        </w:rPr>
        <w:t>معناى اصطلاحى و فقهى احرام</w:t>
      </w:r>
    </w:p>
    <w:p>
      <w:pPr>
        <w:pStyle w:val="BookText"/>
        <w:rPr/>
      </w:pPr>
      <w:r>
        <w:rPr>
          <w:rFonts w:ascii="IRNazanin" w:hAnsi="IRNazanin" w:eastAsia="IRNazanin"/>
          <w:color w:val="111111"/>
          <w:sz w:val="28"/>
          <w:sz w:val="28"/>
          <w:szCs w:val="28"/>
          <w:rtl w:val="true"/>
          <w:lang w:bidi="fa-IR"/>
        </w:rPr>
        <w:t>آنچه مهم است معناى اصطلاحى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معانى ده‌گانه گذشته، دو دسته از آنها قابل توجه و درخور بررسى و دقّت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از تعريفات كه احرام را خود تلبيه، ايقاع التلبيه مى‌دانست چون رواياتى در اين باره آمده است اين سرى از اقوال شايان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دسته از تعريفات كه احرام را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مى‌دانست كه در سخنان فقها، گاه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توطين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گروه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اين نظريه به روايات فراوانى تمسك شده است و مى‌توان تمسك كرد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عبدالرحمن بن حجاج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بخترى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آنها در توضيح نظريه آيةاللَّه خويى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حماد بن عيسى عن حريز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إذا أشعرها وقلّدها وجب عليه الإحرام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Pr>
        <w:footnoteReference w:id="112"/>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يوجب الإحرام ثلاثة أشياء التلبية والإشعار والتقليد فإذا فعل شيئاً من هذه الأمور فقد أحرم</w:t>
      </w:r>
      <w:r>
        <w:rPr>
          <w:rFonts w:eastAsia="Amiri" w:cs="Amiri" w:ascii="Amiri" w:hAnsi="Amiri"/>
          <w:color w:val="111111"/>
          <w:sz w:val="28"/>
          <w:szCs w:val="28"/>
          <w:rtl w:val="true"/>
          <w:lang w:bidi="ar-SA"/>
        </w:rPr>
        <w:t xml:space="preserve">.» </w:t>
      </w:r>
      <w:r>
        <w:rPr>
          <w:rStyle w:val="FootnoteAnchor"/>
        </w:rPr>
        <w:footnoteReference w:id="113"/>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التهيّؤ للإحرام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فتحرمون كما أنتم فى محاملكم،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اللّهمّ لك لبّيك </w:t>
      </w:r>
      <w:r>
        <w:rPr>
          <w:rFonts w:eastAsia="Amiri" w:cs="Amiri" w:ascii="Amiri" w:hAnsi="Amiri"/>
          <w:color w:val="111111"/>
          <w:sz w:val="28"/>
          <w:szCs w:val="28"/>
          <w:rtl w:val="true"/>
          <w:lang w:bidi="ar-SA"/>
        </w:rPr>
        <w:t xml:space="preserve">...» </w:t>
      </w:r>
      <w:r>
        <w:rPr>
          <w:rStyle w:val="FootnoteAnchor"/>
        </w:rPr>
        <w:footnoteReference w:id="114"/>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فرغت من صلوتك وعقدت ما تريد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عزمت على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وامش هنيئةً فاذا استويت بك الأرض ماشياً كنت أو راكباً فلَبِّ</w:t>
      </w:r>
      <w:r>
        <w:rPr>
          <w:rFonts w:eastAsia="Amiri" w:cs="Amiri" w:ascii="Amiri" w:hAnsi="Amiri"/>
          <w:color w:val="111111"/>
          <w:sz w:val="28"/>
          <w:szCs w:val="28"/>
          <w:rtl w:val="true"/>
          <w:lang w:bidi="ar-SA"/>
        </w:rPr>
        <w:t xml:space="preserve">.» </w:t>
      </w:r>
      <w:r>
        <w:rPr>
          <w:rStyle w:val="FootnoteAnchor"/>
        </w:rPr>
        <w:footnoteReference w:id="115"/>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صحيحه حلبى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لأهل المدينة ذاالحليفة وهو مسجد الشجرة كان يصلى فيه ويفرض الحج فاذا خرج من المسجد وسار واستويت به البيداء حين يحاذى الميل الأوّل أحرم</w:t>
      </w:r>
      <w:r>
        <w:rPr>
          <w:rFonts w:eastAsia="Amiri" w:cs="Amiri" w:ascii="Amiri" w:hAnsi="Amiri"/>
          <w:color w:val="111111"/>
          <w:sz w:val="28"/>
          <w:szCs w:val="28"/>
          <w:rtl w:val="true"/>
          <w:lang w:bidi="ar-SA"/>
        </w:rPr>
        <w:t xml:space="preserve">.» </w:t>
      </w:r>
      <w:r>
        <w:rPr>
          <w:rStyle w:val="FootnoteAnchor"/>
          <w:rtl w:val="true"/>
        </w:rPr>
        <w:footnoteReference w:id="116"/>
      </w:r>
      <w:r>
        <w:rPr>
          <w:rFonts w:ascii="IRNazanin" w:hAnsi="IRNazanin" w:eastAsia="IRNazanin"/>
          <w:color w:val="111111"/>
          <w:sz w:val="28"/>
          <w:sz w:val="28"/>
          <w:szCs w:val="28"/>
          <w:rtl w:val="true"/>
          <w:lang w:bidi="fa-IR"/>
        </w:rPr>
        <w:t>استدلال به اين روايت بدين‌گونه است كه عزم بر حج و نيّت در مسجد شجره انجام مى‌شود ولى آنچه در بيدا انجام مى‌شود تلبيه است و در حديث بر آن احرام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روايات صحيحه ديگرى مثل صحيحه بزنطى </w:t>
      </w:r>
      <w:r>
        <w:rPr>
          <w:rStyle w:val="FootnoteAnchor"/>
          <w:rtl w:val="true"/>
        </w:rPr>
        <w:footnoteReference w:id="117"/>
      </w:r>
      <w:r>
        <w:rPr>
          <w:rFonts w:ascii="Amiri" w:hAnsi="Amiri" w:eastAsia="Amiri" w:cs="Amiri"/>
          <w:color w:val="111111"/>
          <w:sz w:val="28"/>
          <w:sz w:val="28"/>
          <w:szCs w:val="28"/>
          <w:rtl w:val="true"/>
          <w:lang w:bidi="ar-SA"/>
        </w:rPr>
        <w:t xml:space="preserve">و صحيحه احمد </w:t>
      </w:r>
      <w:r>
        <w:rPr>
          <w:rStyle w:val="FootnoteAnchor"/>
          <w:rtl w:val="true"/>
        </w:rPr>
        <w:footnoteReference w:id="118"/>
      </w:r>
      <w:r>
        <w:rPr>
          <w:rFonts w:ascii="Amiri" w:hAnsi="Amiri" w:eastAsia="Amiri" w:cs="Amiri"/>
          <w:color w:val="111111"/>
          <w:sz w:val="28"/>
          <w:sz w:val="28"/>
          <w:szCs w:val="28"/>
          <w:rtl w:val="true"/>
          <w:lang w:bidi="ar-SA"/>
        </w:rPr>
        <w:t>و صحيحه عمر بن يزيد</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و روايات غير صحيحه‌اى كه نيازى به آنها نداريم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بررسى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اين روايات به روشنى دلالت دارد كه تلبيه مؤثر است در تحقق احرام شرطِ تحقق و وجود آن است نه جزء ماهيت و يا تمام ماهيت آن؛ مانند صحيحه عبدالرحمن بن حجاج، حفص بخترى و صحيحه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ظاهر برخى از اين روايات آن است كه احرام همان تلبيه است؛ مثل صحيحه عمر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أشعر بدنته فقد أحرم وان لم يتكلم بقليل ولا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صحيحه حلبى و بزنطى و مهمتر از همه صحيحه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شماره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اين است كه تأمل اندكى در اين روايات وقتى در كنار رواياتى قرار گيرد كه تنها تلبيه را دخيل در احرام مى‌داند و رواياتى كه به صراحت آن را غير از احرام مى‌داند نشان</w:t>
      </w:r>
    </w:p>
    <w:p>
      <w:pPr>
        <w:pStyle w:val="BookText"/>
        <w:rPr/>
      </w:pPr>
      <w:r>
        <w:rPr>
          <w:rFonts w:ascii="IRNazanin" w:hAnsi="IRNazanin" w:eastAsia="IRNazanin"/>
          <w:color w:val="111111"/>
          <w:sz w:val="28"/>
          <w:sz w:val="28"/>
          <w:szCs w:val="28"/>
          <w:rtl w:val="true"/>
          <w:lang w:bidi="fa-IR"/>
        </w:rPr>
        <w:t>مى‌دهد كه اين احاديث نيز نشانگر مدخليّت تلبيه است در احرام و نه دخالت آن در ماهيت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براى روشن شدن مطلب به ذكر رواياتى مى‌پردازيم كه صريحاً يا ظاهراً تلبيه را غير از احرام مى‌داند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صلّ المكتوبة ثمّ أحرم بالحج أو بالمتعة وأخرج بغير تلبية حتى تصعد الى البيداء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استويت بك الأرضُ راكباً كنت أو ماشياً فلبِّ</w:t>
      </w:r>
      <w:r>
        <w:rPr>
          <w:rFonts w:eastAsia="Amiri" w:cs="Amiri" w:ascii="Amiri" w:hAnsi="Amiri"/>
          <w:color w:val="111111"/>
          <w:sz w:val="28"/>
          <w:szCs w:val="28"/>
          <w:rtl w:val="true"/>
          <w:lang w:bidi="ar-SA"/>
        </w:rPr>
        <w:t xml:space="preserve">.» </w:t>
      </w:r>
      <w:r>
        <w:rPr>
          <w:rStyle w:val="FootnoteAnchor"/>
          <w:rtl w:val="true"/>
        </w:rPr>
        <w:footnoteReference w:id="120"/>
      </w:r>
      <w:r>
        <w:rPr>
          <w:rFonts w:ascii="IRNazanin" w:hAnsi="IRNazanin" w:eastAsia="IRNazanin"/>
          <w:color w:val="111111"/>
          <w:sz w:val="28"/>
          <w:sz w:val="28"/>
          <w:szCs w:val="28"/>
          <w:rtl w:val="true"/>
          <w:lang w:bidi="fa-IR"/>
        </w:rPr>
        <w:t>اين روايت بروشنى دلالت مى‌كند كه تلبيه غير از احرام است چون احرام در ميقات است و تلبيه در بيدا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منافى نيست با رواياتى كه آن را دخيل در احرام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صحيحه ديگر نيز به همين مضمون از معاوية بن عمار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شيخ 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اذا أحرمت من مسجد الشجرة فلا تلبِّ حتى تنتهى إلى البيداء</w:t>
      </w:r>
      <w:r>
        <w:rPr>
          <w:rFonts w:eastAsia="Amiri" w:cs="Amiri" w:ascii="Amiri" w:hAnsi="Amiri"/>
          <w:color w:val="111111"/>
          <w:sz w:val="28"/>
          <w:szCs w:val="28"/>
          <w:rtl w:val="true"/>
          <w:lang w:bidi="ar-SA"/>
        </w:rPr>
        <w:t xml:space="preserve">.» </w:t>
      </w:r>
      <w:r>
        <w:rPr>
          <w:rStyle w:val="FootnoteAnchor"/>
        </w:rPr>
        <w:footnoteReference w:id="12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صحيحه هشام بن الحكم 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أحرمتَ من غمرةٍ ومن يريد البعث صلّيتَ وقلتَ كما يقول المحرم فى دبر صلوتك وإن شئت لبّيتَ من موضعك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والفضل أن تمشى قليلًا ثمّ تلبّى</w:t>
      </w:r>
      <w:r>
        <w:rPr>
          <w:rFonts w:eastAsia="Amiri" w:cs="Amiri" w:ascii="Amiri" w:hAnsi="Amiri"/>
          <w:color w:val="111111"/>
          <w:sz w:val="28"/>
          <w:szCs w:val="28"/>
          <w:rtl w:val="true"/>
          <w:lang w:bidi="ar-SA"/>
        </w:rPr>
        <w:t xml:space="preserve">. </w:t>
      </w:r>
      <w:r>
        <w:rPr>
          <w:rStyle w:val="FootnoteAnchor"/>
          <w:rtl w:val="true"/>
        </w:rPr>
        <w:footnoteReference w:id="122"/>
      </w:r>
      <w:r>
        <w:rPr>
          <w:rFonts w:ascii="IRNazanin" w:hAnsi="IRNazanin" w:eastAsia="IRNazanin"/>
          <w:color w:val="111111"/>
          <w:sz w:val="28"/>
          <w:sz w:val="28"/>
          <w:szCs w:val="28"/>
          <w:rtl w:val="true"/>
          <w:lang w:bidi="fa-IR"/>
        </w:rPr>
        <w:t>و روايات فراوان ديگرى كه بر اين مضمون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ديگر از اخبار كه مفادش لزوم احرام بستن از مواقيت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مستفيض بوده و فقيهان برطبق آنها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ضميمه شود به اخبارى كه تأخير تلبيه را جايز مى‌شمارد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روايات نيز مستفيض است نتيجه مى‌شود كه احرام غير از تلبيه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بعد از ميقات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با احرام كه بايد در ميقات باشد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اخبارى است كه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احرام بست و هنوز تلبيه نگفته است، اگر در اين مدت يكى از تروك احرام را انجام دهد كفاره بر وى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اين اخبار، بسيارى از فقيهان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داده‌اند اين روايات بخوبى نشان مى‌دهد حقيقت احرام امرى ديگر است و مغاير با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آنها احرام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فعلى مثلًا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 و عقد احرام مفروض است با اين كه تلبيه‌اى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عبدالرحمن بن حجاج عن أبى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يقع على أهله بعدما يعقد الإحرام ولم يلبّ؟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شى‌ء</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رواياتى از اين دست به روشنى نشان مى‌دهد كه حقيقت احرام مغاير است با تلبيه، گرچه تلبيه در تحقق آن نقش اصلى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صحيحه ديگر وى، </w:t>
      </w:r>
      <w:r>
        <w:rPr>
          <w:rStyle w:val="FootnoteAnchor"/>
          <w:rtl w:val="true"/>
        </w:rPr>
        <w:footnoteReference w:id="125"/>
      </w:r>
      <w:r>
        <w:rPr>
          <w:rFonts w:ascii="Amiri" w:hAnsi="Amiri" w:eastAsia="Amiri" w:cs="Amiri"/>
          <w:color w:val="111111"/>
          <w:sz w:val="28"/>
          <w:sz w:val="28"/>
          <w:szCs w:val="28"/>
          <w:rtl w:val="true"/>
          <w:lang w:bidi="ar-SA"/>
        </w:rPr>
        <w:t xml:space="preserve">صحيحه جميل بن دراج، </w:t>
      </w:r>
      <w:r>
        <w:rPr>
          <w:rStyle w:val="FootnoteAnchor"/>
          <w:rtl w:val="true"/>
        </w:rPr>
        <w:footnoteReference w:id="126"/>
      </w:r>
      <w:r>
        <w:rPr>
          <w:rFonts w:ascii="Amiri" w:hAnsi="Amiri" w:eastAsia="Amiri" w:cs="Amiri"/>
          <w:color w:val="111111"/>
          <w:sz w:val="28"/>
          <w:sz w:val="28"/>
          <w:szCs w:val="28"/>
          <w:rtl w:val="true"/>
          <w:lang w:bidi="ar-SA"/>
        </w:rPr>
        <w:t xml:space="preserve">صحيحه يا خبر حفص البخترى </w:t>
      </w:r>
      <w:r>
        <w:rPr>
          <w:rStyle w:val="FootnoteAnchor"/>
          <w:rtl w:val="true"/>
        </w:rPr>
        <w:footnoteReference w:id="12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زمره اين اخبارند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اين روايات را بر اين معنا حمل كرده‌اند كه تأخير تلبيه از ميقات و عقدالاحرام جايز نيست و آنچه جايز است و تأخير آن ومدلولِ روايات، جواز بلند گفتن تلبيه است والّا تلبيه را بايد در ميقات گفت چون احرام همان است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اما اين جمع، جمعى تبرعى بيش نيست و چاره‌اى نداريم جز اين كه بگوييم اين روايات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مغاير است با تلبيه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دلايل 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ميان رواياتى كه گذشت، به نظر مى‌رسد صحيحه عبدالرحمن بن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بعدَما يعقد الإحرام ولم يلبّ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صحيحه يا خبر حفص بخترى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فيمن عقد للاحرام من مسجد الشجرة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صحيحه ديگر 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فرغتَ من صلوتك وعقدت ماتريد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عزم بر احرام كردى، دلالت دارد بر اين كه احرام همان نيت يا به عبارتى عزمِ بر ترك محرمات مخصوص و انجام حج يا عمره است كه در روايت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تعبير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صحيحه ديگرى از معاوية بن عمار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يكون الإحرام إلّافى دبر صلوةٍ مكتوبة أو ناقله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انتفلت من صلوتك فاحمد اللَّه واثن عليه و صلِّ على 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أسألك أن تجعلنى ممن استجاب لك إلى أن 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أحرّم لك شعرى وبشرى ولحمى ودمى وعظامى ومخّى وعصبى من النساء والثياب والطيب</w:t>
      </w:r>
      <w:r>
        <w:rPr>
          <w:rFonts w:eastAsia="Amiri" w:cs="Amiri" w:ascii="Amiri" w:hAnsi="Amiri"/>
          <w:color w:val="111111"/>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روايات ديگرى نيز در اين باره آمده است كه روايت عبداللَّه بن سنان </w:t>
      </w:r>
      <w:r>
        <w:rPr>
          <w:rStyle w:val="FootnoteAnchor"/>
          <w:rtl w:val="true"/>
        </w:rPr>
        <w:footnoteReference w:id="130"/>
      </w:r>
      <w:r>
        <w:rPr>
          <w:rFonts w:ascii="Amiri" w:hAnsi="Amiri" w:eastAsia="Amiri" w:cs="Amiri"/>
          <w:color w:val="111111"/>
          <w:sz w:val="28"/>
          <w:sz w:val="28"/>
          <w:szCs w:val="28"/>
          <w:rtl w:val="true"/>
          <w:lang w:bidi="ar-SA"/>
        </w:rPr>
        <w:t xml:space="preserve">و ابى‌الصلاح مولى بسام الصيرفى </w:t>
      </w:r>
      <w:r>
        <w:rPr>
          <w:rStyle w:val="FootnoteAnchor"/>
          <w:rtl w:val="true"/>
        </w:rPr>
        <w:footnoteReference w:id="131"/>
      </w:r>
      <w:r>
        <w:rPr>
          <w:rFonts w:ascii="IRNazanin" w:hAnsi="IRNazanin" w:eastAsia="IRNazanin"/>
          <w:color w:val="111111"/>
          <w:sz w:val="28"/>
          <w:sz w:val="28"/>
          <w:szCs w:val="28"/>
          <w:rtl w:val="true"/>
          <w:lang w:bidi="fa-IR"/>
        </w:rPr>
        <w:t>در زمره آنها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كه ما در اينجا جز نيّت، تروك احرام، تلبيه و لُبس ثوبين امر ديگرى نداريم و وقتى تروك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بسيار واضح است نمى‌تواند احرام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ثوبين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كسى ادعا كرده است كه لبس احرام است و نه دليلى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تلبيه نتواند حقيقت احرام را تشكيل دهد لا محاله بايد بگوييم احرام همان نيّت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است كه روايات متعددى درباره نيّت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وسايل علاوه بر رواياتى كه در اين باره در لابلاى ابواب آورده است سه باب را به اين احاديث اختصاص داده و براى هريك عنوانى انتخاب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فقهاى شيعه و چهره‌هاى برجسته‌اى چونان شيخ انصارى نيز اين نظر را برگزيده‌اند و برطبق اين روايات فتوا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خويى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التزم الشيخ الانصارى بل المشهور بأنه حقيقة الاحرام</w:t>
      </w:r>
      <w:r>
        <w:rPr>
          <w:rFonts w:eastAsia="Amiri" w:cs="Amiri" w:ascii="Amiri" w:hAnsi="Amiri"/>
          <w:color w:val="111111"/>
          <w:sz w:val="28"/>
          <w:szCs w:val="28"/>
          <w:rtl w:val="true"/>
          <w:lang w:bidi="ar-SA"/>
        </w:rPr>
        <w:t xml:space="preserve">.» </w:t>
      </w:r>
      <w:r>
        <w:rPr>
          <w:rStyle w:val="FootnoteAnchor"/>
          <w:rtl w:val="true"/>
        </w:rPr>
        <w:footnoteReference w:id="132"/>
      </w:r>
      <w:r>
        <w:rPr>
          <w:rFonts w:ascii="IRNazanin" w:hAnsi="IRNazanin" w:eastAsia="IRNazanin"/>
          <w:color w:val="111111"/>
          <w:sz w:val="28"/>
          <w:sz w:val="28"/>
          <w:szCs w:val="28"/>
          <w:rtl w:val="true"/>
          <w:lang w:bidi="fa-IR"/>
        </w:rPr>
        <w:t>و در كلام فقها گاه از آن به توطين نفس و گاه التزام به ترك منهيات و تروك احرام و گاه به نيّت و عزم تعبير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مفاهيم اندكى باهم تفاوت دارد اما استخوان‌بندى و بنياد آنها يكى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اين نيّت، التزام يا توطين نفس، مى‌تواند ترك محرمات احرام و مى‌تواند انجام افعال حج يا عمره باشد و كسى نگفته است كه نيّت كنيم خودِ احرام را تا توقف الشى‌ء على نفسه لازم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 و فشرده پژوهش</w:t>
      </w:r>
    </w:p>
    <w:p>
      <w:pPr>
        <w:pStyle w:val="BookText"/>
        <w:rPr/>
      </w:pPr>
      <w:r>
        <w:rPr>
          <w:rFonts w:ascii="IRNazanin" w:hAnsi="IRNazanin" w:eastAsia="IRNazanin"/>
          <w:color w:val="111111"/>
          <w:sz w:val="28"/>
          <w:sz w:val="28"/>
          <w:szCs w:val="28"/>
          <w:rtl w:val="true"/>
          <w:lang w:bidi="fa-IR"/>
        </w:rPr>
        <w:t>در حقيقت احرام، فقيهان شيعى انظار و ديدگاههاى متفاوت و متعددى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روايات انسان را بدين نكته رهنمون مى‌سازد كه حقيقت احرام تصميم بر ترك منهيات مخصوص و يا انجام حج و آماده شدن براى اين مهم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 xml:space="preserve">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مذاهب اسلامى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حنفيان</w:t>
      </w:r>
    </w:p>
    <w:p>
      <w:pPr>
        <w:pStyle w:val="BookText"/>
        <w:rPr/>
      </w:pPr>
      <w:r>
        <w:rPr>
          <w:rFonts w:ascii="IRNazanin" w:hAnsi="IRNazanin" w:eastAsia="IRNazanin"/>
          <w:color w:val="111111"/>
          <w:sz w:val="28"/>
          <w:sz w:val="28"/>
          <w:szCs w:val="28"/>
          <w:rtl w:val="true"/>
          <w:lang w:bidi="fa-IR"/>
        </w:rPr>
        <w:t>فقيهان حنفى حقيقت احرام را تلبيه مى‌دانند؛ تلبيه‌اى كه مشروط به نيّت است؛ از ديدگاه آنان احرام همان تحريم مباحات بر نفس است كه تلبيه حقيقت آن را تشكيل مى‌دهد و نيّت شرط تحقق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فتح‌القدير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حقيقته الدخول فى الحرمة</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نيز الفقه الاسلامى وادلته، وهبه الزحيلى،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و نيز موسوعة الفقه الإسلامى المقارن،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بر طبق نظر مفسران فقه حنفى مقصود وى آن است كه در احرام التزام به ترك محرمات شرط است و تلبيه آن را تحقق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از خلاف شيخ نقل كرديم كه حنفيان حقيقت احرام را همان تلبيه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مؤلفان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الموسوعة الفقهية الكويتيه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مى‌نويسند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الاحرام عند الحنفية هو الدخول فى حرمات مخصوصة غير انّه لا يتحقّق شرعاً إلّا بالنية مع الذكر أو الخصوصية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بالدخول فى 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الحرمات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التلبية ونحوها مما فيه تعظيم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مقامها من سوق الهدى أو تقليد البدن</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گو اين كه يك نكته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دليل روشن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نداده‌اند و آن اين كه نيت شرط است و تلبيه ركن و حقيقتِ احرام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مالكيان</w:t>
      </w:r>
    </w:p>
    <w:p>
      <w:pPr>
        <w:pStyle w:val="BookText"/>
        <w:rPr/>
      </w:pPr>
      <w:r>
        <w:rPr>
          <w:rFonts w:ascii="IRNazanin" w:hAnsi="IRNazanin" w:eastAsia="IRNazanin"/>
          <w:color w:val="111111"/>
          <w:sz w:val="28"/>
          <w:sz w:val="28"/>
          <w:szCs w:val="28"/>
          <w:rtl w:val="true"/>
          <w:lang w:bidi="fa-IR"/>
        </w:rPr>
        <w:t>حقيقت احرام نيّت است؛ نيتى كه به عمره و يا حج و يا به هر دو تعلّق مى‌گيرد و آنچه ملاك است قصد قلبى و درونى است و لفظ هيچ اهميتى ندارد و بهتر آن است كه فقط قصد كند و از آوردن الفاظ خوددارى نمايد حتى اگر الفاظ وى با نيتش مخالف باشد، نيت به قوت خود باقى است و معتبر است و همان ملاك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 xml:space="preserve">البته اين بدان معنا نيست كه زبان از تلبيه باز دارد، بلكه مقصود آن است كه نيّت را آشكار نكند والّا تلبيه و تجرّد از مخيط لازم است گرچه جزء حقيقت احرام نيست لذا اگر نيّت را بدون تلبيه يا تجرّد از مخيط انجام دهد احرام او صحيح و كامل است ولى بايد كفاره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 را قربانى كند</w:t>
      </w:r>
      <w:r>
        <w:rPr>
          <w:rFonts w:eastAsia="IRNazanin" w:cs="IRNazanin"/>
          <w:color w:val="111111"/>
          <w:sz w:val="28"/>
          <w:szCs w:val="28"/>
          <w:rtl w:val="true"/>
          <w:lang w:bidi="fa-IR"/>
        </w:rPr>
        <w:t xml:space="preserve">) </w:t>
      </w:r>
      <w:r>
        <w:rPr>
          <w:rStyle w:val="FootnoteAnchor"/>
        </w:rPr>
        <w:footnoteReference w:id="13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شافعيان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فقيهان شافعى مذهب، احرام، نيّت است و اين نيت به دخولِ در مناسك تعلق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احرام بدون نيّت تحقق نمى‌يابد و اگر تنها نيّت كند و تلبيه نگويد مجزى است اما اگر تلبيه بگويد ولى نيّت نكند احرام او منعقد نشده است و اگر بخواهد هم نيّت نمايد و هم تلبيه را بر زبان جارى سازد، ضرورتى ندارد نيت با تلبيه مقارن باشد</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برخى در حقيقت احرام از نگاه شافعيان چنين 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الدخول فى حج أو عمرة أو فيهما أو فيما يصلح لهما أو لأحدهما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حنبليان</w:t>
      </w:r>
    </w:p>
    <w:p>
      <w:pPr>
        <w:pStyle w:val="BookText"/>
        <w:rPr/>
      </w:pPr>
      <w:r>
        <w:rPr>
          <w:rFonts w:ascii="Amiri" w:hAnsi="Amiri" w:eastAsia="Amiri" w:cs="Amiri"/>
          <w:color w:val="111111"/>
          <w:sz w:val="28"/>
          <w:sz w:val="28"/>
          <w:szCs w:val="28"/>
          <w:rtl w:val="true"/>
          <w:lang w:bidi="ar-SA"/>
        </w:rPr>
        <w:t xml:space="preserve">حنبليان نيز همان نظر شافعيان را دارند، آنان احرام را همان نيت نسك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مى‌دانند؛ يعنى دخول در مناسك و دخول در مناسك را از آن روى احرام ناميده‌اند كه انسان با وارد شدن به فضاى انجام مناسك بسيارى از حلالها را برخود حرام مى‌سازد</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فقيه نام آشنا و بلندآوازه حنبلى، ابن قدامه در المغنى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 النية وعليها الإعتماد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والإحرام ينعقد بالنية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والتلبية فى الاحرام مسنونة</w:t>
      </w:r>
      <w:r>
        <w:rPr>
          <w:rFonts w:eastAsia="Amiri" w:cs="Amiri" w:ascii="Amiri" w:hAnsi="Amiri"/>
          <w:color w:val="111111"/>
          <w:sz w:val="28"/>
          <w:szCs w:val="28"/>
          <w:rtl w:val="true"/>
          <w:lang w:bidi="ar-SA"/>
        </w:rPr>
        <w:t xml:space="preserve">. </w:t>
      </w:r>
      <w:r>
        <w:rPr>
          <w:rStyle w:val="FootnoteAnchor"/>
          <w:rtl w:val="true"/>
        </w:rPr>
        <w:footnoteReference w:id="141"/>
      </w:r>
      <w:r>
        <w:rPr>
          <w:rFonts w:ascii="IRNazanin" w:hAnsi="IRNazanin" w:eastAsia="IRNazanin"/>
          <w:color w:val="111111"/>
          <w:sz w:val="28"/>
          <w:sz w:val="28"/>
          <w:szCs w:val="28"/>
          <w:rtl w:val="true"/>
          <w:lang w:bidi="fa-IR"/>
        </w:rPr>
        <w:t>خلاصه انظار مذاهب چهارگانه</w:t>
      </w:r>
    </w:p>
    <w:p>
      <w:pPr>
        <w:pStyle w:val="BookText"/>
        <w:rPr/>
      </w:pPr>
      <w:r>
        <w:rPr>
          <w:rFonts w:ascii="IRNazanin" w:hAnsi="IRNazanin" w:eastAsia="IRNazanin"/>
          <w:color w:val="111111"/>
          <w:sz w:val="28"/>
          <w:sz w:val="28"/>
          <w:szCs w:val="28"/>
          <w:rtl w:val="true"/>
          <w:lang w:bidi="fa-IR"/>
        </w:rPr>
        <w:t>بطور بسيار فشرده حنفيان نيّت را شرط احرام مى‌دانند و آن را دخول در حرمتِ افعالِ مخصوصى كه با تلبيه محقق مى‌شود مى‌دانند، به عبارت ديگر احرام تلبيه است ولى سه مذهب ديگر احرام را همان نيت 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ظاهريان</w:t>
      </w:r>
    </w:p>
    <w:p>
      <w:pPr>
        <w:pStyle w:val="BookText"/>
        <w:rPr/>
      </w:pPr>
      <w:r>
        <w:rPr>
          <w:rFonts w:ascii="IRNazanin" w:hAnsi="IRNazanin" w:eastAsia="IRNazanin"/>
          <w:color w:val="111111"/>
          <w:sz w:val="28"/>
          <w:sz w:val="28"/>
          <w:szCs w:val="28"/>
          <w:rtl w:val="true"/>
          <w:lang w:bidi="fa-IR"/>
        </w:rPr>
        <w:t xml:space="preserve">از ظاهر سخن ابن حزم در المحلى چنين استفاده مى‌شود كه ايشان حقيقت احرام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الدخول فى الحج أو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كه با لبس لباس مخصوص و تلبيه يا نيت آن محقق مى‌شود</w:t>
      </w:r>
      <w:r>
        <w:rPr>
          <w:rFonts w:eastAsia="IRNazanin" w:cs="IRNazanin"/>
          <w:color w:val="111111"/>
          <w:sz w:val="28"/>
          <w:szCs w:val="28"/>
          <w:rtl w:val="true"/>
          <w:lang w:bidi="fa-IR"/>
        </w:rPr>
        <w:t xml:space="preserve">. </w:t>
      </w:r>
      <w:r>
        <w:rPr>
          <w:rStyle w:val="FootnoteAnchor"/>
        </w:rPr>
        <w:footnoteReference w:id="142"/>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زيديان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زيديان نيز حقيقت احرام را همان نيّت مى‌دانند و متعلق نيت بايد حج يا عمره يا هر دو باهم باشد و اين نيّت بايد در ميقات تحقق يابد و بايد همراه با تلبيه باشد گرچه تلبيه از قلمرو حقيقت آن خارج است</w:t>
      </w:r>
      <w:r>
        <w:rPr>
          <w:rFonts w:eastAsia="IRNazanin" w:cs="IRNazanin"/>
          <w:color w:val="111111"/>
          <w:sz w:val="28"/>
          <w:szCs w:val="28"/>
          <w:rtl w:val="true"/>
          <w:lang w:bidi="fa-IR"/>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اباضيان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اباضيه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فقيهان اباضى حقيقت احرام عبارت است از نيّت احرام براى حج يعنى نيتى كه به احرامِ براىِ حج تعلق گيرد و تلبيه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دو باهم حقيقت احرام را سامان مى‌دهد و تا تلبيه نگويد داخل حج يا عمره نمى‌شود</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28" w:name="pg12506_14756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9" w:name="__RefHeading___Toc886121_77815467"/>
      <w:bookmarkStart w:id="30" w:name="_Toc10"/>
      <w:bookmarkEnd w:id="28"/>
      <w:bookmarkEnd w:id="29"/>
      <w:r>
        <w:rPr>
          <w:rtl w:val="true"/>
        </w:rPr>
        <w:t>تاريخ و رجال‌</w:t>
      </w:r>
      <w:bookmarkStart w:id="31" w:name="pg12506_147567"/>
      <w:bookmarkEnd w:id="30"/>
    </w:p>
    <w:p>
      <w:pPr>
        <w:pStyle w:val="Heading2"/>
        <w:numPr>
          <w:ilvl w:val="1"/>
          <w:numId w:val="1"/>
        </w:numPr>
        <w:rPr/>
      </w:pPr>
      <w:bookmarkStart w:id="32" w:name="__RefHeading___Toc886123_77815467"/>
      <w:bookmarkStart w:id="33" w:name="_Toc11"/>
      <w:bookmarkEnd w:id="31"/>
      <w:bookmarkEnd w:id="32"/>
      <w:r>
        <w:rPr>
          <w:rtl w:val="true"/>
        </w:rPr>
        <w:t>انگيزه سفر عقيل به شام و پذيرفتن هديه از معاويه‌</w:t>
      </w:r>
      <w:bookmarkEnd w:id="33"/>
    </w:p>
    <w:p>
      <w:pPr>
        <w:pStyle w:val="BookText"/>
        <w:rPr/>
      </w:pPr>
      <w:r>
        <w:rPr>
          <w:rFonts w:ascii="IRNazanin" w:hAnsi="IRNazanin" w:eastAsia="IRNazanin"/>
          <w:color w:val="111111"/>
          <w:sz w:val="28"/>
          <w:sz w:val="28"/>
          <w:szCs w:val="28"/>
          <w:rtl w:val="true"/>
          <w:lang w:bidi="fa-IR"/>
        </w:rPr>
        <w:t>محمدصادق نجمى</w:t>
      </w:r>
    </w:p>
    <w:p>
      <w:pPr>
        <w:pStyle w:val="BookText"/>
        <w:rPr/>
      </w:pPr>
      <w:r>
        <w:rPr>
          <w:rFonts w:ascii="IRNazanin" w:hAnsi="IRNazanin" w:eastAsia="IRNazanin"/>
          <w:color w:val="111111"/>
          <w:sz w:val="28"/>
          <w:sz w:val="28"/>
          <w:szCs w:val="28"/>
          <w:rtl w:val="true"/>
          <w:lang w:bidi="fa-IR"/>
        </w:rPr>
        <w:t xml:space="preserve">در مقاله گذشته اشاره كرديم كه يكى از محورهاى مخالفان عقيل بن ابيطالب در تحقير و توهين وى، بزرگ‌نمايى سفر او به شام و ملاقاتش با معاويه است كه اين سفر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دوران حيات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و در كيفيت آن نيز عناوين و عباراتى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دشمنى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 و جدايى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برده‌اند تا هم شخصيت عقيل را درهم بشكنند و او را فردى معرفى نمايند كه حاضر نبود از امير مؤمنان اطاعت و تبعيت كند و هم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شخصى معرفى كنند كه از نظر سياسى و جاذبه اخلاقى قادر نبود حتى با برادرش عقيل كه بيست سال از وى بزرگتر بود مدارا و مماشات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تلويحاً از معاويه قيافه‌اى بسازند كه داراى جاذبه اخلاقى و عاطفه انسانى بود كه در بحرانى‌ترين شرايط و با وجود دشمنى شديد و درگيرى سخت بين او و امير مؤمنان، برادر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درباره معاويه پناه آورد و او هم با روى گشاده وى را 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مقاله در اين زمينه از دو جهت بحث نموديم كه؛ اولًا طبق دلائل مسلّم، سفر عقيل به شام پس از شهادت امير مؤمنان انجام گرفته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گفتگوهاى عقيل و معاويه نشانگر اين است كه هدف وى از اين سفر</w:t>
      </w:r>
    </w:p>
    <w:p>
      <w:pPr>
        <w:pStyle w:val="BookText"/>
        <w:rPr/>
      </w:pPr>
      <w:r>
        <w:rPr>
          <w:rFonts w:ascii="IRNazanin" w:hAnsi="IRNazanin" w:eastAsia="IRNazanin"/>
          <w:color w:val="111111"/>
          <w:sz w:val="28"/>
          <w:sz w:val="28"/>
          <w:szCs w:val="28"/>
          <w:rtl w:val="true"/>
          <w:lang w:bidi="fa-IR"/>
        </w:rPr>
        <w:t>تحقير و نكوهش معاويه و بيان حقانيت و شخصيت امير مؤمنان در حدّ توان و شرايط موجود آن زمان بوده است؛ بويژه در دورانى كه معاويه خود را فردى بى‌رقيب و بلامنازع ديده و نفسها را در سينه‌ها قطع نمود و حديث‌سازى و تبليغ وسيعى را بنفع بنى‌اميّه و نكوهش از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انداخت و مظلوميت آن بزرگوار بيشتر متجلى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مورخان و نويسندگانى كه اين مسائل را از ديدگاه جوّ حاكم و متأثر از سياستهاى بيادگار مانده از دوران امويها نقد نموده‌اند، حتى افرادى كه خود منصف بودند اما در اثر روح تقليد از گذشتگان نتوانسته‌اند يا نخواسته‌اند انگيزه اصلى سفر عقيل را درك كنند و از ريشه‌يابى صحيح آن چشم فروبسته‌اند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به بيان عوامل و انگيزه‌هاى غير واقعى و فرعى متوسل گرديده‌اند كه در اينجا به دو نمونه از اين نوع انگيزه‌ها اشاره نموده و به پاسخ آن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عزالدين جزرى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وانّما سار الى معاويه لأنّه كان زوج خالته فاطمة بنت عتبة بن ربيعه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عقيل بدين جهت نزد معاويه 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نسبت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خاله معاويه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 با يكى از دختران عتبه به نام فاطمه و ابوسفيان با يكى ديگر از دختران وى به نام هند ازدواج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جزرى آنگاه وجه ديگرى مى‌آورد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عقيل مقروض گرديد و براى اداى دينش نزد على رفت، چون از او مأيوس شد به سوى معاويه شتافت</w:t>
      </w:r>
      <w:r>
        <w:rPr>
          <w:rFonts w:eastAsia="IRNazanin" w:cs="IRNazanin"/>
          <w:color w:val="111111"/>
          <w:sz w:val="28"/>
          <w:szCs w:val="28"/>
          <w:rtl w:val="true"/>
          <w:lang w:bidi="fa-IR"/>
        </w:rPr>
        <w:t xml:space="preserve">.» </w:t>
      </w:r>
      <w:r>
        <w:rPr>
          <w:rStyle w:val="FootnoteAnchor"/>
        </w:rPr>
        <w:footnoteReference w:id="14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نيز مطلب اخير را انگيزه سفر عقيل عنوان نموده،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قد فارق علياً و وفد الى معاوية فى دين لحقه</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و ظاهراً مرحوم مامقانى تحت تأثير همين مطالب قرار گرفته 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ورد فى ذمّه ما نطق بمضيّه الى معاويه لأجل حطام الدّنيا و تركه أخاه علياً </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توجيه غير وجيه</w:t>
      </w:r>
    </w:p>
    <w:p>
      <w:pPr>
        <w:pStyle w:val="BookText"/>
        <w:rPr/>
      </w:pPr>
      <w:r>
        <w:rPr>
          <w:rFonts w:ascii="IRNazanin" w:hAnsi="IRNazanin" w:eastAsia="IRNazanin"/>
          <w:color w:val="111111"/>
          <w:sz w:val="28"/>
          <w:sz w:val="28"/>
          <w:szCs w:val="28"/>
          <w:rtl w:val="true"/>
          <w:lang w:bidi="fa-IR"/>
        </w:rPr>
        <w:t xml:space="preserve">به عقيده ما بيان اين دو وجه در سفر عقيل،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ساختگى و نادرست و چنين توجيهى غير وجيه است؛ چون عملكرد عقيل و برخورد وى با معاويه كه در متون تاريخى نقل شده، بيانگر اين است كه نه خويشاوندى دور او با معاويه مى‌تواند انگيزه چنين سفرى باشد و نه احياناً وجود قرض و بدهكارى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سخنان صريح او در پاسخ</w:t>
      </w:r>
    </w:p>
    <w:p>
      <w:pPr>
        <w:pStyle w:val="BookText"/>
        <w:rPr/>
      </w:pPr>
      <w:r>
        <w:rPr>
          <w:rFonts w:ascii="IRNazanin" w:hAnsi="IRNazanin" w:eastAsia="IRNazanin"/>
          <w:color w:val="111111"/>
          <w:sz w:val="28"/>
          <w:sz w:val="28"/>
          <w:szCs w:val="28"/>
          <w:rtl w:val="true"/>
          <w:lang w:bidi="fa-IR"/>
        </w:rPr>
        <w:t>معاويه و تجليل و تكريم وى از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آن حضرت، كه برخلاف ميل معاويه انجام مى‌گرفت، نه تنها با مسائل مادى و عاطفى سازش ندارد بلكه دقيقاً مخالف و مباين با چنين اغراض و اهدافى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گذشته، بحثى از اين نوع سخنان و پاسخها را ملاحظه فرموديد، اينك دو نمونه ديگر كه در تبيين اين معنا صراحت دارد كه مى‌آوريم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عقيل نزد معاويه رفت، او يكصد هزار درهم به عقيل داد و از وى خواست كه به منبر رود و در ميان مردم بى‌اعتنايى على و محبت معاويه را نسبت به او اعلان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ذهبى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هم اين پيشنهاد را پذيرفت و به منبر رفت، پس از حمد و ثناى خداوند، 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بر على بن ابيطالب از راه دينش نفوذ كنم اما او دينش را بر من ترجيح داد و خواستم بر معاويه از راه دينش نفوذ كنم او مرا بر دينش ترجيح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انّى أردت عليّاً على دينه فاختار دينه علىّ واردت معاويه على دينه فاختارنى على دينه</w:t>
      </w:r>
      <w:r>
        <w:rPr>
          <w:rFonts w:eastAsia="IRNazanin" w:cs="IRNazanin"/>
          <w:color w:val="111111"/>
          <w:sz w:val="28"/>
          <w:szCs w:val="28"/>
          <w:rtl w:val="true"/>
          <w:lang w:bidi="fa-IR"/>
        </w:rPr>
        <w:t xml:space="preserve">) </w:t>
      </w:r>
      <w:r>
        <w:rPr>
          <w:rStyle w:val="FootnoteAnchor"/>
        </w:rPr>
        <w:footnoteReference w:id="148"/>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غارات ثقفى و ساير منابع </w:t>
      </w:r>
      <w:r>
        <w:rPr>
          <w:rStyle w:val="FootnoteAnchor"/>
          <w:rtl w:val="true"/>
        </w:rPr>
        <w:footnoteReference w:id="149"/>
      </w:r>
      <w:r>
        <w:rPr>
          <w:rFonts w:ascii="IRNazanin" w:hAnsi="IRNazanin" w:eastAsia="IRNazanin"/>
          <w:color w:val="111111"/>
          <w:sz w:val="28"/>
          <w:sz w:val="28"/>
          <w:szCs w:val="28"/>
          <w:rtl w:val="true"/>
          <w:lang w:bidi="fa-IR"/>
        </w:rPr>
        <w:t>آمده است كه عقيل پس از شهادت امير مؤمنان و صلح امام حسن و معاويه نزد معاويه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حالى كه سران و افراد سرشناس از ياران معاويه حاضر بودند وارد مجلس وى گرديد معاويه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ابايزيد ارزيابى تو از سپاهيان من و سپاهيان على چگونه است؟</w:t>
      </w:r>
    </w:p>
    <w:p>
      <w:pPr>
        <w:pStyle w:val="BookText"/>
        <w:rPr/>
      </w:pPr>
      <w:r>
        <w:rPr>
          <w:rFonts w:ascii="IRNazanin" w:hAnsi="IRNazanin" w:eastAsia="IRNazanin"/>
          <w:color w:val="111111"/>
          <w:sz w:val="28"/>
          <w:sz w:val="28"/>
          <w:szCs w:val="28"/>
          <w:rtl w:val="true"/>
          <w:lang w:bidi="fa-IR"/>
        </w:rPr>
        <w:t>عقيل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سپاهيان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شبهايشان همانند شبهاى سپاهيان رسول خدا و روزهايشان مانند روزهاى سپاهيان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فقط خود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ميانشان نبود؛ زيرا آنان مسلمانانى بودند كه تمام اوقاتشان، با قرائت قرآن و خواندن نماز سپرى مى‌گرديد و اما سپاهيان تو را عده‌اى از همان افراد منافق تشكيل داده بودند كه مى‌خواستند با رَم‌دادن شتر پيامبر در ليله عقبه، آن حضرت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در طرف راست تو نشسته كيست؟</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عمرو عاص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همان است كه به هنگام تولد شش نفر مخاصمه داشتند تا سرانجام سلّاخ قريش بر ديگران غلبه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ديگرى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ضحاك بن قيس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جدّم سوگند پدرش بهترين خايه‌كوب گاو و گوسفند مكه بود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يكى كيست؟</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ابوموسى اشعرى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همان زن دزدپيشه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وقتى ديد عقيل ياران او را سخت رنجيده‌خاطر ساخت، براى دلجويى از آنان و تغيير در جوّ مجلس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چه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مرحله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چيزى بگويى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حمامه را مى‌شناسى؟</w:t>
      </w:r>
    </w:p>
    <w:p>
      <w:pPr>
        <w:pStyle w:val="BookText"/>
        <w:rPr/>
      </w:pPr>
      <w:r>
        <w:rPr>
          <w:rFonts w:ascii="Amiri" w:hAnsi="Amiri" w:eastAsia="Amiri" w:cs="Amiri"/>
          <w:color w:val="111111"/>
          <w:sz w:val="28"/>
          <w:sz w:val="28"/>
          <w:szCs w:val="28"/>
          <w:rtl w:val="true"/>
          <w:lang w:bidi="ar-SA"/>
        </w:rPr>
        <w:t>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حمامه كيست؟</w:t>
      </w:r>
    </w:p>
    <w:p>
      <w:pPr>
        <w:pStyle w:val="BookText"/>
        <w:rPr/>
      </w:pPr>
      <w:r>
        <w:rPr>
          <w:rFonts w:ascii="IRNazanin" w:hAnsi="IRNazanin" w:eastAsia="IRNazanin"/>
          <w:color w:val="111111"/>
          <w:sz w:val="28"/>
          <w:sz w:val="28"/>
          <w:szCs w:val="28"/>
          <w:rtl w:val="true"/>
          <w:lang w:bidi="fa-IR"/>
        </w:rPr>
        <w:t>عقيل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بايد بگويم گفتم آنگاه مجلس را ترك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نسب‌شناسى احضار كرد و از وى درباره حمامه پرسيد او پس از گرفتن امان از معاويه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حمامه هفتين مادربزرگ ابوسفيان است كه در جاهليت از زنان بدكاره معروف و داراى پرچم بود، كه اين گروه از زنان طبق رسم آن روز، بر بالاى خانه خويش نصب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بطورى‌كه ملاحظه مى‌فرماييد، اين مطالب و مشابه آنها با مسائل مادّى تناقض صريح دارد، زيرا انتقاد و نكوهش علنى از معاويه در مقرّ حكومت و در ميان پيروان بى‌اطلاع او و تعريف و تمجيد از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محيطى، و علنى ساختن زشت‌ترين و حساس‌ترين اوصاف نياكان معاويه و يارانش در مجلس رسمى او، نه تنها با انتظار و توقع مادّى سازگار نيست بلكه امكان مواجه شدن با هر نوع عكس‌العمل منفى و مجازات شديد از سوى معاويه و ياران او را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عقيل و قبول هديه از معاويه</w:t>
      </w:r>
    </w:p>
    <w:p>
      <w:pPr>
        <w:pStyle w:val="BookText"/>
        <w:rPr/>
      </w:pPr>
      <w:r>
        <w:rPr>
          <w:rFonts w:ascii="IRNazanin" w:hAnsi="IRNazanin" w:eastAsia="IRNazanin"/>
          <w:color w:val="111111"/>
          <w:sz w:val="28"/>
          <w:sz w:val="28"/>
          <w:szCs w:val="28"/>
          <w:rtl w:val="true"/>
          <w:lang w:bidi="fa-IR"/>
        </w:rPr>
        <w:t>در تكميل بحث از اصل سفر عقيل به شام، مناسب است اين بحث و يا سؤال نيز مطرح شود كه به هر حال از مجموع مطالبى كه در منابع تاريخى درباره سفر عقيل به شام و ملاقات وى با معاويه نقل شده به اين مطلب نيز اشاره شده است كه در اين سفر معاويه مبلغ يكصد هزار درهم در اختيار عقيل قرار داده و واو هم آن مبلغ را پذيرفته و به مدينه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عمل؛ اعم از اين كه از اول مقصود عقيل بوده يا نه، از نظر اخلاقى صحيح است و آيا براى عقيل برادر امير مؤمنان و يكى از افراد سالخورده بنى‌هاشم برازنده و سزاوار است كه از فردى مانند معاويه وجهى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اين پرسش مى‌گوييم كه نه تنها عقيل بلكه ساير اعضاى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بنى‌هاشم وحتى ائمه‌هدى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آنچه را كه سلاطين</w:t>
      </w:r>
    </w:p>
    <w:p>
      <w:pPr>
        <w:pStyle w:val="BookText"/>
        <w:rPr/>
      </w:pPr>
      <w:r>
        <w:rPr>
          <w:rFonts w:ascii="IRNazanin" w:hAnsi="IRNazanin" w:eastAsia="IRNazanin"/>
          <w:color w:val="111111"/>
          <w:sz w:val="28"/>
          <w:sz w:val="28"/>
          <w:szCs w:val="28"/>
          <w:rtl w:val="true"/>
          <w:lang w:bidi="fa-IR"/>
        </w:rPr>
        <w:t xml:space="preserve">جور و خلفاى وقت در اختيار آنان قرار مى‌دادند مى‌پذيرفتند و در گرفتن وجه از آنان ابا و امتناع نمى‌ورزيدند و اين وجوه را نه به عنوان صله و جايزه و يا به عنوان صدقه بلكه به عنوان حقى كه خودشان را مالك و صاحب آن مى‌دانستند دريافت مى‌كردند؛ زيرا آنان علاوه بر اين كه در بيت‌المال سهيم و شريك بودند، خمس غنايم را نيز طبق دستور قرآن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اختصاصى خود مى‌دانستند كه مانند سهم عمومى از اين سهم اختصاصى نيز محروم شده بودند و با ظلم از دست آنان گرفته شده بود و آنچه گاه گاهى به دست آنان مى‌رسيد، نه صله و جايزه محسوب مى‌شد و نه صدقه؛ زيرا آنان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الصّدقة علينا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جزئى از حق مشروع و سهم قانونى خودشان بود كه با قبول و دريافت آن به همين اندازه از صرف شدن آن در غير محل مشروع، ممانعت به عمل آورده و در مصارف مشروع و نيازهاى صحيح مسلمانان به كار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عقيل هم از معاويه وجهى پذيرفته است، نه صله و جايزه بلكه داراى چنين شرايط و استنقاط بوده و بخشى از حق مغصوب و سهم فراموش شده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گرفتن بيت‌المال از دست افرادى كه از راه زور و ستم بر آن مسلط شده بودند، در صورت امكان اعمال ولايت و قدرت نيز مى‌نمودند تا از اين فرصت ولو در دايره محدود هم كه باشد، در تقويت ضعفا و تضعيف طاغوتيان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حركت در تاريخ، مثالهاى زيادى وجود دارد؛ از جمله اين كه حسين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حركت از مكه به سوى عراق،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قافله‌اى مواجه گرديد كه به همراه آن عده‌اى شتردار از سوى استاندار يمن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بحرين يسار حمدى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بارهايى از حلّه‌هاى يمنى و اجناس قيمتى به سوى شام و يزيد بن معاويه حمل مى‌كردند، آن حضرت اين اجناس را از شترداران تحويل گرفت و به تصرف خود درآورد و به آنان فرمود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هريك از شما مايل باشد همراه ما به عراق بيايد، كرايه تا عراق را بدو مى‌پردازيم و با او مصاحبت نيك خواهيم داشت و هر كس بخواهد از همين جا به وطن خود برگردد، كرايه تا اينجا را به او مى‌دهيم و او مختار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حضور عقيل در جنگها</w:t>
      </w:r>
    </w:p>
    <w:p>
      <w:pPr>
        <w:pStyle w:val="BookText"/>
        <w:rPr/>
      </w:pPr>
      <w:r>
        <w:rPr>
          <w:rFonts w:ascii="IRNazanin" w:hAnsi="IRNazanin" w:eastAsia="IRNazanin"/>
          <w:color w:val="111111"/>
          <w:sz w:val="28"/>
          <w:sz w:val="28"/>
          <w:szCs w:val="28"/>
          <w:rtl w:val="true"/>
          <w:lang w:bidi="fa-IR"/>
        </w:rPr>
        <w:t>سومين محور كه از زندگى عقيل بن ابيطالب براى مخالفانش مورد بهره‌بردارى قرار گرفته و موجب گرديده است شخصيت معنوى و موقعيت والاى او حتى براى بعضى از مؤلفان و نويسندگان خودى نيز مورد سؤال واقع شود، عدم حضور او در جنگهاى دوران خلافت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در هيچيك از سه جنگ جمل، نهروان و صفين از حضور عقيل سخن صريح به ميان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تحريف تاريخ</w:t>
      </w:r>
    </w:p>
    <w:p>
      <w:pPr>
        <w:pStyle w:val="BookText"/>
        <w:rPr/>
      </w:pPr>
      <w:r>
        <w:rPr>
          <w:rFonts w:ascii="IRNazanin" w:hAnsi="IRNazanin" w:eastAsia="IRNazanin"/>
          <w:color w:val="111111"/>
          <w:sz w:val="28"/>
          <w:sz w:val="28"/>
          <w:szCs w:val="28"/>
          <w:rtl w:val="true"/>
          <w:lang w:bidi="fa-IR"/>
        </w:rPr>
        <w:t>عدم حضور عقيل در جنگهاى دوران خلافت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شركت نداشتن او در جنگ؛ فرصت ديگرى را به حديث‌سازان و دروغ‌بافان داده و از غيبت او بهره‌بردارى نموده و او را از كسانى معرفى كرده‌اند كه در جنگ صفين همراه معاويه بوده و در كنار او به‌سر مى‌برده است و اين دروغ به تدريج در ارادتمندان خاندان ابوطالب هم موجب شك و ترديد و يا بصورت يك حقيقت متجلى گرديده است و طبعاً بدگمانى و اشكال و ايراد به ساحت عقيل بنى‌هاشم را تقويت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قبل از بيان اصل موضوع و علت عدم حضور عقيل در جنگهاى دوران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چگونگى تحريف اين گوشه از تاريخ اشاره مى‌كنيم آنگاه اصل موضوع را بررسى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عقيل الى معاويه و شهد صفين معه غير انّه لم يقاتل ولم يترك نصح أخيه والتعصب له</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 از على جدا شد و به سوى معاويه فرار و به همراه وى در صفين شركت نمود ولى وارد جنگ نشد و طرفدارى و حمايت از برادرش را حفظ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عقدالفريد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له معاوية ليلةالهرير بصفين يا أبا يزيد أنت معنا؟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در ليلةالهرير در صفين به عقيل گفت تو به همراه ما هستى؟</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نقل ديگر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معاويه قال يوم صفين لانبالى وابو يزيد معنا</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گذشته از اين كه، در بحث قبلى ثابت نموديم كه رفتن عقيل به نزد معاويه پس از شهادت امير مؤمنان بوده است </w:t>
      </w:r>
      <w:r>
        <w:rPr>
          <w:rStyle w:val="FootnoteAnchor"/>
          <w:rtl w:val="true"/>
        </w:rPr>
        <w:footnoteReference w:id="154"/>
      </w:r>
      <w:r>
        <w:rPr>
          <w:rFonts w:ascii="IRNazanin" w:hAnsi="IRNazanin" w:eastAsia="IRNazanin"/>
          <w:color w:val="111111"/>
          <w:sz w:val="28"/>
          <w:sz w:val="28"/>
          <w:szCs w:val="28"/>
          <w:rtl w:val="true"/>
          <w:lang w:bidi="fa-IR"/>
        </w:rPr>
        <w:t xml:space="preserve">و لذا به كار بردن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و يا حضور در جنگ صفين ساختگى و مغاير با حقايق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جاحظ نيز با نقل</w:t>
      </w:r>
    </w:p>
    <w:p>
      <w:pPr>
        <w:pStyle w:val="BookText"/>
        <w:rPr/>
      </w:pPr>
      <w:r>
        <w:rPr>
          <w:rFonts w:ascii="IRNazanin" w:hAnsi="IRNazanin" w:eastAsia="IRNazanin"/>
          <w:color w:val="111111"/>
          <w:sz w:val="28"/>
          <w:sz w:val="28"/>
          <w:szCs w:val="28"/>
          <w:rtl w:val="true"/>
          <w:lang w:bidi="fa-IR"/>
        </w:rPr>
        <w:t xml:space="preserve">تاريخ صحيح بر تحريف در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تأييد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 معاويه مرّة أنت معنا يا أبا يزيد، قال ويوم بدر كنت معكم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روزى به عقيل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شما در كنار 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 آرى در جنگ بدر نيز در كنار شما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بطورى كه ملاحظه مى‌كنيد نقل‌كنندگان اين گفتگو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جايگزين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و با اين تغيير و تحريف عقيل را در جنگ صفين در كنار معاويه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اصلى</w:t>
      </w:r>
    </w:p>
    <w:p>
      <w:pPr>
        <w:pStyle w:val="BookText"/>
        <w:rPr/>
      </w:pPr>
      <w:r>
        <w:rPr>
          <w:rFonts w:ascii="IRNazanin" w:hAnsi="IRNazanin" w:eastAsia="IRNazanin"/>
          <w:color w:val="111111"/>
          <w:sz w:val="28"/>
          <w:sz w:val="28"/>
          <w:szCs w:val="28"/>
          <w:rtl w:val="true"/>
          <w:lang w:bidi="fa-IR"/>
        </w:rPr>
        <w:t>اين بود بيان تحريف در تاريخ از جهت حضور عقيل در صفين و به همراه معاويه و امّا انگيزه اصلى عدم حضور وى در صحنه‌هاى جنگ دوران امير مؤمنان و مانع او از ايفاى چنين وظيفه‌اى وجود عارضه جسمانى و از دست دادن بينايى بود كه بر اساس دلايل تاريخى اين عارضه در حال حيات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موته يا جنگ حنين در او بوجود آمده بود و چون از فعاليتهاى اجتماعى و حضور در جبهه محروم و خانه‌نشين گرديد،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تأمين زندگى وى و عائله‌اش از غلّه و محصول خيبر سالانه يكصد و چهل وسق كه بيش از دو هزار كيلو مى‌باشد مستمرى تعيين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كهن‌ترين مورّخان، ابن سعد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عرض له مرض بعد شهوده غزوة موته </w:t>
      </w:r>
      <w:r>
        <w:rPr>
          <w:rStyle w:val="FootnoteAnchor"/>
          <w:rtl w:val="true"/>
        </w:rPr>
        <w:footnoteReference w:id="155"/>
      </w:r>
      <w:r>
        <w:rPr>
          <w:rFonts w:ascii="Amiri" w:hAnsi="Amiri" w:eastAsia="Amiri" w:cs="Amiri"/>
          <w:color w:val="111111"/>
          <w:sz w:val="28"/>
          <w:sz w:val="28"/>
          <w:szCs w:val="28"/>
          <w:rtl w:val="true"/>
          <w:lang w:bidi="ar-SA"/>
        </w:rPr>
        <w:t>لم نسمع له بذكر فى الفتح ولا ما بعدها وقد أطعمه رسول اللَّه بخيبر كل سنة مأة وأربعين وسقاً</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همين جمله را ذهبى در تاريخ الإسلام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گرچه اين دو مورخ اسمى از اين عارضه نبرده‌اند ولى گفتار مورّخان ديگر و مطالبى كه از زبان خود عقيل نقل گرديده اين عارضه را كه از دست دادن بينايى او است مشخص مى‌سازد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قتيبه، يكى از مكفوفين و نابينايان معروف در صدر اسلام، در كنار ابوقحافه و ابوسفيان، عقيل بن ابى‌طالب را مى‌شمارد</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و همين عارضه در دوران خلافت امير مؤمنان و تا آخر عمر عقيل ادامه داشت و اين حالت در گفتار عقيل كه كيفيت ملاقاتش با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حديدة 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معاويه نقل نموده، منعكس گرديده است آنجا كه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فجئته يقودنى أحد وُلدى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فدونك فاهديت حريصاً قد غلبنى الشجع أظنّها سرّة فوضعت يدى على حديدة تلتهب ناراً فلما قبضتها نبذتها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يكى از فرزندانم مرا نزد على مى‌برد و من رفتم، وقتى به محضرش رسيدم،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 نزديكتر من هم در اثر حرص و ولع و نياز شديد، به گمان اين كه كيسه پول است خم شدم، به ناگاه دستم را بر قطعه آهن داغ شده‌اى گذاشتم، چون آن را گرفتم، دور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جملات صراحت دارد در اين كه وى در اين ملاقات چون از بينايى محروم بود نيازمند كسى نبود كه دستش را بگيرد و هدايت كند و محروميت وى از بينايى موجب گرديد دستش را به روى قطعه آهن داغ كه قبل از تماس فكر مى‌كرد كيسه طلا و نقره است،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عارضه به هنگام ملاقات با معاويه نيز در وى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عقدالفريد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عقيل على معاويه و قد كف بصره فقال أنتم معشر بنى‌هاشم تصابون فى أبصاركم فقال وأنتم معشر بنى‌اميه تصابون فى بصائركم</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عقيل در خدمت امير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بود انگيزه اصلى و عذر عقلى عقيل در عدم شركت وى در جنگهاى دوران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نبايد اين نكته را فراموش كنيم كه عقيل گرچه به انگيزه يك مانع عقلى و شرعى از حضور در صحنه جنگ محروم بود ولى تاريخ بيانگر اين حقيقت است كه او در عين حال در آن برهه حساس و دوران خلافت امير مؤمنان وظيفه بزرگى را به عهده گرفته بود و خدمت ارزنده‌اى را نسبت 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مى‌داد كه اهميت آن نه تنها كمتر از حضور در جبهه جنگ نبود بلكه محوّل نمودن چنين وظيفه حساسى به افراد عادى و غير مورد اعتماد با موازين عقلى سازش نداشت و آن وظيفه زير نظر داشتن فعاليتهاى مخالفان امير مؤمنان در حجاز و حوادث و شايعات موجود در مكه و مدينه و انتقال سريع آنها به آن حضرت بود وبراى اين كار حساس و مهم چه كسى مناسب‌تر از عقيل برادر و شخص مورد اعتماد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نامه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تحريفات فراوان در زندگى اجتماعى عقيل بوجود آمده و حقايق زيادى از تاريخ حيات او از دسترس ما خارج شده است ولى خوشبختانه دو سند</w:t>
      </w:r>
    </w:p>
    <w:p>
      <w:pPr>
        <w:pStyle w:val="BookText"/>
        <w:rPr/>
      </w:pPr>
      <w:r>
        <w:rPr>
          <w:rFonts w:ascii="IRNazanin" w:hAnsi="IRNazanin" w:eastAsia="IRNazanin"/>
          <w:color w:val="111111"/>
          <w:sz w:val="28"/>
          <w:sz w:val="28"/>
          <w:szCs w:val="28"/>
          <w:rtl w:val="true"/>
          <w:lang w:bidi="fa-IR"/>
        </w:rPr>
        <w:t>مهم از وى بجا مانده و دو نامه‌اى كه او خطاب 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از دست حوادث نجات پيدا كرده كه متن هر دو نامه مؤيد نظريه ما و بيانگر اين است كه عقيل در دوران خلافت برادرش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وظيفه مهم را در مكه و مدينه ايفا مى‌نمود و با اين كه او مقيم مدينه بود ولى براى ايفاى نقش خويش در مواقع حساس به مكه سفر مى‌كرد و ضمن انجام عمره و زيارت خانه خدا، آنچه را كه در اين شهر واقع مى‌شد سريعاً 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مضمون و مفهوم دو فقره نامه‌اى است كه عقيل يكى از آنها را در اوائل دوران خلافت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را در اواخر خلافت و چند ماه به شهادت آن حضرت مانده، نگاشته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نامه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 نامه اول را كه ابن قتيبه نقل نموده است اين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كان فى بعض الطريق أتاه كتاب أخيه عقيل بن ابيطالب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امّا بعد يا أخى كلأك اللَّه واللَّه جائرك من كل سوء وعاصمك من كل مكروه على كلّ حال وانّى خرجت معتمراً فلقيت عايشة معها طلحة والزّبير وذووهما وهم متوجهون الى البصرة قد أظهروا الخلاف ونكثوا البيعة وركبوا عليك قتل عثمان وتبعهم على ذلك كثير من الناس من طغاتهم وأوباشهم</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و در حال حركت بود كه نامه برادرش عقيل به دستش رسيد و در آن نامه چنين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اما بعد،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حفظ كند وخداوند تو را هميشه و از هر ناگوار و بدى پناه و حامى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زيارت خانه خدا از مدينه حركت كردم عايشه را و طلحه و زبير و هواخواهانشان را ديدم كه متوجّه بصره بودند، آنان مخالفت با تو را علنى ساخته و بيعتشان را شكسته‌اند و تو را با قتل عثمان متهم ساخته‌اند و عده زيادى از افراد سركش و اوباش نيز در وارد كردن اين اتهام از آنان پيروى نموده‌اند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دوم عقيل نامه‌اى است كه او پس از جنگ صفين و در سال آخر حيات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نگاشته و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پاسخ داده، متن اين نامه در منابع مورد اعتماد و پاسخ آن در نهج البلاغه به صورت يكى از نامه‌هاى آن حضرت نقل شده است و چون ما متن كامل اين مكاتبه را در بخش اول اين سلسله بحث آورده‌ايم، در اينجا به نقل بخشى از آن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چنين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خرجت الى مكة معتمراً فلقيت عبداللَّه بن ابى سرح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براى زيارت خانه خدا به سوى مكه در حركت بودم كه عبداللَّه بن ابى‌سرح را با چهل نفر از جوانان كه همه از فرزندان آزاد شدگان بودند، ملاقات و در قيافه آنان تصميم بر مخالفت و انتخاب راه نادرست را مشاهده نمودم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وارد مكه شدم، از طريق مردم اين شهر، از جريان حمله ضحاك بن قيس به حيره آگاه گشتم كه چگونه اهالى حيره را غارت و مال و منال آنان را به يغما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عقيده و تصميم خود را بر من بنويس كه اگر خود را براى مرگ آماده كرده‌اى، من نيز فرزندان برادرت و فرزندان پدرت را به سوى تو حركت دهم كه اگر تو زنده بمانى ما هم زنده بمانيم و اگر بميرى ما هم بهمراه تو بميريم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دريافت و سرعت انتقال اخبار</w:t>
      </w:r>
    </w:p>
    <w:p>
      <w:pPr>
        <w:pStyle w:val="BookText"/>
        <w:rPr/>
      </w:pPr>
      <w:r>
        <w:rPr>
          <w:rFonts w:ascii="IRNazanin" w:hAnsi="IRNazanin" w:eastAsia="IRNazanin"/>
          <w:color w:val="111111"/>
          <w:sz w:val="28"/>
          <w:sz w:val="28"/>
          <w:szCs w:val="28"/>
          <w:rtl w:val="true"/>
          <w:lang w:bidi="fa-IR"/>
        </w:rPr>
        <w:t>گرچه متن دو نامه، دليل بر وجود مأموريت نسبت به عقيل و داشتن وظيفه زير نظر داشتن فعاليت مخالفان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ولى كيفيت دريافت و سرعت انتقال اين دو خبر مهم، دو قرينه و شاهد ديگرى است كه موضوع مورد بحث را بيشتر تأييد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اوّل كه در آن خبر اجتماع عايشه و هوادارانش و حركتشان به سوى بصره منعكس گرديده، زمانى به دست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كه آن حضرت در بين راه و در حال حركت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دريافت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خبر هر دو حادثه را در سفرى كه به مكه داشته، به دست آورده و 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نموده است و اين دو موضوع را نمى‌توان تصادفى و كارى بدون مقدمه و پيش‌بينى شده تلقّى كرد، بلكه اين سرعت انتقال و اين دريافت و به دست آورن اخبار حوادث، مسأله‌اى بوده حساب شده و با تمهيد مقدمه و به صورت اجراى وظيفه‌اى كه به عهده عقيل محوّل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عقيده ما به همين دليل بود كه وقتى عقيل از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مى‌كند كه به وى اجازه بدهد تا به سوى كوفه حركت كند آن حضرت اجازه خروج از مدينه را به او نمى‌دهد و چنين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وامّا ما عرضت به عَلَىَّ مِنْ مسيرك الىّ ببنيك وبنى أخيك فلا حاجة لي في ذلك فأقم راشداً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مورد پيشنهاد تو كه مى‌خواهى به همراه فرزندانت</w:t>
      </w:r>
    </w:p>
    <w:p>
      <w:pPr>
        <w:pStyle w:val="BookText"/>
        <w:rPr/>
      </w:pPr>
      <w:r>
        <w:rPr>
          <w:rFonts w:ascii="Amiri" w:hAnsi="Amiri" w:eastAsia="Amiri" w:cs="Amiri"/>
          <w:color w:val="111111"/>
          <w:sz w:val="28"/>
          <w:sz w:val="28"/>
          <w:szCs w:val="28"/>
          <w:rtl w:val="true"/>
          <w:lang w:bidi="ar-SA"/>
        </w:rPr>
        <w:t>و فرزندان برادرت به سوى من حركت كنى من نيازى به اين اقدام شما ندارم، به سلامت در مدينه بمان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عقيل بن ابى‌طالب ابوالشهدا</w:t>
      </w:r>
    </w:p>
    <w:p>
      <w:pPr>
        <w:pStyle w:val="BookText"/>
        <w:rPr/>
      </w:pPr>
      <w:r>
        <w:rPr>
          <w:rFonts w:ascii="IRNazanin" w:hAnsi="IRNazanin" w:eastAsia="IRNazanin"/>
          <w:color w:val="111111"/>
          <w:sz w:val="28"/>
          <w:sz w:val="28"/>
          <w:szCs w:val="28"/>
          <w:rtl w:val="true"/>
          <w:lang w:bidi="fa-IR"/>
        </w:rPr>
        <w:t xml:space="preserve">يكى از افتخارات و امتيازاتى كه عقيل بن ابيطالب از آن برخوردار است اين است كه تعداد دوازده نفر از شهداى قيام عاشورا از اولاد و احفاد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اين افتخار بزرگ بجز او و برادرش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نصيب هيچيك از مسلمانان نگرديده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معرفى اين شهدا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شهدا از فرزندان عقيل</w:t>
      </w:r>
    </w:p>
    <w:p>
      <w:pPr>
        <w:pStyle w:val="BookText"/>
        <w:rPr/>
      </w:pPr>
      <w:r>
        <w:rPr>
          <w:rFonts w:ascii="IRNazanin" w:hAnsi="IRNazanin" w:eastAsia="IRNazanin"/>
          <w:color w:val="111111"/>
          <w:sz w:val="28"/>
          <w:sz w:val="28"/>
          <w:szCs w:val="28"/>
          <w:rtl w:val="true"/>
          <w:lang w:bidi="fa-IR"/>
        </w:rPr>
        <w:t>بلاذرى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عقيل كه با حسين بن على به شهادت رسيده‌اند، شش تن بودند، آنگاه شعرى را كه در رثاى آنها سروده شده شاهد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عين جودى بعبرة و عويل واندبى ان ندبت آل الرسول</w:t>
      </w:r>
    </w:p>
    <w:p>
      <w:pPr>
        <w:pStyle w:val="BookText"/>
        <w:rPr/>
      </w:pPr>
      <w:r>
        <w:rPr>
          <w:rFonts w:ascii="Amiri" w:hAnsi="Amiri" w:eastAsia="Amiri" w:cs="Amiri"/>
          <w:color w:val="111111"/>
          <w:sz w:val="28"/>
          <w:sz w:val="28"/>
          <w:szCs w:val="28"/>
          <w:rtl w:val="true"/>
          <w:lang w:bidi="ar-SA"/>
        </w:rPr>
        <w:t xml:space="preserve">تسعة منهم لصلب علىّ قد ابيدوا وستةٌ لعقيل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فرزندان عقيل كه در واقعه عاشورا كشته شده‌اند، پنج نفر باشند بطورى كه بعضيها در بيت اخير به جاى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خوانده‌اند و اين پنج شهيد را چنين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اكبر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اكبر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كه همه فرزندان عقيل بن ابيطالب بودند</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ابوالفرج اصفهانى هم پنج نفر از شهيد از فرزندان عقيل را اينچنين معرفى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بن عقيل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اصغر بن عقيل كه مادر وى بطورى كه مدائنى گفته كنيز بوده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اكبر بن عقيل باز طبق نقل مدائنى مادر وى كنيز بوده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عقيل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عقيل</w:t>
      </w:r>
      <w:r>
        <w:rPr>
          <w:rFonts w:eastAsia="Amiri" w:cs="Amiri" w:ascii="Amiri" w:hAnsi="Amiri"/>
          <w:color w:val="111111"/>
          <w:sz w:val="28"/>
          <w:szCs w:val="28"/>
          <w:rtl w:val="true"/>
          <w:lang w:bidi="ar-SA"/>
        </w:rPr>
        <w:t xml:space="preserve">. </w:t>
      </w:r>
      <w:r>
        <w:rPr>
          <w:rStyle w:val="FootnoteAnchor"/>
          <w:rtl w:val="true"/>
        </w:rPr>
        <w:footnoteReference w:id="162"/>
      </w:r>
      <w:r>
        <w:rPr>
          <w:rFonts w:ascii="IRNazanin" w:hAnsi="IRNazanin" w:eastAsia="IRNazanin"/>
          <w:color w:val="111111"/>
          <w:sz w:val="28"/>
          <w:sz w:val="28"/>
          <w:szCs w:val="28"/>
          <w:rtl w:val="true"/>
          <w:lang w:bidi="fa-IR"/>
        </w:rPr>
        <w:t>آنچه در شمارش اسمها و معرفى اين شهدا جلب توجه مى‌كند وجود اختلاف در ميان اين نامها از نظر نقل‌كنندگان است كه ابوالفرج عبداللَّه اصغر و عبداللَّه اكبر را به عنوان دو شخص و از مادرى كنيز معرفى نموده ولى در معرفى بلاذرى اين دو برادر بعنوان شخص واحد عنوان گرديده است و همچنين در معرفى بلاذرى محمد و عبدالرحمان و در معرفى ابوالفرج به جاى</w:t>
      </w:r>
    </w:p>
    <w:p>
      <w:pPr>
        <w:pStyle w:val="BookText"/>
        <w:rPr/>
      </w:pPr>
      <w:r>
        <w:rPr>
          <w:rFonts w:ascii="IRNazanin" w:hAnsi="IRNazanin" w:eastAsia="IRNazanin"/>
          <w:color w:val="111111"/>
          <w:sz w:val="28"/>
          <w:sz w:val="28"/>
          <w:szCs w:val="28"/>
          <w:rtl w:val="true"/>
          <w:lang w:bidi="fa-IR"/>
        </w:rPr>
        <w:t xml:space="preserve">آن على بن عقيل عنوان شده است و ظاهراً همين اختلاف در اسمها و به دست آوردن دقيق آنها موجب گرديده است كه به قول بلاذرى احتمال بدهند اين شهدا تنها پنج نفر بودند نه شش نفر، و حتى احتمال داده‌اند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مصرع آخر شعرى كه در همين زمينه سروده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صورتى كه مجموع اين اسماء و نسخه‌هاى موجود از شعر، حاكى از صحت اين واقعيت است كه شهدا از فرزندان عقيل در حادثه كربلا شش تن بوده‌اند، قد ابيدوا ستة لعقيل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شهداى از احفاد و فرزندزادگان عقيل</w:t>
      </w:r>
    </w:p>
    <w:p>
      <w:pPr>
        <w:pStyle w:val="BookText"/>
        <w:rPr/>
      </w:pPr>
      <w:r>
        <w:rPr>
          <w:rFonts w:ascii="IRNazanin" w:hAnsi="IRNazanin" w:eastAsia="IRNazanin"/>
          <w:color w:val="111111"/>
          <w:sz w:val="28"/>
          <w:sz w:val="28"/>
          <w:szCs w:val="28"/>
          <w:rtl w:val="true"/>
          <w:lang w:bidi="fa-IR"/>
        </w:rPr>
        <w:t>شهدا از احفاد و فرزندان عقيل كه آنان نيز در حادثه عاشورا به شهادت رسيده‌اند، چنين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اصفهانى مى‌گويد</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از جمله شهدا، در حادثه كربلا، از اولاد عقيل عبارتند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بن عقيل، كه مادرش كنيز و قاتلش فردى است به نام لقيط بن اناس جهنى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مسلم بن عقيل، مادر وى رقيه دختر امير مؤمنان و قاتل وى طبق نقل مدائنى شخصى است به نام عمرو بن صبيح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ابى‌سعيد بن عقيل،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از فرزندان عقيل ابوسعيد ملقب به احول بود كه فرزند او به نام محمد جزء شهدا در كربلا مى‌باشد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عقيل، ابوالفرج از ابن حمزه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نواده‌هاى عقيل، كه در كربلا به شهادت رسيده است، جعفر بن محمد بن عقيل است كه به همراه محمد بن ابى‌سعيد كشته شد</w:t>
      </w:r>
      <w:r>
        <w:rPr>
          <w:rFonts w:eastAsia="Amiri" w:cs="Amiri" w:ascii="Amiri" w:hAnsi="Amiri"/>
          <w:color w:val="111111"/>
          <w:sz w:val="28"/>
          <w:szCs w:val="28"/>
          <w:rtl w:val="true"/>
          <w:lang w:bidi="ar-SA"/>
        </w:rPr>
        <w:t xml:space="preserve">. </w:t>
      </w:r>
      <w:r>
        <w:rPr>
          <w:rStyle w:val="FootnoteAnchor"/>
        </w:rPr>
        <w:footnoteReference w:id="164"/>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ابراهيم فرزندان مسلم بن عقيل، گذشته از چهار تن از احفاد عقيل بن ابيطالب كه ابوالفرج اصفهانى از آنها ياد كرده و به نام معرفى نموده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مرحوم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امالى در ضمن يك روايت مفصل، در جريان عاشورا، دو تن از فرزندان مسلم بن عقيل به نام محمد و ابراهيم به اسارت گرفته شده و پس از يكسال كه در كوفه زندانى بودند، با طرز فجيع به شهادت رسيده و به پدر و دو برادر شهيد خود ملحق گرديدند</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طبق اين آمارى كه ملاحظه فرموديد، مجموع اولاد عقيل كه در حادثه عاشورا به فيض شهادت نايل گشتند، بالغ بر دوازده نفر است كه شش تن از فرزندان</w:t>
      </w:r>
    </w:p>
    <w:p>
      <w:pPr>
        <w:pStyle w:val="BookText"/>
        <w:rPr/>
      </w:pPr>
      <w:r>
        <w:rPr>
          <w:rFonts w:ascii="IRNazanin" w:hAnsi="IRNazanin" w:eastAsia="IRNazanin"/>
          <w:color w:val="111111"/>
          <w:sz w:val="28"/>
          <w:sz w:val="28"/>
          <w:szCs w:val="28"/>
          <w:rtl w:val="true"/>
          <w:lang w:bidi="fa-IR"/>
        </w:rPr>
        <w:t xml:space="preserve">و شش تن ديگر از احفاد و فرزندزادگان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آخر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مقاله مسلسل، نگاهى گذرا بود به شخصيت معنوى عقيل بن ابيطالب و نوعى دفاع از مظلوميت وى و در آن پيرامون اين مطالب به بحث پرداختيم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نگاهى به او در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او بعنوان يك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 به تاريخ صحيح اسلام و هجرت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تاريخ صحيح سفر او به شام و انگيزه اين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معاويه وجهى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گذرا به نامه‌هاى او به امير مؤمنان و به سخنان او به هنگام تبعيد 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نظرى به مانع اصلى او از حضور در جنگها و به عهده گرفتن مهمترين خدمت نسبت به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صحنه جنگ و بالأخره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نگاهى به دوازده تن شهيد از اولاد عقيل در حادثه عاشورا و قبر شريف و گنبد و بارگاه او در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پرتو اين نگاه، نگاه ديگرى داشتيم بر تحريفها و مطالب جعلى و بى‌اساس كه بر ابعاد مختلف زندگى عقيل سايه افكنده و حقايق را در هاله‌اى از اوهام قرار داده است و اين اوهام و تحريفات به كتب تاريخ و تراجم راه يافته و به نويسندگان امروز سرايت كرده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معتقديم اين بحث دست‌رسى به منابع گسترده‌تر و فرصت بيشترى را مى‌طلبد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لا يدرك كلّه لا يُترك جُلُّه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4" w:name="pg12506_147581"/>
    </w:p>
    <w:p>
      <w:pPr>
        <w:pStyle w:val="BookText"/>
        <w:rPr/>
      </w:pPr>
      <w:bookmarkEnd w:id="34"/>
      <w:r>
        <w:rPr>
          <w:rFonts w:ascii="IRNazanin" w:hAnsi="IRNazanin" w:eastAsia="IRNazanin"/>
          <w:color w:val="111111"/>
          <w:sz w:val="28"/>
          <w:sz w:val="28"/>
          <w:szCs w:val="28"/>
          <w:rtl w:val="true"/>
          <w:lang w:bidi="fa-IR"/>
        </w:rPr>
        <w:t>با ياران پيامبر در مدينه‌</w:t>
      </w:r>
    </w:p>
    <w:p>
      <w:pPr>
        <w:pStyle w:val="Heading2"/>
        <w:numPr>
          <w:ilvl w:val="1"/>
          <w:numId w:val="1"/>
        </w:numPr>
        <w:rPr/>
      </w:pPr>
      <w:bookmarkStart w:id="35" w:name="__RefHeading___Toc886125_77815467"/>
      <w:bookmarkStart w:id="36" w:name="_Toc12"/>
      <w:bookmarkEnd w:id="35"/>
      <w:r>
        <w:rPr>
          <w:rtl w:val="true"/>
        </w:rPr>
        <w:t>ابوايوب انصارى‌</w:t>
      </w:r>
      <w:bookmarkEnd w:id="36"/>
    </w:p>
    <w:p>
      <w:pPr>
        <w:pStyle w:val="BookText"/>
        <w:rPr/>
      </w:pPr>
      <w:r>
        <w:rPr>
          <w:rFonts w:ascii="IRNazanin" w:hAnsi="IRNazanin" w:eastAsia="IRNazanin"/>
          <w:color w:val="111111"/>
          <w:sz w:val="28"/>
          <w:sz w:val="28"/>
          <w:szCs w:val="28"/>
          <w:rtl w:val="true"/>
          <w:lang w:bidi="fa-IR"/>
        </w:rPr>
        <w:t>محمد نقدى</w:t>
      </w:r>
    </w:p>
    <w:p>
      <w:pPr>
        <w:pStyle w:val="BookText"/>
        <w:rPr/>
      </w:pPr>
      <w:r>
        <w:rPr>
          <w:rFonts w:ascii="IRNazanin" w:hAnsi="IRNazanin" w:eastAsia="IRNazanin"/>
          <w:color w:val="111111"/>
          <w:sz w:val="28"/>
          <w:sz w:val="28"/>
          <w:szCs w:val="28"/>
          <w:rtl w:val="true"/>
          <w:lang w:bidi="fa-IR"/>
        </w:rPr>
        <w:t>شهر مدينه يكپارچه شور و شوق و التهاب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براى ديدن رهبرى كه قريب سه سال در انتظارش بودند و شبانه‌روز پنج‌بار نام و يادش را گرامى مى‌داشتند، لحظه‌شمارى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در اين بين از شور و شعف بيشترى برخوردار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خود را آماده مى‌كردند كه پذيراى پيامبر و يارانش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ورود پيامبر به حوالى مدينه، دهن به دهن در شهر پيچيد، مردم خود را آماده استقبال كرده، به بيرون شهر هجوم بردند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سيل جمعيتِ مشتاق بى‌صبرانه براى ديدن پيامبر به بيرون شهر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پيامبر پروانه‌وار دور وجودش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شورى در سر و نوايى بر لب داشت، اشك شوق از ديدگان جمع جارى بود، گويى همه گمشده خود را يافته‌اند، ناقه حامل پيامبر چون نگينى در ميان موجِ جمعيت مى‌درخشيد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سعى مى‌كرد به نحوى خود را به آن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راه تا شهر مدينه هر كدام از بزرگان و سران قبايل، زمام ناقه پيامبر را گرفته به طرف قبيله خود مى‌كشيد و پيامبر و همراهانش را به ميهمانى دعوت مى‌كرد، </w:t>
      </w:r>
      <w:r>
        <w:rPr>
          <w:rStyle w:val="FootnoteAnchor"/>
          <w:rtl w:val="true"/>
        </w:rPr>
        <w:footnoteReference w:id="166"/>
      </w:r>
      <w:r>
        <w:rPr>
          <w:rFonts w:ascii="IRNazanin" w:hAnsi="IRNazanin" w:eastAsia="IRNazanin"/>
          <w:color w:val="111111"/>
          <w:sz w:val="28"/>
          <w:sz w:val="28"/>
          <w:szCs w:val="28"/>
          <w:rtl w:val="true"/>
          <w:lang w:bidi="fa-IR"/>
        </w:rPr>
        <w:t>اما وجود نازنين پيامبر با لبخندى رضايتبخش خطاب به آنها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كنيد، زيرا مأمور</w:t>
      </w:r>
    </w:p>
    <w:p>
      <w:pPr>
        <w:pStyle w:val="BookText"/>
        <w:rPr/>
      </w:pPr>
      <w:r>
        <w:rPr>
          <w:rFonts w:ascii="IRNazanin" w:hAnsi="IRNazanin" w:eastAsia="IRNazanin"/>
          <w:color w:val="111111"/>
          <w:sz w:val="28"/>
          <w:sz w:val="28"/>
          <w:szCs w:val="28"/>
          <w:rtl w:val="true"/>
          <w:lang w:bidi="fa-IR"/>
        </w:rPr>
        <w:t>است، هر جا فرود آيد من همانجا منزل خواهم 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بدينسان انبوه جمعيت، همراه با پيامبر و يارانش به مركز شهر نزديك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انتظار بودند تا ببينند ناقه پيامبر كجا زانو خم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افتخار نصيب چه كسى خواهد شد كه ميزبان عزيزترين مخلوق خدا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ناقه به زمينى هموار رسيد كه از آنِ دو طفل يتيم بود و مردم در آنجا خرماهاى خود را خشك مى‌كردند</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نفس در سينه‌ها حبس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همه منتظر بودند ببينند ناقه كجا را انتخاب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بزرگان و اشراف مدينه حضور داشتند، آنها خود را آماده كرده بودند تا افتخار ميزبانى پيامبر نصيبشان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قدرى سر خود را چرخاند، به اطراف نگاهى كرد و آهسته به خانه محقرى كه در نزديكى اين زمين هموار بود نزديك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كمال ناباورى جلوى درب خانه فقيرترين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طمع ثروتمندان در اين كه ممكن است پيامبر به آنها تمايل پيدا كند و نه به فقرا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عمل پيامبر روشن كرد كه مال و ثروت در نزد خدا قيمتى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دلدارى فقرا در اين كار نهفته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روش يك نوع تشويق به زهد و پرهيز از مال‌اندوزى در دنيا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عمل پيامبر به مردم مى‌آموخت كه بيشتر تواضع كنند و فقير را به خاطر فقرش تحقير نكنند و ثروتمند را به خاطر ثروتش احترام ننمايند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 همه مهمتر شكستن نفس و برخلاف اميال نفسانى حركت كردن در اين كار نهفته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مرد مدينه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ابوايوب انصارى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زانو بر زمين 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همسرش تنها 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بى‌صبرانه بار پيامبر را به داخل خانه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حالى كه با گرمى از مردم مدينه تشكر مى‌كرد، وارد خانه محقر ابوايوب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بدينسان يكباره پيش‌فرضها و محاسبات همه، درهم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ثروتمندان فهميدند كه پيامبر ما به مال دنيا اعتنايى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فقرا هم دريافتند كه عزيزترين خلق خدا در كنار آنهاست و چه ثروتى بالاتر از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يك ماه پيامبر در خانه ابوايوب سكونت داشت </w:t>
      </w:r>
      <w:r>
        <w:rPr>
          <w:rStyle w:val="FootnoteAnchor"/>
          <w:rtl w:val="true"/>
        </w:rPr>
        <w:footnoteReference w:id="169"/>
      </w:r>
      <w:r>
        <w:rPr>
          <w:rFonts w:ascii="IRNazanin" w:hAnsi="IRNazanin" w:eastAsia="IRNazanin"/>
          <w:color w:val="111111"/>
          <w:sz w:val="28"/>
          <w:sz w:val="28"/>
          <w:szCs w:val="28"/>
          <w:rtl w:val="true"/>
          <w:lang w:bidi="fa-IR"/>
        </w:rPr>
        <w:t>و از همانجا با خريدن آن زمين هموار، از دو طفل يتيم، نخستين مسجد و بزرگترين كانون توحيد را با يارى مسلمانان بنا نمود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خانه ابوايوب شامل يك اتاق تحتانى بود و غرفه‌اى بر بالاى آن، پيامبر اتاق پايين را براى سكونت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ابوايوب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پدر و مادرم به فداى شما، زشت است كه ما بالاى سر شما باشيم، شما به غرفه بالا تشريف ببريد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براى من راحت‌تر است چون مردم مراجعه مى‌كنند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ابوايوب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ظرف آب ما ريخت و من و همسرم از ترس اين كه مبادا</w:t>
      </w:r>
    </w:p>
    <w:p>
      <w:pPr>
        <w:pStyle w:val="BookText"/>
        <w:rPr/>
      </w:pPr>
      <w:r>
        <w:rPr>
          <w:rFonts w:ascii="IRNazanin" w:hAnsi="IRNazanin" w:eastAsia="IRNazanin"/>
          <w:color w:val="111111"/>
          <w:sz w:val="28"/>
          <w:sz w:val="28"/>
          <w:szCs w:val="28"/>
          <w:rtl w:val="true"/>
          <w:lang w:bidi="fa-IR"/>
        </w:rPr>
        <w:t>آب روى سر پيامبر بريزد، تنها پارچه قطيفه مانندى را كه داشتيم برداشته بدنبال آب شتافتيم و آن را جمع كرديم</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ابوايوب كه افتخار ميزبانى پيامبر را پيدا كرده بود امين و وفادار در كنار پيامبر به يارى اسلام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سخت‌ترين شرايط در كنار پيامبر بود و در گسترش اسلام اهتمام بسيار داشت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 كه پيامبر در قلب مدينه نخستين پايگاه وحدت را، كه كانون معنويت بود، بنا نمود؛ احبار يهود دست به حيله‌اى زدند، تعدادى از آنها منافقانه اسلام آورده در مسجد پيامبر گرد هم مى‌آمدند تا از اخبار و اسرار مسلمين آگاه شوند</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آنها گذشته از جاسوسى در مسجد پيامبر به استهزا و تمسخر مسلمانان مى‌پرداختند</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روزى پيامبر هنگام ورود به مسجد ديد عده‌اى از آنها دور هم حلقه زده، سرها را لاى هم فرو برده و آهسته و در گوشى با يكديگر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ديدن اين صحنه دستور داد به سرعت مسجد را ترك كنند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ابوايوب با شنيدن اين سخنان از جا برخاست و پاى يكى از آنها را گرفت و كشان‌كشان او را از مسجد بيرون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گفته‌هاى آن مرد يهودى به ظاهر مسلمان، كه التماس مى‌كرد، اعتنايى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برگشت پيراهن يكى ديگر از آنها را گرفت و سيلى محكمى به صورتش زد و او را هم با طرز خفّت‌بارى از مسجد بيرون انداخت و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جايى كه آمده‌اى بازگرد</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ابوايوب، صحابى بزرگ و از سابقين به اسلام است، او يكى از چهره‌هاى درخشانى است كه در اوج شرك و كفر مردم شبه جزيره، از مدينه همراه با تعدادى از دوستان خود در موسم حج به مكه رفته ودر سرزمين منا در بيعت عقبه شركت جست وبا پيامبر پيمان وفادارى بست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و راستى كه چه زيبا به اين پيمان وفادار ماند و مردانه عمل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سخت‌ترين شرايط، در كنار پيامبر ماند و در كليه جنگهاى او حضور فعال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بدر، احُد، خندق و كليه درگيريها شركت نمود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عبداللَّه بن ابَى، سردسته منافقين مدينه، در مسجدالنبى مكانى را بخود اختصاص داده بود كه هر جمعه در آنجا مى‌ايستاد و براى مردم سخن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پيامبر از جنگ احد برگشت و در اولين جمعه بر منبر نشست ناگاه عبداللَّه بن ابَى از جا برخاست و در تأييد پيامبر آغاز سخن كرد، اما از آنجا كه در جنگ احُد مرتكب خيانت شده بود و گذشته از اين كه خودش در جنگ شركت نكرد بلكه سيصد نفر از رزمندگان اسلام را با وسوسه از بين راه برگرداند، يكباره همه بر او اعتراض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ابوايوب از جا برخاست ريش او را محكم در دست گرفت و خطاب به او گفت تو اهليت اين مقام را ندارى و او را با خوارى از مسجد خارج ساخت</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پيامبر پس از ورود به مدينه، بين ابوايوب و مصعب بن عمير عقد اخوت برقرار نمود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مسلمانان وقتى از جنگ خيبر فارغ شدند، از غنايم هركدام سهمى داشتند صفيّه كه هم پدر و هم شوهرش به قتل رسيده بودند، در سهم غنايم پيامبر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را نداشت و پيامبر بعداً او را به همسرى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او در چادر پيامبر به سر مى‌برد ابوايوب با شمشير آماده در اطراف چادر پيامبر تا صبح پاسدارى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صبحگاهان كه از چادر بيرون آمد و ابوايوب را با آن حال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از او پرسيد چرا پاسدارى مى‌دهى؟</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ابوايوب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w:t>
      </w:r>
    </w:p>
    <w:p>
      <w:pPr>
        <w:pStyle w:val="BookText"/>
        <w:rPr/>
      </w:pPr>
      <w:r>
        <w:rPr>
          <w:rFonts w:ascii="IRNazanin" w:hAnsi="IRNazanin" w:eastAsia="IRNazanin"/>
          <w:color w:val="111111"/>
          <w:sz w:val="28"/>
          <w:sz w:val="28"/>
          <w:szCs w:val="28"/>
          <w:rtl w:val="true"/>
          <w:lang w:bidi="fa-IR"/>
        </w:rPr>
        <w:t>خدا، چون اين زن تازه مسلمان شده و پدر و شوهر و اقوامش در جنگ كشته شده‌اند، ترسيدم به شما آسيبى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با شنيدن اين سخنان براى او دعا كرد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او نه تنها در زمان پيامبر بلكه پس از رحلت او از زمره بهترين افرادى بود كه در پاسدارى از وصاياى او جانب حق را برگزيد و دچار لغزش نشد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در نامه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مأمون، وقتى سخن از ثابت‌قدمان پس از پيامبر به ميان مى‌آيد نامش در كنار سلمان، اباذر و مقداد مى‌درخشد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او از دوستان مخلص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به شهادت همه مورّخين در كليه جنگهاى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فعال داشته و مردانه از حريم ولايت دفاع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قاتل ناكثين و قاسطين و مارقين مى‌داند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خطيب بغدادى در كتاب تاريخ خود از قول علقمه و اسود نقل مى‌كند كه آنها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ابوايوب از جنگ صفين بازگشت به ديدار او شتافتيم و به او گفتيم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گرامى داشت به اين كه پيامبرش را هنگام ورود به مدينه در منزل تو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در هيچ كجاى ديگر، حال كارت به جايى رسيده كه با اهل لا اله الّا اللَّه مى‌جنگى؟</w:t>
      </w:r>
    </w:p>
    <w:p>
      <w:pPr>
        <w:pStyle w:val="BookText"/>
        <w:rPr/>
      </w:pPr>
      <w:r>
        <w:rPr>
          <w:rFonts w:ascii="IRNazanin" w:hAnsi="IRNazanin" w:eastAsia="IRNazanin"/>
          <w:color w:val="111111"/>
          <w:sz w:val="28"/>
          <w:sz w:val="28"/>
          <w:szCs w:val="28"/>
          <w:rtl w:val="true"/>
          <w:lang w:bidi="fa-IR"/>
        </w:rPr>
        <w:t>ابوايوب وقتى اين سخنان را شنيد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پيشوا به اهلش دروغ نمى‌گويد، بدرستى كه پيامبر ما را امر كرد كه همراه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 گروه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ناكثين، قاسطين و مارقين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ناكثين من با آنها جنگيدم و آنها كسانى بودند كه در جنگ جمل حضور پيدا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قاسطين كسانى هستند كه اكنون از جنگ با آنها در صفين فارغ شده‌ايم مثل معاويه و عمرو 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مارقين، به خدا سوگند نمى‌دانم كجا هستند و ليكن بدون شك بايد با آنها بجنگيم انشاء اللَّه</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از پيامبر شنيدم كه به عمار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ستمگر مى‌كشند و تو در آن موقع در هر گروهى باشى بر حقى و حق با تو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عمار، اگر ديدى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مسير گام برمى‌دارد و همه مردم در مسيرى ديگر، با على همگام باش؛ </w:t>
      </w:r>
      <w:r>
        <w:rPr>
          <w:rStyle w:val="FootnoteAnchor"/>
          <w:rtl w:val="true"/>
        </w:rPr>
        <w:footnoteReference w:id="186"/>
      </w:r>
      <w:r>
        <w:rPr>
          <w:rFonts w:ascii="Amiri" w:hAnsi="Amiri" w:eastAsia="Amiri" w:cs="Amiri"/>
          <w:color w:val="111111"/>
          <w:sz w:val="28"/>
          <w:sz w:val="28"/>
          <w:szCs w:val="28"/>
          <w:rtl w:val="true"/>
          <w:lang w:bidi="ar-SA"/>
        </w:rPr>
        <w:t>زيرا على هميشه بر حق است و از هدايت دور نخواهد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مدتى نگذشت كه جنگ نهروان فرا رسيد و ابوايوب پيشاپيش لشكر با مارقين هم جنگيد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همانگونه كه پيامبر او را امر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عثمان مؤذّن مسجد پيامبر خدمت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از او كسب تكليف كرد كه چه كسى امروز در نماز امامت كند؟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ابوايوب را دعوت كنيد كه با مردم نماز بخواند</w:t>
      </w:r>
      <w:r>
        <w:rPr>
          <w:rFonts w:eastAsia="Amiri" w:cs="Amiri" w:ascii="Amiri" w:hAnsi="Amiri"/>
          <w:color w:val="111111"/>
          <w:sz w:val="28"/>
          <w:szCs w:val="28"/>
          <w:rtl w:val="true"/>
          <w:lang w:bidi="ar-SA"/>
        </w:rPr>
        <w:t xml:space="preserve">. </w:t>
      </w:r>
      <w:r>
        <w:rPr>
          <w:rStyle w:val="FootnoteAnchor"/>
          <w:rtl w:val="true"/>
        </w:rPr>
        <w:footnoteReference w:id="188"/>
      </w:r>
      <w:r>
        <w:rPr>
          <w:rFonts w:ascii="IRNazanin" w:hAnsi="IRNazanin" w:eastAsia="IRNazanin"/>
          <w:color w:val="111111"/>
          <w:sz w:val="28"/>
          <w:sz w:val="28"/>
          <w:szCs w:val="28"/>
          <w:rtl w:val="true"/>
          <w:lang w:bidi="fa-IR"/>
        </w:rPr>
        <w:t>هنگام خروج به عراق براى جنگ صفّين حضرت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ابوايوب را جانشين خود و والى مدينه قرار داد، سپس ابوايوب به او ملحق گرديد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و بدينسان ابوايوب عمر پر بركت خود را در راه گسترش اسلام صرف نمود و همواره از حق جانبدارى كرد و سرانجام 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در يكى از جنگهايى كه در ناحيه قسطنطنيه روم بين مسلمانان و روميان رخداد، جان به جان آفرين تسليم كرد و در همانجا مدفون گشت و همواره مردم به قبر او تبرك جسته و احترامش مى‌كردند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37" w:name="pg12506_147588"/>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886127_77815467"/>
      <w:bookmarkStart w:id="39" w:name="_Toc13"/>
      <w:bookmarkEnd w:id="37"/>
      <w:bookmarkEnd w:id="38"/>
      <w:r>
        <w:rPr>
          <w:rtl w:val="true"/>
        </w:rPr>
        <w:t>اماكن و آثار</w:t>
      </w:r>
      <w:bookmarkStart w:id="40" w:name="pg12506_147589"/>
      <w:bookmarkEnd w:id="39"/>
    </w:p>
    <w:p>
      <w:pPr>
        <w:pStyle w:val="BookText"/>
        <w:rPr/>
      </w:pPr>
      <w:bookmarkEnd w:id="40"/>
      <w:r>
        <w:rPr>
          <w:rFonts w:ascii="Amiri" w:hAnsi="Amiri" w:eastAsia="Amiri" w:cs="Amiri"/>
          <w:color w:val="111111"/>
          <w:sz w:val="28"/>
          <w:sz w:val="28"/>
          <w:szCs w:val="28"/>
          <w:rtl w:val="true"/>
          <w:lang w:bidi="ar-SA"/>
        </w:rPr>
        <w:t>عبدالملك بن عبداللَّه بن دهيش‌</w:t>
      </w:r>
    </w:p>
    <w:p>
      <w:pPr>
        <w:pStyle w:val="Heading2"/>
        <w:numPr>
          <w:ilvl w:val="1"/>
          <w:numId w:val="1"/>
        </w:numPr>
        <w:rPr/>
      </w:pPr>
      <w:bookmarkStart w:id="41" w:name="__RefHeading___Toc886129_77815467"/>
      <w:bookmarkStart w:id="42" w:name="_Toc14"/>
      <w:bookmarkEnd w:id="41"/>
      <w:r>
        <w:rPr>
          <w:rtl w:val="true"/>
        </w:rPr>
        <w:t xml:space="preserve">تحقيقى در </w:t>
      </w:r>
      <w:r>
        <w:rPr>
          <w:rtl w:val="true"/>
        </w:rPr>
        <w:t>«</w:t>
      </w:r>
      <w:r>
        <w:rPr>
          <w:rtl w:val="true"/>
        </w:rPr>
        <w:t>علائم حرم الهى</w:t>
      </w:r>
      <w:r>
        <w:rPr>
          <w:rtl w:val="true"/>
        </w:rPr>
        <w:t>»</w:t>
      </w:r>
      <w:bookmarkEnd w:id="42"/>
    </w:p>
    <w:p>
      <w:pPr>
        <w:pStyle w:val="BookText"/>
        <w:rPr/>
      </w:pPr>
      <w:r>
        <w:rPr>
          <w:rFonts w:ascii="IRNazanin" w:hAnsi="IRNazanin" w:eastAsia="IRNazanin"/>
          <w:color w:val="111111"/>
          <w:sz w:val="28"/>
          <w:sz w:val="28"/>
          <w:szCs w:val="28"/>
          <w:rtl w:val="true"/>
          <w:lang w:bidi="fa-IR"/>
        </w:rPr>
        <w:t>محمدعلى سلطانى</w:t>
      </w:r>
    </w:p>
    <w:p>
      <w:pPr>
        <w:pStyle w:val="BookText"/>
        <w:rPr/>
      </w:pPr>
      <w:r>
        <w:rPr>
          <w:rFonts w:ascii="IRNazanin" w:hAnsi="IRNazanin" w:eastAsia="IRNazanin"/>
          <w:color w:val="111111"/>
          <w:sz w:val="28"/>
          <w:sz w:val="28"/>
          <w:szCs w:val="28"/>
          <w:rtl w:val="true"/>
          <w:lang w:bidi="fa-IR"/>
        </w:rPr>
        <w:t xml:space="preserve">درباره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مستقلّى نگاشته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آقاى عبدالملك بن عبداللَّه بن دهيش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كل سابق آموزش دختران عربستان 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حدود حرم و نشانه‌هاى اطراف آن، نخستين تحقيق جامع و ميدانى در اين زمينه بشمار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از بيست سال قبل در هيئتى كه به رياست پدرش مسؤول تعيين و تشخيص حدود حرم است عضويّت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گذاشتن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حدود در جاده اصلى منتهى به مكّه مكرّمه را بر عهده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راستاى فعاليتهايش به تصحيح و نشر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 در گذشته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اسحاق فاكهى مكّى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فاكهى به وجود علامات در حدود حرم، نويسنده را به فكر تحقيق ميدانى انداخت و نتيجه تلاش وى كتابى در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با قطع بزرگ گشت كه در آن، از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عكس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مفصّل براى تبيين حدود و علائم حرم كمك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المسلمون گزارشى خواندنى از اين كتاب ارائه داده است كه در ذيل ترجمه آن را مى‌خوانيد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تاريخ حرم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در منطقه‌اى واقع است كه گرداگر آن را تپه‌هاى خشك، سنگلاخى و صخره‌اى</w:t>
      </w:r>
    </w:p>
    <w:p>
      <w:pPr>
        <w:pStyle w:val="BookText"/>
        <w:rPr/>
      </w:pPr>
      <w:r>
        <w:rPr>
          <w:rFonts w:ascii="IRNazanin" w:hAnsi="IRNazanin" w:eastAsia="IRNazanin"/>
          <w:color w:val="111111"/>
          <w:sz w:val="28"/>
          <w:sz w:val="28"/>
          <w:szCs w:val="28"/>
          <w:rtl w:val="true"/>
          <w:lang w:bidi="fa-IR"/>
        </w:rPr>
        <w:t xml:space="preserve">و يا كوههاى درهم تنيده فراگرفته، در عرض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شمالى و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شرقى در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از سطح دريا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متخصّصان؛ مانند دكتر حسين كمال‌الدين، براساس تحقيق علمى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فرايند گسترش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را مركز زمين تلقّى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چنين نتيجه علمى ناممكن نمى‌نمايد؛ زيرا خداوند متعال از سرتاسر كره زمين اين منطقه را براى خانه خود برگزيده است و محققان مسائل شرعى بر اين نكته واقفند كه خداوند متعال از روز خلق آسمان و زمين، مكّه را حرم امن قرار داده است از جمله دلايل اين مدّعا، مرفوعه نجارى وغير وى از ابن عباس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هجرتى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 كردند حركت كنيد؛ زيرا اين جا شهرى است كه خداوند در روز خلق زمين و آسمان آن را حرم قرار داد و به حرمت خداوند، در روز قيامت هم حرم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مسجدالحرام در چند جاى قرآن ذكر شده است، گروهى با آياتى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شمرده، براين استدلال مى‌كنند كه مكّه، با محدوده‌اى كه در صدد معرّفى آن هستيم، حرم است و نه خصوص مسجدالحرام؛ كعبه داراى سه محيط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 مواقيت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كه حرم مكه از ويژگيهايى برخوردار است؛ از آن جمله اين كه اجر عمل نيك و كيفر گناه در آن دو برابر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عيد نه در صحرا كه در مسجدالحرام برگزار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 سالى نبايد از حاجى خالى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اجراى حدود در آن مكروه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چاه زمزم در آن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حمل اسلحه، كندن گياه، فرارى دادن صيد و ورود غير مسلمان به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علامتهاى حرم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احكام فراوانى بر شناخت حدود حرم مترتب است و از اين رو، به شناخت آن اهميت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برمى‌آيد اولين فردى كه علائم حرم را برپا كرد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راهنمايى حضرت جبرئيل بود؛ از جمله اين روايات خبر ازرقى به سند خودش از حسن بن قاسم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 ارِنا مناسِكَنا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نازل شد و وى را به همراه خود برد، مناسك را نشان داد و بر حدود حرم آگاهش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سنگچين مى‌كرد و خاك مى‌ريخت و جبرئيل حدود را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علائمى دارد كه در چهار طرف مكه بنا شده و تا به امروز همچنان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علامتها در طول تاريخ، در پى هر تخريبى بازسازى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پاره‌اى از آنها جديد است و با سيمان و سنگ رخام ساخته شده و بعضى ديگر قديمى است و با سنگ و آهك بنا گرديده است و بعضى ديگر سنگچين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بر اين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انصاب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اسماعيل و سپس عدنان بن ادر و قصى بن كلاب، به هنگام بعثت قريش تجديد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فتح مكّه، سال هشتم هجرت، تميم بن اسد و اسود بن خلف را مأمور بازسازى آنها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ديگر تجديد بنا كنندگان علائم حرم، مى‌توان عمربن خطاب، عثمان بن عفان، معاوية بن ابوسفيان، عبدالملك بن مروان و مهدى عباسى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علائم حرم؛ بويژه آنها كه بر قله كوهها واقع شده‌اند ده بار تجديد بنا گرديده‌اند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علائمى كه در وروديهاى مكّه از راه مدينه، يمن، عراق، طائف، جعرانه و جدّه قرار دارند، در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راضى عباسى و در سال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پادشاه اربل ملك مظفّر و در سال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وسيله ملك مظفّر پادشاه يمن و در سال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قايتباى و در سال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سلطان احمدخان اوّل و در سال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همّت شريف زيد بن محسن و به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اراده سلطان عبدالمجيدخان بازسازى شده‌اند؛ يعنى در مجموع هفت بار تا عصر سعوديها تجديد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سعوديها نيز هفت بار بازسازى شده‌اند؛ يكبار بعد از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ملك عبدالعزيز دوبار در سالهاى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بوسيله ملك سعود و دوبار در سالهاى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ملك فهد تجديد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بازسازى اخير، عبارت است از گذاشتن دو علامت جديد در منطقه تنعيم و بازسازى ستون غربى از دو ستون تنعيم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مجموع بازسازيها از زمان حضرت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تاكنون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تلاش مورّخان در ثبت محلّ حدود حرم</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قديمى‌ترين تحقيق تاريخى مربوط به حرم، كه به دست ما رسيده دو كتاب است؛</w:t>
      </w:r>
    </w:p>
    <w:p>
      <w:pPr>
        <w:pStyle w:val="BookText"/>
        <w:rPr/>
      </w:pPr>
      <w:r>
        <w:rPr>
          <w:rFonts w:ascii="IRNazanin" w:hAnsi="IRNazanin" w:eastAsia="IRNazanin"/>
          <w:color w:val="111111"/>
          <w:sz w:val="28"/>
          <w:sz w:val="28"/>
          <w:szCs w:val="28"/>
          <w:rtl w:val="true"/>
          <w:lang w:bidi="fa-IR"/>
        </w:rPr>
        <w:t xml:space="preserve">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ازرقى و دوّمى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مكّه در گذشته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فاكهى كه هر دو در قرون اوليّه زندگى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تحقيقات و اشارات موجود و مرتبط با بحث ما، در هر دو كتاب شبيه 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هيچكدام مباحث مربوط به حدود حرم را در شكل بحث مستقل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بدان جهت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آن دو، مشهور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سيزده مورد مشخص را در حدود حرم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فاكهى بحث مهمّى زير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درّه‌هايى كه از آنها سيلاب حلّ به حرم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كه ازرقى آن را كنار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يادآور شده است كه بجز در منطقه تنعيم همواره سيلاب درّه‌هاى حرم به حلّ جارى مى‌شود و فقها نيز بر اين باور بوده و آن را يكى از امتيازات حرم مى‌شمردند ولى فاكهى به تحقيق پرداخته و واقعيّت را غير از آن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مستقل نگاشته و جريان سيلاب در هفت درّه از حلّ به حرم را ثابت كرده است واقعيّت هم نظر فاكهى را تأييد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ازرقى و فاكهى، هردو از شش ورودى به مكّه، كه در همه آنها علائمى وجود دارد، ياد كرده‌اند و آنها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 يمن، جدّه، طائف، عراق و جعرانه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غير از فاكهى و ازرقى، علماى ديگر نيز در زمينه ضبط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تلاشهايى انجام داده‌اند؛ از قبيل محب‌الدين طبرى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تقى‌الدين فاسى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روزگار ما ابراهيم رفعت فاصله حدّ حرم را از راه طائف </w:t>
      </w:r>
      <w:r>
        <w:rPr>
          <w:rFonts w:eastAsia="IRNazanin" w:cs="IRNazanin"/>
          <w:color w:val="111111"/>
          <w:sz w:val="28"/>
          <w:szCs w:val="28"/>
          <w:lang w:bidi="fa-IR"/>
        </w:rPr>
        <w:t>18333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سوى عراق </w:t>
      </w:r>
      <w:r>
        <w:rPr>
          <w:rFonts w:eastAsia="IRNazanin" w:cs="IRNazanin"/>
          <w:color w:val="111111"/>
          <w:sz w:val="28"/>
          <w:szCs w:val="28"/>
          <w:lang w:bidi="fa-IR"/>
        </w:rPr>
        <w:t>13353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از طريق تنعيم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مدينه</w:t>
      </w:r>
      <w:r>
        <w:rPr>
          <w:rFonts w:eastAsia="IRNazanin" w:cs="IRNazanin"/>
          <w:color w:val="111111"/>
          <w:sz w:val="28"/>
          <w:szCs w:val="28"/>
          <w:rtl w:val="true"/>
          <w:lang w:bidi="fa-IR"/>
        </w:rPr>
        <w:t xml:space="preserve">) </w:t>
      </w:r>
      <w:r>
        <w:rPr>
          <w:rFonts w:eastAsia="IRNazanin" w:cs="IRNazanin"/>
          <w:color w:val="111111"/>
          <w:sz w:val="28"/>
          <w:szCs w:val="28"/>
          <w:lang w:bidi="fa-IR"/>
        </w:rPr>
        <w:t>6148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سمت يمن </w:t>
      </w:r>
      <w:r>
        <w:rPr>
          <w:rFonts w:eastAsia="IRNazanin" w:cs="IRNazanin"/>
          <w:color w:val="111111"/>
          <w:sz w:val="28"/>
          <w:szCs w:val="28"/>
          <w:lang w:bidi="fa-IR"/>
        </w:rPr>
        <w:t>12009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تعيين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فقها بر اين باورند كه حدود حرم توقيفى بوده و از قبل از عصر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نمى‌شود گفت كه بايد مستقيم، منحى، شكسته، دايره‌اى و امثال آن ساخت، بلكه لازم است حد حرم را هر جا كه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يا دور از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جايى كه نشانه‌ها را گذاشته‌اند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انتخاب در اين امر، از آن خداست و جاى اجتهاد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بن دهيش به شناسايى نشانه‌ها پرداخته و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را شناسايى كرده است و معلوم شده كه محيط حرم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قرن‌الأعفر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و پس از دور زدن به همانجا ختم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مساحت حرم بر اساس نقشه هوايى </w:t>
      </w:r>
      <w:r>
        <w:rPr>
          <w:rFonts w:eastAsia="IRNazanin" w:cs="IRNazanin"/>
          <w:color w:val="111111"/>
          <w:sz w:val="28"/>
          <w:szCs w:val="28"/>
          <w:lang w:bidi="fa-IR"/>
        </w:rPr>
        <w:t>550300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نشانه‌هاى مرز شرقى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مرز شرقى حرم، از ناحيه جنوب، از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قرن‌الأعفر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شروع و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ربع‌النقوا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ختم</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قرن‌الأعفر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بلند نيست و در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سطح دريا واقع شده است و در اوّل سمت جنوبى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الحصن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ناحيه شرق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نشانه‌هاى سمت شرق است، بلند، عريض و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 طول دارد، برخلاف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قرن‌الأعفر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متمايل به سفيدى است، به سياهى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مواضع مرز شرقى بزرگراه طائف 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العابديّه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بلندى است كه در سمت راست كسى كه از بزرگراه طائف وارد مكه مى‌شود،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نزديكترين كوه به مسجد نمره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داراى غارى است كه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خطبه و نماز ظهر و عصر روز عرفه در آن فرود آمد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از مواضع مرز شرقى، راه قديمى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كوه معروفى است و از آن روى به اين اسم نامگذارى شده كه آخر كوه به تدريج كوتاه مى‌شود و به زمين مى‌رسد و شبيه دماغ حيوانات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صغيراءِ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كوه بلندى همچون ديوار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اسلع و شرفه اسلع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بلندترين كوه منطقه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ارتفاع،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راه طائف از آن مى‌گذرد و براى تعريض جاده كنده شده و چند مسير اتومبيل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سقارالحيان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طول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مستوفره يا نقواى 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نشانه‌هاى مرز شرقى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 اكثراً از آهك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نشانه‌هاى مرز شمالى</w:t>
      </w:r>
    </w:p>
    <w:p>
      <w:pPr>
        <w:pStyle w:val="BookText"/>
        <w:rPr/>
      </w:pPr>
      <w:r>
        <w:rPr>
          <w:rFonts w:ascii="IRNazanin" w:hAnsi="IRNazanin" w:eastAsia="IRNazanin"/>
          <w:color w:val="111111"/>
          <w:sz w:val="28"/>
          <w:sz w:val="28"/>
          <w:szCs w:val="28"/>
          <w:rtl w:val="true"/>
          <w:lang w:bidi="fa-IR"/>
        </w:rPr>
        <w:t xml:space="preserve">مرز شمالى، از ناحيه غرب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آخر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مى‌شود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مواضع مرز شمالى؛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كامل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براى وسايل نقليه بزرگ و كوچك بكار گرفته مى‌شود و گردنه بلندى است كه در بين كوههاى بلند، كاملًا مشخص است و ارتفاع آن به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بلندى و طولانى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نام قبلى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نشانه‌هاى حرم در پشت، آن را به دو قسمت كرده؛ بخشى در حرم و بخشى ديگر در حلّ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كوه مشهور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بخاطر وفور كبك در آن اينگونه 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غرب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است و سيلاب شعب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جارى مى‌شود و اكنون قبيله حرب و ديگران در آن ساكن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نام كنونى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سمت راست خروجى مكه از مسير تنعيم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مشهورترين مناطقى است كه همه آن را به عنوان حد حرم مى‌شناسند؛ زيرا به خاطر حديث مشهور عايشه، نزديكى آن به مسجدالحرام و وجود امكانات رفاهى فراوان همواره حاجيان زيادى در آن احرام مى‌بندند و در آن دو علامت است كه ملك فهد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تعمير آن دست يازيده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ساختمان مشهور بيمارستان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الحنظل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القزار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البشرام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ارتفاع آن به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طبق نامگدارى اهالى منطقه،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وادى الجوف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مرز نسبت به سه مرز ديگر، از نظر زيادى علائم و ساخته شدن آنها از سنگهاى تراشيده و آهك، از توجّه بيشتر بازسازان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علائم اين مرز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كه بجز چندتا، بقيّه از آهك ساخته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نشانه‌هاى مرز غربى</w:t>
      </w:r>
    </w:p>
    <w:p>
      <w:pPr>
        <w:pStyle w:val="BookText"/>
        <w:rPr/>
      </w:pPr>
      <w:r>
        <w:rPr>
          <w:rFonts w:ascii="IRNazanin" w:hAnsi="IRNazanin" w:eastAsia="IRNazanin"/>
          <w:color w:val="111111"/>
          <w:sz w:val="28"/>
          <w:sz w:val="28"/>
          <w:szCs w:val="28"/>
          <w:rtl w:val="true"/>
          <w:lang w:bidi="fa-IR"/>
        </w:rPr>
        <w:t xml:space="preserve">مرز غربى، از سمت شمال غربى با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به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مواضع اين مرز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الأعشاش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زمينى مسطح است و راه قديم جدّه از آن مى‌گذرد و به نام گياهى 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و بلندترين كوه منطقه كه سمت شمالى آن مشرف بر جاده ملك سعود و سمت جنوبى آن نزديك بزرگراه جدّه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نفيرات و حشفان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كوهى آتشفشانى است و آثار بجاى مانده از طغيان آن بر پاره‌اى از صخره‌ها كاملًا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رصيفه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نشانه‌هاى آن، چشمه آبى است كه قبلًا جارى و متعلق به يكى از اشراف مكّه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جنوب آن، راه جديد يمن به نام جاده ليث و در شمال آن بزرگراه جدّه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نشانه‌هاى مرز غربى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كه بعضى با آهك ساخته شده و بعضى ديگر سنگچين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نشانه‌هاى مرز جنوبى</w:t>
      </w:r>
    </w:p>
    <w:p>
      <w:pPr>
        <w:pStyle w:val="BookText"/>
        <w:rPr/>
      </w:pPr>
      <w:r>
        <w:rPr>
          <w:rFonts w:ascii="IRNazanin" w:hAnsi="IRNazanin" w:eastAsia="IRNazanin"/>
          <w:color w:val="111111"/>
          <w:sz w:val="28"/>
          <w:sz w:val="28"/>
          <w:szCs w:val="28"/>
          <w:rtl w:val="true"/>
          <w:lang w:bidi="fa-IR"/>
        </w:rPr>
        <w:t xml:space="preserve">مرز جنوبى،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از سمت جنوب غربى شروع و به آخر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مواضع اين مرز عبارت است از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دومته‌الحمراء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بزرگترين كوه منطقه و سمت راست ورودى كه از 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قراردارد و در وقت توقّف اتوبوسهاى حاجيان در ايستگاه كنترل، در موازى آنان واقع مى‌شود،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بشيمات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ابوالصواعق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نعيلة الشرقى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مهجره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گردنه ابن كرز،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كوه ابوعشاش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بزرگى كه در بين اهالى منطقه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نشانه‌هاى مرز جنوبى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و با طى مسير اين نشانه‌ها يك دور كامل به محيط حدود حرم تحقق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نويسنده در مورد هر يك از نشانه‌ها، در مكانهاى مزبور، بحث مفصلى ارائه داده است و با دقّت و ارائه نقشه و شرح مفصل شكل گردنه‌ها بحث كاملى انجام داده است كه علاقه‌مندان مى‌توانند به اصل كتاب مراجعه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بخش بحث</w:t>
      </w:r>
    </w:p>
    <w:p>
      <w:pPr>
        <w:pStyle w:val="BookText"/>
        <w:rPr/>
      </w:pPr>
      <w:r>
        <w:rPr>
          <w:rFonts w:ascii="IRNazanin" w:hAnsi="IRNazanin" w:eastAsia="IRNazanin"/>
          <w:color w:val="111111"/>
          <w:sz w:val="28"/>
          <w:sz w:val="28"/>
          <w:szCs w:val="28"/>
          <w:rtl w:val="true"/>
          <w:lang w:bidi="fa-IR"/>
        </w:rPr>
        <w:t>عبدالملك بن دهيش در اواخر بحث به نتايجى دست يافته كه به پاره‌اى از آنها اشاره شد و در ادامه به بعضى ديگر اشاره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مكّه وقتى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بكار مى‌گيرند، منظورشان تنها حدود حرم و وروديهاى مكه است، نه حدودى كه بسان دست بند برگرد مكه احاطه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وروديها در زمان ازرقى و فاكهى شش تا بود و در دوره فاسى دوتا از آنها متروك شد و تنها چهارتاى آن معروف بود و از اين رو علائم حدود حرم منحصر به وروديهاى مكه گشته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حرم امرى توقيفى است و جاى اجتهاد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نشانه‌ها بربالاى كوهها، از زمان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راهنمائى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بعدى‌ها چيزى جز تجديد بناى نشانه‌ها در همان مكان قبلى، بدون پيش و پس كردن يا ايجاد انحراف در مسير نيست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 از سيره پيامبر نيز بازسازى نشانه‌ها در همان مكان خودشان است و از آن حضرت</w:t>
      </w:r>
    </w:p>
    <w:p>
      <w:pPr>
        <w:pStyle w:val="BookText"/>
        <w:rPr/>
      </w:pPr>
      <w:r>
        <w:rPr>
          <w:rFonts w:ascii="Amiri" w:hAnsi="Amiri" w:eastAsia="Amiri" w:cs="Amiri"/>
          <w:color w:val="111111"/>
          <w:sz w:val="28"/>
          <w:sz w:val="28"/>
          <w:szCs w:val="28"/>
          <w:rtl w:val="true"/>
          <w:lang w:bidi="ar-SA"/>
        </w:rPr>
        <w:t>دستور تقديم يا تأخير نقل نشده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عكس ابويعلى به سندى قابل قبول روايت كرده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كسى كه چيزى از حدود مكّه را حلّ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گزارشهاى موجود از بازسازان، از زمان عمر بن خطاب تا زمان مهدى عباسى نيز حاكى از تجديد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نشانه‌هاى اطراف حرم، كه در اين تحقيق مورد شناسايى قرار گرفته و مورد توصيف و عكس‌بردارى واقع شده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و همه آنها در طول تاريخ خراب شده‌اند جز آنچه كه به دست بازسازان تجديد بنا شده و در وروديهاى مكه قرار دارند و مجموع آنها يازده عدد است كه دوتاى آنها بخواست خدا همچنان بر قله كوهها باقى است و از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باقى مانده در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آن آثار آهك وجود دارد يعنى بيش از يك سوم نشانه‌ها با آهك بربالاى كوههايى كه ارتفاع بعضى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دريا مى‌رسد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گذشتگان را رحمت كند و اهل بهشت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بقيه نشانه‌ها كه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مى‌شود سنگچينهاى منهدم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كوههاى كوچك و بزرگى كه حدود حرم از آنها مى‌گذرد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و تقريباً بر مكه احاطه دارند و فاصله بين آنها بسيار كم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موارد، مسير نشانه‌ها واضح است و موجب اشتباه جويندگان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نشانه‌ها منهدم شده‌اند اين بحث مطرح است وگرنه از آغاز تا فرجام مشكلى پيش نمى‌آيد، جوينده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ندرت نشانه‌اى را گم و يا از آن غفلت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وضعى پيش آيد، معمولًا ناشى از غفلت و نا آگاهى به قواعدى است كه نشانه‌ها بر اساس آن گذاشته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مهندسان براى درستى مسير نشانه‌ها و زوال تشويش خاطر، امورى را انجام داده‌اند كه در ذيل به آن‌ها اشاره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بربالاى كوه، در صورتى كه داراى پيچ و خم باشد و در مسير حدود پيچ واقع شود، نشانه‌هاى بيشترى گذاشته‌اند و روش معمولى آن بود، كه بين دو نشان چيزى بين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صد متر و گاهى تا دويست متر فاصله باشد ولى براساس نياز مسير، كم و زياد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مستقيم و روشن باشد فاصله‌ها بيشتر وگرنه فاصله كمتر و شماره نشانه‌ها بيشتر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حل فوق، بربالاى يك كوه قابل اجرا است ليكن وقتى بين دو كوه زمين</w:t>
      </w:r>
    </w:p>
    <w:p>
      <w:pPr>
        <w:pStyle w:val="BookText"/>
        <w:rPr/>
      </w:pPr>
      <w:r>
        <w:rPr>
          <w:rFonts w:ascii="IRNazanin" w:hAnsi="IRNazanin" w:eastAsia="IRNazanin"/>
          <w:color w:val="111111"/>
          <w:sz w:val="28"/>
          <w:sz w:val="28"/>
          <w:szCs w:val="28"/>
          <w:rtl w:val="true"/>
          <w:lang w:bidi="fa-IR"/>
        </w:rPr>
        <w:t>مسطحى قرار گرفته باشد در پايان كوه اوّل سنگچين به شكل مستطيل روبروى كوه بعدى مى‌گذارند تا اشاره به نشانه بعدى باشد؛ به همين خاطر نشانه‌هاى مستطيلى اين گونه، فراوان ديده مى‌شود كه دهها علامت از اين دست را شناسايى و قبلًا توصيف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اين نشانه‌هاى مستطيلى برپايه نياز بين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صورتى كه كوه مقابل چند شاخه باشد بر روى شاخه‌هايى كه مسير حدود از آن عبور نمى‌كند يك علامت هلالى از سنگ گذاشته‌اند تا شخص متوجّه شود كه مسير حدود از آن نمى‌گذرد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براساس مقتضاى محيط، نشان مستطيل و هلالى نگذاشته‌اند و در عوض حجم نشانه را بزرگ گرفته‌اند و مثلًا به جاى يك متر نشانى با دو يا سه متر حجم قرار داده و در كوه مقابل نيز شبيه به آن درست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نيز از هيچكدام از دو شيوه فوق بهره نگرفته‌اند بلكه به گذاشتن يك نشان بزرگ بر قلّه كوه، بسنده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 اين نشانه‌ها بين پنج تا ده متر است و در طرف مقابل نيز چنينن نشانه‌اى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اين نوع علائم از ديگر علائم فرق مى‌كند؛ اطراف قلّه كوه را مى‌كندند تا پى اين قبيل نشانه را بگذارند و نوك كوه در وسط اين نشانه‌ها مى‌ماند و با سنگهاى بزرگ سنگچين مى‌كردند؛ بگونه‌اى كه قلّه كوه در سنگچين دايره‌اى قرار مى‌گرفت و سنگچين جزئى از قله كوه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گذشتگان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رحتمشان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شيوه علمى موفق براى توضيح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حرمت حرمش خيرشان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علّت مى‌توان گفت كه جوينده حدود حرم، گاه نيازى به راهنما ندارد؛ زيرا رهنمايش بقاياى همين نشانه‌هاى فراوان است كه از هر راهنمايى راستر و قابل اعتمادتر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بايد كرد؟</w:t>
      </w:r>
    </w:p>
    <w:p>
      <w:pPr>
        <w:pStyle w:val="BookText"/>
        <w:rPr/>
      </w:pPr>
      <w:r>
        <w:rPr>
          <w:rFonts w:ascii="IRNazanin" w:hAnsi="IRNazanin" w:eastAsia="IRNazanin"/>
          <w:color w:val="111111"/>
          <w:sz w:val="28"/>
          <w:sz w:val="28"/>
          <w:szCs w:val="28"/>
          <w:rtl w:val="true"/>
          <w:lang w:bidi="fa-IR"/>
        </w:rPr>
        <w:t>در تداوم خدمت به حرم شريف چه بايد كرد؟ اينك بعضى از پيشنهادات محقق را يادآور مى‌شويم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سريع در نصف نشانه بزرگراه جدّه بر بالاى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ريع الحمار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جاى نشانه از محل علامت سفيد كوچكى كه به راهنمايى بعضى از راهنمايان گذاشته شده به عقب برده شود؛ زيرا مرسوم گذاشتن نشانه بر بالاى گردنه است و نه مسيل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عاجل شود در گذاشتن نشانه‌هاى بزرگراه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الهداة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عارض 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العابديّه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گذاشتن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سريع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اسناد و مدارك قديمى، از مكان درست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بزرگراه طائف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السيل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مشخص گردد كه آيا اين علامتها در همان مكان قديمى‌اش گذاشته شده يا اين كه به راهنمايى بعضى افراد انجام گرفته است؛ زيرا نصوص قديمى نظير كتاب ازرقى و فاكهى و غير آن دو، نوشته‌اند كه حدّ حرم در اين ناحيه،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 الصفاح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كنار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گردنه ياد شده امروزه مشهور است و علامتهاى قديمى هنوز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علائم جديد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غرب اين علائم قراردارد و معلوم نيست چرا اين نشانه‌ها از نوك گردنه عقب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جاى تحقيق و تحفص دارد و لازم است به كهنسالانى كه ساختن اين نشانه‌ها را ديده‌اند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اسناد ملاحظه گردد اگر مشخص شد كه در همان محل قديمى علائم، ساخته شده‌اند، چه بهتر و اگر به اجتهاد بعضى از راهنمايان بوده بايد منهدم و به نوك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الصفاح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محكم تمام نشانه‌هاى منهدم شده بربالاى كوهها، گردنه‌ها و بلنديها و نوشتن عباراتى كه بيانگر حدّ حرم، سازنده بنا و تاريخ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ولازم است كه اين اطلاعات بر سنگ خام يا مرمر كنده و بر نشانه‌ها نصب گردد و تا آنجا كه ممكن است هر نشانه كنار نشانه قبل ساخته شود تا نشانه‌هاى قبل محفوظ بماند مگر آن كه ضرورت اقتضاء كند علامت سابق برداشته و نشان جديد در جاى آن بنا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همچون ستونهاى برق شماره‌گذارى مى‌گردد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سازمانى خاص براى حدود حرم شريف، كه در آن افرادى از اهل علم عضو باشند كه توان آگاهى و شناخت درست بر حدود حرم داشته باشند و نام كوهها و گردنه‌ها را بدانند و به تعبيرى از هر آنچه متعلق به حدود حرم است آگاه باشند و اين سازمان پى‌گيرى و مراقبت نشانه‌هاى حرم به عهده‌گيرد تا از خرابى آنها جلوگيرى گردد و سرپرستى محدوده‌اى كه حرم است از آن سازمان باشد و هيچ سند مالكيّتى بدون نظر آن صادر نشود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يك فصل جديد در كتب جغرافياى سالهاى راهنمايى و يا دبيرستان كه مختص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حرم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43" w:name="pg12506_147599"/>
    </w:p>
    <w:p>
      <w:pPr>
        <w:pStyle w:val="Heading2"/>
        <w:numPr>
          <w:ilvl w:val="1"/>
          <w:numId w:val="1"/>
        </w:numPr>
        <w:rPr/>
      </w:pPr>
      <w:bookmarkStart w:id="44" w:name="__RefHeading___Toc886131_77815467"/>
      <w:bookmarkStart w:id="45" w:name="_Toc15"/>
      <w:bookmarkEnd w:id="43"/>
      <w:bookmarkEnd w:id="44"/>
      <w:r>
        <w:rPr>
          <w:rtl w:val="true"/>
        </w:rPr>
        <w:t>ساختار شهرى مدينه و محلات قبايل در دوره نبوى‌</w:t>
      </w:r>
      <w:bookmarkEnd w:id="45"/>
    </w:p>
    <w:p>
      <w:pPr>
        <w:pStyle w:val="BookText"/>
        <w:rPr/>
      </w:pPr>
      <w:r>
        <w:rPr>
          <w:rFonts w:ascii="Amiri" w:hAnsi="Amiri" w:eastAsia="Amiri" w:cs="Amiri"/>
          <w:color w:val="111111"/>
          <w:sz w:val="28"/>
          <w:sz w:val="28"/>
          <w:szCs w:val="28"/>
          <w:rtl w:val="true"/>
          <w:lang w:bidi="ar-SA"/>
        </w:rPr>
        <w:t>رسول جعفريان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مدينه و محلات انصار در مدينه پيش از اسلام</w:t>
      </w:r>
    </w:p>
    <w:p>
      <w:pPr>
        <w:pStyle w:val="BookText"/>
        <w:rPr/>
      </w:pPr>
      <w:r>
        <w:rPr>
          <w:rFonts w:ascii="IRNazanin" w:hAnsi="IRNazanin" w:eastAsia="IRNazanin"/>
          <w:color w:val="111111"/>
          <w:sz w:val="28"/>
          <w:sz w:val="28"/>
          <w:szCs w:val="28"/>
          <w:rtl w:val="true"/>
          <w:lang w:bidi="fa-IR"/>
        </w:rPr>
        <w:t>مدينه منوره از دير باز محلى بوده است مسكونى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نخستين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آن گونه كه شيوه شكل دهى اسلامى به شهرها در آن هويدا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ساختار شهرى آن، الگويى براى چگونگى ساختار شهرهاى اسلامى همانند بصره و كوفه مورد استفاده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گفتنى است كه شهرهاى بصره و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تصوّر 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اسلامى شدن هم مسكونى بوده است</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دساكر جمع دسكره، به مزرعه‌اى گفته مى‌شود كه كشاورزان در آن سكونت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بصره پيش از اسلام داراى هفت مزرعه مسكونى نزديك به يكديگر بوده است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الكوفه، ماسينيون، پاورقى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وضعيت در باره كوفه نيز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كوفه در آغاز فتوحات اسلامى، داراى سه منطقه ماليات پرداز طسوج بوده است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خطط الكوفه،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طسوج نوعى تقسيم ادارى ساسانى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ساسانى از نظر ادارى به چند استان، و هر استان به چند طسوج و هر طسوج به چند رستاق تقسيم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رستاق عبارت از چند قريه و مزرعه بوده است خطط الكوفه، پاورقى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ساكنان شهر مدينه، پيش از اسلامى شدن آن، تركيبى از يهود و عرب بوده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بيشترين عرب آن از دو قبيله اوس و خزرج يعنى انصار بودند</w:t>
      </w:r>
      <w:r>
        <w:rPr>
          <w:rFonts w:eastAsia="Amiri" w:cs="Amiri" w:ascii="Amiri" w:hAnsi="Amiri"/>
          <w:color w:val="111111"/>
          <w:sz w:val="28"/>
          <w:szCs w:val="28"/>
          <w:rtl w:val="true"/>
          <w:lang w:bidi="ar-SA"/>
        </w:rPr>
        <w:t xml:space="preserve">. </w:t>
      </w:r>
      <w:r>
        <w:rPr>
          <w:rStyle w:val="FootnoteAnchor"/>
          <w:rtl w:val="true"/>
        </w:rPr>
        <w:footnoteReference w:id="192"/>
      </w:r>
      <w:r>
        <w:rPr>
          <w:rFonts w:ascii="IRNazanin" w:hAnsi="IRNazanin" w:eastAsia="IRNazanin"/>
          <w:color w:val="111111"/>
          <w:sz w:val="28"/>
          <w:sz w:val="28"/>
          <w:szCs w:val="28"/>
          <w:rtl w:val="true"/>
          <w:lang w:bidi="fa-IR"/>
        </w:rPr>
        <w:t>آنچه كه در ساختار مدينه و قُراى آن نسبت به انصار قابل توجه است اين كه، پس از هجرت، تغييرات ريشه‌اى در آنها داده نشد مگر در آنچه كه به سكونت مهاجران در داخل مدينه و در كنار قراى انصار مربوط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به عنوان يك تغيير طبيعى و معتدل صورت گرفت، شكل‌دهى شهر در جهت تنظيم فعاليت عمومى در مركزيت آن بود كه با پيدايش مسجد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ما در بحث ساختار شهر مدينه پس از هجرت، به بيان چگونگى آن پيش از هجرت، به عنوان ساختار اصلى و تكامل‌يافته براى بحث از جايگاه</w:t>
      </w:r>
    </w:p>
    <w:p>
      <w:pPr>
        <w:pStyle w:val="BookText"/>
        <w:rPr/>
      </w:pPr>
      <w:r>
        <w:rPr>
          <w:rFonts w:ascii="IRNazanin" w:hAnsi="IRNazanin" w:eastAsia="IRNazanin"/>
          <w:color w:val="111111"/>
          <w:sz w:val="28"/>
          <w:sz w:val="28"/>
          <w:szCs w:val="28"/>
          <w:rtl w:val="true"/>
          <w:lang w:bidi="fa-IR"/>
        </w:rPr>
        <w:t>قبايل بعد از هجرت،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گذشت، اوس و خزرج پس از آمدن به يثرب، در منطقه يهوديان مستقر شدند؛ زيرا در آن روزگار، ثروت در اختيار آنان بود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زمانى كه قدرتى يافتند و يثرب به صورت يك مركز سياسى در منطقه درآمد، زمين و ثروت به دست آورده و در قسمت بالاى مدينه و پايين آن پراكنده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آنها به مناطقى آمدند كه كسى در آنها ساكن نبود، برخى ديگر به قراى آباد رفته و در آنجا اموال و خانه‌هايى اختيار كردند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مناطقى كه اوس و خزرج و يهود در آنها سكونت گزيدند؛ بويژه قسمتهاى جنوبى، در دو سوى غرب و شرق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از پر جمعيت‌ترين مناطق، با آب فراوان و مزارع گسترده مى‌باشد، </w:t>
      </w:r>
      <w:r>
        <w:rPr>
          <w:rStyle w:val="FootnoteAnchor"/>
          <w:rtl w:val="true"/>
        </w:rPr>
        <w:footnoteReference w:id="195"/>
      </w:r>
      <w:r>
        <w:rPr>
          <w:rFonts w:ascii="IRNazanin" w:hAnsi="IRNazanin" w:eastAsia="IRNazanin"/>
          <w:color w:val="111111"/>
          <w:sz w:val="28"/>
          <w:sz w:val="28"/>
          <w:szCs w:val="28"/>
          <w:rtl w:val="true"/>
          <w:lang w:bidi="fa-IR"/>
        </w:rPr>
        <w:t xml:space="preserve">چرا كه شبكه‌اى از بهترين واديها همچون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شرق،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مذينيب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جنوب شرقى و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رانوناء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جنوب و بخشى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 مسيرش به شمال غرب به اين واديها مى‌پيوندد، در مناطق مزبور جريان دارد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ترديدى وجود ندارد كه واديها و چاههاى سمت عوالى، قبا و عصبه، از مهمترين عوامل در تمركز جمعيت در آن نواحى و گسترش كشاورزى در شكل گسترده مى‌باشد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گفته شده كه نواحى مدينه، در زمانى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شهر هجرت فرمود، تا نُه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بخش آن از نظر منطقه‌اى، نخلستان، زراعت و جمعيت مستقل بوده و هر قبيله‌اى از قبايل در ناحيه ويژه خود سكونت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اين نواحى همچون قراى به هم چسبيده بوده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مى‌توان گفت كه در يثرب مجتمعى از خانه‌ها بوده كه در وسعت و عمارت، بيش از حدّ روستا و كمتر از حد شهر بوده است</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و ما بر اساس اين اصل كه يثرب گروه‌بندى و منطقه‌بندى انصار را نشان مى‌دهد، كار را آغاز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شرق، پس از آن از جنوب و در نهايت از بخش غربى آن سخن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خانه‌هاى انصار را بايد بدين صورت طبقه بندى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بنى عبد اشهل؛ شامل منازل بنى عبد اشهل بن جشم بن حارث و منازل بنو حارثة بن حارث و منازل بنوظفر مى‌شود كه همه از آن اوس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بنى معاوية بن مالك بن عوف بن عمرو بن عوف از اوسيان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بنى واقف و اسلم فرزندان امرء القيس بن مالك و بنى وائل بن زيد بن قيس،</w:t>
      </w:r>
    </w:p>
    <w:p>
      <w:pPr>
        <w:pStyle w:val="BookText"/>
        <w:rPr/>
      </w:pPr>
      <w:r>
        <w:rPr>
          <w:rFonts w:ascii="Amiri" w:hAnsi="Amiri" w:eastAsia="Amiri" w:cs="Amiri"/>
          <w:color w:val="111111"/>
          <w:sz w:val="28"/>
          <w:sz w:val="28"/>
          <w:szCs w:val="28"/>
          <w:rtl w:val="true"/>
          <w:lang w:bidi="ar-SA"/>
        </w:rPr>
        <w:t>و بنى امية بن زيد بن قيس و بنى عطية بن زيد بن قيس و بنى خطمة بن جشم بن مالك كه تمامى از طايفه اوس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بنى عمرو بن عوف از اوس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بنى جحجبا بن كلفة بن عوف بن عمرو بن عوف از اوس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بنى حارث بن خزرج و بنى سالم و غنم فرزندان عوف بن عمرو و همپيمانان آنها از بنى غصينه كه طايفه‌اى از قبيله بلىّ هستند، و بنى الحبلى بن سالم بن غنم ابن عوف كه تمامى از خزرج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بنى بياضة و زريق فرزندان عامر بن زريق بن عبد حارثة بن مالك بن غصب، و بنى اللين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بن مالك بن غصب هستند و بنى أجدع كه بنى معاوية بن مالك بن غضب هستند؛ همه اينان از خزرجند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بنى ساعدة بن كعب بن خزرج، و بنى مالك بن النجار و بنى مازن بن نجار و بنى دينار بن نجار كه تمامى از خزرج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بنى سلمه شامل منازل بنى سلمة بن سعد و بنى سواد بن غنم و بنى عبيد بن عدى بن غنم و بنى حرام بن كعب بن غنم و بنى‌مرّ بن كعب بن سلمه و همپيمانان آنها؛ اينان نيز همه خزرجى مى‌باشند</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گفتنى است كه منطقه‌بندى انصار، در اصل ناشى از سه اصل جغرافيايى بوده كه در توزيع سكونت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عامل خاك حاصلخيز و وفور مواد آتشفشانى بطور گسترده در نواحى مسكونى انصار در بخش غربى حره شرقى؛ دومين عامل فراوانى واديها در سه منطقه عوالى، قبا و عصبه و افزون بر آن منطقه مجمع‌الاسيال از رومه در دامنه حره غربى يعنى شمال غرب مدينه بوده است؛ سومين عامل فراوانى آب، چاههاى بسيار در اطراف مسجد نبوى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تفصيل بحث را از مناطق مسكونى انصار و شرح نقشه مدينه آغاز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محلات موجود در شرق، آنگاه جنوب، پس آن ناحيه ميانى تا برسد به محلات شمال غربى از كوه سلع و مدينه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منازل بنى حارثه، بنى عبداشهل و بنى ظفر، بخش اعظم عرب حره شرقى مدينه </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حره واقم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خود اختصاص داده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مى‌رسد كه بنى‌ظفر بالاترين درصد</w:t>
      </w:r>
    </w:p>
    <w:p>
      <w:pPr>
        <w:pStyle w:val="BookText"/>
        <w:rPr/>
      </w:pPr>
      <w:r>
        <w:rPr>
          <w:rFonts w:ascii="Amiri" w:hAnsi="Amiri" w:eastAsia="Amiri" w:cs="Amiri"/>
          <w:color w:val="111111"/>
          <w:sz w:val="28"/>
          <w:sz w:val="28"/>
          <w:szCs w:val="28"/>
          <w:rtl w:val="true"/>
          <w:lang w:bidi="ar-SA"/>
        </w:rPr>
        <w:t xml:space="preserve">ساكنان اين ناحيه را داشته‌اند و به همين دليل منطقه وسيعترى را هم در دست داشته‌اند؛ به طورى كه به صورت يك طوقه، بنى عبداشهل را از شمال، غرب و جنوب احاطه كرده بودند </w:t>
      </w:r>
      <w:r>
        <w:rPr>
          <w:rStyle w:val="FootnoteAnchor"/>
          <w:rtl w:val="true"/>
        </w:rPr>
        <w:footnoteReference w:id="2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توسعه، به صورت تدريجى و حاصل گستردگى جمعيت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از نقلهايى كه مطرى و سمهودى آورده‌اند، استنباط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داربنى عبداشهل در سمت قبله و دار بنى ظفر جانب حره شرقى بوده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سمهودى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بنى عبداشهل در سمت منازل بنى ظفر در سمت شامى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مى‌باشد</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افزون بر اينها بايد اين نقل را نيز توجه كرد كه مسجد بنوظفر كه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البغله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شهرت دارد، در شرق بقيع به سمت حره شرقى بوده، </w:t>
      </w:r>
      <w:r>
        <w:rPr>
          <w:rStyle w:val="FootnoteAnchor"/>
          <w:rtl w:val="true"/>
        </w:rPr>
        <w:footnoteReference w:id="206"/>
      </w:r>
      <w:r>
        <w:rPr>
          <w:rFonts w:ascii="IRNazanin" w:hAnsi="IRNazanin" w:eastAsia="IRNazanin"/>
          <w:color w:val="111111"/>
          <w:sz w:val="28"/>
          <w:sz w:val="28"/>
          <w:szCs w:val="28"/>
          <w:rtl w:val="true"/>
          <w:lang w:bidi="fa-IR"/>
        </w:rPr>
        <w:t>يعنى منازل بنى ظفر همچنان تا غرب منازل بنى عبداشهل امتداد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ما را به اين نكته رهنمون مى‌كند كه منازل اين دو طايفه در يك منطقه و از نظر اموال و خانه‌ها داخل در يكديگر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به همين دليل است كه در نقلى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خانه‌اى از خانه‌هاى انصار، از بنى عبداشهل و بنى ظفر گذشت</w:t>
      </w:r>
      <w:r>
        <w:rPr>
          <w:rFonts w:eastAsia="IRNazanin" w:cs="IRNazanin"/>
          <w:color w:val="111111"/>
          <w:sz w:val="28"/>
          <w:szCs w:val="28"/>
          <w:rtl w:val="true"/>
          <w:lang w:bidi="fa-IR"/>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منازل بنى‌حارثه، تا قسمت شمالى منازل بنى عبداشهل و منازل بنى ظفر تا وادى قنات در شمال مدينه امتداد داشته است</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گويند كه آنها از منطقه‌شان به غرب مشهد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معروف به يثرب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شده‌اند و اين به دليل جنگى بوده كه ميان آنها از يك سو و بنى عبداشهل و بنى ظفر از سوى ديگر رخ داده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منازل بنى‌معاويه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قريه بنى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مى‌شود، </w:t>
      </w:r>
      <w:r>
        <w:rPr>
          <w:rStyle w:val="FootnoteAnchor"/>
          <w:rtl w:val="true"/>
        </w:rPr>
        <w:footnoteReference w:id="210"/>
      </w:r>
      <w:r>
        <w:rPr>
          <w:rFonts w:ascii="IRNazanin" w:hAnsi="IRNazanin" w:eastAsia="IRNazanin"/>
          <w:color w:val="111111"/>
          <w:sz w:val="28"/>
          <w:sz w:val="28"/>
          <w:szCs w:val="28"/>
          <w:rtl w:val="true"/>
          <w:lang w:bidi="fa-IR"/>
        </w:rPr>
        <w:t xml:space="preserve">در غرب منازل بنى عبداشهل و بنى ظفر بوده، </w:t>
      </w:r>
      <w:r>
        <w:rPr>
          <w:rStyle w:val="FootnoteAnchor"/>
          <w:rtl w:val="true"/>
        </w:rPr>
        <w:footnoteReference w:id="211"/>
      </w:r>
      <w:r>
        <w:rPr>
          <w:rFonts w:ascii="IRNazanin" w:hAnsi="IRNazanin" w:eastAsia="IRNazanin"/>
          <w:color w:val="111111"/>
          <w:sz w:val="28"/>
          <w:sz w:val="28"/>
          <w:szCs w:val="28"/>
          <w:rtl w:val="true"/>
          <w:lang w:bidi="fa-IR"/>
        </w:rPr>
        <w:t>چنانكه مسجد بنى‌معاويه كه همان مسجد الاجابه است در شمال بقيع، در سمت چپ كسى است كه به سوى عُريْض مى‌رود</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وادى‌اى در مدينه است كه در شمال شرقى اين شهر قرار گرفته و در آنجا آثار فراوان و نخلهاى زيادى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عبدالحميد العباسى، تصحيح حمد الجاسر، مدينه، منشورات أسعد درابزونى الحسينى، چاپ پنجم ص </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المدينه بين الماضى و الحاضر،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بن على العياشى، مدينه، منشورات المكتبة العلميه بالمدينه، دمشق،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جنوب منطقه مورد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منازل برخى از اوسيان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منطقه عوالى قرار دارد كه جنوب مدينه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در فصل باران در شمارى از شِعبها و واديها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نام برخى اشاره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مشهورترين آنها دو وادى مذينيب و مهزور بوده و منازل بنى قريظه و بنى نضير در كنار آنهاست، آب به جريان مى‌افتد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بنى‌نضير در وادى مذينيب و بنى‌قريظه در كنار وادى مهزور سكونت داشتند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ميان يهوديان، در اين ناحيه، برخى از طوايف اوس و خزرج مثل</w:t>
      </w:r>
    </w:p>
    <w:p>
      <w:pPr>
        <w:pStyle w:val="BookText"/>
        <w:rPr/>
      </w:pPr>
      <w:r>
        <w:rPr>
          <w:rFonts w:ascii="IRNazanin" w:hAnsi="IRNazanin" w:eastAsia="IRNazanin"/>
          <w:color w:val="111111"/>
          <w:sz w:val="28"/>
          <w:sz w:val="28"/>
          <w:szCs w:val="28"/>
          <w:rtl w:val="true"/>
          <w:lang w:bidi="fa-IR"/>
        </w:rPr>
        <w:t xml:space="preserve">بنى‌امية بن زيد بن قيس زندگى مى‌كردند كه محله آنها در حره شرقى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عهن بوده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چاهى است در منطقه عوالى كه اطراف آن تا ايام مطرى نويسنده التعريف زراعت مى‌شده و آب فراوانى داشته و هيچگاه خشك نمى‌شده است،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ص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همانطور كه بنى‌وائل بن زيد در ميان آنان زندگى مى‌كردند و محله آنها در شرق مسجد فضيح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همينطور بنى‌عطية بن زيد، بنى واقف و بنى السلم كه محله آنها در سمت قبله مسجد فضيخ قرار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همينطور در همين سمت بنى‌خطمة بن جشم بن مالك بن اوس سكونت داشته‌اند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محدوده منازل اينان به طور دقيق روشن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محلات آنها شناخته شده نيست جز آن كه ظاهراً آنان در عوالى، در شرق مسجدالشمس بوده‌اند، زيرا اين نواحى به طور كامل در اختيار اوس بوده و پايين‌تر از آن تا مدينه متعلق به خزرج بوده است</w:t>
      </w:r>
      <w:r>
        <w:rPr>
          <w:rFonts w:eastAsia="IRNazanin" w:cs="IRNazanin"/>
          <w:color w:val="111111"/>
          <w:sz w:val="28"/>
          <w:szCs w:val="28"/>
          <w:rtl w:val="true"/>
          <w:lang w:bidi="fa-IR"/>
        </w:rPr>
        <w:t xml:space="preserve">. </w:t>
      </w:r>
      <w:r>
        <w:rPr>
          <w:rStyle w:val="FootnoteAnchor"/>
          <w:rtl w:val="true"/>
        </w:rPr>
        <w:footnoteReference w:id="214"/>
      </w:r>
      <w:r>
        <w:rPr>
          <w:rFonts w:ascii="Amiri" w:hAnsi="Amiri" w:eastAsia="Amiri" w:cs="Amiri"/>
          <w:color w:val="111111"/>
          <w:sz w:val="28"/>
          <w:sz w:val="28"/>
          <w:szCs w:val="28"/>
          <w:rtl w:val="true"/>
          <w:lang w:bidi="ar-SA"/>
        </w:rPr>
        <w:t>اين در حالى است كه به عقيده سمهودى، بنى‌خطمه خانه‌هايى داشته‌اند كه محل آن مال‌الماجشون در كنار صدقه ابان بن ابى حدير بوده است</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الماجشون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الماجشونيه هم گفته شده و اكنون نامش المدشونيه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منسوب به ماجشون است و آن جايى است از وادى بطحان در نزديكى منطقه صعيب و آن جايى است در راه وادى بطحان در سمت ماجشونيه شرقى و آن نزديك منطقه بنى‌الحارث بن خزرج است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الاخبار، ص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به باور ما سخن مطرى صحيح‌تر مى‌نمايد، به اين تعبير كه محله اصلى آنها در آنجا بوده، پس از آن از آنجا به نقاط ديگر رفته و خارج از آن سكونت گزيده‌اند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سمهودى به اين مسأله اشاره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بنى‌خطمه متفرق در آطامشان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خانه‌هاى قصر يا قلعه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بوده‌اند و در بخش اصلى محله‌شان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قصبه دارهم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نمى‌زيسته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اسلام آمد آنجا را مسجد كردند و يكى از آنها در كنار مسجد سكونت گزيد به طورى كه هر صبحگاه سراغش را مى‌گرفتند مبادا درندگان به او آسيبى رسانده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جمعيتشان در محله اصلى رو به فزونى نهاد به طورى كه به آنجا غزه گفته مى‌شود و اين از بابت شباهت آنجا به لحاظ فراوانى جمعيت به غزه شام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سخن سمهودى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هر صبحگاه احوال آن شخص ساكن در قصبه اصلى را سؤال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خانه‌اش را نزديك مسجد بن خطمه در اصل قصبه بنا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مى‌توان استدلال كرد كه اين منازل در بخش شرقى عوالى بوده است و اين به گونه‌اى است كه حمله درندگان به آن بخش بعيد نبوده زيرا از آبادى به دور بوده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 عمرو بن عوف بن مالك بن اوس، در قبا سكونت داشته‌اند، جايى كه آب و كشت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گفتيم، واديهاى چندى در آن ناحيه است؛ وادى مذينيب در شرق، بطحان در شمال و رانوناء در غرب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تذكر آن كه قبا از نظر جغرافيايى در بخش عاليه واقع شده و چندان از آن دور نيست</w:t>
      </w:r>
      <w:r>
        <w:rPr>
          <w:rFonts w:eastAsia="IRNazanin" w:cs="IRNazanin"/>
          <w:color w:val="111111"/>
          <w:sz w:val="28"/>
          <w:szCs w:val="28"/>
          <w:rtl w:val="true"/>
          <w:lang w:bidi="fa-IR"/>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همينطور به منطقه عُصبه، </w:t>
      </w:r>
      <w:r>
        <w:rPr>
          <w:rStyle w:val="FootnoteAnchor"/>
          <w:rtl w:val="true"/>
        </w:rPr>
        <w:footnoteReference w:id="218"/>
      </w:r>
      <w:r>
        <w:rPr>
          <w:rFonts w:ascii="Amiri" w:hAnsi="Amiri" w:eastAsia="Amiri" w:cs="Amiri"/>
          <w:color w:val="111111"/>
          <w:sz w:val="28"/>
          <w:sz w:val="28"/>
          <w:szCs w:val="28"/>
          <w:rtl w:val="true"/>
          <w:lang w:bidi="ar-SA"/>
        </w:rPr>
        <w:t>كه آن نيز</w:t>
      </w:r>
    </w:p>
    <w:p>
      <w:pPr>
        <w:pStyle w:val="BookText"/>
        <w:rPr/>
      </w:pPr>
      <w:r>
        <w:rPr>
          <w:rFonts w:ascii="IRNazanin" w:hAnsi="IRNazanin" w:eastAsia="IRNazanin"/>
          <w:color w:val="111111"/>
          <w:sz w:val="28"/>
          <w:sz w:val="28"/>
          <w:szCs w:val="28"/>
          <w:rtl w:val="true"/>
          <w:lang w:bidi="fa-IR"/>
        </w:rPr>
        <w:t>امتداد طبيعى منطقه قبا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زمانى كه بنى‌جحجبا بن كلفة بن عوف بن عمرو با عمو زادگان خود عمرو بن عوف درگير شدند و آنها همه با هم در قبا سكونت داشتند، از قبا خارج شده در عصبه ساكن گرديدند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عصبه نيز از نظر چاه و زراعت ثروتمند بود</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خلاصه آنچه گذشت اين كه منازل اوسيان از بهترين و سرسبزترين مناطق مدينه بوده و اين نتيجه عبور واديهاى مدينه از اين مناطق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اين، كار پرداختن عرب و يهود به آبادى اين منطقه، براى رشد كشاورزى در شكل گسترده، كه خود گستردگى وجود آب و نخلستان را در پى داشته </w:t>
      </w:r>
      <w:r>
        <w:rPr>
          <w:rStyle w:val="FootnoteAnchor"/>
          <w:rtl w:val="true"/>
        </w:rPr>
        <w:footnoteReference w:id="221"/>
      </w:r>
      <w:r>
        <w:rPr>
          <w:rFonts w:ascii="Amiri" w:hAnsi="Amiri" w:eastAsia="Amiri" w:cs="Amiri"/>
          <w:color w:val="111111"/>
          <w:sz w:val="28"/>
          <w:sz w:val="28"/>
          <w:szCs w:val="28"/>
          <w:rtl w:val="true"/>
          <w:lang w:bidi="ar-SA"/>
        </w:rPr>
        <w:t>بر ثروتمندى اين مناطق افزوده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بيان منازل اوسيان در بخش شرقى و جنوبى مدينه، اكنون به بحث از منازل خزرجيان، كه در بخش مركزى مدينه و شمال غربى آن بوده،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شرحى كه ابن‌اسحاق از مسير حركت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قبا تا مدينه داده، مى‌توان محلات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را در ميان بنى سالم بن عوف، در مسجدى كه در ميانه وادى رانوناء بود خواند</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را مسجد وادى رانوناء هم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دست راست كسى است كه به سمت قبا مى‌رود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عمدةالاخبار، ص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تاريخ مكه و المدينه و الطائف، برگ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مسجد الجمعه يك اطم مخروبه است كه نامش مزدلف است و از عتبان بن مالك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حصن در شرق وادى رانوناء است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وفاءالوفا،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احوال مكه و المدينه،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برگ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منازل بنى سالم و بنى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عمرو بن عوف بن 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وادى رانوناء بر راه حره غربى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اين بدان معناست كه منازل آنها همان حرّه‌اى است كه در همسايگى بخش جنوبى و غربى قلعه قبا بوده، همان كه در راه مدينه به قبا در اين روزگار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قبا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بناهاى تركها و در نزديك مسجد الجمعه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مسجد الجمعه و هم قلعه در نزديكى مسجد قبا هستند و مسافت ميان آنها با راه ماشين رو حوالى يك كيلومتر در شمال مسجد قباست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مستقيم ميان آنها حدود سى متر است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 قبا در سمت غربى جاده آسفالته قرار دارد و چندان از مسجد الجمعه 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دياربكرى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راه را طى كرد تا به بنى‌الحبلى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طايفه عبداللَّه بن ابى بن ابى‌سلول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مقتضاى اين سخن آن است كه محله بنى‌الحبلى از محله بنى‌سالم دور نبوده است؛ اين همان است كه مطرى گفته است كه، محله بنى الحبلى ميان قبا و محله بنى‌حارث بن خزرج و محله بنى‌حارث در شرق وادى بطحان قرار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بدان معنا كه بخش اعظم منازل بنى الحبلى در غرب وادى بطحان بوده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ملاحظه آن كه ابن اسحاق از ذكر گذشتن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 بنى‌الحبلى غفلت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مى‌تواند ما را بدين نكته رهنمون سازد كه منازل آنها متداخل در منازل بنى‌سالم بن عوف بوده است و همان طور كه گذشت، منازل بنى‌حارث در</w:t>
      </w:r>
    </w:p>
    <w:p>
      <w:pPr>
        <w:pStyle w:val="BookText"/>
        <w:rPr/>
      </w:pPr>
      <w:r>
        <w:rPr>
          <w:rFonts w:ascii="IRNazanin" w:hAnsi="IRNazanin" w:eastAsia="IRNazanin"/>
          <w:color w:val="111111"/>
          <w:sz w:val="28"/>
          <w:sz w:val="28"/>
          <w:szCs w:val="28"/>
          <w:rtl w:val="true"/>
          <w:lang w:bidi="fa-IR"/>
        </w:rPr>
        <w:t>عوالى، شرق وادى بطحان قرار داشته است</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آنجا يك ميل با مسجدالرسول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دارد</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محله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Style w:val="FootnoteAnchor"/>
          <w:rtl w:val="true"/>
        </w:rPr>
        <w:footnoteReference w:id="225"/>
      </w:r>
      <w:r>
        <w:rPr>
          <w:rFonts w:ascii="Amiri" w:hAnsi="Amiri" w:eastAsia="Amiri" w:cs="Amiri"/>
          <w:color w:val="111111"/>
          <w:sz w:val="28"/>
          <w:sz w:val="28"/>
          <w:szCs w:val="28"/>
          <w:rtl w:val="true"/>
          <w:lang w:bidi="ar-SA"/>
        </w:rPr>
        <w:t>ابن اسحاق مى‌نويسد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كرد تا برابر محله بنى‌بياضه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آنجا زياد بن لبيد و فروة بن عمرو در ميان جمعى از مردان بنى بياضه از ايشان استقبال كردند</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محله بنى‌بياضه مشتمل بر خانه‌هاى برادران و عموزادگان آنها شامل بنى زريق بن عامر بن عبد حارثه بن مالك بن غضب بن جشم بن خزرج هم بود </w:t>
      </w:r>
      <w:r>
        <w:rPr>
          <w:rStyle w:val="FootnoteAnchor"/>
          <w:rtl w:val="true"/>
        </w:rPr>
        <w:footnoteReference w:id="227"/>
      </w:r>
      <w:r>
        <w:rPr>
          <w:rFonts w:ascii="Amiri" w:hAnsi="Amiri" w:eastAsia="Amiri" w:cs="Amiri"/>
          <w:color w:val="111111"/>
          <w:sz w:val="28"/>
          <w:sz w:val="28"/>
          <w:szCs w:val="28"/>
          <w:rtl w:val="true"/>
          <w:lang w:bidi="ar-SA"/>
        </w:rPr>
        <w:t>و بنى حبيب بن عبدحارثه بن مالك بن غضب، و بنى عذاره كه همان بنى كعب بن مالك بن غضب هستند، و بنى اللين كه همان بنى عامر بن مالك بن غضب هستند، و بنى أجدع كه همان بنى‌معاوية بن مالك بن غضب هستند</w:t>
      </w:r>
      <w:r>
        <w:rPr>
          <w:rFonts w:eastAsia="Amiri" w:cs="Amiri" w:ascii="Amiri" w:hAnsi="Amiri"/>
          <w:color w:val="111111"/>
          <w:sz w:val="28"/>
          <w:szCs w:val="28"/>
          <w:rtl w:val="true"/>
          <w:lang w:bidi="ar-SA"/>
        </w:rPr>
        <w:t xml:space="preserve">. </w:t>
      </w:r>
      <w:r>
        <w:rPr>
          <w:rStyle w:val="FootnoteAnchor"/>
          <w:rtl w:val="true"/>
        </w:rPr>
        <w:footnoteReference w:id="228"/>
      </w:r>
      <w:r>
        <w:rPr>
          <w:rFonts w:ascii="IRNazanin" w:hAnsi="IRNazanin" w:eastAsia="IRNazanin"/>
          <w:color w:val="111111"/>
          <w:sz w:val="28"/>
          <w:sz w:val="28"/>
          <w:szCs w:val="28"/>
          <w:rtl w:val="true"/>
          <w:lang w:bidi="fa-IR"/>
        </w:rPr>
        <w:t>عِدّه و عُدّه از آن بنى بياضه و بنى زريق بوده است؛ به همين دليل ساير طوايف در خوف و ترديد زندگى مى‌كرده‌اند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زمانى يكى از بنى عذاره، شخصى از افراد وابسته به طوايف بنى مالك را كشت، بنى‌بياضه بر آن شدند تا ثار آنان را به زور از بنى‌عذاره بستانند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بنى‌بياضه خشم گرفته در قبا وارد بر بنى عمرو بن عوف شدند و با آنها پيمان بسته مصاهرت كردند</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سمهودى اين نظر را ترجيح داده است كه محله بنى بياضه در سمت شامى، محله بنى سالم ابن عوف بوده است</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اين بدان معناست كه محله بنى بياضه همان است كه در شمال قلعه قبا تا ناحيه شرق آن در جنوب محله بنى مازن بوده است</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از مناطق متعلق به بنى بياضه، نقيع الخطمات، و هزم النبيت از حره آنها بود</w:t>
      </w:r>
      <w:r>
        <w:rPr>
          <w:rFonts w:eastAsia="Amiri" w:cs="Amiri" w:ascii="Amiri" w:hAnsi="Amiri"/>
          <w:color w:val="111111"/>
          <w:sz w:val="28"/>
          <w:szCs w:val="28"/>
          <w:rtl w:val="true"/>
          <w:lang w:bidi="ar-SA"/>
        </w:rPr>
        <w:t xml:space="preserve">. </w:t>
      </w:r>
      <w:r>
        <w:rPr>
          <w:rStyle w:val="FootnoteAnchor"/>
          <w:rtl w:val="true"/>
        </w:rPr>
        <w:footnoteReference w:id="232"/>
      </w:r>
      <w:r>
        <w:rPr>
          <w:rFonts w:ascii="IRNazanin" w:hAnsi="IRNazanin" w:eastAsia="IRNazanin"/>
          <w:color w:val="111111"/>
          <w:sz w:val="28"/>
          <w:sz w:val="28"/>
          <w:szCs w:val="28"/>
          <w:rtl w:val="true"/>
          <w:lang w:bidi="fa-IR"/>
        </w:rPr>
        <w:t>ابن اسحاق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جمعه‌اى كه در مدينه اقامت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هزم بنى‌بياضه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به آن نقيع الخضمات گفته مى‌شد</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از ديگر مناطق متعلق به بنى بياضه، قريه بنى زريق است كه قبل از ديوار مدينه و قبل از مصلى قرار داشته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مصلاى عيد است كه در شرق وادى بطحان قرار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از مصلى بر مى‌گشت در كنار راه، در سمت مغرب در كنار راه بنى‌زريق، به دست خود قربانيش را ذبح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مسجد الغمامه در جنوب غربى مناخه و سمت مغرب مسجد النبى در مصلى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ص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آثار المدينة المنوره، ص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المدينه بين الماضى و الحاضر، ص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اشاره به اين نكته لازم است كه ابن اسحاق، در شرح راه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قبا به مدينه، محله بنى بياضه را بر محله بنى‌حارث مقدم داشته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حالى كه جز او نوشته‌اند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منازل بنى‌حارث گذشته پس از آن از محله بنى‌بياضه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من، مسأله تقديم و تأخير در ياد از محلاتى 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خروج از قبا بر آن گذشته، ضرورتاً به آن اندازه كه به درستى قابل ملاحظه باشد، به معناى تعيين حدود منازل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دليلش نيز اين است كه منازل قبايل، تابع حدود تعيين شده بدان معنا كه ما از حدود</w:t>
      </w:r>
    </w:p>
    <w:p>
      <w:pPr>
        <w:pStyle w:val="BookText"/>
        <w:rPr/>
      </w:pPr>
      <w:r>
        <w:rPr>
          <w:rFonts w:ascii="IRNazanin" w:hAnsi="IRNazanin" w:eastAsia="IRNazanin"/>
          <w:color w:val="111111"/>
          <w:sz w:val="28"/>
          <w:sz w:val="28"/>
          <w:szCs w:val="28"/>
          <w:rtl w:val="true"/>
          <w:lang w:bidi="fa-IR"/>
        </w:rPr>
        <w:t>مى‌فهميم نيست، آن‌گونه كه يقين كنيم كه فلان منطقه، محله بنى بياضه و فلان محل، منازل بنى‌حارث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تابع زاد و ولد و قلت و كثرت افراد قبيله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بر شمار افراد افزوده شود، به هر وسيله‌اى باشد، زمين فراخ‌ترى را مى‌طلبد؛ همين نكته است كه امكان تداخل منازل قبايل را مطرح كرده و يا حداقل محيط شدن منازل برخى بر برخى ديگر از يك سو يا بيشتر، همانطور كه ما درباره منازل عبداشهل توضيح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ما در باره منازل بنى‌بياضه و گسترش آن در شرق؛ يعنى در حدود منازل بنى‌حارث گفتيم تنها فرضياتى است كه از مجموع نقلهايى كه درباره منازل بنى‌بياضه و بنى‌حارث گفته شده استنباط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مطرى در اين باره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محله بنى الحارث در شرق وادى بطحان است </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درباره منازل بنى بياضه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ديار آنها بين محله بنى سالم بن عوف بن خزرج در وادى رانوناء، نزديك مسجدالجمعه تا وادى بطحان در سمت قبله محله بنى مازن بن نجار است</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اين گفته مطرى كه محله آنها در سمت قبله محله بنى مازن بوده به اين معناست كه محله بنى بياضه تا سمت شرقى وادى بطحان بوده است زيرا محله بنى مازن در سمت قبله چاه بُصه قرار داشته</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 الماء بصاً، به معناى ترشح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عمدةالاخبار، 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البضّه كه همان هم به معناى ترشح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المغانم المطابه،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معروف آن است كه چاه بصه نزديك بقيع،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سمت چپ كسى كه به قبا رود، قرار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بنى زريق منطقه‌اى را كه در سمت غربى منازل بنى مازن و سمت شمالى بنى‌بياضه بوده در اختيار داشته‌اند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مرجانى درباره محل قريه بنى‌زريق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محله در سمت قبله ديوار شهر مدينه و مصلى قرار دارد؛ بخشى از آن امروزه در اين سوى ديوار شهر واقع شده، جايى كه معروف به ذى‌اروان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ذيحال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ذى‌اروان اسم محله بنى زريق است و آنجا چاهى است كه چاه ذى أروان خوانده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مركز يا باطن مدينه،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شمار ديگرى از طوايف خزرجى زندگى مى‌كرده‌اند؛ اينها پس از مدتى به صورت يك طوقه در اطراف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شمال غرب اين دايره خاندانهاى مختلف بنى ساعدة بن كعب بن خزرج در چهار محل سكونت داشتند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بنى عمرو و بنى ثعلبه فرزندان خزرج بن ساعده در محله بنى ساعده سكونت گزيدند كه در ميان بازار مدينه و بنى ضمره قرار دارد؛ بنابراين محله آنها در شرق بازار مدينه به سمت شمال بوده است</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مطرى درباره حدود محله بنى ساعده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قريه بنى ساعده نزديك چاه بضاعه در ميانه خانه‌هاى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چاه به سمت مغرب، اين</w:t>
      </w:r>
    </w:p>
    <w:p>
      <w:pPr>
        <w:pStyle w:val="BookText"/>
        <w:rPr/>
      </w:pPr>
      <w:r>
        <w:rPr>
          <w:rFonts w:ascii="IRNazanin" w:hAnsi="IRNazanin" w:eastAsia="IRNazanin"/>
          <w:color w:val="111111"/>
          <w:sz w:val="28"/>
          <w:sz w:val="28"/>
          <w:szCs w:val="28"/>
          <w:rtl w:val="true"/>
          <w:lang w:bidi="fa-IR"/>
        </w:rPr>
        <w:t xml:space="preserve">روزگار باقيمانده خانه‌اى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خانه‌هاى مدينه است كه گفته مى‌شود در خانه ابودجانه كوچك بوده كه نزديك چاه بضاعه قرار داشته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بضاعه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چاهى است با آب صاف در مدينه در ميان خانه‌هاى بنى‌ساعده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الاخبار، 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اعتقاد بر اين است كه چاه مزبور در مدرسه ابى‌بن كعب، كه مدرسه‌اى براى حفظ قرآن است، قرار دارد، اين مدرسه در ميدان شمالى سقيفه بنى‌ساعده و خيابان سحيمى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فاصله اندكى از آن در حدود صد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اطم ابودجانه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 به معناى حصن يا قلعه است و ابودجانه صحابى معروف از بنى‌ساعده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مورخان محقق را اعتقاد بر اين است كه بقاياى حصن ابودجانه به صورت ديوارهايى از آن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موجود در بخش شمالى چهارديوارى، در نزديكى كوچه‌اى است كه به هتل آل‌مدنى در مدينه قرار دارد، همان كه اكنون مدرسه دختران شده و در شمال غربى چاه بضاعه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المدينة المنوره،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بقاياى مزبور در سال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قابل رؤيت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و شرق اين بنا دو راه عبور تنگى بوده كه بين آن و خانه‌هاى اطراف فاصله مى‌انداخته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جهت غربى، به خانه‌هاى اطراف چسبيده بوده و در سمت جنوب آن، خيابان كوچكى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عياشى، كه از معاصران اهل مدينه و از تلاشگران در شناخت آثار اين شهر است، با اقوال ياد شده درباره محله بنى ساعده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كه بنى ساعده محله‌اى در شمال مدينه در ميان ثنية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ثنية الركاب يا ثنية السبق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راه بين پايين كوه سلع شرقى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مكانى كه معروف به قرين الفوقانى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اين حد آن از سمت شمال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غرب، بخش شرقى كوه سلع، از شرق خيابانى كه امروز السحيمى ناميده مى‌شود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از جنوب مسجد اصحاب‌العباءه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مدفن مالك بن سنان خُدرى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از خاندانهاى بنى ساعده، يكى بنى قشبه است كه نام قَشبه، عامر بن خزرج بن ساعده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نزديك بنى حُديله مسكن داشته‌اند؛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يعنى منازل بنى قشبه در سمت شمالى محله بنى ساعده و بعد از آن در شمال مسجد نبوى بوده است؛ زيرا اين جهات، منازل بنى حديله يا بنى جديله بوده و چاه روحاء كه در آنجا معروف است، در ميانه منازل آنان قرار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سعد بن عباده، كه بنى ابى‌خزيمة بن ثعلبة بن طريف بن خزرج بن ساعده هستند، محله‌اى است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ابن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نقل سمهودى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عرض بازار مدينه از مصلى تا جرار سعد بن عباده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عياشى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جرار سعد همان است كه دولت عثمانى محل آن را تعيين كرده و در آنجا، محلى از گچ بر يك تپه بسيار كوچك ساخته است و از كوه بنى الديل 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المستندر الادنى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جدا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بسا بتوان گفت كه موقعيت جرار سعد در روزگار ما، در شمال بيمارستان ملك عبدالعزيز است كه راه كنار آن راهى است كه از پشت بيمارستان ياد شده از شمال به راه سيدالشهدا 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ديگر خاندانهاى بنى ساعده، بنى وقش و بنى عنان فرزندان ثعلبة بن طريف بن خزرج بن ساعدة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محله‌اى سكونت داشتندكه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بنى‌طريف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گفته مى‌شد و آن در ميان حماضه و جرار بن سعد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w:t>
      </w:r>
    </w:p>
    <w:p>
      <w:pPr>
        <w:pStyle w:val="BookText"/>
        <w:rPr/>
      </w:pPr>
      <w:r>
        <w:rPr>
          <w:rFonts w:ascii="Amiri" w:hAnsi="Amiri" w:eastAsia="Amiri" w:cs="Amiri"/>
          <w:color w:val="111111"/>
          <w:sz w:val="28"/>
          <w:sz w:val="28"/>
          <w:szCs w:val="28"/>
          <w:rtl w:val="true"/>
          <w:lang w:bidi="ar-SA"/>
        </w:rPr>
        <w:t>همانطور كه سمهودى عقيده دارد، منازل بين وقش همان جايى است كه در اين عبارت آمده كه بنى ساعده محله‌اى در سمت شامى مسجدالرايه داشته‌اند</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از جمله خاندانهاى خزرج كه در باطن يا مركز مدينه سكونت داشتند، بنى‌نجار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اينها در آخرين منازل از مسير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قبا به سوى مركز مدينه قرار داشتند، همانجا كه ناقه آن حضرت زانو زد، آن حضرت به محله بنى مالك بن نجار در آمد و مسجد را بنا كرد، اين درست جاى زانو زدن شتر بود</w:t>
      </w:r>
      <w:r>
        <w:rPr>
          <w:rFonts w:eastAsia="Amiri" w:cs="Amiri" w:ascii="Amiri" w:hAnsi="Amiri"/>
          <w:color w:val="111111"/>
          <w:sz w:val="28"/>
          <w:szCs w:val="28"/>
          <w:rtl w:val="true"/>
          <w:lang w:bidi="ar-SA"/>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پس از بناى مسجد، محله بنى غنم بن مالك بن‌نجار موقعيت شرقى يافت </w:t>
      </w:r>
      <w:r>
        <w:rPr>
          <w:rStyle w:val="FootnoteAnchor"/>
          <w:rtl w:val="true"/>
        </w:rPr>
        <w:footnoteReference w:id="243"/>
      </w:r>
      <w:r>
        <w:rPr>
          <w:rFonts w:ascii="IRNazanin" w:hAnsi="IRNazanin" w:eastAsia="IRNazanin"/>
          <w:color w:val="111111"/>
          <w:sz w:val="28"/>
          <w:sz w:val="28"/>
          <w:szCs w:val="28"/>
          <w:rtl w:val="true"/>
          <w:lang w:bidi="fa-IR"/>
        </w:rPr>
        <w:t>و از جمله كوچه‌هاى آنها در اين سو، كه در برابر باب جبرئيل بود، همان كوچه بنى غنم است</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در غرب مسجد، محله بنى عدى بن نجار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و محله بنى خدره در نزديكى چاه بصه است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چاه بصه نيز همانطور كه گذشت در جنوب بقيع در نزديكى آن و سمت چپ كسى است كه به سوى قبا مى‌رود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يعنى محله آنها در جنوب شرقى مسجد نبوى و جنوب بقيع واقع در شرق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بنى خدره، منازل بنى مازن بن نجار بوده و به طورى كه گفته شده منازل آنها جنوب چاه بصه و محله بنى خدره بوده است</w:t>
      </w:r>
      <w:r>
        <w:rPr>
          <w:rFonts w:eastAsia="IRNazanin" w:cs="IRNazanin"/>
          <w:color w:val="111111"/>
          <w:sz w:val="28"/>
          <w:szCs w:val="28"/>
          <w:rtl w:val="true"/>
          <w:lang w:bidi="fa-IR"/>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منازل بنى خداره كه برادران بنى خدره بودند در جنوب محله بنى‌ساعده در نزديكى اطمى است كه در جرار سعد بوده است </w:t>
      </w:r>
      <w:r>
        <w:rPr>
          <w:rStyle w:val="FootnoteAnchor"/>
          <w:rtl w:val="true"/>
        </w:rPr>
        <w:footnoteReference w:id="249"/>
      </w:r>
      <w:r>
        <w:rPr>
          <w:rFonts w:ascii="IRNazanin" w:hAnsi="IRNazanin" w:eastAsia="IRNazanin"/>
          <w:color w:val="111111"/>
          <w:sz w:val="28"/>
          <w:sz w:val="28"/>
          <w:szCs w:val="28"/>
          <w:rtl w:val="true"/>
          <w:lang w:bidi="fa-IR"/>
        </w:rPr>
        <w:t>يعنى منازل آنها به سمت شمال 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همسايگى آنها در سمت شرق، منازل بنى حديله است كه پيش از اين گفتيم كه محله آنها نزديكى چاه حاء بوده، </w:t>
      </w:r>
      <w:r>
        <w:rPr>
          <w:rStyle w:val="FootnoteAnchor"/>
          <w:rtl w:val="true"/>
        </w:rPr>
        <w:footnoteReference w:id="250"/>
      </w:r>
      <w:r>
        <w:rPr>
          <w:rFonts w:ascii="IRNazanin" w:hAnsi="IRNazanin" w:eastAsia="IRNazanin"/>
          <w:color w:val="111111"/>
          <w:sz w:val="28"/>
          <w:sz w:val="28"/>
          <w:szCs w:val="28"/>
          <w:rtl w:val="true"/>
          <w:lang w:bidi="fa-IR"/>
        </w:rPr>
        <w:t>در پشت مسجد؛ يعنى در شمال آن</w:t>
      </w:r>
      <w:r>
        <w:rPr>
          <w:rFonts w:eastAsia="IRNazanin" w:cs="IRNazanin"/>
          <w:color w:val="111111"/>
          <w:sz w:val="28"/>
          <w:szCs w:val="28"/>
          <w:rtl w:val="true"/>
          <w:lang w:bidi="fa-IR"/>
        </w:rPr>
        <w:t xml:space="preserve">. </w:t>
      </w:r>
      <w:r>
        <w:rPr>
          <w:rStyle w:val="FootnoteAnchor"/>
          <w:rtl w:val="true"/>
        </w:rPr>
        <w:footnoteReference w:id="251"/>
      </w:r>
      <w:r>
        <w:rPr>
          <w:rFonts w:ascii="Amiri" w:hAnsi="Amiri" w:eastAsia="Amiri" w:cs="Amiri"/>
          <w:color w:val="111111"/>
          <w:sz w:val="28"/>
          <w:sz w:val="28"/>
          <w:szCs w:val="28"/>
          <w:rtl w:val="true"/>
          <w:lang w:bidi="ar-SA"/>
        </w:rPr>
        <w:t>مطرى مى‌نويسد كه خانه بنى‌دينار بن نجار در ميان محله بنى حديله و محله بنى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اهالى مسجد الاجابه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بوده است؛ </w:t>
      </w:r>
      <w:r>
        <w:rPr>
          <w:rStyle w:val="FootnoteAnchor"/>
          <w:rtl w:val="true"/>
        </w:rPr>
        <w:footnoteReference w:id="252"/>
      </w:r>
      <w:r>
        <w:rPr>
          <w:rFonts w:ascii="Amiri" w:hAnsi="Amiri" w:eastAsia="Amiri" w:cs="Amiri"/>
          <w:color w:val="111111"/>
          <w:sz w:val="28"/>
          <w:sz w:val="28"/>
          <w:szCs w:val="28"/>
          <w:rtl w:val="true"/>
          <w:lang w:bidi="ar-SA"/>
        </w:rPr>
        <w:t>يعنى در امتداد سمت شرقى مسجد نبوى</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سمهودى نيز از ابن زباله نقل كرده است كه محله بنى دينار بن نجار در پشت بطحانى بوده كه به نام آنها معروف است</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مقصود ابن زباله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بطحان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غربى بطحان است، </w:t>
      </w:r>
      <w:r>
        <w:rPr>
          <w:rStyle w:val="FootnoteAnchor"/>
          <w:rtl w:val="true"/>
        </w:rPr>
        <w:footnoteReference w:id="254"/>
      </w:r>
      <w:r>
        <w:rPr>
          <w:rFonts w:ascii="Amiri" w:hAnsi="Amiri" w:eastAsia="Amiri" w:cs="Amiri"/>
          <w:color w:val="111111"/>
          <w:sz w:val="28"/>
          <w:sz w:val="28"/>
          <w:szCs w:val="28"/>
          <w:rtl w:val="true"/>
          <w:lang w:bidi="ar-SA"/>
        </w:rPr>
        <w:t>زيرا آن خارج از مركز مدينه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سمهودى سخن ابن زباله را درست‌تر از سخن مطرى دانسته كه وى آن را در شرق مسجد نبوى دانسته است</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برخى براى جمع ميان آنچه درباره محله بنى‌دينار گفته شده، چنين نگاشته‌اند كه محله آنها در گستره‌اى از شرق تا غرب و از جنوب تا شمال بوده و به همين دليل بخشى از آن در حره غربى، در جايى كه شهرت به سُقيا و كوه انعم دارد قرار داشته است، به علاوه دو موضع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 بنى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مسجدالمنارتين</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سقاه الغيث و أسقاه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چاهى است در مدينه كه به زمين آن فُلجان گفته شده و در ميان بنى‌حديله، در خانه مالك بن نضر پدر انس بن مالك در راه مكه، در غرب مسجد النبى، شرق عقيق، نزدك مسجدالسقيا در بيوت السقيا بوده است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الاخبار، ص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السقيا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 بنى‌دينار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شرحش خواهد آمد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المغازى، واقدى، 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چاپ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احمر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مسجد المنارتين قرار داشته است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عمدةالاخبار، ص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مسجدالمنارتين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عقيق كبير، در ميان سقيا و بركه وبيك؛ در شرق بركه كوه احمر قرار دارد، اين مسجد مربع گونه، هفت ذراع طول و عرض دارد و فاصله ميان آن و راه، هفت ذراع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محل دو منارش و چيزى از سنگها، اثرى ديگر از آن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مسجد به اندازه يك ذراع، از همه اطراف باقى مانده، چنانكه دور محراب آن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عمدةالاخبار، ص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 بنى‌دينار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 به معناى شكافى است كه در پوست يا ديوار يا چيزى شبيه آنها به وجود مى‌آيد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الوسيط،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 بنى‌دينار در منطقه سقيا است كه شرحش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نقب مدينه نيز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آن در راه عقيق، در حره غربى است كه سقيا هم همانجا قرار دارد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عمدةالاخبار، ص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ماه بعد از هجرت، در غزوه ذات العشيره، براى حمله به كاروانهاى قريش كه از شام بر مى‌گشتند از نقب بنى‌دينار گذشت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المغازى، واقدى،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فرصت يافت تا در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منطقه سقيا را بررسى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 كه منازل بنى‌دينار درآنجا بوده است، جز آن كه آنچه باقى مانده خرابه‌هايى از سنگ شبيه به سنگهاى حره‌اى است، آن گونه كه از سنگهاى حره اطراف قابل تشخيص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خرابه‌ها امروزه در جنوب غربى مدينه و جنوب ايستگاه راه آهن قديم در راه آسفالت شده عروه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حد شمالى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كوه احمر امروزه در جنوب غرب ايستگاه راه‌آهن است با فاصله تقريبى يك كيلومتر، سمت چپ كسى كه از راه عروه از مدينه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كوچك و هرمى شكل است كه بر بالاى آن مخازن آب كه وابسته به عين زرقاء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محلى كه گفته شده در سقيا منازل بنى‌دينار است، ايستاده باشد مى‌تواند درست در برابر خود، اين كوه را ببيند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گفته شده كه مالك بن نضر، پدر انس بن مالك، از بنى حديله، خانه‌اى در راه مكه، در غرب مسجد نبوى و شرق عقيق نزديك مسجد سقيا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 بسا با توجه به اين اقوال در باره خانه‌هاى بنى دينار و بنى حديله در جهات مختلف مدينه، بتوان نتيجه گرفت كه قبايل ساكن در مركز مدينه، برخى متملكات و خانه‌هايى در اطراف مدينه داشته‌اند، به طورى كه گاه اين خانه در منازل قبايل ديگر بوده است، بويژه كه قبايل، خانه‌ها و قصرهاى خود را در ميان معامله مى‌كرده و با آنها به عنوان اموال منقول برخورد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ديه كشته قبيله ديگر را قلعه‌اى در منازل خودشان قرار مى‌دادند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همين رو بعيد نمى‌نمايد كه بنى دينار اموالى در غرب وادى بطحان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آنجا محله اصلى‌شان در همسايگى بنى حديله بوده، به طورى كه دو سمت شمالى و شرقى و حتى جنوبى مسجد نبوى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كه محله بنى مبذول كه نامش عامر بن مالك بن نجار بوده، در غرب محله بنى دينار قرار داشته، يعنى در شرق خانه‌هايى كه در سمت قبله مسجد نبوى </w:t>
      </w:r>
      <w:r>
        <w:rPr>
          <w:rStyle w:val="FootnoteAnchor"/>
          <w:rtl w:val="true"/>
        </w:rPr>
        <w:footnoteReference w:id="257"/>
      </w:r>
      <w:r>
        <w:rPr>
          <w:rFonts w:ascii="Amiri" w:hAnsi="Amiri" w:eastAsia="Amiri" w:cs="Amiri"/>
          <w:color w:val="111111"/>
          <w:sz w:val="28"/>
          <w:sz w:val="28"/>
          <w:szCs w:val="28"/>
          <w:rtl w:val="true"/>
          <w:lang w:bidi="ar-SA"/>
        </w:rPr>
        <w:t>يعنى جنوب مسجد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محلات متعلق به انصار در سمت شمال غربى كوه سلع تا دامنه حره غربى، محله بنى سلمة بن سعد بن على بن اسد بن شاردة بن تزيد بن جشم بن خزرج </w:t>
      </w:r>
      <w:r>
        <w:rPr>
          <w:rStyle w:val="FootnoteAnchor"/>
          <w:rtl w:val="true"/>
        </w:rPr>
        <w:footnoteReference w:id="258"/>
      </w:r>
      <w:r>
        <w:rPr>
          <w:rFonts w:ascii="Amiri" w:hAnsi="Amiri" w:eastAsia="Amiri" w:cs="Amiri"/>
          <w:color w:val="111111"/>
          <w:sz w:val="28"/>
          <w:sz w:val="28"/>
          <w:szCs w:val="28"/>
          <w:rtl w:val="true"/>
          <w:lang w:bidi="ar-SA"/>
        </w:rPr>
        <w:t xml:space="preserve">، و محله بنى سواد بن غنم بن كعب بن سلمه </w:t>
      </w:r>
      <w:r>
        <w:rPr>
          <w:rStyle w:val="FootnoteAnchor"/>
          <w:rtl w:val="true"/>
        </w:rPr>
        <w:footnoteReference w:id="259"/>
      </w:r>
      <w:r>
        <w:rPr>
          <w:rFonts w:ascii="Amiri" w:hAnsi="Amiri" w:eastAsia="Amiri" w:cs="Amiri"/>
          <w:color w:val="111111"/>
          <w:sz w:val="28"/>
          <w:sz w:val="28"/>
          <w:szCs w:val="28"/>
          <w:rtl w:val="true"/>
          <w:lang w:bidi="ar-SA"/>
        </w:rPr>
        <w:t xml:space="preserve">، و محله بنى عبيد بن عدى بن غنم بن كعب بن سلمه </w:t>
      </w:r>
      <w:r>
        <w:rPr>
          <w:rStyle w:val="FootnoteAnchor"/>
          <w:rtl w:val="true"/>
        </w:rPr>
        <w:footnoteReference w:id="260"/>
      </w:r>
      <w:r>
        <w:rPr>
          <w:rFonts w:ascii="IRNazanin" w:hAnsi="IRNazanin" w:eastAsia="IRNazanin"/>
          <w:color w:val="111111"/>
          <w:sz w:val="28"/>
          <w:sz w:val="28"/>
          <w:szCs w:val="28"/>
          <w:rtl w:val="true"/>
          <w:lang w:bidi="fa-IR"/>
        </w:rPr>
        <w:t xml:space="preserve">و محله بنى حرام </w:t>
      </w:r>
      <w:r>
        <w:rPr>
          <w:rStyle w:val="FootnoteAnchor"/>
          <w:rtl w:val="true"/>
        </w:rPr>
        <w:footnoteReference w:id="261"/>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سمتى كه آنان سكونت دارند، در مقايسه با جهات ديگر مدينه، بيشترين منابع آب وجود دارد، زيرا وادى عقيق و بطحان و قنات در ميانه آن مى‌گذرد</w:t>
      </w:r>
      <w:r>
        <w:rPr>
          <w:rFonts w:eastAsia="IRNazanin" w:cs="IRNazanin"/>
          <w:color w:val="111111"/>
          <w:sz w:val="28"/>
          <w:szCs w:val="28"/>
          <w:rtl w:val="true"/>
          <w:lang w:bidi="fa-IR"/>
        </w:rPr>
        <w:t xml:space="preserve">. </w:t>
      </w:r>
      <w:r>
        <w:rPr>
          <w:rStyle w:val="FootnoteAnchor"/>
          <w:rtl w:val="true"/>
        </w:rPr>
        <w:footnoteReference w:id="262"/>
      </w:r>
      <w:r>
        <w:rPr>
          <w:rFonts w:ascii="Amiri" w:hAnsi="Amiri" w:eastAsia="Amiri" w:cs="Amiri"/>
          <w:color w:val="111111"/>
          <w:sz w:val="28"/>
          <w:sz w:val="28"/>
          <w:szCs w:val="28"/>
          <w:rtl w:val="true"/>
          <w:lang w:bidi="ar-SA"/>
        </w:rPr>
        <w:t>بخش اعظم اين منازل در جهاتى قرار دارد كه سابقاً به عنوان يثرب معروف بوده و مهمترين قريه مدينه به شمار مى‌رفته است</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محله بنى سلمة بن سعد، در ميان مسجد قبلتين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قبلتين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قبلتين با مسجد فتح كه بر سينه كوه سلع در ناحيه غربى آن قرار گرفته از سمت غرب فاصله دارد و بلندى مشرف بر لبه وادى عقيق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موضع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مى‌نامند و اطراف آن چاهها و مزارعى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مى‌شود و در سمت قبله مزارع جرف قرار دارد التعريف،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جُرْف، در سمت شمال سه ميل با مدينه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اين دليل جرف ناميده‌اند كه گفته شده تبّع از آنجا كه عبور مى‌كرده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جرف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مشى علماى قديم در بيان وجه تسميه مناطق است؛ پيش از آن نام جرف، عرض بوده است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عمدةالاخبار، ص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به سمت مذاذ يعنى خانه‌هاى قصر گونه بنى حرام نيز در درون حره غربى قرار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در غربى مجراى وادى بطحان در كناره مسجد فتح است مذاذ گفته مى‌شود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المدينه بين الماضى و الحاضر، ص </w:t>
      </w:r>
      <w:r>
        <w:rPr>
          <w:rFonts w:eastAsia="IRNazanin" w:cs="IRNazanin"/>
          <w:color w:val="111111"/>
          <w:sz w:val="28"/>
          <w:szCs w:val="28"/>
          <w:lang w:bidi="fa-IR"/>
        </w:rPr>
        <w:t>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قطعه‌اى از كوه سلع در سمت غربى آن قرار گرفته است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التعريف، ص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آثار المدينةالمنوره،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محله بنى سلمه در اين قسمت خُربى ناميده مى‌شود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به آن خرابا هم گفته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نام آن را خزبى بر وزن جبلى دانسته‌اند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بنى سواد بن غنم بن كعب بن سلمه در نزديكى مسجد قبلتين سكونت داشته‌اند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چنين مى‌نمايد كه منازل آنها در شرق و جنوب مسجد قبلتين امتداد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سخن سمهودى است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شرق مسجد قبلتين، مشرف به حره و در انتهاى زمينهاى مسطح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زمين بنى سلمه خانه‌هايى دارند </w:t>
      </w:r>
      <w:r>
        <w:rPr>
          <w:rStyle w:val="FootnoteAnchor"/>
          <w:rtl w:val="true"/>
        </w:rPr>
        <w:footnoteReference w:id="265"/>
      </w:r>
      <w:r>
        <w:rPr>
          <w:rFonts w:ascii="IRNazanin" w:hAnsi="IRNazanin" w:eastAsia="IRNazanin"/>
          <w:color w:val="111111"/>
          <w:sz w:val="28"/>
          <w:sz w:val="28"/>
          <w:szCs w:val="28"/>
          <w:rtl w:val="true"/>
          <w:lang w:bidi="fa-IR"/>
        </w:rPr>
        <w:t>، همانطور كه خانه‌هايى در جنوب مسجد در پشت حره دارند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مقتضاى اين نقلها آن است كه سكونتگاه بنى‌سواد در انتهاى بخش شرقى حره غربيه از سمت شمال آن قرار داشته است</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بنى عبيد بن عدى بن غنم بن كعب بن سلمه در نزديك مسجدالخربه تا كوه دويخل سكونت داشته‌اند</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مسجدالخربه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مسجد از آن بنى‌عبيد بوده و منازل آنها اطرافش قرار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عمدةالاخبار،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كوه دويخل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ديگرش كوه بنى‌عبيد است و در نزديكى آن كوه كوچك ديگرى متعلق به همانهاست با نام كوه بحينه، در غرب بنى‌حرام، در سمت غرب مايل به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سمت مساجد فتح به مسجد قبلتين مى‌رود از منازل آنها عبور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عمدةالاخبار، ص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كوه بحينه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ضلع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المدينة بين الماضى و الحاضر،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شرق منازل بنى‌عبيد، منازل بنى‌حرام، در مسجد قبلتين و مسجد الخربه تا زمان عمر بن خطاب قرار داشته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به همين دليل، سيل در ميان بنى‌حرام و نماز جمعه در مسجد نبوى جدايى مى‌انداخته است، از اين رو آنان از رسول خدا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تا منازل آنها را به محلى نزديك‌تر منتقل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بود كه در شعبى در پايين كوه سلع در سمت غربى آن داخل شدند،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شعبى كه بعدها به نام آنها معروف گشت به آن شعب بنى‌حرام مى‌گفتند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سمهودى مى‌گويد كه در آنجا آثارى از منازل آنان و آثارى از مسجد آنها در غرب كوه سلع، سمت راست كسى كه از راه جنوب به مساجد فتح مى‌رود و سمت چپ كسى كه به مدينه مى‌رود،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 خل در نزديكى روبروى آن از سمت مغرب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كه به قصر خل هم مشهور است در غرب بطحان قرار دارد و گفته شده در ايام معاويه ساخته شده تا حصنى براى مردم مدينه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هم از آن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كه در سر راه قرار داشت و هر راهى كه در حره يا رمل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وفاءالوفا،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1289</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46" w:name="pg12506_14762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886133_77815467"/>
      <w:bookmarkStart w:id="48" w:name="_Toc16"/>
      <w:bookmarkEnd w:id="46"/>
      <w:bookmarkEnd w:id="47"/>
      <w:r>
        <w:rPr>
          <w:rtl w:val="true"/>
        </w:rPr>
        <w:t>حج در آيينه ادب فارسى‌</w:t>
      </w:r>
      <w:bookmarkStart w:id="49" w:name="pg12506_147621"/>
      <w:bookmarkEnd w:id="48"/>
    </w:p>
    <w:p>
      <w:pPr>
        <w:pStyle w:val="Heading2"/>
        <w:numPr>
          <w:ilvl w:val="1"/>
          <w:numId w:val="1"/>
        </w:numPr>
        <w:rPr/>
      </w:pPr>
      <w:bookmarkStart w:id="50" w:name="__RefHeading___Toc886135_77815467"/>
      <w:bookmarkStart w:id="51" w:name="_Toc17"/>
      <w:bookmarkEnd w:id="49"/>
      <w:bookmarkEnd w:id="50"/>
      <w:r>
        <w:rPr>
          <w:rtl w:val="true"/>
        </w:rPr>
        <w:t>حج در ادب فارسى‌</w:t>
      </w:r>
      <w:bookmarkEnd w:id="51"/>
    </w:p>
    <w:p>
      <w:pPr>
        <w:pStyle w:val="BookText"/>
        <w:rPr/>
      </w:pPr>
      <w:r>
        <w:rPr>
          <w:rFonts w:ascii="Amiri" w:hAnsi="Amiri" w:eastAsia="Amiri" w:cs="Amiri"/>
          <w:color w:val="111111"/>
          <w:sz w:val="28"/>
          <w:sz w:val="28"/>
          <w:szCs w:val="28"/>
          <w:rtl w:val="true"/>
          <w:lang w:bidi="ar-SA"/>
        </w:rPr>
        <w:t>خليل‌اللَّه يزدانى</w:t>
      </w:r>
    </w:p>
    <w:p>
      <w:pPr>
        <w:pStyle w:val="BookText"/>
        <w:rPr/>
      </w:pPr>
      <w:r>
        <w:rPr>
          <w:rFonts w:ascii="Amiri" w:hAnsi="Amiri" w:eastAsia="Amiri" w:cs="Amiri"/>
          <w:color w:val="111111"/>
          <w:sz w:val="28"/>
          <w:sz w:val="28"/>
          <w:szCs w:val="28"/>
          <w:rtl w:val="true"/>
          <w:lang w:bidi="ar-SA"/>
        </w:rPr>
        <w:t>حج در آينه شعر فارسى</w:t>
      </w:r>
    </w:p>
    <w:p>
      <w:pPr>
        <w:pStyle w:val="BookText"/>
        <w:rPr/>
      </w:pPr>
      <w:r>
        <w:rPr>
          <w:rFonts w:ascii="IRNazanin" w:hAnsi="IRNazanin" w:eastAsia="IRNazanin"/>
          <w:color w:val="111111"/>
          <w:sz w:val="28"/>
          <w:sz w:val="28"/>
          <w:szCs w:val="28"/>
          <w:rtl w:val="true"/>
          <w:lang w:bidi="fa-IR"/>
        </w:rPr>
        <w:t>در شعر و ادب فارسى، حج و كعبه و ديگر اماكن مقدّسه، جايگاهى ويژه و بس والا دارد و سخنوران و اديبان، هر يك از زاويه خاص به آنها توجّه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ديد عرفانى بدانها نگريسته‌اند و در اين بعد آثار ارزنده‌اى از خود به جاى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ديد اجتماعى با آن سخن گفته و يادگارهاى ذى‌قيمتى براى نسلهاى بعد از خود باقى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حج و كعبه و ديگر اماكن مقدّس و ارزش معنوى آنها در نظر شعرا و ادباى ايران، آن چنان بوده و هست كه از آنها به عنوان معيار برترى و ارزشمندى در مدايح خود استفاده كرده و به صور گوناگون در مخيّله پوياى خود از آنها تصويرهايى بديع آفريده‌اند و آن همه را با تشبيه و استعاره و كنايه و ديگر صور خيال بيان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خواهيم كوشيد دريافت و تعبيرات بعضى از شعرا را در هر قرن، در اين رساله به اجمال بررسى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تحقيق درباره همه شعرا و نويسندگان مقدور فرصت كم و بضاعت مزجات اين بنده نخواهد بود، به ناچار از هر چمن گلى انتخاب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سعى خواهيم كرد ترتيب تقدّم و تأخّر زمانى را رعايت كنيم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رودكى، از قديمى‌ترين شعراى پارسى‌گوى ايران است، اين شاعر تيره‌چشمِ</w:t>
      </w:r>
    </w:p>
    <w:p>
      <w:pPr>
        <w:pStyle w:val="BookText"/>
        <w:rPr/>
      </w:pPr>
      <w:r>
        <w:rPr>
          <w:rFonts w:ascii="IRNazanin" w:hAnsi="IRNazanin" w:eastAsia="IRNazanin"/>
          <w:color w:val="111111"/>
          <w:sz w:val="28"/>
          <w:sz w:val="28"/>
          <w:szCs w:val="28"/>
          <w:rtl w:val="true"/>
          <w:lang w:bidi="fa-IR"/>
        </w:rPr>
        <w:t>روشن‌بين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پدر شعر فارسى درى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يعنى نيمه اوّل قرن چهارم چشم از جهان فروبسته و متأسّفانه از آن همه اشعار نغز و پر مغز او جز معدودى، آن هم اغلب به صورت پراكنده در تذكره‌ها و كتب لغت، باقى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معدود اشعار باقى مانده اين شاعر شهير، گاهى كعبه به عنوان آنچه كه مايه افتخار و مباهات است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كه گفتيم در مدايح و يا غزليّات خود از آن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رودكى در غزلى، چشمان سياه محبوبش را مايه افتخار خود مى‌داند، همانگونه كه مكّيان به كعبه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مى‌كنند او به چشمان معشوق مى‌بالد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عيد قربان يكى از مراسم پرشور اساسى و معنوى حج است، هم از آن جهت كه با قربانى، اعمال حج به انتها مى‌رسد و هم از نظر اهميّت كه پايان آزمايش الهى از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رودكى به مناسبت عيد قربان قصيده‌اى سروده و اين عيد را به ممدوح خود تبريك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دقيقى طوسى، ديگر استاد قرن چهارم كه در سرودن شاهنامه از پيش‌كسوتان فردوسى است و هزار بيت از شاهنامه را سروده است، وقتى در مورد لهراسب سخن گفته به ارزش و احترام كعبه در نزد عرب كه حتّى پيش از اسلام هم از اهميّت و ارزش خاص برخوردار بوده، اشاره كرده است</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شعراى قرن چهارم و پنجم اغلب به همين صورت در خلال اشعار توصيفى و مدحى خود به وصف مكّه و كعبه و متعلّقات آنها توجه كرده و در تشبيهات خود از آنها استفاده كرده‌اند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منصور بن على منطقى رازى، شاعر قرن چهارم، زيبارويان خانه خود را به بتهاى درون كعبه در دوران جاهليّت عرب تشبيه كرده است</w:t>
      </w:r>
      <w:r>
        <w:rPr>
          <w:rFonts w:eastAsia="IRNazanin" w:cs="IRNazanin"/>
          <w:color w:val="111111"/>
          <w:sz w:val="28"/>
          <w:szCs w:val="28"/>
          <w:rtl w:val="true"/>
          <w:lang w:bidi="fa-IR"/>
        </w:rPr>
        <w:t xml:space="preserve">. </w:t>
      </w:r>
      <w:r>
        <w:rPr>
          <w:rStyle w:val="FootnoteAnchor"/>
        </w:rPr>
        <w:footnoteReference w:id="270"/>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عنصرى، كه ديگدان از نقره دارد و آلات خوان از زر، و در قرن چهارم و پنجم مى‌زيسته در مدح سلطان محمود ولى نعمت خود قصيده مدحيّه‌اى ساخته و هنر شاعرى خود را نمايان ساخته از كعبه و متعلّقات آن در تشبيه سود جسته و در يك بيت قصر او را در بزرگى مقام 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پادشاهان به زيارت آن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قلمش را به حجرالاسود و كف</w:t>
      </w:r>
    </w:p>
    <w:p>
      <w:pPr>
        <w:pStyle w:val="BookText"/>
        <w:rPr/>
      </w:pPr>
      <w:r>
        <w:rPr>
          <w:rFonts w:ascii="Amiri" w:hAnsi="Amiri" w:eastAsia="Amiri" w:cs="Amiri"/>
          <w:color w:val="111111"/>
          <w:sz w:val="28"/>
          <w:sz w:val="28"/>
          <w:szCs w:val="28"/>
          <w:rtl w:val="true"/>
          <w:lang w:bidi="ar-SA"/>
        </w:rPr>
        <w:t>بخشنده‌اش را به زمزم مانند كرده است</w:t>
      </w:r>
      <w:r>
        <w:rPr>
          <w:rFonts w:eastAsia="Amiri" w:cs="Amiri" w:ascii="Amiri" w:hAnsi="Amiri"/>
          <w:color w:val="111111"/>
          <w:sz w:val="28"/>
          <w:szCs w:val="28"/>
          <w:rtl w:val="true"/>
          <w:lang w:bidi="ar-SA"/>
        </w:rPr>
        <w:t xml:space="preserve">. </w:t>
      </w:r>
      <w:r>
        <w:rPr>
          <w:rStyle w:val="FootnoteAnchor"/>
        </w:rPr>
        <w:footnoteReference w:id="271"/>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ناصر خسرو قباديانى، در سفرنامه‌اش تنها به توصيف اماكن و راهها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ظواهر حج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همچون ديگران كعبه و متعلّقات آن را نمونه اعلاى ارزش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توصيف و حمد و ستايش خود ممدوح را نسبت به آنها سنجيده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قصيده معروف خود به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حاجيان آمدند با تعظيم شاكر از رحمت خداى كريم</w:t>
      </w:r>
    </w:p>
    <w:p>
      <w:pPr>
        <w:pStyle w:val="BookText"/>
        <w:rPr/>
      </w:pPr>
      <w:r>
        <w:rPr>
          <w:rFonts w:ascii="IRNazanin" w:hAnsi="IRNazanin" w:eastAsia="IRNazanin"/>
          <w:color w:val="111111"/>
          <w:sz w:val="28"/>
          <w:sz w:val="28"/>
          <w:szCs w:val="28"/>
          <w:rtl w:val="true"/>
          <w:lang w:bidi="fa-IR"/>
        </w:rPr>
        <w:t>فلسفه حج و اعمال و مناسك آن را بيان كرده است، ناصر خسرو نيز همانند ديگر شاعران در مدايح خود از كعبه و متعلّقات آن به عنوان الگو و معيار ارزشيابى سود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ركن كعبه كه اغلب ركن حجرالاسود منظور است و زمزم از ارزش و احترام فوق‌العاده و ديرينه‌اى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خسرو در قصيده‌اى در ستايش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ارزش ركن و زمزم به خاطر وجود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فضل رسول از ركن و زمزم جمله برخى زد يكى سنگى بود ركن و يكى شوراب چه زمزم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در قصيده‌اى بر ياد خراسان سروده به مطلع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كن زمن اى باد مر خراسان را مر اهل فضل و خرد را نه عام نادان را</w:t>
      </w:r>
    </w:p>
    <w:p>
      <w:pPr>
        <w:pStyle w:val="BookText"/>
        <w:rPr/>
      </w:pPr>
      <w:r>
        <w:rPr>
          <w:rFonts w:ascii="IRNazanin" w:hAnsi="IRNazanin" w:eastAsia="IRNazanin"/>
          <w:color w:val="111111"/>
          <w:sz w:val="28"/>
          <w:sz w:val="28"/>
          <w:szCs w:val="28"/>
          <w:rtl w:val="true"/>
          <w:lang w:bidi="fa-IR"/>
        </w:rPr>
        <w:t>و در مدح و ستايش زابلستان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پرير قبله احرار زاولستان بود چنانكه كعبه است امروز اهل ايمان را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ناصر خسرو مردم واقعى را دانشمندان و آنان كه از علم و ايمان برخوردارند، مى‌داند و ديگران را انسان نمى‌شمارد و در قصيده‌اى كه در مدح و معرّفى اين گونه مردم سروده آن‌ها را به حجّ اكبر و كعبه و ركن و صفا مانند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 نبود صورت مردم حكمااند ديگر خس و خارند و قماشات و دغااند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كبرااند و حكيمان جهانند زيرا ز ره حكمت قبله حكمااند</w:t>
      </w:r>
    </w:p>
    <w:p>
      <w:pPr>
        <w:pStyle w:val="BookText"/>
        <w:rPr/>
      </w:pPr>
      <w:r>
        <w:rPr>
          <w:rFonts w:ascii="Amiri" w:hAnsi="Amiri" w:eastAsia="Amiri" w:cs="Amiri"/>
          <w:color w:val="111111"/>
          <w:sz w:val="28"/>
          <w:sz w:val="28"/>
          <w:szCs w:val="28"/>
          <w:rtl w:val="true"/>
          <w:lang w:bidi="ar-SA"/>
        </w:rPr>
        <w:t xml:space="preserve">كعبه شرف و علم حسينات كتابيست ويشان به مثل كعبه و ركنند و صفااند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بالاخره در قصيده‌اى كه بهترينهاى عالم هستى را برشمرده در برترى كعبه گفته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فرقان از كتب و چو كعبه ز بناها چون دل ز تن مردم و خورشيد زاختر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ناصر خسرو در قصيده‌اى به مناسبت استقبال از دوستش كه از حج برگشته، فلسفه حج و مناسك و اعمال آن را بيان كرده و گفتنيها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فلسفه احرام بستن را حرام كردن همه چيز جز خدا، بر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با چنان قلب پاكى بايد لبيك زد كه گويى دعوت خدا را با گوش جان خود مى‌شنويم و به دعوت او پاسخ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پيشينه عرفات را مدّ نظر دارد كه به قولى خداوند مناسك و اعمال حج را به توسط جبرئيل در عرفات به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و ابراهيم نسبت به آن معرفت پيدا كرده لذا معتقد است كه بايد در عرفات حق را بشناسد و بويى از معرفت پروردگار به مشام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هميشه مغلوب و اسير نفس امّاره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آواره همگان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حاجى پا در حريم حرم مى‌گذارد بايد از نفس و هواهاى نفسانى خويش مصون باشد، وقتى رمى جمره مى‌كند، همزمان با انداختن سنگ‌ريزه بايد افعال و عادات مذموم را از خود دور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قربانى در نظر شاعر تنها سر بريدن گاو و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بايد در آن مرحله حاجى خود را به خدا نزديك ببيند و نفس شيطانى خود را قربانى كند وى فلسفه ايستادن در مقام ابراهيم را تسليم محض و صادقانه در برابر خداوند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حاجى حول خانه كعبه يادآور طواف فرشتگان و ملائكه حول عرش عظيم الهى و بيت‌المعمور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سعى بين صفا و مروه را به صفاى درون رسيدن و دو جهان را در پرتو صفاى درون ديدن و دل را از آتش دوزخ در امان داشتن مى‌داند و بالاخره ناصر خسرو مى‌گويد كه حاجى در بازگشت بايد انسانى ديگر باشد، تمام منيّتهاى خود را دفن كرده باشد و انسانى الهى شده باشد و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حجّى حجّ مقبول است، اين فلسفه‌ها و اهداف را در قصيده معروف خود آورده است كه با مطلع زير، آغاز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حاجيان آمدند با تعظيم شاكر از رحمت خداى رحيم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 خسرو در قصيده ديگرى به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شسته سر و روى باب زمزم حج كرده چو مردان و گشته بى‌غم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 اندرز گويى، گفته است تو عمر چهل ساله خود را به بهاى اندك از دست داده‌اى و با مردم با حيله و نيرنگ معامله كرده‌اى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عمل حج، پاك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متوجه اعمال و رفتار خودت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دست از كم‌فروشى و نيرنگ‌بازى بردار، ثروت‌اندوزى، بخصوص از وجه حرام، پايدار نيست و خدا از آن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مى‌گويد تاكنون شيطان تو را مى‌فريفت و خوب و بدها را در نظر تو معكوس جلوه مى‌داد ولى اكنون كه تو او را رمى كرده و از خود رانده‌اى ممكن است با لطايف‌الحيل برگردد و بيش از پيش به تو صدمه بزند، پس مراقب باش ديگر اجازه بازگشت به او مده و از اين پس در حرفه خودت با صداقت رفتار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سيم طرارى مشو به مكّه ماميز چنين زهر و شهد بر هم </w:t>
      </w:r>
      <w:r>
        <w:rPr>
          <w:rStyle w:val="FootnoteAnchor"/>
          <w:rtl w:val="true"/>
        </w:rPr>
        <w:footnoteReference w:id="2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عطاى رازى، شاعر قرن پنجم متوفى به سال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مثنويهاى برزونامه و بيژن‌نامه منسوب به اوست، سلطان ابراهيم را مدح كرده و قصر او را به كعبه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شريطه تأبيديه قصيده‌اى كعبه را از بناهاى جاويدان مى‌داند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بود كعبه و منا و صفا تا بود مشعر و مقام و حطيم</w:t>
      </w:r>
    </w:p>
    <w:p>
      <w:pPr>
        <w:pStyle w:val="BookText"/>
        <w:rPr/>
      </w:pPr>
      <w:r>
        <w:rPr>
          <w:rFonts w:ascii="IRNazanin" w:hAnsi="IRNazanin" w:eastAsia="IRNazanin"/>
          <w:color w:val="111111"/>
          <w:sz w:val="28"/>
          <w:sz w:val="28"/>
          <w:szCs w:val="28"/>
          <w:rtl w:val="true"/>
          <w:lang w:bidi="fa-IR"/>
        </w:rPr>
        <w:t xml:space="preserve">دشمنت باد همچو بنده اسير مانده در دست روزگار لئيم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هرچند رازى مدّاح است و از اين كلمات مقدّس مكّه و كعبه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ستايش ممدوح استفاده كرده ولى براى آنها ارزش بيش از حد قائل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سعد سلمان لاهورى، متوفى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قصيده‌سرايان بزرگ قرن پنجم، معاصر غزنويان و سلجوقيان است، مدّتها در زندان بسر برده و در حبسيّه‌سرايى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 سعد در ضمن اشعار و مديحه‌هاى خودش از عظمت و ارزشهاى معنوىِ كعبه، صفا، مروه، زمزم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تشبيهات خود سود جسته و باور دينى و اعتقادى خودش را از اين طريق نشان داده است ولى جاى بسى تأسّف است كه لفظ درّ درى را در پاى خوكان ريخته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فيلسوف حكيم رياضى‌دان حجّةالحق خيّام نيشابورى، در قصيده‌اى كه در آخر نسخه‌اى از رباب‌نامه سلطان ولد پسر مولوى آمده و در موزه قونيه محفوظ است و به نظر مجتبى مينوى قصيده از آن خيّام است و قبل از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كتابت شده،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حاجى، بايد صاحب خانه را طلب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خانه را، ابتدا به معرفت نفس برسد، سپس به عرفات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ابيات از صنعت اشتقاق و شبه اشتقاق نيز سود جسته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رهى نمود مرا راست سوى آب حيات شبى به شهر رى اندر مفلسفى ز قضات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 ز حكمت كار صلات بى‌خبرى تو گر صلات پرستى بود صلات تو لات</w:t>
      </w:r>
    </w:p>
    <w:p>
      <w:pPr>
        <w:pStyle w:val="BookText"/>
        <w:rPr/>
      </w:pPr>
      <w:r>
        <w:rPr>
          <w:rFonts w:ascii="Amiri" w:hAnsi="Amiri" w:eastAsia="Amiri" w:cs="Amiri"/>
          <w:color w:val="111111"/>
          <w:sz w:val="28"/>
          <w:sz w:val="28"/>
          <w:szCs w:val="28"/>
          <w:rtl w:val="true"/>
          <w:lang w:bidi="ar-SA"/>
        </w:rPr>
        <w:t>به راه حج بشتابى و مال صرف كنى ز راه دور همى تا برآورى حاجات</w:t>
      </w:r>
    </w:p>
    <w:p>
      <w:pPr>
        <w:pStyle w:val="BookText"/>
        <w:rPr/>
      </w:pPr>
      <w:r>
        <w:rPr>
          <w:rFonts w:ascii="IRNazanin" w:hAnsi="IRNazanin" w:eastAsia="IRNazanin"/>
          <w:color w:val="111111"/>
          <w:sz w:val="28"/>
          <w:sz w:val="28"/>
          <w:szCs w:val="28"/>
          <w:rtl w:val="true"/>
          <w:lang w:bidi="fa-IR"/>
        </w:rPr>
        <w:t xml:space="preserve">نخست قاضى حاجات را طلب پس حج نخست معرفت نفس جوى پس عرفات </w:t>
      </w:r>
      <w:r>
        <w:rPr>
          <w:rStyle w:val="FootnoteAnchor"/>
          <w:rtl w:val="true"/>
        </w:rPr>
        <w:footnoteReference w:id="27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ابونصر علىّ بن احمد اسدى طوسى، متوفّى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حماسه‌سراى قرن پنجم است او در گرشاسپ‌نامه به مناسبت، به كعبه، اهميّت و ارزش معنوى و اجتماعى آن و حتّى به ساختن كعبه اشاراتى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مى‌خواهد امنيّت كعبه را كه ابراهيم از خداوند درخواسته است و خداوند نيز در سوره آل عمران 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او را پذيرفته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دخله كان آمنا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حماسه‌سرا ماجراى هبوط آدم و فرود آمدن كعبه و اين كه به خاطر شكوه و عظمت پيامبر بزرگ اسلام بر شكوه و عظمت كعبه افزوده خواهد شد، ملاقاتى بين گرشاسب و برهمن كه بر بالاى كوهى سبز و پر از گل است ترتيب داده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آن كُه ايدون خوش و خرّم است كه با فرّ فرّخ پس آدمست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مينو چو آدم برين كه فتاد همى بود با درد و با سرد باد</w:t>
      </w:r>
    </w:p>
    <w:p>
      <w:pPr>
        <w:pStyle w:val="BookText"/>
        <w:rPr/>
      </w:pPr>
      <w:r>
        <w:rPr>
          <w:rFonts w:ascii="IRNazanin" w:hAnsi="IRNazanin" w:eastAsia="IRNazanin"/>
          <w:color w:val="111111"/>
          <w:sz w:val="28"/>
          <w:sz w:val="28"/>
          <w:szCs w:val="28"/>
          <w:rtl w:val="true"/>
          <w:lang w:bidi="fa-IR"/>
        </w:rPr>
        <w:t>ز دل دود و غم رفته بر آفتاب دو ديده چو دريا دو رخ جوى آب</w:t>
      </w:r>
    </w:p>
    <w:p>
      <w:pPr>
        <w:pStyle w:val="BookText"/>
        <w:rPr/>
      </w:pPr>
      <w:r>
        <w:rPr>
          <w:rFonts w:ascii="IRNazanin" w:hAnsi="IRNazanin" w:eastAsia="IRNazanin"/>
          <w:color w:val="111111"/>
          <w:sz w:val="28"/>
          <w:sz w:val="28"/>
          <w:szCs w:val="28"/>
          <w:rtl w:val="true"/>
          <w:lang w:bidi="fa-IR"/>
        </w:rPr>
        <w:t>به صد سال گريان بد از روزگار همى خواست آمرزش از كردگار</w:t>
      </w:r>
    </w:p>
    <w:p>
      <w:pPr>
        <w:pStyle w:val="BookText"/>
        <w:rPr/>
      </w:pPr>
      <w:r>
        <w:rPr>
          <w:rFonts w:ascii="IRNazanin" w:hAnsi="IRNazanin" w:eastAsia="IRNazanin"/>
          <w:color w:val="111111"/>
          <w:sz w:val="28"/>
          <w:sz w:val="28"/>
          <w:szCs w:val="28"/>
          <w:rtl w:val="true"/>
          <w:lang w:bidi="fa-IR"/>
        </w:rPr>
        <w:t xml:space="preserve">چنين تا به مژده بيامد سروش كه كام دلت يافتى كم خروش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غمى ماند جفتش تهى زو كنار بر جدّه نزديك درياكنار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وزاندوه آدم از ايدر بدرد شب و روز گرينده و روى زرد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 پس كردگار از بهشت به دست سروش خجسته سرشت</w:t>
      </w:r>
    </w:p>
    <w:p>
      <w:pPr>
        <w:pStyle w:val="BookText"/>
        <w:rPr/>
      </w:pPr>
      <w:r>
        <w:rPr>
          <w:rFonts w:ascii="IRNazanin" w:hAnsi="IRNazanin" w:eastAsia="IRNazanin"/>
          <w:color w:val="111111"/>
          <w:sz w:val="28"/>
          <w:sz w:val="28"/>
          <w:szCs w:val="28"/>
          <w:rtl w:val="true"/>
          <w:lang w:bidi="fa-IR"/>
        </w:rPr>
        <w:t>ز ياقوت يكپاره لعل فام درفشان يكى خانه آباد نام</w:t>
      </w:r>
    </w:p>
    <w:p>
      <w:pPr>
        <w:pStyle w:val="BookText"/>
        <w:rPr/>
      </w:pPr>
      <w:r>
        <w:rPr>
          <w:rFonts w:ascii="IRNazanin" w:hAnsi="IRNazanin" w:eastAsia="IRNazanin"/>
          <w:color w:val="111111"/>
          <w:sz w:val="28"/>
          <w:sz w:val="28"/>
          <w:szCs w:val="28"/>
          <w:rtl w:val="true"/>
          <w:lang w:bidi="fa-IR"/>
        </w:rPr>
        <w:t>مران را ميان جهان جاى كرد پرستشگهى زو دل آراى كرد</w:t>
      </w:r>
    </w:p>
    <w:p>
      <w:pPr>
        <w:pStyle w:val="BookText"/>
        <w:rPr/>
      </w:pPr>
      <w:r>
        <w:rPr>
          <w:rFonts w:ascii="IRNazanin" w:hAnsi="IRNazanin" w:eastAsia="IRNazanin"/>
          <w:color w:val="111111"/>
          <w:sz w:val="28"/>
          <w:sz w:val="28"/>
          <w:szCs w:val="28"/>
          <w:rtl w:val="true"/>
          <w:lang w:bidi="fa-IR"/>
        </w:rPr>
        <w:t xml:space="preserve">بفرمود تا آدم آنجا شتافت چو شد نزد او جفت را بازيافت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جايگه ساخت خواهد خداى يكى خانه كزوى بود دين به پاى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 پسين تر ز پيغمبران بسى خوبى افزود خواهد بر آن</w:t>
      </w:r>
    </w:p>
    <w:p>
      <w:pPr>
        <w:pStyle w:val="BookText"/>
        <w:rPr/>
      </w:pPr>
      <w:r>
        <w:rPr>
          <w:rFonts w:ascii="IRNazanin" w:hAnsi="IRNazanin" w:eastAsia="IRNazanin"/>
          <w:color w:val="111111"/>
          <w:sz w:val="28"/>
          <w:sz w:val="28"/>
          <w:szCs w:val="28"/>
          <w:rtl w:val="true"/>
          <w:lang w:bidi="fa-IR"/>
        </w:rPr>
        <w:t xml:space="preserve">چو رخ زو بتابى شود دين تباه چو سنگش ببوسى بريزد گناه </w:t>
      </w:r>
      <w:r>
        <w:rPr>
          <w:rStyle w:val="FootnoteAnchor"/>
          <w:rtl w:val="true"/>
        </w:rPr>
        <w:footnoteReference w:id="27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ابومنصور قطران عضدى تبريزى، متوفّاى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قرن پنجم معاصر سلجوقيان و نخستين شاعر آذربايجان كه شعر فارسى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قطران در قصيده‌اى كوتاه بيست و پنج بيتى، ابوالحسن لشكرى را ستوده و در ضمن به جنگ او و پيروزيش بر كفّار اشاره كرده و چون در اين عيد به جاى گاو و گوسفند كفّار را كشته خداوند را از او راضى و خشنود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گاو كشتن فرض هست اين عيد را كاندرين آمد رضاى ايزد بيچون و چند</w:t>
      </w:r>
    </w:p>
    <w:p>
      <w:pPr>
        <w:pStyle w:val="BookText"/>
        <w:rPr/>
      </w:pPr>
      <w:r>
        <w:rPr>
          <w:rFonts w:ascii="IRNazanin" w:hAnsi="IRNazanin" w:eastAsia="IRNazanin"/>
          <w:color w:val="111111"/>
          <w:sz w:val="28"/>
          <w:sz w:val="28"/>
          <w:szCs w:val="28"/>
          <w:rtl w:val="true"/>
          <w:lang w:bidi="fa-IR"/>
        </w:rPr>
        <w:t xml:space="preserve">ايزد از هر عيد هست اين عيد راضى‌تر ز تو زانكه كافر كشته‌اى بر جاى گاو و گوسفند </w:t>
      </w:r>
      <w:r>
        <w:rPr>
          <w:rFonts w:eastAsia="IRNazanin" w:cs="IRNazanin"/>
          <w:color w:val="111111"/>
          <w:sz w:val="28"/>
          <w:szCs w:val="28"/>
          <w:rtl w:val="true"/>
          <w:lang w:bidi="fa-IR"/>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قطران در چند قصيده كه به همين مناسبت عيد اضحى سروده، امرايى چون اميرجستان، ابوالحسن على لشكرى، ابونصر مملان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كرده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در روز عيد اضحى،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خون است، دشمنان شما غرق در خون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همانگونه كه ديگران گاو و گوسفند مى‌كشند تو به جاى آن كفّار را كشته‌اى و به ممدوح خود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خجسته باد تو را عيد گوسپندكشان كه تو هميشه درخت خجسته مى‌كارى</w:t>
      </w:r>
    </w:p>
    <w:p>
      <w:pPr>
        <w:pStyle w:val="BookText"/>
        <w:rPr/>
      </w:pPr>
      <w:r>
        <w:rPr>
          <w:rFonts w:ascii="IRNazanin" w:hAnsi="IRNazanin" w:eastAsia="IRNazanin"/>
          <w:color w:val="111111"/>
          <w:sz w:val="28"/>
          <w:sz w:val="28"/>
          <w:szCs w:val="28"/>
          <w:rtl w:val="true"/>
          <w:lang w:bidi="fa-IR"/>
        </w:rPr>
        <w:t>كنون كهان و مهان گاو و گوسفند كشند رضاى ايزد جويند از آن نه خونخوارى</w:t>
      </w:r>
    </w:p>
    <w:p>
      <w:pPr>
        <w:pStyle w:val="BookText"/>
        <w:rPr/>
      </w:pPr>
      <w:r>
        <w:rPr>
          <w:rFonts w:ascii="IRNazanin" w:hAnsi="IRNazanin" w:eastAsia="IRNazanin"/>
          <w:color w:val="111111"/>
          <w:sz w:val="28"/>
          <w:sz w:val="28"/>
          <w:szCs w:val="28"/>
          <w:rtl w:val="true"/>
          <w:lang w:bidi="fa-IR"/>
        </w:rPr>
        <w:t xml:space="preserve">تو گاو بى‌گنه و گوسفند بى‌بزه را مكش، بكش عدوى خصم يا گنه‌كارى </w:t>
      </w:r>
      <w:r>
        <w:rPr>
          <w:rStyle w:val="FootnoteAnchor"/>
          <w:rtl w:val="true"/>
        </w:rPr>
        <w:footnoteReference w:id="28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ابواسماعيل عبداللَّه بن محمّد الانصارى الهروى كه از صوفيان و عرفاى مشهور قرن پنجم است و معاصر خواجه نظام‌الملك طوسى و الب‌ارسلان سلجوقى بود و نسبش به ابوايوب انصارى مى‌رسيد و در علوم دينى بنام و در حفظ اشعار عرب و فقه و حديث توانا و حتّى در تغيير سبك نثر فارسى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بار به زيارت بيت‌اللَّه نائل و در يكى از همين سفرها با ابوالحسن خرقانى آشنا شده است و تحت تأثير سخن خرقانى قرار گرفته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خرقانى را نمى‌ديدم حقيقت را نمى‌شناختم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انصارى در شرافت و بزرگى و اهميّت كعبه، سخنها گفته بسى دل‌انگيز و شور برانگيز، در كنزالسالكين وقتى هرات را توصيف كرده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جامعى دارد كه چشم اهل معنى در صفاش كعبه صورت توان بستن از او هر منظرى </w:t>
      </w:r>
      <w:r>
        <w:rPr>
          <w:rStyle w:val="FootnoteAnchor"/>
          <w:rtl w:val="true"/>
        </w:rPr>
        <w:footnoteReference w:id="282"/>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عبداللَّه انصارى روز و شب را به مفاخره بر يكديگر وا مى‌دارد، روز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شب جهاد و حج در من است و تكبيرات عيدين بر من است، اى شب من معدن كرامتم، دمدمه قيامتم و شب در پاسخ مى‌گويد اى روز اگر من سياهم باكى نيست، جامه كعبه سياه است و بيت‌اللَّه است، حجرالاسود سياه است و يمين اللَّه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مى‌دانيم انصارى عارف است، عرفا بيشترين توجه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زيرا دل را مهبط خدا مى‌دانند، دل به دست آوردن و كمك به همنوع را حتّى از حج و نماز برتر مى‌شمارند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خواجه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گزاردن كار پير زنان است، روزه تطوّع صرفه نان است، حج گزاردن گشت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به دست آر كه كار آن است</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خواجه در ادامه بحث مذكور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نه روزه و نماز دارد بلكه شكستگى و نياز دارد، عنايت دوست عزيز است، نشان او دو چيز است، عصمت در اوّل توبه در آخر، ابوجهل از كعبه مى‌آيد ابراهيم از بتخانه كار عنايت دوست دارد و باقى همه بهانه، حج‌گزاردن تماشاى جهان است نان دادن كار مردان است</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در رساله محبّت‌نامه مى‌گويد هدف زائر بايد خداى خانه باشد نه تنها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 توام از جرعه و جام آزادم مرغ توام از دانه و دام آزادم</w:t>
      </w:r>
    </w:p>
    <w:p>
      <w:pPr>
        <w:pStyle w:val="BookText"/>
        <w:rPr/>
      </w:pPr>
      <w:r>
        <w:rPr>
          <w:rFonts w:ascii="Amiri" w:hAnsi="Amiri" w:eastAsia="Amiri" w:cs="Amiri"/>
          <w:color w:val="111111"/>
          <w:sz w:val="28"/>
          <w:sz w:val="28"/>
          <w:szCs w:val="28"/>
          <w:rtl w:val="true"/>
          <w:lang w:bidi="ar-SA"/>
        </w:rPr>
        <w:t xml:space="preserve">مقصود من از كعبه و بتخانه تواى ورنه من از اين هر دو مقام آزادم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در راه خدا دو كعبه آمد حاصل يك كعبه صورت است و يك كعبه دل</w:t>
      </w:r>
    </w:p>
    <w:p>
      <w:pPr>
        <w:pStyle w:val="BookText"/>
        <w:rPr/>
      </w:pPr>
      <w:r>
        <w:rPr>
          <w:rFonts w:ascii="Amiri" w:hAnsi="Amiri" w:eastAsia="Amiri" w:cs="Amiri"/>
          <w:color w:val="111111"/>
          <w:sz w:val="28"/>
          <w:sz w:val="28"/>
          <w:szCs w:val="28"/>
          <w:rtl w:val="true"/>
          <w:lang w:bidi="ar-SA"/>
        </w:rPr>
        <w:t xml:space="preserve">تا بتوانى زيارت دلها كن كافزون ز هزار كعبه آمد يك دل </w:t>
      </w:r>
      <w:r>
        <w:rPr>
          <w:rStyle w:val="FootnoteAnchor"/>
          <w:rtl w:val="true"/>
        </w:rPr>
        <w:footnoteReference w:id="286"/>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ابوالمجد مجدود بن آدم سنايى متوفّى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شاعران بزرگ قرن ششم است كه پس از تغيير حالتى كه در او به وجود آمد به جرگه عرفا پيوست و از پيشوايان بزرگ عرفان و تصوّف ايران شد، بطورى كه مولوى او را دو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سنايى خود به سفر حج رفته و پس از سفر مكّه به غزنين برگشته و تا پايان عمر در آن شهر 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همانند ديگر عرفا بيشتر به ابعاد معنوى حج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اشعار وى هم مدح هست هم حكايت، هم به صورت تشبيه و استعاره از كعبه و حج و متعلّقات آن سخن گفته و عشق را برتر از زيارت كعبه و زهد و طامات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خانه طامات عمارت مكن كعبه آفاق زيارت مكن</w:t>
      </w:r>
    </w:p>
    <w:p>
      <w:pPr>
        <w:pStyle w:val="BookText"/>
        <w:rPr/>
      </w:pPr>
      <w:r>
        <w:rPr>
          <w:rFonts w:ascii="Amiri" w:hAnsi="Amiri" w:eastAsia="Amiri" w:cs="Amiri"/>
          <w:color w:val="111111"/>
          <w:sz w:val="28"/>
          <w:sz w:val="28"/>
          <w:szCs w:val="28"/>
          <w:rtl w:val="true"/>
          <w:lang w:bidi="ar-SA"/>
        </w:rPr>
        <w:t xml:space="preserve">نامه تلبيس نهفته مخوان جامه ناموس قصارت مكن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سنايى آنگاه كه در سياست مدن سخن مى‌گويد خطاب به يكى از اخلاف سلطان محمود غزنوى اينگونه نصيحتش مى‌كند و كعبه واقعى را دل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مؤمن چو كعبه دان به درست زمزم و ركن او مبارك و 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را از بتان مطهّر كن شمع توحيد را منوّر كن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او در حديقه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 چشم تا به كعبه دل عاشقان را هزار و يك منزل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سنايى انسان را به ترك تعلّقات مادّى و تجريد دعوت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با خود هستى و خود را در نظر دارى، در كعبه نيستى كه در خراباتى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نيست كن هر چه راه وراى بود تات دل خانه خدا بود</w:t>
      </w:r>
    </w:p>
    <w:p>
      <w:pPr>
        <w:pStyle w:val="BookText"/>
        <w:rPr/>
      </w:pPr>
      <w:r>
        <w:rPr>
          <w:rFonts w:ascii="Amiri" w:hAnsi="Amiri" w:eastAsia="Amiri" w:cs="Amiri"/>
          <w:color w:val="111111"/>
          <w:sz w:val="28"/>
          <w:sz w:val="28"/>
          <w:szCs w:val="28"/>
          <w:rtl w:val="true"/>
          <w:lang w:bidi="ar-SA"/>
        </w:rPr>
        <w:t>تا تو را بود با تو در ذات است كعبه با طاعتت خرابات است</w:t>
      </w:r>
    </w:p>
    <w:p>
      <w:pPr>
        <w:pStyle w:val="BookText"/>
        <w:rPr/>
      </w:pPr>
      <w:r>
        <w:rPr>
          <w:rFonts w:ascii="Amiri" w:hAnsi="Amiri" w:eastAsia="Amiri" w:cs="Amiri"/>
          <w:color w:val="111111"/>
          <w:sz w:val="28"/>
          <w:sz w:val="28"/>
          <w:szCs w:val="28"/>
          <w:rtl w:val="true"/>
          <w:lang w:bidi="ar-SA"/>
        </w:rPr>
        <w:t xml:space="preserve">ورز ذات تو بود تو دور است بتكده از تو بيت معمور است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شاعر در حمد و ثناى پروردگار از جمله مى‌گويد كه خداوند انسان را به كعبه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كرده ولى انسانها بيشتر به جنبه‌هاى ظاهرى آن؛ يعنى كعبه گِل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كعبه دل زحق شده منظور همّت سگ بر استخوان مقصور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گفتيم سنايى توفيق زيارت كعبه را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توفيق در سنين جوانى نصيب او شده است و قصيده‌اى با مطلع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آن آمد كه با مردان سوى ميدان شويم يك ره از ايوان برون آييم و بر كيوان شويم</w:t>
      </w:r>
    </w:p>
    <w:p>
      <w:pPr>
        <w:pStyle w:val="BookText"/>
        <w:rPr/>
      </w:pPr>
      <w:r>
        <w:rPr>
          <w:rFonts w:ascii="IRNazanin" w:hAnsi="IRNazanin" w:eastAsia="IRNazanin"/>
          <w:color w:val="111111"/>
          <w:sz w:val="28"/>
          <w:sz w:val="28"/>
          <w:szCs w:val="28"/>
          <w:rtl w:val="true"/>
          <w:lang w:bidi="fa-IR"/>
        </w:rPr>
        <w:t>سروده و در آن اشتياق شديد خود را به كعبه و حجّ بيت‌اللَّه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طولانى است و نقل تمام آن به درازا خواهد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بيت آن را نقل مى‌كنيم و علاقه‌مندان را به ديوان سنايى ارجاع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قصيده شور و شوق سنايى و در عين حال مسير حركت و تحمّل مشقّات و مشكلات راه او را مى‌توان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در ادامه قصيده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بگذاريم و قصد حضرت عالى كنيم خانه پردازيم و سوى خانه يزدان شويم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طبل جانبازى فرو كوبيم در ميدان دل بى‌زن و فرزند و بى‌خان و سر وسامان شويم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همرهان حج كرده بازآيند با طبل و علم ما به زير خاك در، با خاك ره يكسان شويم</w:t>
      </w:r>
    </w:p>
    <w:p>
      <w:pPr>
        <w:pStyle w:val="BookText"/>
        <w:rPr/>
      </w:pPr>
      <w:r>
        <w:rPr>
          <w:rFonts w:ascii="IRNazanin" w:hAnsi="IRNazanin" w:eastAsia="IRNazanin"/>
          <w:color w:val="111111"/>
          <w:sz w:val="28"/>
          <w:sz w:val="28"/>
          <w:szCs w:val="28"/>
          <w:rtl w:val="true"/>
          <w:lang w:bidi="fa-IR"/>
        </w:rPr>
        <w:t>همرهان با سرخ‌رويى چون به پيش ماه سيب ما به زير خاك چون در پيش مَه كتّان شويم</w:t>
      </w:r>
    </w:p>
    <w:p>
      <w:pPr>
        <w:pStyle w:val="BookText"/>
        <w:rPr/>
      </w:pPr>
      <w:r>
        <w:rPr>
          <w:rFonts w:ascii="IRNazanin" w:hAnsi="IRNazanin" w:eastAsia="IRNazanin"/>
          <w:color w:val="111111"/>
          <w:sz w:val="28"/>
          <w:sz w:val="28"/>
          <w:szCs w:val="28"/>
          <w:rtl w:val="true"/>
          <w:lang w:bidi="fa-IR"/>
        </w:rPr>
        <w:t xml:space="preserve">دوستان گويند حج كرديم و مى‌آييم باز ما به هر ساعت همى طعمه‌دگر كرمان شويم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نباشد حجّ و عمره، رمى و قربان گو مباش اين شرف مارنه بس كز تيغ او قربان شويم</w:t>
      </w:r>
    </w:p>
    <w:p>
      <w:pPr>
        <w:pStyle w:val="BookText"/>
        <w:rPr/>
      </w:pPr>
      <w:r>
        <w:rPr>
          <w:rFonts w:ascii="Amiri" w:hAnsi="Amiri" w:eastAsia="Amiri" w:cs="Amiri"/>
          <w:color w:val="111111"/>
          <w:sz w:val="28"/>
          <w:sz w:val="28"/>
          <w:szCs w:val="28"/>
          <w:rtl w:val="true"/>
          <w:lang w:bidi="ar-SA"/>
        </w:rPr>
        <w:t>اين سفر بستان عيّاران راه ايزد است ما ز روى استقامت سرو آن بستان شويم</w:t>
      </w:r>
    </w:p>
    <w:p>
      <w:pPr>
        <w:pStyle w:val="BookText"/>
        <w:rPr/>
      </w:pPr>
      <w:r>
        <w:rPr>
          <w:rFonts w:ascii="Amiri" w:hAnsi="Amiri" w:eastAsia="Amiri" w:cs="Amiri"/>
          <w:color w:val="111111"/>
          <w:sz w:val="28"/>
          <w:sz w:val="28"/>
          <w:szCs w:val="28"/>
          <w:rtl w:val="true"/>
          <w:lang w:bidi="ar-SA"/>
        </w:rPr>
        <w:t>حاجيان خاص مستان شراب دولتند ما به بوى جرعه‌اى مولاى اين مستان شويم</w:t>
      </w:r>
    </w:p>
    <w:p>
      <w:pPr>
        <w:pStyle w:val="BookText"/>
        <w:rPr/>
      </w:pPr>
      <w:r>
        <w:rPr>
          <w:rFonts w:ascii="IRNazanin" w:hAnsi="IRNazanin" w:eastAsia="IRNazanin"/>
          <w:color w:val="111111"/>
          <w:sz w:val="28"/>
          <w:sz w:val="28"/>
          <w:szCs w:val="28"/>
          <w:rtl w:val="true"/>
          <w:lang w:bidi="fa-IR"/>
        </w:rPr>
        <w:t>نام و ننگ و لاف و اصل و فضل در باقى كنيم تا سزاوار قبول حضرت قرآن شويم</w:t>
      </w:r>
    </w:p>
    <w:p>
      <w:pPr>
        <w:pStyle w:val="BookText"/>
        <w:rPr/>
      </w:pPr>
      <w:r>
        <w:rPr>
          <w:rFonts w:ascii="IRNazanin" w:hAnsi="IRNazanin" w:eastAsia="IRNazanin"/>
          <w:color w:val="111111"/>
          <w:sz w:val="28"/>
          <w:sz w:val="28"/>
          <w:szCs w:val="28"/>
          <w:rtl w:val="true"/>
          <w:lang w:bidi="fa-IR"/>
        </w:rPr>
        <w:t>باديه بوته است ما چون زرّ مغشوشيم راست چون بپالوديم از او خالص چو زرّ كان شويم</w:t>
      </w:r>
    </w:p>
    <w:p>
      <w:pPr>
        <w:pStyle w:val="BookText"/>
        <w:rPr/>
      </w:pPr>
      <w:r>
        <w:rPr>
          <w:rFonts w:ascii="IRNazanin" w:hAnsi="IRNazanin" w:eastAsia="IRNazanin"/>
          <w:color w:val="111111"/>
          <w:sz w:val="28"/>
          <w:sz w:val="28"/>
          <w:szCs w:val="28"/>
          <w:rtl w:val="true"/>
          <w:lang w:bidi="fa-IR"/>
        </w:rPr>
        <w:t>باديه ميدان مردان است و ما نيز از نياز خوى اين مردان گِريم و گوى اين ميدان شويم</w:t>
      </w:r>
    </w:p>
    <w:p>
      <w:pPr>
        <w:pStyle w:val="BookText"/>
        <w:rPr/>
      </w:pPr>
      <w:r>
        <w:rPr>
          <w:rFonts w:ascii="IRNazanin" w:hAnsi="IRNazanin" w:eastAsia="IRNazanin"/>
          <w:color w:val="111111"/>
          <w:sz w:val="28"/>
          <w:sz w:val="28"/>
          <w:szCs w:val="28"/>
          <w:rtl w:val="true"/>
          <w:lang w:bidi="fa-IR"/>
        </w:rPr>
        <w:t>گرچه در ريگ روان عاجز شويم از بيدلى چون پديد آيد جمال كعبه جان‌افشان شويم</w:t>
      </w:r>
    </w:p>
    <w:p>
      <w:pPr>
        <w:pStyle w:val="BookText"/>
        <w:rPr/>
      </w:pPr>
      <w:r>
        <w:rPr>
          <w:rFonts w:ascii="IRNazanin" w:hAnsi="IRNazanin" w:eastAsia="IRNazanin"/>
          <w:color w:val="111111"/>
          <w:sz w:val="28"/>
          <w:sz w:val="28"/>
          <w:szCs w:val="28"/>
          <w:rtl w:val="true"/>
          <w:lang w:bidi="fa-IR"/>
        </w:rPr>
        <w:t>يا به دست آريم سرّى يا برافشانيم سر يا به كام حاسدان گرديم يا سلطان شويم</w:t>
      </w:r>
    </w:p>
    <w:p>
      <w:pPr>
        <w:pStyle w:val="BookText"/>
        <w:rPr/>
      </w:pPr>
      <w:r>
        <w:rPr>
          <w:rFonts w:ascii="IRNazanin" w:hAnsi="IRNazanin" w:eastAsia="IRNazanin"/>
          <w:color w:val="111111"/>
          <w:sz w:val="28"/>
          <w:sz w:val="28"/>
          <w:szCs w:val="28"/>
          <w:rtl w:val="true"/>
          <w:lang w:bidi="fa-IR"/>
        </w:rPr>
        <w:t xml:space="preserve">يا پديد آييم در ميدان مردان همچو كوه يا به زير پشته ريگ اجل پنهان شويم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از اين قصيده سنايى استنباط مى‌شود كه سفر حج در عصر او دشواريها و سختيهاى فراوانى داشته و احتمال عدم توفيق زيارت و به هلاكت افتادن مى‌رفته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چه بسا افرادى به قصد حج عزيمت مى‌كرده و راه دور و درازى را طى مى‌كرده‌اند ولى توفيق نمى‌يافته و مأيوسانه برمى‌گشته‌اند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 ديگرى از شاعر، مبيّن اين اتّفاقات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سنايى در اين قصيده ضمن مدح احمد عارف از اين كه با وجود حركت و طىّ طريق موفّق به زيارت بيت‌اللَّه و اداى فريضه حج نشده، او را تسلّى مى‌دهد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 عشق دين سوى بيت‌الحرام آورده راى كرده در دل رنجهاى تن گداز جانگزاى</w:t>
      </w:r>
    </w:p>
    <w:p>
      <w:pPr>
        <w:pStyle w:val="BookText"/>
        <w:rPr/>
      </w:pPr>
      <w:r>
        <w:rPr>
          <w:rFonts w:ascii="IRNazanin" w:hAnsi="IRNazanin" w:eastAsia="IRNazanin"/>
          <w:color w:val="111111"/>
          <w:sz w:val="28"/>
          <w:sz w:val="28"/>
          <w:szCs w:val="28"/>
          <w:rtl w:val="true"/>
          <w:lang w:bidi="fa-IR"/>
        </w:rPr>
        <w:t xml:space="preserve">تن سپر كرده به پيش تيغهاى جان سپر سر فدا كرده به نزد نيزه‌هاى سرگراى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بدن يزدان پرستى وز روان يزدان طلب از خِرَد يزدان شناسى وز زبان يزدان ستاى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حج رفتى مخور غم گر نبودت حج از آنك كار رفتن از تو بود و كار توفيق از خداى</w:t>
      </w:r>
    </w:p>
    <w:p>
      <w:pPr>
        <w:pStyle w:val="BookText"/>
        <w:rPr/>
      </w:pPr>
      <w:r>
        <w:rPr>
          <w:rFonts w:ascii="Amiri" w:hAnsi="Amiri" w:eastAsia="Amiri" w:cs="Amiri"/>
          <w:color w:val="111111"/>
          <w:sz w:val="28"/>
          <w:sz w:val="28"/>
          <w:szCs w:val="28"/>
          <w:rtl w:val="true"/>
          <w:lang w:bidi="ar-SA"/>
        </w:rPr>
        <w:t>مصلحت آن بود كايزد كرد خرّم باش از آنك آن نداند رهرو از حكمت كه داند رهنماى</w:t>
      </w:r>
    </w:p>
    <w:p>
      <w:pPr>
        <w:pStyle w:val="BookText"/>
        <w:rPr/>
      </w:pPr>
      <w:r>
        <w:rPr>
          <w:rFonts w:ascii="IRNazanin" w:hAnsi="IRNazanin" w:eastAsia="IRNazanin"/>
          <w:color w:val="111111"/>
          <w:sz w:val="28"/>
          <w:sz w:val="28"/>
          <w:szCs w:val="28"/>
          <w:rtl w:val="true"/>
          <w:lang w:bidi="fa-IR"/>
        </w:rPr>
        <w:t>سخت خامى باشد و تر دامنى در راه عشق گر مريدى با مراد خود شود زورآزماى</w:t>
      </w:r>
    </w:p>
    <w:p>
      <w:pPr>
        <w:pStyle w:val="BookText"/>
        <w:rPr/>
      </w:pPr>
      <w:r>
        <w:rPr>
          <w:rFonts w:ascii="IRNazanin" w:hAnsi="IRNazanin" w:eastAsia="IRNazanin"/>
          <w:color w:val="111111"/>
          <w:sz w:val="28"/>
          <w:sz w:val="28"/>
          <w:szCs w:val="28"/>
          <w:rtl w:val="true"/>
          <w:lang w:bidi="fa-IR"/>
        </w:rPr>
        <w:t>سوى خانه دوست نايد چون قوى باشد محب وز ستانه در نجنبد چون وَقح باشد گداى</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مرسل بيامد سال اوّل حج نيافت گر نيابد احمد عارف شگفتى كم نماى</w:t>
      </w:r>
    </w:p>
    <w:p>
      <w:pPr>
        <w:pStyle w:val="BookText"/>
        <w:rPr/>
      </w:pPr>
      <w:r>
        <w:rPr>
          <w:rFonts w:ascii="Amiri" w:hAnsi="Amiri" w:eastAsia="Amiri" w:cs="Amiri"/>
          <w:color w:val="111111"/>
          <w:sz w:val="28"/>
          <w:sz w:val="28"/>
          <w:szCs w:val="28"/>
          <w:rtl w:val="true"/>
          <w:lang w:bidi="ar-SA"/>
        </w:rPr>
        <w:t>دل به بلخ و تن به كعبه راست نايد بهر آنك سخت بى‌رونق بود آنجا كلاه اينجا قباى</w:t>
      </w:r>
    </w:p>
    <w:p>
      <w:pPr>
        <w:pStyle w:val="BookText"/>
        <w:rPr/>
      </w:pPr>
      <w:r>
        <w:rPr>
          <w:rFonts w:ascii="IRNazanin" w:hAnsi="IRNazanin" w:eastAsia="IRNazanin"/>
          <w:color w:val="111111"/>
          <w:sz w:val="28"/>
          <w:sz w:val="28"/>
          <w:szCs w:val="28"/>
          <w:rtl w:val="true"/>
          <w:lang w:bidi="fa-IR"/>
        </w:rPr>
        <w:t>در غم حج بودن اكنون از اداى حج به است من بگفتم اين سخن گو خواه شايى خواه مشاى</w:t>
      </w:r>
    </w:p>
    <w:p>
      <w:pPr>
        <w:pStyle w:val="BookText"/>
        <w:rPr/>
      </w:pPr>
      <w:r>
        <w:rPr>
          <w:rFonts w:ascii="IRNazanin" w:hAnsi="IRNazanin" w:eastAsia="IRNazanin"/>
          <w:color w:val="111111"/>
          <w:sz w:val="28"/>
          <w:sz w:val="28"/>
          <w:szCs w:val="28"/>
          <w:rtl w:val="true"/>
          <w:lang w:bidi="fa-IR"/>
        </w:rPr>
        <w:t>از دل و جان رفت بايد سوى خانه ايزدى چون به صورت رفت خواهى خواه به سرشو خواه به پاى</w:t>
      </w:r>
    </w:p>
    <w:p>
      <w:pPr>
        <w:pStyle w:val="BookText"/>
        <w:rPr/>
      </w:pPr>
      <w:r>
        <w:rPr>
          <w:rFonts w:ascii="IRNazanin" w:hAnsi="IRNazanin" w:eastAsia="IRNazanin"/>
          <w:color w:val="111111"/>
          <w:sz w:val="28"/>
          <w:sz w:val="28"/>
          <w:szCs w:val="28"/>
          <w:rtl w:val="true"/>
          <w:lang w:bidi="fa-IR"/>
        </w:rPr>
        <w:t>نام و بانگ حاجيان از لاف بى‌معنا بود ور ندارى استوارم بنگر اندر طبل و ناى</w:t>
      </w:r>
    </w:p>
    <w:p>
      <w:pPr>
        <w:pStyle w:val="BookText"/>
        <w:rPr/>
      </w:pPr>
      <w:r>
        <w:rPr>
          <w:rFonts w:ascii="Amiri" w:hAnsi="Amiri" w:eastAsia="Amiri" w:cs="Amiri"/>
          <w:color w:val="111111"/>
          <w:sz w:val="28"/>
          <w:sz w:val="28"/>
          <w:szCs w:val="28"/>
          <w:rtl w:val="true"/>
          <w:lang w:bidi="ar-SA"/>
        </w:rPr>
        <w:t>حج به فرياد و به رفتن نيست كاندر راه حج رفتن از اشتر همى‌بينيم و فرياد از دراى</w:t>
      </w:r>
    </w:p>
    <w:p>
      <w:pPr>
        <w:pStyle w:val="BookText"/>
        <w:rPr/>
      </w:pPr>
      <w:r>
        <w:rPr>
          <w:rFonts w:ascii="Amiri" w:hAnsi="Amiri" w:eastAsia="Amiri" w:cs="Amiri"/>
          <w:color w:val="111111"/>
          <w:sz w:val="28"/>
          <w:sz w:val="28"/>
          <w:szCs w:val="28"/>
          <w:rtl w:val="true"/>
          <w:lang w:bidi="ar-SA"/>
        </w:rPr>
        <w:t xml:space="preserve">صد هزار آوازه يابى در هواى حجّ وليك عالم‌السرّ نيك داند هاى هوى از هاى‌هاى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 فرستادى به حج، حج كرد و آمد نزد تو دل مجاور گشت آنجا گر نيايد گو مياى</w:t>
      </w:r>
    </w:p>
    <w:p>
      <w:pPr>
        <w:pStyle w:val="BookText"/>
        <w:rPr/>
      </w:pPr>
      <w:r>
        <w:rPr>
          <w:rFonts w:ascii="IRNazanin" w:hAnsi="IRNazanin" w:eastAsia="IRNazanin"/>
          <w:color w:val="111111"/>
          <w:sz w:val="28"/>
          <w:sz w:val="28"/>
          <w:szCs w:val="28"/>
          <w:rtl w:val="true"/>
          <w:lang w:bidi="fa-IR"/>
        </w:rPr>
        <w:t>اين شرف بس با شدت كاواز خيزد روز حشر كاحمد عارف به جان حج كرد و ديگر كس به پاى</w:t>
      </w:r>
    </w:p>
    <w:p>
      <w:pPr>
        <w:pStyle w:val="BookText"/>
        <w:rPr/>
      </w:pPr>
      <w:r>
        <w:rPr>
          <w:rFonts w:ascii="IRNazanin" w:hAnsi="IRNazanin" w:eastAsia="IRNazanin"/>
          <w:color w:val="111111"/>
          <w:sz w:val="28"/>
          <w:sz w:val="28"/>
          <w:szCs w:val="28"/>
          <w:rtl w:val="true"/>
          <w:lang w:bidi="fa-IR"/>
        </w:rPr>
        <w:t xml:space="preserve">تا بگردد چرخ بر گيتى تو بر گيتى بگرد تا بپايد كعبه در عالم تو در عالم بپاى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سنايى در اين قصيده حجّ واقعى را حجّ قلبى مى‌داند و مى‌گويد حج بايد با جان و دل و روح باشد نه با پاى و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كه اگر كسى در واقع خداشناس باشد حتّى اگر به ظاهر به جوار كعبه نيايد، هيچ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گاهى به حوادث تاريخى كعبه توجّه كرده است و اشاراتى به آن مسائل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دوره جاهليت عرب، بهترين اشعار و خطابه‌هاى هر قبيله را به ديوار كعبه مى‌آويختند و به آن افتخار مى‌كردند و به عنوان نمونه‌اى روشن از آنها مى‌توان معلّقات سبع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سنايى در تعريف از شعر خود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ز قرآن گذشتى و اخبار نيست كس را بر اين نمط گفتار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روان خرد بياميزش بر در كعبه دل آويزش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همو در مثنوى طريق‌التحقيق از ترك دنيا و متعلّقات آن سخن گفته و كعبه را كعبه دل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سنايى ز جسم و جان بگسل هر چه آن غير اوست زان بگسل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گردى به گرد كعبه گِل؟ يك نفس كن طواف كعبه دل </w:t>
      </w:r>
      <w:r>
        <w:rPr>
          <w:rStyle w:val="FootnoteAnchor"/>
          <w:rtl w:val="true"/>
        </w:rPr>
        <w:footnoteReference w:id="296"/>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سنايى داستانهاى جالب و شنيدنى را در ارتباط با سفر حج و كعبه سروده است، از جمله داستان برخورد حامد لفّاف با حاتم اصم را شرح داده و در خلال آن خير و صلاح انسان را وقتى دانسته است كه به سلامت و خوبى و خوشى از اين جهان برود، از صراط عبور كند و به بهشت جاويد برسد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شنيدى كه حامد لفّاف در حريم حرم چو كرد 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 كه حاتم اصم به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زمان شرع را متابع شو پس مرفّه به دشت در، بغنو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نام سنايى با عنوان حكيم همراه است و به عنوان حكيمى عارف نفس و عقل را شريف مى‌داند و در ضمن مى‌گويد حجّى كه با شرف نفس ناطقه و عقل همراه باشد، ارزشمند است و الّا سعيى بيهوده است و زحمت باديه به سيم خريدن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انسانى و عقل موجب رسيدن انسان به خدا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 جهان لطيف نفس گويا شناس و عقل شريف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آن دو شريف را بگذار حقّ اين هر دو هم فرو مگذار</w:t>
      </w:r>
    </w:p>
    <w:p>
      <w:pPr>
        <w:pStyle w:val="BookText"/>
        <w:rPr/>
      </w:pPr>
      <w:r>
        <w:rPr>
          <w:rFonts w:ascii="IRNazanin" w:hAnsi="IRNazanin" w:eastAsia="IRNazanin"/>
          <w:color w:val="111111"/>
          <w:sz w:val="28"/>
          <w:sz w:val="28"/>
          <w:szCs w:val="28"/>
          <w:rtl w:val="true"/>
          <w:lang w:bidi="fa-IR"/>
        </w:rPr>
        <w:t xml:space="preserve">زان كه در راه كعبه از سر داد اشتر اين داد اگرت زاد آن داد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سنايى وقتى در نعت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مى‌گويد جود و بخشش و سعه صدر پيامبر را مى‌ستايد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چو موسى، على ورا هارون هر دو يك رنگ از درون و برون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پى جود نز براى سجود صدر او آب كعبه برده ز جود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در اخبار و روايات آمده است كه وقتى پيامبر مكّه را فتح كرد، به داخل كعبه رفت و به شكستن بتها مشغول شد، به دست خود و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بتها را درهم شكست و كعبه را از لوث وجود بتها پاك كرد، سنايى به اين جريان اشاره مى‌كند و ضمن ترجيح پيامبر اسلام بر ديگر پيامبران الهى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پادار شد هلاكش كن كعبه بتخانه گشت پاكش كن</w:t>
      </w:r>
    </w:p>
    <w:p>
      <w:pPr>
        <w:pStyle w:val="BookText"/>
        <w:rPr/>
      </w:pPr>
      <w:r>
        <w:rPr>
          <w:rFonts w:ascii="IRNazanin" w:hAnsi="IRNazanin" w:eastAsia="IRNazanin"/>
          <w:color w:val="111111"/>
          <w:sz w:val="28"/>
          <w:sz w:val="28"/>
          <w:szCs w:val="28"/>
          <w:rtl w:val="true"/>
          <w:lang w:bidi="fa-IR"/>
        </w:rPr>
        <w:t>مر على را تو اين عمل فرماى تا نهد بر عزيز كتف تو پاى</w:t>
      </w:r>
    </w:p>
    <w:p>
      <w:pPr>
        <w:pStyle w:val="BookText"/>
        <w:rPr/>
      </w:pPr>
      <w:r>
        <w:rPr>
          <w:rFonts w:ascii="IRNazanin" w:hAnsi="IRNazanin" w:eastAsia="IRNazanin"/>
          <w:color w:val="111111"/>
          <w:sz w:val="28"/>
          <w:sz w:val="28"/>
          <w:szCs w:val="28"/>
          <w:rtl w:val="true"/>
          <w:lang w:bidi="fa-IR"/>
        </w:rPr>
        <w:t xml:space="preserve">كعبه از بت به جمله پاك كند مشركين را همه هلاك كند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سنايى بن على عشق مى‌ورزد او را مُحرِم كعبه جان و مَحرم اسرار نهان مى‌داند قلم و نامه او را به زمزم و كعبه تشبيه كرده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 او بود كعبه جان را مَحرم اوبوده سرّ يزدان را</w:t>
      </w:r>
    </w:p>
    <w:p>
      <w:pPr>
        <w:pStyle w:val="BookText"/>
        <w:rPr/>
      </w:pPr>
      <w:r>
        <w:rPr>
          <w:rFonts w:ascii="Amiri" w:hAnsi="Amiri" w:eastAsia="Amiri" w:cs="Amiri"/>
          <w:color w:val="111111"/>
          <w:sz w:val="28"/>
          <w:sz w:val="28"/>
          <w:szCs w:val="28"/>
          <w:rtl w:val="true"/>
          <w:lang w:bidi="ar-SA"/>
        </w:rPr>
        <w:t xml:space="preserve">زمزم لطف آب خامه اوست كعبه اهل فضل نامه اوست </w:t>
      </w:r>
      <w:r>
        <w:rPr>
          <w:rStyle w:val="FootnoteAnchor"/>
          <w:rtl w:val="true"/>
        </w:rPr>
        <w:footnoteReference w:id="30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حجّ مقبول و واقعى، غير قابل احصا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سنايى مى‌گويد نبايد ارزش واقعى</w:t>
      </w:r>
    </w:p>
    <w:p>
      <w:pPr>
        <w:pStyle w:val="BookText"/>
        <w:rPr/>
      </w:pPr>
      <w:r>
        <w:rPr>
          <w:rFonts w:ascii="IRNazanin" w:hAnsi="IRNazanin" w:eastAsia="IRNazanin"/>
          <w:color w:val="111111"/>
          <w:sz w:val="28"/>
          <w:sz w:val="28"/>
          <w:szCs w:val="28"/>
          <w:rtl w:val="true"/>
          <w:lang w:bidi="fa-IR"/>
        </w:rPr>
        <w:t>حج را به خاطر بعضى چيزهاى بى‌ارزش از بين برد، با توجّه به آنچه در گذشته براى نابود كردن حشره‌هاى موذى لباسها را در تنور پر آتش مى‌تكاندند تا حشرات بسوزند، سنايى حج را به لباس تشبيه كرده و گفته است نبايد به خاطر مسائل زايد و بى‌ارزش آن را تباه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پايه معتقدات قلبى استوار است نه فقط با زبان و بيان بعضى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اين تمثيل را براى شخصى مى‌آورد كه به خاطر عائله زياد آنها را ترك مى‌كند و به شهرى ديگر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او درسى مى‌دهد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 مپندار گفت لبّيكى جامه مفكن بر آتش از كيكى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خداوند جسميّت ندارد كه نياز به جا و مكان و خانه داشته باشد و اين كه كعبه را بيت‌اللَّه مى‌گويند براى تعريف خانه است كه از ديگر خانه‌ها ممتاز باشد و گرنه خداوند به خانه‌اى نياز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سنايى خطاب به مردم، قشرى كه توجّه به صورت دارند و از معنويّت بى‌خبرند،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كه در بند صورت و نقشى بسته استوى على‌العرشى</w:t>
      </w:r>
    </w:p>
    <w:p>
      <w:pPr>
        <w:pStyle w:val="BookText"/>
        <w:rPr/>
      </w:pPr>
      <w:r>
        <w:rPr>
          <w:rFonts w:ascii="Amiri" w:hAnsi="Amiri" w:eastAsia="Amiri" w:cs="Amiri"/>
          <w:color w:val="111111"/>
          <w:sz w:val="28"/>
          <w:sz w:val="28"/>
          <w:szCs w:val="28"/>
          <w:rtl w:val="true"/>
          <w:lang w:bidi="ar-SA"/>
        </w:rPr>
        <w:t xml:space="preserve">رقم عرش بهر تشريف است نسبت كعبه بهر تعريف است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از اخبار و روايات چنين مستفاد مى‌گردد كه اوّل نقطه زمين محلّ كعبه بوده است و بقيّه قسمتهاى كره ارض از گسترش همان مكان پديدار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كعبه پيش از آفرينش زمين بر روى آب بوده بيت عتيق نامگذارى شده، سنايى با توجّه به همين باور است كه در مدح پيامبر اكرم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وآدم بين الماء والطّين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خلقت او را پيش از ديگر انسانها مى‌داند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كعبه باديه عدم او بود عالم علم را علم او بود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سنايى به هيچ كس اجازه تحرّى با كعبه را نمى‌دهد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خرد اينجا تهى كند جعبه كه تحرّى بد است با كعبه</w:t>
      </w:r>
    </w:p>
    <w:p>
      <w:pPr>
        <w:pStyle w:val="BookText"/>
        <w:rPr/>
      </w:pPr>
      <w:r>
        <w:rPr>
          <w:rFonts w:ascii="IRNazanin" w:hAnsi="IRNazanin" w:eastAsia="IRNazanin"/>
          <w:color w:val="111111"/>
          <w:sz w:val="28"/>
          <w:sz w:val="28"/>
          <w:szCs w:val="28"/>
          <w:rtl w:val="true"/>
          <w:lang w:bidi="fa-IR"/>
        </w:rPr>
        <w:t>پيش كعبه مگر كه بوالهوسى بشنود علم سمت قبله بسى</w:t>
      </w:r>
    </w:p>
    <w:p>
      <w:pPr>
        <w:pStyle w:val="BookText"/>
        <w:rPr/>
      </w:pPr>
      <w:r>
        <w:rPr>
          <w:rFonts w:ascii="Amiri" w:hAnsi="Amiri" w:eastAsia="Amiri" w:cs="Amiri"/>
          <w:color w:val="111111"/>
          <w:sz w:val="28"/>
          <w:sz w:val="28"/>
          <w:szCs w:val="28"/>
          <w:rtl w:val="true"/>
          <w:lang w:bidi="ar-SA"/>
        </w:rPr>
        <w:t xml:space="preserve">هر كه در كعبه با تحرّى مرد زيره تر به سوى كرمان برد </w:t>
      </w:r>
      <w:r>
        <w:rPr>
          <w:rStyle w:val="FootnoteAnchor"/>
          <w:rtl w:val="true"/>
        </w:rPr>
        <w:footnoteReference w:id="30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كعبه حوادث فراوانى گذشته ولى هر روز بيش از پيش بر استحكام كعبه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سنايى به بسيارى از آنها اشاره كرده و به صورت تلميح به آن حوادث و داستانها پرداخته است؛ از جمله به جريان حمله ابرهه و به مناسبت از غرور كيكاووس نيز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اعدات پيل آورد زى كعبه فراوان را يكى از كركسان آورد بر گردونت پيمايى</w:t>
      </w:r>
    </w:p>
    <w:p>
      <w:pPr>
        <w:pStyle w:val="BookText"/>
        <w:rPr/>
      </w:pPr>
      <w:r>
        <w:rPr>
          <w:rFonts w:ascii="Amiri" w:hAnsi="Amiri" w:eastAsia="Amiri" w:cs="Amiri"/>
          <w:color w:val="111111"/>
          <w:sz w:val="28"/>
          <w:sz w:val="28"/>
          <w:szCs w:val="28"/>
          <w:rtl w:val="true"/>
          <w:lang w:bidi="ar-SA"/>
        </w:rPr>
        <w:t xml:space="preserve">در مكّه دين ابرهه نفس علم زد توطير ابابيل ورا زخم حجر باش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 خلق جهان ابرهه دين تو باشند تو بر فلك سيرت ايشان چو قمر باش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با اشاره به فتح مكّه و درهم شكستن بتها توسّط پيامبر، در مدح ابويعقوب يوسف بن احمد الحدّادى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 بتخانه گروهى ساحت بيت‌الحرام بود بدعت جاى قومى بقعه سالنكيان</w:t>
      </w:r>
    </w:p>
    <w:p>
      <w:pPr>
        <w:pStyle w:val="BookText"/>
        <w:rPr/>
      </w:pPr>
      <w:r>
        <w:rPr>
          <w:rFonts w:ascii="IRNazanin" w:hAnsi="IRNazanin" w:eastAsia="IRNazanin"/>
          <w:color w:val="111111"/>
          <w:sz w:val="28"/>
          <w:sz w:val="28"/>
          <w:szCs w:val="28"/>
          <w:rtl w:val="true"/>
          <w:lang w:bidi="fa-IR"/>
        </w:rPr>
        <w:t xml:space="preserve">اين دو موضع چون زديدار دو احمد نور يافت قبله سُنّت شد اين و كعبه خدمت شد آن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هر حال كعبه در نظر سنايى از ارزش زيادى برخوردار است و او بهترين‌ها را با كعبه سنجيده و كعبه را مقياس ارزشهاى والا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سلطان مسعود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 كعبه دگر شد و بس كه تقرّب كند بدو هر كس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ديدِ سنايى نسبت به حج و كعبه ديد عرفانى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كعبه را همچون قطبى مى‌داند كه درون سينه عالم قرار گرفته و قلب را همچون كوه احد استوار و پابرجا و خاطره‌انگيز مى‌داند، آن‌جا كه سرداران رشيدى همچون حمزه سيدالشهدا در آن و در راه اعتلاى اسلام فدا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طريق مى‌خواهد بگويد كه در راه معبود ازلى و محبوب ابدى بايد همه خواستها و آنچه سوى‌اللَّه است را فدا كرد و نماز عشق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قبله جان ستانه صمد است احد سينه كعبه احد است</w:t>
      </w:r>
    </w:p>
    <w:p>
      <w:pPr>
        <w:pStyle w:val="BookText"/>
        <w:rPr/>
      </w:pPr>
      <w:r>
        <w:rPr>
          <w:rFonts w:ascii="IRNazanin" w:hAnsi="IRNazanin" w:eastAsia="IRNazanin"/>
          <w:color w:val="111111"/>
          <w:sz w:val="28"/>
          <w:sz w:val="28"/>
          <w:szCs w:val="28"/>
          <w:rtl w:val="true"/>
          <w:lang w:bidi="fa-IR"/>
        </w:rPr>
        <w:t xml:space="preserve">در احد، حمزه‌وار جان درباز تا بيابى مزه ز بانگ نماز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سنايى پيامبر اسلام را مى‌ستايد و مكّه و مدينه و حرم و حرى و همه و همه را در برابر او به تعظيم وامى‌دارد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زمان آمدند بهر ثنات جمعه و بيض و قدر و عيد و برات</w:t>
      </w:r>
    </w:p>
    <w:p>
      <w:pPr>
        <w:pStyle w:val="BookText"/>
        <w:rPr/>
      </w:pPr>
      <w:r>
        <w:rPr>
          <w:rFonts w:ascii="Amiri" w:hAnsi="Amiri" w:eastAsia="Amiri" w:cs="Amiri"/>
          <w:color w:val="111111"/>
          <w:sz w:val="28"/>
          <w:sz w:val="28"/>
          <w:szCs w:val="28"/>
          <w:rtl w:val="true"/>
          <w:lang w:bidi="ar-SA"/>
        </w:rPr>
        <w:t>وز مكان آمدند قدها خم مكّه و يثرب و حرى و حرم</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سنايى در تمام اشعار خود اعم از قصيده، غزل، مثنوى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و كعبه و مسائل مربوط به آن توجّه خاص كرده است؛ از جمله در غزلى به مناسبت، بحث استطاعت را مدّ نظر مى‌گيرد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وقتى كسى استطاعت نداشته باشد به كعبه نمى‌رسد، نرسيدن عشّاق به وصال معشوق را هم به خاطر همان عدم استطاعت و افلاس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كعبه آمال پديد آمد از دور گفتند رسيديم سر راه بر آن بود</w:t>
      </w:r>
    </w:p>
    <w:p>
      <w:pPr>
        <w:pStyle w:val="BookText"/>
        <w:rPr/>
      </w:pPr>
      <w:r>
        <w:rPr>
          <w:rFonts w:ascii="IRNazanin" w:hAnsi="IRNazanin" w:eastAsia="IRNazanin"/>
          <w:color w:val="111111"/>
          <w:sz w:val="28"/>
          <w:sz w:val="28"/>
          <w:szCs w:val="28"/>
          <w:rtl w:val="true"/>
          <w:lang w:bidi="fa-IR"/>
        </w:rPr>
        <w:t xml:space="preserve">بر درگه تو خوار ز ديدار تو نوميد بر خاك نشستند كه افلاس بيان بود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سنايى امام هشتم شيعيان حضرت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كرده و در تعريف از حرم مقدّس، آن را به كعبه و عرش تشبيه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كعبه بر آدمى زهر جاى چون عرش پر از فرشته هزمان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وساوس شيطانى هميشه انسان را در معرض خطر قرار مى‌دهد، انسان نبايد لحظه‌اى از اين وسوسه‌ها غافل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سنايى پند مى‌دهد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گرفت احرام در بيت‌الحرام آب و نان هم دل اندر محرم خلوت سراى شهريار </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گرچه اندر كعبه‌اى بيدار باش و تيزروورچه در بتخانه‌اى هشيار باش و پى‌فشار</w:t>
      </w:r>
    </w:p>
    <w:p>
      <w:pPr>
        <w:pStyle w:val="BookText"/>
        <w:rPr/>
      </w:pPr>
      <w:r>
        <w:rPr>
          <w:rFonts w:ascii="IRNazanin" w:hAnsi="IRNazanin" w:eastAsia="IRNazanin"/>
          <w:color w:val="111111"/>
          <w:sz w:val="28"/>
          <w:sz w:val="28"/>
          <w:szCs w:val="28"/>
          <w:rtl w:val="true"/>
          <w:lang w:bidi="fa-IR"/>
        </w:rPr>
        <w:t>حج سفرى است كه انسان مشتاقانه تمام سختيها و مشكلات آن را تحمّل مى‌كند مگر آنان كه در بند تجمّلاتند و راحت 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همرهان با كوه كوهانان به حج رفتند و كرد رسته از ميقات و حرم و جسته از سعى و جمار</w:t>
      </w:r>
    </w:p>
    <w:p>
      <w:pPr>
        <w:pStyle w:val="BookText"/>
        <w:rPr/>
      </w:pPr>
      <w:r>
        <w:rPr>
          <w:rFonts w:ascii="IRNazanin" w:hAnsi="IRNazanin" w:eastAsia="IRNazanin"/>
          <w:color w:val="111111"/>
          <w:sz w:val="28"/>
          <w:sz w:val="28"/>
          <w:szCs w:val="28"/>
          <w:rtl w:val="true"/>
          <w:lang w:bidi="fa-IR"/>
        </w:rPr>
        <w:t xml:space="preserve">تو هنوز ار راه رعنايى زبهر لاشه‌اى گاه در نقش هويدى گاه در رنگ مهار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حج عملى است صد در صد درونى و قلبى و فقط و فقط براى خدا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وللَّه على النّاس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سنايى مى‌گويد بعضى به كعبه مى‌آيند ولى فقط با جسم، روح آنها جاى ديگر است و به چيزى ديگر مشغول و اين چنين حجّى، زحمت باديه خريدن به سيم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در بصره پُر بينند ليكن در بصر افزون بدن در كعبه پر آيند ليكن در نظر نقصان</w:t>
      </w:r>
    </w:p>
    <w:p>
      <w:pPr>
        <w:pStyle w:val="BookText"/>
        <w:rPr/>
      </w:pPr>
      <w:r>
        <w:rPr>
          <w:rFonts w:ascii="IRNazanin" w:hAnsi="IRNazanin" w:eastAsia="IRNazanin"/>
          <w:color w:val="111111"/>
          <w:sz w:val="28"/>
          <w:sz w:val="28"/>
          <w:szCs w:val="28"/>
          <w:rtl w:val="true"/>
          <w:lang w:bidi="fa-IR"/>
        </w:rPr>
        <w:t>صهيب از روم مى‌پويد به عشق مصطفايش ساق هشام از مكّه مى‌جويد صليب و آلت رهبان</w:t>
      </w:r>
    </w:p>
    <w:p>
      <w:pPr>
        <w:pStyle w:val="BookText"/>
        <w:rPr/>
      </w:pPr>
      <w:r>
        <w:rPr>
          <w:rFonts w:ascii="Amiri" w:hAnsi="Amiri" w:eastAsia="Amiri" w:cs="Amiri"/>
          <w:color w:val="111111"/>
          <w:sz w:val="28"/>
          <w:sz w:val="28"/>
          <w:szCs w:val="28"/>
          <w:rtl w:val="true"/>
          <w:lang w:bidi="ar-SA"/>
        </w:rPr>
        <w:t>دلا آن جا كه انصاف است خود از روم دل خيزد تنا آن جا كه اعلام است از كعبه بود خذلان</w:t>
      </w:r>
    </w:p>
    <w:p>
      <w:pPr>
        <w:pStyle w:val="BookText"/>
        <w:rPr/>
      </w:pPr>
      <w:r>
        <w:rPr>
          <w:rFonts w:ascii="IRNazanin" w:hAnsi="IRNazanin" w:eastAsia="IRNazanin"/>
          <w:color w:val="111111"/>
          <w:sz w:val="28"/>
          <w:sz w:val="28"/>
          <w:szCs w:val="28"/>
          <w:rtl w:val="true"/>
          <w:lang w:bidi="fa-IR"/>
        </w:rPr>
        <w:t>نه در كعبه مجاور بود چندين سالها بلعم؟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كوى ضلالت بود چندين سالها عثمان </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سنايى مى‌گويد كعبه جاى مردان خدا است نه مردان ريا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كعبه مردان بوده‌اند، كز دل وفا افزوده‌اند در كوى صدق آسوده‌اند محرم تويى اندر حرم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او اظهار تأسّف مى‌كند از اين كه مردم خلوص نيّت ندارند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واقعى بسيار كم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دزدان گنج و دين تواند اين سلف خوارگان لحيه دراز</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را رو به سوى كعبه وليك دل سوى دلبران چين و طراز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به شرع اندرز بهر طوف كعبه ز چينى وز زنگى محرمى كو؟</w:t>
      </w:r>
    </w:p>
    <w:p>
      <w:pPr>
        <w:pStyle w:val="BookText"/>
        <w:rPr/>
      </w:pPr>
      <w:r>
        <w:rPr>
          <w:rFonts w:ascii="IRNazanin" w:hAnsi="IRNazanin" w:eastAsia="IRNazanin"/>
          <w:color w:val="111111"/>
          <w:sz w:val="28"/>
          <w:sz w:val="28"/>
          <w:szCs w:val="28"/>
          <w:rtl w:val="true"/>
          <w:lang w:bidi="fa-IR"/>
        </w:rPr>
        <w:t xml:space="preserve">به عالم در فراوان سنگ و چاه است ولى چون صخره و چون زمزمى كو؟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سنايى در باب حج و كعبه بسيار سخن گفته به همين جهت است كه شاعرى به نام عارف زرگر در مدح سنايى گفته است، كعبه مقصدِ تو نيست، بلكه مقصد و مقصود تو خداى كعبه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حريم كعبه باشد قبله اهل سخن تا نعيم سدره باشد طعمه اهل بقا</w:t>
      </w:r>
    </w:p>
    <w:p>
      <w:pPr>
        <w:pStyle w:val="BookText"/>
        <w:rPr/>
      </w:pPr>
      <w:r>
        <w:rPr>
          <w:rFonts w:ascii="IRNazanin" w:hAnsi="IRNazanin" w:eastAsia="IRNazanin"/>
          <w:color w:val="111111"/>
          <w:sz w:val="28"/>
          <w:sz w:val="28"/>
          <w:szCs w:val="28"/>
          <w:rtl w:val="true"/>
          <w:lang w:bidi="fa-IR"/>
        </w:rPr>
        <w:t>سدره بادت دستگاه بخشش دارالبقا كعبه بادت پايگاه كوشش دارالفنا</w:t>
      </w:r>
    </w:p>
    <w:p>
      <w:pPr>
        <w:pStyle w:val="BookText"/>
        <w:rPr/>
      </w:pPr>
      <w:r>
        <w:rPr>
          <w:rFonts w:ascii="Amiri" w:hAnsi="Amiri" w:eastAsia="Amiri" w:cs="Amiri"/>
          <w:color w:val="111111"/>
          <w:sz w:val="28"/>
          <w:sz w:val="28"/>
          <w:szCs w:val="28"/>
          <w:rtl w:val="true"/>
          <w:lang w:bidi="ar-SA"/>
        </w:rPr>
        <w:t xml:space="preserve">كعبه و سدره مبادت مقصد همّت كه نيست 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ويبقى وَجْه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تو را كام و هوا </w:t>
      </w:r>
      <w:r>
        <w:rPr>
          <w:rStyle w:val="FootnoteAnchor"/>
          <w:rtl w:val="true"/>
        </w:rPr>
        <w:footnoteReference w:id="31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مختارى متوفّاى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قرن پنجم و ششم كه متعلّق به دوره دوم غزنويان است، همانند ديگر معاصران خود، شاعرى مدّاح بوده و با توجّه به شهرت و آوازه كعبه، عيد قربان، صفا، مروه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مدايح خود از آن كلمات سود جسته و هر يك را به مناسبت به پادشاهان امراى منظور نظر خويش نسبت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حسن غزنوى متوفّاى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به اشرف، به پاكى و عزّت نفس و علوّ همّت و تقوا و عفاف و زهد و ديندارى شهرت دارد ولى در عين حال زمان شاعرى او مصلحت ايجاب مى‌كرده كه در ظاهر مدّاح سلاطين و امرا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حدّاقل دو سفر حج داشته و به زيارت خانه خدا نائل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سيّد وقتى در سفر حجّ خود به زيارت روضه حضرت رسول توفيق يافته قصيده‌اى در چهل و پنج بيت سروده و در آن جمال‌الدين محمّد وزير را، كه مرقد پاك حضرت ختمى مرتبت را عمارت كرده، ستوده است</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امير فخرالدّين كه از امراى نيكوكار روزگاران بوده و به حُجّاج خدمت مى‌كرده و به نيازمندان بخشش فراوان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از خيرانديشيها و خدمات او در راه مكّه ستايش بسيار كرده و اعمال خير او را در حدّ اعجاز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قصيده‌اى را كه در اين مورد سروده، مى‌توان به عنوان سفرنامه منظوم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راه مكّه آن ديدم ز فخر روزگار كز پيمبر ديد در راه مدينه يار غار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كرامت حق تعالى داند و خلقان كه بود از حوالينا الهى لا علينا يادگار </w:t>
      </w:r>
      <w:r>
        <w:rPr>
          <w:rStyle w:val="FootnoteAnchor"/>
          <w:rtl w:val="true"/>
        </w:rPr>
        <w:footnoteReference w:id="320"/>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عيد اضحى كه يكى از آخرين مراسم حج است و قربانى در آن روز انجام مى‌گيرد،</w:t>
      </w:r>
    </w:p>
    <w:p>
      <w:pPr>
        <w:pStyle w:val="BookText"/>
        <w:rPr/>
      </w:pPr>
      <w:r>
        <w:rPr>
          <w:rFonts w:ascii="IRNazanin" w:hAnsi="IRNazanin" w:eastAsia="IRNazanin"/>
          <w:color w:val="111111"/>
          <w:sz w:val="28"/>
          <w:sz w:val="28"/>
          <w:szCs w:val="28"/>
          <w:rtl w:val="true"/>
          <w:lang w:bidi="fa-IR"/>
        </w:rPr>
        <w:t>يادآور از فرزندگذشتگى ابراهيم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واقع يكى از بزرگترين تراژديهاى تاريخ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الهام‌بخش شعرا شده است و چون يكى از دو عيد مهمّ جهان اسلام است مراسمى در تمام كشورهاى اسلامى برپا مى‌شده و مى‌شود، شاعران نيز اين فرصت را مغتنم شمرده به سرودن قصايدى به اين مناسبت مى‌پرداخته‌اند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حسن غزنوى نيز به همين مناسبت قصيده‌اى سروده و در آن سلطان سعيد خوارزمشاه را ستوده است و به بيان استعارى، او را به حضرت سليمان نبى مانند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قصيده در بيست بيت به مطلع زير سروده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اندرين عيد مبارك پى فرخنده اثر بار داده است سليمان نبى باز مگر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شاعر آنگاه كه توفيق يافته و تربت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گرفته، با شور و هيجان، ترجيع‌بندى در هفت بند و پنجاه و شش بيت سروده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رب اين ماييم و اين صدر رفيع مصطفى است يا رب اين ماييم و اين فرق عزيز مجتبى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خوابگاه مصطفى و كعبه‌مان از پيش و پس بارگاه و منبر حنّانه‌مان از چپ و راست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سلّموا يا قوم بل صلّوا على الصّدر الأمين مصطفى ما جاءَ الّا رحمةً للعالمين</w:t>
      </w:r>
    </w:p>
    <w:p>
      <w:pPr>
        <w:pStyle w:val="BookText"/>
        <w:rPr/>
      </w:pPr>
      <w:r>
        <w:rPr>
          <w:rFonts w:ascii="IRNazanin" w:hAnsi="IRNazanin" w:eastAsia="IRNazanin"/>
          <w:color w:val="111111"/>
          <w:sz w:val="28"/>
          <w:sz w:val="28"/>
          <w:szCs w:val="28"/>
          <w:rtl w:val="true"/>
          <w:lang w:bidi="fa-IR"/>
        </w:rPr>
        <w:t xml:space="preserve">منّت ايزد را بدين گردون اعلا آمديم منّت ايزد را بدين درگاه والا آمديم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سلّموا يا قوم بل صلّوا على الصّدر الأمين مصطفى ما جاءَ الّا رحمةً للعالمين</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وطواط سعدالملك محمد بن عبدالجليل عمرى كاتب، متوفّاى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شعرا و دانشمندان معروف قرن ششم است او در مدرسه نظاميّه بلخ تحصيل كرده و به خدمت دربار خوارزمشاهيان رفته و عدّه زيادى از امرا و بزرگان را مدح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رشيد در مدايح خود ممدوحين خويش را ستوده و از كعبه و صفا و مروه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ستايش آنان استفاده كرده است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رشيد وطواط كه خود در علوم بلاغى كتاب حدائق‌السّحر فى دقائق‌الشّعر را نوشته با به كار گرفتن صنعت اعنات قصيده‌اى در بيست و هفت بيت 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و ضمن</w:t>
      </w:r>
    </w:p>
    <w:p>
      <w:pPr>
        <w:pStyle w:val="BookText"/>
        <w:rPr/>
      </w:pPr>
      <w:r>
        <w:rPr>
          <w:rFonts w:ascii="IRNazanin" w:hAnsi="IRNazanin" w:eastAsia="IRNazanin"/>
          <w:color w:val="111111"/>
          <w:sz w:val="28"/>
          <w:sz w:val="28"/>
          <w:szCs w:val="28"/>
          <w:rtl w:val="true"/>
          <w:lang w:bidi="fa-IR"/>
        </w:rPr>
        <w:t>مدح اتسز خوارزمشاه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خدمتش عهده وضيع و شريف حضرتش كعبه صغير و كبير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در ابيات فراوانى از اشعار رشيد، كعبه بيش از همه مكانهاى مقدّس مورد توجّه بوده است</w:t>
      </w:r>
      <w:r>
        <w:rPr>
          <w:rFonts w:eastAsia="Amiri" w:cs="Amiri" w:ascii="Amiri" w:hAnsi="Amiri"/>
          <w:color w:val="111111"/>
          <w:sz w:val="28"/>
          <w:szCs w:val="28"/>
          <w:rtl w:val="true"/>
          <w:lang w:bidi="ar-SA"/>
        </w:rPr>
        <w:t xml:space="preserve">. </w:t>
      </w:r>
      <w:r>
        <w:rPr>
          <w:rStyle w:val="FootnoteAnchor"/>
        </w:rPr>
        <w:footnoteReference w:id="323"/>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اوحدالدّين محمّد بن محمّد انورى متوفّاى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ملقّب به حجّةالحق كه در يكى از قراى ابيورد متولّد شده، در زمينه‌هاى مختلف مانند ادبيّات، حكمت، فلسفه، رياضى، نجوم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مهارت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انورى از شعراى معروف قرن ششم است كه مدّتها در طوس به تحصيل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اشعار خود به حجّ و كعبه و مكّه به ديده احترام فراوان مى‌نگريسته است و در ضمن مدايح خود به آنها اشاره كرده و گاهى به حوادث تاريخى حجّ و مكّه و كعبه توجّه كرده و حتّى داستانهايى در ارتباط با حج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 بر اين بوده و هست كه در سوگندها به مقدّس‌ترين چيزها و كسان سوگند ياد مى‌كنند، انورى خطاب به سعدالدّين اسعد او را مدح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صلات و زكات و حجّ و جهاد كاصل اسلام از اين چهار درست</w:t>
      </w:r>
    </w:p>
    <w:p>
      <w:pPr>
        <w:pStyle w:val="BookText"/>
        <w:rPr/>
      </w:pPr>
      <w:r>
        <w:rPr>
          <w:rFonts w:ascii="Amiri" w:hAnsi="Amiri" w:eastAsia="Amiri" w:cs="Amiri"/>
          <w:color w:val="111111"/>
          <w:sz w:val="28"/>
          <w:sz w:val="28"/>
          <w:szCs w:val="28"/>
          <w:rtl w:val="true"/>
          <w:lang w:bidi="ar-SA"/>
        </w:rPr>
        <w:t xml:space="preserve">حرمت كعبه و صفا و منا حق آن ركن كش لقب حجر است </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آب زمزم با توجّه به سابقه تاريخى و آنچه درباره كيفيّت پيدايش آن گفته شده در نظر انورى بسيار عزيز و ارزشمند است كه ضمن مدح صدر اجل خواجه مهذّب‌الدّين ابوالمحاسن نصر در ارزش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نسيم لطف تو بر آتش دوزخ وزد دلو چرخ از دوزخ آب زمزم و كوثر كشد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52" w:name="pg12506_147642"/>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3" w:name="__RefHeading___Toc886137_77815467"/>
      <w:bookmarkStart w:id="54" w:name="_Toc18"/>
      <w:bookmarkEnd w:id="52"/>
      <w:bookmarkEnd w:id="53"/>
      <w:r>
        <w:rPr>
          <w:rtl w:val="true"/>
        </w:rPr>
        <w:t>نقد و معرفى كتاب‌</w:t>
      </w:r>
      <w:bookmarkStart w:id="55" w:name="pg12506_147643"/>
      <w:bookmarkEnd w:id="54"/>
    </w:p>
    <w:p>
      <w:pPr>
        <w:pStyle w:val="Heading2"/>
        <w:numPr>
          <w:ilvl w:val="1"/>
          <w:numId w:val="1"/>
        </w:numPr>
        <w:rPr/>
      </w:pPr>
      <w:bookmarkStart w:id="56" w:name="__RefHeading___Toc886139_77815467"/>
      <w:bookmarkStart w:id="57" w:name="_Toc19"/>
      <w:bookmarkEnd w:id="55"/>
      <w:bookmarkEnd w:id="56"/>
      <w:r>
        <w:rPr>
          <w:rtl w:val="true"/>
        </w:rPr>
        <w:t xml:space="preserve">گزارشى پيرامون كتاب </w:t>
      </w:r>
      <w:r>
        <w:rPr>
          <w:rtl w:val="true"/>
        </w:rPr>
        <w:t>«</w:t>
      </w:r>
      <w:r>
        <w:rPr>
          <w:rtl w:val="true"/>
        </w:rPr>
        <w:t>جنّات ثمانيه</w:t>
      </w:r>
      <w:r>
        <w:rPr>
          <w:rtl w:val="true"/>
        </w:rPr>
        <w:t>»</w:t>
      </w:r>
      <w:bookmarkEnd w:id="57"/>
    </w:p>
    <w:p>
      <w:pPr>
        <w:pStyle w:val="BookText"/>
        <w:rPr/>
      </w:pPr>
      <w:r>
        <w:rPr>
          <w:rFonts w:ascii="IRNazanin" w:hAnsi="IRNazanin" w:eastAsia="IRNazanin"/>
          <w:color w:val="111111"/>
          <w:sz w:val="28"/>
          <w:sz w:val="28"/>
          <w:szCs w:val="28"/>
          <w:rtl w:val="true"/>
          <w:lang w:bidi="fa-IR"/>
        </w:rPr>
        <w:t>محمدرضا انصارى قمى</w:t>
      </w:r>
    </w:p>
    <w:p>
      <w:pPr>
        <w:pStyle w:val="BookText"/>
        <w:rPr/>
      </w:pPr>
      <w:r>
        <w:rPr>
          <w:rFonts w:ascii="IRNazanin" w:hAnsi="IRNazanin" w:eastAsia="IRNazanin"/>
          <w:color w:val="111111"/>
          <w:sz w:val="28"/>
          <w:sz w:val="28"/>
          <w:szCs w:val="28"/>
          <w:rtl w:val="true"/>
          <w:lang w:bidi="fa-IR"/>
        </w:rPr>
        <w:t xml:space="preserve">در گنجينه دستنوشته‌هاى كتابخانه آستان قدس رضوى نسخه‌اى به شماره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نسخه‌هاى خطى كتابخانه آستان قدس رضوى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و الذريعه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بهشتهاى هشت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نويسنده آن به توصيف هشت بقعه از بقاع متبرّكه اسلامى؛ يعنى مكه، مدينه، بيت‌المقدس، نجف، كربلا، كاظمين، سامراء و مشهد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 درباره پيشينه تاريخى هر يك از اين مزارات، كه از يك يك آنها با نام حرم اول، حرم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به تفصيل سخن مى‌راند و آنگاه رواياتى را در فضيلت وارزش دينى آن مقام يا مسجد و مقدار پاداش و ثوابى كه خداوند براى زيارت كنندگان آن جايگاه قرار داده است مى‌آورد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نويسنده اين كتاب سيد محمد باقر حسينى، ملقب به فخرالواعظين خلخالى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ساكن شهرستان خلخال بوده و ظاهراً به امور دينى مردم آن سامان رسيدگى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سالها پيش فكر تدوين اين مجموعه را در سر مى‌پرورانده، ليكن موانع و كمبود منابع در مسقط رأس او؛ يعنى شهر خلخال مانع تحقق آرزوى او مى‌گردد، تا اين كه عاقبت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مجاورت مشهد مقدس به او دست مى‌دهد و با استفاده از</w:t>
      </w:r>
    </w:p>
    <w:p>
      <w:pPr>
        <w:pStyle w:val="BookText"/>
        <w:rPr/>
      </w:pPr>
      <w:r>
        <w:rPr>
          <w:rFonts w:ascii="IRNazanin" w:hAnsi="IRNazanin" w:eastAsia="IRNazanin"/>
          <w:color w:val="111111"/>
          <w:sz w:val="28"/>
          <w:sz w:val="28"/>
          <w:szCs w:val="28"/>
          <w:rtl w:val="true"/>
          <w:lang w:bidi="fa-IR"/>
        </w:rPr>
        <w:t>كتابهاى كتابخانه آستان قدس رضوى، مجموعه خود را تكميل و نسخه دستوشته‌اش را به گنجينه خطى آن كتابخانه اهدا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مؤلف در اين باره، در صفحه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چهارم از كتاب جنات ثمانيه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چنين گويد بنده كمترين، تراب اقدام واعظين، الراجى الى فضل ربّه العفوّالغافر، محمد باقر بن سيد مرتضى الحسينى‌الخلخالى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عفى‌اللَّه‌عن جرائمهما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قريب به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 بود كه در خواطر خلجان مى‌كرد و مدام طالب و راغب اين مرام بودم كه تأليفى در شرح قبور و تذكره مزارات ترتيب داده شود و در عرض اين مدت مختصرى به عنوان فهرست ترتيب داده آنچه به مرور ايّام از وقايع و احوال به دست مى‌آمد به طور اشاره و اجمال ثبت مى‌شد و پيوسته منتظر فرصت و مترصد قدرت بودم كه تتفصيل را توصيف دهم ولى در محال خلخال؛ وطن اين شكسته بال كه مالامال محنت و ملال بود، كثرت مشاغل و موانع و قلت بضاعت و كتبى كه در اين صناعت از هر قبيل ضرور و لازم است مانع بود تا در اين ايام خير انجام كه تاريخ هجرت در سال هزار و سيصد و بيست و هفت سفر ارض اقدس و مشهد مقدس نموده و مدتى در آستانه مباركه حضرت ثامن الائمه على بن موسى‌الرضا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الآف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رحل اقامت انداخته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نوشتن اين كتاب را در سال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و در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به پايان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آگاهيهاى ما درباره سال تولد، وفات، وضعيت تحصيلى، سفرهايش به كشورها، موقعيت علمى و اجتماعى و ديگر مسائل مربوط به زندگانى خصوصى او بسيار اندك و از حد نوشته‌هاى مؤلف در كتابش فراتر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واعظى كم آوازه و در شهرستان كوچك خود به وعظ و ارشاد مشغول بوده است، اما انگيزه نگارش كتاب در او بيشتر به منظور ثبت برخى از مشاهدات خود از اين بقاع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 اين كه او هرگز در كتابش يادى از سفرهاى خود نمى‌كند ليكن بررسى نوشته‌هايش در حرم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نمايانگر سفر او به اين دو شهر است و اطلاعات خود را غالباً از روى مشاهدات مستقيم و نه مسموعات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برخى موارد به كتابهاى تاريخى و گفته‌هاى ديگران استناد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خواننده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اشاره‌اى كه به اعتقادات نويسنده مى‌توان كرد آن است كه او هنگام</w:t>
      </w:r>
    </w:p>
    <w:p>
      <w:pPr>
        <w:pStyle w:val="BookText"/>
        <w:rPr/>
      </w:pPr>
      <w:r>
        <w:rPr>
          <w:rFonts w:ascii="IRNazanin" w:hAnsi="IRNazanin" w:eastAsia="IRNazanin"/>
          <w:color w:val="111111"/>
          <w:sz w:val="28"/>
          <w:sz w:val="28"/>
          <w:szCs w:val="28"/>
          <w:rtl w:val="true"/>
          <w:lang w:bidi="fa-IR"/>
        </w:rPr>
        <w:t xml:space="preserve">برشمردن مدفونين در قبرستان بقيع، از شيخ احمد احسايى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آنگاه برخلاف شيوه خود در معرفى اجمالى مدفونين، به تفصيل درباره احسائى پرداخته و با تمجيد و تعريف فراوان از او، فقيهانى اصولى كه او را به افراط و غلوّ متهم كرده‌اند نكوهش نموده و آنان را ظاهربينانى توصيف مى‌كند كه نتوانسته‌اند به كنه حقايق گفتارهاى او پى‌ببرند؛ از اين رو باتوجه به اين گفتار بعيد به نظر نمى‌رسد كه وى شيخى مسلك يا حداقل متمايل يا هوادار برخى از عقايد آنان بوده؛ بويژه آن كه در آن دوران در بخشهايى از منطقه آذربايجان شيخيه از موقعيتى برخوردار بوده و پيروانى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مقاله تنها دو بخش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ثمانيه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حرم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نويسنده در بخشهاى كتاب، بدين گونه است كه او نخست به وقايع و مسائل پيشينه تاريخى و سپس موقعيت جغرافيايى شهرهاى مقدس پرداخته و آنگاه روايات اسلامى را در فضيلت آن شهر يا بقعه برشمرده و سپس به مشاهدات خود از حرم يا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بيت‌المقدس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قسمتهاى بزرگى از هر بخش كتاب را مستحبات و ادعيه و زيارتنامه‌هاى مربوط فراگرفته است و به ويژه درباره مكه به تفصيل به مناسك حج و واجبات و مستحبات آن برطبق فتواى فقهاى اماميه پرداخته است و نسبت به بقاع متبرّكه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تفصيل ادعيه و نمازهاى مستحبى و روزهاى زيارتى و فضائل و مناقب هر يك از امامان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سعى و تلاش ما در اين بررسى بر آن است كه مشاهدات مؤلف درباره وضعيت دو شهر مكه و مدينه و جايگاههاى دينى و تاريخى، نظير مساجد، مقابر، اماكن متبركه، وضعيت مسجدالحرام و ملحقات و توابع آن، و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را از لابلاى نوشته‌هاى او بدر آورده و به خوانندگان ارائه نماييم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حجرالأسود، به ركن عراقى منصوب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ميانه بالاست به سهولت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مى‌بوسد، براى اين كه از زمين به اندازه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بلند است و در اين اوقات، اطراف حجرالأسود را به طلا محكم</w:t>
      </w:r>
    </w:p>
    <w:p>
      <w:pPr>
        <w:pStyle w:val="BookText"/>
        <w:rPr/>
      </w:pPr>
      <w:r>
        <w:rPr>
          <w:rFonts w:ascii="Amiri" w:hAnsi="Amiri" w:eastAsia="Amiri" w:cs="Amiri"/>
          <w:color w:val="111111"/>
          <w:sz w:val="28"/>
          <w:sz w:val="28"/>
          <w:szCs w:val="28"/>
          <w:rtl w:val="true"/>
          <w:lang w:bidi="ar-SA"/>
        </w:rPr>
        <w:t xml:space="preserve">كرده‌اند </w:t>
      </w:r>
      <w:r>
        <w:rPr>
          <w:rStyle w:val="FootnoteAnchor"/>
          <w:rtl w:val="true"/>
        </w:rPr>
        <w:footnoteReference w:id="325"/>
      </w:r>
      <w:r>
        <w:rPr>
          <w:rFonts w:ascii="Amiri" w:hAnsi="Amiri" w:eastAsia="Amiri" w:cs="Amiri"/>
          <w:color w:val="111111"/>
          <w:sz w:val="28"/>
          <w:sz w:val="28"/>
          <w:szCs w:val="28"/>
          <w:rtl w:val="true"/>
          <w:lang w:bidi="ar-SA"/>
        </w:rPr>
        <w:t xml:space="preserve">و نظر كردن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موجب سرور و بهجت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بابهاى مسجد سى و 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باب‌الزيارة كه غربى خانه كعبه است، هفت در دارد و در سمت باب ابراهيم كه جنوب خانه كعبه است چهار در دارد، و در سمت باب‌الصفا كه شرقى خانه كعبه است هفده در است، و در سمت باب‌السلام كه شمالى خانه كعبه است يازده 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ستونهاى مسجد؛ مجموع ميلهاى سنگى كه طاقها را بربالاى آن بنا كرده‌اند پانصد عدد است و از جمله آن پانصد ميل، يكصد و بيست و پنج آن سنگ كوچك، مثل آجرِ تراش كرده بربالاى آن كار كرده‌اند، و سيصد و هفتاد و پنج آن ستون يكپارچه است كه از سنگ سفيد است‌و بلندى هر يك تقريباً سه ذرع و نيم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زمزم برطرف غربى كعبه است و چهل گز عمق دارد و دور سرش يازده گز است و بر سرش قبّه ساخته‌اند، ودو درخت مربع از چوب ساج گذرانيده و بر هر يك جهت آب مى‌توان كشيد و آب آن شور است و اكنون در مكه آب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آنجا اكثر سياه چهره‌اند و به تجارت مشغول و بر مذاهب مختلفه عمل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طوافگاه؛ صحن مسجدالحرام طوافگاه حجاج بود، چون خانه كعبه در ميان الصحن است و آن كه در جامع‌هاى بلاد در ميان صحن عمارتى سازند جهت مناسبت با مسجدالحرام و كعبه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طول طوافگاه سيصد و هفتاد گز است در سيصد و پانزده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بيرون مسجد يكهزار و پانصد و هشتاد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حوالى آن خانقاه و مدارس و ابواب البّربسيار است؛ از جمله زاهد خمارتاش عمادى قزوينى جهت قزاونه </w:t>
      </w:r>
      <w:r>
        <w:rPr>
          <w:rStyle w:val="FootnoteAnchor"/>
          <w:rtl w:val="true"/>
        </w:rPr>
        <w:footnoteReference w:id="326"/>
      </w:r>
      <w:r>
        <w:rPr>
          <w:rFonts w:ascii="IRNazanin" w:hAnsi="IRNazanin" w:eastAsia="IRNazanin"/>
          <w:color w:val="111111"/>
          <w:sz w:val="28"/>
          <w:sz w:val="28"/>
          <w:szCs w:val="28"/>
          <w:rtl w:val="true"/>
          <w:lang w:bidi="fa-IR"/>
        </w:rPr>
        <w:t>خانقاهى ساخت و سى‌هزار دينار به حكام مكه داده تا اجازت دادند كه پنجره به مسجدالحرام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به دار محمد بن يوسف منسوب بوده و مولد رسول اللَّه آنجا اتفاق افتاده، به طرف مسجدالحرام است و خيزران والده هارون الرشيد آن را با مسجد ساخت؛ يعنى ولادت‌خانه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مشهور به شعب أبوطالب بود؛ همان خانه برحسب ميراث به حضرت رسول منتقل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 خانه را داخل سراى خود كردند و بيضا مى‌ناميدند، بعدها هارون‌الرشيد آن خانه را خريده داخل مسجد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جبل ابوقبيس؛ كوهى است</w:t>
      </w:r>
    </w:p>
    <w:p>
      <w:pPr>
        <w:pStyle w:val="BookText"/>
        <w:rPr/>
      </w:pPr>
      <w:r>
        <w:rPr>
          <w:rFonts w:ascii="IRNazanin" w:hAnsi="IRNazanin" w:eastAsia="IRNazanin"/>
          <w:color w:val="111111"/>
          <w:sz w:val="28"/>
          <w:sz w:val="28"/>
          <w:szCs w:val="28"/>
          <w:rtl w:val="true"/>
          <w:lang w:bidi="fa-IR"/>
        </w:rPr>
        <w:t>نزديك مكه، تسميه شده به اسم مردى از قبيله مذحج كه اسمش أبوقبيس بود، به جهت اين كه اول كسى كه در آن كوه بنا گذاشته همين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منقول است كه چون آدم و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يافتند هردو در غار ابو قبيس مدفون شدند و به اين معنا اخبار متعدّده معتبره وارد شده كه مدفن حوّا نزد آدم است، ولى آنچه در السنه معروف است كه مدفن حوا در قصبه جدّه مى‌باشد، ابداً در اين خصوص خبر به نظر نرسيده، اين از 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مشهورٍ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طوفان، استخوان آدم را از كوه ابوقبيس بيرون آورده در نجف الأشرف دفن نمود </w:t>
      </w:r>
      <w:r>
        <w:rPr>
          <w:rStyle w:val="FootnoteAnchor"/>
          <w:rtl w:val="true"/>
        </w:rPr>
        <w:footnoteReference w:id="327"/>
      </w:r>
      <w:r>
        <w:rPr>
          <w:rFonts w:ascii="IRNazanin" w:hAnsi="IRNazanin" w:eastAsia="IRNazanin"/>
          <w:color w:val="111111"/>
          <w:sz w:val="28"/>
          <w:sz w:val="28"/>
          <w:szCs w:val="28"/>
          <w:rtl w:val="true"/>
          <w:lang w:bidi="fa-IR"/>
        </w:rPr>
        <w:t xml:space="preserve">و اين غار را كه آدم و حوّا در آن مدفونند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 الكنز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تكاليف حاجّ در مكه معظمه، مشرّف شدن به زيارت حضرت ابوطالب و عبدالمطلب و عبدمناف وحضرت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قبور اين بزرگواران در سمت راه منا در نزديكى ابطح است و مابين قبر خديجه و آنها فى‌الجمله مسافتى است و در مقابل جناب خديجه به فاصله كمى بقعه ديگرى است با ضريح و بناى رفيع و اهل مكه آن را نسبت مى‌دهند به جناب آمنه، والده حضرت ختمى مآب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آمنه والده حضرت در آنجا بعيد است و مستندى از براى آن ديده نشده و علّامه 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كه قبر شريف آمنه 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معلوم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كتب اخبار و مورّخان، چنان مستفاد مى‌شود كه در محل قبر آمنه خاتون اختلاف است؛ بعضى گويند در مكه معظمه است و جمعى نوشته‌اند كه در ابواء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مكانى است مابين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ابواء تا جحفه، از طرف مدينه منوره، بيست و سه ميل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نوشته‌اند كه سيّدالمرسلين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كه به غزوه بنى لحيان توجه فرمود به منزل عسفان رسيد، قبر مادر خود آمنه را بشناخت وزيارت او كرد و بگريست، چنانچه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ملازمان را به گريه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مدفن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ماجد رسول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محدثين و مورخين مرقوم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يثرب به جوار الهى شتافت و در دارالبالغه مدفون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ديگر، مخفى نماند در مقابر عبدالمطلب و ابوطالب، جماعتى از بزرگان</w:t>
      </w:r>
    </w:p>
    <w:p>
      <w:pPr>
        <w:pStyle w:val="BookText"/>
        <w:rPr/>
      </w:pPr>
      <w:r>
        <w:rPr>
          <w:rFonts w:ascii="IRNazanin" w:hAnsi="IRNazanin" w:eastAsia="IRNazanin"/>
          <w:color w:val="111111"/>
          <w:sz w:val="28"/>
          <w:sz w:val="28"/>
          <w:szCs w:val="28"/>
          <w:rtl w:val="true"/>
          <w:lang w:bidi="fa-IR"/>
        </w:rPr>
        <w:t>علماى شيعه و اكابر دين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فيض زيارت ايشان و فاتحه بر سر قبر آنها نبايد محروم گشت؛ مانند سيد اجلّ، محدّث، فقيه امير زين‌العابدين كاشانى كه مجاورت مكه معظمه را اختيار فرمود و اين سيد را در آخر امر شهيد كردند و مدفون شد در همان قبرى كه خود در حال حيات مهيّا فرموده بود به نزدِ قبرِ استاد خود؛ المولى محمد امين استرآبادى و مانند قبر شيخ محمد سبط شهيد ثانى و غير 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ابولهب بر سر راه عمره واقع است، هر كس از آنجا بگذرد و سنگى چند بر سر قبرش انداخته لعن مى‌كنند، حال به منزله كوهى از سنگ جمع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بن شيخ حسن بن الشيخ زين‌الدين شهيد ثانى، فقيه، محدّث، عابد، زاهد و صاحب كرامات عاليه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مدتى در كربلا اقامت نموده، به تدريس اشتغال داشت، پس به سوى مكّه مسافرت كرد و در آنجا اقامت نمود و به تأليفات خود مشغول بود تا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عصر روز دوشنبه دهم شهر شعبان سال نهصد و هشتاد و وفاتش سنه يكهزار و 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شريفش پنجاه سال و سه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الشيخ زين‌الدين بن الشيخ محمد، السبط الشهيد الثانى، عالم و فاضل و متبحر و محقق و مدقّق بوده در علم معقول و منقول، در عهد خود منحصر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سنه هزار و نه، وفاتش بيست و نهم ذى‌الحجه سنه هزار و شصت و چهار در قبرستان مُعلّى و در جوار خديجه كبرى با پدرش محمد مدفون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ميرزا محمد بن على بن ابراهيم استرآبادى، فاضل و عالم و محقق و مدقق و عابد و عارف و محدّث و مفسّر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تأليفاتش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وفاتش سيزدهم ذى قعده سنه يكهزارو بيست و هشت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اسماعيل بن محمد مكّى و الشيخ على الصغير نواده شهيد ثانى در جوار حضرت خديجه كبرى مدفون است و آقا ميرزا زين‌العابدين كاشانى در مقابر عبدالمطلب نزديك قبر آقا ميرزا محمد استرآبادى مدفون هستند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ساداتى كه شرفا و نقبا و متولّى حرمين شريفين بودند، بعضى در قبرستان حُجُون و جمعى در قبرستان جسيم مدفونند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السيد احمد بن على بن محمد بن جعفر بن عبداللَّه بن الحسن بن الحسن بن</w:t>
      </w:r>
    </w:p>
    <w:p>
      <w:pPr>
        <w:pStyle w:val="BookText"/>
        <w:rPr/>
      </w:pPr>
      <w:r>
        <w:rPr>
          <w:rFonts w:ascii="Amiri" w:hAnsi="Amiri" w:eastAsia="Amiri" w:cs="Amiri"/>
          <w:color w:val="111111"/>
          <w:sz w:val="28"/>
          <w:sz w:val="28"/>
          <w:szCs w:val="28"/>
          <w:rtl w:val="true"/>
          <w:lang w:bidi="ar-SA"/>
        </w:rPr>
        <w:t>على بن 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السيد جعفر المكّنى به ابو محمد، از اولاد حسن مثنى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 او السيد عيسى و اميرحسن ابوالفتوح و امير عبداللَّه تاج‌المعالى، امير حمزة بن ادهاش از اولاد موسى الجون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محمد الملقب بتاج المعالى، ابو فليت قاسم بن تاج المعالى، امير قطب‌الدين عيسى، مكنز بن عيسى، منصور برادر آن، امير قتادة بن السيد ادريس، حسن بن قتاده، ابو راجح بن قتاده، ابو سعيد حسن بن على، مير نجم‌الدين محمّد، مدتى حكمرانى كرد و بسيار معمّر شد، به قرار سى پسر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أبوالغيث بن ابونمى، سيد خميصه، سيد ابوعراره، سيد عزالدين بسيار سيد متقى و عادل و حكمران و سايس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بدرالدين عجلان عموماً در مقابر مزبور مدفونند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حمر الأول من كتاب جغرافي المشاهد بيدالفقير سيد باقر بن سيد مرتضى الخلخالى سنة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p>
    <w:p>
      <w:pPr>
        <w:pStyle w:val="BookText"/>
        <w:rPr/>
      </w:pPr>
      <w:r>
        <w:rPr>
          <w:rFonts w:ascii="Amiri" w:hAnsi="Amiri" w:eastAsia="Amiri" w:cs="Amiri"/>
          <w:color w:val="111111"/>
          <w:sz w:val="28"/>
          <w:sz w:val="28"/>
          <w:szCs w:val="28"/>
          <w:rtl w:val="true"/>
          <w:lang w:bidi="ar-SA"/>
        </w:rPr>
        <w:t>جغرافياى مدينه منوره و شرح</w:t>
      </w:r>
    </w:p>
    <w:p>
      <w:pPr>
        <w:pStyle w:val="BookText"/>
        <w:rPr/>
      </w:pPr>
      <w:r>
        <w:rPr>
          <w:rFonts w:ascii="IRNazanin" w:hAnsi="IRNazanin" w:eastAsia="IRNazanin"/>
          <w:color w:val="111111"/>
          <w:sz w:val="28"/>
          <w:sz w:val="28"/>
          <w:szCs w:val="28"/>
          <w:rtl w:val="true"/>
          <w:lang w:bidi="fa-IR"/>
        </w:rPr>
        <w:t>مشاهد آن</w:t>
      </w:r>
    </w:p>
    <w:p>
      <w:pPr>
        <w:pStyle w:val="BookText"/>
        <w:rPr/>
      </w:pPr>
      <w:r>
        <w:rPr>
          <w:rFonts w:ascii="IRNazanin" w:hAnsi="IRNazanin" w:eastAsia="IRNazanin"/>
          <w:color w:val="111111"/>
          <w:sz w:val="28"/>
          <w:sz w:val="28"/>
          <w:szCs w:val="28"/>
          <w:rtl w:val="true"/>
          <w:lang w:bidi="fa-IR"/>
        </w:rPr>
        <w:t>امير عضدالدوله كه از سلاطين ديالمه بود، دورشهر را بارو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است كوچك، الحال سه هزار و هفتصد خانه در اوست، نفوس آنجا بنا به تحرير اساتيد جغرافيا، پنجاه‌هزار نفر است، اگر چه آن شهر قصبه مانند است و لكن شأن آن بلند است، براى اين كه در آن بلده مباركه، روضة مطهره پيغمبر ما محمد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هوايش بغايت 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نخلستانش بسيار، آبش سازگار و حصارش از آجر بغايت استوار و خرماى بَرْدِى و عَجْوه در آنجا بهتر از بلاد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مردمش لاغر و اسمرو از متاع ملاحت بهره‌ور و اكثر ايشان سوداگر و پيله‌ورند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شافعى مذهب و ديگر حنفى و شيعه اماميه در مدينه و در نواحى آن بسيارند و جمعى از ايشان سادات آل نسب و شرفاى صاحب حسب‌اند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خواص آنجاست كه غريب بدان شهر رود بوى خوش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نخلستان آنجا مشروب آب چاه و باران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اطراف آن مسجد، مدارس و خانقاه بسيار است و بناى خير بى‌شمار؛ از جمله امير چوپان در غربى آن، مدرسه و حمّامى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حمامى در مدينه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 مسجد رسول اللَّه، الى</w:t>
      </w:r>
    </w:p>
    <w:p>
      <w:pPr>
        <w:pStyle w:val="BookText"/>
        <w:rPr/>
      </w:pPr>
      <w:r>
        <w:rPr>
          <w:rFonts w:ascii="Amiri" w:hAnsi="Amiri" w:eastAsia="Amiri" w:cs="Amiri"/>
          <w:color w:val="111111"/>
          <w:sz w:val="28"/>
          <w:sz w:val="28"/>
          <w:szCs w:val="28"/>
          <w:rtl w:val="true"/>
          <w:lang w:bidi="ar-SA"/>
        </w:rPr>
        <w:t xml:space="preserve">استوانتين </w:t>
      </w:r>
      <w:r>
        <w:rPr>
          <w:rStyle w:val="FootnoteAnchor"/>
          <w:rtl w:val="true"/>
        </w:rPr>
        <w:footnoteReference w:id="328"/>
      </w:r>
      <w:r>
        <w:rPr>
          <w:rFonts w:ascii="Amiri" w:hAnsi="Amiri" w:eastAsia="Amiri" w:cs="Amiri"/>
          <w:color w:val="111111"/>
          <w:sz w:val="28"/>
          <w:sz w:val="28"/>
          <w:szCs w:val="28"/>
          <w:rtl w:val="true"/>
          <w:lang w:bidi="ar-SA"/>
        </w:rPr>
        <w:t>تا به آن دو ستونى كه از طرف راست منبر الى راهى كه متصل به سوق اليل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مقام جبرائيل، همان تحت ميزاب </w:t>
      </w:r>
      <w:r>
        <w:rPr>
          <w:rStyle w:val="FootnoteAnchor"/>
          <w:rtl w:val="true"/>
        </w:rPr>
        <w:footnoteReference w:id="329"/>
      </w:r>
      <w:r>
        <w:rPr>
          <w:rFonts w:ascii="IRNazanin" w:hAnsi="IRNazanin" w:eastAsia="IRNazanin"/>
          <w:color w:val="111111"/>
          <w:sz w:val="28"/>
          <w:sz w:val="28"/>
          <w:szCs w:val="28"/>
          <w:rtl w:val="true"/>
          <w:lang w:bidi="fa-IR"/>
        </w:rPr>
        <w:t>است؛ وقتى كه مى‌خواهى از در بيرون بروى، همان درى كه باب فاطمه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است كه ميزاب بالاى سر باشد و باب فاطمه در عقب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از تكاليف زوّار زيارت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محل دفن آن مخدّره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تحيّةالزائر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فاطمه وصيت نمود كه او را در شب دفن كنند و كسانى كه بر او ظلم كردند به نماز و جنازه‌اش حاضر نشوند، پس او را شب دفن كردند و به اين سبب محل قبر شريف آن حضرت مختلفٌ فيه ميان علماى خاصه و عامه گشت و ظاهر اكثر احاديث معتبره آن است كه آن حضرت در خانه خود مدفون گرديده است كه متصل به حجره طاهره حضرت رسول است و اكنون ضريحى نيز از براى آن حضرت ساخته‌اند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ما درباره چگونگى قرارگرفتن قبر پيامبر اطلاعاتى نداريم و نمى‌دانم آيا صورت قبر پيامبر بدين گونه است كه قبر پيامبر در قبله قبر دو خليفه قرار دارد و يا اين كه همگى در يك رديف دفن شده‌اند و علت اين ناآگاهى را اين گونه بيان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قرنها پيشتر از زيرگنبد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قبة الخضراء تا اطراف سه قبر را ديوارى قطور فراگرفته كه راهى براى ورود به داخل محوطه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ديوار از قسمت بالا نيز با سقفى، كه در زير محيط گنبد قراردارد، پوشيده شده و دريچه‌هاى كوچك اطراف گنبد را نيز از داخل و خارج با سرب پوشانيده‌اند تا كسى نتواند داخل حجره را نظاره كند؛ از اين رو پرده سبزرنگى كه معمولًا حاجيان آن را از ميان پنجره فولادى ضريح پيامبر مشاهده مى‌كنند چيزى نيست جز پرده زربافت و ابريشمى كه در كارخانه‌اى در مكه بافته مى‌شود و همه ساله بر روى ديوار حائل ميان قبر و پنجره فولادين از زيرگنبد تا كف زمين نصب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در دوران رياست من بر اداره اوقاف دوبار قسمتهايى از ديوار كه كمى فرسوده و ريزش داشت ترميم گرديد، البته ترميمها بسيار جزئى و سطحى بود؛ زيرا ديوار بسيار ضخيم و قطور و از سنگهاى لاشه كه احتمالًا در ميان آن سرب گداخته و يا چيزى شبيه به آن قرار داده بودند،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حبيب محمود درباره سؤال دوّمم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وقت عربستان اقدام به توسعه و ترميم بخشهايى از مسجد نمود، اما توسعه مسجد در دو سمت شمال و غرب مسجد انجام گرفت و بدين خاطر صدها خانه و ساختمان خريدارى گرديد و از طرف شمال مسجد پيامبر توسعه يافت و در سمت غرب نيز فضا و مصلّاى بزرگى احداث گرديد كه بعدها با سقفهاى پيش ساخته پوشيده و تا پيش از توسعه اخير كه توسط ملك فهد انجام پذيرفت، همواره ادامه صفهاى نماز جماعت مسجد تا بدانجا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ترميم مسجد شامل تقويت پى‌هاى گلدسته‌ها و گنبد و ديوارهاى حجره پيامبر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حبيب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تقويت پى گنبد و ديوارها و سقف حجره پيامبر و فاطمه سنگفرش كف حجره فاطمه را جمع‌آورى نموده و كناره ديوارها را براى تقويت پى آنها به مقدار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حفر نموديم، در هنگام حفر و جمع‌آورى سنگفرش به علت اهميت جا، خود ناظر كار كارگران بودم تا مبادا آسيبى به ديوارها برسد، البته كار به كندى پيش مى‌رفت و فقط تعداد اندكى كارگر در داخل حجره به كار مشغول بودند و آنان با وسواس و دقت سنگفرشها را جمع كرده و تنها خاك را به بيرون حجره منتقل مى‌كردند، هنگامى كه كارگران در بخش جنوب غربى بيت فاطمه و در فاصله يك مترى از راهرويى كه خانه حضرت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داخل حجره پيامبر وصل مى‌كند مشغول كندن و بيرون آوردن خاك از پى‌هاى ستون و ديوار غربى خانه حضرت بودند در نيم‌مترى عمق زمين به تعدادى از سنگهايى كه به گونه منظمى چيده نشده بود برخورد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كارگران مرا صدا كردند و من پس از مشاهده وضعيت دستور خالى نمودن خاكهاى اطراف آن رديف، سنگها را دادم و در حضورم دو تن از كارگران با احتياط كامل به اين كار پرداختند و پس از مدتى خود را در برابر صورت قبرى يافتم كه ادامه سنگهاى اطراف آن تا عمق زمين ادامه داشت و تنها ما توانسته بوديم با خاك‌بردارى لايه فوقانى آن قبر را نمايان كنيم، سنگهاى اين قسمت از سنگهاى سياه و زمختى بود كه غالب قبور مدينه در بقيع با آنها پوشيده شده است و از آن جمله قبور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قبر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غربى بود كه در منتهى‌اليه سمت مغرب قطعه سنگ كوچكى در ابعاد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قرار داشت و بر روى آن با خطى قديمى‌اين عبارت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قبر فاطمه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حبيب محمود احمد موقعيت دقيق قبر را مى‌توان اين گونه به تصوير كشيد كه اگر ما تمام ديوار جنوبى و قسمتى از ديوار شرقى خانه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 جنوبى و شرقى روضه قرار دهيم، حدّ شمالى روضه عبارت از خطى فرضى و وهمى مى‌باشد كه از ميان ديوار شرقى آغاز و پس از گذشتن از قبر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 غربى خانه پيامبر را از ميان ستونى كه در شمال اسطوانةالوفود و باب التوبه قرار دارد، قطع نموده و داخل مسجد گرديده و تا پايان حدّ روضه ادامه مى‌يابد و در حقيقت قبر حضرت فاطمه در زاويه التقاء ديوار غربى و ديوار فرضى شمالى روضه قراردارد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 بعدها بنا به مصالحى به دستور مقامات، روى قبر پوشيده گرديد و او تاكنون اين مطلب را با كسى در ميان نگذاشته است ليكن اكنون كه روزهاى پيانى عمر خود را مى‌گذراند بسيار مايل بود اين راز را براى كسى براى ثبت در تاريخ افشا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تمام اين مطالب را از ميان دو لب او شنيده و بدون هيچ گونه كاستى براى ثبت در تاريخ به اطلاع خوانندگان مى‌رسانم و روز بعد از اين ملاقات خلاصه‌اى از آنچه از حبيب محمود شنيده بودم را براى حضرت استاد علامه حاج سيد مهدى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كردم و بهمراه ايشان پس از نماز ظهر مدتى را در اطراف روضه و حجرة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تطبيق آنچه شنيده بودم به جستجو و تفحص پرداختيم،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پيرو مطالعات و تحقيقات فراوان احتمال وجود قبر حضرت را در اين منطقه ارجح از ديگر مناطق يافتم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تحقيق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بدانكه مؤلف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بقعه ائمة اربعة، كه اصل آن از بناهاى ناصر بن المستنصى است، دو نفر ديگر نيز مدفون‌اند؛ يكى عباس 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قبرش متصل به قبر ائمه است و در طرف غربى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قبرى است كه در طرف قبلى بقعه متصل به ديوار است و ضريح كوچكى دارد و آن را نسبت به حضرت فاطمه زهرا مى‌دهند و جماعت بسيارى از عامه معتقدند كه آن قبر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قبر فاطمه بنت اسد همان است كه در زاويه قبرستان بقيع در طرف شمالى قبه عثمان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ايضاً قبر جناب ابراهيم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 در بقعه قريب به بقعه ائمه اربعه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جناب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قبرش در همان بقعه شريفه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أسعد بن زراره و ابن مسعود نيز در بقعه عثمان بن معظعون مدفونند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صاحبان تاريخ مدينه ذكر نموده‌اند كه عليا جناب رقيه و امّ كلثوم دو دختر رسول خدا نيز در همين بقعه مدفونند</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سير و مورّخين مدينه گفته‌اند كه بيشتر اصحاب رسول خدا در بقيع مدفون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قاضى در مدارك ده هزار گفته و لكن غالب آنها 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هم عيناً و هم جهتاً، چه از زمان قديم علامتى بر سر قبورشان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قبر جناب عقيل برادر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آنجاست كه معروف است به قبّه عقيل، با پسر برادرش عبداللَّه بن جعفر و بعضى گفته‌اند عقيل در خانه خود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نزديكى قبر عقيل بقعه‌اى است منسوب به ذوجات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از خديجه كه در مكه است و غير از ميمونه كه در سرف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موضعى است ما بين 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در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صفيه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رسول خدا و دختر عبدالمطلب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چپ آن كسى است كه از بقيع بيرون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جناب اسماعيل فرزند حضرت امام جعفر صادق در مشهد بزرگى است در طرف غربى قبّه عباس، خارج از بقيع است و آن بقعه ركن سور مدينه است از جهت قبله و مشرق و درش از داخل مدينه مفتوح مى‌شود، و بناى آن بقعه، پيش از سور مدينه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مقداد صحابى، در بقيع است نه در شهر و آن كه فعلًا بين مردم غلط مشهور است آن كه در شهر،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شيخ مقداد حلى است كه وصيت فرموده كه او را در راه زوّار عتبات دفن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بأىّ حال ما در اينجا دو نفر را به موجب تواريخ و اخبار مختلف مى‌بينيم يكى عقيل است،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توفى بالشام فىِ خلافة 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عقيل در ايام خلافت معاويه در شام وفات نمود، اكنون او را در بقيع قبرى است آشكار، و ديگر اختلاف است در قبر زينب كبرى بنت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نوشته‌اند كه با شوهرش عبداللَّه بعد از اسيرى به شام رفت و دوباره اسير شد و در آنجا وفات نمود، اكنون مشهد زينب در شام مشهور است، لكن مرحوم واعظ طهرانى در كتاب روح و ريحان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كه در دمشق شام است، مشهد زينب يحى المتوّج بن‌الحسن الانور بن زيدالأثلج بن الحسن سبط 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تواريخ و أنساب و غيره نوشته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خاتون وفات و مدفنش در قريه ضيعه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حوالى دمشق است، واقع شد، همين زينب مشتبه به زينب خاتون بنت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وخلاف مشهور است، از براى آن كه زينب كبرى بعد از چهار ماه مراجعت از شام در مدينه وفات و در بقيع مدفون 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تاريخ مدينه گفته‌اند كه عبداللَّه جحش كه خواهرزاده حمزه است نيز در بقعه او مدفون است و قادر خليفه ناصر لدين‌اللَّه در سال پانصد و هفتاد قبه عاليه بر</w:t>
      </w:r>
    </w:p>
    <w:p>
      <w:pPr>
        <w:pStyle w:val="BookText"/>
        <w:rPr/>
      </w:pPr>
      <w:r>
        <w:rPr>
          <w:rFonts w:ascii="IRNazanin" w:hAnsi="IRNazanin" w:eastAsia="IRNazanin"/>
          <w:color w:val="111111"/>
          <w:sz w:val="28"/>
          <w:sz w:val="28"/>
          <w:szCs w:val="28"/>
          <w:rtl w:val="true"/>
          <w:lang w:bidi="fa-IR"/>
        </w:rPr>
        <w:t>قبر آنها بنا كرد و گفته‌اند در سمت قبله چسبيده به كوه احد مسجدى است كه بنيانش منهدم شده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نماز خوانده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مشربه امّ ابراهيم؛ يعنى غرفه مادرحضرت ابراهيم فرزند رسول‌خدا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رفتن به آنجا و عبادت و نماز در آن از مندوبات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جناب آقا سيد محمدباقر حجةالاسلام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مناسك حج خود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مشربه امّ ابراهيم معروف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حقير با جمعى از حاجّ كه همراه بودند بسيار سعى كرديم تا به ميان نخلستان به دو مسجد خرابه رسيديم گفتند كه اينجا مشربه امّ ابراهيم است و در هر دو نماز كرديم و مسجد فضيخ قريب به مسجد قبا است و او را مسجد ردّالشمس نيز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برو به عُريض كه در يك فرسخى مدينه است به جهت زيارت على بن امام جعفر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مسجد حضرت فاطمه؛ مراد از مسجد فاطمه بيت الأحزان آن خاتون است كه در بقيع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خانه امام جعفر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مسجد است دو ركعت نماز در آنجا بكن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مسجد اميرالمؤمنين كه محاذى قبر حمزه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عقيل در ايام خلافت معاويه، بعد از آن كه از شام مراجعت فرمود، در زمان امامت حضرت امام حسن در مدينه وفات يافت و قبرش نيز در بقيع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مائده قريب‌البقيع، و مسجدالاجابة الثانى و هو قريبه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المحاريب ثلاثه؛ محراب النبى، محراب عثمان و محراب سليمان سلطان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الابواب خمسه؛ باب السلام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الرحمان، باب النساء باب جبرائيل و باب مجيدى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المنارة خمسة؛ منارة رئيسيّه، منارة سليمانيه، منارة إشكليّه، منارة باب الرحمان و منارة باب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چاه اريس، كه انگشتر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عثمان بن عفان بر آن چاه افتاد و هرچند جُستند نيافتند، در نخلستان قبا بر دو ميلى مدينه، مايل قبله واقع است و در آنجا مجموع بيوت انصاريان بوده و آن قصبه مانند بود و در حوالى آن قراء معتبر بوده، اكنون اكثر آن دهات خرابند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مساجد و معابد در اطراف مدينه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احزاب و آن مسجد فتح است كه دعا كرد در آن رسول خدا در روز خندق و آن واقع است بر قطعه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سلع كه به دو پله بر آن بالا مى‌روند و در جانب قبله او دو مسجد است؛ يكى منسوب به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اميرالمؤمنين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مسجد سلمان فارسى است كه مقابل حمزه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مسجد قبلتين و قبة الكشف و مسجد مباهله و مسجد فضيخ؛ آن مسجدى است كه در سمت شرقى مسجد قبا واقع است و در حديث آمده كه در آن مسجد آفتاب از براى جناب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ديگر معبد خانه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ابوبكر و بيت بنى‌النجّار و معبد خانه زين‌العابدين ومعبدخانه حضرت‌صادق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بعضى از قراء مدينه حصن بليغ بر اميرالمؤمنين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بوده و بعد از او، اولادش در تصرف داشتند و از آن جمله دهى بود مشهور به فدك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قريه سيره، بر سه فرسنگى مدينه با قلعه قند از ولايت طىّ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به عايشه داده بود،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تصرف عايشه مانع شده تسليم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ديگر از؛ هادى، حصره، سايره، سنان، سانه، رهاط، غراب، اكحل، و حَمِيّه قراء مدينه‌اند و قريه جنار مَرضه اهل مدينه است بر سه مرحله شهر و مرحله جُحفه كه ميقات است، به ده فرسنگى از او بر سوى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قريه ابواء كه آمنه خاتون مادر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روايتى در آنجا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چهل و چهار فرسنگ به سوى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فضيا، سُقيا، زوراء، فى، بريد و وادى قنات، عموماً اسامى امكنه است در مدينه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مدفون گشت به گورستان بنى اميّه معروف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مجدالملك رادستانى قمى بعد از آل بويه از درجه وزارت به استقلالِ سلطنت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بقيع به روضه مطهره اين چهار امام و الا مقام قبه و گنبد برافراشت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 جناب عبداللَّه بن عبدالمطلب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 آن جناب؛ بعضى از معتبرين علما مى‌فرمايد كه قبر عبداللَّه بن عبدالمطلب در ميان خلق معروف نبود و من در سنه هزارو يكصد و هشتاد و شش كه به مدينه و به زيارت خاتم پيغمبران مشرف بودم به لطايف حيل قبر عبداللَّه را پيدا كردم</w:t>
      </w:r>
    </w:p>
    <w:p>
      <w:pPr>
        <w:pStyle w:val="BookText"/>
        <w:rPr/>
      </w:pPr>
      <w:r>
        <w:rPr>
          <w:rFonts w:ascii="IRNazanin" w:hAnsi="IRNazanin" w:eastAsia="IRNazanin"/>
          <w:color w:val="111111"/>
          <w:sz w:val="28"/>
          <w:sz w:val="28"/>
          <w:szCs w:val="28"/>
          <w:rtl w:val="true"/>
          <w:lang w:bidi="fa-IR"/>
        </w:rPr>
        <w:t xml:space="preserve">و زيارت نمودم و بسيارى از حجاج را بر قبر شريف آن دلالت نمودم و قبر آن جناب در كوچه درازى است و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يسار داخل دروازه مصرى در خانه معروف به بيت ابى النبّى و قبل از اين مشهور به خانه نابغه بوده و قبر آن جناب واقع است در فوق دكّه، در ضلعى ميان دو ديوار خانه در صندوق كوچك پشت ماهى و در جوف آن ضريح از چوب كوچك نيز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مشهد و مزار فاطمه بنت اسد، مادر اميرمؤمنان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خاتون در بقيع صاحب گنبد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قبرش نزد قبور مطهر اولاد محترم خود، ائمه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مزار فيض آثار عباس بن عبدالمطلب، قبرش در تحت قبه ائمه اربعه 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ديگر قبر صفيّه عمّه رسول اللَّه صاحب گنبد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رقيّه بنت رسول اللَّه قبرش در نزديكى قبر جناب عثمان بن مظعون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سكينه خاتون‌بنت‌الحسين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وفات يافت و در بقيع مدفون گرديد و صاحب گنبد و قبّه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اسماعيل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عُريض وفات يافت، سريرش را در دوش به مدينه آورده در بقيع دفن كردند، صاحب قبّه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عبداللَّه بن حسن بن حسن بن اميرالمؤمنين، ملقب به مهدى، مشهور به صاحب نفس زكيّه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قبرش نزديكى كوه احد واقع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مالك اشتر را در راه مصر مسموم كردند بعد جسدش را به مدينه نقل نمودند در ميان قبرستان بقيع در مقبره يهود دفن كردند، اكنون داخل بقيع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از قبورى كه در بقيع صاحب گنبد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مالك بن انس، نافع بن ابى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 ناقه رسول اللَّه به أمر حضرت پيغمبر در بقيع مدفون گشت، اكنون مدفن ناقه مشهور و زيارتگاه نزديك و دور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قبور علما و مجتهدين و مشايخ</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الشيخ جمال‌الدين ابا محمد المكّى و هو والد شيخنا الشهيد الأوّل و كان من</w:t>
      </w:r>
    </w:p>
    <w:p>
      <w:pPr>
        <w:pStyle w:val="BookText"/>
        <w:rPr/>
      </w:pPr>
      <w:r>
        <w:rPr>
          <w:rFonts w:ascii="Amiri" w:hAnsi="Amiri" w:eastAsia="Amiri" w:cs="Amiri"/>
          <w:color w:val="111111"/>
          <w:sz w:val="28"/>
          <w:sz w:val="28"/>
          <w:szCs w:val="28"/>
          <w:rtl w:val="true"/>
          <w:lang w:bidi="ar-SA"/>
        </w:rPr>
        <w:t>تلامذة الشيخ الفاضل العلامة نجم‌الدين بن طومان تونى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بالمدينه حين سفر الى الحجاز الشريف فى سنة ثامن و عشرين و سبعمائة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ايضاً من جملة دفين البقيع الشيخ الأمجد الأوحد الشيخ احمد بن الشيخ زين‌الدين بن الشيخ ابراهيم البحرانى لم يعهد فى هذه الأواخر مثله فى المعرفة و الفهم و المكرمة و الحزم و الجودة واككمة والفصاحة و خلوص المحبّة و الوداد لاهل بيت رسول الامجاد بحيث يُرى عند بعض اهل الظاهر من علمائنا بالإفراط و الغلوّ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بلاد العجم فى أواسط عمره و كان اكثر مقامه فيها بدار العبادة يزد ثم انتقل الى اصفهان و توقف فيها برهة من الزمان و لما أراد ان يرجع الى أصله الذى كان فى وصل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ورد ببلدة قرميسين و اقام بهامدة فارتحل منها الى أرض الحائر ليصرف فيها بقية عمره الطريف على التأليف و التصنيف و القيام بحق التكليف و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جليلة و فى كلّ العلوم رسائل جميلة انّه لما بلغ النفاق والشقاق‌بينه وبين‌من‌خالفه‌من فضلاء العراق و لم يلتفتوا الى قوله و استكبروا استكباراً و ازدادوا عتوّاً و عناداً بل كتبوا على رؤساء البلدان انّ الشيخ أحمد اعتقادة كذا و كذا فشوشوا قلوب الناس و جعلوهم فى الإلتباس و لا يبقى للشيخ الّا افتروا لأجله كذباً و خلافاً فلمّا كان الفرار الى اللَّه تعالى هو الأمان من كلّ مخوفٍ فَرّ منه الى بيت اللَّه الحرام مع اهله و عياله و أبنائه و باع كلّ ما عندهم من الُحلىّ و الغياع و سافر مع ضعف بنيتة ونقاد قوّته و كبر سنه فلمّا بلغ الى منزل هدية و هى عن المدينة بثلاث مراحل حتى توفى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ثلاث و أربعين و مائتين بعد الألف و عمره قرب من التسعين و ابيّضت فيه من الهرم الرأس و الحيّة و قد دفن فى مدينه المشرّفة في جوار ائمه البقيع أو فى‌تحت ميزاب مسجد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بمراسم عزائه أكثر أهل الإسلام من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الأعراب فى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فزت بالفردوس فوزاً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زين الدين احمد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الحاج ملا صادق دارابجردى؛ عالمى بود عامل و فاضلى بود كامل، از هداهل زمان در ورع و تقوا، ثانى سلمان در سنه يكهزار و دويست و نود و هشت به رحمت ايزدى پيوست و در قبرستان بقيع مدفون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تعالى عليه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محمد پارسا؛ ولد محمد بن المحمود الحافظ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شريف وى</w:t>
      </w:r>
    </w:p>
    <w:p>
      <w:pPr>
        <w:pStyle w:val="BookText"/>
        <w:rPr/>
      </w:pPr>
      <w:r>
        <w:rPr>
          <w:rFonts w:ascii="Amiri" w:hAnsi="Amiri" w:eastAsia="Amiri" w:cs="Amiri"/>
          <w:color w:val="111111"/>
          <w:sz w:val="28"/>
          <w:sz w:val="28"/>
          <w:szCs w:val="28"/>
          <w:rtl w:val="true"/>
          <w:lang w:bidi="ar-SA"/>
        </w:rPr>
        <w:t>به عبداللَّه بن جعفر طيّار مى‌رسد و از اعاظم اصحاب خواجه بهاءالدين نقشبندى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ماه محرم سال هشتصد و بيست و دو عازم زيارت بيت اللَّه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اتمام مناسك به مرض صعب مبتلا شد و با آن حال متوجه مدينه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بيست سيم ذى الحجة به مدينه رسيد و پنجشنبه وفات يافت و در بقيع مدفون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58" w:name="pg12506_147658"/>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__RefHeading___Toc886141_77815467"/>
      <w:bookmarkStart w:id="60" w:name="_Toc20"/>
      <w:bookmarkEnd w:id="58"/>
      <w:bookmarkEnd w:id="59"/>
      <w:r>
        <w:rPr>
          <w:rtl w:val="true"/>
        </w:rPr>
        <w:t>خاطرات‌</w:t>
      </w:r>
      <w:bookmarkEnd w:id="60"/>
    </w:p>
    <w:p>
      <w:pPr>
        <w:pStyle w:val="BookText"/>
        <w:rPr/>
      </w:pPr>
      <w:r>
        <w:rPr>
          <w:rFonts w:ascii="Amiri" w:hAnsi="Amiri" w:eastAsia="Amiri" w:cs="Amiri"/>
          <w:color w:val="111111"/>
          <w:sz w:val="28"/>
          <w:sz w:val="28"/>
          <w:szCs w:val="28"/>
          <w:rtl w:val="true"/>
          <w:lang w:bidi="ar-SA"/>
        </w:rPr>
        <w:t>الرحلة الحجازيه</w:t>
      </w:r>
    </w:p>
    <w:p>
      <w:pPr>
        <w:pStyle w:val="BookText"/>
        <w:rPr/>
      </w:pPr>
      <w:r>
        <w:rPr>
          <w:rFonts w:ascii="Amiri" w:hAnsi="Amiri" w:eastAsia="Amiri" w:cs="Amiri"/>
          <w:color w:val="111111"/>
          <w:sz w:val="28"/>
          <w:sz w:val="28"/>
          <w:szCs w:val="28"/>
          <w:rtl w:val="true"/>
          <w:lang w:bidi="ar-SA"/>
        </w:rPr>
        <w:t>سيد فضل الله حجازى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سيدعلى‌رضاحجازى</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شهرضا به وسيله ماشين ميرزا حبيب‌اللَّه دانش حركت كرديم</w:t>
      </w:r>
      <w:r>
        <w:rPr>
          <w:rFonts w:eastAsia="Amiri" w:cs="Amiri" w:ascii="Amiri" w:hAnsi="Amiri"/>
          <w:color w:val="111111"/>
          <w:sz w:val="28"/>
          <w:szCs w:val="28"/>
          <w:rtl w:val="true"/>
          <w:lang w:bidi="ar-SA"/>
        </w:rPr>
        <w:t>.</w:t>
      </w:r>
      <w:r>
        <w:rPr>
          <w:rStyle w:val="FootnoteAnchor"/>
          <w:rtl w:val="true"/>
        </w:rPr>
        <w:footnoteReference w:id="331"/>
      </w:r>
      <w:r>
        <w:rPr>
          <w:rFonts w:ascii="IRNazanin" w:hAnsi="IRNazanin" w:eastAsia="IRNazanin"/>
          <w:color w:val="111111"/>
          <w:sz w:val="28"/>
          <w:sz w:val="28"/>
          <w:szCs w:val="28"/>
          <w:rtl w:val="true"/>
          <w:lang w:bidi="fa-IR"/>
        </w:rPr>
        <w:t>تعداد حاجيان امسال زياد است؛ مثلًا از شهرضا و توابعش متجاوز از صد نفر عازم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رفقاى ما كه باهم شريك در مخارج هستيم؛ آقا ميرزا نصراللَّه، آسيد مهدى گلزار و مشهدى اسداللَّه خجسته‌اند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جمعيت در ماشين هم زياد است و جا تنگ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غُرغُر و بعضى براى خوشامد شوفر اظهار خشنودى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مى‌خوانند و بعضى امر به صلوات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كرايه هر نفرى يكصد و چهل تومان است از شهرضا تا آبادان ولى عاقبت از دويست هم تجاوز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مسافرت به سمت حجاز، حرفهاى مختلف شنيده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برمى‌گردانند هرچند از كويت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نمى‌گذارند كسى برود به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بروجرد حركت كرده، از راه خرم‌آباد و صالح‌آباد وارد اهواز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را اهواز مانده على‌الصباح حركت نموديم به سمت آبادان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قريب به ظهر وارد آبادان شده در گاراج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شما عازم مكه هستيد صلاح در آن است كه پياده نشويد و با همين ماشين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شويد كه برخورد به محذور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رفقا اختلاف شد، عاقبت همه رأى دادند به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w:t>
      </w:r>
    </w:p>
    <w:p>
      <w:pPr>
        <w:pStyle w:val="BookText"/>
        <w:rPr/>
      </w:pPr>
      <w:r>
        <w:rPr>
          <w:rFonts w:ascii="Amiri" w:hAnsi="Amiri" w:eastAsia="Amiri" w:cs="Amiri"/>
          <w:color w:val="111111"/>
          <w:sz w:val="28"/>
          <w:sz w:val="28"/>
          <w:szCs w:val="28"/>
          <w:rtl w:val="true"/>
          <w:lang w:bidi="ar-SA"/>
        </w:rPr>
        <w:t>شده عصر به مينومى رسيديم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مينومى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دهكده‌هاى اطراف آبادان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دهدار آن را شيخ ناصر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سه از شب آمد كه آقايان اگر خواسته باشيد حركت كنيد مركب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جهاز بخار كرايه هر نفرى تا كويت شصت تومان و جهاز بادى بيست تومان، هركدام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رفقا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جهاز بخارى مى‌رويم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سلخ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مينومى به سوى كويت حركت كرديم، الآن كه عصر است، هوا بسيار لطيف، جريان باد موافق، سير جهاز سريع، نخلستانهاى طرفين شط با صفا، رفت و آمد كشتى‌هاى كمپانى و ديگر جهازها و بلمها و موج آب بسيار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عجالةً بدمان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بالجمله دوازده روز در كويت توقف نموديم تا وسايل حركت فراهم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وارد گمرك جريه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اول خاك سعودى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و ماشين و بارهاى آنها را تفتيش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ظهر شد در گوشه گمرك برجى مشاهده مى‌شود و قبضه‌هاى تفنگ آنجا گزارده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ظهر شرطى مشغول اذان شد، درب گمرك را به سرعت بستند و اجزاء گمرك و شرطى‌ها هرچه بودند به مسجدى كه در سمت غربى گمرك بود درآمدند و نماز جماعت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ماشين‌ها و مسافران معطل ايستادند تا اجزاى گمرك از نماز جماعت فارغ شدند آنگاه درب گمرك باز شد و اجازه خروج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از جريه حركت كرده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تانك و لوله‌ها و نقشه‌هاى ساختمان ديده مى‌شود گويند معدن نفت ظهران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ارتواضيه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اين نقشه‌ها براى تأسيس اداره نفت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از ارتواضيه حركت نموده به رمل برخورديم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بحمداللَّه به سلامتى از رمل گذشته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بعضى از ادارات دولتى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چاه بسيار عميق كه عمق هر كدام پنجاه ذرع يا زيادتر است و دلوهاى بزرگ و طنابهاى محكم و عمال مخصوص از طرف حكومت سعودى معين شده كه هنگام عبور حاج آنها را سقايت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گذشته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گذرانديم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ذيقعده؛ نزديك غروب بود كه از طرف شرطى‌خانه امر شد حجاج حركت كنند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فردايش در محلّى به نام مراد منزل نموديم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اهالى مراد مثل ساير بلاد جزيرةالعرب همه فقير</w:t>
      </w:r>
    </w:p>
    <w:p>
      <w:pPr>
        <w:pStyle w:val="BookText"/>
        <w:rPr/>
      </w:pPr>
      <w:r>
        <w:rPr>
          <w:rFonts w:ascii="IRNazanin" w:hAnsi="IRNazanin" w:eastAsia="IRNazanin"/>
          <w:color w:val="111111"/>
          <w:sz w:val="28"/>
          <w:sz w:val="28"/>
          <w:szCs w:val="28"/>
          <w:rtl w:val="true"/>
          <w:lang w:bidi="fa-IR"/>
        </w:rPr>
        <w:t>و بيچاره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فراموشم نمى‌شود كه مرغى ذبح كرديم و به اصلاح آن مشغول بوديم كه چند پسر و دختر فقير دورمان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فضولات و اجزاى غير مأكول آن انداختيم، آنها به سرعت برداشته مى‌خوردند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شب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على‌الصباح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راه، وسط بيابان چند طفل كوچك بلكه زنهاى بزرگ و مردها نيز هريك كاسه‌اى در دست دارند، جلوى ماشين آب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مشاهده آنها كه التماس مى‌كنند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حجّى ماء، حجّى ماء؛ رقّتى بر من دست داد، ولى هرچه به شوفر التماس كرديم كه ماشين را نگاه‌دار به اينها آب بدهيم، نگاه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بدوى هستند حرام است به اينها چيز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مرادش اين بود كه اينها وحشى هستند و پاى‌بند به دين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طولى نكشيد هوا منقلب شد و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خوشحال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اين بيچاره‌ها به آب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ذيقعده؛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كرده و ظهر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سنگستان و جنگل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چاه دارد؛ بعضى آب تالب آن و بعضى پايين‌تر، آبش شيرين و گوارا است، مگر آن كه رنگ چاى را غليظ مى‌كند چنانكه هرچند چاى كم در قورى بريزند معذلك پررنگ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ذيقعده؛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حركت كرده و شب را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كوهستان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اشجار زياد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 شيعيان مُحرم مى‌شوند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ذيقعده؛ در عُشيره با اين كه بادهاى خنك مى‌آمد، محرم شده لبيك گفتيم و سوار ماشين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كفن پوشيده و لبيك‌گويان راهى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غريبى به همه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گريه نمى‌توانستيم خوددارى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را در سيل كه ميقاتِ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محل بازرسى مسافران و آبله‌كوبى است، توقف نموده، بعد از ظهر حركت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دو سلسله كوه كه رنگ سنگهايش سياه بود و درختهاى جنگلى زياد داشت، حركت كرديم به مزرعه سبز و خرّمى برخورديم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نزديكى مكه؛ اينجا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بازرسى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زبيده هم كه براى مكه مى‌رود از همين جا عبور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صاف گرمى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آب، غسل كرده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موقع احرام تاكنون لبيك قطع نشده و نبايد قطع شود تا نمايان شود خانه‌هاى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بالجمله غروب بيست و هشتم ذيقعدةالحرام وارد</w:t>
      </w:r>
    </w:p>
    <w:p>
      <w:pPr>
        <w:pStyle w:val="BookText"/>
        <w:rPr/>
      </w:pPr>
      <w:r>
        <w:rPr>
          <w:rFonts w:ascii="Amiri" w:hAnsi="Amiri" w:eastAsia="Amiri" w:cs="Amiri"/>
          <w:color w:val="111111"/>
          <w:sz w:val="28"/>
          <w:sz w:val="28"/>
          <w:szCs w:val="28"/>
          <w:rtl w:val="true"/>
          <w:lang w:bidi="ar-SA"/>
        </w:rPr>
        <w:t>مكّه شديم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مخفى نماناد كه از كويت تا مكه را مى‌توان با ماشين‌هاى لارى در عرض شش روز به خوبى طى كرد بلكه اگر راه شوسه بود سه روزه هم ممكن بود، چون تقريباً در حدود چهارصد فرسخ زيادتر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w:t>
      </w:r>
    </w:p>
    <w:p>
      <w:pPr>
        <w:pStyle w:val="BookText"/>
        <w:rPr/>
      </w:pPr>
      <w:r>
        <w:rPr>
          <w:rFonts w:ascii="Amiri" w:hAnsi="Amiri" w:eastAsia="Amiri" w:cs="Amiri"/>
          <w:color w:val="111111"/>
          <w:sz w:val="28"/>
          <w:sz w:val="28"/>
          <w:szCs w:val="28"/>
          <w:rtl w:val="true"/>
          <w:lang w:bidi="ar-SA"/>
        </w:rPr>
        <w:t>مكه شهرى است واقع در شعاب و دره‌هاى كوه و زمين مستوى در آن كمتر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عمارتهاى آن سه طبقه، چهار طبقه تا هفت طبقه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عمارتى كه داراى فضا و عرصه باشد در مكه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هواى مكه گرم و كثيف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مكه غير از آب زمزم كه براى تبرك بايد خورد همانا قناتى است كه زبيده خاتون زوجه هارون‌الرشيد از طائف به مكه آورده و حقيقتاً خدمت بزرگى به اهل مكه و عابرين و زائرين بيت‌اللَّه نموده است؛ آب شيرين، زلال و گوارايى است و در تمام شوارع و محلات و مساجد و حمام و مدارس بلكه بعضى از خانه‌ها به وسيله لوله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بناهاى مكه از سنگ و چوب و آهن و گچ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 كم است و خشت خام ابداً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زندگانى اهل مكه از مأكول و ملبوس و مركوب و غيرها تمام بايد از خارج بيايد و در عين حال از لطف الهى هرچه انسان بخواهد در مكه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پايتخت و عاصمه حجاز و نجد و ملحقات آن است و محلّ سكه زدن پول و مجلس شورا نيز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مكه شافعى مذهبند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ديگر در آنجا كم است؛ مخصوصاً تشيع، بلكه شيعه در نهايت تقيه‌اند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مكه از تقلب و دروغ بدشان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مسكرات در مكه استعمال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و فحشا در مكه نيست و اگر باشد خيلى در خفا است و هرگاه كشف شد شنيديم كه جرم سخت دارد بلكه حبس بر او قائلند اما ساز و غنا هست و از قمار چيزى نفهميديم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مى‌شنيديم كه استعمال دخانيات مطلقاً ممنوع است اما حاليه منع در كار نيست بلكه سيگار از طرف حكومت تمبر خورده در بازار به فروش مى‌رسد و فراوان هم هست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اسلامى تا اندازه‌اى در مكه و مدينه بلكه مملكت سعودى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و جماعات و ساير سنن و آداب اسلامى را كاملًا مواظبت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نماز، همانطور كه در مسجد جماعت برپا مى‌شود، در ادارات، حتى قهوه‌خانه بلكه شرطى‌خانه نيز جماعت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نماز در مسجدالحرام طواف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خواب باشد او را بيدار مى‌كنند، اگر نشسته باشد يا راه مى‌رود او را به نماز وادار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زمان رسم بوده موقع نماز چهار امام از چهار مذهب حنفى و شافعى و مالكى و حنبلى در چهار طرف كعبه اقامه جماعت مى‌نمودند و براى هر كدام مقامى است چنانكه شرح آن بيايد انشاءاللَّه، اما حاليه چون ابن‌سعود سالك مذهب حنبلى است منحصر است به امام حنبلى و ساير ائمه ممنوعند از اقامه جماعت و از اين جهت و جهات ديگر اهل مكه چندان از حكومت سعوديه خشنود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زيارت اهل قبور و تعمير قبور نزد سعودى‌ها ممنوع بلكه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هركجا قبرى كه مورد توجه مردم بوده و بنايى بر آن بوده منهدم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ابى‌طالب كه اول شهر مكه است هنگامى كه از طرف عراق وارد شوند در شارع سليمانيه طرف دست راست در دامنه كوهى است كه خراب و ويران كرده‌اند و زيارت آن از طرف حكومت اكيداً ممنوع است و آن تكيه مانندى است كه سه طرف آن كوه و طرف جنوبى آن ديوار دارد و در اين تكيه آثار چند اتاق ديده مى‌شود كه ظاهراً مقبره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قبر جناب عبدالمطلب و حضرت ابوطالب و خديجه و جماعتى از بنى‌هاشم و غيرهم در اينجاست و نيز در مدينه، قبرستان بقيع را خراب كرده‌اند و تفصيل آن بيايد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قرار معلوم سعودى‌ها عنادشان با فرقه شيعه بيش از ساير فرق است؛ زيرا هر محلى كه مورد توجه شيعه بوده يا خراب كرده‌اند يا شرطى گذارده‌اند كه زيارت بلكه ورود در آن محل ممنوع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است دم دروازه مكه سؤال مى‌كنند مطوف شما كيست و اگر مسافر مطوف خود را تعيين نكند ورود او زحمت است؛ مثلًا مطوف شيعه اين اوقات، حسين حمزه است كه مخصوصاً در بين راه كويت تا مكه به ما مى‌گفتند هركجا از شما پرسيدند مطوف شما كيست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حمزه و اتباعش اظهار تشيع مى‌كنند اما باطن را خدا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مطوفين در مكه زيادند و بزرگ آنها را شيخ‌المطوفين گويند و عنوان مطوفى در مكه عنوان مهمى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المسجدالحرام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مسجد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وسط شهر مكّه و كعبه در وسط اين مسجد واقع</w:t>
      </w:r>
    </w:p>
    <w:p>
      <w:pPr>
        <w:pStyle w:val="BookText"/>
        <w:rPr/>
      </w:pPr>
      <w:r>
        <w:rPr>
          <w:rFonts w:ascii="Amiri" w:hAnsi="Amiri" w:eastAsia="Amiri" w:cs="Amiri"/>
          <w:color w:val="111111"/>
          <w:sz w:val="28"/>
          <w:sz w:val="28"/>
          <w:szCs w:val="28"/>
          <w:rtl w:val="true"/>
          <w:lang w:bidi="ar-SA"/>
        </w:rPr>
        <w:t>است كه قبله و مطاف مسلمانهاست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حضرمى </w:t>
      </w:r>
      <w:r>
        <w:rPr>
          <w:rStyle w:val="FootnoteAnchor"/>
          <w:rtl w:val="true"/>
        </w:rPr>
        <w:footnoteReference w:id="332"/>
      </w:r>
      <w:r>
        <w:rPr>
          <w:rFonts w:ascii="IRNazanin" w:hAnsi="IRNazanin" w:eastAsia="IRNazanin"/>
          <w:color w:val="111111"/>
          <w:sz w:val="28"/>
          <w:sz w:val="28"/>
          <w:szCs w:val="28"/>
          <w:rtl w:val="true"/>
          <w:lang w:bidi="fa-IR"/>
        </w:rPr>
        <w:t xml:space="preserve">گويد در كتاب تاريخ عمارة المسجدالحرام ابواب مسجد در عصر حاضر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بعضى از آنها يك منفذ دارد و بعضى دو يا زياده، تا پنج منفذ هم دارد به اين ترتيب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باب‌السلام سه منفذ</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قايتباى يك منفذ</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منفذ</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باب‌العباس سه منفذ</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منفذ</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بازان دو منفذ</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باب‌البغله دو منفذ</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باب‌الصفا پنج منفذ و بابى كه داراى پنج منفذ باشد منحصر است به همين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اجيادالصغير دو منفذ</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باب‌المجاهديه دو منفذ</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مدرسةالشريف عجلان دو منفذ</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ام هانى داراى دو منفذ</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باب‌الحزوره دو منفذ، و اين اوقات معروف است به باب‌الوداع</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ابراهيم يك منفذ</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باب‌الخوزى يك منفذ</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مدرسة الشريف غالب دو منفذ كوچك</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مدرسةالداوديه يك منفذ</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باب‌العمرة يك منفذ</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باب‌الشدة يك منفذ</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مدرسةالزماميه يك منفذ</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باب‌الباسطيه يك منفذ</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باب‌القطبى يك منفذ</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باب‌الزيادة سه منفذ</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باب‌المحكمة يك منفذ</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باب‌السليمانيه يك منفذ</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باب‌الدربيه يك منفذ</w:t>
      </w:r>
    </w:p>
    <w:p>
      <w:pPr>
        <w:pStyle w:val="BookText"/>
        <w:rPr/>
      </w:pPr>
      <w:r>
        <w:rPr>
          <w:rFonts w:ascii="IRNazanin" w:hAnsi="IRNazanin" w:eastAsia="IRNazanin"/>
          <w:color w:val="111111"/>
          <w:sz w:val="28"/>
          <w:sz w:val="28"/>
          <w:szCs w:val="28"/>
          <w:rtl w:val="true"/>
          <w:lang w:bidi="fa-IR"/>
        </w:rPr>
        <w:t xml:space="preserve">پس مجموع ابواب مسجدالحرام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منافذ آن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مساحت تمام مسجدالحرام در عصر حاضر </w:t>
      </w:r>
      <w:r>
        <w:rPr>
          <w:rFonts w:eastAsia="Amiri" w:cs="Amiri" w:ascii="Amiri" w:hAnsi="Amiri"/>
          <w:color w:val="111111"/>
          <w:sz w:val="28"/>
          <w:szCs w:val="28"/>
          <w:lang w:bidi="ar-SA"/>
        </w:rPr>
        <w:t>28003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جانب شمال مسجدالحرام مسجدى به نظر مى‌آيد كه معروف است به باب‌الزياده، از قرارى كه معلوم مى‌شود اين همان دارالندوه است كه قصىّ بن كلاب بنا كرده و در دوره اسلامى كه مسجدالحرام را توسعه دادند، دارالندوه جزو مسجد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جانب غربى نيز فضوه‌اى به نظر مى‌آيد كه معروف است به رحبه باب ابراهيم و در زمان مقتدر عباسى متصل به مسجد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اسلام تا كنون، هشت مرتبه مسجدالحرام توسعه پيدا نموده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عمر بن الخطاب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خلافت عثمان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عهد عبداللَّه بن زبير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وليد بن عبدالملك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منصور عباسى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محمد المهدى عباسى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دارالندوه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باب ابراهيم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ابراهيم</w:t>
      </w:r>
    </w:p>
    <w:p>
      <w:pPr>
        <w:pStyle w:val="BookText"/>
        <w:rPr/>
      </w:pPr>
      <w:r>
        <w:rPr>
          <w:rFonts w:ascii="IRNazanin" w:hAnsi="IRNazanin" w:eastAsia="IRNazanin"/>
          <w:color w:val="111111"/>
          <w:sz w:val="28"/>
          <w:sz w:val="28"/>
          <w:szCs w:val="28"/>
          <w:rtl w:val="true"/>
          <w:lang w:bidi="fa-IR"/>
        </w:rPr>
        <w:t>در جانب شرقى كعبه بين منبر و زمزم، صندوق مربع و مشبّكى ديده مى‌شود كه بر سر آن قبه كوچكى است و درب اين صندوق به جانب شرقى مسجد است و مقفّل است و شرطى ايستاده مواظب است كه كسى اين صندوق يا قفل را نبوسد و اگر بوسيد با خيزران او را منع مى‌كنند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واتّخذوا من مقام ابراهيم مصلّى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سنگى كه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ساختن</w:t>
      </w:r>
    </w:p>
    <w:p>
      <w:pPr>
        <w:pStyle w:val="BookText"/>
        <w:rPr/>
      </w:pPr>
      <w:r>
        <w:rPr>
          <w:rFonts w:ascii="IRNazanin" w:hAnsi="IRNazanin" w:eastAsia="IRNazanin"/>
          <w:color w:val="111111"/>
          <w:sz w:val="28"/>
          <w:sz w:val="28"/>
          <w:szCs w:val="28"/>
          <w:rtl w:val="true"/>
          <w:lang w:bidi="fa-IR"/>
        </w:rPr>
        <w:t>كعبه بر آن ايستاده يا بر آن ايستاده و غسل كرده و اثر قدم آن حضرت روى آن مانده، در اين صندوق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پشت اين مقام؛ يعنى جانب شرقى مسجد، ايوان كوچكى است كه دو صف مى‌توانند بايستند، هر صفى پنج نماز طواف را خلف مقام يا قريب به آن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w:t>
      </w:r>
    </w:p>
    <w:p>
      <w:pPr>
        <w:pStyle w:val="BookText"/>
        <w:rPr/>
      </w:pPr>
      <w:r>
        <w:rPr>
          <w:rFonts w:ascii="IRNazanin" w:hAnsi="IRNazanin" w:eastAsia="IRNazanin"/>
          <w:color w:val="111111"/>
          <w:sz w:val="28"/>
          <w:sz w:val="28"/>
          <w:szCs w:val="28"/>
          <w:rtl w:val="true"/>
          <w:lang w:bidi="fa-IR"/>
        </w:rPr>
        <w:t>در جانب شمالى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منبرى ديده مى‌شود از سنگ مرمر در نهايتِ زيبايى و سيزده پله دارد و بر عرشه منبر قبه‌اى است كه بر چهار ستون كوچك از مرمر نهاده و روپوش آن قبه صفحات نقره است كه با طلا مطلى نموده‌اند و خطيب، زير قبه مى‌ايستد و خطبه مى‌خواند و از تابش آفتاب محفوظ است و بر سر در منبر كه رو به شرقى مسجد است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من سليمان وانّه بسم اللَّه الرحمن الرحيم، صدق اللَّه جلّ اسمه، سنه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عبارت معلوم مى‌شود كه بانى اين منبر سلطان سليمان خان بن سلطان سليم خان عثمانى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بنى‌شيبه</w:t>
      </w:r>
    </w:p>
    <w:p>
      <w:pPr>
        <w:pStyle w:val="BookText"/>
        <w:rPr/>
      </w:pPr>
      <w:r>
        <w:rPr>
          <w:rFonts w:ascii="IRNazanin" w:hAnsi="IRNazanin" w:eastAsia="IRNazanin"/>
          <w:color w:val="111111"/>
          <w:sz w:val="28"/>
          <w:sz w:val="28"/>
          <w:szCs w:val="28"/>
          <w:rtl w:val="true"/>
          <w:lang w:bidi="fa-IR"/>
        </w:rPr>
        <w:t>در خلف مقام ابراهيم جانب شرقى درگاهى است معروف به باب بنى‌شيبه و آن عبارت است از دو ستون مربع مرتفع از رخام و نيم‌دايره‌اى بر سر اين دو ستون واقع است ملوّن و منقّش در جانب شرقى با آب طلا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ادخلوها بسلامٍ آمنين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جلّ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 طبتم فادخلوها خالدين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عليه‌السلام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صدر اسلام؛ يعنى قبل از توسعه مسجدالحرام اينجا درب مسجد بوده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چاه زمزم</w:t>
      </w:r>
    </w:p>
    <w:p>
      <w:pPr>
        <w:pStyle w:val="BookText"/>
        <w:rPr/>
      </w:pPr>
      <w:r>
        <w:rPr>
          <w:rFonts w:ascii="IRNazanin" w:hAnsi="IRNazanin" w:eastAsia="IRNazanin"/>
          <w:color w:val="111111"/>
          <w:sz w:val="28"/>
          <w:sz w:val="28"/>
          <w:szCs w:val="28"/>
          <w:rtl w:val="true"/>
          <w:lang w:bidi="fa-IR"/>
        </w:rPr>
        <w:t>در سمت جنوبى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چند ذرع بنايى است مربع و دربِ آن طرف شرقى مسجدالحرام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اين بنا چاه زمزم است كه شرح پيدايش آن به واسطه مَلَك يا پاى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خفاى آن در عصر جاهليت و حفر نمودن حضرت عبدالمطّلب آن را و خواص آن، اظهر من الشمس است و محتاج به تفصيل نيست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قعر چاه سه 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محاذى حجرالاسود و ديگرى</w:t>
      </w:r>
    </w:p>
    <w:p>
      <w:pPr>
        <w:pStyle w:val="BookText"/>
        <w:rPr/>
      </w:pPr>
      <w:r>
        <w:rPr>
          <w:rFonts w:ascii="IRNazanin" w:hAnsi="IRNazanin" w:eastAsia="IRNazanin"/>
          <w:color w:val="111111"/>
          <w:sz w:val="28"/>
          <w:sz w:val="28"/>
          <w:szCs w:val="28"/>
          <w:rtl w:val="true"/>
          <w:lang w:bidi="fa-IR"/>
        </w:rPr>
        <w:t>محاذى كوه ابوقبيس و سوم محاذى كوه مروه و چون دهانه چاه وسيع است اتفاق مى‌افتاده بعضى عمداً يا خطأً يا اضطراراً خود را در چاه مى‌انداخته و هلاك مى‌شده‌اند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طرف حكومت امر شده تخته آهنى مدوّر بر دهنه چاه انداخته و چند سوراخ اطراف آن قرار داده، هر سوراخى به اندازه‌اى كه دلو فرو رود و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زمزم خوش‌طعم نيست ولى اخبار در خواص 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مزبور نقل مى‌كند از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زمزم لما شرب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متصل از اين چاه آب مى‌كشند و در مشكها و كوزه‌ها كرده به اهل مسجد و حجاج داده پول مى‌گيرند و حجاج از اين آب گرفته به اطراف براى استشفا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بام زمزم حجره ماننده است كه رئيس مؤذنين در آنجا ايستاده اوقات اذان به مؤذنين كه در مناره‌هاى اطراف مسجدند، اعلان مى‌كند و هنگام جماعت نيز تكبيرات نماز را مى‌گويد و مأمومين را از حركات امام مطلع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خارج مطاف سه بنا ديده مى‌شود، در سمت شمال و غرب و جنوب كعبه؛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حنفى است كه واقع است مقابل 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مالكى است كه در سمت غربى كعبه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حنبلى است كه نزديك زمزم و مقابل حجرالاسود واقع است، اما از مقام شافعى اثرى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شافعى در سابق زمان، خلف مقام ابراهيم بوده و شكل اول آن زائل شده و معلوم نيست در چه تاريخى زائل شده است؟</w:t>
      </w:r>
    </w:p>
    <w:p>
      <w:pPr>
        <w:pStyle w:val="BookText"/>
        <w:rPr/>
      </w:pPr>
      <w:r>
        <w:rPr>
          <w:rFonts w:ascii="IRNazanin" w:hAnsi="IRNazanin" w:eastAsia="IRNazanin"/>
          <w:color w:val="111111"/>
          <w:sz w:val="28"/>
          <w:sz w:val="28"/>
          <w:szCs w:val="28"/>
          <w:rtl w:val="true"/>
          <w:lang w:bidi="fa-IR"/>
        </w:rPr>
        <w:t>حضرمى هفت مناره بزرگ براى مسجدالحرام نقل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باب‌العمره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باب‌السلام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باب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باب‌الوداع</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باب‌الزياده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مناره‌اى كه در جانب شرقى مسجد بين باب‌النبى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باب‌السلام واقع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مناره‌اى كه در طرف شمالى مسجدالحرام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رسم بر اين بوده كه به وسيله روغن زيت و قناديل مسجدالحرام را روشن مى‌كرده‌اند و اكنون به وسيله برق روشن مى‌كنند بلكه چنانچه حضرمى گويد مسجدالحرام دو كارخانه برق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سابق زمان، تدبير امور مسجدالحرام از حقوق مؤذنان و فراشان و كناسان و بوابان و ساير مستخدمان و همچنين ساير امور؛ از قبيل تعمير و مرمت و غيره به دست اميرانى بوده كه از جانب خلفا و سلاطين منصوب مى‌شده‌اند و در دوره عثمانى‌ها نيز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اين كه نايب مخصوصى جهت رسيدگى به امور مسجدالحرام مى‌فرستاده‌اند و در دوره سعودى اداره خاصى جهت رسيدگى به امور مسجدالحرام تأسيس نموده‌اند مسمى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ادارةالحرم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ستونهاى اطراف مسجدالحرام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در دارالندوه است و تمام اين ستونها در رواقهاى اطراف مسجدالحرام قرار دارد، سواى عمودها و ستونها كه در فضاى مسجد موجود است كه آنها بالغ بر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جانب شمالى مسجدالحرام، نزديك باب‌السّلام، كتابخانه‌اى است كه بر بالاى درب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مكتبةالحرم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داخل مى‌شوى، طرف دست راست بالا رفته اتاق بزرگى است، اطراف آن دولابچه‌هاى زياد است كه مخزن كتب است، از هر قبيل كتاب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كتبِ فقه و حديث و تجويد و كلام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محمد حنفى بخارايى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اين كتابخانه به زمان سلطان عبدالمجيد عثمانى مربوط است و مدير آن در حال حاضر شيخ محمد داغستانى است و عدد مجلدات اين كتابخانه سى هزار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رديف اين كتابخانه چهار قبّه است كه منتهى به دارالندوه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چهار مدرسه است كه در زمان سلطان سليمان عثمانى تأسيس شده و شرح مفصّلى مى‌دهد و راجع به ساختن آنها و عدد طلاب و مدرسين و فراش و حقوق و شهريه هر 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 و مروه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سنگى است ازرق رنگ و بزرگ بر پايه كوه ابوقبيس، كه اكنون چند پلكان بر آن ساخته شده و مروه سنگ بزرگى است كه متصل است به كوه قعيقعان كه بر آن نيز چند پلكان ساخته شده و بين اين دو كوه بازار است كه شارع مسعى گويند، چون كه يكى از مناسك عمره و حج، سعى در اين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به مروه چهار مرتبه و از مروه به صفا سه مرتبه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الصّفا والمروة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زمان مسقف نبوده، در عهد شريف حسين كه قبل از ابن سعود بود، شارع مسعى مسقف شد و در دوره سعودى به</w:t>
      </w:r>
    </w:p>
    <w:p>
      <w:pPr>
        <w:pStyle w:val="BookText"/>
        <w:rPr/>
      </w:pPr>
      <w:r>
        <w:rPr>
          <w:rFonts w:ascii="IRNazanin" w:hAnsi="IRNazanin" w:eastAsia="IRNazanin"/>
          <w:color w:val="111111"/>
          <w:sz w:val="28"/>
          <w:sz w:val="28"/>
          <w:szCs w:val="28"/>
          <w:rtl w:val="true"/>
          <w:lang w:bidi="fa-IR"/>
        </w:rPr>
        <w:t>سنگ مفروش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مسعى چنانكه خودم مساحت كردم، طولًا از صدر صفا تا صدر مروه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عرضاً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الكعبه</w:t>
      </w:r>
    </w:p>
    <w:p>
      <w:pPr>
        <w:pStyle w:val="BookText"/>
        <w:rPr/>
      </w:pPr>
      <w:r>
        <w:rPr>
          <w:rFonts w:ascii="IRNazanin" w:hAnsi="IRNazanin" w:eastAsia="IRNazanin"/>
          <w:color w:val="111111"/>
          <w:sz w:val="28"/>
          <w:sz w:val="28"/>
          <w:szCs w:val="28"/>
          <w:rtl w:val="true"/>
          <w:lang w:bidi="fa-IR"/>
        </w:rPr>
        <w:t>كعبه بنايى است مربّعةالبنيان، در وسط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كعبه از زمين مطاف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است و عرض ديوار جنوبى آن بيست ذراع و عرض ديوار شمالى بيست و يك ذراع مى‌باشد و اختلافات ديگر نقل كرده كه در ذكر آن فايده‌اى متصور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چنانكه از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اوّل بيت وضع للنّاس للّذى ببكّة مباركاً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اين اول بنايى است كه در روى زمين نهاده شده، نهايت اين كه سخن در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اول بنا است به طور مطلق يا اول بنا است جهت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رسم است در موسم، يعنى مادامى كه حاج در مكه مى‌باشند، بعضى روزها دو ساعت قبل از ظهر در كعبه را باز مى‌كنند و نردبان سه‌پله‌اى پاى درب كعبه مى‌گذارند براى عموم و گاهى كه امرا و اكابر مى‌آيند، نردبانى است به شكل منبر كه پايه‌هاى آن قرقره دارد و جنب بناى زمزم نهاده مى‌آورند و متصل به آستانه باب كعبه مى‌كنند كه به آسانى داخل كعبه شوند بالجمله، سادن </w:t>
      </w:r>
      <w:r>
        <w:rPr>
          <w:rStyle w:val="FootnoteAnchor"/>
          <w:rtl w:val="true"/>
        </w:rPr>
        <w:footnoteReference w:id="333"/>
      </w:r>
      <w:r>
        <w:rPr>
          <w:rFonts w:ascii="IRNazanin" w:hAnsi="IRNazanin" w:eastAsia="IRNazanin"/>
          <w:color w:val="111111"/>
          <w:sz w:val="28"/>
          <w:sz w:val="28"/>
          <w:szCs w:val="28"/>
          <w:rtl w:val="true"/>
          <w:lang w:bidi="fa-IR"/>
        </w:rPr>
        <w:t>كعبه، كه در اين هنگام شيخ محمدالامين الشيبى است، يا نايب او، در باب كعبه مى‌نشيند و از هر نفرى كه بالا مى‌رود پولى گرفته اجازه دخول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وپيش از بالا رفتن هم شرطى‌ها كه موكّل بر نردبان هستند، پولى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داخل شدن به كعبه شيخ زاده‌ها نيز سر و كيسه‌اى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كعبه سه ستون چوبى از زمين تا طاق نصب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پاى هر ستونى نماز بخوانند و دعا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جوف و داخل كعبه هفت لوح سنگى است كه به ديوار كعبه نصب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ديوار شرقى طرف راست در سال </w:t>
      </w: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ابوالنصر قايتباى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ديوار شمالى در سال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مادر مصطفى 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ديوار غربى در سال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ملك 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ديوار غربى در سال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مستنصر عباسى</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ديوار غربى در سال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سلطان مراد خان عثمانى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ديوار غربى در سال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محمد خان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ديوار غربى در سال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امر برسباى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هفت نفر كسانى هستند كه هر يك به نوبت، خانه كعبه را تعمير نموده‌اند و حضرمى عينِ عبارات الواح منصوبه را در تاريخ كعبه نقل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طالبين به آنجا رجوع فرمايند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ديوارهاى داخل كعبه از بالاى اين الواح تا سقف و همچنين سقف كعبه پوشيده است به پارچه حرير گلگون رنگ كه خطوط دالبُرى سفيد در او نقش است و در بين خطوط يا جداول دالبرى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دوائرى در آن ديده مى‌شود كه مطرز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حنّان يا منّان يا سلطان يا سبحان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خطوط سفيد و اين پوشش از زمان سلطان عبدالعزيز عثمانى تقريباً از هفتاد سال قبل است و اما ستونهاى سه‌گانه از عهد عبداللَّه زبير نصب شده و نيز چون داخل كعبه شوى، طرف دست راست درى جهت پلكان بام كعبه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داخل كعبه مفروش است به سنگ رخام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شاذروان كعبه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بناى كعبه است كه سه طرف؛ شرقى، جنوبى و غربى از ديوار كعبه بيرون‌آمدگى دارد و از سنگ مرمر و رخام است و ارتفاع آن از زمين مطاف مختلف است؛ از يك شبر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يك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جايز نيست بر شاذروان برآيند يا دست خود را بر آن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كلمات بعضى معلوم مى‌شود كه اگر چنين كنند، طواف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كعبه چهار ركن است؛ حجرالاسود يا ركن شرقى مقابل آن، در طرف شمال ركن عراقى است و مقابل آن در طرف غرب ركن شامى است و مقابل آن در طرف جنوب ركن يمانى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حجرالأسود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موضوعات مهم حج حجرالاسود است و براى او داستانها و گزارشاتى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آنها را كسى جمع كند خود كتاب مفصّلى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اين سنگ سياه در ركن شرقى در جلبابى از نقره مختفى است و براى اين جلباب يا طوق نقره‌اى نقبه‌اى است به</w:t>
      </w:r>
    </w:p>
    <w:p>
      <w:pPr>
        <w:pStyle w:val="BookText"/>
        <w:rPr/>
      </w:pPr>
      <w:r>
        <w:rPr>
          <w:rFonts w:ascii="IRNazanin" w:hAnsi="IRNazanin" w:eastAsia="IRNazanin"/>
          <w:color w:val="111111"/>
          <w:sz w:val="28"/>
          <w:sz w:val="28"/>
          <w:szCs w:val="28"/>
          <w:rtl w:val="true"/>
          <w:lang w:bidi="fa-IR"/>
        </w:rPr>
        <w:t>اندازه‌اى كه سر آدم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شرطى از طرف حكومت مواظب حجر هستند براى محافظت آن و ديگر جهتِ آن كه ازدحام مردم براى تقبيل حجر مورثِ زحمت، و بسا هست كه موجب هلاك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حِجر اسماعيل</w:t>
      </w:r>
    </w:p>
    <w:p>
      <w:pPr>
        <w:pStyle w:val="BookText"/>
        <w:rPr/>
      </w:pPr>
      <w:r>
        <w:rPr>
          <w:rFonts w:ascii="IRNazanin" w:hAnsi="IRNazanin" w:eastAsia="IRNazanin"/>
          <w:color w:val="111111"/>
          <w:sz w:val="28"/>
          <w:sz w:val="28"/>
          <w:szCs w:val="28"/>
          <w:rtl w:val="true"/>
          <w:lang w:bidi="fa-IR"/>
        </w:rPr>
        <w:t>آن قطعه‌اى است در طرف شمالى كعبه به شكل نيم‌دايره و ديوار كوتاهى در حدود يك متر آن را احاطه كرده و آن ديوار از سنگ رخام است و براى حِجر دو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شرقى و غربى و گويند قبر حضرت اسماعيل و مادرش در حِجْر است بلكه جماعتى از پيغمبران را گويند ولى آنها محل خلاف است و در حال طواف البته بايد داخل حِجْر نشوند و الّا طواف باطل خواهد بود و ناودان طلاى كعبه طرف حِجر است و موقع باران آب آن در حجر مى‌ريزد و مردم در زير ناودان جمع مى‌شوند كه آب ناودان بر سر آنها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معجن</w:t>
      </w:r>
    </w:p>
    <w:p>
      <w:pPr>
        <w:pStyle w:val="BookText"/>
        <w:rPr/>
      </w:pPr>
      <w:r>
        <w:rPr>
          <w:rFonts w:ascii="IRNazanin" w:hAnsi="IRNazanin" w:eastAsia="IRNazanin"/>
          <w:color w:val="111111"/>
          <w:sz w:val="28"/>
          <w:sz w:val="28"/>
          <w:szCs w:val="28"/>
          <w:rtl w:val="true"/>
          <w:lang w:bidi="fa-IR"/>
        </w:rPr>
        <w:t>حُفره‌اى شبه حُفره محراب، جنب ديوار شرقى كعبه بين باب كعبه و باب شرقى حجر اسماعيل واقع است كه آن را معجن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جبرئيل نماز پنجگانه را 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مقام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Style w:val="FootnoteAnchor"/>
          <w:rtl w:val="true"/>
        </w:rPr>
        <w:footnoteReference w:id="334"/>
      </w:r>
      <w:r>
        <w:rPr>
          <w:rFonts w:ascii="IRNazanin" w:hAnsi="IRNazanin" w:eastAsia="IRNazanin"/>
          <w:color w:val="111111"/>
          <w:sz w:val="28"/>
          <w:sz w:val="28"/>
          <w:szCs w:val="28"/>
          <w:rtl w:val="true"/>
          <w:lang w:bidi="fa-IR"/>
        </w:rPr>
        <w:t>بن سبكتكين كعبه را به ديباج اصفر پوشانيد و ناصر باللَّه عباسى به ديباج اخضر و سپس به ديباج اسود و اين رويه باقى ماند كه اكنون هم پوشش كعبه از ديباج سياه رنگ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مرآةالحرمين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حضرمى نقل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اسماعيل بنى‌الناصر سه قريه در نواحى مصر خريد و وقف نمود براى كعبه از داخل و خارج و پوشش حجره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پوششِ خارج كعبه سياه است و رنگ داخلش احمر است و رنگ پوشش حجره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است و سليمان عثمانى هفت قريه ديگر از نواحى مصر را با پول بيت‌المال خريد و وقف نمود جهتِ پوشش كعبه و حجره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نمود بر آن سه ده را كه اسماعيل بن ناصر آنها را وقف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پوشش خارج كعبه هر سال عوض مى‌شود اما پوشش داخل و پوشش حجره 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سال يك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موقوفه؛</w:t>
      </w:r>
    </w:p>
    <w:p>
      <w:pPr>
        <w:pStyle w:val="BookText"/>
        <w:rPr/>
      </w:pPr>
      <w:r>
        <w:rPr>
          <w:rFonts w:ascii="IRNazanin" w:hAnsi="IRNazanin" w:eastAsia="IRNazanin"/>
          <w:color w:val="111111"/>
          <w:sz w:val="28"/>
          <w:sz w:val="28"/>
          <w:szCs w:val="28"/>
          <w:rtl w:val="true"/>
          <w:lang w:bidi="fa-IR"/>
        </w:rPr>
        <w:t xml:space="preserve">يعنى دهكده‌هاى دهگانه، همچنان بود تا اوايل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محمد على پاشا، خديو مصر منحل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مكه كه در آن وقت حسين بن على بن عون بود پس از آن كه استقلال مملكت حجاز را اعلان نمود، وسائل بافتن پوششِ كعبه را فراهم كرد تا آن كه حكومت سعودى غالب شد و حكومت اشراف منقرض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كه فعلًا سلطان حجاز و نجد است دارالكسوه‌اى در مكه بنا كرد و عمّال مخصوصى از هندوستان آورد و آلات و ادوات خاصى تهيه نمود و در سلخ ذيقعده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كعبه را همانند پوششى كه از مصر مى‌آمد از دارالكسوه مكه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پرده ابريشم سياه است و جداول برجسته به شكل دالبر در آن بافته شده و در طى جداول بافته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پوشش، كمربندى است به عرض يك متر كه در ثلث اعلاى پوشش دوخته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سيم طلا به خط جلى در جانب شرقى نوشته بعد از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جعلنا البيت 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التواب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جانب جنوب بعد از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ما تعملون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جانب غربى بعد از بسم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 بوّأنا لإبراهيم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بالبيت العتيق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جانب شرقى زير كمربند اين عبارات را با سيم طلا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الكسوة صنعت فى مكة المباركة المعظمة بأمر خادم الحرمين الشريفين جلالة الملك الإمام عبدالعزيز بن عبدالرحمن الفيصل آل سعود، ملك المملكة العربية السعودية أيّده اللَّه تعالى بنصره، سنة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على صاحبها أفضل التحية وأتمّ التّسليم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پرده كعبه با سيم طلا نيز آيات چندى نوشته در تاريخ الكعبه ثبت است به آنجا رجوع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سدانه كعبه</w:t>
      </w:r>
    </w:p>
    <w:p>
      <w:pPr>
        <w:pStyle w:val="BookText"/>
        <w:rPr/>
      </w:pPr>
      <w:r>
        <w:rPr>
          <w:rFonts w:ascii="IRNazanin" w:hAnsi="IRNazanin" w:eastAsia="IRNazanin"/>
          <w:color w:val="111111"/>
          <w:sz w:val="28"/>
          <w:sz w:val="28"/>
          <w:szCs w:val="28"/>
          <w:rtl w:val="true"/>
          <w:lang w:bidi="fa-IR"/>
        </w:rPr>
        <w:t xml:space="preserve">يكى از عناوين مربوط به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حضرت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را بنا نمود، سدانت آن را به حضرت اسماعيل واگذارد سپس با اولاد اسماعيل بود تا آن كه بنى جُرهم از اولاد اسماعيل غصب نمودند و بنى‌خزاعه از بنى‌جرهم گرفتند و چون قصىّ بن كلاب قوتى به دست آورد از بنى‌خزاعه گرفت و به پسر بزرگ خود عبدالدار سپرد، آنگاه به شيبه رسيد و در اولاد شيبه تا كنون باقى است كه به ارث مى‌برند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مستحب است داخل كعبه شدن و نماز خواندن و اقل آن دو ركعت است و احاديث زياد در فضيلت آن نقل كنند، بدين 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دخل البيت فصلّى فيه دخل فى حسنة وخرج من سيّئة مغفوراً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پيشتر رسم بر اين بود كه هر سال پوشش كعبه و پرده و كمربند آن را عوض مى‌كرده‌اند، پرده و كمربند بين اميران تقسيم مى‌شد و پوشش كعبه و پرده باب‌التوبه كه داخلِ كعبه بر باب پلكان بام كعبه آويخته و پرده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سه قطعه از بنى‌شيبه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بين خود تقسيم نموده و به حجاج و غيرهم مى‌فروختند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دوره سعودى چنانكه حضرمى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كعبه و پرده باب كعبه، و پرده باب‌التوبه و پرده مقام ابراهيم بين بنى‌شيبه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بالسويه رجالًا و نساءً، صغيراً وكبيراً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رييس آنها كه كليددار باشد كه او دو سهم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جمعه</w:t>
      </w:r>
    </w:p>
    <w:p>
      <w:pPr>
        <w:pStyle w:val="BookText"/>
        <w:rPr/>
      </w:pPr>
      <w:r>
        <w:rPr>
          <w:rFonts w:ascii="IRNazanin" w:hAnsi="IRNazanin" w:eastAsia="IRNazanin"/>
          <w:color w:val="111111"/>
          <w:sz w:val="28"/>
          <w:sz w:val="28"/>
          <w:szCs w:val="28"/>
          <w:rtl w:val="true"/>
          <w:lang w:bidi="fa-IR"/>
        </w:rPr>
        <w:t>پنجم ذى‌حجه يا به قول عامه ششم، روز جمعه بود، يك ساعت به ظهر مانده وارد مسجدالحرام شدم كه محلى براى نماز پيدا كنم در تمام مطاف و مقامات اربع و رواقهاى اطراف، مردم به صف نشسته بودند، مى‌خواستم نزديك منبر باشم براى استماع خطبه و به قدرى آنجا ازدحام بود كه من به روى پا ايستاده بودم و جاى نشستن نبود، به حال قيام دو ورق قرآن 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 ذيحجه، كه هشتم در نزد عامه بود، عازم منا شديم، رهسپار عرفات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هنگامه عرفات و جمعيت و اختلاف صور اشخاص و وضع چادرها، بخصوص چادرهاى مطوفين و ساير اوضاع عرفات و آن منظره شگفت‌آور، به گفتن معلوم نمى‌شود، مگر آن كه انسان برود و به رأى‌العين ببيند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مغرب حركت كرده، در مشعر بيتوته كرديم على‌الصباح از مشعر كوچ كرده آمديم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 عامه رسماً عيد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عيد را زدند، مناسك عيد بجا مى‌آورند ولى ما يقين داريم كه امروز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برويم ولى خوف داريم كه منع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ظهر مانديم آنگاه حركت كرديم به سوى عرفات در بين راه به ماشينى برخورده سوار شديم، طولى نكشيد كه وارد عرفات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چادرهايى به نظر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حوزه مشغول دعا و تلاوت و زيارت و توبه و انابت هستند اصلًا حال خوشى امروز در عرفات مشاهده مى‌شود معلوم مى‌شود امروز عرفه است عجب حال توجه و انقلاب</w:t>
      </w:r>
    </w:p>
    <w:p>
      <w:pPr>
        <w:pStyle w:val="BookText"/>
        <w:rPr/>
      </w:pPr>
      <w:r>
        <w:rPr>
          <w:rFonts w:ascii="Amiri" w:hAnsi="Amiri" w:eastAsia="Amiri" w:cs="Amiri"/>
          <w:color w:val="111111"/>
          <w:sz w:val="28"/>
          <w:sz w:val="28"/>
          <w:szCs w:val="28"/>
          <w:rtl w:val="true"/>
          <w:lang w:bidi="ar-SA"/>
        </w:rPr>
        <w:t>و زارى و تضرّعى به مردم دست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ديروز هم در اين صحرا بوديم امّا انقلاب حالى در خود نديديم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حوالى غروب عده‌اى شرطى وارد عرفات شده مردم را به عنف گرفته، در سياره‌ها انداختند و مى‌برند به جانب منا و محكمه براى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هياهوى غريبى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مضطرب و پريشان از اين سو به آن سو فرار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 سفارش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ملتفت باشيد پيش از غروب از حدود عرفات خارج نشويد، اما از يمين به يسار فرار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هوا منقلب شده ابر شد و باران به شدت باريدن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شرطى‌ها عده‌اى را گرفته سوار سياره‌ها شدند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امن شد و آثار مغرب ظاهر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مغرب را گفته از حدود عرفات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كمى سرد است، باران هم مى‌آيد و ما هم سر و پاى برهنه فقط دو جامه احرام در بر داريم و بس، ولى با شوق آمديم و وارد منا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چادر به سر برده سحر برخاستيم رو به مشعر آورده در راه دچار شرطى شديم، رشوه داديم و رد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مشعر وقوف اختيارى را درك كرده، صبح به منا بازگشتيم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و مراسم عيد را بجا آورديم و در اين احتياط بعضى از عامه هم با ما همراهى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مراجعت از منا، اوضاع دگرگون شده عربها به ديده عداوت و دشمنى به عجمها نگاه مى‌كنند بلكه بد مى‌گويند، شتم مى‌كنند، حتى شنيده شد بعضى از كسبه مكه با عجمها معامله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چشم خود ديدم كه در مسجدالحرام چند نفر مصرى و غير مصرى از اعراب و شرطى يك نفر ايرانى را گرفته مى‌زدند و بعضى ديگر، آنان را بر اين كار تشجيع و ترغيب مى‌كردند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جزاك اللَّه خيراً، جزاك اللَّه 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يكى پرسيدم علت اين كار و سبب اين سب و شتم در گفتار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عجمها حرمت مسجد را نگاه نداشتند، ديگر از اين بالاتر كه يك نفر عجمى ديروز مسجدالحرام را نجس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چنين عملى را مرتكب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عقل باور مى‌كند كه يك نفر مسلمان ايرانى از راه دور با آن صدمات شديد و مخارج گزاف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هزار تومان يا اقلًا پنج 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بيايد و مسجدالحرام را نجس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سبحانك هذا بهتان عظيم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سيزده ذى‌حجه يا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قول عامه، بعد از ظهر در مسجدالحرام بوديم، انقلابى در مردم مشاهده كردم؛ عربها شادى مى‌كنند، به يكديگر بشارت مى‌دهند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العجمى، قتل العجمى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ايرانى‌ها برمى‌خورند، دست بر گلو مى‌گذارند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عجمى يُذْبَح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آنان را تهديد به قتل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بعضى از رفقا از باب ابراهيم خارج شده، رو به طرف صفا مقابل شرطى‌خانه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هنگامه غريبى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پسر حسين يزدى ايرانى را كه مسجد را نجس كرده، گردن زدند و اينك شرطى‌ها دارند خاك بر خونِ او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چيزى كه به چشم ديديم همين خاك ريختن شرطى‌ها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مغرب و عشا در بازار صفا چند نفر را ديدم كه جنازه‌اى را به دوش كشيده مى‌برند؛ يكى از رفقا جزء مشيّعين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كيست؟ آهسته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جوانى است كه امروز بى‌تقصير گردنش را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خرده خوف و وحشت در ايرانى‌ها پيدا شد و به آنها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جايى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عامه، در مسجد نباشيد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نماز و طواف، احتياط را از دست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بعضى از عوام ايرانى بسا بود مُهر مى‌گذاردند و البته اين كار مورث فتنه بود و بالجمله دو روزى اين همهمه و اضطراب بود، آنگاه از طرف حكومت سعودى جلوگيرى شد و ريشه اين فتنه، مصرى‌ها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آنچه در جريده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نشريه رسمى مكه است و هفته‌اى يك مرتبه منتشر مى‌شود، چنين نوشته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ام‌القرى،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بلاغ رسمى، رقم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جريمة منكرة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 الشرطة القبض فى بيت‌اللَّه الحرام فى يوم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المدعوّ عبده طالب بن حسين الايرانى من المنتسبين الى الشيعة فى ايران وهو متلبس بأقذر الجرائم وأقبحها وهى حمل القاذورات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يلقيها فى المطاف حول الكعبة المشرفة بقصد ايذاء الطائفين واهانة هذا المكان المقدس وبعد اجراء التحقيق بشأنه وثبوت هذا الجرم القبيح منه فقد صدر الحكم الشرعى بقتله وقد نفذ حكم القتل فيه فى يوم السبت،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ذى‌الحجه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حرر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آنچه را پس از تحقيق بدست آورديم و از اشخاص موثق شنيديم اين بود كه اين شخص؛ يعنى طالب بن حسين از اهالى توابع يزد بوده و براى حج مشرف شده و ابداً در مقام تلويث مسجد و اذيّت طائفين نبوده بلكه فى‌الجمله امتلاء معده داشته و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منا مراجعت كرده بعد از ظهر وارد مسجدالحرام شد، براى طواف حج، در بين طواف نظر به گرمى هوا و امتلاى مزاج، حالتِ استفراغى به او دست داده، به ملاحظه اين كه مبادا قى عارض شود و روى زمين مسجد بريزد گوشه جامه احرام خود را مقابل دهن گرفته و در آن قى كرده و اطراف آن را گرفته كه ببرد خارج مسجد بريزد، قدرى از آن از گوشه جامه روى سنگهاى مطاف ريخته، شرطى به گمان آن كه اينها قاذورات است او را گرفته و چند نفر مصرى به</w:t>
      </w:r>
    </w:p>
    <w:p>
      <w:pPr>
        <w:pStyle w:val="BookText"/>
        <w:rPr/>
      </w:pPr>
      <w:r>
        <w:rPr>
          <w:rFonts w:ascii="IRNazanin" w:hAnsi="IRNazanin" w:eastAsia="IRNazanin"/>
          <w:color w:val="111111"/>
          <w:sz w:val="28"/>
          <w:sz w:val="28"/>
          <w:szCs w:val="28"/>
          <w:rtl w:val="true"/>
          <w:lang w:bidi="fa-IR"/>
        </w:rPr>
        <w:t>اتفاق شرطى‌ها او را به شرطى‌خانه جلب نموده از آنجا نزد قاضى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مصرى‌ها به ناحق شهادت مى‌دهند و قاضى حكم قتل آن بى‌گناه را صادر نموده و بالأخره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قول ما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باب صفا محاذى شرطى‌خانه حرم، او را گردن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ما ديديم و شنيديم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واقعه، فريادها از اطراف بلند شد و تلگرافات زياد از بلاد مسلمين به حكومت سعوديه شد و در اغلب بلاد ايران مجلس ترحيم جهت طالب برپا نمودند و در عراق عرب مخصوصاً زيارتى اربعين، دسته‌هاى زياد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بصره و عشار و بغداد و كاظمين و عشاير اطراف فرات و سامرا مى‌آيند كربلا براى عزادارى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شد كه در اشعار خود كه مى‌خوانده و سينه مى‌زده‌اند فراوان لعن بر وهابى‌ها و سعودى‌ها مى‌كرده‌اند و از آنها تبرّى مى‌جسته‌اند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گروهى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هيجان و هياهو دسيسه اجانب است كه القاى نفاق بين مسلمانان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منع حكومت سعودى است از دادن نفت ظهران به آمريكايى‌ها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 بحقايق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مراجعت از منا در صدد بودم بدانم جمعيت حجاج امسال چقدر بوده تا آن كه جريده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متعرض شده و عين عبارت او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ام‌القرى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ذى‌الحجة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عدد الحجيج فى هذا العام </w:t>
      </w:r>
      <w:r>
        <w:rPr>
          <w:rFonts w:eastAsia="Amiri" w:cs="Amiri" w:ascii="Amiri" w:hAnsi="Amiri"/>
          <w:color w:val="111111"/>
          <w:sz w:val="28"/>
          <w:szCs w:val="28"/>
          <w:lang w:bidi="ar-SA"/>
        </w:rPr>
        <w:t>62590</w:t>
      </w:r>
      <w:r>
        <w:rPr>
          <w:rFonts w:ascii="Amiri" w:hAnsi="Amiri" w:eastAsia="Amiri" w:cs="Amiri"/>
          <w:color w:val="111111"/>
          <w:sz w:val="28"/>
          <w:sz w:val="28"/>
          <w:szCs w:val="28"/>
          <w:rtl w:val="true"/>
          <w:lang w:bidi="ar-SA"/>
        </w:rPr>
        <w:t xml:space="preserve">؛ من طريق البحر </w:t>
      </w:r>
      <w:r>
        <w:rPr>
          <w:rFonts w:eastAsia="Amiri" w:cs="Amiri" w:ascii="Amiri" w:hAnsi="Amiri"/>
          <w:color w:val="111111"/>
          <w:sz w:val="28"/>
          <w:szCs w:val="28"/>
          <w:lang w:bidi="ar-SA"/>
        </w:rPr>
        <w:t>35154</w:t>
      </w:r>
      <w:r>
        <w:rPr>
          <w:rFonts w:ascii="Amiri" w:hAnsi="Amiri" w:eastAsia="Amiri" w:cs="Amiri"/>
          <w:color w:val="111111"/>
          <w:sz w:val="28"/>
          <w:sz w:val="28"/>
          <w:szCs w:val="28"/>
          <w:rtl w:val="true"/>
          <w:lang w:bidi="ar-SA"/>
        </w:rPr>
        <w:t xml:space="preserve">، من البرّ بالسّيارات </w:t>
      </w:r>
      <w:r>
        <w:rPr>
          <w:rFonts w:eastAsia="Amiri" w:cs="Amiri" w:ascii="Amiri" w:hAnsi="Amiri"/>
          <w:color w:val="111111"/>
          <w:sz w:val="28"/>
          <w:szCs w:val="28"/>
          <w:lang w:bidi="ar-SA"/>
        </w:rPr>
        <w:t>5920</w:t>
      </w:r>
      <w:r>
        <w:rPr>
          <w:rFonts w:ascii="Amiri" w:hAnsi="Amiri" w:eastAsia="Amiri" w:cs="Amiri"/>
          <w:color w:val="111111"/>
          <w:sz w:val="28"/>
          <w:sz w:val="28"/>
          <w:szCs w:val="28"/>
          <w:rtl w:val="true"/>
          <w:lang w:bidi="ar-SA"/>
        </w:rPr>
        <w:t xml:space="preserve">، من طريق الجوى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من اليمنيين </w:t>
      </w:r>
      <w:r>
        <w:rPr>
          <w:rFonts w:eastAsia="Amiri" w:cs="Amiri" w:ascii="Amiri" w:hAnsi="Amiri"/>
          <w:color w:val="111111"/>
          <w:sz w:val="28"/>
          <w:szCs w:val="28"/>
          <w:lang w:bidi="ar-SA"/>
        </w:rPr>
        <w:t>2386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والباقى من انحاء المملكة العربية السعودية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ديماه باستانى از مكه مكرمه حركت نموديم به سوى مدينه منوره، مدت توقّف ما در مكه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 و علت اين توفيق جبرى، با اين كه بسيارى از حجاج بعد از ما وارد مكه شدند و جلوتر از ما خارج گشتند، اين بود كه ما در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بوديم كه از عبدالرزاق شامى ساكن كويت ماشين كرايه كرده بوديم و اغلب ماشين‌هاى او خراب بود و حجاج را در بين راه به زحمت انداخت، حتى بعضى نرسيدند گروهى چون ديدند وقت مى‌گذرد و ماشينها هم خراب است، به وسيله ماشين‌هاى سعودى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سعودى كرايه اينها را بعلاوه گوسان </w:t>
      </w:r>
      <w:r>
        <w:rPr>
          <w:rStyle w:val="FootnoteAnchor"/>
        </w:rPr>
        <w:footnoteReference w:id="335"/>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را از عبدالرزاق مى‌خواست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عبدالرزاق هم چنين پول نقدى مهيا نداشت، لذا حكومت كليه ماشين‌هاى شامى را توقيف كرده اجازه مرخصى نمى‌داد حتى ماشين‌هاى بى‌عيب، مثل ماشين ما نيز توقيف بود تا آن كه حجاج فشار آوردند به حسن پسر حمزه كه اكنون مطوف شيعه است، از آن هم نتيجه‌اى</w:t>
      </w:r>
    </w:p>
    <w:p>
      <w:pPr>
        <w:pStyle w:val="BookText"/>
        <w:rPr/>
      </w:pPr>
      <w:r>
        <w:rPr>
          <w:rFonts w:ascii="IRNazanin" w:hAnsi="IRNazanin" w:eastAsia="IRNazanin"/>
          <w:color w:val="111111"/>
          <w:sz w:val="28"/>
          <w:sz w:val="28"/>
          <w:szCs w:val="28"/>
          <w:rtl w:val="true"/>
          <w:lang w:bidi="fa-IR"/>
        </w:rPr>
        <w:t>حاصل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كردند به دربار ابن سعود، او رجوع داد به مهدى كه در واقع حاكم مكه بود، آن هم سودى نبخشيد، مجدداً ارجاع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شكايت به عبداللَّه كه وزير ماليه است، او عبدالرزاق را طلبيد، كارهاى او را اصلاح كرد و رخصت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ساعت از شب هفتم گذشته بود كه از مكه خارج شده، على‌الصباح وارد جده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كويت تا مكه و از مكه تا مدينه و ايضاً از مدينه تا كويت فقط راه شوسه حسابى از مكه تا جده است كه قيرريزى شده است والّا مابقى راهها همه خراب بلكه خراب اندر خراب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جدّه شهر بزرگى است بر ساحل دريا، هواى آن كثيف است، مخصوصاً شبها شبنم دريا اذيت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 از دريا بوسيله كارخانه، تصفيه و شيرين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آن مركب از عناصر مختلف و اغلب اهل سنت مى‌باشد و اما شيعه خيلى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آن براى تجارت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وسيع و معمورى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قبر حوا در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تفحص كرديم باغ كهنه‌اى را نشان دادند كه درب آن مقفّل بود گويا از طرف حكومت سعودى ورود در آن 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داخل آن را تماشا كنيم اطرافش را گردش كرديم، از طرفى كه ديوار آن كوتاه بود ملاحظه كرديم باغ كهنه‌اى بود و چند تلّ خاك و هوار در آن ديده مى‌شد كه گويا بنايى بر آن بوده و خراب شده يا مخصوصاً خراب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بقعه‌اى كه سابقاً مى‌شنيديم وسط قبر روى ناف حوا ساخته‌اند ابداً اثرى از آن نديديم بلكه اثرى از قبر هم پيدا نبود، مگر همان هوارها كه ديده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در جده مانديم و از جده تا مدينه هم دو شب بين راه مانديم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از مكه تا مدينه حدود هفتاد فرسخ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راه غالباً رمل و سنگلاخ است معذلك بهتر از راه كويت تا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آبادى‌ها بسيار است، مثل رابغ و وادى ابن‌الشيخ و آباديهاى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شنبه يازدهم محرم وارد مدينه طيّبه شديم، بيرون دروازه آستانسيا؛ يعنى ايستگاه قطار آهن كه چندين سال قبل بين مدينه و شام را وصل مى‌نمود، تماشا كرديم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ساختمانهاى سنگى زيبايى است ولى مدتها است مخروبه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وارد مدينه شده و در باغ صافى در محله نخاوله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صافى بزرگ و با صفا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نخل و غيره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نخلها سبزى‌كارى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مكينه آبى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قبله اين باغ، بناى عالى سه طبقه هست در مقابل اين بنا حوض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بسيارى در اين باغ منزل</w:t>
      </w:r>
    </w:p>
    <w:p>
      <w:pPr>
        <w:pStyle w:val="BookText"/>
        <w:rPr/>
      </w:pP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ايوان مقابل حوض منزل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اسعد كه اين باغ و بنا را از متولّى آن اجاره كرده و به حجاج اجاره مى‌دهد اظهار داشت كه اين باغ از جمله موقوفات سيد صافى و راجع به يك دسته از سادات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 همچنين در مكه، دو نژاد ابيض و اسود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از مهاجرين بلخ و بخارا فراوان هستند و غالباً حنفى مذهبند اما اهلِ مدينه شافعى مذهبند و على‌الظاهر بد مردمانى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در مدينه و اطراف آن، چهار هزار نفر شيعى مذهب يعنى اثنى عشرى مى‌باشند و در حدود دويست و پنجاه حسينى و صادقى و موسوى دارند و اغلب بى‌سواد و بيكاره و فقير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سابق موقوفات زيادى بوده كه بين آنها قسمت گشته و امورشان اداره مى‌شده است و اكنون از بين رفته يا غصب گرديده، لذا سادات مدينه اغلب بيچاره و تهى‌دستند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كه مدينه مى‌روند؛ يعنى حجاج شيعه از آنها دستگيرى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مدينه هم مثل مكه در كوهستان واقع است، الّا اين كه هواى مدينه لطيف‌تر و سردتر و زمين آن هموارتر و براى فلاحت قابلتر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آبش شيرين است ولى از آب زبيده بهتر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باغات و نخلستانش فراوان و زراعت غلّه و سبزيجاتش بسيار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اغلب به واسطه شتر و الاغ آب مى‌كشند براى زراعت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چند مكينه آب هم هست اما با كمى قنات نعمت فراوان است و بالجمله كسى كه از مكه مى‌رود به مدينه، خيلى مدينه به نظرش جلوه مى‌كند و واقعاً هم بى‌صفا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قلعه‌بندى مدينه خيلى محكم ولى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 زيادى در خارج قلعه است؛ از جمله آنهاست محله نخاوله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قبرستان بقيع واقع در سمت شرقى مدينه است و قبور ائمه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حسن مجتبى، حضرت سجاد، حضرت باقر و حضرت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بن عبدالمطلب و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قولى در يك صفه مانند مدفونند در سابق حرمى و گنبدى در كار بوده ولى اكنون بنايى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صورت قبور هست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بقيع داراى حصاربندى است و دو باب دارد؛ يكى از آنها مسدود بود و براى بقيع دربان و خادم و يك دسته شرطى دارد كه اگر كسى خواست قبرى را ببوسد جلوگيرى كنند و همچنين اگر از روى كتاب، مثل مفاتيح يا مفتاح خواست زيارت‌نامه بخواند مانع شوند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را با صاحبش جلب كرده جريمه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پول نشان آنها دهى دست برمى‌دارند و اين كار منحصر به بقيع نيست بلكه در همه جاى مدينه و مساجد و مجامع آن، اين رويه</w:t>
      </w:r>
    </w:p>
    <w:p>
      <w:pPr>
        <w:pStyle w:val="BookText"/>
        <w:rPr/>
      </w:pP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حفظ يا از روى كتابهاى كوچك بخوانى مانع نمى‌شوند مگر آن كه كلماتى مثل آن كه در زيارت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المظلومة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المغصوبة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را محو مى‌كنند يا با مداد به طورى سياه مى‌كنند كه ديگر خوانده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مدينه چند مسجد است كه نماز خواندن در آنها مستحب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شجره كه ميقات اهل مدينه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قبا كه محلى است بسيار با صفا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قبا خيلى جليل‌القدر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بنابر قولى، شأن نزول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لمسجدٌ اسّس على التقوى من اوّل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مسجد است، گرچه تحقيق آن است كه شأن نزول اين آيه همانا مسجد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قبر مطهر حضرت رسول در آن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فتح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ذوقبلتين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مسجدى است در احُد كه قبر حمزه سيدالشهدا نزديك آن واقع است و ساير شهداى احد قبورشان آنجا است و مستحب است زيارتشان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واقع است در سمت شمالى، در داخل شهر مدينه و براى آن پنج باب است و اطراف آن رواقهاست و در سمت قبله آن، دستِ چپ قبر مطهر حضرت است كه واقع است در حجره مباركه و حجره عبارت است از سه ستون در چهار ستون كه اطراف آن را از زمين تا سقف طارمى آهن كشيده‌اند و پشت اين طارمى در داخل پوششى است آويخته از حرير كه از مصر هر چند سال يكمرتبه مى‌آمده، چنانكه در پوشش كعبه اشاره شد و ابداً قبر مطهر بلكه داخل حجره نيز ديده نمى‌شود و درب هميشه مقفّل است و در اطراف حجره شرطه ايستاده كه مبادا كسى نزديك شود و يا آن را ببوسد و اگر بوسيد اذيت مى‌كنند، مگر از راه رشوه و مخفيانه ببوسد و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حضرت مينارنگ است گويا روكش آن مينا باشد و مسجداوّلى؛ يعنى قبل‌از توسعه، حدودش‌معلوم‌است به‌ستونهانوشته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اسطوانه ابولبابه كه اسطوانه توبه‌اش گويند و اسطوانه حنّانه و اسطوانه‌هاى ديگر هركدام حكايتى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نوشته 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على‌الظاهر خانه حضرت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ضميمه حجره مطهره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قبر آن مخدّره در خانه‌اش بوده الآن داخل حجره است و اگر بين منبر و محراب يا بين منبر و بيت باشد، از حجره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 خانه و مسجد و منبر و محراب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محفوظ است مگر آن كه بنا و اجزاى آن تغيير كرده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محرابى كه الآن هست به جاى همان محراب زمان حضرت رسول است اما بنا، آن بنا</w:t>
      </w:r>
    </w:p>
    <w:p>
      <w:pPr>
        <w:pStyle w:val="BookText"/>
        <w:rPr/>
      </w:pPr>
      <w:r>
        <w:rPr>
          <w:rFonts w:ascii="IRNazanin" w:hAnsi="IRNazanin" w:eastAsia="IRNazanin"/>
          <w:color w:val="111111"/>
          <w:sz w:val="28"/>
          <w:sz w:val="28"/>
          <w:szCs w:val="28"/>
          <w:rtl w:val="true"/>
          <w:lang w:bidi="fa-IR"/>
        </w:rPr>
        <w:t>نيست يا منبرى كه الآن هست و خطيب بالاى آن مى‌رود و خطبه مى‌خواند همان منبر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از چوب بوده و اين از سنگ مرمر است ولى به جاى همان منبر قرار داده‌اند و همچنين محلى كه بلاى بر آن بالا مى‌رفته اذان مى‌گفته همان محل است اما اجزاى آن تغيير كرده و بالجمله رواقهاى اطراف مسجد مفروش است به سنگ مرمر و قاليچه‌هاى قيمتى و قالى‌هاى بزرگ بر روى آنها پهن است و به طور كلى ساختمان مسجد، ساختمان بزرگ و مهمى است به علاوه اين كه نقاشى‌هاى ظريف و رنگهاى جالب توجه به كار برده‌اند و بعضى از سور قرآنى و احاديث نبوى را با خطهاى زيبا به كتيبه‌هاى رواق‌ها نوشته‌اند و به كتيبه‌هاى اطراف صحن مطهّر، اسامى خلفا و عشره مبشره و ائمه اربعه و ائمه اثنى عشر را با خط جلى نوشته، حتى حضرت حجت را نوشته محمدالمهدى و هرچه گردش كردم الحمدللَّه، معاويه را ننوشته‌اند و جنب باب جبرئيل، صفّه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تلاوت قرآن رحلهاى زياد و قرآن‌هاى فراوان خطى و چاپى مهيّاست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قرآنى ديدم چاپ هند خيلى بزرگ و سنگين، ظاهراً سه مجلد بود، آيات را به خطر درشت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هر سطرى دو جدول بود، در يكى ترجمه آيات به زبان فارسى بود و در ديگرى ترجمه بزبان اردويى هندى و در حاشيه آن تفسيرى بود از يك نفر از علماى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اين مسجد هم حنبلى مذهب است و از طرف حكومت سعودى منصوب و موظف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براى مسجدالنبى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مثل مسجدالحرام خواجه هست كه آنها را اغوات گويند و هرگاه يكى از آنها بميرد از مكه يكنفر جاى او مى‌فرستند و شرح تشكيلات و وظايف آنها و همچنين اغوات مسجدالحرام مشروحاً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المسجدالحرام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است، 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از باب جبرئيل خارج شويم و به طرف دست راست بياييم به طاقى برسيم و چون از طاق گذشتيم طرف دست راست عمارتى است بر سر درب آن نوشته ديار عشره مبشره،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حضرتى بوده، مقابل آن، طرف چپ درى است بالاى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سيدنا عثمان؛ چون چند قدمى گذشتيم طرف چپ دربى است بالاى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بيت ابى‌ايوب الأنصارى، براى اين خانه هنگام ورود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شرحى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ناسخ‌التواريخ رجوع شود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قدم ديگر كه مى‌رويم به خانه‌اى مى‌رسيم طرف دست راست درب عالى دارد،</w:t>
      </w:r>
    </w:p>
    <w:p>
      <w:pPr>
        <w:pStyle w:val="BookText"/>
        <w:rPr/>
      </w:pPr>
      <w:r>
        <w:rPr>
          <w:rFonts w:ascii="IRNazanin" w:hAnsi="IRNazanin" w:eastAsia="IRNazanin"/>
          <w:color w:val="111111"/>
          <w:sz w:val="28"/>
          <w:sz w:val="28"/>
          <w:szCs w:val="28"/>
          <w:rtl w:val="true"/>
          <w:lang w:bidi="fa-IR"/>
        </w:rPr>
        <w:t>بالاى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شيخ‌الاسلام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وارد مى‌شويم عمارت كوچكى است ولى پاكيزه و خوش‌ساخت دو طبقه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راست حجره‌اى ديده مى‌شود قلندرى نظيف ظريف با فرش قالى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اين حجره همه قفسه‌بندى شده دولابچه‌هاى شيشه‌اى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دولابچه‌هاى اطراف، انواعِ كتب خطى و چاپى، عربى و فارسى، علمى، ادبى، تاريخى، لغوى، نظمى و نثرى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كتابى اسم و نمره آن پشتش به خط جلى نوشته و فهرست اين كتب در پنج يا شش جلد ثبت است؛ به ترتيب حروف تهجى و نمره و مخصوصاً كتابهاى خطى عالى در اين كتابخانه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ديوان شاه نعمت اللَّه خطى با كاغذ و خطى بسيار عالى در اين كتابخانه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كتابدار اين كتابخانه، اسمش موسى‌الكاظم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پرسيدم چند مجلد كتاب در اين مكتبه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ديگرى بود ظاهراً كليددار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كتابخانه پيرمردى بود مصطفى نام امّا همه ارباب توقّع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مسموع افتاد كه اين خانه اصلًا خانه امام حسن مجتبى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يكى از سادات حسنى كه در عصر خود شيخ‌الاسلام مدينه بوده و مالك اين عمارت بوده آن را وقف نموده به عنوان كتابخانه و بعداً كتابهايى بر آن افزوده شده و موقوفاتى براى آن مقرر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چنانكه موسى‌الكاظم اظهار مى‌كرد، از طرف اسلامبول هر سال مبلغى براى مصارف اين كتابخانه مى‌آمده و ليكن دوازده سال است كه قطع شده، نگارنده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طرف حكومت سعودى به شما كمكى نمى‌شود؟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هيچوجه، اصولًا حكومت سعودى به اين‌گونه مؤسسات عنايتى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كتابى را مشاهده كردم موسوم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 باخبار دارالمصطفى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شيخ‌الاسلام نورالدين على بن جمال‌الدين عبداللَّه الحسينى الشافعى السمهودى، راجع به تاريخ و متعلّقات 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تاريخ مدينه طيّبه كه محققانه نوشته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هواى مدينه با آن كه از مكه سردتر و به اعتدال نزديكتر است معذلك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دوم بهمن مطابق 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 از ظهر گذشته بود كه باران به شدت مى‌باريد، ما در باغ صافى در ايوان مقابل حوضِ آب مشغول چاى خوردن بوديم بدون آن كه ميل به آتش داشته باشيم و هوا مثل پنجاهم نوروز اصفهان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عنيزه و رباض حركت كرديم، چون يك منزل از مدينه دور شديم قريه‌اى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اهناكيّه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درخت بسيار شبيه درخت نخل ديده مى‌شودو و ميوه‌هايى به اندازه نارنج و كوچكتر و رنگ قهوه‌اى، پوست سختى دارد</w:t>
      </w:r>
    </w:p>
    <w:p>
      <w:pPr>
        <w:pStyle w:val="BookText"/>
        <w:rPr/>
      </w:pPr>
      <w:r>
        <w:rPr>
          <w:rFonts w:ascii="IRNazanin" w:hAnsi="IRNazanin" w:eastAsia="IRNazanin"/>
          <w:color w:val="111111"/>
          <w:sz w:val="28"/>
          <w:sz w:val="28"/>
          <w:szCs w:val="28"/>
          <w:rtl w:val="true"/>
          <w:lang w:bidi="fa-IR"/>
        </w:rPr>
        <w:t>و داخل پوست چيزى ديده مى‌شود به اندازه گردو بسيار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نجارها براى سرمته به كار مى‌برند و عجمها آن را خرماى ابى‌جهل گويند و عربها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مدينه تا عنيزه راه بسيار بد است بخصوص كه باران هم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هركجا رمل بود گِل و باتلاق شده بود؛ به نوعى كه ماشين در گل مى‌تپيد و هركجا كه سنگلاخ بود خطر چپ شدن ماشين و باز شدن طاير ماشين داشت بخصوص اطراف عنيزه كه رمل زياد و سنگلاخ فراوان دارد بلكه بايد گفت عنيزه و اطرافش بلادى است كوهستانى كه بين جبال و تلال واقع شده و عنيزه قصبه معمور و پرنعمتى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آنها از چاه است حتى زراعت آنها به وسيله آب چاه كه با شتر يا الاغ كشيده مى‌شود انجام مى‌گيرد و آبهاى چاه‌هايشان مختلف است، بعضى شور و بعضى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عنيزه حنبلى مذهب و بسيار متعصب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عنيزه آمديم به مراد، اين همان مراد است كه هنگام رفتن به مكه بدان برخورديم چنانكه ذكر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وارد شهر كويت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ميل را داريم برويم عتبات عاليات، متأسفانه براى كسانى كه جواز مرور در دست ندارند رفتن به عراق اكيداً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شيخ كويت، حجّاج بى‌جواز را ورقه‌اى به عنوان اقامت در كويت مى‌داده به مبلغ معيّنى و قنسولگرى انگليس هم ويزا مى‌نموده و بدين وسيله مشرف مى‌شده‌اند ولى امسال شيخ كويت از دادن ورقه خوددارى مى‌كند، لذا كسانى كه جواز ندارند از رفتن به عراق محرومند، مگر به طور قاچاق، آن هم كارى است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عجالتاً ما هشت نفر هستيم از اهل شهرضا، فقط بنده جواز دارم و بس و البته اگر رفقا وسائل رفتنشان فراهم نشود بنده به طريق اولى نمى‌توانم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گوشه و كنار مى‌شنوم شخصى هست كه زوار را به طور قاچاق مى‌برد نجف اشرف و او مورد اطمينان آقاى آسيد جواد كه در سابق اشاره به ايشان شد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آسيد جواد را ملاقات كرده از ايشان تحقيق كامل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پيشواى شيعه هستند در حسينيّه خَزعل و اين اوقات صبحها در حسينيه روضه است ايشان هم تشريف دارند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صبح وارد حسينيه شديم، مجلس مفصلى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آسيد جواد هم تشريف دارند جمعيت مستمع هم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 شيعيان كويت امروز را وفاتِ حضرت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لذا تعطيل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بر قول كفعمى است چنانكه مرحوم مجلس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قول كفعمى وفات آن حضرت هفدهم صفر بوده اما مشهور آخر ماه صفر را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ختم روضه خدمت آسيد جواد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مى‌شنويم شخصى است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وثوق جناب‌عالى كه زوّار را مى‌برد عتبات و براى شما رسيد آنها را مى‌آورد اين قضيه صدق است يا كذب؟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او را ملاقات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قاچاق‌بر، خودش در سرحد عراق است اما دلّال اين كار اينجاست الآن كسى را همراه شما مى‌فرستم و سفارش هم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شخصى را صدا 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آقا مى‌رويد دكان آمحمد جعفر و از قول من سفارش بنماييد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آسيد رضا آمديم ميدان مقابل تلگرافخانه، درب مغازه خرمافروشى، جوان خوش‌سيما و ظاهرالصلاحى فوراً از جا برخاسته، سلام و تعارف كرد آنگاه سيد رضا رسالت خود را رسانيده،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آمحمد جعفر اظهار مى‌دارد كه چند روز قبل جمعى را فرستاده‌ايم عتبات و هنوز خبر ورود آنها به ما نرسيده و از اين جهت حواسم مغشوش است و هرگاه خبر ورود آنها رسيد با شما وارد گفتگو خواهم شد، در اين بين عربى آمده پاكتى به دست آمحمد جعفر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آمحمد جعفر سر پاكت را گشوده خواند و آثار بشاشت و خرّمى در چهره‌اش هويدا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اين رسيد آن جمعيت است كه عرض كردم، اينها سى و دو نفر بودند كه چند روز قبل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به سلامتى وارد نجف شده‌اند و اين از قدم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برخاسته پيشانى مرا بوسيد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شما گفتگو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پس از چند جلسه قرار بر اين شد كه بنده چون جواز دارم كرايه معمولى جهاز را بدهم و باقى رفقا هر نفرى سيصد و پنجاه تومان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قرارداد را در دو نسخه نوشته يكى را امضا كرده به او داديم و ديگرى را او امضا كرده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جوازمان را در سفارت انگليس به ويزا برسانيم و بايد اولًا سى دينار كه حدود چهارصد تومان ايران است در بانك وديعه گذارده چك آن را بگيريم، ثانياً ورقه تصديق دكتر صحيّه را به صحت مزاج با شناسنامه ضميمه جواز كنيم تا جواز ويزا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فوراً سى دينار از حاج ميرزا نصراللَّه گرفته در بانك وديعه گذارديم، حواله آن را گرفته آمديم در مريضخانه كه موسوم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المستشفى الاميرى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زيادى در آنجا است، كار ما هم بايد زود انجام بگيرد، ناچار يكى از گماشتگان مريضخانه را صدا زده، نيم روپيه كه پنج قران بود به او دادم با شناسنامه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خواهشمندم به فوريت ورقه ما را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جا بنشينيد تا بياورم، لب ايوانى نشسته منتظرم، در اين اثنا يكى از حجاج كه از اهل بروجرد بود وارد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ورقه تصديق بگيرم، راهش چيست؟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نيم روپيه دادم به يكى از گماشتگان و الآن منتظرم كه ورقه برايم بياورد، چون آمد تو هم به او بگو برايت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اثنا رسيد و ورقه</w:t>
      </w:r>
    </w:p>
    <w:p>
      <w:pPr>
        <w:pStyle w:val="BookText"/>
        <w:rPr/>
      </w:pPr>
      <w:r>
        <w:rPr>
          <w:rFonts w:ascii="IRNazanin" w:hAnsi="IRNazanin" w:eastAsia="IRNazanin"/>
          <w:color w:val="111111"/>
          <w:sz w:val="28"/>
          <w:sz w:val="28"/>
          <w:szCs w:val="28"/>
          <w:rtl w:val="true"/>
          <w:lang w:bidi="fa-IR"/>
        </w:rPr>
        <w:t>مرا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 هم ورقه مى‌خواهد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 يك روپيه و نيم بدهد تا ورقه براى او بياورم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اين آقا نيم روپيه داده، من يك روپيه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همين است، اين آقا چون سيّد است نيم روپيه بايد بدهد و تو يك روپيه و 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بايد برويم سفارت‌خانه، راه هم خيلى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شتاب آمدم ضمناً چون دنبال درياست بى‌تماشا هم نيست، نيم ساعت مانده رسيديم سفارت‌خانه، عمارت خوبى است باصفا، منظره‌اش دريا؛ يعنى در كويت جايى بهتر از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انگليس هر كجاى دنيا كه نفوذ پيدا كرد بهترين نقطه را انتخاب كرده عمارت مى‌كند و وسائل آسايش و خوشى را فراهم مى‌آورد به نيكوترين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وارد دفتر قنسولگرى شدم، دفتردار را نمى‌دانم سنى بود يا شيعه؟ عرب بود يا عجم هرچه بود رعايت حال ما را كرد؛ زيرا رسماً امروز كه جواز را مى‌دهند فردا بايد بيايند بگيرند اما نگارنده را همان روز بلكه همان ساعت خلاص كرده چهارده روپيه گرفت و جوازمان را به ويزا رساند، آمديم منزل، رفقا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محمدجعفر را ملاقات كردم، از وى پرسيدم جهاز كى حركت مى‌كند؟</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اربعين است، پس فردا انشاءاللَّه حركت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اربعين بود در كويت از مقابل اتاق بعضى از رفقاى همسفرى‌مان عبور مى‌كردم ديدم مشغول قمارند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تعجب كردم يعنى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نشسته قمار مى‌كند آن هم شب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خود گفتم اين آقايان همان كسانى هستند كه در مكه ريش و پشمى به هم زده بودند، مسجد مى‌رفتند، جماعت مى‌كردند، چون مدينه رفتيم ريش‌ها را باد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ايران كه نزديك شده‌ايم، عادت مكنونه دارد بروز مى‌كند، از اينجا معلوم مى‌شود شيخ سعدى درست فهميده آنجا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 عيسى گرش به مكه برند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ليله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از كويت با جهازهاى بادى كه كنترات شركت آب است حركت نموديم، ناخدا اسمش جابر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على‌الظاهر شيعى مذهب است، عمله‌جات اين جهاز به استثناى يك نفر همه شيعه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شب تا فردا قبل از ظهر سير كشتى بطى‌ء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چون باد موافق نبود آنگاه سريع شد، مخصوصاً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جاى خطرناكى هم هست ولى هيچ خطرى متوجه نشد و هيچ وحشتى دست نداد تا اواخر شب 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خواب رفتيم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طولى نكشيد لنگر انداخت على‌الصباح كه هوا روشن شد خود را در دهنه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ناخدا جابر خطاب به بنده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 كه شما جواز داريد، بايد از گمرك وارد</w:t>
      </w:r>
    </w:p>
    <w:p>
      <w:pPr>
        <w:pStyle w:val="BookText"/>
        <w:rPr/>
      </w:pPr>
      <w:r>
        <w:rPr>
          <w:rFonts w:ascii="IRNazanin" w:hAnsi="IRNazanin" w:eastAsia="IRNazanin"/>
          <w:color w:val="111111"/>
          <w:sz w:val="28"/>
          <w:sz w:val="28"/>
          <w:szCs w:val="28"/>
          <w:rtl w:val="true"/>
          <w:lang w:bidi="fa-IR"/>
        </w:rPr>
        <w:t>شويد و آقايان كه بى‌جوازند بايد از راه ديگر، اما نگارنده چون نمى‌خواستم از رفقا جدا شوم كه حتى‌الامكان باهم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موضوع را متوجه نيستيد، آقايان اگر وارد گمرك شوند گرفتار مى‌شوند كما اين كه شما نيز اگر وارد گمرك نشويد و ورودى خود را ثبت نكنيد حكم قاچاق را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چاره نيست با رفقا خداحافظى كردم ولى اثاثيه همراه نبردم؛ زيرا چنان تصور مى‌كرديم كه سه روز ديگر در نجف يكديگر را ملاقات خواهيم كرد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القصه بلم كوچكى در آب انداختند نگارنده را گفتند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بلم نشستيم اما دريا خيلى انقلاب است آبها بر روى هم متراكم شده تلّ و ماهور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با آن كه دريا ديده و مركب‌هاى بحرى سوار شده‌ام، معذلك تا چند دقيقه از ترس به دريا نگاه نمى‌كردم تا كم‌كم دل پيدا كرده به تماشا مشغول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ساعتى روى آب بوديم، واقعاً بى‌كيف نيست، زيرا طرفين شط همه آبادى، درختهاى نخل فراوان، عمارات عاليه و كشتى‌ها زياد است كه نوعاً از آنِ انگليسى‌ها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گمرك از آب خارج شدم و ورودى خود را ثبت نمودم، پول بى‌جهتى هم جابر و رفقايش كه راهنما و ملّاح بودند از ما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آبادى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جاى باصفا و پرنعمتى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ادارات دولتى برقرار، بازار و خيابان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القصه در قهوه‌خانه حاج ظاهر نامى نهار خورده ماشين مخصوصى كه در راه بصره كار مى‌كند رسيد، يك دينار كه پانزده تومان ايرانى است داده سوار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ماشينمان كهنه است اما سيرش بد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هم نخلستان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كمپانى آبادان از پشت نخلستان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غروب وارد بصره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از شهرهاى مهم عراق و حكومت‌نشين و بندر تجارتى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مردمش اغلب سنى‌اند و كمى شيعه دارد، به عكس 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سر چهارراهى پياده شدم اما نماز نخوانده‌ام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هم در شرف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هركجا سراغ مسجد مى‌گيرم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دكاندارى ترحم كرده فرستاد از قهوه‌خانه آب آوردند، وضو گرفته حصيرى آورد، بر روى آن نماز خواندم، پس از نماز شخصى را مى‌بينم دستش از بند تا بالاى مرفق پر از تاولهاى سياه رنگ است ندانستم چه مرضى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بخوان و بِدَم بر دست من كه خدا شفا مرحمت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دعا سوار ماشينهاىِ شهرى شده ربع ساعتى بيشتر نشد كه در عشار نزديك مسافرخانه سيدعلى پياده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 كه از ماشين پياده شدم، شخصى پيش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مى‌خواهيد برويد؟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پاسپورت داريد؟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p>
    <w:p>
      <w:pPr>
        <w:pStyle w:val="BookText"/>
        <w:rPr/>
      </w:pPr>
      <w:r>
        <w:rPr>
          <w:rFonts w:ascii="IRNazanin" w:hAnsi="IRNazanin" w:eastAsia="IRNazanin"/>
          <w:color w:val="111111"/>
          <w:sz w:val="28"/>
          <w:sz w:val="28"/>
          <w:szCs w:val="28"/>
          <w:rtl w:val="true"/>
          <w:lang w:bidi="fa-IR"/>
        </w:rPr>
        <w:t>چكاره‌ايد؟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مفتّش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مدتى بگومگو معلوم شد كه آدم متقلب و شياد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ابتدا عربى سخن مى‌گفت ولى بعد فارس از آب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عشار</w:t>
      </w:r>
    </w:p>
    <w:p>
      <w:pPr>
        <w:pStyle w:val="BookText"/>
        <w:rPr/>
      </w:pPr>
      <w:r>
        <w:rPr>
          <w:rFonts w:ascii="IRNazanin" w:hAnsi="IRNazanin" w:eastAsia="IRNazanin"/>
          <w:color w:val="111111"/>
          <w:sz w:val="28"/>
          <w:sz w:val="28"/>
          <w:szCs w:val="28"/>
          <w:rtl w:val="true"/>
          <w:lang w:bidi="fa-IR"/>
        </w:rPr>
        <w:t>شهر پاكيزه و بندر مهمّى است براى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آنجا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مسجدى دارد در بازار، جنب نهر، معروف به مقام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مسجد الحمدللَّه سيّد است، مسمى به سيد عبدالغنى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ديگرى هم دارند حاج عبدالمهدى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جليل‌القدر است و از طرف آيةاللَّه آسيد ابوالحسن اصفهانى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مسافرخانه نزهةالمؤمنين ماندم، فردا عصر حركت كرده آمدم محطّه قطار آهن، كم‌كم جمعيت زياد شد و براى بليط گرفتن كار مشكل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چون تنها بودم اگر مى‌خواستم دنبالِ بليط بروم مختصر اثاثيه‌اى كه همراه داشتم مفقود مى‌شد و اگر مى‌خواستم حفظ اثاثيه را بكنم بدون بليط مى‌ماندم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جوانى رسيده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بليط گرفته‌ايد؟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چمدانى دستش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چمدان را مى‌گذارم نزد شما و مى‌روم بليط براى خودم و شما مى‌گيرم به پول خودم، آنگاه شما پول معمول را كه داده‌ام به من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چمدان را باز كرد، ديدم يك شلوار در آن بود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ببينى كه چيز قاچاقى در آن نيست و بعد از اين هم ملتفت باشى در محطه از مسافر ناشناخته امانت قبول نكنى؛ زيرا بسا قاچاق‌فروشها، اجناس قاچاقى را به اين وسيله در قطار مى‌آورند و به مسافر بى‌اطلاع به طور امانت مى‌سپارند آنگاه اگر سالم گذشت پس مى‌گيرند و مى‌روند و اگر گير افتاد خودشان را نشان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ايشان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كشيد به اندازه‌اى كه نزديك بود قطار حركت كند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عشار همه‌چيزش مايه گول است گويا اصلًا حقيقت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محمدش كه در سفر سابق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مشرف شدم به كربلا، دليل و قاچاق‌برِ من بود، چه صدمه‌ها كه از دست او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على‌اش كه ديشب خود را مفتّش جا زد و چقدر اذيت كرد و نزديك بود مرا به ديار عدم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محمدباقرش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گفتم آخر چمدانِ او اينجاست لابد به هواى چمدان مى‌آيد به علاوه پول بليط هم كه از من نگرفته، نهايت اگر نيامد يا آن كه آمد و بليط نياورد، يك روز حركت ما به تعويق خواهد افتاد علاوه هنوز هم دارند بليط مى‌فروشند، ببين پشت دريچه چه هنگامه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فكرها بودم كه محمدباقر پيدا شد دستش خون‌آلوده و چند</w:t>
      </w:r>
    </w:p>
    <w:p>
      <w:pPr>
        <w:pStyle w:val="BookText"/>
        <w:rPr/>
      </w:pPr>
      <w:r>
        <w:rPr>
          <w:rFonts w:ascii="IRNazanin" w:hAnsi="IRNazanin" w:eastAsia="IRNazanin"/>
          <w:color w:val="111111"/>
          <w:sz w:val="28"/>
          <w:sz w:val="28"/>
          <w:szCs w:val="28"/>
          <w:rtl w:val="true"/>
          <w:lang w:bidi="fa-IR"/>
        </w:rPr>
        <w:t>بليط هم در دست ديگرش هست يكى را به من داد و پول آن را گرفت، ديگرى را به ديگرى و همان پول معمول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دستت خون‌آلود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بايد خيرخواه باشد و تا مى‌تواند به نوع خود خدمت كند، چون بليطهاى خودمان را گرفتم بعضى را ديدم دست و پايى ندارند خواستم براى آنها نيز بليط بگيرم دوتاى آنها را گرفتم كه بعضى به گمان اين كه مى‌خواهم بليط بگيرم و وافروشى كنم و استفاده ببرم از اطراف فشار آوردند دستم به ديوار گرفت و زخم شد اما طورى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فى‌الجمله خوشم آمد از جوانمردى او ولى از بس كه از مردم تقلب ديده بودم مى‌گفتم شايد اين هم حقّه باشد تا وقتى كه سوار قطار شديم ديدم حقيقتاً در مقام خدمت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مسافران جاى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ايستگاهها فوراً پياده مى‌شود تا آب بياورد، حتى يكى از مسافران بچه نَحسى همراه داشت، بچه‌دارى او را هم مى‌كرد و از قبيل اين كارها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فهميدم كه راستى غرضش خدمت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ساعت از روز برآمده وارد كربلا شدم، منزل آسيد سليمان سيد مدنى شهرضايى نهار خورده مختصرى خوابيدم پس از صرف چاى به حمام رفته و پس از آن به زيارت حضرت اباعبداللَّه الحسين سيدالشهدا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و پس از چند روزى به نجف اشرف رفته، حضرت مولى‌الموحدين اميرالمؤمنين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نموديم</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61" w:name="pg12506_14768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886143_77815467"/>
      <w:bookmarkStart w:id="63" w:name="_Toc21"/>
      <w:bookmarkEnd w:id="61"/>
      <w:bookmarkEnd w:id="62"/>
      <w:r>
        <w:rPr>
          <w:rtl w:val="true"/>
        </w:rPr>
        <w:t>بهداشت در حج‌</w:t>
      </w:r>
      <w:bookmarkStart w:id="64" w:name="pg12506_147689"/>
      <w:bookmarkEnd w:id="63"/>
    </w:p>
    <w:p>
      <w:pPr>
        <w:pStyle w:val="Heading2"/>
        <w:numPr>
          <w:ilvl w:val="1"/>
          <w:numId w:val="1"/>
        </w:numPr>
        <w:rPr/>
      </w:pPr>
      <w:bookmarkStart w:id="65" w:name="__RefHeading___Toc886145_77815467"/>
      <w:bookmarkStart w:id="66" w:name="_Toc22"/>
      <w:bookmarkEnd w:id="64"/>
      <w:bookmarkEnd w:id="65"/>
      <w:r>
        <w:rPr>
          <w:rtl w:val="true"/>
        </w:rPr>
        <w:t>بهداشت كاروانهاى حج‌</w:t>
      </w:r>
      <w:bookmarkEnd w:id="66"/>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فِى النِّاس بِالحَجِّ يَأتُوكَ رِجالًا وَ عَلى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 وَ يَذكُرُوا اسْمَ اللَّهِ فِى ايّامٍ مَعلُوماتٍ عَلى ما رَزَقَهُم مِن بَهيمَةِ الأَنعامِ فَكُلُوا مِنها وَاطعِمُوا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پيشگفتار</w:t>
      </w:r>
    </w:p>
    <w:p>
      <w:pPr>
        <w:pStyle w:val="BookText"/>
        <w:rPr/>
      </w:pPr>
      <w:r>
        <w:rPr>
          <w:rFonts w:ascii="IRNazanin" w:hAnsi="IRNazanin" w:eastAsia="IRNazanin"/>
          <w:color w:val="111111"/>
          <w:sz w:val="28"/>
          <w:sz w:val="28"/>
          <w:szCs w:val="28"/>
          <w:rtl w:val="true"/>
          <w:lang w:bidi="fa-IR"/>
        </w:rPr>
        <w:t>در طول قرن‌هاى متمادى، از زمان برخاستن نداى ابراهيم خليل‌اللَّه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دعوت پيامبر خاتم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زمان تاكنون، انبوه خداجويان، گروه گروه لبيك گويان، دل از خانه و كاشانه خويش بريده و سرا پا شوق و شور، به سوى معبود و معشوق مى‌شتابند و گردخانه او به طواف و راز و نياز مى‌پردازند و در اين اقيانوس عظيم، بندگان دلباخته، روح خويش را با زلال استغفار و استغاثه و ابراز اطاعت و بندگى تطهير مى‌كنند و با رهتوشه تقوا، به ديار خويش باز مى‌گردند و از شميم صفاى اين سعى عاشقانه، فضاى محيط زندگى را عطر آگين و اشتياق عاشقان لقاى معشوق را افزونتر مى‌سازند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كه پس از قرن‌ها، فرزندان اسلام يكبار ديگر با تأسى به اسوه حسنه،</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پيروزمندانه به قطع دست‌هاى شياطين پرداخته و برشكستن و زدودن بت‌هاى پيدا و ناپيدا از دامان ميهن اسلامى توفيق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مفتخر به جانفشانى در راه آرمان‌هاى اسلامى آن فخر عالم امكان و تربيت يافته مكتب شهادت و ايثار، رهبر كبير و هميشه جاويد انقلاب اسلامى،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شاگرد برگزيده و فرزندش، حضرت آيت‌اللَّه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خويش را در برافراشتن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گيتى به منصّه ظهور رسانده‌اند، حضور زائران سرزمين شهيدان گلگون كفن در كنار زائران ديگر ملل اسلامى، شكوهى دوباره به حج ابراهيمى داده و بت‌هاى مرئى و نامرئى را در سراسر جهان به لرزه افكنده و نويد فرا رسيدن صبح اميد را پس از شام تيره حاكميت شياطين و ستم پيشگان، نويد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مديريّت دشوار و سنگين كاروان‌هاى زائر خانه خدا و مسؤوليت سرپرستى اين عاشقان خداجو، در ابعاد مختلف از لحظه حركت به سوى سرزمين قبله تا لحظه رسيدن دوباره به وطن، بر عهده كسانى است كه على‌رغم همه سختى‌ها عزم خود را بر خدمت ميهمانان خدا جزم كرده و به اين خدمت بزرگ كمر همّت بسته‌اند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كه اين مسؤوليت، همه جانبه است و پاسدارى از تندرستى اين جمعيّت انبوه، كه در ميان آنان سالخوردگان، جوانان، افراد نيازمند به مراقبت‌هاى ويژه، همه با هم در سرزمينى دور از خانه و خانواده، در ديارى با مسائل خاص اقليمى، اجتماعى و فرهنگى، در كنار ميليون‌ها ميهمان از شرق و غرب و شمال و جنوب اين جهان پهناور حضور دارند، ضرورت توجه به مسائل خاص بهداشتى را به شدت طلب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مجموعه، تلاش مى‌كنيم آنچه را كه يك مدير كاروان به عنوان بخشى از مسؤوليت همه جانبه خود بايد بداند و بر اجراى آن نظارت كند و همه اعضاى كاروان و همكاران خود را در اين مسؤوليت مشترك يارى و ترغيب نمايد به بيانى ساده و بى‌پيرايه عرضه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يارى پروردگار و همّت و تلاش خستگى ناپذير آنان و همكارى و همراهى همكاران آنها در كاروان و نيز زائران بيت‌اللَّه الحرام، در يك كوشش دسته جمعى با پيشگيرى از بيمارى‌ها و حوادث و تأمين آسايش جسمى، روانى و اجتماعى راهيان خانه خدا، اين سفر پربركت و اين مهاجرت الى اللَّه، با سرفرازى ميهن اسلامى، تندرستى و رفاه زائران و خدمتگزاران آنها، و بالاتر از همه رضاى پروردگار بيچون توأم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w:t>
      </w:r>
    </w:p>
    <w:p>
      <w:pPr>
        <w:pStyle w:val="BookText"/>
        <w:rPr/>
      </w:pPr>
      <w:r>
        <w:rPr>
          <w:rFonts w:ascii="Amiri" w:hAnsi="Amiri" w:eastAsia="Amiri" w:cs="Amiri"/>
          <w:color w:val="111111"/>
          <w:sz w:val="28"/>
          <w:sz w:val="28"/>
          <w:szCs w:val="28"/>
          <w:rtl w:val="true"/>
          <w:lang w:bidi="ar-SA"/>
        </w:rPr>
        <w:t>مسؤوليت كاروان در تأمين بهداشت زائران</w:t>
      </w:r>
    </w:p>
    <w:p>
      <w:pPr>
        <w:pStyle w:val="BookText"/>
        <w:rPr/>
      </w:pPr>
      <w:r>
        <w:rPr>
          <w:rFonts w:ascii="IRNazanin" w:hAnsi="IRNazanin" w:eastAsia="IRNazanin"/>
          <w:color w:val="111111"/>
          <w:sz w:val="28"/>
          <w:sz w:val="28"/>
          <w:szCs w:val="28"/>
          <w:rtl w:val="true"/>
          <w:lang w:bidi="fa-IR"/>
        </w:rPr>
        <w:t>درست است كه هيأت پزشكى حج با بسيج امكانات خود در طول اين سفر، از آغاز تا پايان، در خدمت زائران و كاروانهاى حج مى‌باشد ليكن مسؤوليت ويژه تأمين تندرستى زائران و حفظ آن، بر عهده مدير كاروان و همكاران او است كه در طول اين سفر، عهده‌دار امور حمل و نقل، اسكان، تغذيه، انجام اعمال و مناسك، جابجايى‌هاى ايّام ترويه، عرفه، عيد قربان و ايام تشريق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مراقبت‌هاى بهداشتى و رعايت دستورالعمل‌هاى مربوط، مى‌تواند از وقوع هر حادثه ناگوار و خطرات جانى به آسانى پيشگيرى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سهل‌انگارى در مسائل مربوط به تأمين تندرستى زائران نيز مى‌تواند خطرات جدّى بدنبال داشته باشد لذا شايسته است با توجه به اهميّت مسأله، مديران محترم كاروان‌ها به مسؤوليت سنگين و دشوارى كه پذيرفته‌اند، توجّه خاصى نمايند و نسبت به مراعات اصول بهداشتى در كاروان توسط همه كاركنان كاروان و نيز زائران نظارت جدّى و مداوم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در هر مورد كه لازم باشد هيأت پزشكى حج آماده همكارى و انجام خدمات 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آماده‌سازى زائران براى سفر</w:t>
      </w:r>
    </w:p>
    <w:p>
      <w:pPr>
        <w:pStyle w:val="BookText"/>
        <w:rPr/>
      </w:pPr>
      <w:r>
        <w:rPr>
          <w:rFonts w:ascii="Amiri" w:hAnsi="Amiri" w:eastAsia="Amiri" w:cs="Amiri"/>
          <w:color w:val="111111"/>
          <w:sz w:val="28"/>
          <w:sz w:val="28"/>
          <w:szCs w:val="28"/>
          <w:rtl w:val="true"/>
          <w:lang w:bidi="ar-SA"/>
        </w:rPr>
        <w:t>نكات ساده‌اى وجود دارد كه آموزش آنها به زائران، قبل از عزيمت به سرزمين حجاز، هم ضرورى است و هم بسيار سودمند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بخشى از اين آموزش‌ها درباره آشنايى با انجام واجبات حج، اداى ديون شرعى، دلجويى و حلالى خواستن از بستگان و معاشرين و مانند اينها است و بخش ديگرى نيز در مورد تهيه لوازم ضرورى؛ مانند لباس كافى و مناسب، ساك، پارچه احرام، خمير دندان و مسواك، حوله، وسائل اصلاح، و غيره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اگر زائرانى به دلائلى، نيازمند مراقبت‌هاى درمانى ويژه و مداوم هستند، به منظور پيشگيرى از مشكلات، لازم است نسبت به همراه داشتن توصيه‌هاى پزشكى خاص خود و احياناً داروها و غيره اقدام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گرماى فوق‌العاده هوا در جدّه، مكه و مدينه، همراه داشتن يك قمقمه كوچك آب و يك بادبزن دستى را براى هر زائرى ضرورى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لازم است ليوان نشكنى را با خود داشته باشد تا او را از استفاده از ليوان‌هاى آلوده بى‌نياز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آنچه كه ذكر شد، فرصت مناسبى در اختيار مديران محترم كاروان قبل از سفر وجود دارد تا به زائران، آموزش اوّليه و ساده را جهت آمادگى آنان براى اين سفر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همين سفارش‌هاى قبل از سفر مى‌تواند موجب پيشگيرى از مشكلات بعدى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نكاتى كه اينك ذكر مى‌شود مربوط به آموزش زائران و مجموعه آنها بطور كلى در آموزش، اجرا و نظارت بر آنها در مسؤوليت كاروان و مديريت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لباس مناسب</w:t>
      </w:r>
    </w:p>
    <w:p>
      <w:pPr>
        <w:pStyle w:val="BookText"/>
        <w:rPr/>
      </w:pPr>
      <w:r>
        <w:rPr>
          <w:rFonts w:ascii="IRNazanin" w:hAnsi="IRNazanin" w:eastAsia="IRNazanin"/>
          <w:color w:val="111111"/>
          <w:sz w:val="28"/>
          <w:sz w:val="28"/>
          <w:szCs w:val="28"/>
          <w:rtl w:val="true"/>
          <w:lang w:bidi="fa-IR"/>
        </w:rPr>
        <w:t>لباس‌هاى نخى و فاقد الياف مصنوعى برنگ‌هاى سفيد و يا روشن، از ديگر انواع لباس‌ها مناسب‌تر و با شرايط آب و هواى سرزمين حجاز بكارگيرى آنها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گاهى مشاهده مى‌شود تعداد اندكى از زائران ايرانى با تكيه بر گرماى هوا در انتخاب لباس رعايت شؤونات ملّى را نمى‌كنند لذا شايسته است مديران كاروان‌ها اين گونه افراد را متوجه اهميّت مسأله و ضرورت پوشيدن لباس‌هايى كه موجب تحقير و بى‌احترامى آنان و هموطنانشان نشود بنمايند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غذا توسط زائران</w:t>
      </w:r>
    </w:p>
    <w:p>
      <w:pPr>
        <w:pStyle w:val="BookText"/>
        <w:rPr/>
      </w:pPr>
      <w:r>
        <w:rPr>
          <w:rFonts w:ascii="IRNazanin" w:hAnsi="IRNazanin" w:eastAsia="IRNazanin"/>
          <w:color w:val="111111"/>
          <w:sz w:val="28"/>
          <w:sz w:val="28"/>
          <w:szCs w:val="28"/>
          <w:rtl w:val="true"/>
          <w:lang w:bidi="fa-IR"/>
        </w:rPr>
        <w:t>همه ساله مشاهده مى‌شود كه تعدادى از زائران، هنگام حركت از منزل تا فرودگاه، به همراه خود مقدارى غذا حمل مى‌كنند و پس از پرواز از ايران به فرودگاه جدّه و نيز حتّى در فاصله فرودگاه جده تا مدينه يا مكّه، از غذاى همراه خود استفاده مى‌كنند و اين كار سبب مسموميت غذايى آنان و مشكلات بعدى آن مى‌گردد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به نظر مى‌رسد صرفنظر از ضرورت تذكّر به زائران در مورد خوددارى از به همراه آوردن غذايى فاسد شدنى، نظارت بر اين نكته و ممانعت از مصرف خوردنى‌هايى كه احتمالًا زائر به همراه خود آورده نيز لازم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فرودگاه جده</w:t>
      </w:r>
    </w:p>
    <w:p>
      <w:pPr>
        <w:pStyle w:val="BookText"/>
        <w:rPr/>
      </w:pPr>
      <w:r>
        <w:rPr>
          <w:rFonts w:ascii="IRNazanin" w:hAnsi="IRNazanin" w:eastAsia="IRNazanin"/>
          <w:color w:val="111111"/>
          <w:sz w:val="28"/>
          <w:sz w:val="28"/>
          <w:szCs w:val="28"/>
          <w:rtl w:val="true"/>
          <w:lang w:bidi="fa-IR"/>
        </w:rPr>
        <w:t xml:space="preserve">با هر هواپيمايى كه از ايران وارد جدّه مى‌شود، تقريباً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 پياده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تشريفات گمركى و آماده ساختن وسيله نقليه براى حركت زائران به مدينه يا مكّه چندين ساعت وقت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ساعات، كارشناسان آموزش بهداشت هيأت پزشكى حج، خود را به محل تجمّع زائران مى‌رسانند و نكات ساده و ضرورى بهداشتى را به آنان تذكّر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روحانيون، مديران و خدمه كاروان‌ها مى‌تواند به ثمر بخشى اين آموزش‌ها كمك مؤثر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معمولًا يك وعده غذا را در فرودگاه جده صرف مى‌كنند ليكن گاهى ديده مى‌شود كه برخى از زائران بدليل عدم تمايل به صرف غذا در آن ساعت، غذاى خود را تحويل مى‌گيرند و آن را همراه خود به داخل اتوبوس مى‌برند تا در فاصله ميان جدّه تا مقصد، صرف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كاملًا خطرناك است و با كمال تأسف همه ساله چند مورد مسموميت غذايى به همين دليل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بجز آب، ميوه، نان و نوشابه حمل هيچگونه خوردنى ديگرى براى زائران مجاز نيست و چنانچه بهر دليل صرف غذا در فرودگاه جدّه ميسر نباشد، نگهدارى، حمل و توزيع مواد غذايى مصرف نشده، غير از ميوه، نان و نوشابه مى‌تواند خطرناك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بهر صورت، زائران با ورود به محيط جديد و خطرات آلودگى‌هاى مختلف مى‌بايد بسيار بيش از گذشته مراقب سلامت و نظافت خود باشند، تذكّر نكاتى، مانند شستشوى مكرّر با آب و صابون پس از استفاده از توالت يا قبل از خوردن غذا، همچنين آشاميدن آب و مايعات كافى براى جبران تعريق سودمند است و نيز با توجه به احتمال گم شدن آنها و سرگردانى آنان توصيه به فاصله نگرفتن از محلّ استقرار زائران كاروان ضرورى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بهداشت مسكن و محل استقرار كاروان</w:t>
      </w:r>
    </w:p>
    <w:p>
      <w:pPr>
        <w:pStyle w:val="BookText"/>
        <w:rPr/>
      </w:pPr>
      <w:r>
        <w:rPr>
          <w:rFonts w:ascii="Amiri" w:hAnsi="Amiri" w:eastAsia="Amiri" w:cs="Amiri"/>
          <w:color w:val="111111"/>
          <w:sz w:val="28"/>
          <w:sz w:val="28"/>
          <w:szCs w:val="28"/>
          <w:rtl w:val="true"/>
          <w:lang w:bidi="ar-SA"/>
        </w:rPr>
        <w:t>بهداشت كلّى ساختمان</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ساختمانهاى محل اسكان زائران، گرچه با تلاش فراوان و همكارى گروه‌هاى مختلف مهندسى و بهداشتى انتخاب شده‌اند ليكن بطور كلّى با شرايط استقرار تعداد زيادى زائر،</w:t>
      </w:r>
    </w:p>
    <w:p>
      <w:pPr>
        <w:pStyle w:val="BookText"/>
        <w:rPr/>
      </w:pPr>
      <w:r>
        <w:rPr>
          <w:rFonts w:ascii="IRNazanin" w:hAnsi="IRNazanin" w:eastAsia="IRNazanin"/>
          <w:color w:val="111111"/>
          <w:sz w:val="28"/>
          <w:sz w:val="28"/>
          <w:szCs w:val="28"/>
          <w:rtl w:val="true"/>
          <w:lang w:bidi="fa-IR"/>
        </w:rPr>
        <w:t>بصورت كاروانى، در چند اتاق آنها و تهيه غذاى آنها، آنهم يكجا، معمولًا مناسب نيستند لذا همين مسأله مشكلاتى را به دنبال دارد؛ از جمله محل آشپزخانه كاروانها غالباً در حياط خلوت يا بام ساختمان و يا در فضاى سرپوشيده ديگرى كه به عنوان آشپزخانه ساخته نشده انتخاب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محلّ انبار، تعداد توالت‌ها، دستشويى‌ها، حمام‌ها، وضعيت فاضلات، محل رختشويى و مانند اينها پاسخگوى نياز بصورت مطلوب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رعايت چند نكته مى‌تواند به رفع مشكلات كمك و از پيدايش برخى خطرات پيشگيرى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آب انبارها</w:t>
      </w:r>
    </w:p>
    <w:p>
      <w:pPr>
        <w:pStyle w:val="BookText"/>
        <w:rPr/>
      </w:pPr>
      <w:r>
        <w:rPr>
          <w:rFonts w:ascii="IRNazanin" w:hAnsi="IRNazanin" w:eastAsia="IRNazanin"/>
          <w:color w:val="111111"/>
          <w:sz w:val="28"/>
          <w:sz w:val="28"/>
          <w:szCs w:val="28"/>
          <w:rtl w:val="true"/>
          <w:lang w:bidi="fa-IR"/>
        </w:rPr>
        <w:t xml:space="preserve">با توجه به اين كه در طول سال، بسيارى از ساختمان‌هاى اجاره شده، بلا استفاده بوده‌اند، همچنين متأسفانه شرايط ساختمانى آب انبارها و دريچه‌هاى آنها به گونه‌اى است كه احتمال آلودگى آب انبار و رخنه برخى حشرات و تجمع كثافات در آنها وجود دارد، لذا خدمه كاروان كه قبل از ورود زائران به ساختمان، در محل حضور يافته و ساختمان را براى استقرار زائران آماده مى‌سازند، لازم است ابتدا آب انبار را كاملًا تخليه كرده و بخوبى شستشو نمايند و سپس براى آخرين بار ديوار و كف آب انبار را با محلولى شامل يك قاشق مرباخورى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پركلرين در يك سطل آب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بشويند و با جمع‌آورى و تخليه آب مورد اشاره، آب انبار را آماده بهره‌بردارى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آب لوله كشى شهرهاى مكّه و مدينه نياز به كلرينه كردن مجدّد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آب لوله كشى كافى نبود و كسانى خواستند از آب حمل شده در تانكرها استفاده كنند، بايد در برابر هر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متر مكعب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كلرينه نشده، يك قاشق مرباخورى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پركلرين را در مقدارى آب حل كرده به داخل آب انبار بريزند؛ به عبارت ديگر، مثلًا اگر از يك تانكر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ليترى، آب بداخل آب انبار تخليه مى‌شود، همزمان با تخليه، ريختن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مرباخورى پركلرين به داخل آب انبار ضرورى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بهداشتى در هر بار مراجعه به كاروان، مقدار كلر باقيمانده آب مصرفى را با دستگاه كلر سنج اندازه‌گيرى خواهند نمود و خدمه كاروان‌ها را راهنمايى خواهند كرد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مجدداً يادآور مى‌شود كه كلرينه كردن آب بايد هميشه همزمان با تخليه آب از تانكرها</w:t>
      </w:r>
    </w:p>
    <w:p>
      <w:pPr>
        <w:pStyle w:val="BookText"/>
        <w:rPr/>
      </w:pP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 از ورود و استقرار زائران در ساختمان، لازم است خدمه پيش پرواز در صورت عدم مراجعه مأمورين بهداشتى، با مراجعه به نزديكترين واحد بهداشتى درمانى هيأت پزشكى حج، يا به گروه بهداشت مستقر در بيمارستان مركزى نسبت به تهيه پركلرين و مواد ضد عفونى كننده لازم براى دستشويى‌ها و تهيه پوسترهاى بهداشتى و نصب آنها در جاهاى مناسب اقدام نمايند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دستشويى‌ها، توالت‌ها و حمام‌ها</w:t>
      </w:r>
    </w:p>
    <w:p>
      <w:pPr>
        <w:pStyle w:val="BookText"/>
        <w:rPr/>
      </w:pPr>
      <w:r>
        <w:rPr>
          <w:rFonts w:ascii="IRNazanin" w:hAnsi="IRNazanin" w:eastAsia="IRNazanin"/>
          <w:color w:val="111111"/>
          <w:sz w:val="28"/>
          <w:sz w:val="28"/>
          <w:szCs w:val="28"/>
          <w:rtl w:val="true"/>
          <w:lang w:bidi="fa-IR"/>
        </w:rPr>
        <w:t>نظافت مداوم و هميشگى توالت‌ها، دستشويى‌ها و حمام‌ها يك كار كاملًا ضرورى و بسيار مهم است كه هرگونه بى‌توجهى به آن مى‌تواند براى سلامت زائران خطرات جدّى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برخى از زائران به دلايلى، در رعايت نظافت محل‌هاى ذكر شده دقّت كافى نداشته باشند امّا از آنجا كه استفاده تعداد زيادى از زائران با شرايط جسمى، عادات، آلودگى‌هاى احتمالى و نيز رفتار بهداشتى مختلف از آنها، ممكن است سبب بروز گرفتارى‌ها و شيوع بيمارى‌ها شود لذا بهداشت اين قسمت‌ها از ساختمان را بايد به عنوان محلّ‌هاى بسيار مهمّ بطور جدّى و مداوم تحت نظر داشت و همه روزه محوطه مربوطه را با آب و پودرهاى پاك كننده شستشو داد و از بكار بردن جاروب بكار گرفته شده در توالت براى شستشوى راهروها جداً خوددارى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ريختن مواد ضد عفونى كننده در داخل كاسه توالت و اطراف آن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بهداشتى هنگام تحويل اين مواد راهنمايى لازم را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مع‌الوصف اگر از كرئولين براى اين مقصود استفاده مى‌شود، محلول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را بايد تهيه و بكار گرفت، به اين ترتيب كه در يك ظرف،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از اين ماده را در تقريباً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آب ريخت و با وسيله‌اى مثل آفتابه آن را در داخل كاسه توالت و محوطه اطراف آن پاشيد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ضد عفونى كردن حمام، وان حمام، و راهروهاى اطراف دستشويى‌ها مى‌توان از محلول كلردار به روش زير استفاده كرد، ابتدا در يك سطل آب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قاشق مرباخورى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پركلرين ريخته و سپس با اين محلول كف محوطه حمام</w:t>
      </w:r>
    </w:p>
    <w:p>
      <w:pPr>
        <w:pStyle w:val="BookText"/>
        <w:rPr/>
      </w:pPr>
      <w:r>
        <w:rPr>
          <w:rFonts w:ascii="Amiri" w:hAnsi="Amiri" w:eastAsia="Amiri" w:cs="Amiri"/>
          <w:color w:val="111111"/>
          <w:sz w:val="28"/>
          <w:sz w:val="28"/>
          <w:szCs w:val="28"/>
          <w:rtl w:val="true"/>
          <w:lang w:bidi="ar-SA"/>
        </w:rPr>
        <w:t>و دستشويى‌ها را بشوييد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هر توالت و حمام قرار دادن يك ظرف زباله در دار كه لااقل روزى يكبار تخليه شود، ضرورى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كنار دستشويى‌ها لازم است به اندازه كافى حوله كاغذى يا دستمال كاغذى وجود داشته باشد و بهر حال قرار دادن حوله معمولى در دستشويى‌ها و حمام ممنوع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هميشه بايد به مقدار كافى صابون در تمام دستشويى‌ها وجود داشته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اتاق‌ها</w:t>
      </w:r>
    </w:p>
    <w:p>
      <w:pPr>
        <w:pStyle w:val="BookText"/>
        <w:rPr/>
      </w:pPr>
      <w:r>
        <w:rPr>
          <w:rFonts w:ascii="IRNazanin" w:hAnsi="IRNazanin" w:eastAsia="IRNazanin"/>
          <w:color w:val="111111"/>
          <w:sz w:val="28"/>
          <w:sz w:val="28"/>
          <w:szCs w:val="28"/>
          <w:rtl w:val="true"/>
          <w:lang w:bidi="fa-IR"/>
        </w:rPr>
        <w:t>اتاق‌ها محل استراحت و خواب زائران است در هر اتاق به تناسب گنجايش آن، تعدادى از زائران اسكان داده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بعضى از زائران به اندازه كافى مراعات اصول بهداشتى را نكنند و همين مسأله ممكن است سلامت سايرين را به خطر بيندازد، بنابراين لازم است بطريق صحيح و با زبان خوش موارد اشكال تذكر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اتاق‌ها دست كم روزى يكبار بايد به دقت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اتاق قرار دادن يك سطل زباله دردار براى جمع‌آورى تدريجى مواد دور ريختنى و سپس جمع‌آورى همه آنها لااقل هر روز يكبار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چيزهايى كه سبب اشكال در نظافت اتاق‌ها مى‌شود، قرار دادن وسايل اضافى در اتاق‌ها است، لذا شايسته است تا حد امكان، در كاروان محل‌هايى براى نگهدارى چمدان‌ها و وسائل اضافى زائران پيش‌بينى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بسيار مهم ديگر، پاكيزگى و نظافت رختخواب‌ها است، البته هر زائر فقط از رختخواب مخصوص خود استفاده خواهد كرد ليكن شستشوى ملافه‌ها و روبالشى‌ها بايد بطور مرتب و تقريباً هفته‌اى دو بار صورت گيرد، گاهى ممكن است بدليل تعريق بيش از اندازه، تعويض ملافه‌ها بفاصله كمتر نيز ضرورت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پس از استراحت و برخاستن از خواب لازم است رختخواب‌هاى خود را جمع كنند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محل صرف غذا بايد جدا از اتاق‌هاى زائران باشد و بطور كلّى صرف غذا در اتاق‌ها درست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نكته بسيار 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متأسفانه در ميان زائران، كسانى وجود دارند كه هنوز نتوانسته‌اند عادت زشت و زيان‌بخش سيگار كشيدن را ترك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سيگار كشيدن، حتى اگر بر اساس فتاواى موجود، صريحاً تحريم نشده باشد، با انجام چند گناه آشكار و آزار دهنده توأم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رساندن به خود، مزاحمت و آزار همسفران و اسراف و اتلاف مال نمونه‌هاى واضحى از گناهانى است كه معمولًا معتادان به سيگار مرتكب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 صورت، صرفنظر از زشتى اين عمل، لازم است به زائرانى كه مبتلا به اين بلا هستند تذكر داده شود كه به هيچ وجه در داخل اتاق‌ها مجاز به سيگار كشيدن نيستند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انبارها، يخچال و فريزر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محل انبار كه در آن مواد غذايى نگهدارى مى‌شود، بايد از انبارى كه محلّ نگهدارى وسايل و مواد ديگر است، كاملًا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انبار بايد خشك و خنك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غذايى در كيسه‌هاى سربسته يا ظروف مخصوص روى سكّو يا داخل جعبه‌هاى مناسب قرار بگيرد؛ بطورى كه لااقل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از سطح زمين بالاتر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جايى كه حلب‌هاى پنير و ميوجات نگهدارى مى‌شود، بايد كاملًا خنك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يخچال و فريزر در سرزمين حجاز از وسائل بسيار ضرورى، مهم و اساسى هستند لذا نسبت به طرز كار آنها بايد كاملًا مراقب بود، براى آن كه يخچال و فريزر درست كار كنند، بايد اولًا بر سطح كاملًا صاف و افقى در جاى مناسب قرار داده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مورّب قرار داده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پشت يخچال و فريزر كه محلّ لوله‌هاى گاز آن‌ها است با ديوار فاصله داشته باشد تا تبادل حرارت به آسانى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حتى ممكن است مجبور شويم نزديك يخچال يا فريزر، پنكه‌اى را بكار اندازيم تا تبادل حرارت لوله‌هاى گاز آنها آسان شود و درست كار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داخل يخچال و فريزر هم بايد كاملًا تميز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دادن مواد غذايى بصورتى كه ديگر مواد غذايى موجود در آنها را آلوده كند، بايد خوددارى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انباشتن مقدار زيادى مواد غذايى روى يكديگر، مانع رسيدن سرماى كافى به بخشى از آن و سبب فساد آن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گوشت‌هاى آماده مصرف را بايد در بسته‌بندى مناسب در داخل فريزر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مقدار قابل توجهى برفك در فريزر يا يخچال توليد مى‌شود، انتقال سرما با اشكال توأم خواهد بود لذا بايد نسبت به برطرف كردن بر فك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مواد غذايى پخته شده مازاد بر مصرف، در داخل يخچال و فريزر براى استفاده بعدى، ممنوع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آسانسور، دستگيره‌ها، نرده‌ها</w:t>
      </w:r>
    </w:p>
    <w:p>
      <w:pPr>
        <w:pStyle w:val="BookText"/>
        <w:rPr/>
      </w:pPr>
      <w:r>
        <w:rPr>
          <w:rFonts w:ascii="IRNazanin" w:hAnsi="IRNazanin" w:eastAsia="IRNazanin"/>
          <w:color w:val="111111"/>
          <w:sz w:val="28"/>
          <w:sz w:val="28"/>
          <w:szCs w:val="28"/>
          <w:rtl w:val="true"/>
          <w:lang w:bidi="fa-IR"/>
        </w:rPr>
        <w:t>با توجه به رفت و آمد مكرّر زائران به كمك آسانسور و استفاده آنها از دستگيره‌ها و نيز دست زدن به نرده‌ها، لازم است نسبت به ضد عفونى كردن دستگيره‌ها و نرده‌هاى مورد اشاره اقدام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روش آسان براى اين منظور، استفاده از محلول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دتول است؛ به اين ترتيب كه تقريباً نصف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پيمانه دتول را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پيمانه آب حل كرده به كمك دستكش، ابر يا دستمالى را</w:t>
      </w:r>
    </w:p>
    <w:p>
      <w:pPr>
        <w:pStyle w:val="BookText"/>
        <w:rPr/>
      </w:pPr>
      <w:r>
        <w:rPr>
          <w:rFonts w:ascii="IRNazanin" w:hAnsi="IRNazanin" w:eastAsia="IRNazanin"/>
          <w:color w:val="111111"/>
          <w:sz w:val="28"/>
          <w:sz w:val="28"/>
          <w:szCs w:val="28"/>
          <w:rtl w:val="true"/>
          <w:lang w:bidi="fa-IR"/>
        </w:rPr>
        <w:t>درآن قرارداده خيس‌مى‌كنيم، سپس ابر يا دستمال را روى تمام دستگيره‌ها و نرده‌ها مى‌ماليم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و پنجره‌هاى تورى</w:t>
      </w:r>
    </w:p>
    <w:p>
      <w:pPr>
        <w:pStyle w:val="BookText"/>
        <w:rPr/>
      </w:pPr>
      <w:r>
        <w:rPr>
          <w:rFonts w:ascii="IRNazanin" w:hAnsi="IRNazanin" w:eastAsia="IRNazanin"/>
          <w:color w:val="111111"/>
          <w:sz w:val="28"/>
          <w:sz w:val="28"/>
          <w:szCs w:val="28"/>
          <w:rtl w:val="true"/>
          <w:lang w:bidi="fa-IR"/>
        </w:rPr>
        <w:t>اصولًا ارتباط ميان داخل اتاق‌ها، انبار، آشپزخانه، توالت‌ها و محيط خارج ساختمان نبايد بصورتى باشد كه مگس و حشرات بتوانند داخل آنها شوند؛ به عبارت ديگر، يا بايد درها و پنجره‌ها كاملًا بسته باشند و يا دريچه‌ها و درهاى داراى تورى سالم، در اين محل‌ها قرار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كاروان‌ها لازم است نسبت به ترميم تورى‌هاى پاره شده يا نصب دريچه‌هاى تورى‌دار، با كمك مالكين ساختمان‌ها اقدام فورى نمايند و به هر صورت از ورود مگس و حشرات به داخل ساختمان، به عنوان يك خطر جدّى، با اهميت بسيارى جلوگيرى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رختشويى</w:t>
      </w:r>
    </w:p>
    <w:p>
      <w:pPr>
        <w:pStyle w:val="BookText"/>
        <w:rPr/>
      </w:pPr>
      <w:r>
        <w:rPr>
          <w:rFonts w:ascii="Amiri" w:hAnsi="Amiri" w:eastAsia="Amiri" w:cs="Amiri"/>
          <w:color w:val="111111"/>
          <w:sz w:val="28"/>
          <w:sz w:val="28"/>
          <w:szCs w:val="28"/>
          <w:rtl w:val="true"/>
          <w:lang w:bidi="ar-SA"/>
        </w:rPr>
        <w:t>در شرايط فعلى، در هر كاروان مى‌توان محلّ مناسبى را براى رختشويى اختصاص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صورت زائران نبايد از دستشويى‌ها جهت رختشويى استفاده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شايسته است با توجه به امكانات، محل مناسبى براى آويختن رخت‌هاى شسته و خشك كردن آنها پيش‌بينى شود تا زائران تنها از همان محل براى اين منظور استفاده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آشپزخانه و وسايل آن</w:t>
      </w:r>
    </w:p>
    <w:p>
      <w:pPr>
        <w:pStyle w:val="BookText"/>
        <w:rPr/>
      </w:pPr>
      <w:r>
        <w:rPr>
          <w:rFonts w:ascii="IRNazanin" w:hAnsi="IRNazanin" w:eastAsia="IRNazanin"/>
          <w:color w:val="111111"/>
          <w:sz w:val="28"/>
          <w:sz w:val="28"/>
          <w:szCs w:val="28"/>
          <w:rtl w:val="true"/>
          <w:lang w:bidi="fa-IR"/>
        </w:rPr>
        <w:t>آشپزخانه در تأمين سلامت زائران تأثير فوق‌العاده‌اى دارد؛ به نحوى كه هرگونه بى‌دقّتى در اين خصوص مى‌تواند خطرات جدّى براى زائران و كاركنان كاروان به دنبال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مهمترين نكاتى كه قطعاً بايد در شرايط فعلى ساختمان‌ها مراعات شود عبارتند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پاكيزگى همه قسمت‌هاى آشپزخانه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پاكيزه نگاه داشتن آشپزخانه، جز با نظافت و شستشوى مكرّر با آب و مواد پاك كننده، جمع‌آورى سريع زباله و مواد زايد، خوددارى از قرار دادن وسايل اضافى در آشپزخانه و كنترل</w:t>
      </w:r>
    </w:p>
    <w:p>
      <w:pPr>
        <w:pStyle w:val="BookText"/>
        <w:rPr/>
      </w:pPr>
      <w:r>
        <w:rPr>
          <w:rFonts w:ascii="IRNazanin" w:hAnsi="IRNazanin" w:eastAsia="IRNazanin"/>
          <w:color w:val="111111"/>
          <w:sz w:val="28"/>
          <w:sz w:val="28"/>
          <w:szCs w:val="28"/>
          <w:rtl w:val="true"/>
          <w:lang w:bidi="fa-IR"/>
        </w:rPr>
        <w:t xml:space="preserve">رفت و آمد، جلوگيرى از ورود افراد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كاركنان آشپزخانه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جلوگيرى از ورود مگس و حشرات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بسيارى از آشپزخانه‌هاى كاروان، به دلايلى كه قبلًا ذكر شد، به اين منظور از پيش آماده نشده باشند، امّا بهر حال به محض اين كه محلّى نام آشپزخانه گرفت، بايد در حد افراط و وسواس نسبت به پاكيزگى عمومى آن كوشيد و به هر طريق كه لازم باشد، از ورود مگس به داخل آن، بطور كاملًا جدّى جلوگيرى بعمل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مگس به آشپزخانه به معناى ورود آلودگى و خطر بيمارى و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هيچ عنوان نبايد پنجره‌ها يا درهاى تورى را بازگذاشت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سرپوشيده نگاه داشتن زباله و قرار ندادن مواد غذايى در جايى كه استفاده مگس از آن ميسّر شود، بايد خطر آلودگى بوسيله مگس را برطرف كرد و در صورت ضرورت با دقت كافى، بدون آن كه ظرفى يا ماده غذايى و وسيله‌اى كه با غذا سرو كار دارد آلوده شود، از حشره كش مناسب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بودن مجارى فاضلاب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مجارى فاضلاب آشپزخانه بايد سرپوشيده باشد و به نحوى فاضلاب به مجراى اصلى هدايت شود كه به هيچ وجه محيط اطراف را آلوده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ديده مى‌شود كه فاضلاب آشپزخانه‌هاى كاروان‌ها به داخل كوچه و خيابان وارد شده فضايى را آلوده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بهداشت محل ظرفشويى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محل مناسبى براى ظرفشويى پيش‌بينى شود؛ به نحوى كه اين محل از قسمت تهيه و طبخ مواد غذايى كاملًا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فاضلاب محل ظرفشويى بايد به نحو صحيح دفع شود و از آلوده كردن اطراف آن جلوگيرى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ظروف زائران و وسايل آشپزخانه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شستشوى اوليه ظروف زائران؛ يعنى پس از آن كه آنها را با آب گرم و مواد پاك كننده شستشو دادند و آبكشى اوّليه انجام شد، بايد ظروف را در داخل تشت يا ظرف مناسبى قرار داد و در آن محلولى از پركلرين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قاشق مرباخورى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پركلرين به ازاء 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سطل يا نصف يك حلب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 و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تا نيم ساعت ظروف را از آن خارج كرده و مجدداً با آب پاكيزه آبكشى نمايند و در محل مناسبى قرار دهند تا آب آن بچكد و ظروف خشك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ظرف خشك شده را بايد با پارچه تميز پوشاند و از</w:t>
      </w:r>
    </w:p>
    <w:p>
      <w:pPr>
        <w:pStyle w:val="BookText"/>
        <w:rPr/>
      </w:pPr>
      <w:r>
        <w:rPr>
          <w:rFonts w:ascii="IRNazanin" w:hAnsi="IRNazanin" w:eastAsia="IRNazanin"/>
          <w:color w:val="111111"/>
          <w:sz w:val="28"/>
          <w:sz w:val="28"/>
          <w:szCs w:val="28"/>
          <w:rtl w:val="true"/>
          <w:lang w:bidi="fa-IR"/>
        </w:rPr>
        <w:t>دسترس مگس و گرد و غبار محفوظ داشت، بطور كلى استفاده از ظروف تَرَك‌دار و آسيب ديده،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ديگ‌ها و ظروف بزرگ آشپزخانه را نيز بايد پس از استفاده، به خوبى با آب گرم و مواد پاك كننده پاكيزه كرد و پس از آبكشى، در جاى مناسبى بصورت وارونه قرار داد همچنين ساير وسايل كار؛ مثل كفگير و ملاقه و غيره را نيز بايد كاملًا پاكيزه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تذكر است كه استفاده از ظروف مسى قرمز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ظروف تَرَك‌دار، كاردهاى درزدار، كفگير و كفگيره برّه دو تكه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ميخ پرچ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تخته گوشت خُرد كنى بايد سالم و بدون ترك باشد و پس از هر بار استفاده و پاكيزه كردن و شستن، روى آن را با نمك نرم فراوان بپوشانند براى خُرد كردن خيار و پياز و غيره نبايد از تخته گوشت خُرد كنى استفاده شود بلكه براى اين منظور، لازم است تخته ديگرى تهيه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بهداشتى زباله آشپزخانه</w:t>
      </w:r>
    </w:p>
    <w:p>
      <w:pPr>
        <w:pStyle w:val="BookText"/>
        <w:rPr/>
      </w:pPr>
      <w:r>
        <w:rPr>
          <w:rFonts w:ascii="IRNazanin" w:hAnsi="IRNazanin" w:eastAsia="IRNazanin"/>
          <w:color w:val="111111"/>
          <w:sz w:val="28"/>
          <w:sz w:val="28"/>
          <w:szCs w:val="28"/>
          <w:rtl w:val="true"/>
          <w:lang w:bidi="fa-IR"/>
        </w:rPr>
        <w:t>زباله آشپزخانه را بايد بطور مرتب و بى‌وقفه از محيط آشپزخانه خارج كرد و در داخل كيسه‌هاى زباله، كه سر آن بسته شده باشد يا در داخل ظروف زباله در دار،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ديده مى‌شود كه كارتن‌هاى مقوايى مربوط به مرغ و گوشت و ميوجات، به همان صورت داخل ظروف زباله ريخته مى‌شود و به همين دليل سطل‌هاى زباله اغلب زود پر مى‌شوند و در آنها باز مى‌ماند لذا مقوا و جعبه و نظاير آنها را بايد ابتدا كمى فشرد و بهر حال طورى در ظروف زباله قرار داد كه سبب بازماندن در سطل زباله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شستشو و ضدّ عفونى كردن آشپزخانه</w:t>
      </w:r>
    </w:p>
    <w:p>
      <w:pPr>
        <w:pStyle w:val="BookText"/>
        <w:rPr/>
      </w:pPr>
      <w:r>
        <w:rPr>
          <w:rFonts w:ascii="IRNazanin" w:hAnsi="IRNazanin" w:eastAsia="IRNazanin"/>
          <w:color w:val="111111"/>
          <w:sz w:val="28"/>
          <w:sz w:val="28"/>
          <w:szCs w:val="28"/>
          <w:rtl w:val="true"/>
          <w:lang w:bidi="fa-IR"/>
        </w:rPr>
        <w:t xml:space="preserve">اگر چه بايد تأكيد كرد كه در آشپزخانه به هيچ وجه، بجز آب پاكيزه و بهداشتى، آب ديگرى نبايد به هيچ منظور، حتى شستشوى كف و ديوار آشپزخانه بكار رود، مع‌الوصف اضافه مى‌كنيم خوب است هر روز يكبار پس از شستشو و پاكيزه‌سازى كامل آشپزخانه، محوطه آشپزخانه را با محلول پركلرين بوسيله جاروى پاكيزه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عفونى نمايند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محلول پركلرين را، همانطور كه قبلًا براى ضدّ عفونى كردن حمام گفتيم، به اين ترتيب مى‌توان تهيه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سطل آب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ليتر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قاشق مرباخورى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پركلرين مى‌ريزيم و از اين محلول براى ضد عفونى كردن كف آشپزخانه استفاده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اين بحث، تذكر اين نكته سودمند است كه آشپزخانه بايد تميزترين قسمت ساختمان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آبدارخانه</w:t>
      </w:r>
    </w:p>
    <w:p>
      <w:pPr>
        <w:pStyle w:val="BookText"/>
        <w:rPr/>
      </w:pPr>
      <w:r>
        <w:rPr>
          <w:rFonts w:ascii="IRNazanin" w:hAnsi="IRNazanin" w:eastAsia="IRNazanin"/>
          <w:color w:val="111111"/>
          <w:sz w:val="28"/>
          <w:sz w:val="28"/>
          <w:szCs w:val="28"/>
          <w:rtl w:val="true"/>
          <w:lang w:bidi="fa-IR"/>
        </w:rPr>
        <w:t>تقريباً اصول كلّى ذكر شده در مورد آشپزخانه؛ مانند ضرورت پاكيزگى، عدم دسترسى مگس، بهداشت مجارى فاضلاب، داشتن سطل زباله در دار، بهداشت محل شستشوى استكان و نعلبكى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عفونىِ گاه بگاه استكان‌ها با محلول پركلرين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ضمناً سبب رفع كدورت و باعث شفافيت استكان‌ها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همان صورت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خاص آبدار خانه، قرار دادن قند و شكر در قنددان و ظروف در دار و قطع دسترسى مگس به آن و جلوگيرى از ورود افراد مختلف به آبدارخانه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از آنجا كه چاى پر رنگ براى سلامت انسان زيان بخش است و سبب يبوست مزاج و مشكلات ديگر مى‌شود، توصيه مى‌گردد چاى را به صورت كمرنگ و به مقدار فراوان در اختيار زائران قرار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بهداشت كلمن‌هاى آب</w:t>
      </w:r>
    </w:p>
    <w:p>
      <w:pPr>
        <w:pStyle w:val="BookText"/>
        <w:rPr/>
      </w:pPr>
      <w:r>
        <w:rPr>
          <w:rFonts w:ascii="IRNazanin" w:hAnsi="IRNazanin" w:eastAsia="IRNazanin"/>
          <w:color w:val="111111"/>
          <w:sz w:val="28"/>
          <w:sz w:val="28"/>
          <w:szCs w:val="28"/>
          <w:rtl w:val="true"/>
          <w:lang w:bidi="fa-IR"/>
        </w:rPr>
        <w:t>با توجه به شرايط خاص سرزمين حجاز، اجباراً از كلمن‌هاى آب بسيار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شستشوى يخ در داخل آبكش و ريختن آن در داخل كلمن، مقدارى آب پاكيزه اضافه مى‌شود تا زائران از آن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قابل ذكر در اين جا وجود دارد كه در عين سادگى، داراى اهميت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بهداشت يخ</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يخ را از هنگام دريافت از كارخانه يخ، بايد در جعبه‌ها يا ظروف مناسب، حمل نمود و سپس در جاى مناسب و بهداشتى يا استفاده از نايلون و مشمع پاكيزه نگهدارى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ديده مى‌شود كه قالب‌هاى يخ را روى زمين يا در داخل وانت روى كف محل حمل بار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سبب مى‌شود كه مقدارى از يخ كه بتدريج آب مى‌شود آلودگى‌ها را در خودش حل كند و به آسانى به داخل قسمت‌هاى ديگر يخ نفوذ كند شستشوى ظاهرى يخ قادر به رفع اين گونه آلودگى‌ها بطور كلى نيست، پس از شكستن قالب‌هاى يخ همانگونه كه</w:t>
      </w:r>
    </w:p>
    <w:p>
      <w:pPr>
        <w:pStyle w:val="BookText"/>
        <w:rPr/>
      </w:pPr>
      <w:r>
        <w:rPr>
          <w:rFonts w:ascii="IRNazanin" w:hAnsi="IRNazanin" w:eastAsia="IRNazanin"/>
          <w:color w:val="111111"/>
          <w:sz w:val="28"/>
          <w:sz w:val="28"/>
          <w:szCs w:val="28"/>
          <w:rtl w:val="true"/>
          <w:lang w:bidi="fa-IR"/>
        </w:rPr>
        <w:t>اشاره شد بايد يخ را با آب پاكيزه در داخل آبكش شست و سپس به داخل ظروف آب ريخت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دستكارى داخل كلمن</w:t>
      </w:r>
    </w:p>
    <w:p>
      <w:pPr>
        <w:pStyle w:val="BookText"/>
        <w:rPr/>
      </w:pPr>
      <w:r>
        <w:rPr>
          <w:rFonts w:ascii="IRNazanin" w:hAnsi="IRNazanin" w:eastAsia="IRNazanin"/>
          <w:color w:val="111111"/>
          <w:sz w:val="28"/>
          <w:sz w:val="28"/>
          <w:szCs w:val="28"/>
          <w:rtl w:val="true"/>
          <w:lang w:bidi="fa-IR"/>
        </w:rPr>
        <w:t>متأسفانه گاهى ديده شده است كه برخى افراد براى خنك كردن قوطى نوشابه، آن را داخل كلمن آب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سبب آلودگى آب و لطمه زدن به سلامت ديگران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كنترل درجه سرماى آب</w:t>
      </w:r>
    </w:p>
    <w:p>
      <w:pPr>
        <w:pStyle w:val="BookText"/>
        <w:rPr/>
      </w:pPr>
      <w:r>
        <w:rPr>
          <w:rFonts w:ascii="IRNazanin" w:hAnsi="IRNazanin" w:eastAsia="IRNazanin"/>
          <w:color w:val="111111"/>
          <w:sz w:val="28"/>
          <w:sz w:val="28"/>
          <w:szCs w:val="28"/>
          <w:rtl w:val="true"/>
          <w:lang w:bidi="fa-IR"/>
        </w:rPr>
        <w:t>از آنجا كه به دلايل خاص، كاروان‌ها ناچارند مقدار زيادى يخ را در داخل كلمن قرار دهند و اين كار موجب خواهد شد كه آب آشاميدنى بشدت سرد باشد و بسيارى از اوقات زائران تشنه و عرق كرده از آن استفاده نمايند لذا توصيه مى‌شود كنار كلمن‌هاى آب، ظرف شيردار ديگرى كه در آن آب معمولى است نيز قرار داده شود تا زائران ميزان سرماى آب مصرفى خود را كنترل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شستشوى كلمن‌ها</w:t>
      </w:r>
    </w:p>
    <w:p>
      <w:pPr>
        <w:pStyle w:val="BookText"/>
        <w:rPr/>
      </w:pPr>
      <w:r>
        <w:rPr>
          <w:rFonts w:ascii="IRNazanin" w:hAnsi="IRNazanin" w:eastAsia="IRNazanin"/>
          <w:color w:val="111111"/>
          <w:sz w:val="28"/>
          <w:sz w:val="28"/>
          <w:szCs w:val="28"/>
          <w:rtl w:val="true"/>
          <w:lang w:bidi="fa-IR"/>
        </w:rPr>
        <w:t>بهر صورت هنگام تعويض آب و يخ، كلمن‌ها بايد آنها را از آب باقيمانده تخليه كرد و هر چند يكبار با آب پاكيزه شستشو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سفره و محل صرف غذا</w:t>
      </w:r>
    </w:p>
    <w:p>
      <w:pPr>
        <w:pStyle w:val="BookText"/>
        <w:rPr/>
      </w:pPr>
      <w:r>
        <w:rPr>
          <w:rFonts w:ascii="IRNazanin" w:hAnsi="IRNazanin" w:eastAsia="IRNazanin"/>
          <w:color w:val="111111"/>
          <w:sz w:val="28"/>
          <w:sz w:val="28"/>
          <w:szCs w:val="28"/>
          <w:rtl w:val="true"/>
          <w:lang w:bidi="fa-IR"/>
        </w:rPr>
        <w:t>محلى كه براى صرف غذا در نظر گرفته مى‌شود، بايد كاملًا پاكيزه، داراى جاى كافى و مانند ساير قسمت‌ها از دسترس مگس در امان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است سفره‌ها را كمى با پهناى كمتر بگسترانند و به هيچ كس اجازه پاگذاشتن در سفره، به هر عنوان؛ مثل چيدن ظروف يا توزيع غذا و مانند اينها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هنگام جمع كردن سفره دو سر سفره را ابتدا روى هم قرار دهند سپس به دفعات لازم تا كنند، فايده اين كار اين است كه هيچگاه قسمت زير سفره كه با فرش اتاق تماس دارد با داخل سفره كه محل قرار دادن ظروف غذا است تماس پيدا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كپسول‌هاى آتش نشانى</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داخل ساختمان بايد به تعداد كافى كپسول آتش نشانى براى مقابله با حوادث</w:t>
      </w:r>
    </w:p>
    <w:p>
      <w:pPr>
        <w:pStyle w:val="BookText"/>
        <w:rPr/>
      </w:pPr>
      <w:r>
        <w:rPr>
          <w:rFonts w:ascii="IRNazanin" w:hAnsi="IRNazanin" w:eastAsia="IRNazanin"/>
          <w:color w:val="111111"/>
          <w:sz w:val="28"/>
          <w:sz w:val="28"/>
          <w:szCs w:val="28"/>
          <w:rtl w:val="true"/>
          <w:lang w:bidi="fa-IR"/>
        </w:rPr>
        <w:t>احتمالى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دليل كنترلى كه از جانب مسؤولين دولت حجاز وجود دارد، كم و بيش اين كپسول‌ها را در داخل ساختمان‌ها مى‌توان ديد اما متأسفانه بسيارى از كاركنان كاروان‌ها طرز كار با آنها را به دقت نمى‌دانند و همين مسأله مى‌تواند موجب خطراتى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مديران محترم كاروان‌ها به طريق مقتضى و با آموزش‌هاى لازم به كمك افرادى كه با طرز كار آنها آشنايى دارند، از آمادگى خدمه كاروان براى استفاده صحيح از آنها در مواقع خطر مطمئن 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نوشتها</w:t>
      </w:r>
      <w:r>
        <w:rPr>
          <w:rFonts w:eastAsia="IRNazanin" w:cs="IRNazanin"/>
          <w:color w:val="111111"/>
          <w:sz w:val="28"/>
          <w:szCs w:val="28"/>
          <w:rtl w:val="true"/>
          <w:lang w:bidi="fa-IR"/>
        </w:rPr>
        <w:t>:</w:t>
      </w:r>
      <w:bookmarkStart w:id="67" w:name="pg12506_147706"/>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8" w:name="__RefHeading___Toc886147_77815467"/>
      <w:bookmarkStart w:id="69" w:name="_Toc23"/>
      <w:bookmarkEnd w:id="67"/>
      <w:bookmarkEnd w:id="68"/>
      <w:r>
        <w:rPr>
          <w:rtl w:val="true"/>
        </w:rPr>
        <w:t>از نگاهى ديگر</w:t>
      </w:r>
      <w:bookmarkStart w:id="70" w:name="pg12506_147707"/>
      <w:bookmarkEnd w:id="69"/>
    </w:p>
    <w:p>
      <w:pPr>
        <w:pStyle w:val="Heading2"/>
        <w:numPr>
          <w:ilvl w:val="1"/>
          <w:numId w:val="1"/>
        </w:numPr>
        <w:rPr/>
      </w:pPr>
      <w:bookmarkStart w:id="71" w:name="__RefHeading___Toc886149_77815467"/>
      <w:bookmarkStart w:id="72" w:name="_Toc24"/>
      <w:bookmarkEnd w:id="70"/>
      <w:bookmarkEnd w:id="71"/>
      <w:r>
        <w:rPr>
          <w:rtl w:val="true"/>
        </w:rPr>
        <w:t>نامه روحانيان زائر اهل سنت‌</w:t>
      </w:r>
      <w:bookmarkEnd w:id="72"/>
    </w:p>
    <w:p>
      <w:pPr>
        <w:pStyle w:val="BookText"/>
        <w:rPr/>
      </w:pPr>
      <w:r>
        <w:rPr>
          <w:rFonts w:ascii="Amiri" w:hAnsi="Amiri" w:eastAsia="Amiri" w:cs="Amiri"/>
          <w:color w:val="111111"/>
          <w:sz w:val="28"/>
          <w:sz w:val="28"/>
          <w:szCs w:val="28"/>
          <w:rtl w:val="true"/>
          <w:lang w:bidi="ar-SA"/>
        </w:rPr>
        <w:t>بسم اللَّه والحمد للَّه‌والصلوة والسلام على رسول اللَّه وعلى آله واصحابه</w:t>
      </w:r>
    </w:p>
    <w:p>
      <w:pPr>
        <w:pStyle w:val="BookText"/>
        <w:rPr/>
      </w:pPr>
      <w:r>
        <w:rPr>
          <w:rFonts w:ascii="Amiri" w:hAnsi="Amiri" w:eastAsia="Amiri" w:cs="Amiri"/>
          <w:color w:val="111111"/>
          <w:sz w:val="28"/>
          <w:sz w:val="28"/>
          <w:szCs w:val="28"/>
          <w:rtl w:val="true"/>
          <w:lang w:bidi="ar-SA"/>
        </w:rPr>
        <w:t>حضرت محمد بن زاحم، خطيب معظم 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اللَّه تعالى</w:t>
      </w:r>
    </w:p>
    <w:p>
      <w:pPr>
        <w:pStyle w:val="BookText"/>
        <w:rPr/>
      </w:pPr>
      <w:r>
        <w:rPr>
          <w:rFonts w:ascii="IRNazanin" w:hAnsi="IRNazanin" w:eastAsia="IRNazanin"/>
          <w:color w:val="111111"/>
          <w:sz w:val="28"/>
          <w:sz w:val="28"/>
          <w:szCs w:val="28"/>
          <w:rtl w:val="true"/>
          <w:lang w:bidi="fa-IR"/>
        </w:rPr>
        <w:t>با احترام، از آنجا كه اصل تحكيم وحدت فِرَق مختلف اسلامى مى‌بايست مورد اهتمام همه مسلمانان بويژه علماى بلاد اسلامى باشد، ما علماى اهل سنت ايرانى بحمداللَّه در كشور خود همواره به توصيه مسؤولان نظام جمهورى اسلامى ايران همگام با ساير برادران مسلمان، در مورد امور مبتلا به مسلمين همكارى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داشتيم در مهبط وحى نداى توحيد و برادرى بشنويم و بر اساس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والّذين معه أشدّاء على الكفار رحماء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محبّت شما با ساير مسلمين و اعلام نفرت از مشركين باشيم، اما متأسفانه اظهارات شما در خطبه اول جمعه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ذى‌القعده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 اسباب تأسف و تأثر فراوان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عالى براى محكوم نمودن تظاهرات برائت از مشركين در موسم حج، چند محور را مطرح فرموديد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مشروعيت اظهار برائت از مشركين در موسم حج</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شعار برائت از مشركين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منهىّ عنه در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رفث</w:t>
      </w:r>
    </w:p>
    <w:p>
      <w:pPr>
        <w:pStyle w:val="BookText"/>
        <w:rPr/>
      </w:pPr>
      <w:r>
        <w:rPr>
          <w:rFonts w:ascii="IRNazanin" w:hAnsi="IRNazanin" w:eastAsia="IRNazanin"/>
          <w:color w:val="111111"/>
          <w:sz w:val="28"/>
          <w:sz w:val="28"/>
          <w:szCs w:val="28"/>
          <w:rtl w:val="true"/>
          <w:lang w:bidi="fa-IR"/>
        </w:rPr>
        <w:t>ولا فسوق ولا جدال فى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عبادتى صرفاً معنوى، بدنى، مالى و فاقد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نبايد كار سياسى در موسم حج انجام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تظاهرات و راهپيمايى و تجمعات، منافى حج است و نبايد در موسم حج انجام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كارى كه ذهن حجاج را از عبادت و توجه به خدا منصرف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فعاليتهاى سياسى و برائت از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توطئه‌هاى يهود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اكنون توجه شما را به مطالب ذيل جلب مى‌كنيم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 سال نهم هجرى برائت از مشركين با قرائت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از سوره برائت به فرمان حضرت‌رسول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ابوبكر 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نشد؟ و مشروعيت آن در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مباركه برائت، بيان نگرديد؟</w:t>
      </w:r>
    </w:p>
    <w:p>
      <w:pPr>
        <w:pStyle w:val="BookText"/>
        <w:rPr/>
      </w:pPr>
      <w:r>
        <w:rPr>
          <w:rFonts w:ascii="Amiri" w:hAnsi="Amiri" w:eastAsia="Amiri" w:cs="Amiri"/>
          <w:color w:val="111111"/>
          <w:sz w:val="28"/>
          <w:sz w:val="28"/>
          <w:szCs w:val="28"/>
          <w:rtl w:val="true"/>
          <w:lang w:bidi="ar-SA"/>
        </w:rPr>
        <w:t>آيا امكان دارد عملى را كه رسول مكرّم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داده و على بن 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داده باشد كسى ادعاى عدم مشروعيت آن را اعلام نمايد؟</w:t>
      </w:r>
    </w:p>
    <w:p>
      <w:pPr>
        <w:pStyle w:val="BookText"/>
        <w:rPr/>
      </w:pPr>
      <w:r>
        <w:rPr>
          <w:rFonts w:ascii="IRNazanin" w:hAnsi="IRNazanin" w:eastAsia="IRNazanin"/>
          <w:color w:val="111111"/>
          <w:sz w:val="28"/>
          <w:sz w:val="28"/>
          <w:szCs w:val="28"/>
          <w:rtl w:val="true"/>
          <w:lang w:bidi="fa-IR"/>
        </w:rPr>
        <w:t xml:space="preserve">مگر احكام قرآن تعطيل بردار است يا الى‌الابد به قوت خود باقى است؟ خاصه آن كه اكنون مسلمانان فلسطين، بوسنى، جامو و كشمير، تاجيك، چچن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صدها نقطه ديگر عالم اسلام تحت فشار صهيونيستها و مشركين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بيروت جزء پيكره عالم اسلام نيست، كه همين ديروز زير ضربات كوبنده بمباران هوائى صهيونيستها تكه پاره شدند؟</w:t>
      </w:r>
    </w:p>
    <w:p>
      <w:pPr>
        <w:pStyle w:val="BookText"/>
        <w:rPr/>
      </w:pPr>
      <w:r>
        <w:rPr>
          <w:rFonts w:ascii="IRNazanin" w:hAnsi="IRNazanin" w:eastAsia="IRNazanin"/>
          <w:color w:val="111111"/>
          <w:sz w:val="28"/>
          <w:sz w:val="28"/>
          <w:szCs w:val="28"/>
          <w:rtl w:val="true"/>
          <w:lang w:bidi="fa-IR"/>
        </w:rPr>
        <w:t>قدس شريف دارد از پيكره عالم اسلام جدا مى‌شود، چه كسى عامل اين همه جنايات وحشتناك است؟ مگر اسرائيل و آمريكا ائمه كفر نيستند كه تا بناگوش نزديك ما شده واراضى مسلمانان را غصب مى‌كنند و منازل مسلمين را تخريب مى‌نمايند؟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خطيب توانا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جدال منهىّ عنه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رفث ولا فسوق ولا جدال فى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طبرى و در نظريه محمد بن كعب قرظى، محمد رشيد رضا در تفسير المنار و محمد عبده در نظرات خود و امام فخر رازى در تفسير كبير، جدالى است به معناى خصومت و دشنام با مسلمانان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برابر تفاسير و نظريه‌هاى مذكور؛ به ويژه نظريه امام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 در امر دين و امر به معروف و نهى از منكر، حتى در حج، از واجبات شرعى است و اگر اعلام برائت از مشركين همان جدال منهىّ عنه در قرآن مجيد مى‌باشد، 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اكرم با اين آيه كريمه مخالفت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مراتب فوق، جدال براى دفاع از دين در تمام ازمنه همچنين برائت از مشركين، از وظايف مسلمين است و چه جايى مناسب‌تر براى آن، از حرمين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در ايام حجّ كه سيل جماهير مسلمين در اقصى نقاط جهان به حرمين شريفين، دنيا را متحير ساخته، پشت استكبار را به لرزه درآورده، خواب را بر چشم صهيونيستها و اذناب آنان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خطيب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نبود در آن مكان مقدس كه به‌عنوان امام جمعه 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داريد در ايامى كه اسراييل غاصب مناطق مسكونى مسلمانان مظلوم لبنان را زير بمباران شديد خود قرار داده است به جاى حمله و هجوم به گروه خاصى از حجاج، كه پيشگامان برائت و جهاد با مشركان شده‌اند، به صهيونيزم و استكبار جهانى حمله مى‌كرديد؟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مفخّم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مراسم حج را صرفاً عبادتى روحى، بدنى و مالى و غير سياسى مى‌دانيد و حال آن كه خداوند در قرآن كريم بُعد سياسى بودن حج را با فرياد برائت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يوم الحجّ الأكبر انّ اللَّه برى‌ء من المشركين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 فرموده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 وظائف سياسى اسلامى در حج موجب انحراف اذهان حجاج از توجه به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چرا در چند سال پيش كه خطباى محترم حرمين در مراسم حج، در خطبه‌هاى جمعه ضمن اعلام مظلوميت بوسنى‌ها و دعاى خير براى آنها و ستمگرى صربها و نفرين بر آنها مى‌كردند و توجه حجاج را به آن جلب مى‌كردند، يك مسأله سياسى نبود؟ آيا فلسفه تشريع رمى جمرات در پيكره اصلى مناسك حج توسط خالق متعال، جز توجه حجاج به لزوم جنگ و پيكار با مشركان و مظاهر شرك در جهان معاصر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پرهيز دادن حجاج از توجه به لزوم جهاد عليه مشركين، به معناى تهى كردن مناسك حج از محتواى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راهپيمايى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خلاف مراسم حج محسوب مى‌كنيد، در حالى كه مراسم آن بزرگترين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در طول سال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سعى بين صفا و مروه و افاضه از عرفات به مشعر و منا و طواف گرد كعبه مكرمه،</w:t>
      </w:r>
    </w:p>
    <w:p>
      <w:pPr>
        <w:pStyle w:val="BookText"/>
        <w:rPr/>
      </w:pPr>
      <w:r>
        <w:rPr>
          <w:rFonts w:ascii="IRNazanin" w:hAnsi="IRNazanin" w:eastAsia="IRNazanin"/>
          <w:color w:val="111111"/>
          <w:sz w:val="28"/>
          <w:sz w:val="28"/>
          <w:szCs w:val="28"/>
          <w:rtl w:val="true"/>
          <w:lang w:bidi="fa-IR"/>
        </w:rPr>
        <w:t xml:space="preserve">بزرگترين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راهپيمايى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و سراسر عالم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حاجيان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الصفا والمروة من شعائر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به وضوح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خطيب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سلطه مشركين اعم از اسرائيل و آمريكا، سايه شوم خويش را بر سرتاسر شرق و غرب و كشورهاى اسلامى نيفكنده است؟</w:t>
      </w:r>
    </w:p>
    <w:p>
      <w:pPr>
        <w:pStyle w:val="BookText"/>
        <w:rPr/>
      </w:pPr>
      <w:r>
        <w:rPr>
          <w:rFonts w:ascii="Amiri" w:hAnsi="Amiri" w:eastAsia="Amiri" w:cs="Amiri"/>
          <w:color w:val="111111"/>
          <w:sz w:val="28"/>
          <w:sz w:val="28"/>
          <w:szCs w:val="28"/>
          <w:rtl w:val="true"/>
          <w:lang w:bidi="ar-SA"/>
        </w:rPr>
        <w:t>و آيا سلطه مشركين در عصر حاضر كمتر از سلطه مشركين در عصر تشريع برائت است؟</w:t>
      </w:r>
    </w:p>
    <w:p>
      <w:pPr>
        <w:pStyle w:val="BookText"/>
        <w:rPr/>
      </w:pPr>
      <w:r>
        <w:rPr>
          <w:rFonts w:ascii="IRNazanin" w:hAnsi="IRNazanin" w:eastAsia="IRNazanin"/>
          <w:color w:val="111111"/>
          <w:sz w:val="28"/>
          <w:sz w:val="28"/>
          <w:szCs w:val="28"/>
          <w:rtl w:val="true"/>
          <w:lang w:bidi="fa-IR"/>
        </w:rPr>
        <w:t>با اين شرايط كه سلطه مشركين روز به روز در حال گسترش بر جهان اسلام است اعلام ممنوعيت برائت از مشركين به نفع چه كسانى مى‌باشد؟ خود كه قاضى هستيد منصفانه قضاوت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ضمن پوزش انتظار داريم بيش از اين، گسترش سلطه مشركين و سكوت و غفلت مسلمين را مپسنديد و حجاج كشورهاى اسلامى را به برائت از مشركين و جهاد با ائمه كفر جهانى و اسرائيل و آمريكا و امداد مسلمانان مظلوم فلسطين و لبنان و بوسنى و كشمير و تاجيك و افغانستان و الجزاير فرا خوانيد تا مشمول فضل الهى گرديد كه خداوند در آيه كريمه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 المجاهدين على القاعدين اجراً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مجاهدين راه اسلام وعده فرموده است</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روحانيون زائر اهل سنت ايران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البرهان بحرانى،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تفصيل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17751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نورالثقلين،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كشف‌الأسرار،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قدسى</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منيةالمريد، ط سنگى،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كشف‌الأسرار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حديثى بدين مضمون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ببينيد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كشف‌الأسرار،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مطبعه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سعادت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غياث اللغات،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فرهنگ عميد، ص </w:t>
      </w:r>
      <w:r>
        <w:rPr>
          <w:rFonts w:eastAsia="IRNazanin" w:cs="IRNazanin"/>
          <w:b w:val="false"/>
          <w:bCs w:val="false"/>
          <w:i w:val="false"/>
          <w:iCs w:val="false"/>
          <w:color w:val="333333"/>
          <w:sz w:val="20"/>
          <w:szCs w:val="20"/>
        </w:rPr>
        <w:t>1057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المواقيت التى وقتها رسول اللَّه صلى اللَّه عليه وآله فانه وقت لأهل الطائف قرن المنازل ولأهل اليمن يلملم ولأهل الشام المهيعه وهى الجحفه ولأهل المدينه ذاالحليفه وهى مسجدالشجره ولأهل العراق العقيق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واعلم انّ رسول اللَّه صلى اللَّه عليه وآله وقّت لكلّ قوم ميقاتاً يحرمون منه، لا يجوز لهم التقدم فى الإحرام من قبل بلوغه ولا التأخّر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كان منزله دون المواقيت فميقاته منزله فيحرم منه والمجاور بمكة اذا أراد الحج والعمرة خرج منها الى ميقات أهله فأحرم منه فان لم يتمكّن من ذلك أحرم من خارج الحرم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ميقات أهل المدينة مسجد الشجرة وهو ذوالحليفة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جاور بمكة اذا اراد الحج والعمرة خرج من ميقات أهله وأحرم منه فان لم يتمكّن أحرم من خارج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مرتضى، جمل العلم والعمل، ص </w:t>
      </w:r>
      <w:r>
        <w:rPr>
          <w:rFonts w:eastAsia="IRNazanin" w:cs="IRNazanin"/>
          <w:b w:val="false"/>
          <w:bCs w:val="false"/>
          <w:i w:val="false"/>
          <w:iCs w:val="false"/>
          <w:color w:val="333333"/>
          <w:sz w:val="20"/>
          <w:szCs w:val="20"/>
        </w:rPr>
        <w:t>104</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ويجوز لمن منزله دون الميقات أن يحرم منه وخروجه الى الميقات أفضل وميقات المجاور ميقات بلده ويجوز له أن يحرم من الجعرانة وإن ضاق عليه الوقت، فمن خارج الحرم وميقات المعتمر ميقات أهله فان اعتمر من مكة فمن خارج الحرم و ميقات أهله أفضل وأهل مكة مخيّرون بين سائر المواقيت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والمجاور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لم يتمكن من ذلك ايضاً أحرم من مسجدالحرام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فالمحرم من أهل الحرم و من فى حكمه بالمجاورة احرامه من بيته ومن ليس من أهل الحرم على ضربين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 بالحج خاصة ومحرم بحج افضى اليه من عمرة تمتع بها فالأول لا يحرم الا من الميقات والثانى يحرم من تحت الميزاب فأمّا العمرة فلا ينعقد الإحرام بها الّا من الميقات على كلّ حال</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وميقات المجاور ميقات أهل بلده فان لم يتمكّن فمن خارج الحرم فان لم يقدر فمن المسجدالحرام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وميقات اهل مصر و من صعد من البحر جدّة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المواقيت ستةٌ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وميقات المتمتّع لحجه مكة و كل من كان منزله اقرب من الميقات فميقاته منزله وكلّ من حج على طريق فميقاته ميقات اهله ويجرد الصبيان من فخ</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واما الميقات المكانى فيختلف باختلاف الجهات فأهل مصر والشام والمغرب ومن ورائهم من أهل الاندلس والروم والتكرور ميقاتهم الجحفة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وهؤلاء يحرمون من هذا المكان عند محاذاته بحراً لانه لا يلزم فى الاحرام من الميقات المرور به فى البرّ بل المدار على أحد الأمرين اما المرور عليه او محاذاته ولو بالبحر وأهل العراق وسائر أهل المشرق ميقاتهم ذات عرق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واهل المدينة المنورة بنور النبى صلى عليه وسلم ميقاتهم ذوالحليفه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والميقات لأهل اليمن والهند يلملم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ولاهل نجد قرن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الحكم بهذا التفصيل متفق عليه بين الشافعية والحنابلة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كان بمكة سواء كان من أهلها أو لا فميقاته نفس مكة ولا يطلب من غير المكى اذا كان بها ان يخرج لميقاته ولو كان الوقت متسعاً ومن كان مسكنه بعد المواقيت وقبل مكة فاحرامه يكون من مسكنه لأنه ميقات باتفاق ثلاثه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ان جاوز الميقات بدون احرام حرم عليه ذلك ويلزمه الدّم ان لم يكن امامه ميقات آخر يمرّ عليه بعد والّا فالأفضل احرامه من الأول فقط ان أمن على نفسه من ارتكاب ما ينافى الاحرام فان لم يأمن فالأفضل أن يؤخّر الإحرام الى آخر المواقيت التى يمر بها</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 متى مرّ بميقات من هذه المواقيت وجب عليه الإحرام منه فان جاوزه بدون احرام حرم ولزمه دم الّا اذا كان ميقات جهته امامه يمرّ عليه فيما بعد فان كان كذلك ندب له الإحرام من الأول فقط فان لم يحرم منه فلا اثم عليه ولا دم وخالف المندوب</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النهايه فى مجرد الفقه والفتاوى، سلسلة ينابيع الفقهيه،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السرائر الحاوى لتحرير الفتاوى، سلسلة الينابيع الفقهيه،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منتهى المطالب،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أشهر الحج قال بعض أصحابنا ثلاثة أشهر وهى شوال و ذوالقعدة و ذوالحجة وقال بعض أصحابنا شهران وتسعة أيام وقال بعض منهم شهران وعشرة أيام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قال ابوعبد اللَّه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الاحرام من مواقيت خمسة وقّتها رسول اللَّه صلى اللَّه عليه وآله لا ينبغى لحاج ولا لمعتمر أن يحرم قبلها ولا بعدها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تمام الحج والعمرة أن تحرم من المواقيت التى وقّتها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تجاوزها الّا وأنت محرم فانّه وقت لأهل العراق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كان منزله خلف هذه المواقيت ممّا يلى مكة فوقته منزله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اعتمر رسول اللَّه عمر متفرقات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عمرة من الجعرانه بعدما رجع من الطائف من غزوة حنين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 ابا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المرأة الحائض اذا قدمت مكة يوم التروية قال تمضى كما هى الى عرفات فتجعلها حجة ثم تقيم حتى تطهر فتخرج الى التنعيم فتحرم فتجعلها عمرة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اراد ان يخرج من مكة ليعتمر احرم من الجعرانة او الحديبية او ما اشبهها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المواقيت،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قلت لابى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 أهلّ بالحج فقال ان شئت من رحلك وان شئت من الكعبة وان شئت من الطريق</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سنان عن أبى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 أقام بالمدينة وهو يريد الحجّ شهراً أو نحوه ثم بدا له أن يخرج فى غير طريق المدينة فاذا كان حذاء الشجرة والبيدا مسيرة ستة أميال فليحرم منها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المواقيت،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سألت أبا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جعل للَّه‌عليه شكراً ان يحرم من الكوفة قال فليحرم من الكوفة وليف للَّه‌بما قال</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همامن مدرك،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والأظهر الذى يقتضيه الأدلّة وأصول مذهبنا أنّ الاحرام لا ينعقد الّا من الميقات سواء كان منذوراً أو غيره ولا يصحّ النذر بذلك ايضاً لأنّه خلاف المشروع</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اختلف كلمات الأصحاب فى تعدادها فعن المنتهى والتحرير انّها خمسةٌ</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المقام الاول فى اقسامها والمشهور فى كلام الاصحاب انها ستةٌ كما سيأتى ذكرها فى الاخبار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آيةاللَّه فاضل لنكرانى، تفصيل‌الشريعه، كتاب الحج،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محمدكاظم يزدى، عروةالوثقى،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چاپ اسلاميه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اول، الدروس الشرعية فى فقه الاماميه،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انتشارات صادقى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محمدحسين نجفى، جواهرالكلام فى شرح شرايع الاسلام،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دار احياء التراث العربى</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ادريس، كتاب السرائر الحاوى لتحرير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مؤسسة النشر الاسلامى</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فى احكام الشريعه،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الشيعه، قم، مركز تحقيقات اسلامى، چاپ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جواهرالكلام،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الفقهيه، جواهر الفقه،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نراقى در مستند اين مطلب را ناديده گرفته و به درستى روشن نيست كه در كجاى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نظرى ديگر را يافته و آن را به ابن براج نسبت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الفقهيه، جواهرالفقه، ص </w:t>
      </w:r>
      <w:r>
        <w:rPr>
          <w:rFonts w:eastAsia="IRNazanin" w:cs="IRNazanin"/>
          <w:b w:val="false"/>
          <w:bCs w:val="false"/>
          <w:i w:val="false"/>
          <w:iCs w:val="false"/>
          <w:color w:val="333333"/>
          <w:sz w:val="20"/>
          <w:szCs w:val="20"/>
        </w:rPr>
        <w:t>269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الخلاف، قم، دفتر انتشارات اسلامى،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الفقهيه، سرائر؛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نظر را بسيارى از متأخرين به ابن ادريس نسبت داده‌اند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فقه الصادق،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مستمسك العروةالوثقى،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فى شرح نكت الإرشاد، ص </w:t>
      </w:r>
      <w:r>
        <w:rPr>
          <w:rFonts w:eastAsia="IRNazanin" w:cs="IRNazanin"/>
          <w:b w:val="false"/>
          <w:bCs w:val="false"/>
          <w:i w:val="false"/>
          <w:iCs w:val="false"/>
          <w:color w:val="333333"/>
          <w:sz w:val="20"/>
          <w:szCs w:val="20"/>
        </w:rPr>
        <w:t>390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ارزنده عبارت است از شرح شهيد اوّل بر ارشاد، ضمناً شهيد ثانى حاشيه‌اى بر آن دارد كه در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نخستش به چاپ رسيد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ابن ادريس در لابلاى كلمات خود به تاريخ تقدّم و تأخّر آثار شيخ اشاره مى‌كند؛ از جمله در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الشيخ الطوسى در مقدمه النهاية ونكتها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تقريرات درس مرحوم داماد، مقرر آقاى جواد آملى،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المعتمد فى شرح العروه، آيةاللَّه خويى،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نيز خلاصةالاعتبار، چاپ شده در ضمن معادن الجواهر،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در مجمع‌البحرين نيز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بدين‌گونه معنا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فخرالدين الطريحى،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تهران، كتابخانه مرتضوى، چاپ دوم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بنقل از فقه الصادق،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ونيز جواهر،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احرام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العروة الوثقى،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فصل فى كيفية الاحرام، مسأله </w:t>
      </w:r>
      <w:r>
        <w:rPr>
          <w:rFonts w:eastAsia="IRNazanin" w:cs="IRNazanin"/>
          <w:b w:val="false"/>
          <w:bCs w:val="false"/>
          <w:i w:val="false"/>
          <w:iCs w:val="false"/>
          <w:color w:val="333333"/>
          <w:sz w:val="20"/>
          <w:szCs w:val="20"/>
        </w:rPr>
        <w:t>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الفقهيه، الإنتصار،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الينابيع الفقهيه، السرائر،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فى صفة الإحرام، ح </w:t>
      </w:r>
      <w:r>
        <w:rPr>
          <w:rFonts w:eastAsia="IRNazanin" w:cs="IRNazanin"/>
          <w:b w:val="false"/>
          <w:bCs w:val="false"/>
          <w:i w:val="false"/>
          <w:iCs w:val="false"/>
          <w:color w:val="333333"/>
          <w:sz w:val="20"/>
          <w:szCs w:val="20"/>
        </w:rPr>
        <w:t>276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683</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العروة،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در حج قران به جاى تلبيه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انتشارات آل البيت،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تروك الإحرام، ح </w:t>
      </w:r>
      <w:r>
        <w:rPr>
          <w:rFonts w:eastAsia="IRNazanin" w:cs="IRNazanin"/>
          <w:b w:val="false"/>
          <w:bCs w:val="false"/>
          <w:i w:val="false"/>
          <w:iCs w:val="false"/>
          <w:color w:val="333333"/>
          <w:sz w:val="20"/>
          <w:szCs w:val="20"/>
        </w:rPr>
        <w:t>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الإحرام، ح </w:t>
      </w:r>
      <w:r>
        <w:rPr>
          <w:rFonts w:eastAsia="IRNazanin" w:cs="IRNazanin"/>
          <w:b w:val="false"/>
          <w:bCs w:val="false"/>
          <w:i w:val="false"/>
          <w:iCs w:val="false"/>
          <w:color w:val="333333"/>
          <w:sz w:val="20"/>
          <w:szCs w:val="20"/>
        </w:rPr>
        <w:t>13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كتاب العين، خليل بن احمد با تنظيم محمدحسن بكايى،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قم، دفتر انتشارات اسلامى، چاپ اول،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القاموس المحيط،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اقسام الحج، ح </w:t>
      </w:r>
      <w:r>
        <w:rPr>
          <w:rFonts w:eastAsia="IRNazanin" w:cs="IRNazanin"/>
          <w:b w:val="false"/>
          <w:bCs w:val="false"/>
          <w:i w:val="false"/>
          <w:iCs w:val="false"/>
          <w:color w:val="333333"/>
          <w:sz w:val="20"/>
          <w:szCs w:val="20"/>
        </w:rPr>
        <w:t>19</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اقسام الحج، ح </w:t>
      </w:r>
      <w:r>
        <w:rPr>
          <w:rFonts w:eastAsia="IRNazanin" w:cs="IRNazanin"/>
          <w:b w:val="false"/>
          <w:bCs w:val="false"/>
          <w:i w:val="false"/>
          <w:iCs w:val="false"/>
          <w:color w:val="333333"/>
          <w:sz w:val="20"/>
          <w:szCs w:val="20"/>
        </w:rPr>
        <w:t>20</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اقسام الحج، ح </w:t>
      </w:r>
      <w:r>
        <w:rPr>
          <w:rFonts w:eastAsia="IRNazanin" w:cs="IRNazanin"/>
          <w:b w:val="false"/>
          <w:bCs w:val="false"/>
          <w:i w:val="false"/>
          <w:iCs w:val="false"/>
          <w:color w:val="333333"/>
          <w:sz w:val="20"/>
          <w:szCs w:val="20"/>
        </w:rPr>
        <w:t>21</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الإحرام، ح </w:t>
      </w:r>
      <w:r>
        <w:rPr>
          <w:rFonts w:eastAsia="IRNazanin" w:cs="IRNazanin"/>
          <w:b w:val="false"/>
          <w:bCs w:val="false"/>
          <w:i w:val="false"/>
          <w:iCs w:val="false"/>
          <w:color w:val="333333"/>
          <w:sz w:val="20"/>
          <w:szCs w:val="20"/>
        </w:rPr>
        <w:t>3</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المواقيت، ح </w:t>
      </w:r>
      <w:r>
        <w:rPr>
          <w:rFonts w:eastAsia="IRNazanin" w:cs="IRNazanin"/>
          <w:b w:val="false"/>
          <w:bCs w:val="false"/>
          <w:i w:val="false"/>
          <w:iCs w:val="false"/>
          <w:color w:val="333333"/>
          <w:sz w:val="20"/>
          <w:szCs w:val="20"/>
        </w:rPr>
        <w:t>4</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الإحرام،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الإحرام، ح </w:t>
      </w:r>
      <w:r>
        <w:rPr>
          <w:rFonts w:eastAsia="IRNazanin" w:cs="IRNazanin"/>
          <w:b w:val="false"/>
          <w:bCs w:val="false"/>
          <w:i w:val="false"/>
          <w:iCs w:val="false"/>
          <w:color w:val="333333"/>
          <w:sz w:val="20"/>
          <w:szCs w:val="20"/>
        </w:rPr>
        <w:t>4</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اقسام الحج، ح </w:t>
      </w:r>
      <w:r>
        <w:rPr>
          <w:rFonts w:eastAsia="IRNazanin" w:cs="IRNazanin"/>
          <w:b w:val="false"/>
          <w:bCs w:val="false"/>
          <w:i w:val="false"/>
          <w:iCs w:val="false"/>
          <w:color w:val="333333"/>
          <w:sz w:val="20"/>
          <w:szCs w:val="20"/>
        </w:rPr>
        <w:t>21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الإحرام، ح </w:t>
      </w:r>
      <w:r>
        <w:rPr>
          <w:rFonts w:eastAsia="IRNazanin" w:cs="IRNazanin"/>
          <w:b w:val="false"/>
          <w:bCs w:val="false"/>
          <w:i w:val="false"/>
          <w:iCs w:val="false"/>
          <w:color w:val="333333"/>
          <w:sz w:val="20"/>
          <w:szCs w:val="20"/>
        </w:rPr>
        <w:t>6</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الإحرام، ح </w:t>
      </w:r>
      <w:r>
        <w:rPr>
          <w:rFonts w:eastAsia="IRNazanin" w:cs="IRNazanin"/>
          <w:b w:val="false"/>
          <w:bCs w:val="false"/>
          <w:i w:val="false"/>
          <w:iCs w:val="false"/>
          <w:color w:val="333333"/>
          <w:sz w:val="20"/>
          <w:szCs w:val="20"/>
        </w:rPr>
        <w:t>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الإحرام، ح </w:t>
      </w:r>
      <w:r>
        <w:rPr>
          <w:rFonts w:eastAsia="IRNazanin" w:cs="IRNazanin"/>
          <w:b w:val="false"/>
          <w:bCs w:val="false"/>
          <w:i w:val="false"/>
          <w:iCs w:val="false"/>
          <w:color w:val="333333"/>
          <w:sz w:val="20"/>
          <w:szCs w:val="20"/>
        </w:rPr>
        <w:t>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الإحرام، ح </w:t>
      </w:r>
      <w:r>
        <w:rPr>
          <w:rFonts w:eastAsia="IRNazanin" w:cs="IRNazanin"/>
          <w:b w:val="false"/>
          <w:bCs w:val="false"/>
          <w:i w:val="false"/>
          <w:iCs w:val="false"/>
          <w:color w:val="333333"/>
          <w:sz w:val="20"/>
          <w:szCs w:val="20"/>
        </w:rPr>
        <w:t>1</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الإحرام، ح </w:t>
      </w:r>
      <w:r>
        <w:rPr>
          <w:rFonts w:eastAsia="IRNazanin" w:cs="IRNazanin"/>
          <w:b w:val="false"/>
          <w:bCs w:val="false"/>
          <w:i w:val="false"/>
          <w:iCs w:val="false"/>
          <w:color w:val="333333"/>
          <w:sz w:val="20"/>
          <w:szCs w:val="20"/>
        </w:rPr>
        <w:t>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الإحرام، ح </w:t>
      </w:r>
      <w:r>
        <w:rPr>
          <w:rFonts w:eastAsia="IRNazanin" w:cs="IRNazanin"/>
          <w:b w:val="false"/>
          <w:bCs w:val="false"/>
          <w:i w:val="false"/>
          <w:iCs w:val="false"/>
          <w:color w:val="333333"/>
          <w:sz w:val="20"/>
          <w:szCs w:val="20"/>
        </w:rPr>
        <w:t>3</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الإحرام، ح </w:t>
      </w:r>
      <w:r>
        <w:rPr>
          <w:rFonts w:eastAsia="IRNazanin" w:cs="IRNazanin"/>
          <w:b w:val="false"/>
          <w:bCs w:val="false"/>
          <w:i w:val="false"/>
          <w:iCs w:val="false"/>
          <w:color w:val="333333"/>
          <w:sz w:val="20"/>
          <w:szCs w:val="20"/>
        </w:rPr>
        <w:t>6</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الإحرام، ح </w:t>
      </w:r>
      <w:r>
        <w:rPr>
          <w:rFonts w:eastAsia="IRNazanin" w:cs="IRNazanin"/>
          <w:b w:val="false"/>
          <w:bCs w:val="false"/>
          <w:i w:val="false"/>
          <w:iCs w:val="false"/>
          <w:color w:val="333333"/>
          <w:sz w:val="20"/>
          <w:szCs w:val="20"/>
        </w:rPr>
        <w:t>13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الصادق،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احرام، ح </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الاحرام، ح </w:t>
      </w:r>
      <w:r>
        <w:rPr>
          <w:rFonts w:eastAsia="IRNazanin" w:cs="IRNazanin"/>
          <w:b w:val="false"/>
          <w:bCs w:val="false"/>
          <w:i w:val="false"/>
          <w:iCs w:val="false"/>
          <w:color w:val="333333"/>
          <w:sz w:val="20"/>
          <w:szCs w:val="20"/>
        </w:rPr>
        <w:t>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الاحرام، ح </w:t>
      </w:r>
      <w:r>
        <w:rPr>
          <w:rFonts w:eastAsia="IRNazanin" w:cs="IRNazanin"/>
          <w:b w:val="false"/>
          <w:bCs w:val="false"/>
          <w:i w:val="false"/>
          <w:iCs w:val="false"/>
          <w:color w:val="333333"/>
          <w:sz w:val="20"/>
          <w:szCs w:val="20"/>
        </w:rPr>
        <w:t>2</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چاپ اوّل،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الكويتية، باب احرام،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متأسفانه كتابخانه دانشگاه اين كتاب را ندارد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وادلته،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نيز موسوعة الفقه المقارن،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الاسلامى وادلته،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الموسوعة الفقهية الكويتية، ماده احرام، ص </w:t>
      </w:r>
      <w:r>
        <w:rPr>
          <w:rFonts w:eastAsia="IRNazanin" w:cs="IRNazanin"/>
          <w:b w:val="false"/>
          <w:bCs w:val="false"/>
          <w:i w:val="false"/>
          <w:iCs w:val="false"/>
          <w:color w:val="333333"/>
          <w:sz w:val="20"/>
          <w:szCs w:val="20"/>
        </w:rPr>
        <w:t>128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المغنى، عبداللَّه قدامة، بيروت، دارالفكر،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ابن حزم، بيروت، دارالجيل،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823</w:t>
      </w:r>
      <w:r>
        <w:rPr>
          <w:rFonts w:ascii="IRNazanin" w:hAnsi="IRNazanin" w:eastAsia="IRNazanin"/>
          <w:b w:val="false"/>
          <w:b w:val="false"/>
          <w:bCs w:val="false"/>
          <w:i w:val="false"/>
          <w:i w:val="false"/>
          <w:iCs w:val="false"/>
          <w:color w:val="333333"/>
          <w:sz w:val="20"/>
          <w:sz w:val="20"/>
          <w:szCs w:val="20"/>
          <w:rtl w:val="true"/>
        </w:rPr>
        <w:t xml:space="preserve">؛ ونيز موسوعة الفقه المقارن،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المقارن،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الفقه المقارن،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چاپ بيروت،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الاسلام، جلد معاويه، ص </w:t>
      </w:r>
      <w:r>
        <w:rPr>
          <w:rFonts w:eastAsia="IRNazanin" w:cs="IRNazanin"/>
          <w:b w:val="false"/>
          <w:bCs w:val="false"/>
          <w:i w:val="false"/>
          <w:iCs w:val="false"/>
          <w:color w:val="333333"/>
          <w:sz w:val="20"/>
          <w:szCs w:val="20"/>
        </w:rPr>
        <w:t>85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شرح ابن ابى‌الحديد،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طبرى،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ارشاد مفيد، ص </w:t>
      </w:r>
      <w:r>
        <w:rPr>
          <w:rFonts w:eastAsia="IRNazanin" w:cs="IRNazanin"/>
          <w:b w:val="false"/>
          <w:bCs w:val="false"/>
          <w:i w:val="false"/>
          <w:iCs w:val="false"/>
          <w:color w:val="333333"/>
          <w:sz w:val="20"/>
          <w:szCs w:val="20"/>
        </w:rPr>
        <w:t>219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عبدالبر در شرح حال عبداللَّه بن عباس تصريح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عقيل جزء كسانى است كه در صفين به همراه امير مؤمنان‌بودند ليكن به دلايلى كه خواهيم گفت، اين موضوع را نادرست مى‌دانيم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گذشته گفته‌ايم كه عقيل در فتح مكه در جنگ حنين حضور داشته و اين عارضه پس از حنين بوده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تاريخ الاسلام ذهبى، تاريخ معاويه، ص </w:t>
      </w:r>
      <w:r>
        <w:rPr>
          <w:rFonts w:eastAsia="IRNazanin" w:cs="IRNazanin"/>
          <w:b w:val="false"/>
          <w:bCs w:val="false"/>
          <w:i w:val="false"/>
          <w:iCs w:val="false"/>
          <w:color w:val="333333"/>
          <w:sz w:val="20"/>
          <w:szCs w:val="20"/>
        </w:rPr>
        <w:t>84</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ص </w:t>
      </w:r>
      <w:r>
        <w:rPr>
          <w:rFonts w:eastAsia="IRNazanin" w:cs="IRNazanin"/>
          <w:b w:val="false"/>
          <w:bCs w:val="false"/>
          <w:i w:val="false"/>
          <w:iCs w:val="false"/>
          <w:color w:val="333333"/>
          <w:sz w:val="20"/>
          <w:szCs w:val="20"/>
        </w:rPr>
        <w:t>254</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ابن قتيبه الامامة والسياسة،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چشم ياريم كن با اشك و ناله و گريه كن اگر گريه كردى بر خاندان پيامبر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 نه تن از آنان از صلب على كشته شدند و شش تن ديگر از اولاد عقيل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ولى او احتمال مى‌دهد كه شهادت وى در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جريان عاشورا واقع شده است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مجلس </w:t>
      </w:r>
      <w:r>
        <w:rPr>
          <w:rFonts w:eastAsia="IRNazanin" w:cs="IRNazanin"/>
          <w:b w:val="false"/>
          <w:bCs w:val="false"/>
          <w:i w:val="false"/>
          <w:iCs w:val="false"/>
          <w:color w:val="333333"/>
          <w:sz w:val="20"/>
          <w:szCs w:val="20"/>
        </w:rPr>
        <w:t>19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انتشارات اسوه، وابسته به سازمان اوقاف و امور خيريه؛ اعيان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سيد محسن امين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اعيان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نقل اين خبر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كارِ پيامبر، اسرار و حكمتهايى نهفته بود از جمله</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فى اسماء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مؤسسةالرساله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كه پيامبر چه مدت در منزل‌ابوايوب اقامت داشت، اختلاف است و برخى از مصادر تا قريب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را ذكر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دارالمعارف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الانف،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نقل اين داستان مى‌توان شدت فقر و ندارى ابوايوب را فهميد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المكتبه العلميه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اعلام النبلا،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دارالشعب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دارالشعب</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فى تمييز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كتاب الثقات،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حنبلى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تبرك و استسقاء مردم از قبر ابوايوب اشاره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كنيد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دار ابن كثير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گويند كه محلى كه بعدها بصره و كوفه ساخته شد در شمار ولايات ساسانى بوده و به جهت داشتن ديرها، مزرعه‌ها و دساكر آباد بوده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لويى‌ماسينيون در باره بصره پيش از اسلام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دساكر هفتگانه آن مسكونى و داراى خانه‌هاى ثابت بوده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الكوفة و شرح خريططها،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ترجمه عربى از مصعبى، چاپ نخست، صيدا،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مكه و المدينه احوال مكة المشرفه و المسجدالحرام و المدينة المشرفة و القبر الشريف، نسخه خط دانشگاه رياض، ش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برگ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سمهودى،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احوال مكه و المدينه،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هجرة المختار المرجانى، نسخه خطى كتابخانه عارف حكمت در مدينه برگ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تاريخ الخميس، دياربكرى،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مطرى در وصفى كه از برخى واديهاى مدينه كرده،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وادى رانوناء از شمال كوه عير به سمت غرب مسجد قبا، در محلى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دارد مى‌رود؛ آنجا منازل بنى‌جحجبا از اوسيان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 به مسجدالجمعه مى‌رسد، در آنجا منازل بنى‌سالم بن عوف از خزرجيان است، آنگاه به وادى بطحان مى‌ريزد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جفاف در بالاترين نقطه عوالى در شرق مسجد قباست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مذينيب در شرق جفاف بالاى مسجد شمس است كه سابقا آن را فضيخ مى‌ناميدند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دوى اينها به وادى بطحان مى‌ريزد و در بطحان با رانوناء برخورد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در مدينه، در غرب مصلى جريان مى‌يابد و همه به سمت مساجد فتح رفته با وادى عقيق در بئر رومه به هم مى‌رسند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وادى مهزور كه آن نيز در شرق عوالى و شمال مذينيب است از حره شرقى به سمت عريض مى‌رود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بما أنست الهجرة من معالم دارالهجرة، تحقيق محمد بن عبدالمحسن الخيال، مدينه، منشورات اسعد درابزونى،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قمرى ص </w:t>
      </w:r>
      <w:r>
        <w:rPr>
          <w:rFonts w:eastAsia="IRNazanin" w:cs="IRNazanin"/>
          <w:b w:val="false"/>
          <w:bCs w:val="false"/>
          <w:i w:val="false"/>
          <w:iCs w:val="false"/>
          <w:color w:val="333333"/>
          <w:sz w:val="20"/>
          <w:szCs w:val="20"/>
        </w:rPr>
        <w:t>63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مى‌كنيد كه وضعيت تجارى و صنعتى، شرق مدينه را از ساير جهات متمايز مى‌كند؛ زيرا بازارهاى بزرگ و محله‌هاى تجارى در آنجا قرار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و المدينه،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ابراهيم الشريف، قاهره،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الثمينه، محمد كبريت بن عبدالله الموسوى م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كتابخانه اوقاف بغداد، ش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و المدينه و الطائف، حسين بن على بن مكى حنفى نسخه عكسى كتابخانه دانشگاه رياض، ش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49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حره واقم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آن برگرفته از نام يكى از عمالقه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واقم نام يكى از اطم‌هاى حصون مدينه بوده كه‌حره به آن افزوده شده و اين كلمه برگرفته از اين سخن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وقمت الرجل عن حاجته، اذا رددته، فأنا واقم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ذيل مدخل حره</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78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تاريخ مكه و المدينه و الطائف، برگ </w:t>
      </w:r>
      <w:r>
        <w:rPr>
          <w:rFonts w:eastAsia="IRNazanin" w:cs="IRNazanin"/>
          <w:b w:val="false"/>
          <w:bCs w:val="false"/>
          <w:i w:val="false"/>
          <w:iCs w:val="false"/>
          <w:color w:val="333333"/>
          <w:sz w:val="20"/>
          <w:szCs w:val="20"/>
        </w:rPr>
        <w:t>47</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السيرةالنبويه، ابن‌اسحاق، تهذيب ابن هشام، تحقيق محمدمحيى‌الدين عبدالحميد، قاهره،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تاريخ هجرة المختار، برگ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مشهد حمزه برابر كوه احد و در جنوب آن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المدينة المنوره، عبدالقدوس انصارى، ص </w:t>
      </w:r>
      <w:r>
        <w:rPr>
          <w:rFonts w:eastAsia="IRNazanin" w:cs="IRNazanin"/>
          <w:b w:val="false"/>
          <w:bCs w:val="false"/>
          <w:i w:val="false"/>
          <w:iCs w:val="false"/>
          <w:color w:val="333333"/>
          <w:sz w:val="20"/>
          <w:szCs w:val="20"/>
        </w:rPr>
        <w:t>237</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و المدينه و الطائف، برگ </w:t>
      </w:r>
      <w:r>
        <w:rPr>
          <w:rFonts w:eastAsia="IRNazanin" w:cs="IRNazanin"/>
          <w:b w:val="false"/>
          <w:bCs w:val="false"/>
          <w:i w:val="false"/>
          <w:iCs w:val="false"/>
          <w:color w:val="333333"/>
          <w:sz w:val="20"/>
          <w:szCs w:val="20"/>
        </w:rPr>
        <w:t>47</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53</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مسجدالاجابه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در شمال شرق بقيع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كوشش كردم تا مسافت ميان آن را با بقيع به دست آورم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چيزى حدود پانصد 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از خيابان عبدالعزيز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شارع ستين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مى‌گذرى، اندكى به چپ در ابتداى مسير فرعى عمارت سبيعى، باگذشت حدود دويست و پنجاه متر در راهى كج، در سمت چپ مسجد الاجابه را مشاهده مى‌كنى كه بناى جديد آن با استفاده از سيمان و سقف آهنى ساخته شده و در ميان خانه‌ها و اراضى فراوانى است كه هنوز آباد نشده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تاريخ مكه و المدينه و الطائف، برگ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التعريف،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منطقه عوالى، بنوعمرو بن عوف اهل قبا هستند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ذكر شماره جلد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محلى است در غرب مسجد قبا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عمدةالاخبار، ص </w:t>
      </w:r>
      <w:r>
        <w:rPr>
          <w:rFonts w:eastAsia="IRNazanin" w:cs="IRNazanin"/>
          <w:b w:val="false"/>
          <w:bCs w:val="false"/>
          <w:i w:val="false"/>
          <w:iCs w:val="false"/>
          <w:color w:val="333333"/>
          <w:sz w:val="20"/>
          <w:szCs w:val="20"/>
        </w:rPr>
        <w:t>372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هجرة المختار، برگ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تاريخ هجرة المختار، برگ </w:t>
      </w:r>
      <w:r>
        <w:rPr>
          <w:rFonts w:eastAsia="IRNazanin" w:cs="IRNazanin"/>
          <w:b w:val="false"/>
          <w:bCs w:val="false"/>
          <w:i w:val="false"/>
          <w:iCs w:val="false"/>
          <w:color w:val="333333"/>
          <w:sz w:val="20"/>
          <w:szCs w:val="20"/>
        </w:rPr>
        <w:t>160</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مى‌نويسد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عمروبن نعمان بياضى خزرجى اندكى پيش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بعاث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مردم، بياضة بن عمرو جاى بدى شما را سكنا داد، به خدا سوگند آب غسل بر سرم نخواهم ريخت مگر آن كه شما را در منزلگاه بنى نضير و بنى‌قريظه سكونت دهم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79</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احوال مكه و المدينه، برگ </w:t>
      </w:r>
      <w:r>
        <w:rPr>
          <w:rFonts w:eastAsia="IRNazanin" w:cs="IRNazanin"/>
          <w:b w:val="false"/>
          <w:bCs w:val="false"/>
          <w:i w:val="false"/>
          <w:iCs w:val="false"/>
          <w:color w:val="333333"/>
          <w:sz w:val="20"/>
          <w:szCs w:val="20"/>
        </w:rPr>
        <w:t>50</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جايى در مدينه است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عمدةالاخبار،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و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80</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تاريخ هجرةالمختار، برگ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المدينه بين الماضى و الحاضر،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81</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المغانم المطابه،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نقيع الخضمات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به نوشته مطرى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نقيع‌الخطمات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جايى است در نزديكى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المغانم المطابه،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عمدةالاخبار،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الخضمه به معناى محل مرغزار و چمن است، زمينى كه در آن گياه مى‌رويد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هجرة المختار، برگ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79</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تاريخ الهجرة المختار، برگ </w:t>
      </w:r>
      <w:r>
        <w:rPr>
          <w:rFonts w:eastAsia="IRNazanin" w:cs="IRNazanin"/>
          <w:b w:val="false"/>
          <w:bCs w:val="false"/>
          <w:i w:val="false"/>
          <w:iCs w:val="false"/>
          <w:color w:val="333333"/>
          <w:sz w:val="20"/>
          <w:szCs w:val="20"/>
        </w:rPr>
        <w:t>157</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مسجدالرايه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مسجد ذباب است و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كوه ذباب نماز خوانده و قبه خود را در جنگ احزاب بر بالاى آن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مسجد الرايه همانجاست و مراد مطرى همان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وقتى موضع آن را گفته نامش را نياورده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مسجد در بالاى ثنيةالوداع، سمت چپ كسى است كه از راه شام وارد مدينه مى‌شود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سمهودى مراد مطرى را از اين وصف، همان مسجدالرايه 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مسجد با سنگ بنا شده مطابق ساير مساجد عمرى؛ يعنى مساجدى كه در عهد عمر بن خطاب ساخته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مسجد منهدم شده و بار ديگر در سال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ساخته شده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المدينه بين الماضى و الحاضر، ص </w:t>
      </w:r>
      <w:r>
        <w:rPr>
          <w:rFonts w:eastAsia="IRNazanin" w:cs="IRNazanin"/>
          <w:b w:val="false"/>
          <w:bCs w:val="false"/>
          <w:i w:val="false"/>
          <w:iCs w:val="false"/>
          <w:color w:val="333333"/>
          <w:sz w:val="20"/>
          <w:szCs w:val="20"/>
        </w:rPr>
        <w:t>167</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الاخبار،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المدينه بين الماضى و الحاضر، ص </w:t>
      </w:r>
      <w:r>
        <w:rPr>
          <w:rFonts w:eastAsia="IRNazanin" w:cs="IRNazanin"/>
          <w:b w:val="false"/>
          <w:bCs w:val="false"/>
          <w:i w:val="false"/>
          <w:iCs w:val="false"/>
          <w:color w:val="333333"/>
          <w:sz w:val="20"/>
          <w:szCs w:val="20"/>
        </w:rPr>
        <w:t>134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77</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قابل يادآورى است آن كه عجيمى گفته است كه مسجد بنى‌خدره، درسمت شامى بازار مدينه، نزديك سقيفه بنى‌ساعده است و سقيفه كه امروز معروف است در يك مثلثى در باغى است كه در سر خيابان سحيمى از سمت غرب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نظر درست آن است كه مقصود بنى خداره است نه بنى‌خدره، زيرا وصفى كه او آورده با مطلبى كه در باره محله آنها گفتيم تطبيق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مكه و المدينه و الطائف، برگ </w:t>
      </w:r>
      <w:r>
        <w:rPr>
          <w:rFonts w:eastAsia="IRNazanin" w:cs="IRNazanin"/>
          <w:b w:val="false"/>
          <w:bCs w:val="false"/>
          <w:i w:val="false"/>
          <w:iCs w:val="false"/>
          <w:color w:val="333333"/>
          <w:sz w:val="20"/>
          <w:szCs w:val="20"/>
        </w:rPr>
        <w:t>49</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المدينة بين الماضى و الحاضر،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961</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مطرى آنها را از طايفه خزرج دانسته كه اشتباه است، آنها بنومعاوية بن مالك بن عوف بن عمروبن‌عوف از اوس هستند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المدينه بين الماضى و الحاضر، ص </w:t>
      </w:r>
      <w:r>
        <w:rPr>
          <w:rFonts w:eastAsia="IRNazanin" w:cs="IRNazanin"/>
          <w:b w:val="false"/>
          <w:bCs w:val="false"/>
          <w:i w:val="false"/>
          <w:iCs w:val="false"/>
          <w:color w:val="333333"/>
          <w:sz w:val="20"/>
          <w:szCs w:val="20"/>
        </w:rPr>
        <w:t>185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خلاصةالوفاء، ص </w:t>
      </w:r>
      <w:r>
        <w:rPr>
          <w:rFonts w:eastAsia="IRNazanin" w:cs="IRNazanin"/>
          <w:b w:val="false"/>
          <w:bCs w:val="false"/>
          <w:i w:val="false"/>
          <w:iCs w:val="false"/>
          <w:color w:val="333333"/>
          <w:sz w:val="20"/>
          <w:szCs w:val="20"/>
        </w:rPr>
        <w:t>391</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وفاءالوفا،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 ص </w:t>
      </w:r>
      <w:r>
        <w:rPr>
          <w:rFonts w:eastAsia="IRNazanin" w:cs="IRNazanin"/>
          <w:b w:val="false"/>
          <w:bCs w:val="false"/>
          <w:i w:val="false"/>
          <w:iCs w:val="false"/>
          <w:color w:val="333333"/>
          <w:sz w:val="20"/>
          <w:szCs w:val="20"/>
        </w:rPr>
        <w:t>19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المدينه بين الماضى و الحاضر، ص </w:t>
      </w:r>
      <w:r>
        <w:rPr>
          <w:rFonts w:eastAsia="IRNazanin" w:cs="IRNazanin"/>
          <w:b w:val="false"/>
          <w:bCs w:val="false"/>
          <w:i w:val="false"/>
          <w:iCs w:val="false"/>
          <w:color w:val="333333"/>
          <w:sz w:val="20"/>
          <w:szCs w:val="20"/>
        </w:rPr>
        <w:t>641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مزديسنا و ادب پارسى، جلد دوم، تأليف دكتر محمد معين، به كوشش مهدخت معين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انتشارات دانشگاه تهران،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دقيقى طوسى، به اهتمام دكتر محمد جواد شريعت، چاپ اول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انتشارات اساطير، ص </w:t>
      </w:r>
      <w:r>
        <w:rPr>
          <w:rFonts w:eastAsia="IRNazanin" w:cs="IRNazanin"/>
          <w:b w:val="false"/>
          <w:bCs w:val="false"/>
          <w:i w:val="false"/>
          <w:iCs w:val="false"/>
          <w:color w:val="333333"/>
          <w:sz w:val="20"/>
          <w:szCs w:val="20"/>
        </w:rPr>
        <w:t>49</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و اشعار شاعران بى‌ديوان در قرنهاى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تصحيح محمد مدبّرى، چاپ اول، بهار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پانو، ص </w:t>
      </w:r>
      <w:r>
        <w:rPr>
          <w:rFonts w:eastAsia="IRNazanin" w:cs="IRNazanin"/>
          <w:b w:val="false"/>
          <w:bCs w:val="false"/>
          <w:i w:val="false"/>
          <w:iCs w:val="false"/>
          <w:color w:val="333333"/>
          <w:sz w:val="20"/>
          <w:szCs w:val="20"/>
        </w:rPr>
        <w:t>590</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عنصرى بلخى، تصحيح دكتر سيد محمّد دبير سياقى چاپ دوم بهار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انتشارات كتابخانه سنايى،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ناصر خسرو به تصحيح، مجتبى مينوى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مهدى محقّق چاپ سوم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انتشارات دانشگاه تهران، ص </w:t>
      </w:r>
      <w:r>
        <w:rPr>
          <w:rFonts w:eastAsia="IRNazanin" w:cs="IRNazanin"/>
          <w:b w:val="false"/>
          <w:bCs w:val="false"/>
          <w:i w:val="false"/>
          <w:iCs w:val="false"/>
          <w:color w:val="333333"/>
          <w:sz w:val="20"/>
          <w:szCs w:val="20"/>
        </w:rPr>
        <w:t>81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اشعار حكيم ابومعين حميدالدين ناصر بن خسرو قباديانى، با تصحيح حاجى سيد نصراللَّه تقوى، چاپ چهارم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كوشش مهدى سهيلى، انتشارات امير كبير، ص </w:t>
      </w:r>
      <w:r>
        <w:rPr>
          <w:rFonts w:eastAsia="IRNazanin" w:cs="IRNazanin"/>
          <w:b w:val="false"/>
          <w:bCs w:val="false"/>
          <w:i w:val="false"/>
          <w:iCs w:val="false"/>
          <w:color w:val="333333"/>
          <w:sz w:val="20"/>
          <w:szCs w:val="20"/>
        </w:rPr>
        <w:t>9</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173</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احوال و اشعار شعراى بى‌ديوان در قرنهاى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ادبيات در ايران،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مجله دانشكده ادبيات تهران سال چهارم شماره </w:t>
      </w:r>
      <w:r>
        <w:rPr>
          <w:rFonts w:eastAsia="IRNazanin" w:cs="IRNazanin"/>
          <w:b w:val="false"/>
          <w:bCs w:val="false"/>
          <w:i w:val="false"/>
          <w:iCs w:val="false"/>
          <w:color w:val="333333"/>
          <w:sz w:val="20"/>
          <w:szCs w:val="20"/>
        </w:rPr>
        <w:t>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گرشاسب‌نامه حكيم احمد اسدى طوسى، به اهتمام حبيب يغمايى چاپ دوم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كتابخانه طهورى، ص </w:t>
      </w:r>
      <w:r>
        <w:rPr>
          <w:rFonts w:eastAsia="IRNazanin" w:cs="IRNazanin"/>
          <w:b w:val="false"/>
          <w:bCs w:val="false"/>
          <w:i w:val="false"/>
          <w:iCs w:val="false"/>
          <w:color w:val="333333"/>
          <w:sz w:val="20"/>
          <w:szCs w:val="20"/>
        </w:rPr>
        <w:t>18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قطران تبريزى، تصحيح حسين آهى، مهرماه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مطبوعاتى خزر، ص </w:t>
      </w:r>
      <w:r>
        <w:rPr>
          <w:rFonts w:eastAsia="IRNazanin" w:cs="IRNazanin"/>
          <w:b w:val="false"/>
          <w:bCs w:val="false"/>
          <w:i w:val="false"/>
          <w:iCs w:val="false"/>
          <w:color w:val="333333"/>
          <w:sz w:val="20"/>
          <w:szCs w:val="20"/>
        </w:rPr>
        <w:t>64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جامع خواجه عبداللَّه انصارى كنزالسالكين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استاد وحيد دستگردى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از سلطان حسين تابنده گنابادى، چاپ چهارم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فروغى</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رساله واردات، ص </w:t>
      </w:r>
      <w:r>
        <w:rPr>
          <w:rFonts w:eastAsia="IRNazanin" w:cs="IRNazanin"/>
          <w:b w:val="false"/>
          <w:bCs w:val="false"/>
          <w:i w:val="false"/>
          <w:iCs w:val="false"/>
          <w:color w:val="333333"/>
          <w:sz w:val="20"/>
          <w:szCs w:val="20"/>
        </w:rPr>
        <w:t>234</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محبّت نامه، ص </w:t>
      </w:r>
      <w:r>
        <w:rPr>
          <w:rFonts w:eastAsia="IRNazanin" w:cs="IRNazanin"/>
          <w:b w:val="false"/>
          <w:bCs w:val="false"/>
          <w:i w:val="false"/>
          <w:iCs w:val="false"/>
          <w:color w:val="333333"/>
          <w:sz w:val="20"/>
          <w:szCs w:val="20"/>
        </w:rPr>
        <w:t>129</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مقولات، ص </w:t>
      </w:r>
      <w:r>
        <w:rPr>
          <w:rFonts w:eastAsia="IRNazanin" w:cs="IRNazanin"/>
          <w:b w:val="false"/>
          <w:bCs w:val="false"/>
          <w:i w:val="false"/>
          <w:iCs w:val="false"/>
          <w:color w:val="333333"/>
          <w:sz w:val="20"/>
          <w:szCs w:val="20"/>
        </w:rPr>
        <w:t>159</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حكيم ابوالمجد مجدود بن آدم سنايى غزنوى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مقدّمه و حواشى، مدرّس رضوى چاپ سوم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كتابخانه سنايى صص سى و شش تا پنجاه و هشت مقدّمه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حديقةالحقيقة وشريعة الطريقة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ابوالمجد مجدود بن آدم سنايى غزنوى تصحيح مدرّس رضوى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محمدتقى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انتشارات دانشگاه تهران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340</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146</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سنايى، 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ص </w:t>
      </w:r>
      <w:r>
        <w:rPr>
          <w:rFonts w:eastAsia="IRNazanin" w:cs="IRNazanin"/>
          <w:b w:val="false"/>
          <w:bCs w:val="false"/>
          <w:i w:val="false"/>
          <w:iCs w:val="false"/>
          <w:color w:val="333333"/>
          <w:sz w:val="20"/>
          <w:szCs w:val="20"/>
        </w:rPr>
        <w:t>715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مثنويهاى حكيم سنايى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سيّد محمّدتقى مدرّس رضوى، چاپ دوم، انتشارات بابك سال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حديقةالحقيقه، صص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306</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465</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216</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سنايى، ص </w:t>
      </w:r>
      <w:r>
        <w:rPr>
          <w:rFonts w:eastAsia="IRNazanin" w:cs="IRNazanin"/>
          <w:b w:val="false"/>
          <w:bCs w:val="false"/>
          <w:i w:val="false"/>
          <w:iCs w:val="false"/>
          <w:color w:val="333333"/>
          <w:sz w:val="20"/>
          <w:szCs w:val="20"/>
        </w:rPr>
        <w:t>426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مثنويهاى سنايى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كارنامه بلخ، ص </w:t>
      </w:r>
      <w:r>
        <w:rPr>
          <w:rFonts w:eastAsia="IRNazanin" w:cs="IRNazanin"/>
          <w:b w:val="false"/>
          <w:bCs w:val="false"/>
          <w:i w:val="false"/>
          <w:iCs w:val="false"/>
          <w:color w:val="333333"/>
          <w:sz w:val="20"/>
          <w:szCs w:val="20"/>
        </w:rPr>
        <w:t>176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حديقةالحقيقه، ص </w:t>
      </w:r>
      <w:r>
        <w:rPr>
          <w:rFonts w:eastAsia="IRNazanin" w:cs="IRNazanin"/>
          <w:b w:val="false"/>
          <w:bCs w:val="false"/>
          <w:i w:val="false"/>
          <w:iCs w:val="false"/>
          <w:color w:val="333333"/>
          <w:sz w:val="20"/>
          <w:szCs w:val="20"/>
        </w:rPr>
        <w:t>138</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سنايى، ص </w:t>
      </w:r>
      <w:r>
        <w:rPr>
          <w:rFonts w:eastAsia="IRNazanin" w:cs="IRNazanin"/>
          <w:b w:val="false"/>
          <w:bCs w:val="false"/>
          <w:i w:val="false"/>
          <w:iCs w:val="false"/>
          <w:color w:val="333333"/>
          <w:sz w:val="20"/>
          <w:szCs w:val="20"/>
        </w:rPr>
        <w:t>869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226</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186</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سنايى،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سنايى، ص </w:t>
      </w:r>
      <w:r>
        <w:rPr>
          <w:rFonts w:eastAsia="IRNazanin" w:cs="IRNazanin"/>
          <w:b w:val="false"/>
          <w:bCs w:val="false"/>
          <w:i w:val="false"/>
          <w:iCs w:val="false"/>
          <w:color w:val="333333"/>
          <w:sz w:val="20"/>
          <w:szCs w:val="20"/>
        </w:rPr>
        <w:t>391</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سنايى، ص </w:t>
      </w:r>
      <w:r>
        <w:rPr>
          <w:rFonts w:eastAsia="IRNazanin" w:cs="IRNazanin"/>
          <w:b w:val="false"/>
          <w:bCs w:val="false"/>
          <w:i w:val="false"/>
          <w:iCs w:val="false"/>
          <w:color w:val="333333"/>
          <w:sz w:val="20"/>
          <w:szCs w:val="20"/>
        </w:rPr>
        <w:t>300</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سنايى، ص </w:t>
      </w:r>
      <w:r>
        <w:rPr>
          <w:rFonts w:eastAsia="IRNazanin" w:cs="IRNazanin"/>
          <w:b w:val="false"/>
          <w:bCs w:val="false"/>
          <w:i w:val="false"/>
          <w:iCs w:val="false"/>
          <w:color w:val="333333"/>
          <w:sz w:val="20"/>
          <w:szCs w:val="20"/>
        </w:rPr>
        <w:t>581</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سيد حسن غزنوى ملقّب به اشرف، تصحيح محمّدتقى مدرّس رضوى، چاپ دوم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اساطير، ص </w:t>
      </w:r>
      <w:r>
        <w:rPr>
          <w:rFonts w:eastAsia="IRNazanin" w:cs="IRNazanin"/>
          <w:b w:val="false"/>
          <w:bCs w:val="false"/>
          <w:i w:val="false"/>
          <w:iCs w:val="false"/>
          <w:color w:val="333333"/>
          <w:sz w:val="20"/>
          <w:szCs w:val="20"/>
        </w:rPr>
        <w:t>7</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رشيد وطواط، تصحيح سعيد نفيسى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xml:space="preserve">، كتابخانه بارانى، تهران، ص </w:t>
      </w:r>
      <w:r>
        <w:rPr>
          <w:rFonts w:eastAsia="IRNazanin" w:cs="IRNazanin"/>
          <w:b w:val="false"/>
          <w:bCs w:val="false"/>
          <w:i w:val="false"/>
          <w:iCs w:val="false"/>
          <w:color w:val="333333"/>
          <w:sz w:val="20"/>
          <w:szCs w:val="20"/>
        </w:rPr>
        <w:t>277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انورى، جلد اوّل قصايد، به اهتمام محمّدتقى مدرّس رضوى چاپ چهارم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شركت انتشارات علمى و فرهنگى، ص </w:t>
      </w:r>
      <w:r>
        <w:rPr>
          <w:rFonts w:eastAsia="IRNazanin" w:cs="IRNazanin"/>
          <w:b w:val="false"/>
          <w:bCs w:val="false"/>
          <w:i w:val="false"/>
          <w:iCs w:val="false"/>
          <w:color w:val="333333"/>
          <w:sz w:val="20"/>
          <w:szCs w:val="20"/>
        </w:rPr>
        <w:t>65</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اطراف حجرالأسود را نقره شفاف و سفيدى پوشانده‌اند، از اين رو بر جلوه و زيبايى آن افزوده شده است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قزوين و مقصود اهالى قزوين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امروزه در ميان شيعيان اين اعتقاد وجود دارد كه قبر حضرت آدم و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مجاورت قبر حضرت‌على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مى‌باشد و در بخشى از زيارتنامه حضرت اميرالمؤمنين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على ضجيعيك آدم و نوح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 ستون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ناودان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خورشيدى كه به حج خانه خدا تشرف يافتم، در مدينه با استاد حبيب محمود احمد ديدارى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پيرمردى هشتاد و چند ساله بود كه دوران بازنشستگى خود را در كاخى بسيار مجلل در يكى از خيابانهاى منتصب از جنوب مسجد غمامه مى‌گذراند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حبيب مدت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مدير اداره اوقاف مدينه بوده است، مقامى كه نظارت بر تمام موقوفات و مساجد و زيارتگاهها؛ از جمله مسجدالنبى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حيطه اداره او بود البته بعدها اداره ويژه‌اى به نام اداره شؤون الحرمين الشريفين تأسيس گرديد كه نظارت بر مسجدالحرام و مسجدالنبى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برعهده او گذاشته شد از اين رو آگاهيهاى جالبى درباره وضعيت مسجدالنبى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تغيير و تحولات آن در اختيار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ديدار از او دو سؤال درباره وضعيت داخلى حجرة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جايگاهى كه امروزه قبر 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قراردارد، و درباره وضعيت بيت فاطمه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پاسخ سؤال اوّل گفت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كتاب خطّى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المآثر الحجازيه والمناثر الحجازيه كه در اختيار فرزند مؤلف حضرت آيةاللَّه آقاى حاج سيد مهدى‌حجازى مى‌باشد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بن عبداللَّه باسلامه مكى مؤلف كتاب تاريخ عمارة المسجدالحرام وتاريخ الكعبة المعظمه واين هر دوكتاب عربى است و نگارنده بعد از تلخيص و ترجمه از او نقل مى‌كند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سادن، كليددار است</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محمود باشد سهواً محمد نوشته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حجازى</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گوسان، پولى است كه حكومت از هر نفر حاجى مى‌گيرد و صاحب ماشين اين پول را ضميمه كرايه كرده از حاجى دربدو مسير گرفته، در مكه تسليم مى‌كند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 سفر، گزارشى است از زيارت عتبات عاليات در عراق و بازگشت به ايران</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ميان مردم نداده كه به نزد تو پياده و سواره و از هر راه دور، براى انجام حج جمع شوند تا منافع بسيار براى خود ببينند و خدا را در روزهاى معيّن بر آنچه كه از چهار پايان آنها را روزى داده ياد كنند، پس از آن بخوريد و به درماندگان نيز بخورانيد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image" Target="media/image2.jpeg"/><Relationship Id="rId196" Type="http://schemas.openxmlformats.org/officeDocument/2006/relationships/image" Target="media/image2.jpeg"/><Relationship Id="rId197" Type="http://schemas.openxmlformats.org/officeDocument/2006/relationships/footer" Target="footer190.xml"/><Relationship Id="rId198" Type="http://schemas.openxmlformats.org/officeDocument/2006/relationships/footnotes" Target="footnotes.xml"/><Relationship Id="rId199" Type="http://schemas.openxmlformats.org/officeDocument/2006/relationships/numbering" Target="numbering.xml"/><Relationship Id="rId200" Type="http://schemas.openxmlformats.org/officeDocument/2006/relationships/fontTable" Target="fontTable.xml"/><Relationship Id="rId201" Type="http://schemas.openxmlformats.org/officeDocument/2006/relationships/settings" Target="settings.xml"/><Relationship Id="rId2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65862</Words>
  <Characters>252591</Characters>
  <CharactersWithSpaces>316490</CharactersWithSpaces>
  <Paragraphs>2302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2026-08-23T15:36:10Z</dcterms:created>
  <dc:creator>ghaemiyeh.com</dc:creator>
  <dc:description/>
  <dc:language>en-US</dc:language>
  <cp:lastModifiedBy/>
  <dcterms:modified xsi:type="dcterms:W3CDTF">2026-08-23T19:06:16Z</dcterms:modified>
  <cp:revision>1</cp:revision>
  <dc:subject/>
  <dc:title>میقات حج جلد 16</dc:title>
</cp:coreProperties>
</file>

<file path=docProps/custom.xml><?xml version="1.0" encoding="utf-8"?>
<Properties xmlns="http://schemas.openxmlformats.org/officeDocument/2006/custom-properties" xmlns:vt="http://schemas.openxmlformats.org/officeDocument/2006/docPropsVTypes"/>
</file>