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پاسخ به </w:t>
      </w:r>
      <w:r>
        <w:rPr/>
        <w:t>300</w:t>
      </w:r>
      <w:r>
        <w:rPr>
          <w:rtl w:val="true"/>
        </w:rPr>
        <w:t xml:space="preserve"> </w:t>
      </w:r>
      <w:r>
        <w:rPr>
          <w:rtl w:val="true"/>
        </w:rPr>
        <w:t xml:space="preserve">پرسش از احکام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37711_41743263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337713_41743263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337715_417432637">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8337717_417432637">
            <w:r>
              <w:rPr>
                <w:webHidden/>
                <w:rStyle w:val="IndexLink"/>
                <w:rtl w:val="true"/>
              </w:rPr>
              <w:t>احكام تقليد</w:t>
            </w:r>
            <w:r>
              <w:rPr>
                <w:rStyle w:val="IndexLink"/>
                <w:rtl w:val="true"/>
              </w:rPr>
              <w:tab/>
            </w:r>
            <w:r>
              <w:rPr>
                <w:rStyle w:val="IndexLink"/>
              </w:rPr>
              <w:t>8</w:t>
            </w:r>
          </w:hyperlink>
        </w:p>
        <w:p>
          <w:pPr>
            <w:pStyle w:val="Contents2"/>
            <w:tabs>
              <w:tab w:val="clear" w:pos="8743"/>
              <w:tab w:val="right" w:pos="9026" w:leader="dot"/>
            </w:tabs>
            <w:rPr/>
          </w:pPr>
          <w:hyperlink w:anchor="__RefHeading___Toc8337719_417432637">
            <w:r>
              <w:rPr>
                <w:webHidden/>
                <w:rStyle w:val="IndexLink"/>
                <w:rtl w:val="true"/>
              </w:rPr>
              <w:t>احكام طهارت و نجاست</w:t>
            </w:r>
            <w:r>
              <w:rPr>
                <w:rStyle w:val="IndexLink"/>
                <w:rtl w:val="true"/>
              </w:rPr>
              <w:tab/>
            </w:r>
            <w:r>
              <w:rPr>
                <w:rStyle w:val="IndexLink"/>
              </w:rPr>
              <w:t>9</w:t>
            </w:r>
          </w:hyperlink>
        </w:p>
        <w:p>
          <w:pPr>
            <w:pStyle w:val="Contents3"/>
            <w:tabs>
              <w:tab w:val="clear" w:pos="8459"/>
              <w:tab w:val="right" w:pos="9026" w:leader="dot"/>
            </w:tabs>
            <w:rPr/>
          </w:pPr>
          <w:hyperlink w:anchor="__RefHeading___Toc8337721_417432637">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8337723_417432637">
            <w:r>
              <w:rPr>
                <w:webHidden/>
                <w:rStyle w:val="IndexLink"/>
                <w:rtl w:val="true"/>
              </w:rPr>
              <w:t>وضو</w:t>
            </w:r>
            <w:r>
              <w:rPr>
                <w:rStyle w:val="IndexLink"/>
                <w:rtl w:val="true"/>
              </w:rPr>
              <w:tab/>
            </w:r>
            <w:r>
              <w:rPr>
                <w:rStyle w:val="IndexLink"/>
              </w:rPr>
              <w:t>10</w:t>
            </w:r>
          </w:hyperlink>
        </w:p>
        <w:p>
          <w:pPr>
            <w:pStyle w:val="Contents3"/>
            <w:tabs>
              <w:tab w:val="clear" w:pos="8459"/>
              <w:tab w:val="right" w:pos="9026" w:leader="dot"/>
            </w:tabs>
            <w:rPr/>
          </w:pPr>
          <w:hyperlink w:anchor="__RefHeading___Toc8337725_417432637">
            <w:r>
              <w:rPr>
                <w:webHidden/>
                <w:rStyle w:val="IndexLink"/>
                <w:rtl w:val="true"/>
              </w:rPr>
              <w:t>غسل</w:t>
            </w:r>
            <w:r>
              <w:rPr>
                <w:rStyle w:val="IndexLink"/>
                <w:rtl w:val="true"/>
              </w:rPr>
              <w:tab/>
            </w:r>
            <w:r>
              <w:rPr>
                <w:rStyle w:val="IndexLink"/>
              </w:rPr>
              <w:t>11</w:t>
            </w:r>
          </w:hyperlink>
        </w:p>
        <w:p>
          <w:pPr>
            <w:pStyle w:val="Contents3"/>
            <w:tabs>
              <w:tab w:val="clear" w:pos="8459"/>
              <w:tab w:val="right" w:pos="9026" w:leader="dot"/>
            </w:tabs>
            <w:rPr/>
          </w:pPr>
          <w:hyperlink w:anchor="__RefHeading___Toc8337727_417432637">
            <w:r>
              <w:rPr>
                <w:webHidden/>
                <w:rStyle w:val="IndexLink"/>
                <w:rtl w:val="true"/>
              </w:rPr>
              <w:t>اموات</w:t>
            </w:r>
            <w:r>
              <w:rPr>
                <w:rStyle w:val="IndexLink"/>
                <w:rtl w:val="true"/>
              </w:rPr>
              <w:tab/>
            </w:r>
            <w:r>
              <w:rPr>
                <w:rStyle w:val="IndexLink"/>
              </w:rPr>
              <w:t>12</w:t>
            </w:r>
          </w:hyperlink>
        </w:p>
        <w:p>
          <w:pPr>
            <w:pStyle w:val="Contents2"/>
            <w:tabs>
              <w:tab w:val="clear" w:pos="8743"/>
              <w:tab w:val="right" w:pos="9026" w:leader="dot"/>
            </w:tabs>
            <w:rPr/>
          </w:pPr>
          <w:hyperlink w:anchor="__RefHeading___Toc8337729_417432637">
            <w:r>
              <w:rPr>
                <w:webHidden/>
                <w:rStyle w:val="IndexLink"/>
                <w:rtl w:val="true"/>
              </w:rPr>
              <w:t>احكام نماز</w:t>
            </w:r>
            <w:r>
              <w:rPr>
                <w:rStyle w:val="IndexLink"/>
                <w:rtl w:val="true"/>
              </w:rPr>
              <w:tab/>
            </w:r>
            <w:r>
              <w:rPr>
                <w:rStyle w:val="IndexLink"/>
              </w:rPr>
              <w:t>14</w:t>
            </w:r>
          </w:hyperlink>
        </w:p>
        <w:p>
          <w:pPr>
            <w:pStyle w:val="Contents3"/>
            <w:tabs>
              <w:tab w:val="clear" w:pos="8459"/>
              <w:tab w:val="right" w:pos="9026" w:leader="dot"/>
            </w:tabs>
            <w:rPr/>
          </w:pPr>
          <w:hyperlink w:anchor="__RefHeading___Toc8337731_41743263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8337733_417432637">
            <w:r>
              <w:rPr>
                <w:webHidden/>
                <w:rStyle w:val="IndexLink"/>
                <w:rtl w:val="true"/>
              </w:rPr>
              <w:t>شك در نماز</w:t>
            </w:r>
            <w:r>
              <w:rPr>
                <w:rStyle w:val="IndexLink"/>
                <w:rtl w:val="true"/>
              </w:rPr>
              <w:tab/>
            </w:r>
            <w:r>
              <w:rPr>
                <w:rStyle w:val="IndexLink"/>
              </w:rPr>
              <w:t>18</w:t>
            </w:r>
          </w:hyperlink>
        </w:p>
        <w:p>
          <w:pPr>
            <w:pStyle w:val="Contents3"/>
            <w:tabs>
              <w:tab w:val="clear" w:pos="8459"/>
              <w:tab w:val="right" w:pos="9026" w:leader="dot"/>
            </w:tabs>
            <w:rPr/>
          </w:pPr>
          <w:hyperlink w:anchor="__RefHeading___Toc8337735_417432637">
            <w:r>
              <w:rPr>
                <w:webHidden/>
                <w:rStyle w:val="IndexLink"/>
                <w:rtl w:val="true"/>
              </w:rPr>
              <w:t>سجده</w:t>
            </w:r>
            <w:r>
              <w:rPr>
                <w:rStyle w:val="IndexLink"/>
                <w:rtl w:val="true"/>
              </w:rPr>
              <w:tab/>
            </w:r>
            <w:r>
              <w:rPr>
                <w:rStyle w:val="IndexLink"/>
              </w:rPr>
              <w:t>20</w:t>
            </w:r>
          </w:hyperlink>
        </w:p>
        <w:p>
          <w:pPr>
            <w:pStyle w:val="Contents3"/>
            <w:tabs>
              <w:tab w:val="clear" w:pos="8459"/>
              <w:tab w:val="right" w:pos="9026" w:leader="dot"/>
            </w:tabs>
            <w:rPr/>
          </w:pPr>
          <w:hyperlink w:anchor="__RefHeading___Toc8337737_417432637">
            <w:r>
              <w:rPr>
                <w:webHidden/>
                <w:rStyle w:val="IndexLink"/>
                <w:rtl w:val="true"/>
              </w:rPr>
              <w:t>نماز قضا</w:t>
            </w:r>
            <w:r>
              <w:rPr>
                <w:rStyle w:val="IndexLink"/>
                <w:rtl w:val="true"/>
              </w:rPr>
              <w:tab/>
            </w:r>
            <w:r>
              <w:rPr>
                <w:rStyle w:val="IndexLink"/>
              </w:rPr>
              <w:t>21</w:t>
            </w:r>
          </w:hyperlink>
        </w:p>
        <w:p>
          <w:pPr>
            <w:pStyle w:val="Contents3"/>
            <w:tabs>
              <w:tab w:val="clear" w:pos="8459"/>
              <w:tab w:val="right" w:pos="9026" w:leader="dot"/>
            </w:tabs>
            <w:rPr/>
          </w:pPr>
          <w:hyperlink w:anchor="__RefHeading___Toc8337739_417432637">
            <w:r>
              <w:rPr>
                <w:webHidden/>
                <w:rStyle w:val="IndexLink"/>
                <w:rtl w:val="true"/>
              </w:rPr>
              <w:t>نماز قضاى پدر و مادر</w:t>
            </w:r>
            <w:r>
              <w:rPr>
                <w:rStyle w:val="IndexLink"/>
                <w:rtl w:val="true"/>
              </w:rPr>
              <w:tab/>
            </w:r>
            <w:r>
              <w:rPr>
                <w:rStyle w:val="IndexLink"/>
              </w:rPr>
              <w:t>22</w:t>
            </w:r>
          </w:hyperlink>
        </w:p>
        <w:p>
          <w:pPr>
            <w:pStyle w:val="Contents3"/>
            <w:tabs>
              <w:tab w:val="clear" w:pos="8459"/>
              <w:tab w:val="right" w:pos="9026" w:leader="dot"/>
            </w:tabs>
            <w:rPr/>
          </w:pPr>
          <w:hyperlink w:anchor="__RefHeading___Toc8337741_417432637">
            <w:r>
              <w:rPr>
                <w:webHidden/>
                <w:rStyle w:val="IndexLink"/>
                <w:rtl w:val="true"/>
              </w:rPr>
              <w:t>نماز مسافر</w:t>
            </w:r>
            <w:r>
              <w:rPr>
                <w:rStyle w:val="IndexLink"/>
                <w:rtl w:val="true"/>
              </w:rPr>
              <w:tab/>
            </w:r>
            <w:r>
              <w:rPr>
                <w:rStyle w:val="IndexLink"/>
              </w:rPr>
              <w:t>23</w:t>
            </w:r>
          </w:hyperlink>
        </w:p>
        <w:p>
          <w:pPr>
            <w:pStyle w:val="Contents3"/>
            <w:tabs>
              <w:tab w:val="clear" w:pos="8459"/>
              <w:tab w:val="right" w:pos="9026" w:leader="dot"/>
            </w:tabs>
            <w:rPr/>
          </w:pPr>
          <w:hyperlink w:anchor="__RefHeading___Toc8337743_417432637">
            <w:r>
              <w:rPr>
                <w:webHidden/>
                <w:rStyle w:val="IndexLink"/>
                <w:rtl w:val="true"/>
              </w:rPr>
              <w:t>نماز جماعت</w:t>
            </w:r>
            <w:r>
              <w:rPr>
                <w:rStyle w:val="IndexLink"/>
                <w:rtl w:val="true"/>
              </w:rPr>
              <w:tab/>
            </w:r>
            <w:r>
              <w:rPr>
                <w:rStyle w:val="IndexLink"/>
              </w:rPr>
              <w:t>24</w:t>
            </w:r>
          </w:hyperlink>
        </w:p>
        <w:p>
          <w:pPr>
            <w:pStyle w:val="Contents3"/>
            <w:tabs>
              <w:tab w:val="clear" w:pos="8459"/>
              <w:tab w:val="right" w:pos="9026" w:leader="dot"/>
            </w:tabs>
            <w:rPr/>
          </w:pPr>
          <w:hyperlink w:anchor="__RefHeading___Toc8337745_417432637">
            <w:r>
              <w:rPr>
                <w:webHidden/>
                <w:rStyle w:val="IndexLink"/>
                <w:rtl w:val="true"/>
              </w:rPr>
              <w:t>متفرقه نماز</w:t>
            </w:r>
            <w:r>
              <w:rPr>
                <w:rStyle w:val="IndexLink"/>
                <w:rtl w:val="true"/>
              </w:rPr>
              <w:tab/>
            </w:r>
            <w:r>
              <w:rPr>
                <w:rStyle w:val="IndexLink"/>
              </w:rPr>
              <w:t>26</w:t>
            </w:r>
          </w:hyperlink>
        </w:p>
        <w:p>
          <w:pPr>
            <w:pStyle w:val="Contents2"/>
            <w:tabs>
              <w:tab w:val="clear" w:pos="8743"/>
              <w:tab w:val="right" w:pos="9026" w:leader="dot"/>
            </w:tabs>
            <w:rPr/>
          </w:pPr>
          <w:hyperlink w:anchor="__RefHeading___Toc8337747_417432637">
            <w:r>
              <w:rPr>
                <w:webHidden/>
                <w:rStyle w:val="IndexLink"/>
                <w:rtl w:val="true"/>
              </w:rPr>
              <w:t>احكام روزه</w:t>
            </w:r>
            <w:r>
              <w:rPr>
                <w:rStyle w:val="IndexLink"/>
                <w:rtl w:val="true"/>
              </w:rPr>
              <w:tab/>
            </w:r>
            <w:r>
              <w:rPr>
                <w:rStyle w:val="IndexLink"/>
              </w:rPr>
              <w:t>31</w:t>
            </w:r>
          </w:hyperlink>
        </w:p>
        <w:p>
          <w:pPr>
            <w:pStyle w:val="Contents3"/>
            <w:tabs>
              <w:tab w:val="clear" w:pos="8459"/>
              <w:tab w:val="right" w:pos="9026" w:leader="dot"/>
            </w:tabs>
            <w:rPr/>
          </w:pPr>
          <w:hyperlink w:anchor="__RefHeading___Toc8337749_417432637">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8337751_417432637">
            <w:r>
              <w:rPr>
                <w:webHidden/>
                <w:rStyle w:val="IndexLink"/>
                <w:rtl w:val="true"/>
              </w:rPr>
              <w:t>قضاى روزه</w:t>
            </w:r>
            <w:r>
              <w:rPr>
                <w:rStyle w:val="IndexLink"/>
                <w:rtl w:val="true"/>
              </w:rPr>
              <w:tab/>
            </w:r>
            <w:r>
              <w:rPr>
                <w:rStyle w:val="IndexLink"/>
              </w:rPr>
              <w:t>32</w:t>
            </w:r>
          </w:hyperlink>
        </w:p>
        <w:p>
          <w:pPr>
            <w:pStyle w:val="Contents3"/>
            <w:tabs>
              <w:tab w:val="clear" w:pos="8459"/>
              <w:tab w:val="right" w:pos="9026" w:leader="dot"/>
            </w:tabs>
            <w:rPr/>
          </w:pPr>
          <w:hyperlink w:anchor="__RefHeading___Toc8337753_417432637">
            <w:r>
              <w:rPr>
                <w:webHidden/>
                <w:rStyle w:val="IndexLink"/>
                <w:rtl w:val="true"/>
              </w:rPr>
              <w:t>كفاره روزه</w:t>
            </w:r>
            <w:r>
              <w:rPr>
                <w:rStyle w:val="IndexLink"/>
                <w:rtl w:val="true"/>
              </w:rPr>
              <w:tab/>
            </w:r>
            <w:r>
              <w:rPr>
                <w:rStyle w:val="IndexLink"/>
              </w:rPr>
              <w:t>33</w:t>
            </w:r>
          </w:hyperlink>
        </w:p>
        <w:p>
          <w:pPr>
            <w:pStyle w:val="Contents3"/>
            <w:tabs>
              <w:tab w:val="clear" w:pos="8459"/>
              <w:tab w:val="right" w:pos="9026" w:leader="dot"/>
            </w:tabs>
            <w:rPr/>
          </w:pPr>
          <w:hyperlink w:anchor="__RefHeading___Toc8337755_417432637">
            <w:r>
              <w:rPr>
                <w:webHidden/>
                <w:rStyle w:val="IndexLink"/>
                <w:rtl w:val="true"/>
              </w:rPr>
              <w:t>متفرقه روزه</w:t>
            </w:r>
            <w:r>
              <w:rPr>
                <w:rStyle w:val="IndexLink"/>
                <w:rtl w:val="true"/>
              </w:rPr>
              <w:tab/>
            </w:r>
            <w:r>
              <w:rPr>
                <w:rStyle w:val="IndexLink"/>
              </w:rPr>
              <w:t>34</w:t>
            </w:r>
          </w:hyperlink>
        </w:p>
        <w:p>
          <w:pPr>
            <w:pStyle w:val="Contents2"/>
            <w:tabs>
              <w:tab w:val="clear" w:pos="8743"/>
              <w:tab w:val="right" w:pos="9026" w:leader="dot"/>
            </w:tabs>
            <w:rPr/>
          </w:pPr>
          <w:hyperlink w:anchor="__RefHeading___Toc8337757_417432637">
            <w:r>
              <w:rPr>
                <w:webHidden/>
                <w:rStyle w:val="IndexLink"/>
                <w:rtl w:val="true"/>
              </w:rPr>
              <w:t>احكام اعتكاف</w:t>
            </w:r>
            <w:r>
              <w:rPr>
                <w:rStyle w:val="IndexLink"/>
                <w:rtl w:val="true"/>
              </w:rPr>
              <w:tab/>
            </w:r>
            <w:r>
              <w:rPr>
                <w:rStyle w:val="IndexLink"/>
              </w:rPr>
              <w:t>36</w:t>
            </w:r>
          </w:hyperlink>
        </w:p>
        <w:p>
          <w:pPr>
            <w:pStyle w:val="Contents2"/>
            <w:tabs>
              <w:tab w:val="clear" w:pos="8743"/>
              <w:tab w:val="right" w:pos="9026" w:leader="dot"/>
            </w:tabs>
            <w:rPr/>
          </w:pPr>
          <w:hyperlink w:anchor="__RefHeading___Toc8337759_417432637">
            <w:r>
              <w:rPr>
                <w:webHidden/>
                <w:rStyle w:val="IndexLink"/>
                <w:rtl w:val="true"/>
              </w:rPr>
              <w:t>احكام زكات</w:t>
            </w:r>
            <w:r>
              <w:rPr>
                <w:rStyle w:val="IndexLink"/>
                <w:rtl w:val="true"/>
              </w:rPr>
              <w:tab/>
            </w:r>
            <w:r>
              <w:rPr>
                <w:rStyle w:val="IndexLink"/>
              </w:rPr>
              <w:t>38</w:t>
            </w:r>
          </w:hyperlink>
        </w:p>
        <w:p>
          <w:pPr>
            <w:pStyle w:val="Contents2"/>
            <w:tabs>
              <w:tab w:val="clear" w:pos="8743"/>
              <w:tab w:val="right" w:pos="9026" w:leader="dot"/>
            </w:tabs>
            <w:rPr/>
          </w:pPr>
          <w:hyperlink w:anchor="__RefHeading___Toc8337761_417432637">
            <w:r>
              <w:rPr>
                <w:webHidden/>
                <w:rStyle w:val="IndexLink"/>
                <w:rtl w:val="true"/>
              </w:rPr>
              <w:t>احكام خمس</w:t>
            </w:r>
            <w:r>
              <w:rPr>
                <w:rStyle w:val="IndexLink"/>
                <w:rtl w:val="true"/>
              </w:rPr>
              <w:tab/>
            </w:r>
            <w:r>
              <w:rPr>
                <w:rStyle w:val="IndexLink"/>
              </w:rPr>
              <w:t>40</w:t>
            </w:r>
          </w:hyperlink>
        </w:p>
        <w:p>
          <w:pPr>
            <w:pStyle w:val="Contents2"/>
            <w:tabs>
              <w:tab w:val="clear" w:pos="8743"/>
              <w:tab w:val="right" w:pos="9026" w:leader="dot"/>
            </w:tabs>
            <w:rPr/>
          </w:pPr>
          <w:hyperlink w:anchor="__RefHeading___Toc8337763_417432637">
            <w:r>
              <w:rPr>
                <w:webHidden/>
                <w:rStyle w:val="IndexLink"/>
                <w:rtl w:val="true"/>
              </w:rPr>
              <w:t>احكام حج</w:t>
            </w:r>
            <w:r>
              <w:rPr>
                <w:rStyle w:val="IndexLink"/>
                <w:rtl w:val="true"/>
              </w:rPr>
              <w:tab/>
            </w:r>
            <w:r>
              <w:rPr>
                <w:rStyle w:val="IndexLink"/>
              </w:rPr>
              <w:t>42</w:t>
            </w:r>
          </w:hyperlink>
        </w:p>
        <w:p>
          <w:pPr>
            <w:pStyle w:val="Contents3"/>
            <w:tabs>
              <w:tab w:val="clear" w:pos="8459"/>
              <w:tab w:val="right" w:pos="9026" w:leader="dot"/>
            </w:tabs>
            <w:rPr/>
          </w:pPr>
          <w:hyperlink w:anchor="__RefHeading___Toc8337765_417432637">
            <w:r>
              <w:rPr>
                <w:webHidden/>
                <w:rStyle w:val="IndexLink"/>
                <w:rtl w:val="true"/>
              </w:rPr>
              <w:t>استطاعت حج</w:t>
            </w:r>
            <w:r>
              <w:rPr>
                <w:rStyle w:val="IndexLink"/>
                <w:rtl w:val="true"/>
              </w:rPr>
              <w:tab/>
            </w:r>
            <w:r>
              <w:rPr>
                <w:rStyle w:val="IndexLink"/>
              </w:rPr>
              <w:t>42</w:t>
            </w:r>
          </w:hyperlink>
        </w:p>
        <w:p>
          <w:pPr>
            <w:pStyle w:val="Contents3"/>
            <w:tabs>
              <w:tab w:val="clear" w:pos="8459"/>
              <w:tab w:val="right" w:pos="9026" w:leader="dot"/>
            </w:tabs>
            <w:rPr/>
          </w:pPr>
          <w:hyperlink w:anchor="__RefHeading___Toc8337767_417432637">
            <w:r>
              <w:rPr>
                <w:webHidden/>
                <w:rStyle w:val="IndexLink"/>
                <w:rtl w:val="true"/>
              </w:rPr>
              <w:t>نيابت در حج</w:t>
            </w:r>
            <w:r>
              <w:rPr>
                <w:rStyle w:val="IndexLink"/>
                <w:rtl w:val="true"/>
              </w:rPr>
              <w:tab/>
            </w:r>
            <w:r>
              <w:rPr>
                <w:rStyle w:val="IndexLink"/>
              </w:rPr>
              <w:t>43</w:t>
            </w:r>
          </w:hyperlink>
        </w:p>
        <w:p>
          <w:pPr>
            <w:pStyle w:val="Contents2"/>
            <w:tabs>
              <w:tab w:val="clear" w:pos="8743"/>
              <w:tab w:val="right" w:pos="9026" w:leader="dot"/>
            </w:tabs>
            <w:rPr/>
          </w:pPr>
          <w:hyperlink w:anchor="__RefHeading___Toc8337769_417432637">
            <w:r>
              <w:rPr>
                <w:webHidden/>
                <w:rStyle w:val="IndexLink"/>
                <w:rtl w:val="true"/>
              </w:rPr>
              <w:t>احكام معاملات</w:t>
            </w:r>
            <w:r>
              <w:rPr>
                <w:rStyle w:val="IndexLink"/>
                <w:rtl w:val="true"/>
              </w:rPr>
              <w:tab/>
            </w:r>
            <w:r>
              <w:rPr>
                <w:rStyle w:val="IndexLink"/>
              </w:rPr>
              <w:t>44</w:t>
            </w:r>
          </w:hyperlink>
        </w:p>
        <w:p>
          <w:pPr>
            <w:pStyle w:val="Contents3"/>
            <w:tabs>
              <w:tab w:val="clear" w:pos="8459"/>
              <w:tab w:val="right" w:pos="9026" w:leader="dot"/>
            </w:tabs>
            <w:rPr/>
          </w:pPr>
          <w:hyperlink w:anchor="__RefHeading___Toc8337771_417432637">
            <w:r>
              <w:rPr>
                <w:webHidden/>
                <w:rStyle w:val="IndexLink"/>
                <w:rtl w:val="true"/>
              </w:rPr>
              <w:t>خريد و فروش</w:t>
            </w:r>
            <w:r>
              <w:rPr>
                <w:rStyle w:val="IndexLink"/>
                <w:rtl w:val="true"/>
              </w:rPr>
              <w:tab/>
            </w:r>
            <w:r>
              <w:rPr>
                <w:rStyle w:val="IndexLink"/>
              </w:rPr>
              <w:t>44</w:t>
            </w:r>
          </w:hyperlink>
        </w:p>
        <w:p>
          <w:pPr>
            <w:pStyle w:val="Contents3"/>
            <w:tabs>
              <w:tab w:val="clear" w:pos="8459"/>
              <w:tab w:val="right" w:pos="9026" w:leader="dot"/>
            </w:tabs>
            <w:rPr/>
          </w:pPr>
          <w:hyperlink w:anchor="__RefHeading___Toc8337773_417432637">
            <w:r>
              <w:rPr>
                <w:webHidden/>
                <w:rStyle w:val="IndexLink"/>
                <w:rtl w:val="true"/>
              </w:rPr>
              <w:t>شركت</w:t>
            </w:r>
            <w:r>
              <w:rPr>
                <w:rStyle w:val="IndexLink"/>
                <w:rtl w:val="true"/>
              </w:rPr>
              <w:tab/>
            </w:r>
            <w:r>
              <w:rPr>
                <w:rStyle w:val="IndexLink"/>
              </w:rPr>
              <w:t>45</w:t>
            </w:r>
          </w:hyperlink>
        </w:p>
        <w:p>
          <w:pPr>
            <w:pStyle w:val="Contents3"/>
            <w:tabs>
              <w:tab w:val="clear" w:pos="8459"/>
              <w:tab w:val="right" w:pos="9026" w:leader="dot"/>
            </w:tabs>
            <w:rPr/>
          </w:pPr>
          <w:hyperlink w:anchor="__RefHeading___Toc8337775_417432637">
            <w:r>
              <w:rPr>
                <w:webHidden/>
                <w:rStyle w:val="IndexLink"/>
                <w:rtl w:val="true"/>
              </w:rPr>
              <w:t>رهن</w:t>
            </w:r>
            <w:r>
              <w:rPr>
                <w:rStyle w:val="IndexLink"/>
                <w:rtl w:val="true"/>
              </w:rPr>
              <w:tab/>
            </w:r>
            <w:r>
              <w:rPr>
                <w:rStyle w:val="IndexLink"/>
              </w:rPr>
              <w:t>46</w:t>
            </w:r>
          </w:hyperlink>
        </w:p>
        <w:p>
          <w:pPr>
            <w:pStyle w:val="Contents3"/>
            <w:tabs>
              <w:tab w:val="clear" w:pos="8459"/>
              <w:tab w:val="right" w:pos="9026" w:leader="dot"/>
            </w:tabs>
            <w:rPr/>
          </w:pPr>
          <w:hyperlink w:anchor="__RefHeading___Toc8337777_417432637">
            <w:r>
              <w:rPr>
                <w:webHidden/>
                <w:rStyle w:val="IndexLink"/>
                <w:rtl w:val="true"/>
              </w:rPr>
              <w:t>اجاره</w:t>
            </w:r>
            <w:r>
              <w:rPr>
                <w:rStyle w:val="IndexLink"/>
                <w:rtl w:val="true"/>
              </w:rPr>
              <w:tab/>
            </w:r>
            <w:r>
              <w:rPr>
                <w:rStyle w:val="IndexLink"/>
              </w:rPr>
              <w:t>46</w:t>
            </w:r>
          </w:hyperlink>
        </w:p>
        <w:p>
          <w:pPr>
            <w:pStyle w:val="Contents3"/>
            <w:tabs>
              <w:tab w:val="clear" w:pos="8459"/>
              <w:tab w:val="right" w:pos="9026" w:leader="dot"/>
            </w:tabs>
            <w:rPr/>
          </w:pPr>
          <w:hyperlink w:anchor="__RefHeading___Toc8337779_417432637">
            <w:r>
              <w:rPr>
                <w:webHidden/>
                <w:rStyle w:val="IndexLink"/>
                <w:rtl w:val="true"/>
              </w:rPr>
              <w:t>حواله</w:t>
            </w:r>
            <w:r>
              <w:rPr>
                <w:rStyle w:val="IndexLink"/>
                <w:rtl w:val="true"/>
              </w:rPr>
              <w:tab/>
            </w:r>
            <w:r>
              <w:rPr>
                <w:rStyle w:val="IndexLink"/>
              </w:rPr>
              <w:t>47</w:t>
            </w:r>
          </w:hyperlink>
        </w:p>
        <w:p>
          <w:pPr>
            <w:pStyle w:val="Contents3"/>
            <w:tabs>
              <w:tab w:val="clear" w:pos="8459"/>
              <w:tab w:val="right" w:pos="9026" w:leader="dot"/>
            </w:tabs>
            <w:rPr/>
          </w:pPr>
          <w:hyperlink w:anchor="__RefHeading___Toc8337781_417432637">
            <w:r>
              <w:rPr>
                <w:webHidden/>
                <w:rStyle w:val="IndexLink"/>
                <w:rtl w:val="true"/>
              </w:rPr>
              <w:t>ربا</w:t>
            </w:r>
            <w:r>
              <w:rPr>
                <w:rStyle w:val="IndexLink"/>
                <w:rtl w:val="true"/>
              </w:rPr>
              <w:tab/>
            </w:r>
            <w:r>
              <w:rPr>
                <w:rStyle w:val="IndexLink"/>
              </w:rPr>
              <w:t>48</w:t>
            </w:r>
          </w:hyperlink>
        </w:p>
        <w:p>
          <w:pPr>
            <w:pStyle w:val="Contents3"/>
            <w:tabs>
              <w:tab w:val="clear" w:pos="8459"/>
              <w:tab w:val="right" w:pos="9026" w:leader="dot"/>
            </w:tabs>
            <w:rPr/>
          </w:pPr>
          <w:hyperlink w:anchor="__RefHeading___Toc8337783_417432637">
            <w:r>
              <w:rPr>
                <w:webHidden/>
                <w:rStyle w:val="IndexLink"/>
                <w:rtl w:val="true"/>
              </w:rPr>
              <w:t>بانك‌ها</w:t>
            </w:r>
            <w:r>
              <w:rPr>
                <w:rStyle w:val="IndexLink"/>
                <w:rtl w:val="true"/>
              </w:rPr>
              <w:tab/>
            </w:r>
            <w:r>
              <w:rPr>
                <w:rStyle w:val="IndexLink"/>
              </w:rPr>
              <w:t>49</w:t>
            </w:r>
          </w:hyperlink>
        </w:p>
        <w:p>
          <w:pPr>
            <w:pStyle w:val="Contents3"/>
            <w:tabs>
              <w:tab w:val="clear" w:pos="8459"/>
              <w:tab w:val="right" w:pos="9026" w:leader="dot"/>
            </w:tabs>
            <w:rPr/>
          </w:pPr>
          <w:hyperlink w:anchor="__RefHeading___Toc8337785_417432637">
            <w:r>
              <w:rPr>
                <w:webHidden/>
                <w:rStyle w:val="IndexLink"/>
                <w:rtl w:val="true"/>
              </w:rPr>
              <w:t>نذر</w:t>
            </w:r>
            <w:r>
              <w:rPr>
                <w:rStyle w:val="IndexLink"/>
                <w:rtl w:val="true"/>
              </w:rPr>
              <w:tab/>
            </w:r>
            <w:r>
              <w:rPr>
                <w:rStyle w:val="IndexLink"/>
              </w:rPr>
              <w:t>50</w:t>
            </w:r>
          </w:hyperlink>
        </w:p>
        <w:p>
          <w:pPr>
            <w:pStyle w:val="Contents3"/>
            <w:tabs>
              <w:tab w:val="clear" w:pos="8459"/>
              <w:tab w:val="right" w:pos="9026" w:leader="dot"/>
            </w:tabs>
            <w:rPr/>
          </w:pPr>
          <w:hyperlink w:anchor="__RefHeading___Toc8337787_417432637">
            <w:r>
              <w:rPr>
                <w:webHidden/>
                <w:rStyle w:val="IndexLink"/>
                <w:rtl w:val="true"/>
              </w:rPr>
              <w:t>ضمان تصرف در مال غير</w:t>
            </w:r>
            <w:r>
              <w:rPr>
                <w:rStyle w:val="IndexLink"/>
                <w:rtl w:val="true"/>
              </w:rPr>
              <w:tab/>
            </w:r>
            <w:r>
              <w:rPr>
                <w:rStyle w:val="IndexLink"/>
              </w:rPr>
              <w:t>52</w:t>
            </w:r>
          </w:hyperlink>
        </w:p>
        <w:p>
          <w:pPr>
            <w:pStyle w:val="Contents3"/>
            <w:tabs>
              <w:tab w:val="clear" w:pos="8459"/>
              <w:tab w:val="right" w:pos="9026" w:leader="dot"/>
            </w:tabs>
            <w:rPr/>
          </w:pPr>
          <w:hyperlink w:anchor="__RefHeading___Toc8337789_417432637">
            <w:r>
              <w:rPr>
                <w:webHidden/>
                <w:rStyle w:val="IndexLink"/>
                <w:rtl w:val="true"/>
              </w:rPr>
              <w:t>ضمان تصرف در بيت المال</w:t>
            </w:r>
            <w:r>
              <w:rPr>
                <w:rStyle w:val="IndexLink"/>
                <w:rtl w:val="true"/>
              </w:rPr>
              <w:tab/>
            </w:r>
            <w:r>
              <w:rPr>
                <w:rStyle w:val="IndexLink"/>
              </w:rPr>
              <w:t>54</w:t>
            </w:r>
          </w:hyperlink>
        </w:p>
        <w:p>
          <w:pPr>
            <w:pStyle w:val="Contents2"/>
            <w:tabs>
              <w:tab w:val="clear" w:pos="8743"/>
              <w:tab w:val="right" w:pos="9026" w:leader="dot"/>
            </w:tabs>
            <w:rPr/>
          </w:pPr>
          <w:hyperlink w:anchor="__RefHeading___Toc8337791_417432637">
            <w:r>
              <w:rPr>
                <w:webHidden/>
                <w:rStyle w:val="IndexLink"/>
                <w:rtl w:val="true"/>
              </w:rPr>
              <w:t>احكام خوراكى‌ها</w:t>
            </w:r>
            <w:r>
              <w:rPr>
                <w:rStyle w:val="IndexLink"/>
                <w:rtl w:val="true"/>
              </w:rPr>
              <w:tab/>
            </w:r>
            <w:r>
              <w:rPr>
                <w:rStyle w:val="IndexLink"/>
              </w:rPr>
              <w:t>57</w:t>
            </w:r>
          </w:hyperlink>
        </w:p>
        <w:p>
          <w:pPr>
            <w:pStyle w:val="Contents2"/>
            <w:tabs>
              <w:tab w:val="clear" w:pos="8743"/>
              <w:tab w:val="right" w:pos="9026" w:leader="dot"/>
            </w:tabs>
            <w:rPr/>
          </w:pPr>
          <w:hyperlink w:anchor="__RefHeading___Toc8337793_417432637">
            <w:r>
              <w:rPr>
                <w:webHidden/>
                <w:rStyle w:val="IndexLink"/>
                <w:rtl w:val="true"/>
              </w:rPr>
              <w:t>احكام عزادارى</w:t>
            </w:r>
            <w:r>
              <w:rPr>
                <w:rStyle w:val="IndexLink"/>
                <w:rtl w:val="true"/>
              </w:rPr>
              <w:tab/>
            </w:r>
            <w:r>
              <w:rPr>
                <w:rStyle w:val="IndexLink"/>
              </w:rPr>
              <w:t>58</w:t>
            </w:r>
          </w:hyperlink>
        </w:p>
        <w:p>
          <w:pPr>
            <w:pStyle w:val="Contents2"/>
            <w:tabs>
              <w:tab w:val="clear" w:pos="8743"/>
              <w:tab w:val="right" w:pos="9026" w:leader="dot"/>
            </w:tabs>
            <w:rPr/>
          </w:pPr>
          <w:hyperlink w:anchor="__RefHeading___Toc8337795_417432637">
            <w:r>
              <w:rPr>
                <w:webHidden/>
                <w:rStyle w:val="IndexLink"/>
                <w:rtl w:val="true"/>
              </w:rPr>
              <w:t>احكام خانواده</w:t>
            </w:r>
            <w:r>
              <w:rPr>
                <w:rStyle w:val="IndexLink"/>
                <w:rtl w:val="true"/>
              </w:rPr>
              <w:tab/>
            </w:r>
            <w:r>
              <w:rPr>
                <w:rStyle w:val="IndexLink"/>
              </w:rPr>
              <w:t>60</w:t>
            </w:r>
          </w:hyperlink>
        </w:p>
        <w:p>
          <w:pPr>
            <w:pStyle w:val="Contents3"/>
            <w:tabs>
              <w:tab w:val="clear" w:pos="8459"/>
              <w:tab w:val="right" w:pos="9026" w:leader="dot"/>
            </w:tabs>
            <w:rPr/>
          </w:pPr>
          <w:hyperlink w:anchor="__RefHeading___Toc8337797_417432637">
            <w:r>
              <w:rPr>
                <w:webHidden/>
                <w:rStyle w:val="IndexLink"/>
                <w:rtl w:val="true"/>
              </w:rPr>
              <w:t>ازدواج</w:t>
            </w:r>
            <w:r>
              <w:rPr>
                <w:rStyle w:val="IndexLink"/>
                <w:rtl w:val="true"/>
              </w:rPr>
              <w:tab/>
            </w:r>
            <w:r>
              <w:rPr>
                <w:rStyle w:val="IndexLink"/>
              </w:rPr>
              <w:t>60</w:t>
            </w:r>
          </w:hyperlink>
        </w:p>
        <w:p>
          <w:pPr>
            <w:pStyle w:val="Contents3"/>
            <w:tabs>
              <w:tab w:val="clear" w:pos="8459"/>
              <w:tab w:val="right" w:pos="9026" w:leader="dot"/>
            </w:tabs>
            <w:rPr/>
          </w:pPr>
          <w:hyperlink w:anchor="__RefHeading___Toc8337799_417432637">
            <w:r>
              <w:rPr>
                <w:webHidden/>
                <w:rStyle w:val="IndexLink"/>
                <w:rtl w:val="true"/>
              </w:rPr>
              <w:t>فسخ عقد</w:t>
            </w:r>
            <w:r>
              <w:rPr>
                <w:rStyle w:val="IndexLink"/>
                <w:rtl w:val="true"/>
              </w:rPr>
              <w:tab/>
            </w:r>
            <w:r>
              <w:rPr>
                <w:rStyle w:val="IndexLink"/>
              </w:rPr>
              <w:t>61</w:t>
            </w:r>
          </w:hyperlink>
        </w:p>
        <w:p>
          <w:pPr>
            <w:pStyle w:val="Contents3"/>
            <w:tabs>
              <w:tab w:val="clear" w:pos="8459"/>
              <w:tab w:val="right" w:pos="9026" w:leader="dot"/>
            </w:tabs>
            <w:rPr/>
          </w:pPr>
          <w:hyperlink w:anchor="__RefHeading___Toc8337801_417432637">
            <w:r>
              <w:rPr>
                <w:webHidden/>
                <w:rStyle w:val="IndexLink"/>
                <w:rtl w:val="true"/>
              </w:rPr>
              <w:t>شير دادن و محرميت</w:t>
            </w:r>
            <w:r>
              <w:rPr>
                <w:rStyle w:val="IndexLink"/>
                <w:rtl w:val="true"/>
              </w:rPr>
              <w:tab/>
            </w:r>
            <w:r>
              <w:rPr>
                <w:rStyle w:val="IndexLink"/>
              </w:rPr>
              <w:t>63</w:t>
            </w:r>
          </w:hyperlink>
        </w:p>
        <w:p>
          <w:pPr>
            <w:pStyle w:val="Contents3"/>
            <w:tabs>
              <w:tab w:val="clear" w:pos="8459"/>
              <w:tab w:val="right" w:pos="9026" w:leader="dot"/>
            </w:tabs>
            <w:rPr/>
          </w:pPr>
          <w:hyperlink w:anchor="__RefHeading___Toc8337803_417432637">
            <w:r>
              <w:rPr>
                <w:webHidden/>
                <w:rStyle w:val="IndexLink"/>
                <w:rtl w:val="true"/>
              </w:rPr>
              <w:t>متفرقه خانواده</w:t>
            </w:r>
            <w:r>
              <w:rPr>
                <w:rStyle w:val="IndexLink"/>
                <w:rtl w:val="true"/>
              </w:rPr>
              <w:tab/>
            </w:r>
            <w:r>
              <w:rPr>
                <w:rStyle w:val="IndexLink"/>
              </w:rPr>
              <w:t>64</w:t>
            </w:r>
          </w:hyperlink>
        </w:p>
        <w:p>
          <w:pPr>
            <w:pStyle w:val="Contents3"/>
            <w:tabs>
              <w:tab w:val="clear" w:pos="8459"/>
              <w:tab w:val="right" w:pos="9026" w:leader="dot"/>
            </w:tabs>
            <w:rPr/>
          </w:pPr>
          <w:hyperlink w:anchor="__RefHeading___Toc8337805_417432637">
            <w:r>
              <w:rPr>
                <w:webHidden/>
                <w:rStyle w:val="IndexLink"/>
                <w:rtl w:val="true"/>
              </w:rPr>
              <w:t>محرم و نامحرم</w:t>
            </w:r>
            <w:r>
              <w:rPr>
                <w:rStyle w:val="IndexLink"/>
                <w:rtl w:val="true"/>
              </w:rPr>
              <w:tab/>
            </w:r>
            <w:r>
              <w:rPr>
                <w:rStyle w:val="IndexLink"/>
              </w:rPr>
              <w:t>65</w:t>
            </w:r>
          </w:hyperlink>
        </w:p>
        <w:p>
          <w:pPr>
            <w:pStyle w:val="Contents3"/>
            <w:tabs>
              <w:tab w:val="clear" w:pos="8459"/>
              <w:tab w:val="right" w:pos="9026" w:leader="dot"/>
            </w:tabs>
            <w:rPr/>
          </w:pPr>
          <w:hyperlink w:anchor="__RefHeading___Toc8337807_417432637">
            <w:r>
              <w:rPr>
                <w:webHidden/>
                <w:rStyle w:val="IndexLink"/>
                <w:rtl w:val="true"/>
              </w:rPr>
              <w:t>صله رحم</w:t>
            </w:r>
            <w:r>
              <w:rPr>
                <w:rStyle w:val="IndexLink"/>
                <w:rtl w:val="true"/>
              </w:rPr>
              <w:tab/>
            </w:r>
            <w:r>
              <w:rPr>
                <w:rStyle w:val="IndexLink"/>
              </w:rPr>
              <w:t>67</w:t>
            </w:r>
          </w:hyperlink>
        </w:p>
        <w:p>
          <w:pPr>
            <w:pStyle w:val="Contents3"/>
            <w:tabs>
              <w:tab w:val="clear" w:pos="8459"/>
              <w:tab w:val="right" w:pos="9026" w:leader="dot"/>
            </w:tabs>
            <w:rPr/>
          </w:pPr>
          <w:hyperlink w:anchor="__RefHeading___Toc8337809_417432637">
            <w:r>
              <w:rPr>
                <w:webHidden/>
                <w:rStyle w:val="IndexLink"/>
                <w:rtl w:val="true"/>
              </w:rPr>
              <w:t>احكام ارث</w:t>
            </w:r>
            <w:r>
              <w:rPr>
                <w:rStyle w:val="IndexLink"/>
                <w:rtl w:val="true"/>
              </w:rPr>
              <w:tab/>
            </w:r>
            <w:r>
              <w:rPr>
                <w:rStyle w:val="IndexLink"/>
              </w:rPr>
              <w:t>67</w:t>
            </w:r>
          </w:hyperlink>
        </w:p>
        <w:p>
          <w:pPr>
            <w:pStyle w:val="Contents3"/>
            <w:tabs>
              <w:tab w:val="clear" w:pos="8459"/>
              <w:tab w:val="right" w:pos="9026" w:leader="dot"/>
            </w:tabs>
            <w:rPr/>
          </w:pPr>
          <w:hyperlink w:anchor="__RefHeading___Toc8337811_417432637">
            <w:r>
              <w:rPr>
                <w:webHidden/>
                <w:rStyle w:val="IndexLink"/>
                <w:rtl w:val="true"/>
              </w:rPr>
              <w:t>ارث ديه مقتول</w:t>
            </w:r>
            <w:r>
              <w:rPr>
                <w:rStyle w:val="IndexLink"/>
                <w:rtl w:val="true"/>
              </w:rPr>
              <w:tab/>
            </w:r>
            <w:r>
              <w:rPr>
                <w:rStyle w:val="IndexLink"/>
              </w:rPr>
              <w:t>68</w:t>
            </w:r>
          </w:hyperlink>
        </w:p>
        <w:p>
          <w:pPr>
            <w:pStyle w:val="Contents3"/>
            <w:tabs>
              <w:tab w:val="clear" w:pos="8459"/>
              <w:tab w:val="right" w:pos="9026" w:leader="dot"/>
            </w:tabs>
            <w:rPr/>
          </w:pPr>
          <w:hyperlink w:anchor="__RefHeading___Toc8337813_417432637">
            <w:r>
              <w:rPr>
                <w:webHidden/>
                <w:rStyle w:val="IndexLink"/>
                <w:rtl w:val="true"/>
              </w:rPr>
              <w:t>حدود</w:t>
            </w:r>
            <w:r>
              <w:rPr>
                <w:rStyle w:val="IndexLink"/>
                <w:rtl w:val="true"/>
              </w:rPr>
              <w:tab/>
            </w:r>
            <w:r>
              <w:rPr>
                <w:rStyle w:val="IndexLink"/>
              </w:rPr>
              <w:t>69</w:t>
            </w:r>
          </w:hyperlink>
        </w:p>
        <w:p>
          <w:pPr>
            <w:pStyle w:val="Contents2"/>
            <w:tabs>
              <w:tab w:val="clear" w:pos="8743"/>
              <w:tab w:val="right" w:pos="9026" w:leader="dot"/>
            </w:tabs>
            <w:rPr/>
          </w:pPr>
          <w:hyperlink w:anchor="__RefHeading___Toc8337815_417432637">
            <w:r>
              <w:rPr>
                <w:webHidden/>
                <w:rStyle w:val="IndexLink"/>
                <w:rtl w:val="true"/>
              </w:rPr>
              <w:t>احكام متفرقه</w:t>
            </w:r>
            <w:r>
              <w:rPr>
                <w:rStyle w:val="IndexLink"/>
                <w:rtl w:val="true"/>
              </w:rPr>
              <w:tab/>
            </w:r>
            <w:r>
              <w:rPr>
                <w:rStyle w:val="IndexLink"/>
              </w:rPr>
              <w:t>70</w:t>
            </w:r>
          </w:hyperlink>
        </w:p>
        <w:p>
          <w:pPr>
            <w:pStyle w:val="Contents2"/>
            <w:tabs>
              <w:tab w:val="clear" w:pos="8743"/>
              <w:tab w:val="right" w:pos="9026" w:leader="dot"/>
            </w:tabs>
            <w:rPr/>
          </w:pPr>
          <w:hyperlink w:anchor="__RefHeading___Toc8337817_417432637">
            <w:r>
              <w:rPr>
                <w:webHidden/>
                <w:rStyle w:val="IndexLink"/>
                <w:rtl w:val="true"/>
              </w:rPr>
              <w:t>احكام قرآن</w:t>
            </w:r>
            <w:r>
              <w:rPr>
                <w:rStyle w:val="IndexLink"/>
                <w:rtl w:val="true"/>
              </w:rPr>
              <w:tab/>
            </w:r>
            <w:r>
              <w:rPr>
                <w:rStyle w:val="IndexLink"/>
              </w:rPr>
              <w:t>74</w:t>
            </w:r>
          </w:hyperlink>
        </w:p>
        <w:p>
          <w:pPr>
            <w:pStyle w:val="Contents2"/>
            <w:tabs>
              <w:tab w:val="clear" w:pos="8743"/>
              <w:tab w:val="right" w:pos="9026" w:leader="dot"/>
            </w:tabs>
            <w:rPr/>
          </w:pPr>
          <w:hyperlink w:anchor="__RefHeading___Toc8337819_417432637">
            <w:r>
              <w:rPr>
                <w:webHidden/>
                <w:rStyle w:val="IndexLink"/>
                <w:rtl w:val="true"/>
              </w:rPr>
              <w:t>احكام امر به معروف و نهى از منكر</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46_118227"/>
      <w:bookmarkStart w:id="1" w:name="pg12346_118227"/>
      <w:bookmarkEnd w:id="1"/>
    </w:p>
    <w:p>
      <w:pPr>
        <w:pStyle w:val="Heading2"/>
        <w:numPr>
          <w:ilvl w:val="1"/>
          <w:numId w:val="1"/>
        </w:numPr>
        <w:rPr/>
      </w:pPr>
      <w:bookmarkStart w:id="2" w:name="pg12346_118227"/>
      <w:bookmarkStart w:id="3" w:name="__RefHeading___Toc8337711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کوتاه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2330448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37713_41743263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کوتاه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صافی‌گلپایگانی</w:t>
      </w:r>
      <w:bookmarkStart w:id="7" w:name="pg12346_118233"/>
    </w:p>
    <w:p>
      <w:pPr>
        <w:pStyle w:val="BookText"/>
        <w:rPr/>
      </w:pPr>
      <w:bookmarkEnd w:id="7"/>
      <w:r>
        <w:rPr>
          <w:rFonts w:ascii="IRNazanin" w:hAnsi="IRNazanin" w:eastAsia="IRNazanin"/>
          <w:color w:val="111111"/>
          <w:sz w:val="28"/>
          <w:sz w:val="28"/>
          <w:szCs w:val="28"/>
          <w:rtl w:val="true"/>
          <w:lang w:bidi="fa-IR"/>
        </w:rPr>
        <w:t>دفتردوم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كوتاه به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احكام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8" w:name="__RefHeading___Toc8337715_417432637"/>
      <w:bookmarkStart w:id="9" w:name="_Toc3"/>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روش و سيره عقلا در هر علمى پرسش از دانشمندان و كارشناسان همان علم بوده و هست و اين روش در عمل، مورد تأييد و امضاء شارع مقدس نيز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پرسش‌كنندگان از ائمه عليهم السلام به اصحاب ثقه نظير يونس بن عبدالرحمن، ابان بن ثغلب، ابابصير، و ذكريا بن آدم در همين مسير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سؤالات فقهى با گسترش علوم و ارتباطات هر روزه فزونى مى‌يابد و امكان دسترسى به همه آنها براى عموم فراهم نيست و از طرفى وجود اصطلاحات فقهى در كتب فقها عظام، بهره‌بردارى از آن را براى طبقات مختلف غير مقدور نموده است، لذا وجود مجموعه‌هايى از احكام فقهى براى استفاده عموم طبقات خصوصاً جوانان و دانش‌پژوهان عزيز ضرورى به نظر مى‌رسد، كه بحمدالله در اين مسير اقداماتى در سال‌هاى اخير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 كتاب پاسخ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استقبال كم نظير از ان ما را بر آن داشت كه دفتر دوم را نيز بر همان شيوه تدوين و در اختيار مؤمنين قرار دهيم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اين خدمت ناچيز مورد نظر و قبول قطب دايره امكان حضرت بقية الله الاعظم امام عصر ارواحنا فداه قرار گيرد</w:t>
      </w:r>
      <w:r>
        <w:rPr>
          <w:rFonts w:eastAsia="IRNazanin" w:cs="IRNazanin"/>
          <w:color w:val="111111"/>
          <w:sz w:val="28"/>
          <w:szCs w:val="28"/>
          <w:rtl w:val="true"/>
          <w:lang w:bidi="fa-IR"/>
        </w:rPr>
        <w:t>.</w:t>
      </w:r>
      <w:bookmarkStart w:id="10" w:name="pg12346_118235"/>
    </w:p>
    <w:p>
      <w:pPr>
        <w:pStyle w:val="Heading2"/>
        <w:numPr>
          <w:ilvl w:val="1"/>
          <w:numId w:val="1"/>
        </w:numPr>
        <w:rPr/>
      </w:pPr>
      <w:bookmarkStart w:id="11" w:name="__RefHeading___Toc8337717_417432637"/>
      <w:bookmarkStart w:id="12" w:name="_Toc4"/>
      <w:bookmarkEnd w:id="10"/>
      <w:bookmarkEnd w:id="11"/>
      <w:r>
        <w:rPr>
          <w:rtl w:val="true"/>
        </w:rPr>
        <w:t>احكام تقليد</w:t>
      </w:r>
      <w:bookmarkEnd w:id="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بزرگ خانواده، مى‌تواند اعضاى خانواده را به تقليد از مرجع منتخب خود وادار كند؟</w:t>
      </w:r>
    </w:p>
    <w:p>
      <w:pPr>
        <w:pStyle w:val="BookText"/>
        <w:rPr/>
      </w:pPr>
      <w:r>
        <w:rPr>
          <w:rFonts w:ascii="IRNazanin" w:hAnsi="IRNazanin" w:eastAsia="IRNazanin"/>
          <w:color w:val="111111"/>
          <w:sz w:val="28"/>
          <w:sz w:val="28"/>
          <w:szCs w:val="28"/>
          <w:rtl w:val="true"/>
          <w:lang w:bidi="fa-IR"/>
        </w:rPr>
        <w:t>هر كس در مسئله تقليد، بايد طبق تكليف شرعى خود عمل كند و اجبار ديگران به تقليد از شخص خاصى،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كسى كه بدون تحقيق، از مرجع تقليد خانواده تقليد كرده، چيست؟</w:t>
      </w:r>
    </w:p>
    <w:p>
      <w:pPr>
        <w:pStyle w:val="BookText"/>
        <w:rPr/>
      </w:pPr>
      <w:r>
        <w:rPr>
          <w:rFonts w:ascii="IRNazanin" w:hAnsi="IRNazanin" w:eastAsia="IRNazanin"/>
          <w:color w:val="111111"/>
          <w:sz w:val="28"/>
          <w:sz w:val="28"/>
          <w:szCs w:val="28"/>
          <w:rtl w:val="true"/>
          <w:lang w:bidi="fa-IR"/>
        </w:rPr>
        <w:t>اگر با اطمينان به صحت تحقيق خانواده، مرجعى را اعلم تشخيص داده است، مانعى ندارد؛ در غير اين صورت، لازم است پس از تحقيق، به مرجع اعلم رجوع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رساله توضيح‌المسائل آمده‌اند، چه تفاوتى با هم دارند؟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تعابير مذكور از نظر فقهى بيانگر تفاوت‌هايى در ادلّه مسئله است، اما براى مقلد، حكم فتوا را دارد و بايد مطابق آن عمل نمايد</w:t>
      </w:r>
      <w:r>
        <w:rPr>
          <w:rFonts w:eastAsia="IRNazanin" w:cs="IRNazanin"/>
          <w:color w:val="111111"/>
          <w:sz w:val="28"/>
          <w:szCs w:val="28"/>
          <w:rtl w:val="true"/>
          <w:lang w:bidi="fa-IR"/>
        </w:rPr>
        <w:t>.</w:t>
      </w:r>
      <w:bookmarkStart w:id="13" w:name="pg12346_118236"/>
    </w:p>
    <w:p>
      <w:pPr>
        <w:pStyle w:val="Heading2"/>
        <w:numPr>
          <w:ilvl w:val="1"/>
          <w:numId w:val="1"/>
        </w:numPr>
        <w:rPr/>
      </w:pPr>
      <w:bookmarkStart w:id="14" w:name="__RefHeading___Toc8337719_417432637"/>
      <w:bookmarkStart w:id="15" w:name="_Toc5"/>
      <w:bookmarkEnd w:id="13"/>
      <w:bookmarkEnd w:id="14"/>
      <w:r>
        <w:rPr>
          <w:rtl w:val="true"/>
        </w:rPr>
        <w:t>احكام طهارت و نجاست</w:t>
      </w:r>
      <w:bookmarkEnd w:id="15"/>
    </w:p>
    <w:p>
      <w:pPr>
        <w:pStyle w:val="Heading3"/>
        <w:numPr>
          <w:ilvl w:val="2"/>
          <w:numId w:val="1"/>
        </w:numPr>
        <w:rPr/>
      </w:pPr>
      <w:bookmarkStart w:id="16" w:name="__RefHeading___Toc8337721_417432637"/>
      <w:bookmarkStart w:id="17" w:name="_Toc6"/>
      <w:bookmarkEnd w:id="16"/>
      <w:r>
        <w:rPr>
          <w:rtl w:val="true"/>
        </w:rPr>
        <w:t>اشاره</w:t>
      </w:r>
      <w:bookmarkEnd w:id="1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فرش، نجس شده باشد، ولى فراموش كرده باشيم كه كدام قسمت آن بوده، حال اگر با پاى مرطوب روى آن راه برويم، آيا پايمان نجس مى‌شود؟</w:t>
      </w:r>
    </w:p>
    <w:p>
      <w:pPr>
        <w:pStyle w:val="BookText"/>
        <w:rPr/>
      </w:pPr>
      <w:r>
        <w:rPr>
          <w:rFonts w:ascii="IRNazanin" w:hAnsi="IRNazanin" w:eastAsia="IRNazanin"/>
          <w:color w:val="111111"/>
          <w:sz w:val="28"/>
          <w:sz w:val="28"/>
          <w:szCs w:val="28"/>
          <w:rtl w:val="true"/>
          <w:lang w:bidi="fa-IR"/>
        </w:rPr>
        <w:t>اگر يقين نداريد كه پاى تر شما با قسمت نجس فرش برخورد كرده است، محكوم به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الكل صنعتى و الكل سفيد پاك است؟</w:t>
      </w:r>
    </w:p>
    <w:p>
      <w:pPr>
        <w:pStyle w:val="BookText"/>
        <w:rPr/>
      </w:pPr>
      <w:r>
        <w:rPr>
          <w:rFonts w:ascii="IRNazanin" w:hAnsi="IRNazanin" w:eastAsia="IRNazanin"/>
          <w:color w:val="111111"/>
          <w:sz w:val="28"/>
          <w:sz w:val="28"/>
          <w:szCs w:val="28"/>
          <w:rtl w:val="true"/>
          <w:lang w:bidi="fa-IR"/>
        </w:rPr>
        <w:t>اگر از مُسكر مايع بالاصاله تهيه نشده باشد، و يا شك در اين جهت داشته باشيد،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مگس يا حشره ديگرى كه از روى نجاست برخاسته و جاى ديگرى مى‌نشيند، موجب نجاست آنجا مى‌شود؟</w:t>
      </w:r>
    </w:p>
    <w:p>
      <w:pPr>
        <w:pStyle w:val="BookText"/>
        <w:rPr/>
      </w:pPr>
      <w:r>
        <w:rPr>
          <w:rFonts w:ascii="IRNazanin" w:hAnsi="IRNazanin" w:eastAsia="IRNazanin"/>
          <w:color w:val="111111"/>
          <w:sz w:val="28"/>
          <w:sz w:val="28"/>
          <w:szCs w:val="28"/>
          <w:rtl w:val="true"/>
          <w:lang w:bidi="fa-IR"/>
        </w:rPr>
        <w:t>چنانچه يقين نداشته باشيد كه عين نجاست، همراه حيوان بجاى پاك منتقل شده است، محكوم به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اللهى‌ها چه حكمى دارند؟</w:t>
      </w:r>
    </w:p>
    <w:p>
      <w:pPr>
        <w:pStyle w:val="BookText"/>
        <w:rPr/>
      </w:pPr>
      <w:r>
        <w:rPr>
          <w:rFonts w:ascii="IRNazanin" w:hAnsi="IRNazanin" w:eastAsia="IRNazanin"/>
          <w:color w:val="111111"/>
          <w:sz w:val="28"/>
          <w:sz w:val="28"/>
          <w:szCs w:val="28"/>
          <w:rtl w:val="true"/>
          <w:lang w:bidi="fa-IR"/>
        </w:rPr>
        <w:t>به طوركلى اگركسى‌حضرت عليعليه‌السلام را خدا وياشريك خدا بداند، يا منكر ضرورى دين باشد، كافر و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موى صورت با ريشه آن كنده شود، پاك است يا نجس؟</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داخل تخم مرغ چه حكمى دارد؟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خون در زرده تخم مرغ باشد، سفيده آن پاك است، اما اگر خون در سفيده آن باشد احتياط واجب اجتناب از تخم مرغ است</w:t>
      </w:r>
      <w:r>
        <w:rPr>
          <w:rFonts w:eastAsia="IRNazanin" w:cs="IRNazanin"/>
          <w:color w:val="111111"/>
          <w:sz w:val="28"/>
          <w:szCs w:val="28"/>
          <w:rtl w:val="true"/>
          <w:lang w:bidi="fa-IR"/>
        </w:rPr>
        <w:t>.</w:t>
      </w:r>
      <w:bookmarkStart w:id="18" w:name="pg12346_118237"/>
    </w:p>
    <w:p>
      <w:pPr>
        <w:pStyle w:val="Heading3"/>
        <w:numPr>
          <w:ilvl w:val="2"/>
          <w:numId w:val="1"/>
        </w:numPr>
        <w:rPr/>
      </w:pPr>
      <w:bookmarkStart w:id="19" w:name="__RefHeading___Toc8337723_417432637"/>
      <w:bookmarkStart w:id="20" w:name="_Toc7"/>
      <w:bookmarkEnd w:id="18"/>
      <w:bookmarkEnd w:id="19"/>
      <w:r>
        <w:rPr>
          <w:rtl w:val="true"/>
        </w:rPr>
        <w:t>وضو</w:t>
      </w:r>
      <w:bookmarkEnd w:id="2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آيامى‌توان قبل از اذان وضو گرفت و بعد با همان وضو نماز خواند؟</w:t>
      </w:r>
    </w:p>
    <w:p>
      <w:pPr>
        <w:pStyle w:val="BookText"/>
        <w:rPr/>
      </w:pPr>
      <w:r>
        <w:rPr>
          <w:rFonts w:ascii="IRNazanin" w:hAnsi="IRNazanin" w:eastAsia="IRNazanin"/>
          <w:color w:val="111111"/>
          <w:sz w:val="28"/>
          <w:sz w:val="28"/>
          <w:szCs w:val="28"/>
          <w:rtl w:val="true"/>
          <w:lang w:bidi="fa-IR"/>
        </w:rPr>
        <w:t>وضو گرفتن به قصد با طهارت بودن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اين قصد مى‌توان قبل از وقت نماز وضو گرفت و بعد از داخل شدن وقت نماز، با همان وضو،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قبل از وضو خشك بودن اعضاى وضو لازم است؟</w:t>
      </w:r>
    </w:p>
    <w:p>
      <w:pPr>
        <w:pStyle w:val="BookText"/>
        <w:rPr/>
      </w:pPr>
      <w:r>
        <w:rPr>
          <w:rFonts w:ascii="IRNazanin" w:hAnsi="IRNazanin" w:eastAsia="IRNazanin"/>
          <w:color w:val="111111"/>
          <w:sz w:val="28"/>
          <w:sz w:val="28"/>
          <w:szCs w:val="28"/>
          <w:rtl w:val="true"/>
          <w:lang w:bidi="fa-IR"/>
        </w:rPr>
        <w:t>خشك بودن صورت و دست‌ها قبل از انجام وضو لازم نيست، ولى محل مسح بايد خشك باشد و اگر مرطوب است بقدرى كم باشد كه رطوبت مسح بر آن غلبه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مى‌توانيم با وضويى كه براى خواندن قرآن گرفته‌ايم، نماز هم بخوانيم؟</w:t>
      </w:r>
    </w:p>
    <w:p>
      <w:pPr>
        <w:pStyle w:val="BookText"/>
        <w:rPr/>
      </w:pPr>
      <w:r>
        <w:rPr>
          <w:rFonts w:ascii="Amiri" w:hAnsi="Amiri" w:eastAsia="Amiri" w:cs="Amiri"/>
          <w:color w:val="111111"/>
          <w:sz w:val="28"/>
          <w:sz w:val="28"/>
          <w:szCs w:val="28"/>
          <w:rtl w:val="true"/>
          <w:lang w:bidi="ar-SA"/>
        </w:rPr>
        <w:t>بلى، تا آن وضو باطل نشده است، نماز و هر كارى را كه نياز به طهارت دارد، مى‌توان با آن انجام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دست مصنوعى را در وضو بايد شست و پاى مصنوعى را مسح كرد؟</w:t>
      </w:r>
    </w:p>
    <w:p>
      <w:pPr>
        <w:pStyle w:val="BookText"/>
        <w:rPr/>
      </w:pPr>
      <w:r>
        <w:rPr>
          <w:rFonts w:ascii="IRNazanin" w:hAnsi="IRNazanin" w:eastAsia="IRNazanin"/>
          <w:color w:val="111111"/>
          <w:sz w:val="28"/>
          <w:sz w:val="28"/>
          <w:szCs w:val="28"/>
          <w:rtl w:val="true"/>
          <w:lang w:bidi="fa-IR"/>
        </w:rPr>
        <w:t>شستن دست مصنوعى و مسح پاى مصنوعى در وضو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مواقع، پس از وضو، شك در باطل شدن آن مى‌كنم؛ چه وظيفه‌اى دارم؟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شك اعتنا نكنيد و تا يقين به باطل شدن وضو پيدا نكرده‌ايد، محكوم به طهارت هستيد و مى‌توانيد اعمالى را كه نياز به وضو دارند، انجام دهيد</w:t>
      </w:r>
      <w:r>
        <w:rPr>
          <w:rFonts w:eastAsia="IRNazanin" w:cs="IRNazanin"/>
          <w:color w:val="111111"/>
          <w:sz w:val="28"/>
          <w:szCs w:val="28"/>
          <w:rtl w:val="true"/>
          <w:lang w:bidi="fa-IR"/>
        </w:rPr>
        <w:t>.</w:t>
      </w:r>
      <w:bookmarkStart w:id="21" w:name="pg12346_118238"/>
    </w:p>
    <w:p>
      <w:pPr>
        <w:pStyle w:val="Heading3"/>
        <w:numPr>
          <w:ilvl w:val="2"/>
          <w:numId w:val="1"/>
        </w:numPr>
        <w:rPr/>
      </w:pPr>
      <w:bookmarkStart w:id="22" w:name="__RefHeading___Toc8337725_417432637"/>
      <w:bookmarkStart w:id="23" w:name="_Toc8"/>
      <w:bookmarkEnd w:id="21"/>
      <w:bookmarkEnd w:id="22"/>
      <w:r>
        <w:rPr>
          <w:rtl w:val="true"/>
        </w:rPr>
        <w:t>غسل</w:t>
      </w:r>
      <w:bookmarkEnd w:id="23"/>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چند غسل بر عهده انسان باشد، كدام يك را بايد زودتر انجام دهد؟</w:t>
      </w:r>
    </w:p>
    <w:p>
      <w:pPr>
        <w:pStyle w:val="BookText"/>
        <w:rPr/>
      </w:pPr>
      <w:r>
        <w:rPr>
          <w:rFonts w:ascii="IRNazanin" w:hAnsi="IRNazanin" w:eastAsia="IRNazanin"/>
          <w:color w:val="111111"/>
          <w:sz w:val="28"/>
          <w:sz w:val="28"/>
          <w:szCs w:val="28"/>
          <w:rtl w:val="true"/>
          <w:lang w:bidi="fa-IR"/>
        </w:rPr>
        <w:t>رعايت ترتيب بين غسل‌ها واجب نيست؛ بلكه مى‌توان همه غسل‌ها را در نظر گرفت و يك غسل به نيت همه آنها انجام داد و اگر غسل جنابت بر شخص واجب باشد، انجام غسل جنابت از ساير غسل‌ها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 غسل جنابت از حرام مى‌توان نماز خواند؟</w:t>
      </w:r>
    </w:p>
    <w:p>
      <w:pPr>
        <w:pStyle w:val="BookText"/>
        <w:rPr/>
      </w:pPr>
      <w:r>
        <w:rPr>
          <w:rFonts w:ascii="IRNazanin" w:hAnsi="IRNazanin" w:eastAsia="IRNazanin"/>
          <w:color w:val="111111"/>
          <w:sz w:val="28"/>
          <w:sz w:val="28"/>
          <w:szCs w:val="28"/>
          <w:rtl w:val="true"/>
          <w:lang w:bidi="fa-IR"/>
        </w:rPr>
        <w:t>بلى،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قبل از بول يا بعد از آن، مايع غليظى خارج مى‌شود؛ آيا اين مايع، حكم منى را دارد؟ اگر شك داشته باشيم رطوبتى كه خارج شده، منى است يا غير آن، چه وظيفه‌اى داريم؟</w:t>
      </w:r>
    </w:p>
    <w:p>
      <w:pPr>
        <w:pStyle w:val="BookText"/>
        <w:rPr/>
      </w:pPr>
      <w:r>
        <w:rPr>
          <w:rFonts w:ascii="IRNazanin" w:hAnsi="IRNazanin" w:eastAsia="IRNazanin"/>
          <w:color w:val="111111"/>
          <w:sz w:val="28"/>
          <w:sz w:val="28"/>
          <w:szCs w:val="28"/>
          <w:rtl w:val="true"/>
          <w:lang w:bidi="fa-IR"/>
        </w:rPr>
        <w:t>اگر علائم منى را كه در رساله توضيح المسائل نوشته شده، نداشته باشد، غسل لازم نيست و به شك خود توجه ننماييد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دخترى غسل جنابت از استمناء بر عهده داشته ولى بدليل آن كه اصلا ملتفت مسأله نبوده كه جنب شده، غسل نكرده است، و مدتى در همان حال نماز خوانده، تكليف او چيست؟</w:t>
      </w:r>
    </w:p>
    <w:p>
      <w:pPr>
        <w:pStyle w:val="BookText"/>
        <w:rPr/>
      </w:pPr>
      <w:r>
        <w:rPr>
          <w:rFonts w:ascii="Amiri" w:hAnsi="Amiri" w:eastAsia="Amiri" w:cs="Amiri"/>
          <w:color w:val="111111"/>
          <w:sz w:val="28"/>
          <w:sz w:val="28"/>
          <w:szCs w:val="28"/>
          <w:rtl w:val="true"/>
          <w:lang w:bidi="ar-SA"/>
        </w:rPr>
        <w:t>طهارت شرط واقعى براى نماز است، و بايد تمام نمازهايى كه بدون غسل جنابت خوانده است، قضا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يقين كند كه همراه ادرار يك يا چند قطره منى از او خارج شده است، آيا بايد غسل جنابت انجام دهد؟</w:t>
      </w:r>
    </w:p>
    <w:p>
      <w:pPr>
        <w:pStyle w:val="BookText"/>
        <w:rPr/>
      </w:pPr>
      <w:r>
        <w:rPr>
          <w:rFonts w:ascii="IRNazanin" w:hAnsi="IRNazanin" w:eastAsia="IRNazanin"/>
          <w:color w:val="111111"/>
          <w:sz w:val="28"/>
          <w:sz w:val="28"/>
          <w:szCs w:val="28"/>
          <w:rtl w:val="true"/>
          <w:lang w:bidi="fa-IR"/>
        </w:rPr>
        <w:t>بلى، با علم به خروج منى به همراه ادرار، غسل بر او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رفتن خانمى كه در ايام عادت است، به زيارت اهل قبور،</w:t>
      </w:r>
      <w:bookmarkStart w:id="24" w:name="pg12346_118239"/>
    </w:p>
    <w:p>
      <w:pPr>
        <w:pStyle w:val="BookText"/>
        <w:rPr/>
      </w:pPr>
      <w:bookmarkEnd w:id="24"/>
      <w:r>
        <w:rPr>
          <w:rFonts w:ascii="Amiri" w:hAnsi="Amiri" w:eastAsia="Amiri" w:cs="Amiri"/>
          <w:color w:val="111111"/>
          <w:sz w:val="28"/>
          <w:sz w:val="28"/>
          <w:szCs w:val="28"/>
          <w:rtl w:val="true"/>
          <w:lang w:bidi="ar-SA"/>
        </w:rPr>
        <w:t>مجالس روضه و حرم ائمه عليهم السلام جايز است؟</w:t>
      </w:r>
    </w:p>
    <w:p>
      <w:pPr>
        <w:pStyle w:val="BookText"/>
        <w:rPr/>
      </w:pPr>
      <w:r>
        <w:rPr>
          <w:rFonts w:ascii="Amiri" w:hAnsi="Amiri" w:eastAsia="Amiri" w:cs="Amiri"/>
          <w:color w:val="111111"/>
          <w:sz w:val="28"/>
          <w:sz w:val="28"/>
          <w:szCs w:val="28"/>
          <w:rtl w:val="true"/>
          <w:lang w:bidi="ar-SA"/>
        </w:rPr>
        <w:t xml:space="preserve">رفتن حائض به مجلس روضه در غير مسجد و زيارت اهل قبور مانعى ندارد؛ اما توقف در حرم ائمه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اطراف ضريح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ولى مى‌توانند در رواق‌هاى حرم توقف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اسراف در آب، موجب بطلان غسل مى‌شود؟</w:t>
      </w:r>
    </w:p>
    <w:p>
      <w:pPr>
        <w:pStyle w:val="BookText"/>
        <w:rPr/>
      </w:pPr>
      <w:r>
        <w:rPr>
          <w:rFonts w:ascii="IRNazanin" w:hAnsi="IRNazanin" w:eastAsia="IRNazanin"/>
          <w:color w:val="111111"/>
          <w:sz w:val="28"/>
          <w:sz w:val="28"/>
          <w:szCs w:val="28"/>
          <w:rtl w:val="true"/>
          <w:lang w:bidi="fa-IR"/>
        </w:rPr>
        <w:t>هر چند اسراف جايز نيست، اما موجب بطلان غسل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خانمى كه روز هفتم عادت غسل مى‌كرده، و در بعضى مواقع پس از غسل، تا روز دهم لك‌بينى داشته، لكن غسل مجدد نمى‌كرده است، نماز و روزه‌هايى كه انجام داده است چه حكم دارد؟</w:t>
      </w:r>
    </w:p>
    <w:p>
      <w:pPr>
        <w:pStyle w:val="BookText"/>
        <w:rPr/>
      </w:pPr>
      <w:r>
        <w:rPr>
          <w:rFonts w:ascii="IRNazanin" w:hAnsi="IRNazanin" w:eastAsia="IRNazanin"/>
          <w:color w:val="111111"/>
          <w:sz w:val="28"/>
          <w:sz w:val="28"/>
          <w:szCs w:val="28"/>
          <w:rtl w:val="true"/>
          <w:lang w:bidi="fa-IR"/>
        </w:rPr>
        <w:t>تمام نمازهايى را كه بدون غسل مجدد خوانده، بايد قضا كند، و نسبت به روزه، اگر علم به حائض بودن نداشته، روزه‌ها قضا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شستن طرف راست بدن در غسل، آب به طرف چپ هم مى‌رسد؛ آيا اشكال دارد؟</w:t>
      </w:r>
    </w:p>
    <w:p>
      <w:pPr>
        <w:pStyle w:val="BookText"/>
        <w:rPr/>
      </w:pPr>
      <w:r>
        <w:rPr>
          <w:rFonts w:ascii="Amiri" w:hAnsi="Amiri" w:eastAsia="Amiri" w:cs="Amiri"/>
          <w:color w:val="111111"/>
          <w:sz w:val="28"/>
          <w:sz w:val="28"/>
          <w:szCs w:val="28"/>
          <w:rtl w:val="true"/>
          <w:lang w:bidi="ar-SA"/>
        </w:rPr>
        <w:t>خير؛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جنابت با چه چيز باطل مى‌شود؟</w:t>
      </w:r>
    </w:p>
    <w:p>
      <w:pPr>
        <w:pStyle w:val="BookText"/>
        <w:rPr/>
      </w:pPr>
      <w:r>
        <w:rPr>
          <w:rFonts w:ascii="IRNazanin" w:hAnsi="IRNazanin" w:eastAsia="IRNazanin"/>
          <w:color w:val="111111"/>
          <w:sz w:val="28"/>
          <w:sz w:val="28"/>
          <w:szCs w:val="28"/>
          <w:rtl w:val="true"/>
          <w:lang w:bidi="fa-IR"/>
        </w:rPr>
        <w:t>اگر شخصى كه غسل جنابت كرده، يكى از كارهايى را كه وضو را باطل مى‌كند، انجام دهد، بايد براى عبادات بعدى كه نياز به طهارت دارد، وضو بگيرد</w:t>
      </w:r>
      <w:r>
        <w:rPr>
          <w:rFonts w:eastAsia="IRNazanin" w:cs="IRNazanin"/>
          <w:color w:val="111111"/>
          <w:sz w:val="28"/>
          <w:szCs w:val="28"/>
          <w:rtl w:val="true"/>
          <w:lang w:bidi="fa-IR"/>
        </w:rPr>
        <w:t>.</w:t>
      </w:r>
    </w:p>
    <w:p>
      <w:pPr>
        <w:pStyle w:val="Heading3"/>
        <w:numPr>
          <w:ilvl w:val="2"/>
          <w:numId w:val="1"/>
        </w:numPr>
        <w:rPr/>
      </w:pPr>
      <w:bookmarkStart w:id="25" w:name="__RefHeading___Toc8337727_417432637"/>
      <w:bookmarkStart w:id="26" w:name="_Toc9"/>
      <w:bookmarkEnd w:id="25"/>
      <w:r>
        <w:rPr>
          <w:rtl w:val="true"/>
        </w:rPr>
        <w:t>اموات</w:t>
      </w:r>
      <w:bookmarkEnd w:id="26"/>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مى‌توان‌ثواب تمام اعمال مستحبى را براموات هديه‌نمود؟</w:t>
      </w:r>
    </w:p>
    <w:p>
      <w:pPr>
        <w:pStyle w:val="BookText"/>
        <w:rPr/>
      </w:pPr>
      <w:r>
        <w:rPr>
          <w:rFonts w:ascii="IRNazanin" w:hAnsi="IRNazanin" w:eastAsia="IRNazanin"/>
          <w:color w:val="111111"/>
          <w:sz w:val="28"/>
          <w:sz w:val="28"/>
          <w:szCs w:val="28"/>
          <w:rtl w:val="true"/>
          <w:lang w:bidi="fa-IR"/>
        </w:rPr>
        <w:t xml:space="preserve">بلى مانعى ندارد؛ مى‌توانيد پس از انجام عمل مستحبى، ثواب آن را هديه كنيد و نيز مى‌توانيد اصل عمل مستحبى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روزه، صله رحم، عيادت مريض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نيابت از ميت بجا 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در مراسم ختم كسى كه خودكشى كرده، چه صورتى دارد؟</w:t>
      </w:r>
    </w:p>
    <w:p>
      <w:pPr>
        <w:pStyle w:val="BookText"/>
        <w:rPr/>
      </w:pPr>
      <w:r>
        <w:rPr>
          <w:rFonts w:ascii="IRNazanin" w:hAnsi="IRNazanin" w:eastAsia="IRNazanin"/>
          <w:color w:val="111111"/>
          <w:sz w:val="28"/>
          <w:sz w:val="28"/>
          <w:szCs w:val="28"/>
          <w:rtl w:val="true"/>
          <w:lang w:bidi="fa-IR"/>
        </w:rPr>
        <w:t>خودكشى از گناهان كبيره است؛ اما شركت در مراسم تشييع و ترحيم كسى كه خودكشى كرده،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حجله‌هايى كه براى اموات مى‌گذارند و گل‌هاى طبيعى‌كه روى جنازه و قبر مى‌ريزند، مصداق تبذير نيست؟</w:t>
      </w:r>
    </w:p>
    <w:p>
      <w:pPr>
        <w:pStyle w:val="BookText"/>
        <w:rPr/>
      </w:pPr>
      <w:r>
        <w:rPr>
          <w:rFonts w:ascii="IRNazanin" w:hAnsi="IRNazanin" w:eastAsia="IRNazanin"/>
          <w:color w:val="111111"/>
          <w:sz w:val="28"/>
          <w:sz w:val="28"/>
          <w:szCs w:val="28"/>
          <w:rtl w:val="true"/>
          <w:lang w:bidi="fa-IR"/>
        </w:rPr>
        <w:t>قدر مسلم آن است كه اگر پول آنها را صرف صدقات براى ميت كنند، ازجهات متعدد، بهتر وموجب ثواب براى ميت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مخارج مراسم يادبود پدر را چه‌كسى بايد بپردازد؟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مخارج واجبه غسل وكفن ودفن ازاصل مال برداشته مى‌شود، و نسبت به مخارج مراسم اگر وصيت كرده است، از ثلث اموال او مى‌پردازند و اگر وصيت نكرده، از سهم صغير نبايد مصرف شود و بقيه ورثه، نسبت به سهم خود اختيار دارند</w:t>
      </w:r>
      <w:r>
        <w:rPr>
          <w:rFonts w:eastAsia="IRNazanin" w:cs="IRNazanin"/>
          <w:color w:val="111111"/>
          <w:sz w:val="28"/>
          <w:szCs w:val="28"/>
          <w:rtl w:val="true"/>
          <w:lang w:bidi="fa-IR"/>
        </w:rPr>
        <w:t>.</w:t>
      </w:r>
      <w:bookmarkStart w:id="27" w:name="pg12346_118241"/>
    </w:p>
    <w:p>
      <w:pPr>
        <w:pStyle w:val="Heading2"/>
        <w:numPr>
          <w:ilvl w:val="1"/>
          <w:numId w:val="1"/>
        </w:numPr>
        <w:rPr/>
      </w:pPr>
      <w:bookmarkStart w:id="28" w:name="__RefHeading___Toc8337729_417432637"/>
      <w:bookmarkStart w:id="29" w:name="_Toc10"/>
      <w:bookmarkEnd w:id="27"/>
      <w:bookmarkEnd w:id="28"/>
      <w:r>
        <w:rPr>
          <w:rtl w:val="true"/>
        </w:rPr>
        <w:t>احكام نماز</w:t>
      </w:r>
      <w:bookmarkEnd w:id="29"/>
    </w:p>
    <w:p>
      <w:pPr>
        <w:pStyle w:val="Heading3"/>
        <w:numPr>
          <w:ilvl w:val="2"/>
          <w:numId w:val="1"/>
        </w:numPr>
        <w:rPr/>
      </w:pPr>
      <w:bookmarkStart w:id="30" w:name="__RefHeading___Toc8337731_417432637"/>
      <w:bookmarkStart w:id="31" w:name="_Toc11"/>
      <w:bookmarkEnd w:id="30"/>
      <w:r>
        <w:rPr>
          <w:rtl w:val="true"/>
        </w:rPr>
        <w:t>اشاره</w:t>
      </w:r>
      <w:bookmarkEnd w:id="31"/>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نجاست لباس يا بدن را فراموش كنيم، و نماز بخوانيم، قضا دارد يا خير؟</w:t>
      </w:r>
    </w:p>
    <w:p>
      <w:pPr>
        <w:pStyle w:val="BookText"/>
        <w:rPr/>
      </w:pPr>
      <w:r>
        <w:rPr>
          <w:rFonts w:ascii="IRNazanin" w:hAnsi="IRNazanin" w:eastAsia="IRNazanin"/>
          <w:color w:val="111111"/>
          <w:sz w:val="28"/>
          <w:sz w:val="28"/>
          <w:szCs w:val="28"/>
          <w:rtl w:val="true"/>
          <w:lang w:bidi="fa-IR"/>
        </w:rPr>
        <w:t>در صورت فراموشى نجاست، نماز باطل است، و چنانچه وقت باقى است، دوباره بجاى آوريد، واگر وقت گذشته است، قضا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جوراب من نجس بود و قصد داشتم در موقع نماز بيرون بياورم، ولى فراموش كردم، چند روز با آن نماز خواندم، آيا لازم است همه نمازهايم را قضا كنم؟</w:t>
      </w:r>
    </w:p>
    <w:p>
      <w:pPr>
        <w:pStyle w:val="BookText"/>
        <w:rPr/>
      </w:pPr>
      <w:r>
        <w:rPr>
          <w:rFonts w:ascii="IRNazanin" w:hAnsi="IRNazanin" w:eastAsia="IRNazanin"/>
          <w:color w:val="111111"/>
          <w:sz w:val="28"/>
          <w:sz w:val="28"/>
          <w:szCs w:val="28"/>
          <w:rtl w:val="true"/>
          <w:lang w:bidi="fa-IR"/>
        </w:rPr>
        <w:t>قضاى نمازها لازم نيست؛ زيرا جوراب معمولى به تنهائى ساتر عورت نيست و اگر نجس باشد، براى نماز اشكال ندارد، بلى اگر با عرق كردن، پا نيز نجس شود، نماز باطل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 خواندن بر روى فرش ابريشمى، براى مردان صحيح است؟</w:t>
      </w:r>
    </w:p>
    <w:p>
      <w:pPr>
        <w:pStyle w:val="BookText"/>
        <w:rPr/>
      </w:pP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به اندازه چهار ركعت به اذان مغرب وقت داشته باشد، نسبت به نماز ظهر و عصر، چه وظيفه‌اى دارد؟</w:t>
      </w:r>
    </w:p>
    <w:p>
      <w:pPr>
        <w:pStyle w:val="BookText"/>
        <w:rPr/>
      </w:pPr>
      <w:r>
        <w:rPr>
          <w:rFonts w:ascii="IRNazanin" w:hAnsi="IRNazanin" w:eastAsia="IRNazanin"/>
          <w:color w:val="111111"/>
          <w:sz w:val="28"/>
          <w:sz w:val="28"/>
          <w:szCs w:val="28"/>
          <w:rtl w:val="true"/>
          <w:lang w:bidi="fa-IR"/>
        </w:rPr>
        <w:t>اگر نمازش شكسته نباشد، بايد ابتدا نماز عصر را به نيت ادا بخواند و پس از آن، قضاى نماز ظهر را بجاى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واسطه عذرى نماز مغرب و عشا را تا نصف شب نخوانده باشيم، بعد از نيمه شب با چه نيتى بخوانيم؟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احتياط واجب، بايد تا قبل از اذان صبح، بدون اين كه</w:t>
      </w:r>
    </w:p>
    <w:p>
      <w:pPr>
        <w:pStyle w:val="BookText"/>
        <w:rPr/>
      </w:pPr>
      <w:r>
        <w:rPr>
          <w:rFonts w:ascii="Amiri" w:hAnsi="Amiri" w:eastAsia="Amiri" w:cs="Amiri"/>
          <w:color w:val="111111"/>
          <w:sz w:val="28"/>
          <w:sz w:val="28"/>
          <w:szCs w:val="28"/>
          <w:rtl w:val="true"/>
          <w:lang w:bidi="ar-SA"/>
        </w:rPr>
        <w:t>نيت ادا و قضا كنيد، به قصد انجام تكليف، نماز را بجا آوريد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سهوى سوره در نماز احتياط چه حكمى دارد؟</w:t>
      </w:r>
    </w:p>
    <w:p>
      <w:pPr>
        <w:pStyle w:val="BookText"/>
        <w:rPr/>
      </w:pPr>
      <w:r>
        <w:rPr>
          <w:rFonts w:ascii="Amiri" w:hAnsi="Amiri" w:eastAsia="Amiri" w:cs="Amiri"/>
          <w:color w:val="111111"/>
          <w:sz w:val="28"/>
          <w:sz w:val="28"/>
          <w:szCs w:val="28"/>
          <w:rtl w:val="true"/>
          <w:lang w:bidi="ar-SA"/>
        </w:rPr>
        <w:t>اشكال ندارد و نماز احتياط را باطل نمى‌كند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نمازهاى روزانه در قطب كه شش ماه روز و شش ماه شب است، چگونه خوانده مى‌شود؟</w:t>
      </w:r>
    </w:p>
    <w:p>
      <w:pPr>
        <w:pStyle w:val="BookText"/>
        <w:rPr/>
      </w:pPr>
      <w:r>
        <w:rPr>
          <w:rFonts w:ascii="Amiri" w:hAnsi="Amiri" w:eastAsia="Amiri" w:cs="Amiri"/>
          <w:color w:val="111111"/>
          <w:sz w:val="28"/>
          <w:sz w:val="28"/>
          <w:szCs w:val="28"/>
          <w:rtl w:val="true"/>
          <w:lang w:bidi="ar-SA"/>
        </w:rPr>
        <w:t>نمازها را بايد مطابق افق نزديك‌ترين محلى كه روز و شب طبيعى دارد، بخوانند، و يا مطابق افق مناطق معتدل عمل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بلافاصله پس از گفتن اذان صبح مى‌توانيم نماز صبح را بخوانيم؟</w:t>
      </w:r>
    </w:p>
    <w:p>
      <w:pPr>
        <w:pStyle w:val="BookText"/>
        <w:rPr/>
      </w:pPr>
      <w:r>
        <w:rPr>
          <w:rFonts w:ascii="IRNazanin" w:hAnsi="IRNazanin" w:eastAsia="IRNazanin"/>
          <w:color w:val="111111"/>
          <w:sz w:val="28"/>
          <w:sz w:val="28"/>
          <w:szCs w:val="28"/>
          <w:rtl w:val="true"/>
          <w:lang w:bidi="fa-IR"/>
        </w:rPr>
        <w:t>ملاك شروع نماز صبح اطمينان به طلوع فجر است پس اگر با شنيدن اذان اطمينان به دخول وقت پيدا شود، مى‌توان نماز خواند، هر چند مقدارى تأخير براى رعايت احتياط، مطلوب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پايان وقت نماز عصر، غروب آفتاب است يا مغرب؟</w:t>
      </w:r>
    </w:p>
    <w:p>
      <w:pPr>
        <w:pStyle w:val="BookText"/>
        <w:rPr/>
      </w:pPr>
      <w:r>
        <w:rPr>
          <w:rFonts w:ascii="IRNazanin" w:hAnsi="IRNazanin" w:eastAsia="IRNazanin"/>
          <w:color w:val="111111"/>
          <w:sz w:val="28"/>
          <w:sz w:val="28"/>
          <w:szCs w:val="28"/>
          <w:rtl w:val="true"/>
          <w:lang w:bidi="fa-IR"/>
        </w:rPr>
        <w:t>پايان وقت نماز عصر، كه فوت نماز محقق مى‌شود، وقتى است كه تا مغرب شرعى وقت وافى به اداء يك ركعت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مغرب شرعى زمانى است كه قرمزى آسمان در طرف مشرق از بالاى سر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بعد از نماز متوجه شود كه وضو يا غسلش باطل بوده است، چه وظيفه‌اى دارد؟</w:t>
      </w:r>
    </w:p>
    <w:p>
      <w:pPr>
        <w:pStyle w:val="BookText"/>
        <w:rPr/>
      </w:pPr>
      <w:r>
        <w:rPr>
          <w:rFonts w:ascii="Amiri" w:hAnsi="Amiri" w:eastAsia="Amiri" w:cs="Amiri"/>
          <w:color w:val="111111"/>
          <w:sz w:val="28"/>
          <w:sz w:val="28"/>
          <w:szCs w:val="28"/>
          <w:rtl w:val="true"/>
          <w:lang w:bidi="ar-SA"/>
        </w:rPr>
        <w:t>نمازهايى را كه با وضو يا غسل باطل بجا آورده است، بايد اعاده يا قضا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نماز بعد از خواندن قسمتى از سوره، بقيه آن را</w:t>
      </w:r>
    </w:p>
    <w:p>
      <w:pPr>
        <w:pStyle w:val="BookText"/>
        <w:rPr/>
      </w:pPr>
      <w:r>
        <w:rPr>
          <w:rFonts w:ascii="IRNazanin" w:hAnsi="IRNazanin" w:eastAsia="IRNazanin"/>
          <w:color w:val="111111"/>
          <w:sz w:val="28"/>
          <w:sz w:val="28"/>
          <w:szCs w:val="28"/>
          <w:rtl w:val="true"/>
          <w:lang w:bidi="fa-IR"/>
        </w:rPr>
        <w:t>فراموش كنيم، تكليف چيست؟</w:t>
      </w:r>
    </w:p>
    <w:p>
      <w:pPr>
        <w:pStyle w:val="BookText"/>
        <w:rPr/>
      </w:pPr>
      <w:r>
        <w:rPr>
          <w:rFonts w:ascii="IRNazanin" w:hAnsi="IRNazanin" w:eastAsia="IRNazanin"/>
          <w:color w:val="111111"/>
          <w:sz w:val="28"/>
          <w:sz w:val="28"/>
          <w:szCs w:val="28"/>
          <w:rtl w:val="true"/>
          <w:lang w:bidi="fa-IR"/>
        </w:rPr>
        <w:t>آن سوره را رها كنيد و سوره ديگرى بخوانيد و نماز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قسمتى از حمد و سوره را در نماز ظهر بلند خوانديم و قبل از ركوع متوجه شديم كه بايد آهسته مى‌خوانديم، آيا دوباره خواندن حمد لازم است؟</w:t>
      </w:r>
    </w:p>
    <w:p>
      <w:pPr>
        <w:pStyle w:val="BookText"/>
        <w:rPr/>
      </w:pPr>
      <w:r>
        <w:rPr>
          <w:rFonts w:ascii="Amiri" w:hAnsi="Amiri" w:eastAsia="Amiri" w:cs="Amiri"/>
          <w:color w:val="111111"/>
          <w:sz w:val="28"/>
          <w:sz w:val="28"/>
          <w:szCs w:val="28"/>
          <w:rtl w:val="true"/>
          <w:lang w:bidi="ar-SA"/>
        </w:rPr>
        <w:t>تكرار لازم نيست و بقيه آن را آهسته بخوانيد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نماز را به صورت خوابيده مى‌خواند، روبه قبله بودن او چگونه است؟</w:t>
      </w:r>
    </w:p>
    <w:p>
      <w:pPr>
        <w:pStyle w:val="BookText"/>
        <w:rPr/>
      </w:pPr>
      <w:r>
        <w:rPr>
          <w:rFonts w:ascii="IRNazanin" w:hAnsi="IRNazanin" w:eastAsia="IRNazanin"/>
          <w:color w:val="111111"/>
          <w:sz w:val="28"/>
          <w:sz w:val="28"/>
          <w:szCs w:val="28"/>
          <w:rtl w:val="true"/>
          <w:lang w:bidi="fa-IR"/>
        </w:rPr>
        <w:t>بايد به پهلوى راست بخوابد، طورى كه جلوى بدنش روبه قبله باشد و اگر ممكن نيست بايد به پهلوى چپ بخوابد كه جلوى بدنش روبه قبله باشد و اگر اين را هم نمى‌تواند، بايد به پشت بخوابد كه كف پايش رو به قبله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اگركسى جواب سلام را در نماز ندهد، نمازش باطل مى‌شود؟</w:t>
      </w:r>
    </w:p>
    <w:p>
      <w:pPr>
        <w:pStyle w:val="BookText"/>
        <w:rPr/>
      </w:pPr>
      <w:r>
        <w:rPr>
          <w:rFonts w:ascii="IRNazanin" w:hAnsi="IRNazanin" w:eastAsia="IRNazanin"/>
          <w:color w:val="111111"/>
          <w:sz w:val="28"/>
          <w:sz w:val="28"/>
          <w:szCs w:val="28"/>
          <w:rtl w:val="true"/>
          <w:lang w:bidi="fa-IR"/>
        </w:rPr>
        <w:t>خير، نماز باطل نيست؛ هر چند جواب سلام در حال نماز نيز واجب و ترك آن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هنگام بلند شدن،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حى يا 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صورتى دارد؟</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حى يا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قصد ذكر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ذكرى كه از طرف معصوم عليه السلام در اين مورد دستور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نبايد گفت؛ ولى به قصد مطلق ذكر،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بالا بردن دست‌ها در موقع تكبيرة الاحرام، واجب 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بالا بردن دست‌ها تا مقابل گوش،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قنوت نماز وِتر، اگر جزء چهل نفرى كه دعا مى‌كنيم نام افرادى را ببريم كه مسلمان معصيت كار هستند، اشكال دارد؟</w:t>
      </w:r>
    </w:p>
    <w:p>
      <w:pPr>
        <w:pStyle w:val="BookText"/>
        <w:rPr/>
      </w:pPr>
      <w:r>
        <w:rPr>
          <w:rFonts w:ascii="Amiri" w:hAnsi="Amiri" w:eastAsia="Amiri" w:cs="Amiri"/>
          <w:color w:val="111111"/>
          <w:sz w:val="28"/>
          <w:sz w:val="28"/>
          <w:szCs w:val="28"/>
          <w:rtl w:val="true"/>
          <w:lang w:bidi="ar-SA"/>
        </w:rPr>
        <w:t>دعا براى مسلمان معصيت كار، در نماز و بعد از نماز،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كه وارد مسجد مى‌شود، سلام كند، جواب دادن به او بر چه كسى واجب است؟</w:t>
      </w:r>
    </w:p>
    <w:p>
      <w:pPr>
        <w:pStyle w:val="BookText"/>
        <w:rPr/>
      </w:pPr>
      <w:r>
        <w:rPr>
          <w:rFonts w:ascii="IRNazanin" w:hAnsi="IRNazanin" w:eastAsia="IRNazanin"/>
          <w:color w:val="111111"/>
          <w:sz w:val="28"/>
          <w:sz w:val="28"/>
          <w:szCs w:val="28"/>
          <w:rtl w:val="true"/>
          <w:lang w:bidi="fa-IR"/>
        </w:rPr>
        <w:t>اگر به جمع سلام كند، بر همه واجب است كه جواب او را بدهند ولى اگر يك نفر جواب دهد، از بقيه ساقط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براى جلوگيرى از حواس پرتى، مى‌توان نماز ظهر و عصر را بلند خواند؟</w:t>
      </w:r>
    </w:p>
    <w:p>
      <w:pPr>
        <w:pStyle w:val="BookText"/>
        <w:rPr/>
      </w:pPr>
      <w:r>
        <w:rPr>
          <w:rFonts w:ascii="IRNazanin" w:hAnsi="IRNazanin" w:eastAsia="IRNazanin"/>
          <w:color w:val="111111"/>
          <w:sz w:val="28"/>
          <w:sz w:val="28"/>
          <w:szCs w:val="28"/>
          <w:rtl w:val="true"/>
          <w:lang w:bidi="fa-IR"/>
        </w:rPr>
        <w:t>خير، براى اين منظور به معانى جملات توجه كنيد و اگر خود را در محضر خداوند قادر متعال ببينيد، قطعاً توجه بيشترى پيدا مى‌كنيد؛ ضمناً خواندن نماز در محل خلوت، نگاه به مُهر در حال قيام و انجام مستحبات نيز توصيه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كافى براى خواندن نمازهاى نافله نداريم؛ براى درك آن چه پيشنهادى مى‌كنيد؟</w:t>
      </w:r>
    </w:p>
    <w:p>
      <w:pPr>
        <w:pStyle w:val="BookText"/>
        <w:rPr/>
      </w:pPr>
      <w:r>
        <w:rPr>
          <w:rFonts w:ascii="Amiri" w:hAnsi="Amiri" w:eastAsia="Amiri" w:cs="Amiri"/>
          <w:color w:val="111111"/>
          <w:sz w:val="28"/>
          <w:sz w:val="28"/>
          <w:szCs w:val="28"/>
          <w:rtl w:val="true"/>
          <w:lang w:bidi="ar-SA"/>
        </w:rPr>
        <w:t>نماز نافله را مى‌توانيد در حال راه رفتن و بدون رعايت جهت قبله بخوانيد و ركوع و سجود آن را هم با اشاره انجام دهيد تا از ثواب آن بهره‌مند شويد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متصل به ركوع، كه از اركان نماز است، ايستادن قبل از ركوع است يا بعد از ركوع؟</w:t>
      </w:r>
    </w:p>
    <w:p>
      <w:pPr>
        <w:pStyle w:val="BookText"/>
        <w:rPr/>
      </w:pPr>
      <w:r>
        <w:rPr>
          <w:rFonts w:ascii="IRNazanin" w:hAnsi="IRNazanin" w:eastAsia="IRNazanin"/>
          <w:color w:val="111111"/>
          <w:sz w:val="28"/>
          <w:sz w:val="28"/>
          <w:szCs w:val="28"/>
          <w:rtl w:val="true"/>
          <w:lang w:bidi="fa-IR"/>
        </w:rPr>
        <w:t xml:space="preserve">قيام متصل به ركوع، قيام قبل از ركوع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 ايستاده به ركوع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ايستادن بعد از ركوع، هر چند واجب است، اما ركن نماز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نماز، اگر چشم‌هايم بسته باشد، بيشتر حواسم به نماز جمع مى‌شود؛ آيا اشكال دارد؟</w:t>
      </w:r>
      <w:bookmarkStart w:id="32" w:name="pg12346_118245"/>
    </w:p>
    <w:p>
      <w:pPr>
        <w:pStyle w:val="BookText"/>
        <w:rPr/>
      </w:pPr>
      <w:bookmarkEnd w:id="32"/>
      <w:r>
        <w:rPr>
          <w:rFonts w:ascii="IRNazanin" w:hAnsi="IRNazanin" w:eastAsia="IRNazanin"/>
          <w:color w:val="111111"/>
          <w:sz w:val="28"/>
          <w:sz w:val="28"/>
          <w:szCs w:val="28"/>
          <w:rtl w:val="true"/>
          <w:lang w:bidi="fa-IR"/>
        </w:rPr>
        <w:t>بستن چشم در حال نماز مكروه است؛ ولى نماز را باطل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تشهد اول از روى اشتباه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ايها النبى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سجده سهو لازم مى‌شود؟</w:t>
      </w:r>
    </w:p>
    <w:p>
      <w:pPr>
        <w:pStyle w:val="BookText"/>
        <w:rPr/>
      </w:pPr>
      <w:r>
        <w:rPr>
          <w:rFonts w:ascii="Amiri" w:hAnsi="Amiri" w:eastAsia="Amiri" w:cs="Amiri"/>
          <w:color w:val="111111"/>
          <w:sz w:val="28"/>
          <w:sz w:val="28"/>
          <w:szCs w:val="28"/>
          <w:rtl w:val="true"/>
          <w:lang w:bidi="ar-SA"/>
        </w:rPr>
        <w:t>در مورد سؤال، سجده سهو واجب نيست</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8337733_417432637"/>
      <w:bookmarkStart w:id="34" w:name="_Toc12"/>
      <w:bookmarkEnd w:id="33"/>
      <w:r>
        <w:rPr>
          <w:rtl w:val="true"/>
        </w:rPr>
        <w:t>شك در نماز</w:t>
      </w:r>
      <w:bookmarkEnd w:id="34"/>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تمام شدن نماز ظهر، شك كنيم كه سه ركعت خوانده‌ايم يا چهار ركعت، چه وظيفه‌اى داريم؟</w:t>
      </w:r>
    </w:p>
    <w:p>
      <w:pPr>
        <w:pStyle w:val="BookText"/>
        <w:rPr/>
      </w:pPr>
      <w:r>
        <w:rPr>
          <w:rFonts w:ascii="Amiri" w:hAnsi="Amiri" w:eastAsia="Amiri" w:cs="Amiri"/>
          <w:color w:val="111111"/>
          <w:sz w:val="28"/>
          <w:sz w:val="28"/>
          <w:szCs w:val="28"/>
          <w:rtl w:val="true"/>
          <w:lang w:bidi="ar-SA"/>
        </w:rPr>
        <w:t>به شك خود اعتنا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سجده يا پس از سر برداشتن از مهر، شك كنيم‌كه يك سجده انجام داده‌ايم يا دو سجده، وظيفه چيست؟</w:t>
      </w:r>
    </w:p>
    <w:p>
      <w:pPr>
        <w:pStyle w:val="BookText"/>
        <w:rPr/>
      </w:pPr>
      <w:r>
        <w:rPr>
          <w:rFonts w:ascii="IRNazanin" w:hAnsi="IRNazanin" w:eastAsia="IRNazanin"/>
          <w:color w:val="111111"/>
          <w:sz w:val="28"/>
          <w:sz w:val="28"/>
          <w:szCs w:val="28"/>
          <w:rtl w:val="true"/>
          <w:lang w:bidi="fa-IR"/>
        </w:rPr>
        <w:t>در مورد سوال لازم است سجده ديگرى را انجام دهيد، تايقين به انجام دو سجده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درحال قرائت تسبيحات اربعه، شك در تعداد سجده‌هاى ركعت قبل‌كرديم، چه وظيفه‌اى داريم؟</w:t>
      </w:r>
    </w:p>
    <w:p>
      <w:pPr>
        <w:pStyle w:val="BookText"/>
        <w:rPr/>
      </w:pPr>
      <w:r>
        <w:rPr>
          <w:rFonts w:ascii="Amiri" w:hAnsi="Amiri" w:eastAsia="Amiri" w:cs="Amiri"/>
          <w:color w:val="111111"/>
          <w:sz w:val="28"/>
          <w:sz w:val="28"/>
          <w:szCs w:val="28"/>
          <w:rtl w:val="true"/>
          <w:lang w:bidi="ar-SA"/>
        </w:rPr>
        <w:t>در مورد سؤال، به شك خود اعتنا نكنيد، و نماز را ادامه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تعداد ركعات نماز صبح شك كنيم، آيا مى‌توانيم بنا را بر دو بگذاريم؟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در ركعات نمازهاى دو ركعتى و سه ركعتى، موجب بطلان نماز مى‌گردد؛ بنابراين، در مورد سؤال، اگر پس از كمى</w:t>
      </w:r>
    </w:p>
    <w:p>
      <w:pPr>
        <w:pStyle w:val="BookText"/>
        <w:rPr/>
      </w:pPr>
      <w:r>
        <w:rPr>
          <w:rFonts w:ascii="IRNazanin" w:hAnsi="IRNazanin" w:eastAsia="IRNazanin"/>
          <w:color w:val="111111"/>
          <w:sz w:val="28"/>
          <w:sz w:val="28"/>
          <w:szCs w:val="28"/>
          <w:rtl w:val="true"/>
          <w:lang w:bidi="fa-IR"/>
        </w:rPr>
        <w:t>تأمل، ظنّ به يك طرف پيدا نكرديد، نماز باطل است و بايد دوباره آن را بجاى 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حال خواندن سوره قل هو الله، شك كردم كه حمد را خوانده‌ام يا نه، آيا تكرار حمد لازم است؟</w:t>
      </w:r>
    </w:p>
    <w:p>
      <w:pPr>
        <w:pStyle w:val="BookText"/>
        <w:rPr/>
      </w:pPr>
      <w:r>
        <w:rPr>
          <w:rFonts w:ascii="IRNazanin" w:hAnsi="IRNazanin" w:eastAsia="IRNazanin"/>
          <w:color w:val="111111"/>
          <w:sz w:val="28"/>
          <w:sz w:val="28"/>
          <w:szCs w:val="28"/>
          <w:rtl w:val="true"/>
          <w:lang w:bidi="fa-IR"/>
        </w:rPr>
        <w:t xml:space="preserve">لازم نيست، و بطور كلى هر گاه مشغول ذكر يا فعلى از افعال نماز بوديد و در ذكر يا عمل قبلى شك كرديد، به شك خود اعتنا نكنيد؛ مثلاً اگر در وقت خواندن سوره حمد، در تكبيرة الاحرام شك كرديد؛ يا در سجده، شك در بجا آوردن ركوع نموديد و يا در وقت گفتن سلام نماز، در تشهد، شك كرديد به شك خود اعتنا نكنيد و در اصطلاح فقهى، اين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در چيزى است كه محل آن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گفتن يكى از كلمات نماز، در صحيح ادا كردن آن كلمه شك كنم، چه وظيفه‌اى داريم؟</w:t>
      </w:r>
    </w:p>
    <w:p>
      <w:pPr>
        <w:pStyle w:val="BookText"/>
        <w:rPr/>
      </w:pPr>
      <w:r>
        <w:rPr>
          <w:rFonts w:ascii="IRNazanin" w:hAnsi="IRNazanin" w:eastAsia="IRNazanin"/>
          <w:color w:val="111111"/>
          <w:sz w:val="28"/>
          <w:sz w:val="28"/>
          <w:szCs w:val="28"/>
          <w:rtl w:val="true"/>
          <w:lang w:bidi="fa-IR"/>
        </w:rPr>
        <w:t>پس از گفتن اذكار نماز يا قرائت حمد و سوره، اگر در صحيح گفتن آن شك كرديد، به شك خود اعتنا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سجده، شك كردم كه سجده آخر نماز است يا سجده شكر؛ چه كارى بايد انجام دهم؟</w:t>
      </w:r>
    </w:p>
    <w:p>
      <w:pPr>
        <w:pStyle w:val="BookText"/>
        <w:rPr/>
      </w:pPr>
      <w:r>
        <w:rPr>
          <w:rFonts w:ascii="IRNazanin" w:hAnsi="IRNazanin" w:eastAsia="IRNazanin"/>
          <w:color w:val="111111"/>
          <w:sz w:val="28"/>
          <w:sz w:val="28"/>
          <w:szCs w:val="28"/>
          <w:rtl w:val="true"/>
          <w:lang w:bidi="fa-IR"/>
        </w:rPr>
        <w:t>پس از برخاستن از سجده، تشهد و سلام را بگوييد؛ زيرا در اين صورت، اگر سجده آخر بوده، به وظيفه خود عمل كرده‌ايد و اگر در واقع، سجده شكر بود، تشهد و سلام اضافى ضررى به نماز نمى‌رساند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 از اذان مغرب نسبت به خواندن نماز ظهر و عصر شك كرديم، قضاى آن لازم است يا خير؟</w:t>
      </w:r>
      <w:bookmarkStart w:id="35" w:name="pg12346_118247"/>
    </w:p>
    <w:p>
      <w:pPr>
        <w:pStyle w:val="BookText"/>
        <w:rPr/>
      </w:pPr>
      <w:bookmarkEnd w:id="35"/>
      <w:r>
        <w:rPr>
          <w:rFonts w:ascii="IRNazanin" w:hAnsi="IRNazanin" w:eastAsia="IRNazanin"/>
          <w:color w:val="111111"/>
          <w:sz w:val="28"/>
          <w:sz w:val="28"/>
          <w:szCs w:val="28"/>
          <w:rtl w:val="true"/>
          <w:lang w:bidi="fa-IR"/>
        </w:rPr>
        <w:t>در مورد سؤال كه شك در انجام نماز، بعد از گذشتن وقت آن حاصل شده است، خواندن قضاى آن لازم نيست</w:t>
      </w:r>
      <w:r>
        <w:rPr>
          <w:rFonts w:eastAsia="IRNazanin" w:cs="IRNazanin"/>
          <w:color w:val="111111"/>
          <w:sz w:val="28"/>
          <w:szCs w:val="28"/>
          <w:rtl w:val="true"/>
          <w:lang w:bidi="fa-IR"/>
        </w:rPr>
        <w:t>.</w:t>
      </w:r>
    </w:p>
    <w:p>
      <w:pPr>
        <w:pStyle w:val="Heading3"/>
        <w:numPr>
          <w:ilvl w:val="2"/>
          <w:numId w:val="1"/>
        </w:numPr>
        <w:rPr/>
      </w:pPr>
      <w:bookmarkStart w:id="36" w:name="__RefHeading___Toc8337735_417432637"/>
      <w:bookmarkStart w:id="37" w:name="_Toc13"/>
      <w:bookmarkEnd w:id="36"/>
      <w:r>
        <w:rPr>
          <w:rtl w:val="true"/>
        </w:rPr>
        <w:t>سجده</w:t>
      </w:r>
      <w:bookmarkEnd w:id="37"/>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روى صندلى و ميز نماز مى‌خوانند آيا در موقع سجده لازم است كه نوك انگشت شست پا روى زمين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كسانى كه نماز را نشسته مى‌خوانند، براى سجده مُهر را برداشته و به پيشانى مى‌چسبانند، آيا اين كار صحيح است، يا بايد پيشانى روى مهر بيايد؟</w:t>
      </w:r>
    </w:p>
    <w:p>
      <w:pPr>
        <w:pStyle w:val="BookText"/>
        <w:rPr/>
      </w:pPr>
      <w:r>
        <w:rPr>
          <w:rFonts w:ascii="IRNazanin" w:hAnsi="IRNazanin" w:eastAsia="IRNazanin"/>
          <w:color w:val="111111"/>
          <w:sz w:val="28"/>
          <w:sz w:val="28"/>
          <w:szCs w:val="28"/>
          <w:rtl w:val="true"/>
          <w:lang w:bidi="fa-IR"/>
        </w:rPr>
        <w:t>اگر بتوانند بايد با استفاده از ميز و مانند آن، محل سجده را بالا بياورند؛ و اگر به اين مقدار هم نمى‌توانند خم شوند، مُهر را با دست بالا آورده، پيشانى را بر آن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قادر به سجده كردن نيست، چه وظيفه‌اى دارد؟</w:t>
      </w:r>
    </w:p>
    <w:p>
      <w:pPr>
        <w:pStyle w:val="BookText"/>
        <w:rPr/>
      </w:pPr>
      <w:r>
        <w:rPr>
          <w:rFonts w:ascii="Amiri" w:hAnsi="Amiri" w:eastAsia="Amiri" w:cs="Amiri"/>
          <w:color w:val="111111"/>
          <w:sz w:val="28"/>
          <w:sz w:val="28"/>
          <w:szCs w:val="28"/>
          <w:rtl w:val="true"/>
          <w:lang w:bidi="ar-SA"/>
        </w:rPr>
        <w:t>مى‌تواند مهر را بر روى جاى بلند مثل ميز قرار دهد و بر آن سجده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آيه سجده‌دار را از راديو يا نوار بشنويم سجده واجب است يا خير؟</w:t>
      </w:r>
    </w:p>
    <w:p>
      <w:pPr>
        <w:pStyle w:val="BookText"/>
        <w:rPr/>
      </w:pPr>
      <w:r>
        <w:rPr>
          <w:rFonts w:ascii="IRNazanin" w:hAnsi="IRNazanin" w:eastAsia="IRNazanin"/>
          <w:color w:val="111111"/>
          <w:sz w:val="28"/>
          <w:sz w:val="28"/>
          <w:szCs w:val="28"/>
          <w:rtl w:val="true"/>
          <w:lang w:bidi="fa-IR"/>
        </w:rPr>
        <w:t>در شنيدن مستقيم آيه، اگر چه از طريق راديو باشد، سجده واجب است و در شنيدن از نوار حكم سجده، بنابر احتياط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ترجمه آيه سجده‌دار را بشنويم، آيا سجده واجب مى‌شود يا خير؟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شنيدن ترجمه آيه سجده‌دار، سجده واجب نمى‌شود</w:t>
      </w:r>
      <w:r>
        <w:rPr>
          <w:rFonts w:eastAsia="Amiri" w:cs="Amiri" w:ascii="Amiri" w:hAnsi="Amiri"/>
          <w:color w:val="111111"/>
          <w:sz w:val="28"/>
          <w:szCs w:val="28"/>
          <w:rtl w:val="true"/>
          <w:lang w:bidi="ar-SA"/>
        </w:rPr>
        <w:t>.</w:t>
      </w:r>
      <w:bookmarkStart w:id="38" w:name="pg12346_118248"/>
    </w:p>
    <w:p>
      <w:pPr>
        <w:pStyle w:val="BookText"/>
        <w:rPr/>
      </w:pPr>
      <w:bookmarkEnd w:id="38"/>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هنگام سجده غير نماز، آيه سجده را بشنويم، چه وظيفه‌اى داريم؟</w:t>
      </w:r>
    </w:p>
    <w:p>
      <w:pPr>
        <w:pStyle w:val="BookText"/>
        <w:rPr/>
      </w:pPr>
      <w:r>
        <w:rPr>
          <w:rFonts w:ascii="Amiri" w:hAnsi="Amiri" w:eastAsia="Amiri" w:cs="Amiri"/>
          <w:color w:val="111111"/>
          <w:sz w:val="28"/>
          <w:sz w:val="28"/>
          <w:szCs w:val="28"/>
          <w:rtl w:val="true"/>
          <w:lang w:bidi="ar-SA"/>
        </w:rPr>
        <w:t>بايد سر از سجده برداشته، مجدداً به سجده برويد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علاوه بر هفت عضوى كه در سجده، واجب است روى زمين باشد، عضو ديگرى هم روى زمين قرار گيرد، مثل آرنج، سجده چه صورت دارد؟</w:t>
      </w:r>
    </w:p>
    <w:p>
      <w:pPr>
        <w:pStyle w:val="BookText"/>
        <w:rPr/>
      </w:pPr>
      <w:r>
        <w:rPr>
          <w:rFonts w:ascii="Amiri" w:hAnsi="Amiri" w:eastAsia="Amiri" w:cs="Amiri"/>
          <w:color w:val="111111"/>
          <w:sz w:val="28"/>
          <w:sz w:val="28"/>
          <w:szCs w:val="28"/>
          <w:rtl w:val="true"/>
          <w:lang w:bidi="ar-SA"/>
        </w:rPr>
        <w:t>مانعى ندارد، و سجده او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سجده بر روى سنگ‌فرش‌هاى مسجد كه از سنگ چينى، مرمر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صحيح است يا بايد از مهر استفاده نمود؟</w:t>
      </w:r>
    </w:p>
    <w:p>
      <w:pPr>
        <w:pStyle w:val="BookText"/>
        <w:rPr/>
      </w:pPr>
      <w:r>
        <w:rPr>
          <w:rFonts w:ascii="IRNazanin" w:hAnsi="IRNazanin" w:eastAsia="IRNazanin"/>
          <w:color w:val="111111"/>
          <w:sz w:val="28"/>
          <w:sz w:val="28"/>
          <w:szCs w:val="28"/>
          <w:rtl w:val="true"/>
          <w:lang w:bidi="fa-IR"/>
        </w:rPr>
        <w:t>سجده بر سنگ‌هاى مذكور صحيح است</w:t>
      </w:r>
      <w:r>
        <w:rPr>
          <w:rFonts w:eastAsia="IRNazanin" w:cs="IRNazanin"/>
          <w:color w:val="111111"/>
          <w:sz w:val="28"/>
          <w:szCs w:val="28"/>
          <w:rtl w:val="true"/>
          <w:lang w:bidi="fa-IR"/>
        </w:rPr>
        <w:t>.</w:t>
      </w:r>
    </w:p>
    <w:p>
      <w:pPr>
        <w:pStyle w:val="Heading3"/>
        <w:numPr>
          <w:ilvl w:val="2"/>
          <w:numId w:val="1"/>
        </w:numPr>
        <w:rPr/>
      </w:pPr>
      <w:bookmarkStart w:id="39" w:name="__RefHeading___Toc8337737_417432637"/>
      <w:bookmarkStart w:id="40" w:name="_Toc14"/>
      <w:bookmarkEnd w:id="39"/>
      <w:r>
        <w:rPr>
          <w:rtl w:val="true"/>
        </w:rPr>
        <w:t>نماز قضا</w:t>
      </w:r>
      <w:bookmarkEnd w:id="40"/>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قضاى هر نماز حتماً بايد در وقت آن خوانده شود؟</w:t>
      </w:r>
    </w:p>
    <w:p>
      <w:pPr>
        <w:pStyle w:val="BookText"/>
        <w:rPr/>
      </w:pPr>
      <w:r>
        <w:rPr>
          <w:rFonts w:ascii="Amiri" w:hAnsi="Amiri" w:eastAsia="Amiri" w:cs="Amiri"/>
          <w:color w:val="111111"/>
          <w:sz w:val="28"/>
          <w:sz w:val="28"/>
          <w:szCs w:val="28"/>
          <w:rtl w:val="true"/>
          <w:lang w:bidi="ar-SA"/>
        </w:rPr>
        <w:t>قضاى نماز را در هر زمانى مى‌توانيد بجا آوريد، و لازم نيست در وقت آن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سن تكليف بعضى از نمازهايم را درست انجام نداده‌ام، الان چگونه بايد آن‌ها را قضا كنم؟</w:t>
      </w:r>
    </w:p>
    <w:p>
      <w:pPr>
        <w:pStyle w:val="BookText"/>
        <w:rPr/>
      </w:pPr>
      <w:r>
        <w:rPr>
          <w:rFonts w:ascii="Amiri" w:hAnsi="Amiri" w:eastAsia="Amiri" w:cs="Amiri"/>
          <w:color w:val="111111"/>
          <w:sz w:val="28"/>
          <w:sz w:val="28"/>
          <w:szCs w:val="28"/>
          <w:rtl w:val="true"/>
          <w:lang w:bidi="ar-SA"/>
        </w:rPr>
        <w:t>هر مقدار از نمازهايتان را كه يقين داريد بجا نياورده‌ايد يا درست انجام نداده‌ايد، بايد قضا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مى‌توانيد قضاى نمازها را به تدريج انجام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قبل از تمام شدن پانزده سالگى بعضى علائم بلوغ در او ظاهر شده، ولى پس از پانزده سالگى مشغول نماز و روزه شده، آيا قضاى نماز و روزه بين بلوغ جنسى تا تمام شدن پانزده سال قمرى بر او واجب است؟</w:t>
      </w:r>
      <w:bookmarkStart w:id="41" w:name="pg12346_118249"/>
    </w:p>
    <w:p>
      <w:pPr>
        <w:pStyle w:val="BookText"/>
        <w:rPr/>
      </w:pPr>
      <w:bookmarkEnd w:id="41"/>
      <w:r>
        <w:rPr>
          <w:rFonts w:ascii="Amiri" w:hAnsi="Amiri" w:eastAsia="Amiri" w:cs="Amiri"/>
          <w:color w:val="111111"/>
          <w:sz w:val="28"/>
          <w:sz w:val="28"/>
          <w:szCs w:val="28"/>
          <w:rtl w:val="true"/>
          <w:lang w:bidi="ar-SA"/>
        </w:rPr>
        <w:t>بلى، قضاى نماز و روزه بر او لازم است و با فرض اين كه ترك روزه به جهت جهل به بلوغ بوده، قضاى تنها كافى است و كفاره ندارد</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8337739_417432637"/>
      <w:bookmarkStart w:id="43" w:name="_Toc15"/>
      <w:bookmarkEnd w:id="42"/>
      <w:r>
        <w:rPr>
          <w:rtl w:val="true"/>
        </w:rPr>
        <w:t>نماز قضاى پدر و مادر</w:t>
      </w:r>
      <w:bookmarkEnd w:id="43"/>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اگركسى براى خواندن يك سال نماز ميت اجير شود و قبل از اتمام نمازهاى قضا بميرد، ورثه چه وظيفه‌اى دارند؟</w:t>
      </w:r>
    </w:p>
    <w:p>
      <w:pPr>
        <w:pStyle w:val="BookText"/>
        <w:rPr/>
      </w:pPr>
      <w:r>
        <w:rPr>
          <w:rFonts w:ascii="IRNazanin" w:hAnsi="IRNazanin" w:eastAsia="IRNazanin"/>
          <w:color w:val="111111"/>
          <w:sz w:val="28"/>
          <w:sz w:val="28"/>
          <w:szCs w:val="28"/>
          <w:rtl w:val="true"/>
          <w:lang w:bidi="fa-IR"/>
        </w:rPr>
        <w:t>ورثه ميت بايد براى نمازهايى كه مى‌دانند اجير بجا نياورده، ديگرى را اجير نمايند؛ بلكه براى نمازهايى هم كه احتمال مى‌دهند بجا نياورده، بنابر احتياط واجب بايد اجير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وظيفه ورثه شخص اجير نسبت به اجرتى كه گرفته و وظيفه خود را انجام نداده، به توضيح‌المسائل، مسئله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نماز پدر و مادرم صحيح نيست؛ آيا پس از فوت آنها بايد همه نمازهايشان را قضا كنم؟</w:t>
      </w:r>
    </w:p>
    <w:p>
      <w:pPr>
        <w:pStyle w:val="BookText"/>
        <w:rPr/>
      </w:pPr>
      <w:r>
        <w:rPr>
          <w:rFonts w:ascii="IRNazanin" w:hAnsi="IRNazanin" w:eastAsia="IRNazanin"/>
          <w:color w:val="111111"/>
          <w:sz w:val="28"/>
          <w:sz w:val="28"/>
          <w:szCs w:val="28"/>
          <w:rtl w:val="true"/>
          <w:lang w:bidi="fa-IR"/>
        </w:rPr>
        <w:t>اگر قادر به اصلاح قرائت خود نيستند، به همان صورت كه مى‌خوانند، كافى است و قضا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قضاى نماز پدر برعهده پسر بزرگ‌تر است؛ اگر پسر بزرگ‌تر مقيد به امور شرعى نيست، تكليف نماز قضاى ميت چه مى‌شود؟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پسر بزرگ‌تر، قضاى نماز پدر بر ساير ورثه واجب نمى‌شود؛ هر چند پسر بزرگ آن را انجام ندهد؛ البته ساير ورثه مى‌توانند نسبت به پدر احسان كرده، قضاى نمازهاى او را بجاى آورند</w:t>
      </w:r>
      <w:r>
        <w:rPr>
          <w:rFonts w:eastAsia="IRNazanin" w:cs="IRNazanin"/>
          <w:color w:val="111111"/>
          <w:sz w:val="28"/>
          <w:szCs w:val="28"/>
          <w:rtl w:val="true"/>
          <w:lang w:bidi="fa-IR"/>
        </w:rPr>
        <w:t>.</w:t>
      </w:r>
      <w:bookmarkStart w:id="44" w:name="pg12346_118250"/>
    </w:p>
    <w:p>
      <w:pPr>
        <w:pStyle w:val="Heading3"/>
        <w:numPr>
          <w:ilvl w:val="2"/>
          <w:numId w:val="1"/>
        </w:numPr>
        <w:rPr/>
      </w:pPr>
      <w:bookmarkStart w:id="45" w:name="__RefHeading___Toc8337741_417432637"/>
      <w:bookmarkStart w:id="46" w:name="_Toc16"/>
      <w:bookmarkEnd w:id="44"/>
      <w:bookmarkEnd w:id="45"/>
      <w:r>
        <w:rPr>
          <w:rtl w:val="true"/>
        </w:rPr>
        <w:t>نماز مسافر</w:t>
      </w:r>
      <w:bookmarkEnd w:id="46"/>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مسافرى كه مى‌داند ده روز در محلى مى‌ماند، آيا لازم است قصد ماندن هم بكند؟</w:t>
      </w:r>
    </w:p>
    <w:p>
      <w:pPr>
        <w:pStyle w:val="BookText"/>
        <w:rPr/>
      </w:pPr>
      <w:r>
        <w:rPr>
          <w:rFonts w:ascii="Amiri" w:hAnsi="Amiri" w:eastAsia="Amiri" w:cs="Amiri"/>
          <w:color w:val="111111"/>
          <w:sz w:val="28"/>
          <w:sz w:val="28"/>
          <w:szCs w:val="28"/>
          <w:rtl w:val="true"/>
          <w:lang w:bidi="ar-SA"/>
        </w:rPr>
        <w:t>همين اندازه كه بنا دارد ده روز در محل بماند، قصد است و كفايت مى‌كند و نماز او تمام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خاطر سفر شغلى نمازش تمام است، اگر براى تفريح يا زيارت يا كار شخصى ديگرى به محل كار بيايد نمازش چگونه است؟</w:t>
      </w:r>
    </w:p>
    <w:p>
      <w:pPr>
        <w:pStyle w:val="BookText"/>
        <w:rPr/>
      </w:pPr>
      <w:r>
        <w:rPr>
          <w:rFonts w:ascii="Amiri" w:hAnsi="Amiri" w:eastAsia="Amiri" w:cs="Amiri"/>
          <w:color w:val="111111"/>
          <w:sz w:val="28"/>
          <w:sz w:val="28"/>
          <w:szCs w:val="28"/>
          <w:rtl w:val="true"/>
          <w:lang w:bidi="ar-SA"/>
        </w:rPr>
        <w:t>در سفر به محل كار براى غير جهت شغل، نماز شكسته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وطن اوليه پدرم شهرستان بوده است؛ ولى من در تهران متولد شدم و رشد كرده‌ام؛ اگر براى ديدن بستگان به آن شهرستان بروم، نمازم شكسته است يا تمام؟</w:t>
      </w:r>
    </w:p>
    <w:p>
      <w:pPr>
        <w:pStyle w:val="BookText"/>
        <w:rPr/>
      </w:pPr>
      <w:r>
        <w:rPr>
          <w:rFonts w:ascii="IRNazanin" w:hAnsi="IRNazanin" w:eastAsia="IRNazanin"/>
          <w:color w:val="111111"/>
          <w:sz w:val="28"/>
          <w:sz w:val="28"/>
          <w:szCs w:val="28"/>
          <w:rtl w:val="true"/>
          <w:lang w:bidi="fa-IR"/>
        </w:rPr>
        <w:t>در مورد سؤال، در مسافرت به وطن قبلى پدر، حكم مسافر را داريد و بدون قصد ده روز، نماز شما شكسته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اساتيد و كارمندانى كه براى كار در كمتر از ده روز به سفر مى‌روند، نمازشان چگونه است؟</w:t>
      </w:r>
    </w:p>
    <w:p>
      <w:pPr>
        <w:pStyle w:val="BookText"/>
        <w:rPr/>
      </w:pPr>
      <w:r>
        <w:rPr>
          <w:rFonts w:ascii="Amiri" w:hAnsi="Amiri" w:eastAsia="Amiri" w:cs="Amiri"/>
          <w:color w:val="111111"/>
          <w:sz w:val="28"/>
          <w:sz w:val="28"/>
          <w:szCs w:val="28"/>
          <w:rtl w:val="true"/>
          <w:lang w:bidi="ar-SA"/>
        </w:rPr>
        <w:t>در غير سفر اول، نماز تمام و روزه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وطن اعراض كرده و قصد زندگى در آن محل را ندارد، ولى خانه شخصى خود را در آنجا نفروخته است، در هنگام مسافرت به آنجا، نمازش تمام يا شكسته است؟</w:t>
      </w:r>
    </w:p>
    <w:p>
      <w:pPr>
        <w:pStyle w:val="BookText"/>
        <w:rPr/>
      </w:pPr>
      <w:r>
        <w:rPr>
          <w:rFonts w:ascii="Amiri" w:hAnsi="Amiri" w:eastAsia="Amiri" w:cs="Amiri"/>
          <w:color w:val="111111"/>
          <w:sz w:val="28"/>
          <w:sz w:val="28"/>
          <w:szCs w:val="28"/>
          <w:rtl w:val="true"/>
          <w:lang w:bidi="ar-SA"/>
        </w:rPr>
        <w:t>با فرض اعراض، نماز او شكسته است و داشتن خانه در آن محل اثرى در اين جهت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دانشجويى كه وطن و محل تحصيل او بيش از چهار فرسخ</w:t>
      </w:r>
      <w:bookmarkStart w:id="47" w:name="pg12346_118251"/>
    </w:p>
    <w:p>
      <w:pPr>
        <w:pStyle w:val="BookText"/>
        <w:rPr/>
      </w:pPr>
      <w:bookmarkEnd w:id="47"/>
      <w:r>
        <w:rPr>
          <w:rFonts w:ascii="IRNazanin" w:hAnsi="IRNazanin" w:eastAsia="IRNazanin"/>
          <w:color w:val="111111"/>
          <w:sz w:val="28"/>
          <w:sz w:val="28"/>
          <w:szCs w:val="28"/>
          <w:rtl w:val="true"/>
          <w:lang w:bidi="fa-IR"/>
        </w:rPr>
        <w:t xml:space="preserve">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 و ده روز در محل تحصيل و وطن نمى‌ماند، نماز و روزه‌اش چگونه است؟</w:t>
      </w:r>
    </w:p>
    <w:p>
      <w:pPr>
        <w:pStyle w:val="BookText"/>
        <w:rPr/>
      </w:pPr>
      <w:r>
        <w:rPr>
          <w:rFonts w:ascii="Amiri" w:hAnsi="Amiri" w:eastAsia="Amiri" w:cs="Amiri"/>
          <w:color w:val="111111"/>
          <w:sz w:val="28"/>
          <w:sz w:val="28"/>
          <w:szCs w:val="28"/>
          <w:rtl w:val="true"/>
          <w:lang w:bidi="ar-SA"/>
        </w:rPr>
        <w:t>در غير سفر اول، نماز تمام و روزه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زن در انتخاب وطن، مستقل است يا تابع شوهر است؟</w:t>
      </w:r>
    </w:p>
    <w:p>
      <w:pPr>
        <w:pStyle w:val="BookText"/>
        <w:rPr/>
      </w:pPr>
      <w:r>
        <w:rPr>
          <w:rFonts w:ascii="IRNazanin" w:hAnsi="IRNazanin" w:eastAsia="IRNazanin"/>
          <w:color w:val="111111"/>
          <w:sz w:val="28"/>
          <w:sz w:val="28"/>
          <w:szCs w:val="28"/>
          <w:rtl w:val="true"/>
          <w:lang w:bidi="fa-IR"/>
        </w:rPr>
        <w:t>اگر بنا دارد با شوهر زندگى كند، تبعيت، قهرى است و وطن شوهر، وطن او محسوب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 از وطن قبلى اعراض نكرده، ولى زن در شهر ديگر زندگى مى‌كند، اگر به وطن قبلى شوهر برود بايد در آنجا نماز را تمام بخواند يا شكسته؟</w:t>
      </w:r>
    </w:p>
    <w:p>
      <w:pPr>
        <w:pStyle w:val="BookText"/>
        <w:rPr/>
      </w:pPr>
      <w:r>
        <w:rPr>
          <w:rFonts w:ascii="IRNazanin" w:hAnsi="IRNazanin" w:eastAsia="IRNazanin"/>
          <w:color w:val="111111"/>
          <w:sz w:val="28"/>
          <w:sz w:val="28"/>
          <w:szCs w:val="28"/>
          <w:rtl w:val="true"/>
          <w:lang w:bidi="fa-IR"/>
        </w:rPr>
        <w:t>در فرض سؤال كه زوجه با همسر خود در وطن سابق او زندگى نكرده است، وطن زن محسوب نمى‌شود، و حكم مسافر را دارد</w:t>
      </w:r>
      <w:r>
        <w:rPr>
          <w:rFonts w:eastAsia="IRNazanin" w:cs="IRNazanin"/>
          <w:color w:val="111111"/>
          <w:sz w:val="28"/>
          <w:szCs w:val="28"/>
          <w:rtl w:val="true"/>
          <w:lang w:bidi="fa-IR"/>
        </w:rPr>
        <w:t>.</w:t>
      </w:r>
    </w:p>
    <w:p>
      <w:pPr>
        <w:pStyle w:val="Heading3"/>
        <w:numPr>
          <w:ilvl w:val="2"/>
          <w:numId w:val="1"/>
        </w:numPr>
        <w:rPr/>
      </w:pPr>
      <w:bookmarkStart w:id="48" w:name="__RefHeading___Toc8337743_417432637"/>
      <w:bookmarkStart w:id="49" w:name="_Toc17"/>
      <w:bookmarkEnd w:id="48"/>
      <w:r>
        <w:rPr>
          <w:rtl w:val="true"/>
        </w:rPr>
        <w:t>نماز جماعت</w:t>
      </w:r>
      <w:bookmarkEnd w:id="49"/>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جماعتى را عادل ندانيم، آيا لازم است به ديگران هم تذكر دهيم؟</w:t>
      </w:r>
    </w:p>
    <w:p>
      <w:pPr>
        <w:pStyle w:val="BookText"/>
        <w:rPr/>
      </w:pPr>
      <w:r>
        <w:rPr>
          <w:rFonts w:ascii="IRNazanin" w:hAnsi="IRNazanin" w:eastAsia="IRNazanin"/>
          <w:color w:val="111111"/>
          <w:sz w:val="28"/>
          <w:sz w:val="28"/>
          <w:szCs w:val="28"/>
          <w:rtl w:val="true"/>
          <w:lang w:bidi="fa-IR"/>
        </w:rPr>
        <w:t>براى كسى كه امام جماعت را عادل نمى‌داند، اقتدا صحيح نيست؛ اما اعلان به ديگران، هتك او است و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دانشجويانى كه در دانشگاه نماز آنها شكسته است، آيا بهتر است نماز را اول وقت به جماعت بخوانند يا عصر كه به وطن برمى‌گردند، كامل بخوانند؟</w:t>
      </w:r>
    </w:p>
    <w:p>
      <w:pPr>
        <w:pStyle w:val="BookText"/>
        <w:rPr/>
      </w:pPr>
      <w:r>
        <w:rPr>
          <w:rFonts w:ascii="IRNazanin" w:hAnsi="IRNazanin" w:eastAsia="IRNazanin"/>
          <w:color w:val="111111"/>
          <w:sz w:val="28"/>
          <w:sz w:val="28"/>
          <w:szCs w:val="28"/>
          <w:rtl w:val="true"/>
          <w:lang w:bidi="fa-IR"/>
        </w:rPr>
        <w:t>در اول وقت به جماعت بخوانند،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احتمال بدهيم كه بعضى بدون وضو در نماز جماعت شركت كرده‌اند، آيا مى‌توانيم اقتدا كنيم؟</w:t>
      </w:r>
    </w:p>
    <w:p>
      <w:pPr>
        <w:pStyle w:val="BookText"/>
        <w:rPr/>
      </w:pPr>
      <w:r>
        <w:rPr>
          <w:rFonts w:ascii="IRNazanin" w:hAnsi="IRNazanin" w:eastAsia="IRNazanin"/>
          <w:color w:val="111111"/>
          <w:sz w:val="28"/>
          <w:sz w:val="28"/>
          <w:szCs w:val="28"/>
          <w:rtl w:val="true"/>
          <w:lang w:bidi="fa-IR"/>
        </w:rPr>
        <w:t>احتمال وضو نداشتن يا بطلان وضوى حاضرين در جماعت، ضرر ندارد و اين گونه وسوسه‌ها، نبايد مانع از شركت در جماعت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پيش از تمام شدن حمد و سوره امام، به جهت عذرى، نيت فرادى كنيم، چه وظيفه‌اى داريم؟</w:t>
      </w:r>
    </w:p>
    <w:p>
      <w:pPr>
        <w:pStyle w:val="BookText"/>
        <w:rPr/>
      </w:pPr>
      <w:r>
        <w:rPr>
          <w:rFonts w:ascii="Amiri" w:hAnsi="Amiri" w:eastAsia="Amiri" w:cs="Amiri"/>
          <w:color w:val="111111"/>
          <w:sz w:val="28"/>
          <w:sz w:val="28"/>
          <w:szCs w:val="28"/>
          <w:rtl w:val="true"/>
          <w:lang w:bidi="ar-SA"/>
        </w:rPr>
        <w:t>بايد مقدارى از حمد و سوره را كه امام هنوز نخوانده، بخوانيد، بلكه بنابر احتياط تمام حمد و سوره را بخوانيد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اقامه جماعت، نماز خواندن به صورت فرادى چگونه است؟</w:t>
      </w:r>
    </w:p>
    <w:p>
      <w:pPr>
        <w:pStyle w:val="BookText"/>
        <w:rPr/>
      </w:pPr>
      <w:r>
        <w:rPr>
          <w:rFonts w:ascii="IRNazanin" w:hAnsi="IRNazanin" w:eastAsia="IRNazanin"/>
          <w:color w:val="111111"/>
          <w:sz w:val="28"/>
          <w:sz w:val="28"/>
          <w:szCs w:val="28"/>
          <w:rtl w:val="true"/>
          <w:lang w:bidi="fa-IR"/>
        </w:rPr>
        <w:t>چنانچه فرادى خواندن نماز، ظهور در تفسيق امام جماعت داشته باشد، جايز نيست و نماز هم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در مسجد مشغول نماز فرادى هستيم كه جماعت تشكيل مى‌شود؛ آيا مى‌توانيم در بقيه نماز از فرادى به جماعت عدول كنيم؟</w:t>
      </w:r>
    </w:p>
    <w:p>
      <w:pPr>
        <w:pStyle w:val="BookText"/>
        <w:rPr/>
      </w:pPr>
      <w:r>
        <w:rPr>
          <w:rFonts w:ascii="Amiri" w:hAnsi="Amiri" w:eastAsia="Amiri" w:cs="Amiri"/>
          <w:color w:val="111111"/>
          <w:sz w:val="28"/>
          <w:sz w:val="28"/>
          <w:szCs w:val="28"/>
          <w:rtl w:val="true"/>
          <w:lang w:bidi="ar-SA"/>
        </w:rPr>
        <w:t>خير، در نمازى كه به نيت فرادى شروع كرده‌ايد، نمى‌توانيد به جماعت ملحق شويد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 مستحبى را مى‌توان به نماز واجب امام اقتدا نمود؟</w:t>
      </w:r>
    </w:p>
    <w:p>
      <w:pPr>
        <w:pStyle w:val="BookText"/>
        <w:rPr/>
      </w:pPr>
      <w:r>
        <w:rPr>
          <w:rFonts w:ascii="Amiri" w:hAnsi="Amiri" w:eastAsia="Amiri" w:cs="Amiri"/>
          <w:color w:val="111111"/>
          <w:sz w:val="28"/>
          <w:sz w:val="28"/>
          <w:szCs w:val="28"/>
          <w:rtl w:val="true"/>
          <w:lang w:bidi="ar-SA"/>
        </w:rPr>
        <w:t>خير، در نماز مستحبى اقتدا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ركعت سوم امام، ركعت دوم ما باشد، نسبت به حمد و سوره چه وظيفه‌اى داريم؟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مأموم بايد حمد و سوره را آهسته بخواند؛ اگر چه درنماز مغرب و عشا باشد</w:t>
      </w:r>
      <w:r>
        <w:rPr>
          <w:rFonts w:eastAsia="IRNazanin" w:cs="IRNazanin"/>
          <w:color w:val="111111"/>
          <w:sz w:val="28"/>
          <w:szCs w:val="28"/>
          <w:rtl w:val="true"/>
          <w:lang w:bidi="fa-IR"/>
        </w:rPr>
        <w:t>.</w:t>
      </w:r>
      <w:bookmarkStart w:id="50" w:name="pg12346_118253"/>
    </w:p>
    <w:p>
      <w:pPr>
        <w:pStyle w:val="BookText"/>
        <w:rPr/>
      </w:pPr>
      <w:bookmarkEnd w:id="50"/>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ظهر را فرادى خوانده‌ام؛ اگر جماعت تشكيل شود، آيا مى‌توانم همان نماز ظهر را به جماعت اقتدا كنم؟</w:t>
      </w:r>
    </w:p>
    <w:p>
      <w:pPr>
        <w:pStyle w:val="BookText"/>
        <w:rPr/>
      </w:pPr>
      <w:r>
        <w:rPr>
          <w:rFonts w:ascii="IRNazanin" w:hAnsi="IRNazanin" w:eastAsia="IRNazanin"/>
          <w:color w:val="111111"/>
          <w:sz w:val="28"/>
          <w:sz w:val="28"/>
          <w:szCs w:val="28"/>
          <w:rtl w:val="true"/>
          <w:lang w:bidi="fa-IR"/>
        </w:rPr>
        <w:t>بلى،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نماز جماعت، وقتى امام مشغول تشهد يا سلام است و مأموم براى ادامه نماز برمى خيزد، بايد حمد و سوره را بلند بخواند يا آهسته؟</w:t>
      </w:r>
    </w:p>
    <w:p>
      <w:pPr>
        <w:pStyle w:val="BookText"/>
        <w:rPr/>
      </w:pPr>
      <w:r>
        <w:rPr>
          <w:rFonts w:ascii="Amiri" w:hAnsi="Amiri" w:eastAsia="Amiri" w:cs="Amiri"/>
          <w:color w:val="111111"/>
          <w:sz w:val="28"/>
          <w:sz w:val="28"/>
          <w:szCs w:val="28"/>
          <w:rtl w:val="true"/>
          <w:lang w:bidi="ar-SA"/>
        </w:rPr>
        <w:t>بايد به وظيفه خود عمل نمايد؛ يعنى مرد در نمازهاى مغرب، عشا و صبح، حمد و سوره را بلند و در نمازهاى ظهر و عصر، آهسته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جماعت نماز قضاى خود يا ديگرى را مى‌خواند، آيا مى‌شود به او اقتدا نمود؟</w:t>
      </w:r>
    </w:p>
    <w:p>
      <w:pPr>
        <w:pStyle w:val="BookText"/>
        <w:rPr/>
      </w:pPr>
      <w:r>
        <w:rPr>
          <w:rFonts w:ascii="IRNazanin" w:hAnsi="IRNazanin" w:eastAsia="IRNazanin"/>
          <w:color w:val="111111"/>
          <w:sz w:val="28"/>
          <w:sz w:val="28"/>
          <w:szCs w:val="28"/>
          <w:rtl w:val="true"/>
          <w:lang w:bidi="fa-IR"/>
        </w:rPr>
        <w:t>بلى، در صورتى كه نماز قضاى يقينى باشد، مى‌شود به او اقتدا نمود؛ اما اگر نماز را احتياطاً قضا مى‌كند، نمى‌شود به او اقتدا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بانى يا هيئت امناء مسجد راضى به نماز خواندن شخصى در آن مسجد نباشند، نمازش چه صورتى دارد؟</w:t>
      </w:r>
    </w:p>
    <w:p>
      <w:pPr>
        <w:pStyle w:val="BookText"/>
        <w:rPr/>
      </w:pPr>
      <w:r>
        <w:rPr>
          <w:rFonts w:ascii="Amiri" w:hAnsi="Amiri" w:eastAsia="Amiri" w:cs="Amiri"/>
          <w:color w:val="111111"/>
          <w:sz w:val="28"/>
          <w:sz w:val="28"/>
          <w:szCs w:val="28"/>
          <w:rtl w:val="true"/>
          <w:lang w:bidi="ar-SA"/>
        </w:rPr>
        <w:t>نماز خواندن در مسجد، موكول به اجازه متولى و بانى مسجد نيست و نماز مذكور صحيح است</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8337745_417432637"/>
      <w:bookmarkStart w:id="52" w:name="_Toc18"/>
      <w:bookmarkEnd w:id="51"/>
      <w:r>
        <w:rPr>
          <w:rtl w:val="true"/>
        </w:rPr>
        <w:t>متفرقه نماز</w:t>
      </w:r>
      <w:bookmarkEnd w:id="52"/>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به مسلمانى كه نمى‌دانيم نماز مى‌خواند يا خير، چه حكمى دارد؟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 صدقات به او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بيدار شدن براى خواندن نماز شب در خوابگاه مشكل است؛ چه راهى را پيشنهاد مى‌كنيد؟</w:t>
      </w:r>
    </w:p>
    <w:p>
      <w:pPr>
        <w:pStyle w:val="BookText"/>
        <w:rPr/>
      </w:pPr>
      <w:r>
        <w:rPr>
          <w:rFonts w:ascii="IRNazanin" w:hAnsi="IRNazanin" w:eastAsia="IRNazanin"/>
          <w:color w:val="111111"/>
          <w:sz w:val="28"/>
          <w:sz w:val="28"/>
          <w:szCs w:val="28"/>
          <w:rtl w:val="true"/>
          <w:lang w:bidi="fa-IR"/>
        </w:rPr>
        <w:t>بيدار شدن قبل از اذان صبح و خواندن نماز شب در آن وقت، ثواب فراوان دارد و در رشد معنوى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هر علتى در سحر بيدار نمى‌شويد، مى‌توانيد نافله شب را قبل از خواب به جا آوريد، و يا در روز بعد قضا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اوقات علاقه زيادى براى انجام عبادت دارم؛ ولى پس از مدتى اين حالت تغيير مى‌كند؛ چه‌كاركنم كه آن حالت باقى بماند؟</w:t>
      </w:r>
    </w:p>
    <w:p>
      <w:pPr>
        <w:pStyle w:val="BookText"/>
        <w:rPr/>
      </w:pPr>
      <w:r>
        <w:rPr>
          <w:rFonts w:ascii="IRNazanin" w:hAnsi="IRNazanin" w:eastAsia="IRNazanin"/>
          <w:color w:val="111111"/>
          <w:sz w:val="28"/>
          <w:sz w:val="28"/>
          <w:szCs w:val="28"/>
          <w:rtl w:val="true"/>
          <w:lang w:bidi="fa-IR"/>
        </w:rPr>
        <w:t>واجبات را حتماً انجام دهيد و مستحبات را هر وقت آمادگى داشتيد، به جا آوريد و از خداوند متعال توفيق بيشتر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توصيه مى‌شود به غذايى كه مى‌خوريد،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پاك و حلال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اعمالى كه انجام مى‌دهيد، توجه بيشترى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نماز ميت را با جماعت مى‌خواند، ولى ذكرهاى نماز را نمى‌گويد، نمازش چه صورت دارد؟</w:t>
      </w:r>
    </w:p>
    <w:p>
      <w:pPr>
        <w:pStyle w:val="BookText"/>
        <w:rPr/>
      </w:pPr>
      <w:r>
        <w:rPr>
          <w:rFonts w:ascii="IRNazanin" w:hAnsi="IRNazanin" w:eastAsia="IRNazanin"/>
          <w:color w:val="111111"/>
          <w:sz w:val="28"/>
          <w:sz w:val="28"/>
          <w:szCs w:val="28"/>
          <w:rtl w:val="true"/>
          <w:lang w:bidi="fa-IR"/>
        </w:rPr>
        <w:t>نماز مأموم در نماز ميت، در صورتى صحيح است كه اذكار واجب را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پس از نماز مغرب و عشا يا ظهر و عصر يقين مى‌كند كه يكى از نمازهايش باطل بوده ولى نمى‌داند كداميك از آنها است؛ وظيفه او چيست؟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مغرب و عشا، هر دو را بايد اعاده كند و در ظهر و عصر، يك نماز چهار ركعتى به نيت ما فى الذمّه بخواند،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فرقه‌هاى منحرف مى‌گويند در موقع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وَاِياكَ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صورت مرشد و قطب را تصوّر كنيم و مورد خطاب قرار دهيم، نماز با اين عقيده چه صورتى دارد؟</w:t>
      </w:r>
    </w:p>
    <w:p>
      <w:pPr>
        <w:pStyle w:val="BookText"/>
        <w:rPr/>
      </w:pPr>
      <w:r>
        <w:rPr>
          <w:rFonts w:ascii="IRNazanin" w:hAnsi="IRNazanin" w:eastAsia="IRNazanin"/>
          <w:color w:val="111111"/>
          <w:sz w:val="28"/>
          <w:sz w:val="28"/>
          <w:szCs w:val="28"/>
          <w:rtl w:val="true"/>
          <w:lang w:bidi="fa-IR"/>
        </w:rPr>
        <w:t>مخاطب قرار دادن غير خدا در نماز، مبطل نماز است و چنين تصوّراتى فاسد و شرك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اگركسى مشروب بخورد، تا چند روز نمى‌تواند نماز بخواند؟</w:t>
      </w:r>
    </w:p>
    <w:p>
      <w:pPr>
        <w:pStyle w:val="BookText"/>
        <w:rPr/>
      </w:pPr>
      <w:r>
        <w:rPr>
          <w:rFonts w:ascii="IRNazanin" w:hAnsi="IRNazanin" w:eastAsia="IRNazanin"/>
          <w:color w:val="111111"/>
          <w:sz w:val="28"/>
          <w:sz w:val="28"/>
          <w:szCs w:val="28"/>
          <w:rtl w:val="true"/>
          <w:lang w:bidi="fa-IR"/>
        </w:rPr>
        <w:t>نماز در هر شرايطى واجب است؛ و اگر نماز را ترك كند، معصيت كرده، و قضاى آن را بايد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حال مستى و عدم التفات، نماز او صحيح نيست و آنچه در روايت آمده كه تا چهل روز نماز او قبول نمى‌شود، يعنى ثواب براى او نوشته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براى غير خدا جايز نيست، پس چرا به خواندن نماز امام زمان عليه السلام تأكيد مى‌شود؟</w:t>
      </w:r>
    </w:p>
    <w:p>
      <w:pPr>
        <w:pStyle w:val="BookText"/>
        <w:rPr/>
      </w:pPr>
      <w:r>
        <w:rPr>
          <w:rFonts w:ascii="IRNazanin" w:hAnsi="IRNazanin" w:eastAsia="IRNazanin"/>
          <w:color w:val="111111"/>
          <w:sz w:val="28"/>
          <w:sz w:val="28"/>
          <w:szCs w:val="28"/>
          <w:rtl w:val="true"/>
          <w:lang w:bidi="fa-IR"/>
        </w:rPr>
        <w:t xml:space="preserve">نماز براى غير خدا باطل و شرك است لكن اين نماز هم براى خدا است و انتساب اين نماز به آن حضرت، به جهت آن است كه حضرت ولى عصر عليه السلام اين نماز را براى رفع مشكلات به بعضى از شيعيان تعليم فرموده‌اند و اين دو ركعت نماز، بايد به قصد قربت و براى خداوند خوانده شود و در تكرار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وَاِياكَ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به غير از خداوند متعال در نظر گرفته نشود؛ البته توسل به ذيل عنايات آن حضرت پس از خواندن نماز، موجب اجر و ثواب و برآورده شدن حاجات مى‌باشد؛ انشاء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اگر براى نماز بيدارش كنيم، ناراحت مى‌شود، آيا</w:t>
      </w:r>
    </w:p>
    <w:p>
      <w:pPr>
        <w:pStyle w:val="BookText"/>
        <w:rPr/>
      </w:pPr>
      <w:r>
        <w:rPr>
          <w:rFonts w:ascii="Amiri" w:hAnsi="Amiri" w:eastAsia="Amiri" w:cs="Amiri"/>
          <w:color w:val="111111"/>
          <w:sz w:val="28"/>
          <w:sz w:val="28"/>
          <w:szCs w:val="28"/>
          <w:rtl w:val="true"/>
          <w:lang w:bidi="ar-SA"/>
        </w:rPr>
        <w:t>بيدار كردن او جايز است؟</w:t>
      </w:r>
    </w:p>
    <w:p>
      <w:pPr>
        <w:pStyle w:val="BookText"/>
        <w:rPr/>
      </w:pPr>
      <w:r>
        <w:rPr>
          <w:rFonts w:ascii="IRNazanin" w:hAnsi="IRNazanin" w:eastAsia="IRNazanin"/>
          <w:color w:val="111111"/>
          <w:sz w:val="28"/>
          <w:sz w:val="28"/>
          <w:szCs w:val="28"/>
          <w:rtl w:val="true"/>
          <w:lang w:bidi="fa-IR"/>
        </w:rPr>
        <w:t>اگر عمداً خوابيده كه نماز نخواند، از باب نهى از منكر و با وجود شرايط آن، لازم است او را بيدار كنيد و در غير اين صورت، اگر راضى نباشد، بيدار كردن او اشكال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كرده‌ام كه در وقت ايستادن پاهايم را كج بگذارم؛ آيا اين كار براى نماز اشكال دارد؟</w:t>
      </w:r>
    </w:p>
    <w:p>
      <w:pPr>
        <w:pStyle w:val="BookText"/>
        <w:rPr/>
      </w:pPr>
      <w:r>
        <w:rPr>
          <w:rFonts w:ascii="IRNazanin" w:hAnsi="IRNazanin" w:eastAsia="IRNazanin"/>
          <w:color w:val="111111"/>
          <w:sz w:val="28"/>
          <w:sz w:val="28"/>
          <w:szCs w:val="28"/>
          <w:rtl w:val="true"/>
          <w:lang w:bidi="fa-IR"/>
        </w:rPr>
        <w:t>در فرض سؤال نماز صحيح است، بلى مستحب است در حال قيام، انگشتان پا به طرف قبله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 زمان عليه السلام مخصوص مسجد جمكران است يا در جاى ديگر هم مى‌توان خواند؟</w:t>
      </w:r>
    </w:p>
    <w:p>
      <w:pPr>
        <w:pStyle w:val="BookText"/>
        <w:rPr/>
      </w:pPr>
      <w:r>
        <w:rPr>
          <w:rFonts w:ascii="IRNazanin" w:hAnsi="IRNazanin" w:eastAsia="IRNazanin"/>
          <w:color w:val="111111"/>
          <w:sz w:val="28"/>
          <w:sz w:val="28"/>
          <w:szCs w:val="28"/>
          <w:rtl w:val="true"/>
          <w:lang w:bidi="fa-IR"/>
        </w:rPr>
        <w:t>نماز امام زمان عليه السلام اختصاص به مسجد جمكران ندارد و در هر جاى ديگرى هم مى‌توان با قصد تقرب به خداوند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مفاتيح الجنان آمده است كه از طرف امام زمان عليه السلام نوشته‌اى صادر شد كه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حاجتى را از خداوند بخواهد، شب جمعه بعد از نيمه شب غسل كند و در محل نمازش به مناجات مشغول شود و دو ركعت نماز بخواند؛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رسيد، صد بار تكرار كند و در مرتبه آخر حمد را تمام كند و قل هو الله را يك مرتبه بخواند و ذكر ركوع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الْأعْلى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بار تكرار كند و ركعت دوم را هم مانند اول بخواند و بعد از آن دعائى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غذا شدن و معاشرت با افرادى كه نماز نمى‌خوانند و روزه نمى‌گيرند، چگونه است؟</w:t>
      </w:r>
    </w:p>
    <w:p>
      <w:pPr>
        <w:pStyle w:val="BookText"/>
        <w:rPr/>
      </w:pPr>
      <w:r>
        <w:rPr>
          <w:rFonts w:ascii="IRNazanin" w:hAnsi="IRNazanin" w:eastAsia="IRNazanin"/>
          <w:color w:val="111111"/>
          <w:sz w:val="28"/>
          <w:sz w:val="28"/>
          <w:szCs w:val="28"/>
          <w:rtl w:val="true"/>
          <w:lang w:bidi="fa-IR"/>
        </w:rPr>
        <w:t>اگر ترك نماز و روزه، از روى بى‌مبالاتى باشد، رفت و آمد با آنها مانعى ندارد؛ اما اگر رفت و آمد موجب تأثيرپذيرى شما مى‌شود، قطع آن لازم است، و با وجود شرائط، نهى از منكر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مصافحه بعد از نماز مستحب است؟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مصافحه مؤمنين با يكديگر مستحب است و مصافحه بعد از سلام و فراغت از نماز هم اشكال ندارد؛ هرچند روايت به خصوصى در اين مورد بنظر نرسيده است</w:t>
      </w:r>
      <w:r>
        <w:rPr>
          <w:rFonts w:eastAsia="IRNazanin" w:cs="IRNazanin"/>
          <w:color w:val="111111"/>
          <w:sz w:val="28"/>
          <w:szCs w:val="28"/>
          <w:rtl w:val="true"/>
          <w:lang w:bidi="fa-IR"/>
        </w:rPr>
        <w:t>.</w:t>
      </w:r>
      <w:bookmarkStart w:id="53" w:name="pg12346_118258"/>
    </w:p>
    <w:p>
      <w:pPr>
        <w:pStyle w:val="Heading2"/>
        <w:numPr>
          <w:ilvl w:val="1"/>
          <w:numId w:val="1"/>
        </w:numPr>
        <w:rPr/>
      </w:pPr>
      <w:bookmarkStart w:id="54" w:name="__RefHeading___Toc8337747_417432637"/>
      <w:bookmarkStart w:id="55" w:name="_Toc19"/>
      <w:bookmarkEnd w:id="53"/>
      <w:bookmarkEnd w:id="54"/>
      <w:r>
        <w:rPr>
          <w:rtl w:val="true"/>
        </w:rPr>
        <w:t>احكام روزه</w:t>
      </w:r>
      <w:bookmarkEnd w:id="55"/>
    </w:p>
    <w:p>
      <w:pPr>
        <w:pStyle w:val="Heading3"/>
        <w:numPr>
          <w:ilvl w:val="2"/>
          <w:numId w:val="1"/>
        </w:numPr>
        <w:rPr/>
      </w:pPr>
      <w:bookmarkStart w:id="56" w:name="__RefHeading___Toc8337749_417432637"/>
      <w:bookmarkStart w:id="57" w:name="_Toc20"/>
      <w:bookmarkEnd w:id="56"/>
      <w:r>
        <w:rPr>
          <w:rtl w:val="true"/>
        </w:rPr>
        <w:t>اشاره</w:t>
      </w:r>
      <w:bookmarkEnd w:id="57"/>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گوش كردن به موسيقى و نگاه به نامحرم، روزه را باطل مى‌كند؟</w:t>
      </w:r>
    </w:p>
    <w:p>
      <w:pPr>
        <w:pStyle w:val="BookText"/>
        <w:rPr/>
      </w:pPr>
      <w:r>
        <w:rPr>
          <w:rFonts w:ascii="IRNazanin" w:hAnsi="IRNazanin" w:eastAsia="IRNazanin"/>
          <w:color w:val="111111"/>
          <w:sz w:val="28"/>
          <w:sz w:val="28"/>
          <w:szCs w:val="28"/>
          <w:rtl w:val="true"/>
          <w:lang w:bidi="fa-IR"/>
        </w:rPr>
        <w:t>گناهان مذكور روزه را باطل نمى‌كند؛ لكن ثواب آن را كاهش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روزه گرفتن، فقط پرهيز از خوردن و آشاميدن نيست؛ بلكه بايد چشم، گوش، زبان، قلب و ساير اعضاء نيز روزه باشند و از ارتكاب خلاف و گناه حفظ شوند تا ثواب روزه كامل به شخص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ماه رمضان غسل را به صورت صحيح انجام نداده است، مثلاً سحر غسل كرده و در روز متوجه مانعى برروى دست شده، نسبت به روزه‌اش چه وظيفه‌اى دارد؟</w:t>
      </w:r>
    </w:p>
    <w:p>
      <w:pPr>
        <w:pStyle w:val="BookText"/>
        <w:rPr/>
      </w:pPr>
      <w:r>
        <w:rPr>
          <w:rFonts w:ascii="IRNazanin" w:hAnsi="IRNazanin" w:eastAsia="IRNazanin"/>
          <w:color w:val="111111"/>
          <w:sz w:val="28"/>
          <w:sz w:val="28"/>
          <w:szCs w:val="28"/>
          <w:rtl w:val="true"/>
          <w:lang w:bidi="fa-IR"/>
        </w:rPr>
        <w:t>روزه او صحيح است، بايد پس از برطرف كردن مانع، غسل را تكميل و قضاى نمازى را كه با غسل ناقص انجام داده، بجا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اگردر شب ماه رمضان جنب شويم تا كى مى‌توانيم غسل را تأخير بيندازيم؟</w:t>
      </w:r>
    </w:p>
    <w:p>
      <w:pPr>
        <w:pStyle w:val="BookText"/>
        <w:rPr/>
      </w:pPr>
      <w:r>
        <w:rPr>
          <w:rFonts w:ascii="IRNazanin" w:hAnsi="IRNazanin" w:eastAsia="IRNazanin"/>
          <w:color w:val="111111"/>
          <w:sz w:val="28"/>
          <w:sz w:val="28"/>
          <w:szCs w:val="28"/>
          <w:rtl w:val="true"/>
          <w:lang w:bidi="fa-IR"/>
        </w:rPr>
        <w:t>براى گرفتن روزه رمضان و قضاى آن، بايد قبل از اذان صبح غسل نماييد و در روزه‌هاى مستحبى، واجب نيست غسل را قبل از اذان صبح انجام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خلبانى‌كه مسير پروازى او در جهت طلوع خورشيد يا درخلاف جهت آن است، وضعيت روزه او چگونه است؟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افطار و سحر خود را مطابق مكانى كه در آن قرار مى‌گيرد، انجام دهد</w:t>
      </w:r>
      <w:r>
        <w:rPr>
          <w:rFonts w:eastAsia="IRNazanin" w:cs="IRNazanin"/>
          <w:color w:val="111111"/>
          <w:sz w:val="28"/>
          <w:szCs w:val="28"/>
          <w:rtl w:val="true"/>
          <w:lang w:bidi="fa-IR"/>
        </w:rPr>
        <w:t>.</w:t>
      </w:r>
      <w:bookmarkStart w:id="58" w:name="pg12346_118259"/>
    </w:p>
    <w:p>
      <w:pPr>
        <w:pStyle w:val="BookText"/>
        <w:rPr/>
      </w:pPr>
      <w:bookmarkEnd w:id="58"/>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افطار روزه مستحبى در بعدازظهر چه صورتى دارد؟</w:t>
      </w:r>
    </w:p>
    <w:p>
      <w:pPr>
        <w:pStyle w:val="BookText"/>
        <w:rPr/>
      </w:pPr>
      <w:r>
        <w:rPr>
          <w:rFonts w:ascii="Amiri" w:hAnsi="Amiri" w:eastAsia="Amiri" w:cs="Amiri"/>
          <w:color w:val="111111"/>
          <w:sz w:val="28"/>
          <w:sz w:val="28"/>
          <w:szCs w:val="28"/>
          <w:rtl w:val="true"/>
          <w:lang w:bidi="ar-SA"/>
        </w:rPr>
        <w:t>روزه مستحبى را در هر موقع از روز مى‌توان افطار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روزه مى‌گيرد؛ اما بعد از ظهرها مبتلا به سر درد شديد مى‌شود؛ آيا روزه گرفتن براى او واجب است يا نه؟</w:t>
      </w:r>
    </w:p>
    <w:p>
      <w:pPr>
        <w:pStyle w:val="BookText"/>
        <w:rPr/>
      </w:pPr>
      <w:r>
        <w:rPr>
          <w:rFonts w:ascii="IRNazanin" w:hAnsi="IRNazanin" w:eastAsia="IRNazanin"/>
          <w:color w:val="111111"/>
          <w:sz w:val="28"/>
          <w:sz w:val="28"/>
          <w:szCs w:val="28"/>
          <w:rtl w:val="true"/>
          <w:lang w:bidi="fa-IR"/>
        </w:rPr>
        <w:t>اگر سر دردى است كه قابل تحمل نيست، روزه واجب نيست؛ ولى اگر با مراعات بعضى امور، مثل استراحت بيشتر و يا خوردن دارو در شب، قابل تخفيف باشد، روزه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سحر ماه رمضان جنب باشم، و فرصتى هم براى غسل كردن نداشته باشم، چه كنم؟</w:t>
      </w:r>
    </w:p>
    <w:p>
      <w:pPr>
        <w:pStyle w:val="BookText"/>
        <w:rPr/>
      </w:pPr>
      <w:r>
        <w:rPr>
          <w:rFonts w:ascii="IRNazanin" w:hAnsi="IRNazanin" w:eastAsia="IRNazanin"/>
          <w:color w:val="111111"/>
          <w:sz w:val="28"/>
          <w:sz w:val="28"/>
          <w:szCs w:val="28"/>
          <w:rtl w:val="true"/>
          <w:lang w:bidi="fa-IR"/>
        </w:rPr>
        <w:t>اگر در تنگى وقت قبل از اذان صبح، تيمم بدل از غسل نماييد، روزه صحيح است و بعد براى انجام نماز صبح غسل كنيد</w:t>
      </w:r>
      <w:r>
        <w:rPr>
          <w:rFonts w:eastAsia="IRNazanin" w:cs="IRNazanin"/>
          <w:color w:val="111111"/>
          <w:sz w:val="28"/>
          <w:szCs w:val="28"/>
          <w:rtl w:val="true"/>
          <w:lang w:bidi="fa-IR"/>
        </w:rPr>
        <w:t>.</w:t>
      </w:r>
    </w:p>
    <w:p>
      <w:pPr>
        <w:pStyle w:val="Heading3"/>
        <w:numPr>
          <w:ilvl w:val="2"/>
          <w:numId w:val="1"/>
        </w:numPr>
        <w:rPr/>
      </w:pPr>
      <w:bookmarkStart w:id="59" w:name="__RefHeading___Toc8337751_417432637"/>
      <w:bookmarkStart w:id="60" w:name="_Toc21"/>
      <w:bookmarkEnd w:id="59"/>
      <w:r>
        <w:rPr>
          <w:rtl w:val="true"/>
        </w:rPr>
        <w:t>قضاى روزه</w:t>
      </w:r>
      <w:bookmarkEnd w:id="60"/>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قضاى روزه رمضان را بايد پشت سر هم بگيريم؟</w:t>
      </w:r>
    </w:p>
    <w:p>
      <w:pPr>
        <w:pStyle w:val="BookText"/>
        <w:rPr/>
      </w:pPr>
      <w:r>
        <w:rPr>
          <w:rFonts w:ascii="IRNazanin" w:hAnsi="IRNazanin" w:eastAsia="IRNazanin"/>
          <w:color w:val="111111"/>
          <w:sz w:val="28"/>
          <w:sz w:val="28"/>
          <w:szCs w:val="28"/>
          <w:rtl w:val="true"/>
          <w:lang w:bidi="fa-IR"/>
        </w:rPr>
        <w:t>خير، پى در پى بودن روزه قضا،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براى روزه‌هايى كه از شخصى قضا شده، مى‌توان كسى را اجير نمود يا خير؟</w:t>
      </w:r>
    </w:p>
    <w:p>
      <w:pPr>
        <w:pStyle w:val="BookText"/>
        <w:rPr/>
      </w:pPr>
      <w:r>
        <w:rPr>
          <w:rFonts w:ascii="IRNazanin" w:hAnsi="IRNazanin" w:eastAsia="IRNazanin"/>
          <w:color w:val="111111"/>
          <w:sz w:val="28"/>
          <w:sz w:val="28"/>
          <w:szCs w:val="28"/>
          <w:rtl w:val="true"/>
          <w:lang w:bidi="fa-IR"/>
        </w:rPr>
        <w:t>تا شخص زنده است، ديگرى نمى‌تواند براى او قضاى نماز و روزه بجا آورد؛ بلى، مى‌تواند وصيت كند كه اگر موفق به گرفتن قضاى روزه نشد، پس از مرگ براى قضاى روزه او كسى را اجير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روزه قضاى رمضان بر عهده اوست، آيا مى‌تواند</w:t>
      </w:r>
      <w:bookmarkStart w:id="61" w:name="pg12346_118260"/>
    </w:p>
    <w:p>
      <w:pPr>
        <w:pStyle w:val="BookText"/>
        <w:rPr/>
      </w:pPr>
      <w:bookmarkEnd w:id="61"/>
      <w:r>
        <w:rPr>
          <w:rFonts w:ascii="IRNazanin" w:hAnsi="IRNazanin" w:eastAsia="IRNazanin"/>
          <w:color w:val="111111"/>
          <w:sz w:val="28"/>
          <w:sz w:val="28"/>
          <w:szCs w:val="28"/>
          <w:rtl w:val="true"/>
          <w:lang w:bidi="fa-IR"/>
        </w:rPr>
        <w:t>روزه قضاى پدر را بگيرد؟</w:t>
      </w:r>
    </w:p>
    <w:p>
      <w:pPr>
        <w:pStyle w:val="BookText"/>
        <w:rPr/>
      </w:pPr>
      <w:r>
        <w:rPr>
          <w:rFonts w:ascii="Amiri" w:hAnsi="Amiri" w:eastAsia="Amiri" w:cs="Amiri"/>
          <w:color w:val="111111"/>
          <w:sz w:val="28"/>
          <w:sz w:val="28"/>
          <w:szCs w:val="28"/>
          <w:rtl w:val="true"/>
          <w:lang w:bidi="ar-SA"/>
        </w:rPr>
        <w:t>در صورتى كه وقت روزه قضاى خودش وسعت دارد، مانعى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گذشته چند روز از روزه‌هاى ماه رمضان را افطار كردم و تعداد آنها را فراموش كرده‌ام؛ حال چند روز روزه قضا بر من واجب است؟</w:t>
      </w:r>
    </w:p>
    <w:p>
      <w:pPr>
        <w:pStyle w:val="BookText"/>
        <w:rPr/>
      </w:pPr>
      <w:r>
        <w:rPr>
          <w:rFonts w:ascii="IRNazanin" w:hAnsi="IRNazanin" w:eastAsia="IRNazanin"/>
          <w:color w:val="111111"/>
          <w:sz w:val="28"/>
          <w:sz w:val="28"/>
          <w:szCs w:val="28"/>
          <w:rtl w:val="true"/>
          <w:lang w:bidi="fa-IR"/>
        </w:rPr>
        <w:t>به مقدارى كه يقين داريد، قضاى آن را بگيريد و قضاى روزه‌هاى مشكوك واجب نيست؛ اگر چه گرفتن آن مطابق احتياط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بايد قضاى روزه‌هايى راكه در ماه رمضان به علت مسافرت يا بيمارى نگرفته‌ام، فورى بگيرم؟</w:t>
      </w:r>
    </w:p>
    <w:p>
      <w:pPr>
        <w:pStyle w:val="BookText"/>
        <w:rPr/>
      </w:pPr>
      <w:r>
        <w:rPr>
          <w:rFonts w:ascii="Amiri" w:hAnsi="Amiri" w:eastAsia="Amiri" w:cs="Amiri"/>
          <w:color w:val="111111"/>
          <w:sz w:val="28"/>
          <w:sz w:val="28"/>
          <w:szCs w:val="28"/>
          <w:rtl w:val="true"/>
          <w:lang w:bidi="ar-SA"/>
        </w:rPr>
        <w:t>خير، لازم نيست؛ اما نبايد تأخير به حدى باشد كه مسامحه و كوتاهى در تكليف صدق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قضا گرفته باشيم و ظهر به مهمانى دعوت شويم، آيا مى‌توانيم روزه را بشكنيم و در روزهاى بعد جبران نماييم؟</w:t>
      </w:r>
    </w:p>
    <w:p>
      <w:pPr>
        <w:pStyle w:val="BookText"/>
        <w:rPr/>
      </w:pPr>
      <w:r>
        <w:rPr>
          <w:rFonts w:ascii="IRNazanin" w:hAnsi="IRNazanin" w:eastAsia="IRNazanin"/>
          <w:color w:val="111111"/>
          <w:sz w:val="28"/>
          <w:sz w:val="28"/>
          <w:szCs w:val="28"/>
          <w:rtl w:val="true"/>
          <w:lang w:bidi="fa-IR"/>
        </w:rPr>
        <w:t xml:space="preserve">افطار روزه قضاى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وقت قضا تنگ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اشكال ندارد؛ اما افطار آن در بعدازظهر، جايز نيست و كفاره نيز بر فرد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آن، اطعام ده مسكين و در صورت عجز از اطعام، سه روز روزه گرفتن است</w:t>
      </w:r>
      <w:r>
        <w:rPr>
          <w:rFonts w:eastAsia="IRNazanin" w:cs="IRNazanin"/>
          <w:color w:val="111111"/>
          <w:sz w:val="28"/>
          <w:szCs w:val="28"/>
          <w:rtl w:val="true"/>
          <w:lang w:bidi="fa-IR"/>
        </w:rPr>
        <w:t>.</w:t>
      </w:r>
    </w:p>
    <w:p>
      <w:pPr>
        <w:pStyle w:val="Heading3"/>
        <w:numPr>
          <w:ilvl w:val="2"/>
          <w:numId w:val="1"/>
        </w:numPr>
        <w:rPr/>
      </w:pPr>
      <w:bookmarkStart w:id="62" w:name="__RefHeading___Toc8337753_417432637"/>
      <w:bookmarkStart w:id="63" w:name="_Toc22"/>
      <w:bookmarkEnd w:id="62"/>
      <w:r>
        <w:rPr>
          <w:rtl w:val="true"/>
        </w:rPr>
        <w:t>كفاره روزه</w:t>
      </w:r>
      <w:bookmarkEnd w:id="63"/>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كفاره افطار روزه رمضان چقدر است؟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روزه‌هايى كه به علت مسافرت و بيمارى افطار كرده‌ايد و قضاى آنها را بدون عذر تا رمضان بعد نگرفته‌ايد، براى هر روز،</w:t>
      </w:r>
      <w:bookmarkStart w:id="64" w:name="pg12346_118261"/>
    </w:p>
    <w:p>
      <w:pPr>
        <w:pStyle w:val="BookText"/>
        <w:rPr/>
      </w:pPr>
      <w:bookmarkEnd w:id="64"/>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 xml:space="preserve">ك مُدّ طعام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آرد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فقير بپردازيد و براى هر روز روزه‌اى كه عمداً و بدون علت شرعى افطار كرده‌ايد،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طعام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بپردازيد و در هر دو صورت، قضاى آنها را نيز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ديگرى در كفّارات است كه مى‌توانيد در توضيح المسائل ملاحظه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قضاى روزه‌هاى رمضان سال گذشته را تا رمضان امسال به تأخير انداخته‌ام، كفاره آن چقدر است؟</w:t>
      </w:r>
    </w:p>
    <w:p>
      <w:pPr>
        <w:pStyle w:val="BookText"/>
        <w:rPr/>
      </w:pPr>
      <w:r>
        <w:rPr>
          <w:rFonts w:ascii="IRNazanin" w:hAnsi="IRNazanin" w:eastAsia="IRNazanin"/>
          <w:color w:val="111111"/>
          <w:sz w:val="28"/>
          <w:sz w:val="28"/>
          <w:szCs w:val="28"/>
          <w:rtl w:val="true"/>
          <w:lang w:bidi="fa-IR"/>
        </w:rPr>
        <w:t>براى هر روز، يك مُد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آرد، 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 غير سيد بپردازيد وقضاى آن را هم بعداً بجا 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كفاره‌هايى را كه در سال‌هاى گذشته بر عهده من آمده است، بايد با قيمت گذشته پرداخت كنم يا با قيمت فعلى؟</w:t>
      </w:r>
    </w:p>
    <w:p>
      <w:pPr>
        <w:pStyle w:val="BookText"/>
        <w:rPr/>
      </w:pPr>
      <w:r>
        <w:rPr>
          <w:rFonts w:ascii="IRNazanin" w:hAnsi="IRNazanin" w:eastAsia="IRNazanin"/>
          <w:color w:val="111111"/>
          <w:sz w:val="28"/>
          <w:sz w:val="28"/>
          <w:szCs w:val="28"/>
          <w:rtl w:val="true"/>
          <w:lang w:bidi="fa-IR"/>
        </w:rPr>
        <w:t xml:space="preserve">كفاره بايد به صورت غذا دادن و سير كردن فقير يا دادن مد طعام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آرد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و دادن پول آن به فقير كافى نيست</w:t>
      </w:r>
      <w:r>
        <w:rPr>
          <w:rFonts w:eastAsia="IRNazanin" w:cs="IRNazanin"/>
          <w:color w:val="111111"/>
          <w:sz w:val="28"/>
          <w:szCs w:val="28"/>
          <w:rtl w:val="true"/>
          <w:lang w:bidi="fa-IR"/>
        </w:rPr>
        <w:t>.</w:t>
      </w:r>
    </w:p>
    <w:p>
      <w:pPr>
        <w:pStyle w:val="Heading3"/>
        <w:numPr>
          <w:ilvl w:val="2"/>
          <w:numId w:val="1"/>
        </w:numPr>
        <w:rPr/>
      </w:pPr>
      <w:bookmarkStart w:id="65" w:name="__RefHeading___Toc8337755_417432637"/>
      <w:bookmarkStart w:id="66" w:name="_Toc23"/>
      <w:bookmarkEnd w:id="65"/>
      <w:r>
        <w:rPr>
          <w:rtl w:val="true"/>
        </w:rPr>
        <w:t>متفرقه روزه</w:t>
      </w:r>
      <w:bookmarkEnd w:id="66"/>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پدرمان از دنيا رفته است، آيا مى‌توانيم همزمان روزه‌هاى او را قضا كنيم؛ يا در گرفتن روزه قضا، ترتيب لازم است؟</w:t>
      </w:r>
    </w:p>
    <w:p>
      <w:pPr>
        <w:pStyle w:val="BookText"/>
        <w:rPr/>
      </w:pPr>
      <w:r>
        <w:rPr>
          <w:rFonts w:ascii="IRNazanin" w:hAnsi="IRNazanin" w:eastAsia="IRNazanin"/>
          <w:color w:val="111111"/>
          <w:sz w:val="28"/>
          <w:sz w:val="28"/>
          <w:szCs w:val="28"/>
          <w:rtl w:val="true"/>
          <w:lang w:bidi="fa-IR"/>
        </w:rPr>
        <w:t>هم زمان بودن روزه قضا اشكال ندارد، بنابر اين چند نفر مى‌توانند در يك روز روزه قضاى او را بجا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در سال روزه گرفتن حرام است؟</w:t>
      </w:r>
    </w:p>
    <w:p>
      <w:pPr>
        <w:pStyle w:val="BookText"/>
        <w:rPr/>
      </w:pPr>
      <w:r>
        <w:rPr>
          <w:rFonts w:ascii="IRNazanin" w:hAnsi="IRNazanin" w:eastAsia="IRNazanin"/>
          <w:color w:val="111111"/>
          <w:sz w:val="28"/>
          <w:sz w:val="28"/>
          <w:szCs w:val="28"/>
          <w:rtl w:val="true"/>
          <w:lang w:bidi="fa-IR"/>
        </w:rPr>
        <w:t>دو روز، روز عيد فطر و روز عيد قربان روزه گرفتن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اگراول رمضان ثابت نشده باشد، به چه نيت، روزه بگيريم؟</w:t>
      </w:r>
    </w:p>
    <w:p>
      <w:pPr>
        <w:pStyle w:val="BookText"/>
        <w:rPr/>
      </w:pPr>
      <w:r>
        <w:rPr>
          <w:rFonts w:ascii="IRNazanin" w:hAnsi="IRNazanin" w:eastAsia="IRNazanin"/>
          <w:color w:val="111111"/>
          <w:sz w:val="28"/>
          <w:sz w:val="28"/>
          <w:szCs w:val="28"/>
          <w:rtl w:val="true"/>
          <w:lang w:bidi="fa-IR"/>
        </w:rPr>
        <w:t>در روزى كه يقين به اول رمضان نداريد، مى‌توانيد نيت روزه قضا نماييد و اگر روزه قضا بر عهده نداريد، مى‌توانيد به نيت روزه مستحبى آخر شعبان بگيريد و اگر بعداً ثابت شود كه اول رمضان بوده است، روزه رمضان محسوب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انسان مى‌تواند نذر كند كه روزه رمضان را در مسافرت بگيرد؟</w:t>
      </w:r>
    </w:p>
    <w:p>
      <w:pPr>
        <w:pStyle w:val="BookText"/>
        <w:rPr/>
      </w:pPr>
      <w:r>
        <w:rPr>
          <w:rFonts w:ascii="IRNazanin" w:hAnsi="IRNazanin" w:eastAsia="IRNazanin"/>
          <w:color w:val="111111"/>
          <w:sz w:val="28"/>
          <w:sz w:val="28"/>
          <w:szCs w:val="28"/>
          <w:rtl w:val="true"/>
          <w:lang w:bidi="fa-IR"/>
        </w:rPr>
        <w:t>خير، چنين نذرى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الشك چه روزى است و روزه آن چه صورت دارد؟</w:t>
      </w:r>
    </w:p>
    <w:p>
      <w:pPr>
        <w:pStyle w:val="BookText"/>
        <w:rPr/>
      </w:pPr>
      <w:r>
        <w:rPr>
          <w:rFonts w:ascii="IRNazanin" w:hAnsi="IRNazanin" w:eastAsia="IRNazanin"/>
          <w:color w:val="111111"/>
          <w:sz w:val="28"/>
          <w:sz w:val="28"/>
          <w:szCs w:val="28"/>
          <w:rtl w:val="true"/>
          <w:lang w:bidi="fa-IR"/>
        </w:rPr>
        <w:t>روزى كه نمى‌دانيم سى‌ام شعبان است يا اول رمضان، يوم الشك ناميده مى‌شود و روزه گرفتن در آن واجب نيست، و نيز روزى كه نمى‌دانيم آخر رمضان است يا اول شوال يوم الشك است و روزه در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روز در سال كه روزه مستحبى در آن ثواب بسيار دارد كدامند؟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القعدة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غدير خم</w:t>
      </w:r>
      <w:r>
        <w:rPr>
          <w:rFonts w:eastAsia="IRNazanin" w:cs="IRNazanin"/>
          <w:color w:val="111111"/>
          <w:sz w:val="28"/>
          <w:szCs w:val="28"/>
          <w:rtl w:val="true"/>
          <w:lang w:bidi="fa-IR"/>
        </w:rPr>
        <w:t>).</w:t>
      </w:r>
      <w:bookmarkStart w:id="67" w:name="pg12346_118263"/>
    </w:p>
    <w:p>
      <w:pPr>
        <w:pStyle w:val="Heading2"/>
        <w:numPr>
          <w:ilvl w:val="1"/>
          <w:numId w:val="1"/>
        </w:numPr>
        <w:rPr/>
      </w:pPr>
      <w:bookmarkStart w:id="68" w:name="__RefHeading___Toc8337757_417432637"/>
      <w:bookmarkStart w:id="69" w:name="_Toc24"/>
      <w:bookmarkEnd w:id="67"/>
      <w:bookmarkEnd w:id="68"/>
      <w:r>
        <w:rPr>
          <w:rtl w:val="true"/>
        </w:rPr>
        <w:t>احكام اعتكاف</w:t>
      </w:r>
      <w:bookmarkEnd w:id="69"/>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حال اعتكاف، جايى از بدن نجس شود، آيا لازم است فوراً آن را تطهير كنيم؟</w:t>
      </w:r>
    </w:p>
    <w:p>
      <w:pPr>
        <w:pStyle w:val="BookText"/>
        <w:rPr/>
      </w:pPr>
      <w:r>
        <w:rPr>
          <w:rFonts w:ascii="Amiri" w:hAnsi="Amiri" w:eastAsia="Amiri" w:cs="Amiri"/>
          <w:color w:val="111111"/>
          <w:sz w:val="28"/>
          <w:sz w:val="28"/>
          <w:szCs w:val="28"/>
          <w:rtl w:val="true"/>
          <w:lang w:bidi="ar-SA"/>
        </w:rPr>
        <w:t>خير، تطهير آن، وجوب فورى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درحال اعتكاف، لازم است دائم الوضوء باشيم؟</w:t>
      </w:r>
    </w:p>
    <w:p>
      <w:pPr>
        <w:pStyle w:val="BookText"/>
        <w:rPr/>
      </w:pPr>
      <w:r>
        <w:rPr>
          <w:rFonts w:ascii="IRNazanin" w:hAnsi="IRNazanin" w:eastAsia="IRNazanin"/>
          <w:color w:val="111111"/>
          <w:sz w:val="28"/>
          <w:sz w:val="28"/>
          <w:szCs w:val="28"/>
          <w:rtl w:val="true"/>
          <w:lang w:bidi="fa-IR"/>
        </w:rPr>
        <w:t>دائم الوضوء بودن در حال اعتكاف، واجب نيست؛ هر چند با وضو بودن، در هر حال،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در ايام اعتكاف در مسجد، جنب شود، چه وظيفه‌اى دارد؟</w:t>
      </w:r>
    </w:p>
    <w:p>
      <w:pPr>
        <w:pStyle w:val="BookText"/>
        <w:rPr/>
      </w:pPr>
      <w:r>
        <w:rPr>
          <w:rFonts w:ascii="IRNazanin" w:hAnsi="IRNazanin" w:eastAsia="IRNazanin"/>
          <w:color w:val="111111"/>
          <w:sz w:val="28"/>
          <w:sz w:val="28"/>
          <w:szCs w:val="28"/>
          <w:rtl w:val="true"/>
          <w:lang w:bidi="fa-IR"/>
        </w:rPr>
        <w:t>چنانچه محتلم شده باشد، بايد فورى از مسجد خارج شده، غسل جنابت انجام دهد و اعتكافش صحيح است؛ ولى اگر جنابت عمدى و بر اثر استمناء و مانند آن باشد، اعتكاف باطل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و حداكثر اعتكاف چقدر است؟</w:t>
      </w:r>
    </w:p>
    <w:p>
      <w:pPr>
        <w:pStyle w:val="BookText"/>
        <w:rPr/>
      </w:pPr>
      <w:r>
        <w:rPr>
          <w:rFonts w:ascii="IRNazanin" w:hAnsi="IRNazanin" w:eastAsia="IRNazanin"/>
          <w:color w:val="111111"/>
          <w:sz w:val="28"/>
          <w:sz w:val="28"/>
          <w:szCs w:val="28"/>
          <w:rtl w:val="true"/>
          <w:lang w:bidi="fa-IR"/>
        </w:rPr>
        <w:t>حداقل اعتكاف، سه روز است و حداكثرى براى آن تعيين نشده است، و هرگاه دو روز به اعتكاف اضافه كند، اعتكاف روز سوم واجب مى‌شود، و افضل ايام اعتكاف ده روز آخر ماه رمضان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اعتكاف، اجازه پدر و مادر لازم است؟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عدم ايذاء، اذن والدين شرط نيست، بلى اگر فرزند بداند كه پدر يا مادر، از انجام اعتكاف، به جهت مهربانى و</w:t>
      </w:r>
    </w:p>
    <w:p>
      <w:pPr>
        <w:pStyle w:val="BookText"/>
        <w:rPr/>
      </w:pPr>
      <w:r>
        <w:rPr>
          <w:rFonts w:ascii="IRNazanin" w:hAnsi="IRNazanin" w:eastAsia="IRNazanin"/>
          <w:color w:val="111111"/>
          <w:sz w:val="28"/>
          <w:sz w:val="28"/>
          <w:szCs w:val="28"/>
          <w:rtl w:val="true"/>
          <w:lang w:bidi="fa-IR"/>
        </w:rPr>
        <w:t>شفقت بر او، ناراحت مى‌شوند، بايد رضايت ايشان را جلب نمايد و با نهى آنها، اعتكاف باطل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اعتكاف مستحب به مسجد رفته‌ايم؛ آيا مى توانيم آن را به هم بزنيم؟</w:t>
      </w:r>
    </w:p>
    <w:p>
      <w:pPr>
        <w:pStyle w:val="BookText"/>
        <w:rPr/>
      </w:pPr>
      <w:r>
        <w:rPr>
          <w:rFonts w:ascii="IRNazanin" w:hAnsi="IRNazanin" w:eastAsia="IRNazanin"/>
          <w:color w:val="111111"/>
          <w:sz w:val="28"/>
          <w:sz w:val="28"/>
          <w:szCs w:val="28"/>
          <w:rtl w:val="true"/>
          <w:lang w:bidi="fa-IR"/>
        </w:rPr>
        <w:t>اعتكاف مستحبى را مى توان قبل از پايان روز دوم بر هم زد ولى اگر دو روز اعتكاف را در مسجد گذرانده باشيد، اعتكاف روز سوم بر شما واجب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اعتكاف در همه مساجد شهر صحيح است؟</w:t>
      </w:r>
    </w:p>
    <w:p>
      <w:pPr>
        <w:pStyle w:val="BookText"/>
        <w:rPr/>
      </w:pPr>
      <w:r>
        <w:rPr>
          <w:rFonts w:ascii="IRNazanin" w:hAnsi="IRNazanin" w:eastAsia="IRNazanin"/>
          <w:color w:val="111111"/>
          <w:sz w:val="28"/>
          <w:sz w:val="28"/>
          <w:szCs w:val="28"/>
          <w:rtl w:val="true"/>
          <w:lang w:bidi="fa-IR"/>
        </w:rPr>
        <w:t>اعتكاف بايد در مسجد جامع شهر باشد و در ساير مساجد و يا در نمازخانه‌هاى دانشگاه،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مسجدى است كه براى گروه خاصى ساخته نشده است در مقابل مسجد بازار و قبيله و محله كه در آنها معظم اهل بلد جمع نمى‌شوند و آماده براى اجتماع آنها هم نشده است، ممكن است مسجد جامع متعدد و نزديك به 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درچه صورت اعتكاف برانسان واجب مى‌شود؟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شخص، نذر يا عهد بر اعتكاف نمايد، يا قسم بر آن بخورد، اعتكاف بر او واجب مى‌شود و نيز كسى كه دو روز را در اعتكاف بگذراند، اعتكافِ روز سوم بر او واجب مى‌گردد</w:t>
      </w:r>
      <w:r>
        <w:rPr>
          <w:rFonts w:eastAsia="IRNazanin" w:cs="IRNazanin"/>
          <w:color w:val="111111"/>
          <w:sz w:val="28"/>
          <w:szCs w:val="28"/>
          <w:rtl w:val="true"/>
          <w:lang w:bidi="fa-IR"/>
        </w:rPr>
        <w:t>.</w:t>
      </w:r>
      <w:bookmarkStart w:id="70" w:name="pg12346_118265"/>
    </w:p>
    <w:p>
      <w:pPr>
        <w:pStyle w:val="Heading2"/>
        <w:numPr>
          <w:ilvl w:val="1"/>
          <w:numId w:val="1"/>
        </w:numPr>
        <w:rPr/>
      </w:pPr>
      <w:bookmarkStart w:id="71" w:name="__RefHeading___Toc8337759_417432637"/>
      <w:bookmarkStart w:id="72" w:name="_Toc25"/>
      <w:bookmarkEnd w:id="70"/>
      <w:bookmarkEnd w:id="71"/>
      <w:r>
        <w:rPr>
          <w:rtl w:val="true"/>
        </w:rPr>
        <w:t>احكام زكات</w:t>
      </w:r>
      <w:bookmarkEnd w:id="72"/>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پرداخت زكات فطره چه موقع است؟ آيا مى‌توان براى رساندن به فقير خاصى پرداخت زكات را به تأخير انداخت؟</w:t>
      </w:r>
    </w:p>
    <w:p>
      <w:pPr>
        <w:pStyle w:val="BookText"/>
        <w:rPr/>
      </w:pPr>
      <w:r>
        <w:rPr>
          <w:rFonts w:ascii="IRNazanin" w:hAnsi="IRNazanin" w:eastAsia="IRNazanin"/>
          <w:color w:val="111111"/>
          <w:sz w:val="28"/>
          <w:sz w:val="28"/>
          <w:szCs w:val="28"/>
          <w:rtl w:val="true"/>
          <w:lang w:bidi="fa-IR"/>
        </w:rPr>
        <w:t>زمان پرداخت زكات فطره در روز عيد فطر است و براى پرداخت به فقير خاصى مى‌توان به تأخير انداخت؛ اما نبايد در پرداخت آن مسامحه و كوتاهى گردد و مى‌توانيد به وسيله پست يا بانك براى او ارسال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مى‌توانم با پول زكات فطره، چيزى براى فقير خريدارى نمايم؟</w:t>
      </w:r>
    </w:p>
    <w:p>
      <w:pPr>
        <w:pStyle w:val="BookText"/>
        <w:rPr/>
      </w:pPr>
      <w:r>
        <w:rPr>
          <w:rFonts w:ascii="IRNazanin" w:hAnsi="IRNazanin" w:eastAsia="IRNazanin"/>
          <w:color w:val="111111"/>
          <w:sz w:val="28"/>
          <w:sz w:val="28"/>
          <w:szCs w:val="28"/>
          <w:rtl w:val="true"/>
          <w:lang w:bidi="fa-IR"/>
        </w:rPr>
        <w:t>خير، زكات فطره‌اى را كه كنار گذاشته‌ايد، بايد به همان صورت به فقير بدهيد و تبديل آن به جنس ديگر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كسانى كه محصول خود را به صورت غوره يا انگور مى‌فروشند و آن را كشمش نمى‌كنند واجب است زكات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درصورتى‌كه‌كشمش آن به حد نصاب برسد زكات دارد، هرچند انگورآن به مصرف برسد وتبديل به كشمش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علماى شيعه زكات را فقط در نه چيز مى‌دانند؟ بهتر نيست كه بجاى زكات شتر از موتور و كارخانجات، زكات گرفته شود؟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علماى شيعه، زكات، يك واجب مالى است كه مورد و مصرف آن بر طبق روايات اهل بيت عصمت و طهارت عليهم السلام، تعيين شده است؛ اما نسبت به ماشين و كارخانجات و ساير اموال، هر گاه حكومت اسلامى نياز داشته باشد، به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مقدارى‌كه ضرورت داشته باشد و مصلحت بداند، مى‌تواند از آنها ماليات دريافت‌كند ومورد مصرف را خود تعيين مى‌كند و نيازى به‌گسترش موارد زكات نيست</w:t>
      </w:r>
      <w:r>
        <w:rPr>
          <w:rFonts w:eastAsia="IRNazanin" w:cs="IRNazanin"/>
          <w:color w:val="111111"/>
          <w:sz w:val="28"/>
          <w:szCs w:val="28"/>
          <w:rtl w:val="true"/>
          <w:lang w:bidi="fa-IR"/>
        </w:rPr>
        <w:t>.</w:t>
      </w:r>
      <w:bookmarkStart w:id="73" w:name="pg12346_118267"/>
    </w:p>
    <w:p>
      <w:pPr>
        <w:pStyle w:val="Heading2"/>
        <w:numPr>
          <w:ilvl w:val="1"/>
          <w:numId w:val="1"/>
        </w:numPr>
        <w:rPr/>
      </w:pPr>
      <w:bookmarkStart w:id="74" w:name="__RefHeading___Toc8337761_417432637"/>
      <w:bookmarkStart w:id="75" w:name="_Toc26"/>
      <w:bookmarkEnd w:id="73"/>
      <w:bookmarkEnd w:id="74"/>
      <w:r>
        <w:rPr>
          <w:rtl w:val="true"/>
        </w:rPr>
        <w:t>احكام خمس</w:t>
      </w:r>
      <w:bookmarkEnd w:id="75"/>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شرايط فعلى كه پول حج و عمره، بيش از يك سال در حساب سپرده در بانك مى‌ماند، پرداخت خمس آن واجب است يا خير؟</w:t>
      </w:r>
    </w:p>
    <w:p>
      <w:pPr>
        <w:pStyle w:val="BookText"/>
        <w:rPr/>
      </w:pPr>
      <w:r>
        <w:rPr>
          <w:rFonts w:ascii="IRNazanin" w:hAnsi="IRNazanin" w:eastAsia="IRNazanin"/>
          <w:color w:val="111111"/>
          <w:sz w:val="28"/>
          <w:sz w:val="28"/>
          <w:szCs w:val="28"/>
          <w:rtl w:val="true"/>
          <w:lang w:bidi="fa-IR"/>
        </w:rPr>
        <w:t>خمس ندارد، اگر چه احتياط در پرداخت آن نيكو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مى‌توانيم خمس خود را به پدر و مادر فقير خود بدهيم؟</w:t>
      </w:r>
    </w:p>
    <w:p>
      <w:pPr>
        <w:pStyle w:val="BookText"/>
        <w:rPr/>
      </w:pPr>
      <w:r>
        <w:rPr>
          <w:rFonts w:ascii="IRNazanin" w:hAnsi="IRNazanin" w:eastAsia="IRNazanin"/>
          <w:color w:val="111111"/>
          <w:sz w:val="28"/>
          <w:sz w:val="28"/>
          <w:szCs w:val="28"/>
          <w:rtl w:val="true"/>
          <w:lang w:bidi="fa-IR"/>
        </w:rPr>
        <w:t>پدر و مادر فقير، واجب النفقه اولاد هستند و اگر فرزند تمكن مالى داشته باشد، بايد مخارج آنها را تأمين كند و اگر از ساداتند براى نفقه واجب نمى‌تواند سهم سادات به آنها بدهد، و نسبت به سهم مبارك امام عليه السلام موكول به اذن فقيه جامع الشرايط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مى‌توانيم خمس خود را صرف حسينيه و يا سايركارهاى خير نماييم؟</w:t>
      </w:r>
    </w:p>
    <w:p>
      <w:pPr>
        <w:pStyle w:val="BookText"/>
        <w:rPr/>
      </w:pPr>
      <w:r>
        <w:rPr>
          <w:rFonts w:ascii="Amiri" w:hAnsi="Amiri" w:eastAsia="Amiri" w:cs="Amiri"/>
          <w:color w:val="111111"/>
          <w:sz w:val="28"/>
          <w:sz w:val="28"/>
          <w:szCs w:val="28"/>
          <w:rtl w:val="true"/>
          <w:lang w:bidi="ar-SA"/>
        </w:rPr>
        <w:t>سهم سادات بايد به سيد فقير داده شود، اما نسبت به سهم امام عليه السلام با اجازه از مرجع تقليد خود و يا نماينده او، مانعى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حقوقى كه پس از فوت، هر ماه به خانواده مرحوم داده مى‌شود، آيا مشمول خمس مى‌گردد؟</w:t>
      </w:r>
    </w:p>
    <w:p>
      <w:pPr>
        <w:pStyle w:val="BookText"/>
        <w:rPr/>
      </w:pPr>
      <w:r>
        <w:rPr>
          <w:rFonts w:ascii="IRNazanin" w:hAnsi="IRNazanin" w:eastAsia="IRNazanin"/>
          <w:color w:val="111111"/>
          <w:sz w:val="28"/>
          <w:sz w:val="28"/>
          <w:szCs w:val="28"/>
          <w:rtl w:val="true"/>
          <w:lang w:bidi="fa-IR"/>
        </w:rPr>
        <w:t>چنانچه از مخارج سال اضافه بيايد،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تقليد از مجتهد ميت باقى مانده است، خمس خود را بايد به چه كسى بپردازد؟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خمس را به مجتهد زنده بپردازد، و پرداخت به وكيل مجتهد ميت كفايت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كتاب‌هايى را تهيه كرده‌ام؛ ولى موفق به مطالعه آنها نشده‌ام؛ آيا خمس به آنها تعلق مى‌گيرد؟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مورد نياز و در معرض استفاده بوده، خمس ندارد</w:t>
      </w:r>
      <w:r>
        <w:rPr>
          <w:rFonts w:eastAsia="IRNazanin" w:cs="IRNazanin"/>
          <w:color w:val="111111"/>
          <w:sz w:val="28"/>
          <w:szCs w:val="28"/>
          <w:rtl w:val="true"/>
          <w:lang w:bidi="fa-IR"/>
        </w:rPr>
        <w:t>.</w:t>
      </w:r>
      <w:bookmarkStart w:id="76" w:name="pg12346_118269"/>
    </w:p>
    <w:p>
      <w:pPr>
        <w:pStyle w:val="Heading2"/>
        <w:numPr>
          <w:ilvl w:val="1"/>
          <w:numId w:val="1"/>
        </w:numPr>
        <w:rPr/>
      </w:pPr>
      <w:bookmarkStart w:id="77" w:name="__RefHeading___Toc8337763_417432637"/>
      <w:bookmarkStart w:id="78" w:name="_Toc27"/>
      <w:bookmarkEnd w:id="76"/>
      <w:bookmarkEnd w:id="77"/>
      <w:r>
        <w:rPr>
          <w:rtl w:val="true"/>
        </w:rPr>
        <w:t>احكام حج</w:t>
      </w:r>
      <w:bookmarkEnd w:id="78"/>
    </w:p>
    <w:p>
      <w:pPr>
        <w:pStyle w:val="Heading3"/>
        <w:numPr>
          <w:ilvl w:val="2"/>
          <w:numId w:val="1"/>
        </w:numPr>
        <w:rPr/>
      </w:pPr>
      <w:bookmarkStart w:id="79" w:name="__RefHeading___Toc8337765_417432637"/>
      <w:bookmarkStart w:id="80" w:name="_Toc28"/>
      <w:bookmarkEnd w:id="79"/>
      <w:r>
        <w:rPr>
          <w:rtl w:val="true"/>
        </w:rPr>
        <w:t>استطاعت حج</w:t>
      </w:r>
      <w:bookmarkEnd w:id="80"/>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مستطيع به چه كسى گفته مى‌شود؟</w:t>
      </w:r>
    </w:p>
    <w:p>
      <w:pPr>
        <w:pStyle w:val="BookText"/>
        <w:rPr/>
      </w:pPr>
      <w:r>
        <w:rPr>
          <w:rFonts w:ascii="IRNazanin" w:hAnsi="IRNazanin" w:eastAsia="IRNazanin"/>
          <w:color w:val="111111"/>
          <w:sz w:val="28"/>
          <w:sz w:val="28"/>
          <w:szCs w:val="28"/>
          <w:rtl w:val="true"/>
          <w:lang w:bidi="fa-IR"/>
        </w:rPr>
        <w:t xml:space="preserve">شخص بالغى كه ضروريات زندگى و مخارج رفت و آمد به حج را داشته باشد و در برگشت، زندگى او مختل نشود، از نظر مالى مستطيع است، و با وجود قدرت بدنى و باز بودن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بر او واجب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كسى‌كه بدون استطاعت به حج رفته، چنانچه بعد مستطيع شود، آيا لازم است، مجدداً حج بجاى آورد؟</w:t>
      </w:r>
    </w:p>
    <w:p>
      <w:pPr>
        <w:pStyle w:val="BookText"/>
        <w:rPr/>
      </w:pPr>
      <w:r>
        <w:rPr>
          <w:rFonts w:ascii="Amiri" w:hAnsi="Amiri" w:eastAsia="Amiri" w:cs="Amiri"/>
          <w:color w:val="111111"/>
          <w:sz w:val="28"/>
          <w:sz w:val="28"/>
          <w:szCs w:val="28"/>
          <w:rtl w:val="true"/>
          <w:lang w:bidi="ar-SA"/>
        </w:rPr>
        <w:t>حج مستحبى، كفايت از حج واجب نمى‌كند، و لازم است مجدداً حج واجب خود را بجاى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 قرض كردن شخص مستطيع مى‌شود؟</w:t>
      </w:r>
    </w:p>
    <w:p>
      <w:pPr>
        <w:pStyle w:val="BookText"/>
        <w:rPr/>
      </w:pPr>
      <w:r>
        <w:rPr>
          <w:rFonts w:ascii="IRNazanin" w:hAnsi="IRNazanin" w:eastAsia="IRNazanin"/>
          <w:color w:val="111111"/>
          <w:sz w:val="28"/>
          <w:sz w:val="28"/>
          <w:szCs w:val="28"/>
          <w:rtl w:val="true"/>
          <w:lang w:bidi="fa-IR"/>
        </w:rPr>
        <w:t>اگر اموال ديگرى بمقدار قرضى كه گرفته، داشته باشد، با قرض گرفتن مستطيع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نظر مالى مستطيع است، اگر از نظر بدنى قدرت بر انجام حج نداشته باشد، آيا حج بر او واجب است؟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حال استطاعت مالى و بدنى كوتاهى كرده و حج بجا نياورده حج بر او مستقر شده و بايد نايب بگيرد، و اگر مستقر نشده، بنابر احتياط لازم نايب بگيرد تا از طرف او اعمال حج را انجام دهد</w:t>
      </w:r>
      <w:r>
        <w:rPr>
          <w:rFonts w:eastAsia="IRNazanin" w:cs="IRNazanin"/>
          <w:color w:val="111111"/>
          <w:sz w:val="28"/>
          <w:szCs w:val="28"/>
          <w:rtl w:val="true"/>
          <w:lang w:bidi="fa-IR"/>
        </w:rPr>
        <w:t>.</w:t>
      </w:r>
      <w:bookmarkStart w:id="81" w:name="pg12346_118270"/>
    </w:p>
    <w:p>
      <w:pPr>
        <w:pStyle w:val="BookText"/>
        <w:rPr/>
      </w:pPr>
      <w:bookmarkEnd w:id="81"/>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شخصى كه مجرد است و ازدواج نكرده، واجب الحج مى‌شود يا نه؟</w:t>
      </w:r>
    </w:p>
    <w:p>
      <w:pPr>
        <w:pStyle w:val="BookText"/>
        <w:rPr/>
      </w:pPr>
      <w:r>
        <w:rPr>
          <w:rFonts w:ascii="IRNazanin" w:hAnsi="IRNazanin" w:eastAsia="IRNazanin"/>
          <w:color w:val="111111"/>
          <w:sz w:val="28"/>
          <w:sz w:val="28"/>
          <w:szCs w:val="28"/>
          <w:rtl w:val="true"/>
          <w:lang w:bidi="fa-IR"/>
        </w:rPr>
        <w:t>بلى، اگر استطاعت پيدا كند، بايد به حج برود</w:t>
      </w:r>
      <w:r>
        <w:rPr>
          <w:rFonts w:eastAsia="IRNazanin" w:cs="IRNazanin"/>
          <w:color w:val="111111"/>
          <w:sz w:val="28"/>
          <w:szCs w:val="28"/>
          <w:rtl w:val="true"/>
          <w:lang w:bidi="fa-IR"/>
        </w:rPr>
        <w:t>.</w:t>
      </w:r>
    </w:p>
    <w:p>
      <w:pPr>
        <w:pStyle w:val="Heading3"/>
        <w:numPr>
          <w:ilvl w:val="2"/>
          <w:numId w:val="1"/>
        </w:numPr>
        <w:rPr/>
      </w:pPr>
      <w:bookmarkStart w:id="82" w:name="__RefHeading___Toc8337767_417432637"/>
      <w:bookmarkStart w:id="83" w:name="_Toc29"/>
      <w:bookmarkEnd w:id="82"/>
      <w:r>
        <w:rPr>
          <w:rtl w:val="true"/>
        </w:rPr>
        <w:t>نيابت در حج</w:t>
      </w:r>
      <w:bookmarkEnd w:id="83"/>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از دنيا رفته، وصيت به حج هم نكرده، آيا لازم است براى او حج بجا بياوريم؟</w:t>
      </w:r>
    </w:p>
    <w:p>
      <w:pPr>
        <w:pStyle w:val="BookText"/>
        <w:rPr/>
      </w:pPr>
      <w:r>
        <w:rPr>
          <w:rFonts w:ascii="IRNazanin" w:hAnsi="IRNazanin" w:eastAsia="IRNazanin"/>
          <w:color w:val="111111"/>
          <w:sz w:val="28"/>
          <w:sz w:val="28"/>
          <w:szCs w:val="28"/>
          <w:rtl w:val="true"/>
          <w:lang w:bidi="fa-IR"/>
        </w:rPr>
        <w:t>اگر در زمان حيات، حج بر او واجب نبوده است، و وصيت به انجام حج هم نكرده است، لازم نيست براى او حج بجاى 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دختر هم مى‌تواند از طرف پدر به حج برود، يا فقط به پسر مى‌رسد؟</w:t>
      </w:r>
    </w:p>
    <w:p>
      <w:pPr>
        <w:pStyle w:val="BookText"/>
        <w:rPr/>
      </w:pPr>
      <w:r>
        <w:rPr>
          <w:rFonts w:ascii="IRNazanin" w:hAnsi="IRNazanin" w:eastAsia="IRNazanin"/>
          <w:color w:val="111111"/>
          <w:sz w:val="28"/>
          <w:sz w:val="28"/>
          <w:szCs w:val="28"/>
          <w:rtl w:val="true"/>
          <w:lang w:bidi="fa-IR"/>
        </w:rPr>
        <w:t>بلى، دختر هم مى‌تواند، از طرف پدر يا مادر حج بجاى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مى‌توان يك حج را به نيابت از دو نفر انجام داد؟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در ماه ذيحجه، فقط مى‌تواند يك حج واجب براى خود يا به نيابت از ديگرى انجام دهد، اما حج مستحبى به نيابت از دو يا چند نفر مانعى ندارد</w:t>
      </w:r>
      <w:r>
        <w:rPr>
          <w:rFonts w:eastAsia="IRNazanin" w:cs="IRNazanin"/>
          <w:color w:val="111111"/>
          <w:sz w:val="28"/>
          <w:szCs w:val="28"/>
          <w:rtl w:val="true"/>
          <w:lang w:bidi="fa-IR"/>
        </w:rPr>
        <w:t>.</w:t>
      </w:r>
      <w:bookmarkStart w:id="84" w:name="pg12346_118271"/>
    </w:p>
    <w:p>
      <w:pPr>
        <w:pStyle w:val="Heading2"/>
        <w:numPr>
          <w:ilvl w:val="1"/>
          <w:numId w:val="1"/>
        </w:numPr>
        <w:rPr/>
      </w:pPr>
      <w:bookmarkStart w:id="85" w:name="__RefHeading___Toc8337769_417432637"/>
      <w:bookmarkStart w:id="86" w:name="_Toc30"/>
      <w:bookmarkEnd w:id="84"/>
      <w:bookmarkEnd w:id="85"/>
      <w:r>
        <w:rPr>
          <w:rtl w:val="true"/>
        </w:rPr>
        <w:t>احكام معاملات</w:t>
      </w:r>
      <w:bookmarkEnd w:id="86"/>
    </w:p>
    <w:p>
      <w:pPr>
        <w:pStyle w:val="Heading3"/>
        <w:numPr>
          <w:ilvl w:val="2"/>
          <w:numId w:val="1"/>
        </w:numPr>
        <w:rPr/>
      </w:pPr>
      <w:bookmarkStart w:id="87" w:name="__RefHeading___Toc8337771_417432637"/>
      <w:bookmarkStart w:id="88" w:name="_Toc31"/>
      <w:bookmarkEnd w:id="87"/>
      <w:r>
        <w:rPr>
          <w:rtl w:val="true"/>
        </w:rPr>
        <w:t>خريد و فروش</w:t>
      </w:r>
      <w:bookmarkEnd w:id="88"/>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اجناسى را كه از سابق در مغازه مانده و خريد ارزان داشته‌ايم، مى‌توانيم به قيمت روز بفروشيم؟</w:t>
      </w:r>
    </w:p>
    <w:p>
      <w:pPr>
        <w:pStyle w:val="BookText"/>
        <w:rPr/>
      </w:pPr>
      <w:r>
        <w:rPr>
          <w:rFonts w:ascii="Amiri" w:hAnsi="Amiri" w:eastAsia="Amiri" w:cs="Amiri"/>
          <w:color w:val="111111"/>
          <w:sz w:val="28"/>
          <w:sz w:val="28"/>
          <w:szCs w:val="28"/>
          <w:rtl w:val="true"/>
          <w:lang w:bidi="ar-SA"/>
        </w:rPr>
        <w:t>مانعى ندارد؛ ولى سعى كنيد بى‌انصافى نشود كه آثار سوء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و فروش چيزهايى كه احتمال دزدى بودن آنها را مى‌دهيم، چگونه است؟</w:t>
      </w:r>
    </w:p>
    <w:p>
      <w:pPr>
        <w:pStyle w:val="BookText"/>
        <w:rPr/>
      </w:pPr>
      <w:r>
        <w:rPr>
          <w:rFonts w:ascii="IRNazanin" w:hAnsi="IRNazanin" w:eastAsia="IRNazanin"/>
          <w:color w:val="111111"/>
          <w:sz w:val="28"/>
          <w:sz w:val="28"/>
          <w:szCs w:val="28"/>
          <w:rtl w:val="true"/>
          <w:lang w:bidi="fa-IR"/>
        </w:rPr>
        <w:t>صرف احتمال مسروقه‌بودن‌كالا مضر نيست؛ اما اگر بعداً معلوم شود كه مال ديگرى است، بايد به صاحبش برگردانده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پولى كه دلال معاملات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واسطه درگرفتن قرض ربوى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ازطرفين معامله مى‌گيرد چيست؟</w:t>
      </w:r>
    </w:p>
    <w:p>
      <w:pPr>
        <w:pStyle w:val="BookText"/>
        <w:rPr/>
      </w:pPr>
      <w:r>
        <w:rPr>
          <w:rFonts w:ascii="IRNazanin" w:hAnsi="IRNazanin" w:eastAsia="IRNazanin"/>
          <w:color w:val="111111"/>
          <w:sz w:val="28"/>
          <w:sz w:val="28"/>
          <w:szCs w:val="28"/>
          <w:rtl w:val="true"/>
          <w:lang w:bidi="fa-IR"/>
        </w:rPr>
        <w:t>واسطه‌گرى و دلالى براى معاملات حرام، حرام است و بايد پولى را كه براى اين كار گرفته، به صاحبش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معامله مال مسروقه باطل است يا فضولى؟</w:t>
      </w:r>
    </w:p>
    <w:p>
      <w:pPr>
        <w:pStyle w:val="BookText"/>
        <w:rPr/>
      </w:pPr>
      <w:r>
        <w:rPr>
          <w:rFonts w:ascii="IRNazanin" w:hAnsi="IRNazanin" w:eastAsia="IRNazanin"/>
          <w:color w:val="111111"/>
          <w:sz w:val="28"/>
          <w:sz w:val="28"/>
          <w:szCs w:val="28"/>
          <w:rtl w:val="true"/>
          <w:lang w:bidi="fa-IR"/>
        </w:rPr>
        <w:t>تصرف درمال مسروقه حرام است، واگر معامله‌اى برروى آن انجام گيرد، فضولى است، كه با رد مالك باطل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به فال‌گيرى مشغولند، اولاً كار آنها چه صورت دارد و ثانياً پولى كه به آنها داده مى‌شود، جايز است يا خير؟</w:t>
      </w:r>
    </w:p>
    <w:p>
      <w:pPr>
        <w:pStyle w:val="BookText"/>
        <w:rPr/>
      </w:pPr>
      <w:r>
        <w:rPr>
          <w:rFonts w:ascii="IRNazanin" w:hAnsi="IRNazanin" w:eastAsia="IRNazanin"/>
          <w:color w:val="111111"/>
          <w:sz w:val="28"/>
          <w:sz w:val="28"/>
          <w:szCs w:val="28"/>
          <w:rtl w:val="true"/>
          <w:lang w:bidi="fa-IR"/>
        </w:rPr>
        <w:t>عمل آنها حرام است و پول دادن در مقابل آن، تضييع مال و استفاده از آن پول هم اكل مال به باطل وحرام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كسانيكه از طريق فروش موادمخدرپولى به دست آورده‌اند</w:t>
      </w:r>
      <w:bookmarkStart w:id="89" w:name="pg12346_118272"/>
    </w:p>
    <w:p>
      <w:pPr>
        <w:pStyle w:val="BookText"/>
        <w:rPr/>
      </w:pPr>
      <w:bookmarkEnd w:id="89"/>
      <w:r>
        <w:rPr>
          <w:rFonts w:ascii="IRNazanin" w:hAnsi="IRNazanin" w:eastAsia="IRNazanin"/>
          <w:color w:val="111111"/>
          <w:sz w:val="28"/>
          <w:sz w:val="28"/>
          <w:szCs w:val="28"/>
          <w:rtl w:val="true"/>
          <w:lang w:bidi="fa-IR"/>
        </w:rPr>
        <w:t>وفعلاً توبه كرده‌اند، نسبت به پول‌هاى مذكور چه تكليفى دارند؟</w:t>
      </w:r>
    </w:p>
    <w:p>
      <w:pPr>
        <w:pStyle w:val="BookText"/>
        <w:rPr/>
      </w:pPr>
      <w:r>
        <w:rPr>
          <w:rFonts w:ascii="IRNazanin" w:hAnsi="IRNazanin" w:eastAsia="IRNazanin"/>
          <w:color w:val="111111"/>
          <w:sz w:val="28"/>
          <w:sz w:val="28"/>
          <w:szCs w:val="28"/>
          <w:rtl w:val="true"/>
          <w:lang w:bidi="fa-IR"/>
        </w:rPr>
        <w:t>اگر واقعاً از گناه خود توبه كنند، ان شاءالله خداوند متعال آنها را مى‌آمرزد و نسبت به اموالى كه جمع كرده‌اند، لازم است به مرجع تقليد خود مراجعه نمايند تا وظيفه ايشان را بيان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و فروش و به گردن انداختن صليب چه صورت دارد؟</w:t>
      </w:r>
    </w:p>
    <w:p>
      <w:pPr>
        <w:pStyle w:val="BookText"/>
        <w:rPr/>
      </w:pPr>
      <w:r>
        <w:rPr>
          <w:rFonts w:ascii="IRNazanin" w:hAnsi="IRNazanin" w:eastAsia="IRNazanin"/>
          <w:color w:val="111111"/>
          <w:sz w:val="28"/>
          <w:sz w:val="28"/>
          <w:szCs w:val="28"/>
          <w:rtl w:val="true"/>
          <w:lang w:bidi="fa-IR"/>
        </w:rPr>
        <w:t>معامله صليب و به گردن آويختن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پيش‌خريد اجناس به قيمت‌كمترصحيح است؟</w:t>
      </w:r>
    </w:p>
    <w:p>
      <w:pPr>
        <w:pStyle w:val="BookText"/>
        <w:rPr/>
      </w:pPr>
      <w:r>
        <w:rPr>
          <w:rFonts w:ascii="IRNazanin" w:hAnsi="IRNazanin" w:eastAsia="IRNazanin"/>
          <w:color w:val="111111"/>
          <w:sz w:val="28"/>
          <w:sz w:val="28"/>
          <w:szCs w:val="28"/>
          <w:rtl w:val="true"/>
          <w:lang w:bidi="fa-IR"/>
        </w:rPr>
        <w:t>اشكال ندارد، مشروط به آن‌كه تمام قيمت را نقد بپردازد</w:t>
      </w:r>
      <w:r>
        <w:rPr>
          <w:rFonts w:eastAsia="IRNazanin" w:cs="IRNazanin"/>
          <w:color w:val="111111"/>
          <w:sz w:val="28"/>
          <w:szCs w:val="28"/>
          <w:rtl w:val="true"/>
          <w:lang w:bidi="fa-IR"/>
        </w:rPr>
        <w:t>.</w:t>
      </w:r>
    </w:p>
    <w:p>
      <w:pPr>
        <w:pStyle w:val="Heading3"/>
        <w:numPr>
          <w:ilvl w:val="2"/>
          <w:numId w:val="1"/>
        </w:numPr>
        <w:rPr/>
      </w:pPr>
      <w:bookmarkStart w:id="90" w:name="__RefHeading___Toc8337773_417432637"/>
      <w:bookmarkStart w:id="91" w:name="_Toc32"/>
      <w:bookmarkEnd w:id="90"/>
      <w:r>
        <w:rPr>
          <w:rtl w:val="true"/>
        </w:rPr>
        <w:t>شركت</w:t>
      </w:r>
      <w:bookmarkEnd w:id="91"/>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جنسى را براى شركت خريدارى كنند و يكى از شركا در موعد مقرّر سهم خود را نپردازد، آيا از سود اين جنس سهم مى‌برد؟</w:t>
      </w:r>
    </w:p>
    <w:p>
      <w:pPr>
        <w:pStyle w:val="BookText"/>
        <w:rPr/>
      </w:pPr>
      <w:r>
        <w:rPr>
          <w:rFonts w:ascii="IRNazanin" w:hAnsi="IRNazanin" w:eastAsia="IRNazanin"/>
          <w:color w:val="111111"/>
          <w:sz w:val="28"/>
          <w:sz w:val="28"/>
          <w:szCs w:val="28"/>
          <w:rtl w:val="true"/>
          <w:lang w:bidi="fa-IR"/>
        </w:rPr>
        <w:t>با فرض اين‌كه جنس براى شركت خريدارى شده، همه شركا در سود آن شريك هستند؛ هر چندكه يكى از شركا سهم خود را نداده باشد؛ اما در صورت عدم عذر شرعى، گناهكار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خانه‌اى بين چند نفر ورثه مشترك است و يكى از آنها راضى به تصرف ساير شركا نمى‌باشد؛ آيا شركاء ديگر مى‌توانند نسبت به سهم خود تصرف كنند؟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خانه مشاع است وسهم هر يك از شركا مشخص نشده است، تصرف در آن، بدون رضايت همه شركا جايز نيست و در مورد سؤال، شركا مى‌توانند به حاكم شرع جامع‌الشرايط مراجعه كنند تا شريك ممتنع را به فروش يا جدا كردن سهم خود و يا اجازه استفاده به نوبت شركا از خانه، وادار نمايد</w:t>
      </w:r>
      <w:r>
        <w:rPr>
          <w:rFonts w:eastAsia="IRNazanin" w:cs="IRNazanin"/>
          <w:color w:val="111111"/>
          <w:sz w:val="28"/>
          <w:szCs w:val="28"/>
          <w:rtl w:val="true"/>
          <w:lang w:bidi="fa-IR"/>
        </w:rPr>
        <w:t>.</w:t>
      </w:r>
      <w:bookmarkStart w:id="92" w:name="pg12346_118273"/>
    </w:p>
    <w:p>
      <w:pPr>
        <w:pStyle w:val="Heading3"/>
        <w:numPr>
          <w:ilvl w:val="2"/>
          <w:numId w:val="1"/>
        </w:numPr>
        <w:rPr/>
      </w:pPr>
      <w:bookmarkStart w:id="93" w:name="__RefHeading___Toc8337775_417432637"/>
      <w:bookmarkStart w:id="94" w:name="_Toc33"/>
      <w:bookmarkEnd w:id="92"/>
      <w:bookmarkEnd w:id="93"/>
      <w:r>
        <w:rPr>
          <w:rtl w:val="true"/>
        </w:rPr>
        <w:t>رهن</w:t>
      </w:r>
      <w:bookmarkEnd w:id="94"/>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رهن چيست؟</w:t>
      </w:r>
    </w:p>
    <w:p>
      <w:pPr>
        <w:pStyle w:val="BookText"/>
        <w:rPr/>
      </w:pPr>
      <w:r>
        <w:rPr>
          <w:rFonts w:ascii="IRNazanin" w:hAnsi="IRNazanin" w:eastAsia="IRNazanin"/>
          <w:color w:val="111111"/>
          <w:sz w:val="28"/>
          <w:sz w:val="28"/>
          <w:szCs w:val="28"/>
          <w:rtl w:val="true"/>
          <w:lang w:bidi="fa-IR"/>
        </w:rPr>
        <w:t>رهن يا گرو گذاشتن، آن است كه بدهكار مالى را نزد طلبكار مى‌گذارد تا اگر طلب او را به موقع پرداخت نكرد، طلبكار بتواند طلب خود را از آن مال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 خانه كه فعلاً مرسوم است، يعنى چند ميليون مى‌دهند تا صاحب خانه مبلغى را از اجاره كم كند، آيا وجه شرعى دارد؟</w:t>
      </w:r>
    </w:p>
    <w:p>
      <w:pPr>
        <w:pStyle w:val="BookText"/>
        <w:rPr/>
      </w:pPr>
      <w:r>
        <w:rPr>
          <w:rFonts w:ascii="IRNazanin" w:hAnsi="IRNazanin" w:eastAsia="IRNazanin"/>
          <w:color w:val="111111"/>
          <w:sz w:val="28"/>
          <w:sz w:val="28"/>
          <w:szCs w:val="28"/>
          <w:rtl w:val="true"/>
          <w:lang w:bidi="fa-IR"/>
        </w:rPr>
        <w:t>اگر قرض مشروط به كم شدن مال الاجاره باشد، قرض ربوى و حرام است و اگر مؤجر خانه را به مبلغى اجاره دهد و در ضمن اجاره شرط كند كه فلان مبلغ را مستأجر به او قرض بدهد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ماشين يا خانه خود را نزد طلبكار رهن بگذارد، آيا طلبكار مى‌تواند از آن ماشين يا خانه استفاده كند؟</w:t>
      </w:r>
    </w:p>
    <w:p>
      <w:pPr>
        <w:pStyle w:val="BookText"/>
        <w:rPr/>
      </w:pPr>
      <w:r>
        <w:rPr>
          <w:rFonts w:ascii="Amiri" w:hAnsi="Amiri" w:eastAsia="Amiri" w:cs="Amiri"/>
          <w:color w:val="111111"/>
          <w:sz w:val="28"/>
          <w:sz w:val="28"/>
          <w:szCs w:val="28"/>
          <w:rtl w:val="true"/>
          <w:lang w:bidi="ar-SA"/>
        </w:rPr>
        <w:t>بدون رضايت مالك، تصرف طلبكار در مال مورد رهن جايز نيست</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8337777_417432637"/>
      <w:bookmarkStart w:id="96" w:name="_Toc34"/>
      <w:bookmarkEnd w:id="95"/>
      <w:r>
        <w:rPr>
          <w:rtl w:val="true"/>
        </w:rPr>
        <w:t>اجاره</w:t>
      </w:r>
      <w:bookmarkEnd w:id="96"/>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بين اجاره شخص و جعاله چيست؟</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اجاره بر خلاف جعاله بايد مدت معلوم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اجاره لازم است؛ اما عقد جعاله جايز است؛ يعنى طرفين مى‌توانند عقد را به هم بزنند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اجاره پس از خواندن صيغه، اجير، مالكِ مال الاجاره مى‌شود؛ ولى در جعاله، تا كار انجام نگيرد، عامل، نمى‌تواند طلب مزد كند</w:t>
      </w:r>
      <w:r>
        <w:rPr>
          <w:rFonts w:eastAsia="IRNazanin" w:cs="IRNazanin"/>
          <w:color w:val="111111"/>
          <w:sz w:val="28"/>
          <w:szCs w:val="28"/>
          <w:rtl w:val="true"/>
          <w:lang w:bidi="fa-IR"/>
        </w:rPr>
        <w:t>.</w:t>
      </w:r>
      <w:bookmarkStart w:id="97" w:name="pg12346_118274"/>
    </w:p>
    <w:p>
      <w:pPr>
        <w:pStyle w:val="BookText"/>
        <w:rPr/>
      </w:pPr>
      <w:bookmarkEnd w:id="97"/>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اگرخانه‌اى را به مبلغى اجاره كنيم، آيا مى‌توانيم آن را به مال الاجاره بيشتر، به ديگرى اجاره دهيم؟</w:t>
      </w:r>
    </w:p>
    <w:p>
      <w:pPr>
        <w:pStyle w:val="BookText"/>
        <w:rPr/>
      </w:pPr>
      <w:r>
        <w:rPr>
          <w:rFonts w:ascii="IRNazanin" w:hAnsi="IRNazanin" w:eastAsia="IRNazanin"/>
          <w:color w:val="111111"/>
          <w:sz w:val="28"/>
          <w:sz w:val="28"/>
          <w:szCs w:val="28"/>
          <w:rtl w:val="true"/>
          <w:lang w:bidi="fa-IR"/>
        </w:rPr>
        <w:t>اگر درعقد اجاره، مالك با مستأجر شرط نكرده باشدكه فقط خود او از مورد اجاره استفاده كند، مستأجر مى‌تواند آن را به ديگرى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تعميرى در آن انجام نداده باشد، نمى‌تواند مال الاجاره بيشترى از مستأجر دوم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مستأجر بدون اجازه مالك مى‌تواند تغييركاربرى مغازه را بدهد؟</w:t>
      </w:r>
    </w:p>
    <w:p>
      <w:pPr>
        <w:pStyle w:val="BookText"/>
        <w:rPr/>
      </w:pPr>
      <w:r>
        <w:rPr>
          <w:rFonts w:ascii="IRNazanin" w:hAnsi="IRNazanin" w:eastAsia="IRNazanin"/>
          <w:color w:val="111111"/>
          <w:sz w:val="28"/>
          <w:sz w:val="28"/>
          <w:szCs w:val="28"/>
          <w:rtl w:val="true"/>
          <w:lang w:bidi="fa-IR"/>
        </w:rPr>
        <w:t>چنانچه درضمن اجاره، شغل خاصى شرط شده باشد، تغيير آن بدون اجازه مالك جايز نيست</w:t>
      </w:r>
      <w:r>
        <w:rPr>
          <w:rFonts w:eastAsia="IRNazanin" w:cs="IRNazanin"/>
          <w:color w:val="111111"/>
          <w:sz w:val="28"/>
          <w:szCs w:val="28"/>
          <w:rtl w:val="true"/>
          <w:lang w:bidi="fa-IR"/>
        </w:rPr>
        <w:t>.</w:t>
      </w:r>
    </w:p>
    <w:p>
      <w:pPr>
        <w:pStyle w:val="Heading3"/>
        <w:numPr>
          <w:ilvl w:val="2"/>
          <w:numId w:val="1"/>
        </w:numPr>
        <w:rPr/>
      </w:pPr>
      <w:bookmarkStart w:id="98" w:name="__RefHeading___Toc8337779_417432637"/>
      <w:bookmarkStart w:id="99" w:name="_Toc35"/>
      <w:bookmarkEnd w:id="98"/>
      <w:r>
        <w:rPr>
          <w:rtl w:val="true"/>
        </w:rPr>
        <w:t>حواله</w:t>
      </w:r>
      <w:bookmarkEnd w:id="99"/>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 حكم پول را دارد، يا حواله محسوب مى‌شود؟</w:t>
      </w:r>
    </w:p>
    <w:p>
      <w:pPr>
        <w:pStyle w:val="BookText"/>
        <w:rPr/>
      </w:pPr>
      <w:r>
        <w:rPr>
          <w:rFonts w:ascii="IRNazanin" w:hAnsi="IRNazanin" w:eastAsia="IRNazanin"/>
          <w:color w:val="111111"/>
          <w:sz w:val="28"/>
          <w:sz w:val="28"/>
          <w:szCs w:val="28"/>
          <w:rtl w:val="true"/>
          <w:lang w:bidi="fa-IR"/>
        </w:rPr>
        <w:t>چك حكم پول را ندارد بلكه سند و مدرك حواله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اگرچك قبل از وصول براثر سوختن و يا مفقود شدن يا سرقت از بين برود آيا ذمّه بدهكار برى مى‌شود؟</w:t>
      </w:r>
    </w:p>
    <w:p>
      <w:pPr>
        <w:pStyle w:val="BookText"/>
        <w:rPr/>
      </w:pPr>
      <w:r>
        <w:rPr>
          <w:rFonts w:ascii="Amiri" w:hAnsi="Amiri" w:eastAsia="Amiri" w:cs="Amiri"/>
          <w:color w:val="111111"/>
          <w:sz w:val="28"/>
          <w:sz w:val="28"/>
          <w:szCs w:val="28"/>
          <w:rtl w:val="true"/>
          <w:lang w:bidi="ar-SA"/>
        </w:rPr>
        <w:t xml:space="preserve">با تحقق‌حواله شرعى ذمه بدهكار برى مى‌شود، و طلبكار بايد براى دريافت طلب خود از محال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ضمانت مرسوم در بانك‌ها و صندوق‌هاى قرض الحسنه كه قبل از بدهكار شدن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گرفتن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ضامن او شود ضمانت شرعى است؟</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ضمانت قبل از بدهكار شدن شخص، ضمانت شرعى نيست بلكه ضمان ما لم يجب است و صحيح نمى‌باشد</w:t>
      </w:r>
      <w:r>
        <w:rPr>
          <w:rFonts w:eastAsia="Amiri" w:cs="Amiri" w:ascii="Amiri" w:hAnsi="Amiri"/>
          <w:color w:val="111111"/>
          <w:sz w:val="28"/>
          <w:szCs w:val="28"/>
          <w:rtl w:val="true"/>
          <w:lang w:bidi="ar-SA"/>
        </w:rPr>
        <w:t>.</w:t>
      </w:r>
      <w:bookmarkStart w:id="100" w:name="pg12346_118275"/>
    </w:p>
    <w:p>
      <w:pPr>
        <w:pStyle w:val="BookText"/>
        <w:rPr/>
      </w:pPr>
      <w:bookmarkEnd w:id="100"/>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بدهكار، طلبكار خود را به شخص ثالثى حواله دهد كه طلبش را از او وصول نمايد، در صورت تخلف شخص ثالث، طلب‌كار مى‌تواند به بدهكار اول مراجعه نمايد؟</w:t>
      </w:r>
    </w:p>
    <w:p>
      <w:pPr>
        <w:pStyle w:val="BookText"/>
        <w:rPr/>
      </w:pPr>
      <w:r>
        <w:rPr>
          <w:rFonts w:ascii="IRNazanin" w:hAnsi="IRNazanin" w:eastAsia="IRNazanin"/>
          <w:color w:val="111111"/>
          <w:sz w:val="28"/>
          <w:sz w:val="28"/>
          <w:szCs w:val="28"/>
          <w:rtl w:val="true"/>
          <w:lang w:bidi="fa-IR"/>
        </w:rPr>
        <w:t>اگر حواله با شرائط صحت انجام شود، طلبكار حق رجوع به بدهكار اول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امضاى پشت چك بمنزله ضمانت است؟</w:t>
      </w:r>
    </w:p>
    <w:p>
      <w:pPr>
        <w:pStyle w:val="BookText"/>
        <w:rPr/>
      </w:pPr>
      <w:r>
        <w:rPr>
          <w:rFonts w:ascii="IRNazanin" w:hAnsi="IRNazanin" w:eastAsia="IRNazanin"/>
          <w:color w:val="111111"/>
          <w:sz w:val="28"/>
          <w:sz w:val="28"/>
          <w:szCs w:val="28"/>
          <w:rtl w:val="true"/>
          <w:lang w:bidi="fa-IR"/>
        </w:rPr>
        <w:t>بلى اگر چك صورى نباشد، و امضا كننده بعنوان ضمانت پشت چك را امضا كرده است، مديون مى‌باشد</w:t>
      </w:r>
      <w:r>
        <w:rPr>
          <w:rFonts w:eastAsia="IRNazanin" w:cs="IRNazanin"/>
          <w:color w:val="111111"/>
          <w:sz w:val="28"/>
          <w:szCs w:val="28"/>
          <w:rtl w:val="true"/>
          <w:lang w:bidi="fa-IR"/>
        </w:rPr>
        <w:t>.</w:t>
      </w:r>
    </w:p>
    <w:p>
      <w:pPr>
        <w:pStyle w:val="Heading3"/>
        <w:numPr>
          <w:ilvl w:val="2"/>
          <w:numId w:val="1"/>
        </w:numPr>
        <w:rPr/>
      </w:pPr>
      <w:bookmarkStart w:id="101" w:name="__RefHeading___Toc8337781_417432637"/>
      <w:bookmarkStart w:id="102" w:name="_Toc36"/>
      <w:bookmarkEnd w:id="101"/>
      <w:r>
        <w:rPr>
          <w:rtl w:val="true"/>
        </w:rPr>
        <w:t>ربا</w:t>
      </w:r>
      <w:bookmarkEnd w:id="102"/>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ربا در قرض توليدى و مصرفى تفاوت مى‌كند؟</w:t>
      </w:r>
    </w:p>
    <w:p>
      <w:pPr>
        <w:pStyle w:val="BookText"/>
        <w:rPr/>
      </w:pPr>
      <w:r>
        <w:rPr>
          <w:rFonts w:ascii="IRNazanin" w:hAnsi="IRNazanin" w:eastAsia="IRNazanin"/>
          <w:color w:val="111111"/>
          <w:sz w:val="28"/>
          <w:sz w:val="28"/>
          <w:szCs w:val="28"/>
          <w:rtl w:val="true"/>
          <w:lang w:bidi="fa-IR"/>
        </w:rPr>
        <w:t>ربا گرفتن و ربا دادن در قرض، مطلقاً حرام است؛ چه قرض گيرنده، وام را براى مصرف در هزينه‌هاى جارى زندگى خود بخواهد و چه براى سرمايه گذارى و تجارت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مادر مى‌تواند به فرزند قرض ربوى بدهد؟</w:t>
      </w:r>
    </w:p>
    <w:p>
      <w:pPr>
        <w:pStyle w:val="BookText"/>
        <w:rPr/>
      </w:pPr>
      <w:r>
        <w:rPr>
          <w:rFonts w:ascii="Amiri" w:hAnsi="Amiri" w:eastAsia="Amiri" w:cs="Amiri"/>
          <w:color w:val="111111"/>
          <w:sz w:val="28"/>
          <w:sz w:val="28"/>
          <w:szCs w:val="28"/>
          <w:rtl w:val="true"/>
          <w:lang w:bidi="ar-SA"/>
        </w:rPr>
        <w:t>ربا بين مادر و فرزند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و فروش اسكناس چه حكمى دارد؟</w:t>
      </w:r>
    </w:p>
    <w:p>
      <w:pPr>
        <w:pStyle w:val="BookText"/>
        <w:rPr/>
      </w:pPr>
      <w:r>
        <w:rPr>
          <w:rFonts w:ascii="IRNazanin" w:hAnsi="IRNazanin" w:eastAsia="IRNazanin"/>
          <w:color w:val="111111"/>
          <w:sz w:val="28"/>
          <w:sz w:val="28"/>
          <w:szCs w:val="28"/>
          <w:rtl w:val="true"/>
          <w:lang w:bidi="fa-IR"/>
        </w:rPr>
        <w:t>در صورتى كه غرض عقلايى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تبديل پول كهنه به نو يا پول ريز به درشت يا براى فرار از ربا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فرزند مى‌تواند از پدر خود قرض ربوى بگيرد؟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به طور كلى حرام است؛ غير از ربا بين پدر و فرزند و زن و شوهر و ربايى كه مسلمان از غير مسلمانى كه در پناه اسلام نيست، مى‌گيرد</w:t>
      </w:r>
      <w:r>
        <w:rPr>
          <w:rFonts w:eastAsia="IRNazanin" w:cs="IRNazanin"/>
          <w:color w:val="111111"/>
          <w:sz w:val="28"/>
          <w:szCs w:val="28"/>
          <w:rtl w:val="true"/>
          <w:lang w:bidi="fa-IR"/>
        </w:rPr>
        <w:t>.</w:t>
      </w:r>
      <w:bookmarkStart w:id="103" w:name="pg12346_118276"/>
    </w:p>
    <w:p>
      <w:pPr>
        <w:pStyle w:val="BookText"/>
        <w:rPr/>
      </w:pPr>
      <w:bookmarkEnd w:id="103"/>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مرد مى‌تواند از همسر خود قرض ربوى بگيرد، و همان پول را بصورت قرض ربوى به فرزند بدهد؟</w:t>
      </w:r>
    </w:p>
    <w:p>
      <w:pPr>
        <w:pStyle w:val="BookText"/>
        <w:rPr/>
      </w:pPr>
      <w:r>
        <w:rPr>
          <w:rFonts w:ascii="IRNazanin" w:hAnsi="IRNazanin" w:eastAsia="IRNazanin"/>
          <w:color w:val="111111"/>
          <w:sz w:val="28"/>
          <w:sz w:val="28"/>
          <w:szCs w:val="28"/>
          <w:rtl w:val="true"/>
          <w:lang w:bidi="fa-IR"/>
        </w:rPr>
        <w:t>جواب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ربا بين نوه و پدر بزرگ جايز است؟</w:t>
      </w:r>
    </w:p>
    <w:p>
      <w:pPr>
        <w:pStyle w:val="BookText"/>
        <w:rPr/>
      </w:pPr>
      <w:r>
        <w:rPr>
          <w:rFonts w:ascii="Amiri" w:hAnsi="Amiri" w:eastAsia="Amiri" w:cs="Amiri"/>
          <w:color w:val="111111"/>
          <w:sz w:val="28"/>
          <w:sz w:val="28"/>
          <w:szCs w:val="28"/>
          <w:rtl w:val="true"/>
          <w:lang w:bidi="ar-SA"/>
        </w:rPr>
        <w:t>احتياط در ترك است</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8337783_417432637"/>
      <w:bookmarkStart w:id="105" w:name="_Toc37"/>
      <w:bookmarkEnd w:id="104"/>
      <w:r>
        <w:rPr>
          <w:rtl w:val="true"/>
        </w:rPr>
        <w:t>بانك‌ها</w:t>
      </w:r>
      <w:bookmarkEnd w:id="105"/>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سهام بانك و مؤسساتى كه معاملات ربوى دارند، چه صورت دارد؟</w:t>
      </w:r>
    </w:p>
    <w:p>
      <w:pPr>
        <w:pStyle w:val="BookText"/>
        <w:rPr/>
      </w:pPr>
      <w:r>
        <w:rPr>
          <w:rFonts w:ascii="Amiri" w:hAnsi="Amiri" w:eastAsia="Amiri" w:cs="Amiri"/>
          <w:color w:val="111111"/>
          <w:sz w:val="28"/>
          <w:sz w:val="28"/>
          <w:szCs w:val="28"/>
          <w:rtl w:val="true"/>
          <w:lang w:bidi="ar-SA"/>
        </w:rPr>
        <w:t>خريد سهام مؤسساتى كه درآمد غير مشروع دارند،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كارمزدى كه صندوق‌هاى قرض‌الحسنه از وام‌گيرندگان دريافت مى‌كنند، چه صورت دارد؟</w:t>
      </w:r>
    </w:p>
    <w:p>
      <w:pPr>
        <w:pStyle w:val="BookText"/>
        <w:rPr/>
      </w:pPr>
      <w:r>
        <w:rPr>
          <w:rFonts w:ascii="Amiri" w:hAnsi="Amiri" w:eastAsia="Amiri" w:cs="Amiri"/>
          <w:color w:val="111111"/>
          <w:sz w:val="28"/>
          <w:sz w:val="28"/>
          <w:szCs w:val="28"/>
          <w:rtl w:val="true"/>
          <w:lang w:bidi="ar-SA"/>
        </w:rPr>
        <w:t>به شكلى كه فعلاً معمول است،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جايزه‌هايى‌كه بانك به صاحبان حساب قرض‌الحسنه مى‌دهد، چه صورتى دارد؟</w:t>
      </w:r>
    </w:p>
    <w:p>
      <w:pPr>
        <w:pStyle w:val="BookText"/>
        <w:rPr/>
      </w:pPr>
      <w:r>
        <w:rPr>
          <w:rFonts w:ascii="IRNazanin" w:hAnsi="IRNazanin" w:eastAsia="IRNazanin"/>
          <w:color w:val="111111"/>
          <w:sz w:val="28"/>
          <w:sz w:val="28"/>
          <w:szCs w:val="28"/>
          <w:rtl w:val="true"/>
          <w:lang w:bidi="fa-IR"/>
        </w:rPr>
        <w:t>اگر در موقع افتتاح حساب، شرط شركت در قرعه كشى نكرده باشند، اشكال ندارد؛ هر چند انگيزه شخص از افتتاح حساب، شركت در قرعه كشى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قرضى راكه بانك براى استفاده خاصى به اشخاص مى‌دهد، جايز است شخص در امر ديگرى مصرف كند؟</w:t>
      </w:r>
    </w:p>
    <w:p>
      <w:pPr>
        <w:pStyle w:val="BookText"/>
        <w:rPr/>
      </w:pPr>
      <w:r>
        <w:rPr>
          <w:rFonts w:ascii="Amiri" w:hAnsi="Amiri" w:eastAsia="Amiri" w:cs="Amiri"/>
          <w:color w:val="111111"/>
          <w:sz w:val="28"/>
          <w:sz w:val="28"/>
          <w:szCs w:val="28"/>
          <w:rtl w:val="true"/>
          <w:lang w:bidi="ar-SA"/>
        </w:rPr>
        <w:t>خير،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پولى مربوط به ديگرى درحساب بانكى من بود، جايزه بانكى به من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جايزه را بايد تقسيم كنيم؟</w:t>
      </w:r>
      <w:bookmarkStart w:id="106" w:name="pg12346_118277"/>
    </w:p>
    <w:p>
      <w:pPr>
        <w:pStyle w:val="BookText"/>
        <w:rPr/>
      </w:pPr>
      <w:bookmarkEnd w:id="106"/>
      <w:r>
        <w:rPr>
          <w:rFonts w:ascii="IRNazanin" w:hAnsi="IRNazanin" w:eastAsia="IRNazanin"/>
          <w:color w:val="111111"/>
          <w:sz w:val="28"/>
          <w:sz w:val="28"/>
          <w:szCs w:val="28"/>
          <w:rtl w:val="true"/>
          <w:lang w:bidi="fa-IR"/>
        </w:rPr>
        <w:t>جايزه‌اى كه بانك مى‌دهد مربوط به صاحب حساب است، هر چند موجودى دفترچه مربوط به ديگرى باشد</w:t>
      </w:r>
      <w:r>
        <w:rPr>
          <w:rFonts w:eastAsia="IRNazanin" w:cs="IRNazanin"/>
          <w:color w:val="111111"/>
          <w:sz w:val="28"/>
          <w:szCs w:val="28"/>
          <w:rtl w:val="true"/>
          <w:lang w:bidi="fa-IR"/>
        </w:rPr>
        <w:t>.</w:t>
      </w:r>
    </w:p>
    <w:p>
      <w:pPr>
        <w:pStyle w:val="Heading3"/>
        <w:numPr>
          <w:ilvl w:val="2"/>
          <w:numId w:val="1"/>
        </w:numPr>
        <w:rPr/>
      </w:pPr>
      <w:bookmarkStart w:id="107" w:name="__RefHeading___Toc8337785_417432637"/>
      <w:bookmarkStart w:id="108" w:name="_Toc38"/>
      <w:bookmarkEnd w:id="107"/>
      <w:r>
        <w:rPr>
          <w:rtl w:val="true"/>
        </w:rPr>
        <w:t>نذر</w:t>
      </w:r>
      <w:bookmarkEnd w:id="108"/>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نمى‌داند نذرش را به زبان گفته يا فقط از فكر و ذهنش گذرانده است، آيا بايد به نذر خود عمل كند؟</w:t>
      </w:r>
    </w:p>
    <w:p>
      <w:pPr>
        <w:pStyle w:val="BookText"/>
        <w:rPr/>
      </w:pPr>
      <w:r>
        <w:rPr>
          <w:rFonts w:ascii="Amiri" w:hAnsi="Amiri" w:eastAsia="Amiri" w:cs="Amiri"/>
          <w:color w:val="111111"/>
          <w:sz w:val="28"/>
          <w:sz w:val="28"/>
          <w:szCs w:val="28"/>
          <w:rtl w:val="true"/>
          <w:lang w:bidi="ar-SA"/>
        </w:rPr>
        <w:t>در صورتى كه يقين ندارد كه صيغه نذر را به عربى يا فارسى خوانده است، عمل به نذر بر او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براى نذر خود وقت تعيين كند، ولى در زمان خود نتواند آن را انجام دهد، وظيفه‌اش چيست؟</w:t>
      </w:r>
    </w:p>
    <w:p>
      <w:pPr>
        <w:pStyle w:val="BookText"/>
        <w:rPr/>
      </w:pPr>
      <w:r>
        <w:rPr>
          <w:rFonts w:ascii="IRNazanin" w:hAnsi="IRNazanin" w:eastAsia="IRNazanin"/>
          <w:color w:val="111111"/>
          <w:sz w:val="28"/>
          <w:sz w:val="28"/>
          <w:szCs w:val="28"/>
          <w:rtl w:val="true"/>
          <w:lang w:bidi="fa-IR"/>
        </w:rPr>
        <w:t>در غير روزه، اگر در وقت انجام دادن نذر، نتواند آن را بجا آورد، تكليف از او ساقط است و كفاره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نذرهايى براى قبولى در كنكور كرده‌ام كه انجام آن با درس خواندن برايم مشكل است؛ آيا مى‌توانم آنها را تغيير دهم؟</w:t>
      </w:r>
    </w:p>
    <w:p>
      <w:pPr>
        <w:pStyle w:val="BookText"/>
        <w:rPr/>
      </w:pPr>
      <w:r>
        <w:rPr>
          <w:rFonts w:ascii="IRNazanin" w:hAnsi="IRNazanin" w:eastAsia="IRNazanin"/>
          <w:color w:val="111111"/>
          <w:sz w:val="28"/>
          <w:sz w:val="28"/>
          <w:szCs w:val="28"/>
          <w:rtl w:val="true"/>
          <w:lang w:bidi="fa-IR"/>
        </w:rPr>
        <w:t>اگر در موقع نذر كردن، صيغه نذر را به عربى يا فارسى نخوانده باشيد، چيزى بر شما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نذر، صيغه خاصى دارد؟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نذر صيغه خاصى دارد؛ براى مثال، شخصى كه در مورد شفا يافتن بيمارى‌اش نذر مى‌كند كه مبلغى به فقير بدهد،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عَلى انْ شَفَى اللهُ مَرَضى ان اعْطِى الْفَقيرَكَذا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نيست به عربى بخواند و همين اندازه كافى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بر عهده من است كه اگر بيمارى من شفا يابد، فلان مبلغ را به فقير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نذرى كرده‌ام؛ ولى بين دو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و صدقه دادن به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دارم و نمى‌دانم كدام يك از آن دو است؛ تكليف چيست؟</w:t>
      </w:r>
    </w:p>
    <w:p>
      <w:pPr>
        <w:pStyle w:val="BookText"/>
        <w:rPr/>
      </w:pPr>
      <w:r>
        <w:rPr>
          <w:rFonts w:ascii="Amiri" w:hAnsi="Amiri" w:eastAsia="Amiri" w:cs="Amiri"/>
          <w:color w:val="111111"/>
          <w:sz w:val="28"/>
          <w:sz w:val="28"/>
          <w:szCs w:val="28"/>
          <w:rtl w:val="true"/>
          <w:lang w:bidi="ar-SA"/>
        </w:rPr>
        <w:t>بايد احتياط كرده، به هر دو عمل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كفاره نذرى كه عمداً بجا نياورده و مدتى از زمان آن گذشته است، چگونه است؟</w:t>
      </w:r>
    </w:p>
    <w:p>
      <w:pPr>
        <w:pStyle w:val="BookText"/>
        <w:rPr/>
      </w:pPr>
      <w:r>
        <w:rPr>
          <w:rFonts w:ascii="IRNazanin" w:hAnsi="IRNazanin" w:eastAsia="IRNazanin"/>
          <w:color w:val="111111"/>
          <w:sz w:val="28"/>
          <w:sz w:val="28"/>
          <w:szCs w:val="28"/>
          <w:rtl w:val="true"/>
          <w:lang w:bidi="fa-IR"/>
        </w:rPr>
        <w:t>كفاره آن، آزاد كردن يك بنده يا اطعام شصت فقير و يا گرفتن دو ماه روزه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تغيير نذر جايز است؟ براى مثال، كسى كه نذر كرده در روز عاشورا، به مردم شير بدهد، آيا مى‌تواند بجاى آن خوراكى ديگرى بدهد؟</w:t>
      </w:r>
    </w:p>
    <w:p>
      <w:pPr>
        <w:pStyle w:val="BookText"/>
        <w:rPr/>
      </w:pPr>
      <w:r>
        <w:rPr>
          <w:rFonts w:ascii="IRNazanin" w:hAnsi="IRNazanin" w:eastAsia="IRNazanin"/>
          <w:color w:val="111111"/>
          <w:sz w:val="28"/>
          <w:sz w:val="28"/>
          <w:szCs w:val="28"/>
          <w:rtl w:val="true"/>
          <w:lang w:bidi="fa-IR"/>
        </w:rPr>
        <w:t>اگر نذر طبق صيغه معتبر شرعى بوده، تغيير آن جايز نيست؛ بلكه بايد به همان صورتى كه نذر كرده، عمل كند و در غير اين صورت، تغيير مورد نذر،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نذر كرده پولى را به فقير بدهد؛ ولى مقدار آن را فراموش كرده، وظيفه او چيست؟</w:t>
      </w:r>
    </w:p>
    <w:p>
      <w:pPr>
        <w:pStyle w:val="BookText"/>
        <w:rPr/>
      </w:pPr>
      <w:r>
        <w:rPr>
          <w:rFonts w:ascii="IRNazanin" w:hAnsi="IRNazanin" w:eastAsia="IRNazanin"/>
          <w:color w:val="111111"/>
          <w:sz w:val="28"/>
          <w:sz w:val="28"/>
          <w:szCs w:val="28"/>
          <w:rtl w:val="true"/>
          <w:lang w:bidi="fa-IR"/>
        </w:rPr>
        <w:t xml:space="preserve">اگر نذر با صيغه معتبر شرعى بوده، واجب است به آن عمل كند، مى‌تواند به مقدار حداقل اكتفا كند؛ به عنوان مثال، اگر بين هزار تومان يا بيشتر ترديد دارد، پرداخت همان هزار تومان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بيشتر هم بدهد، كار پسنديده‌اى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براى ديگرى يا از پول ديگرى چه صورت دارد؟ مثلاً مادرى نذر كند كه پسرش فلان كار را انجام دهد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نذرى كه انجام آن و يا پول آن بر عهده ديگرى باشد، صحيح نيست</w:t>
      </w:r>
      <w:r>
        <w:rPr>
          <w:rFonts w:eastAsia="IRNazanin" w:cs="IRNazanin"/>
          <w:color w:val="111111"/>
          <w:sz w:val="28"/>
          <w:szCs w:val="28"/>
          <w:rtl w:val="true"/>
          <w:lang w:bidi="fa-IR"/>
        </w:rPr>
        <w:t>.</w:t>
      </w:r>
      <w:bookmarkStart w:id="109" w:name="pg12346_118279"/>
    </w:p>
    <w:p>
      <w:pPr>
        <w:pStyle w:val="Heading3"/>
        <w:numPr>
          <w:ilvl w:val="2"/>
          <w:numId w:val="1"/>
        </w:numPr>
        <w:rPr/>
      </w:pPr>
      <w:bookmarkStart w:id="110" w:name="__RefHeading___Toc8337787_417432637"/>
      <w:bookmarkStart w:id="111" w:name="_Toc39"/>
      <w:bookmarkEnd w:id="109"/>
      <w:bookmarkEnd w:id="110"/>
      <w:r>
        <w:rPr>
          <w:rtl w:val="true"/>
        </w:rPr>
        <w:t>ضمان تصرف در مال غير</w:t>
      </w:r>
      <w:bookmarkEnd w:id="111"/>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تصرف در اموال غير مسلمين بدون رضايت آنها جايز است؟</w:t>
      </w:r>
    </w:p>
    <w:p>
      <w:pPr>
        <w:pStyle w:val="BookText"/>
        <w:rPr/>
      </w:pPr>
      <w:r>
        <w:rPr>
          <w:rFonts w:ascii="IRNazanin" w:hAnsi="IRNazanin" w:eastAsia="IRNazanin"/>
          <w:color w:val="111111"/>
          <w:sz w:val="28"/>
          <w:sz w:val="28"/>
          <w:szCs w:val="28"/>
          <w:rtl w:val="true"/>
          <w:lang w:bidi="fa-IR"/>
        </w:rPr>
        <w:t>اموال غير مسلمين كه در پناه حكومت اسلامى هستند، محترم است و تصرف در آن، موجب ضمان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در زمين وقفى خانه ساخته‌اند و مدت اجاره آنان تمام شده، ادامه تصرف در ان زمين چه صورت دارد؟</w:t>
      </w:r>
    </w:p>
    <w:p>
      <w:pPr>
        <w:pStyle w:val="BookText"/>
        <w:rPr/>
      </w:pPr>
      <w:r>
        <w:rPr>
          <w:rFonts w:ascii="Amiri" w:hAnsi="Amiri" w:eastAsia="Amiri" w:cs="Amiri"/>
          <w:color w:val="111111"/>
          <w:sz w:val="28"/>
          <w:sz w:val="28"/>
          <w:szCs w:val="28"/>
          <w:rtl w:val="true"/>
          <w:lang w:bidi="ar-SA"/>
        </w:rPr>
        <w:t>تصرف در زمين وقفى، بدون اجازه از متولى شرعى، غصب و حرام و موجب ضمان اجرة المثل مدت تصرف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قبل از سن بلوغ، مالى را از ديگرى دزديده يا تلف كرده است، اكنون چه وظيفه‌اى دارد؟</w:t>
      </w:r>
    </w:p>
    <w:p>
      <w:pPr>
        <w:pStyle w:val="BookText"/>
        <w:rPr/>
      </w:pPr>
      <w:r>
        <w:rPr>
          <w:rFonts w:ascii="IRNazanin" w:hAnsi="IRNazanin" w:eastAsia="IRNazanin"/>
          <w:color w:val="111111"/>
          <w:sz w:val="28"/>
          <w:sz w:val="28"/>
          <w:szCs w:val="28"/>
          <w:rtl w:val="true"/>
          <w:lang w:bidi="fa-IR"/>
        </w:rPr>
        <w:t>اتلاف مال ديگرى قبل از بلوغ هم موجب ضمان است و واجب است عوض آن را به صاحبش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آبى كه به باغ ميوه داده مى‌شود، از چاه غصبى باشد، ميوه آن غصبى مى‌شود؟</w:t>
      </w:r>
    </w:p>
    <w:p>
      <w:pPr>
        <w:pStyle w:val="BookText"/>
        <w:rPr/>
      </w:pPr>
      <w:r>
        <w:rPr>
          <w:rFonts w:ascii="Amiri" w:hAnsi="Amiri" w:eastAsia="Amiri" w:cs="Amiri"/>
          <w:color w:val="111111"/>
          <w:sz w:val="28"/>
          <w:sz w:val="28"/>
          <w:szCs w:val="28"/>
          <w:rtl w:val="true"/>
          <w:lang w:bidi="ar-SA"/>
        </w:rPr>
        <w:t>خير، ميوه آن غصبى نيست؛ ولى كسى كه آب را غصب كرده، ضامن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وسائل اشخاصى كه اكنون به ايشان دسترسى نداريم، پيش ما باشد، حكمش چيست؟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صاحبان يا ورثه آن‌ها را مى‌شناسيد، بايد به هر صورت به صاحبش برسانيد يا رضايت ايشان را تحصيل كنيد؛ و اگر از پيدا كردن صاحب آنها مأيوس هستيد، مى‌توانيد عين آنها را با اجازه مجتهد از طرف صاحبش صدقه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پزشك اورژانس در انجام عمل جراحى بيمار، كوتاهى كند، در صورت مرگ او، آيا پزشك، ضامن ديه است يا خير؟</w:t>
      </w:r>
    </w:p>
    <w:p>
      <w:pPr>
        <w:pStyle w:val="BookText"/>
        <w:rPr/>
      </w:pPr>
      <w:r>
        <w:rPr>
          <w:rFonts w:ascii="IRNazanin" w:hAnsi="IRNazanin" w:eastAsia="IRNazanin"/>
          <w:color w:val="111111"/>
          <w:sz w:val="28"/>
          <w:sz w:val="28"/>
          <w:szCs w:val="28"/>
          <w:rtl w:val="true"/>
          <w:lang w:bidi="fa-IR"/>
        </w:rPr>
        <w:t>اگر بطورى باشد كه تلف شدن بيمار مستند به كوتاهى پزشك باشد، مثل اينكه پزشك مسئوليت مركز اورژانش را قبول كرده، و موجب اعتماد مردم به مراقبت و عدم كوتاهى او گرديده، مع ذلك عمداً كوتاهى كند، حكم به ضمان او موجه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كسى بدهكار باشيم و او فوت شود، بدهى خود را به كدام يك از ورثه بايد بپردازيم؟</w:t>
      </w:r>
    </w:p>
    <w:p>
      <w:pPr>
        <w:pStyle w:val="BookText"/>
        <w:rPr/>
      </w:pPr>
      <w:r>
        <w:rPr>
          <w:rFonts w:ascii="IRNazanin" w:hAnsi="IRNazanin" w:eastAsia="IRNazanin"/>
          <w:color w:val="111111"/>
          <w:sz w:val="28"/>
          <w:sz w:val="28"/>
          <w:szCs w:val="28"/>
          <w:rtl w:val="true"/>
          <w:lang w:bidi="fa-IR"/>
        </w:rPr>
        <w:t>بدهى شما حكم ساير تركه و اموال ميت را دارد، و بايد طبق قانون ارث تقسيم شود و اگر طلب‌كار، براى تقسيم اموالش كسى را وصى قرار داده باشد، بدهى خود را بايد به وصى او بپردازيد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شوهر دست‌بند طلاى همسر را كه مثلاً دويست هزار تومان ارزش داشته، قرض گرفته است، فعلاً كه قيمت طلا بالا رفته، چه مبلغى بايد بپردازد؟</w:t>
      </w:r>
    </w:p>
    <w:p>
      <w:pPr>
        <w:pStyle w:val="BookText"/>
        <w:rPr/>
      </w:pPr>
      <w:r>
        <w:rPr>
          <w:rFonts w:ascii="IRNazanin" w:hAnsi="IRNazanin" w:eastAsia="IRNazanin"/>
          <w:color w:val="111111"/>
          <w:sz w:val="28"/>
          <w:sz w:val="28"/>
          <w:szCs w:val="28"/>
          <w:rtl w:val="true"/>
          <w:lang w:bidi="fa-IR"/>
        </w:rPr>
        <w:t>اگر همسر دستبند را فروخته و پول آن را به شوهر قرض داده است، همان دويست هزار تومان را طلبكار است؛ اما اگر طلا را قرض داد، شوهر بايد معادل طلايى آن را بپردازد؛ هر چند قيمت طلا ترقى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بسته‌هاى پولى كه ازبانك گرفته‌ايم، چند عدد اسكناس اضافى باشد، آيا مى‌توانيم براى خود برداريم؟</w:t>
      </w:r>
    </w:p>
    <w:p>
      <w:pPr>
        <w:pStyle w:val="BookText"/>
        <w:rPr/>
      </w:pPr>
      <w:r>
        <w:rPr>
          <w:rFonts w:ascii="IRNazanin" w:hAnsi="IRNazanin" w:eastAsia="IRNazanin"/>
          <w:color w:val="111111"/>
          <w:sz w:val="28"/>
          <w:sz w:val="28"/>
          <w:szCs w:val="28"/>
          <w:rtl w:val="true"/>
          <w:lang w:bidi="fa-IR"/>
        </w:rPr>
        <w:t>خير، بايد به متصدى بانك برگردانده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گرفتن تاوان حرام است؟</w:t>
      </w:r>
      <w:bookmarkStart w:id="112" w:name="pg12346_118281"/>
    </w:p>
    <w:p>
      <w:pPr>
        <w:pStyle w:val="BookText"/>
        <w:rPr/>
      </w:pPr>
      <w:bookmarkEnd w:id="112"/>
      <w:r>
        <w:rPr>
          <w:rFonts w:ascii="IRNazanin" w:hAnsi="IRNazanin" w:eastAsia="IRNazanin"/>
          <w:color w:val="111111"/>
          <w:sz w:val="28"/>
          <w:sz w:val="28"/>
          <w:szCs w:val="28"/>
          <w:rtl w:val="true"/>
          <w:lang w:bidi="fa-IR"/>
        </w:rPr>
        <w:t xml:space="preserve">تاوان، مابه ازاى مال تلف شده است و گرفتن آن اشكال ندارد؛ ولى اگر مال، بدون افراط و تفريط در دست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وديعه يا عاريه گيرنده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 شد، او ضامن نيست و نمى‌توانيد از او چيزى مطالبه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 ديگرى را به ما هديه دادند، آيا مى‌توانيم در آن تصرف نماييم؟</w:t>
      </w:r>
    </w:p>
    <w:p>
      <w:pPr>
        <w:pStyle w:val="BookText"/>
        <w:rPr/>
      </w:pPr>
      <w:r>
        <w:rPr>
          <w:rFonts w:ascii="IRNazanin" w:hAnsi="IRNazanin" w:eastAsia="IRNazanin"/>
          <w:color w:val="111111"/>
          <w:sz w:val="28"/>
          <w:sz w:val="28"/>
          <w:szCs w:val="28"/>
          <w:rtl w:val="true"/>
          <w:lang w:bidi="fa-IR"/>
        </w:rPr>
        <w:t>تصرف در آن جايز نيست و اگر مالك آن را بشناسيد، بايد مال را به او برسانيد و اگر نمى‌شناسيد، با اجازه مجتهد جامع‌الشرايط، از طرف صاحبش به فقير غير سيد صدقه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آب ميوه‌گيرى را براى تعمير به تعميركار دادم و نزد او به سرقت رفت؛ آيا صاحب مغازه ضامن است؟</w:t>
      </w:r>
    </w:p>
    <w:p>
      <w:pPr>
        <w:pStyle w:val="BookText"/>
        <w:rPr/>
      </w:pPr>
      <w:r>
        <w:rPr>
          <w:rFonts w:ascii="IRNazanin" w:hAnsi="IRNazanin" w:eastAsia="IRNazanin"/>
          <w:color w:val="111111"/>
          <w:sz w:val="28"/>
          <w:sz w:val="28"/>
          <w:szCs w:val="28"/>
          <w:rtl w:val="true"/>
          <w:lang w:bidi="fa-IR"/>
        </w:rPr>
        <w:t>اگر صاحب مغازه، در نگه‌دارى آن كوتاهى نكرده باشد، ضامن نيست و اگر كوتاهى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مغازه را باز گذاشته و رفته ياجنس را جايى گذاشته كه در معرض دزديده شدن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و بايد جبران نمايد</w:t>
      </w:r>
      <w:r>
        <w:rPr>
          <w:rFonts w:eastAsia="IRNazanin" w:cs="IRNazanin"/>
          <w:color w:val="111111"/>
          <w:sz w:val="28"/>
          <w:szCs w:val="28"/>
          <w:rtl w:val="true"/>
          <w:lang w:bidi="fa-IR"/>
        </w:rPr>
        <w:t>.</w:t>
      </w:r>
    </w:p>
    <w:p>
      <w:pPr>
        <w:pStyle w:val="Heading3"/>
        <w:numPr>
          <w:ilvl w:val="2"/>
          <w:numId w:val="1"/>
        </w:numPr>
        <w:rPr/>
      </w:pPr>
      <w:bookmarkStart w:id="113" w:name="__RefHeading___Toc8337789_417432637"/>
      <w:bookmarkStart w:id="114" w:name="_Toc40"/>
      <w:bookmarkEnd w:id="113"/>
      <w:r>
        <w:rPr>
          <w:rtl w:val="true"/>
        </w:rPr>
        <w:t>ضمان تصرف در بيت المال</w:t>
      </w:r>
      <w:bookmarkEnd w:id="114"/>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جنسى را از اداره‌اى به طور غير قانونى برداريم، آيا حلاليت طلبيدن از رئيس اداره كافى است؟</w:t>
      </w:r>
    </w:p>
    <w:p>
      <w:pPr>
        <w:pStyle w:val="BookText"/>
        <w:rPr/>
      </w:pPr>
      <w:r>
        <w:rPr>
          <w:rFonts w:ascii="IRNazanin" w:hAnsi="IRNazanin" w:eastAsia="IRNazanin"/>
          <w:color w:val="111111"/>
          <w:sz w:val="28"/>
          <w:sz w:val="28"/>
          <w:szCs w:val="28"/>
          <w:rtl w:val="true"/>
          <w:lang w:bidi="fa-IR"/>
        </w:rPr>
        <w:t>حلاليت طلبيدن از رئيس اداره، كافى نيست؛ اگر عين جنس موجود است، خود آن و اگر از بين رفته، مثل يا قيمت آن را بايد به اداره مربوطه برگردانيد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استفاده از وسايل دانشگاه و غذاخورى در اتاق خوابگاه، منع شرعى دارد؟</w:t>
      </w:r>
    </w:p>
    <w:p>
      <w:pPr>
        <w:pStyle w:val="BookText"/>
        <w:rPr/>
      </w:pPr>
      <w:r>
        <w:rPr>
          <w:rFonts w:ascii="IRNazanin" w:hAnsi="IRNazanin" w:eastAsia="IRNazanin"/>
          <w:color w:val="111111"/>
          <w:sz w:val="28"/>
          <w:sz w:val="28"/>
          <w:szCs w:val="28"/>
          <w:rtl w:val="true"/>
          <w:lang w:bidi="fa-IR"/>
        </w:rPr>
        <w:t>استفاده از وسائل و اموال دانشگاه بر خلاف مقررات دانشگاه، جايز نيست و موجب ضمان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كار شخصى در ساعات ادارى، بدون محاسبه مرخصى، چه صورت دارد؟</w:t>
      </w:r>
    </w:p>
    <w:p>
      <w:pPr>
        <w:pStyle w:val="BookText"/>
        <w:rPr/>
      </w:pPr>
      <w:r>
        <w:rPr>
          <w:rFonts w:ascii="IRNazanin" w:hAnsi="IRNazanin" w:eastAsia="IRNazanin"/>
          <w:color w:val="111111"/>
          <w:sz w:val="28"/>
          <w:sz w:val="28"/>
          <w:szCs w:val="28"/>
          <w:rtl w:val="true"/>
          <w:lang w:bidi="fa-IR"/>
        </w:rPr>
        <w:t>تابع مقررات و اجازه قانونى مسئول مربوط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اجازه مدير مربوطه در امور مرخصى، اضافه كارى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فرا قانونى جايز است يا خير؟</w:t>
      </w:r>
    </w:p>
    <w:p>
      <w:pPr>
        <w:pStyle w:val="BookText"/>
        <w:rPr/>
      </w:pPr>
      <w:r>
        <w:rPr>
          <w:rFonts w:ascii="Amiri" w:hAnsi="Amiri" w:eastAsia="Amiri" w:cs="Amiri"/>
          <w:color w:val="111111"/>
          <w:sz w:val="28"/>
          <w:sz w:val="28"/>
          <w:szCs w:val="28"/>
          <w:rtl w:val="true"/>
          <w:lang w:bidi="ar-SA"/>
        </w:rPr>
        <w:t>مدير اداره در حد مقررات مشروع، حق دارد اجازه دهد و اجازه او در امور خلاف مقررات، لغو و بيهوده است و موجب برداشته شدن ضمان شرعى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مبلغى از بودجه فعاليت‌هاى فرهنگى نزد من باقى مانده است؛ آيا مى‌توانم آن را به ديگرى قرض بدهم و يا خودم به عنوان قرض بردارم و سپس جايگزين نمايم؟</w:t>
      </w:r>
    </w:p>
    <w:p>
      <w:pPr>
        <w:pStyle w:val="BookText"/>
        <w:rPr/>
      </w:pPr>
      <w:r>
        <w:rPr>
          <w:rFonts w:ascii="IRNazanin" w:hAnsi="IRNazanin" w:eastAsia="IRNazanin"/>
          <w:color w:val="111111"/>
          <w:sz w:val="28"/>
          <w:sz w:val="28"/>
          <w:szCs w:val="28"/>
          <w:rtl w:val="true"/>
          <w:lang w:bidi="fa-IR"/>
        </w:rPr>
        <w:t>استفاده از اموال عمومى بر خلاف مقررات، جايز نيست و موجب ضمان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فيش غذايى كه اعتبار آن تمام شده، بجاى فيش معتبر غذا بدهيم و غذا بگيريم، چه صورت دارد؟</w:t>
      </w:r>
    </w:p>
    <w:p>
      <w:pPr>
        <w:pStyle w:val="BookText"/>
        <w:rPr/>
      </w:pPr>
      <w:r>
        <w:rPr>
          <w:rFonts w:ascii="IRNazanin" w:hAnsi="IRNazanin" w:eastAsia="IRNazanin"/>
          <w:color w:val="111111"/>
          <w:sz w:val="28"/>
          <w:sz w:val="28"/>
          <w:szCs w:val="28"/>
          <w:rtl w:val="true"/>
          <w:lang w:bidi="fa-IR"/>
        </w:rPr>
        <w:t>استفاده از فيش‌هايى كه از اعتبار ساقط شده، براى دريافت غذا و تصرف در غذايى كه با آن فيش گرفته شود، جايز نيست و موجب ضمان قيمت آن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مى‌توانم غسل واجب در محل كار بنمايم با آنكه امكان غسل تا آخر وقت در خارج محل كار نيست؟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غسل در محل كار برخلاف مقررات باشد، غسل كردن</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نيست و مى‌توانيد در آخر وقت با تيمم بدل از غسل نماز بخوانيد</w:t>
      </w:r>
      <w:r>
        <w:rPr>
          <w:rFonts w:eastAsia="Amiri" w:cs="Amiri" w:ascii="Amiri" w:hAnsi="Amiri"/>
          <w:color w:val="111111"/>
          <w:sz w:val="28"/>
          <w:szCs w:val="28"/>
          <w:rtl w:val="true"/>
          <w:lang w:bidi="ar-SA"/>
        </w:rPr>
        <w:t>.</w:t>
      </w:r>
      <w:bookmarkStart w:id="115" w:name="pg12346_118284"/>
    </w:p>
    <w:p>
      <w:pPr>
        <w:pStyle w:val="Heading2"/>
        <w:numPr>
          <w:ilvl w:val="1"/>
          <w:numId w:val="1"/>
        </w:numPr>
        <w:rPr/>
      </w:pPr>
      <w:bookmarkStart w:id="116" w:name="__RefHeading___Toc8337791_417432637"/>
      <w:bookmarkStart w:id="117" w:name="_Toc41"/>
      <w:bookmarkEnd w:id="115"/>
      <w:bookmarkEnd w:id="116"/>
      <w:r>
        <w:rPr>
          <w:rtl w:val="true"/>
        </w:rPr>
        <w:t>احكام خوراكى‌ها</w:t>
      </w:r>
      <w:bookmarkEnd w:id="117"/>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كندن سر گنجشك، ذبح محقق مى‌شود يا خير؟</w:t>
      </w:r>
    </w:p>
    <w:p>
      <w:pPr>
        <w:pStyle w:val="BookText"/>
        <w:rPr/>
      </w:pPr>
      <w:r>
        <w:rPr>
          <w:rFonts w:ascii="IRNazanin" w:hAnsi="IRNazanin" w:eastAsia="IRNazanin"/>
          <w:color w:val="111111"/>
          <w:sz w:val="28"/>
          <w:sz w:val="28"/>
          <w:szCs w:val="28"/>
          <w:rtl w:val="true"/>
          <w:lang w:bidi="fa-IR"/>
        </w:rPr>
        <w:t>سر گنجشك را مانند سر ساير حيوانات، بايد با شرايط خاصى بريد و اگر سر آن را بكنند، ذبح محقق نمى‌شود، و خوردن گوشت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كشمش و خرما در غذا بجوشد، خوردن آن چه صورتى دارد؟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خرگوش، حلال است يا حرام؟</w:t>
      </w:r>
    </w:p>
    <w:p>
      <w:pPr>
        <w:pStyle w:val="BookText"/>
        <w:rPr/>
      </w:pPr>
      <w:r>
        <w:rPr>
          <w:rFonts w:ascii="IRNazanin" w:hAnsi="IRNazanin" w:eastAsia="IRNazanin"/>
          <w:color w:val="111111"/>
          <w:sz w:val="28"/>
          <w:sz w:val="28"/>
          <w:szCs w:val="28"/>
          <w:rtl w:val="true"/>
          <w:lang w:bidi="fa-IR"/>
        </w:rPr>
        <w:t>خرگوش، حرام گوشت است و فرقى بين انواع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گوشت مرغى كه امروز در بازار پخش مى‌شود، ازنظر شرعى حلال است؟</w:t>
      </w:r>
    </w:p>
    <w:p>
      <w:pPr>
        <w:pStyle w:val="BookText"/>
        <w:rPr/>
      </w:pPr>
      <w:r>
        <w:rPr>
          <w:rFonts w:ascii="IRNazanin" w:hAnsi="IRNazanin" w:eastAsia="IRNazanin"/>
          <w:color w:val="111111"/>
          <w:sz w:val="28"/>
          <w:sz w:val="28"/>
          <w:szCs w:val="28"/>
          <w:rtl w:val="true"/>
          <w:lang w:bidi="fa-IR"/>
        </w:rPr>
        <w:t>ذبح شده مسلمان، محكوم به طهارت و حليت است؛ و تحقيق در اين مورد هم لازم نيست، بلى اگر در مورد خاصى يقين كنند كه اين مرغ يا گوسفند، ذبح شرعى نشده است؛ خوردن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شوك دادن به حيوان، براى راحتى ذبح، اشكال دارد؟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 از شوك دادن، حيوان زنده باشد و پس از ذبح هم به مقدار معمول خون از آن خارج شود، اشكال ندارد</w:t>
      </w:r>
      <w:r>
        <w:rPr>
          <w:rFonts w:eastAsia="IRNazanin" w:cs="IRNazanin"/>
          <w:color w:val="111111"/>
          <w:sz w:val="28"/>
          <w:szCs w:val="28"/>
          <w:rtl w:val="true"/>
          <w:lang w:bidi="fa-IR"/>
        </w:rPr>
        <w:t>.</w:t>
      </w:r>
      <w:bookmarkStart w:id="118" w:name="pg12346_118285"/>
    </w:p>
    <w:p>
      <w:pPr>
        <w:pStyle w:val="Heading2"/>
        <w:numPr>
          <w:ilvl w:val="1"/>
          <w:numId w:val="1"/>
        </w:numPr>
        <w:rPr/>
      </w:pPr>
      <w:bookmarkStart w:id="119" w:name="__RefHeading___Toc8337793_417432637"/>
      <w:bookmarkStart w:id="120" w:name="_Toc42"/>
      <w:bookmarkEnd w:id="118"/>
      <w:bookmarkEnd w:id="119"/>
      <w:r>
        <w:rPr>
          <w:rtl w:val="true"/>
        </w:rPr>
        <w:t>احكام عزادارى</w:t>
      </w:r>
      <w:bookmarkEnd w:id="120"/>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 كه برگزارى مراسم شبيه‌خوانى از سنّت‌هاى قديمى است و گاهى اثر مثبتى در دل مردم دارد، حكم آن چيست؟</w:t>
      </w:r>
    </w:p>
    <w:p>
      <w:pPr>
        <w:pStyle w:val="BookText"/>
        <w:rPr/>
      </w:pPr>
      <w:r>
        <w:rPr>
          <w:rFonts w:ascii="IRNazanin" w:hAnsi="IRNazanin" w:eastAsia="IRNazanin"/>
          <w:color w:val="111111"/>
          <w:sz w:val="28"/>
          <w:sz w:val="28"/>
          <w:szCs w:val="28"/>
          <w:rtl w:val="true"/>
          <w:lang w:bidi="fa-IR"/>
        </w:rPr>
        <w:t>اگر مراسم شبيه‌خوانى، مشتمل بر امور دروغ و باطل نباشد و با توجه به مقتضيات زمان، باعث وهن مذهب حق هم نشود، اشكال ندارد؛ ولى در عين حال، بهتر است علاوه بر آن، مجالس وعظ، ارشاد، ذكر مصائب حسينى و مرثيه‌خوانى برپا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برهنه شدن درهنگام عزادارى، چه حكمى دارد؟</w:t>
      </w:r>
    </w:p>
    <w:p>
      <w:pPr>
        <w:pStyle w:val="BookText"/>
        <w:rPr/>
      </w:pPr>
      <w:r>
        <w:rPr>
          <w:rFonts w:ascii="IRNazanin" w:hAnsi="IRNazanin" w:eastAsia="IRNazanin"/>
          <w:color w:val="111111"/>
          <w:sz w:val="28"/>
          <w:sz w:val="28"/>
          <w:szCs w:val="28"/>
          <w:rtl w:val="true"/>
          <w:lang w:bidi="fa-IR"/>
        </w:rPr>
        <w:t>اگر در معرض نگاه نامحرم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ماه محرم، اعمالى مثل عقد و عروسى، بند انداختن و رنگ كردن موها و آرايش زنان اشكالى دارد؟</w:t>
      </w:r>
    </w:p>
    <w:p>
      <w:pPr>
        <w:pStyle w:val="BookText"/>
        <w:rPr/>
      </w:pPr>
      <w:r>
        <w:rPr>
          <w:rFonts w:ascii="IRNazanin" w:hAnsi="IRNazanin" w:eastAsia="IRNazanin"/>
          <w:color w:val="111111"/>
          <w:sz w:val="28"/>
          <w:sz w:val="28"/>
          <w:szCs w:val="28"/>
          <w:rtl w:val="true"/>
          <w:lang w:bidi="fa-IR"/>
        </w:rPr>
        <w:t>اگر توأم با معصيت و يا هتك حرمت ايام عزادارى حضرت سيدالشهدا عليه السلام نباشد، اشكال ندارد؛ ولى سزاوار است كه مسلمانان غيرتمند، سعى كنند اين‌گونه مراسم را در ماه‌هاى ديگر و ايام متناسب با آن، برگزار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بعضى از واجبات به سبب شركت شخص در مجالس عزادارى از او فوت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صبح قضا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وظيفه او نسبت به شركت و يا عدم شركت در اينگونه مجالس چيست؟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انجام نمازِ واجب، مقدّم بر شركت در مجالس عزادارى اهل بيت عليهم السلام است و ترك نماز و فوت شدن آن به بهانه شركت در عزادارى امام حسين عليه السلام، جايز نيست؛ البته شركت در عزادارى به گونه‌اى كه مزاحم نماز نباشد، مستحب مؤكد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مواردِ مرثيه خوانى و يا مداحى زنان در مجالس زنانه، صداى آنان به گوش مردان مى‌رسد؛ آيا اين عمل جايز است؟</w:t>
      </w:r>
    </w:p>
    <w:p>
      <w:pPr>
        <w:pStyle w:val="BookText"/>
        <w:rPr/>
      </w:pPr>
      <w:r>
        <w:rPr>
          <w:rFonts w:ascii="IRNazanin" w:hAnsi="IRNazanin" w:eastAsia="IRNazanin"/>
          <w:color w:val="111111"/>
          <w:sz w:val="28"/>
          <w:sz w:val="28"/>
          <w:szCs w:val="28"/>
          <w:rtl w:val="true"/>
          <w:lang w:bidi="fa-IR"/>
        </w:rPr>
        <w:t>اگر صداى آنان موجب لذت بردن مردان و تحريك شهوت گردد،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 جماعت اول وقت مهم‌تر است يا ادامه عزادارى امام حسين عليه السلام؟</w:t>
      </w:r>
    </w:p>
    <w:p>
      <w:pPr>
        <w:pStyle w:val="BookText"/>
        <w:rPr/>
      </w:pPr>
      <w:r>
        <w:rPr>
          <w:rFonts w:ascii="IRNazanin" w:hAnsi="IRNazanin" w:eastAsia="IRNazanin"/>
          <w:color w:val="111111"/>
          <w:sz w:val="28"/>
          <w:sz w:val="28"/>
          <w:szCs w:val="28"/>
          <w:rtl w:val="true"/>
          <w:lang w:bidi="fa-IR"/>
        </w:rPr>
        <w:t>نماز جماعت مقدم است؛ همان گونه كه امام حسين عليه السلام در روز عاشورا، هنگام ظهر، نماز را اقامه فرمودند، بايد پيروان اهل بيت عليهم السلام در همه حال سعى كنند تا آن جا كه ممكن است، نماز را اول وقت و به جماعت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آلات لهو و موسيقى، در مراسم عزادارى، چه حكمى دارد؟</w:t>
      </w:r>
    </w:p>
    <w:p>
      <w:pPr>
        <w:pStyle w:val="BookText"/>
        <w:rPr/>
      </w:pPr>
      <w:r>
        <w:rPr>
          <w:rFonts w:ascii="Amiri" w:hAnsi="Amiri" w:eastAsia="Amiri" w:cs="Amiri"/>
          <w:color w:val="111111"/>
          <w:sz w:val="28"/>
          <w:sz w:val="28"/>
          <w:szCs w:val="28"/>
          <w:rtl w:val="true"/>
          <w:lang w:bidi="ar-SA"/>
        </w:rPr>
        <w:t>استفاده از آلات مذكور جايز نيست و تفاوتى بين مراسم عزادارى و جشن وجود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زنجيرهايى‌كه داراى‌تيغ هستند، چه حكمى دارد؟</w:t>
      </w:r>
    </w:p>
    <w:p>
      <w:pPr>
        <w:pStyle w:val="BookText"/>
        <w:rPr/>
      </w:pPr>
      <w:r>
        <w:rPr>
          <w:rFonts w:ascii="IRNazanin" w:hAnsi="IRNazanin" w:eastAsia="IRNazanin"/>
          <w:color w:val="111111"/>
          <w:sz w:val="28"/>
          <w:sz w:val="28"/>
          <w:szCs w:val="28"/>
          <w:rtl w:val="true"/>
          <w:lang w:bidi="fa-IR"/>
        </w:rPr>
        <w:t>اگر استفاده از زنجيرهاى مزبور، باعث ضرر بدنى قابل توجهى گردد،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روضه بى‌اساسى خوانده شود ما چه وظيفه‌اى داريم؟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موردى دروغى از ذاكرين بشنويد بر حسب وظيفه شرعى بايد به عنوان نهى از منكر به خود گوينده تذكر دهيد</w:t>
      </w:r>
      <w:r>
        <w:rPr>
          <w:rFonts w:eastAsia="IRNazanin" w:cs="IRNazanin"/>
          <w:color w:val="111111"/>
          <w:sz w:val="28"/>
          <w:szCs w:val="28"/>
          <w:rtl w:val="true"/>
          <w:lang w:bidi="fa-IR"/>
        </w:rPr>
        <w:t>.</w:t>
      </w:r>
      <w:bookmarkStart w:id="121" w:name="pg12346_118287"/>
    </w:p>
    <w:p>
      <w:pPr>
        <w:pStyle w:val="Heading2"/>
        <w:numPr>
          <w:ilvl w:val="1"/>
          <w:numId w:val="1"/>
        </w:numPr>
        <w:rPr/>
      </w:pPr>
      <w:bookmarkStart w:id="122" w:name="__RefHeading___Toc8337795_417432637"/>
      <w:bookmarkStart w:id="123" w:name="_Toc43"/>
      <w:bookmarkEnd w:id="121"/>
      <w:bookmarkEnd w:id="122"/>
      <w:r>
        <w:rPr>
          <w:rtl w:val="true"/>
        </w:rPr>
        <w:t>احكام خانواده</w:t>
      </w:r>
      <w:bookmarkEnd w:id="123"/>
    </w:p>
    <w:p>
      <w:pPr>
        <w:pStyle w:val="Heading3"/>
        <w:numPr>
          <w:ilvl w:val="2"/>
          <w:numId w:val="1"/>
        </w:numPr>
        <w:rPr/>
      </w:pPr>
      <w:bookmarkStart w:id="124" w:name="__RefHeading___Toc8337797_417432637"/>
      <w:bookmarkStart w:id="125" w:name="_Toc44"/>
      <w:bookmarkEnd w:id="124"/>
      <w:r>
        <w:rPr>
          <w:rtl w:val="true"/>
        </w:rPr>
        <w:t>ازدواج</w:t>
      </w:r>
      <w:bookmarkEnd w:id="125"/>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بخواهيم عقد موقت را به عقد دائم تبديل كنيم، چگونه عمل كنيم؟</w:t>
      </w:r>
    </w:p>
    <w:p>
      <w:pPr>
        <w:pStyle w:val="BookText"/>
        <w:rPr/>
      </w:pPr>
      <w:r>
        <w:rPr>
          <w:rFonts w:ascii="IRNazanin" w:hAnsi="IRNazanin" w:eastAsia="IRNazanin"/>
          <w:color w:val="111111"/>
          <w:sz w:val="28"/>
          <w:sz w:val="28"/>
          <w:szCs w:val="28"/>
          <w:rtl w:val="true"/>
          <w:lang w:bidi="fa-IR"/>
        </w:rPr>
        <w:t>بايد مدّت عقد موقت تمام شود و يا بقيه مدت را شوهر ببخشد و سپس عقد دائم خوانده شود و در غير اين صورت، عقد دائم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پس از اجراى طلاق، مرد يا زن، يقين كنند كه دو شاهد طلاق يا يكى از آنها عادل نبوده‌اند، تكليف چيست؟</w:t>
      </w:r>
    </w:p>
    <w:p>
      <w:pPr>
        <w:pStyle w:val="BookText"/>
        <w:rPr/>
      </w:pPr>
      <w:r>
        <w:rPr>
          <w:rFonts w:ascii="IRNazanin" w:hAnsi="IRNazanin" w:eastAsia="IRNazanin"/>
          <w:color w:val="111111"/>
          <w:sz w:val="28"/>
          <w:sz w:val="28"/>
          <w:szCs w:val="28"/>
          <w:rtl w:val="true"/>
          <w:lang w:bidi="fa-IR"/>
        </w:rPr>
        <w:t>اگر يقين كنند كه شهود طلاق در هنگام طلاق عادل نبوده‌اند، طلاق باطل است و زوجيت باقى است و براى جدايى، نياز به طلاق مجدّد با رعايت شرايط كامل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خواندن صيغه عقد ازدواج، در حالى كه زن در عادت ماهانه باشد، صحيح است؟</w:t>
      </w:r>
    </w:p>
    <w:p>
      <w:pPr>
        <w:pStyle w:val="BookText"/>
        <w:rPr/>
      </w:pPr>
      <w:r>
        <w:rPr>
          <w:rFonts w:ascii="IRNazanin" w:hAnsi="IRNazanin" w:eastAsia="IRNazanin"/>
          <w:color w:val="111111"/>
          <w:sz w:val="28"/>
          <w:sz w:val="28"/>
          <w:szCs w:val="28"/>
          <w:rtl w:val="true"/>
          <w:lang w:bidi="fa-IR"/>
        </w:rPr>
        <w:t>اشكال ندارد؛ و پاك بودن زن در وقت خواندن عقد، شرط صحت عقد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عقد ازدواج نياز به شاهد دارد؟</w:t>
      </w:r>
    </w:p>
    <w:p>
      <w:pPr>
        <w:pStyle w:val="BookText"/>
        <w:rPr/>
      </w:pPr>
      <w:r>
        <w:rPr>
          <w:rFonts w:ascii="Amiri" w:hAnsi="Amiri" w:eastAsia="Amiri" w:cs="Amiri"/>
          <w:color w:val="111111"/>
          <w:sz w:val="28"/>
          <w:sz w:val="28"/>
          <w:szCs w:val="28"/>
          <w:rtl w:val="true"/>
          <w:lang w:bidi="ar-SA"/>
        </w:rPr>
        <w:t>در ازدواج دائم يا موقت، نياز به حضور شاهد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پدر خانواده در صورت تخلّف از پرداخت نفقه همسر و فرزندان، ضامن است؟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در صورت تخلّف از پرداخت نفقه همسر، ضامن است و</w:t>
      </w:r>
      <w:bookmarkStart w:id="126" w:name="pg12346_118288"/>
    </w:p>
    <w:p>
      <w:pPr>
        <w:pStyle w:val="BookText"/>
        <w:rPr/>
      </w:pPr>
      <w:bookmarkEnd w:id="126"/>
      <w:r>
        <w:rPr>
          <w:rFonts w:ascii="IRNazanin" w:hAnsi="IRNazanin" w:eastAsia="IRNazanin"/>
          <w:color w:val="111111"/>
          <w:sz w:val="28"/>
          <w:sz w:val="28"/>
          <w:szCs w:val="28"/>
          <w:rtl w:val="true"/>
          <w:lang w:bidi="fa-IR"/>
        </w:rPr>
        <w:t>بايد جبران نمايد، اما اگر پدر نفقه فرزند را نداد، گناه كرده ولى ضمان شرعى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كفار، در چه صورتى جايز است؟</w:t>
      </w:r>
    </w:p>
    <w:p>
      <w:pPr>
        <w:pStyle w:val="BookText"/>
        <w:rPr/>
      </w:pPr>
      <w:r>
        <w:rPr>
          <w:rFonts w:ascii="IRNazanin" w:hAnsi="IRNazanin" w:eastAsia="IRNazanin"/>
          <w:color w:val="111111"/>
          <w:sz w:val="28"/>
          <w:sz w:val="28"/>
          <w:szCs w:val="28"/>
          <w:rtl w:val="true"/>
          <w:lang w:bidi="fa-IR"/>
        </w:rPr>
        <w:t xml:space="preserve">ازدواج زن مسلمان با مرد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و غير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 مرد مسلمان با زن كافر غير اهل كتاب، حرام و باطل است؛ بلى، مرد مسلمان مى‌تواند با كافر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مسيحى و زرتشتى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نمايد، بلكه ازدواج دائم نيز جايز است اگر چه خلاف احتياط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خانم‌ها مى‌توانند بدون اجازه شوهر در آمد خود را خرج كنند؟</w:t>
      </w:r>
    </w:p>
    <w:p>
      <w:pPr>
        <w:pStyle w:val="BookText"/>
        <w:rPr/>
      </w:pPr>
      <w:r>
        <w:rPr>
          <w:rFonts w:ascii="IRNazanin" w:hAnsi="IRNazanin" w:eastAsia="IRNazanin"/>
          <w:color w:val="111111"/>
          <w:sz w:val="28"/>
          <w:sz w:val="28"/>
          <w:szCs w:val="28"/>
          <w:rtl w:val="true"/>
          <w:lang w:bidi="fa-IR"/>
        </w:rPr>
        <w:t>در آمد مشروع زن مربوط به خود اوست و در خرج كردن آن، نياز به اذن شوهر ندارد؛ البته بهتر است خانم‌ها نسبت به مخارج خود با شوهر هماهنگى داشته باشند تا موجب كدورت در زندگى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فرموده‌اند كه اگر مردى با زنى ازدواج كند، ربيبه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آن زن از شوهر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محرم مى‌شود، آيا اين دختر بر پدر اين مرد هم محرم است يا خير؟</w:t>
      </w:r>
    </w:p>
    <w:p>
      <w:pPr>
        <w:pStyle w:val="BookText"/>
        <w:rPr/>
      </w:pPr>
      <w:r>
        <w:rPr>
          <w:rFonts w:ascii="IRNazanin" w:hAnsi="IRNazanin" w:eastAsia="IRNazanin"/>
          <w:color w:val="111111"/>
          <w:sz w:val="28"/>
          <w:sz w:val="28"/>
          <w:szCs w:val="28"/>
          <w:rtl w:val="true"/>
          <w:lang w:bidi="fa-IR"/>
        </w:rPr>
        <w:t>ربيبه بر پدر و فرزندان آن مرد محرم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مى‌توان با دو خواهر ازدواج موقت كرد؟</w:t>
      </w:r>
    </w:p>
    <w:p>
      <w:pPr>
        <w:pStyle w:val="BookText"/>
        <w:rPr/>
      </w:pPr>
      <w:r>
        <w:rPr>
          <w:rFonts w:ascii="Amiri" w:hAnsi="Amiri" w:eastAsia="Amiri" w:cs="Amiri"/>
          <w:color w:val="111111"/>
          <w:sz w:val="28"/>
          <w:sz w:val="28"/>
          <w:szCs w:val="28"/>
          <w:rtl w:val="true"/>
          <w:lang w:bidi="ar-SA"/>
        </w:rPr>
        <w:t>جمع بين دو خواهر در ازدواج دائم يا موقت جايز نيست</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8337799_417432637"/>
      <w:bookmarkStart w:id="128" w:name="_Toc45"/>
      <w:bookmarkEnd w:id="127"/>
      <w:r>
        <w:rPr>
          <w:rtl w:val="true"/>
        </w:rPr>
        <w:t>فسخ عقد</w:t>
      </w:r>
      <w:bookmarkEnd w:id="128"/>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فسخ عقد نكاح، در چه مواردى جايز است؟</w:t>
      </w:r>
    </w:p>
    <w:p>
      <w:pPr>
        <w:pStyle w:val="BookText"/>
        <w:rPr/>
      </w:pPr>
      <w:r>
        <w:rPr>
          <w:rFonts w:ascii="IRNazanin" w:hAnsi="IRNazanin" w:eastAsia="IRNazanin"/>
          <w:color w:val="111111"/>
          <w:sz w:val="28"/>
          <w:sz w:val="28"/>
          <w:szCs w:val="28"/>
          <w:rtl w:val="true"/>
          <w:lang w:bidi="fa-IR"/>
        </w:rPr>
        <w:t>اگر يكى از عيوبى‌كه موجب فسخ مى‌شود و در توضيح‌المسائل ذكر شده است، در زن يا مرد موجود باشد، طرف مقابل حق فسخ دارد و نيز اگر عقد را مشروط يا مبنى بر وجود وصفى در عروس يا داماد جارى ساخته باشند و خلاف آن ثابت شود، براى طرف مقابل حق فسخ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تفاوتى بين طلاق و فسخ است؟</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طلاق، اختيار طلاق با مرد است؛ اما فسخ عقد از طرف زوجه هم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طلاق، در صورتى كه نزديكى صورت نگرفته باشد، نصف مهريه بر عهده مرد است؛ اما در مورد فسخ بدون نزديكى، چيزى بر عهده شوهر نيست، مگر در مورد عنن، كه نصف مهر المسمى را مرد بايد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نياز به خواندن صيغه مخصوص و شرايط خاص، از قبيل حضور دو شاهد عادل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به خلاف فسخ كه اين شرايط در آن معتبر نيست و با هر عبارتى كه اين معنى را برساند، محقق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اگر رجعى باشد حق رجوع وجود دارد؛ اما در فسخ، حق رجوع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فسخ تا چه زمانى ادامه دارد؟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فسخ، فورى است؛ به اين معنى كه با اطلاع زوج يا زوجه از وجود عيب در طرف مقابل و اطلاع از حق فسخ، در صورتى كه صاحب حق مايل به فسخ باشد، بايد بلافاصله عقد را فسخ نمايد و در صورت تعلّل يا رضايت به وضع موجود، حق فسخ او از بين مى‌رود</w:t>
      </w:r>
      <w:r>
        <w:rPr>
          <w:rFonts w:eastAsia="Amiri" w:cs="Amiri" w:ascii="Amiri" w:hAnsi="Amiri"/>
          <w:color w:val="111111"/>
          <w:sz w:val="28"/>
          <w:szCs w:val="28"/>
          <w:rtl w:val="true"/>
          <w:lang w:bidi="ar-SA"/>
        </w:rPr>
        <w:t>.</w:t>
      </w:r>
      <w:bookmarkStart w:id="129" w:name="pg12346_118290"/>
    </w:p>
    <w:p>
      <w:pPr>
        <w:pStyle w:val="Heading3"/>
        <w:numPr>
          <w:ilvl w:val="2"/>
          <w:numId w:val="1"/>
        </w:numPr>
        <w:rPr/>
      </w:pPr>
      <w:bookmarkStart w:id="130" w:name="__RefHeading___Toc8337801_417432637"/>
      <w:bookmarkStart w:id="131" w:name="_Toc46"/>
      <w:bookmarkEnd w:id="129"/>
      <w:bookmarkEnd w:id="130"/>
      <w:r>
        <w:rPr>
          <w:rtl w:val="true"/>
        </w:rPr>
        <w:t>شير دادن و محرميت</w:t>
      </w:r>
      <w:bookmarkEnd w:id="131"/>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دختر، شير خانمى غير از مادر خود را بخورد، به كدام يك از فرزندان آن زن محرم مى‌شود؟</w:t>
      </w:r>
    </w:p>
    <w:p>
      <w:pPr>
        <w:pStyle w:val="BookText"/>
        <w:rPr/>
      </w:pPr>
      <w:r>
        <w:rPr>
          <w:rFonts w:ascii="IRNazanin" w:hAnsi="IRNazanin" w:eastAsia="IRNazanin"/>
          <w:color w:val="111111"/>
          <w:sz w:val="28"/>
          <w:sz w:val="28"/>
          <w:szCs w:val="28"/>
          <w:rtl w:val="true"/>
          <w:lang w:bidi="fa-IR"/>
        </w:rPr>
        <w:t>اگر شير خوردن به مقدار رضاع كامل و با شرايط آن بوده، اين دختر به تمام فرزندان آن زن محرم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مسئله قبل، آيا فرزند مادر رضاعى به برادر و خواهر اين دختر محرم مى‌شود؟</w:t>
      </w:r>
    </w:p>
    <w:p>
      <w:pPr>
        <w:pStyle w:val="BookText"/>
        <w:rPr/>
      </w:pPr>
      <w:r>
        <w:rPr>
          <w:rFonts w:ascii="Amiri" w:hAnsi="Amiri" w:eastAsia="Amiri" w:cs="Amiri"/>
          <w:color w:val="111111"/>
          <w:sz w:val="28"/>
          <w:sz w:val="28"/>
          <w:szCs w:val="28"/>
          <w:rtl w:val="true"/>
          <w:lang w:bidi="ar-SA"/>
        </w:rPr>
        <w:t>خير، فرزندان مادر رضاعى فقط به اين دختر محرمند و نسبت به خواهر و برادر او نامحرم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خوانده شدن صيغه عقد، چه كسانى به طرفين محرم مى‌شوند؟</w:t>
      </w:r>
    </w:p>
    <w:p>
      <w:pPr>
        <w:pStyle w:val="BookText"/>
        <w:rPr/>
      </w:pPr>
      <w:r>
        <w:rPr>
          <w:rFonts w:ascii="IRNazanin" w:hAnsi="IRNazanin" w:eastAsia="IRNazanin"/>
          <w:color w:val="111111"/>
          <w:sz w:val="28"/>
          <w:sz w:val="28"/>
          <w:szCs w:val="28"/>
          <w:rtl w:val="true"/>
          <w:lang w:bidi="fa-IR"/>
        </w:rPr>
        <w:t>شوهر، پدر شوهر، پدربزرگ‌هاى مادرى و پدرى شوهر و فرزندان شوهر از همسر ديگر، به زن محرم مى‌گردند؛ ولى برادر شوهر، عمو و دايى شوهر، برادرزاده و خواهرزاده شوهر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زوجه، مادر زن، مادربزرگ‌هاى پدرى و مادرى زن، دختران زن از شوهر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نزديكى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محرم مى‌گردند؛ ولى خواهر زن، خواهرزاده و برادرزاده او، خاله و عمه 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نامحرمند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ديگرى از محرميت كه كمتر مورد ابتلاست، ذكر نگرديد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كسى‌كه همسر خود را طلاق داده است آيا مى‌تواند در ايام عده او را به عقد موقت خود درآورد؟</w:t>
      </w:r>
      <w:bookmarkStart w:id="132" w:name="pg12346_118291"/>
    </w:p>
    <w:p>
      <w:pPr>
        <w:pStyle w:val="BookText"/>
        <w:rPr/>
      </w:pPr>
      <w:bookmarkEnd w:id="132"/>
      <w:r>
        <w:rPr>
          <w:rFonts w:ascii="Amiri" w:hAnsi="Amiri" w:eastAsia="Amiri" w:cs="Amiri"/>
          <w:color w:val="111111"/>
          <w:sz w:val="28"/>
          <w:sz w:val="28"/>
          <w:szCs w:val="28"/>
          <w:rtl w:val="true"/>
          <w:lang w:bidi="ar-SA"/>
        </w:rPr>
        <w:t>در طلاق باين اشكال ندارد، اما در طلاق رجعى عقد صحيح نيست، ودر صورت لمس يا نزديكى رجوع محسوب مى‌شود</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8337803_417432637"/>
      <w:bookmarkStart w:id="134" w:name="_Toc47"/>
      <w:bookmarkEnd w:id="133"/>
      <w:r>
        <w:rPr>
          <w:rtl w:val="true"/>
        </w:rPr>
        <w:t>متفرقه خانواده</w:t>
      </w:r>
      <w:bookmarkEnd w:id="134"/>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فرزند خوانده، مَحرم است؟</w:t>
      </w:r>
    </w:p>
    <w:p>
      <w:pPr>
        <w:pStyle w:val="BookText"/>
        <w:rPr/>
      </w:pPr>
      <w:r>
        <w:rPr>
          <w:rFonts w:ascii="IRNazanin" w:hAnsi="IRNazanin" w:eastAsia="IRNazanin"/>
          <w:color w:val="111111"/>
          <w:sz w:val="28"/>
          <w:sz w:val="28"/>
          <w:szCs w:val="28"/>
          <w:rtl w:val="true"/>
          <w:lang w:bidi="fa-IR"/>
        </w:rPr>
        <w:t xml:space="preserve">فرزند خوانده، محرم نيست؛ مگر آن‌كه ازطريق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شيرخوارگى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عقد ازدواج، طبق شرايط خاصى،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براى تربيت فرزند، با كمربند يا چيزهاى ديگر، به طورى او را تنبيه مى‌كند كه جاى آن كبود يا سياه مى‌شود؛ آيا اين كار شرعاً جايز است؟</w:t>
      </w:r>
    </w:p>
    <w:p>
      <w:pPr>
        <w:pStyle w:val="BookText"/>
        <w:rPr/>
      </w:pPr>
      <w:r>
        <w:rPr>
          <w:rFonts w:ascii="IRNazanin" w:hAnsi="IRNazanin" w:eastAsia="IRNazanin"/>
          <w:color w:val="111111"/>
          <w:sz w:val="28"/>
          <w:sz w:val="28"/>
          <w:szCs w:val="28"/>
          <w:rtl w:val="true"/>
          <w:lang w:bidi="fa-IR"/>
        </w:rPr>
        <w:t>تأديب فرزند بر پدر لازم است؛ و اگر راهى براى آن جز كتك زدن نداشته باشد، اشكال ندارد، اما دستور شرع آن است كه تنبيه نبايد موجب ديه شود؛ پس اگر طورى بزند كه بدن فرزند سرخ يا سياه شود يا خون بيايد، حرام است، و گناه كرده و موجب ديه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مى‌شود كه تنبيه زياد، خصوصاً به نحو مذكور، نتيجه معكوس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فرزندى كه در عقد موقت به وجود مى‌آيد، مربوط به چه كسى است؟</w:t>
      </w:r>
    </w:p>
    <w:p>
      <w:pPr>
        <w:pStyle w:val="BookText"/>
        <w:rPr/>
      </w:pPr>
      <w:r>
        <w:rPr>
          <w:rFonts w:ascii="IRNazanin" w:hAnsi="IRNazanin" w:eastAsia="IRNazanin"/>
          <w:color w:val="111111"/>
          <w:sz w:val="28"/>
          <w:sz w:val="28"/>
          <w:szCs w:val="28"/>
          <w:rtl w:val="true"/>
          <w:lang w:bidi="fa-IR"/>
        </w:rPr>
        <w:t>همانند فرزندى كه در عقد دائم متولد مى‌شود، به پدر و مادر شرعى تعلق دارد و از يكديگر ارث هم مى‌برند، و نفقه و مخارج او بر عهده پدر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در مال شوهر كه پس از ازدواج به دست آورده، شريك مى‌باشد؟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هر يك مالك درآمد خود هستند، و هيچكدام در</w:t>
      </w:r>
      <w:bookmarkStart w:id="135" w:name="pg12346_118292"/>
    </w:p>
    <w:p>
      <w:pPr>
        <w:pStyle w:val="BookText"/>
        <w:rPr/>
      </w:pPr>
      <w:bookmarkEnd w:id="135"/>
      <w:r>
        <w:rPr>
          <w:rFonts w:ascii="IRNazanin" w:hAnsi="IRNazanin" w:eastAsia="IRNazanin"/>
          <w:color w:val="111111"/>
          <w:sz w:val="28"/>
          <w:sz w:val="28"/>
          <w:szCs w:val="28"/>
          <w:rtl w:val="true"/>
          <w:lang w:bidi="fa-IR"/>
        </w:rPr>
        <w:t>مال ديگرى شريك نمى‌باشند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اطاعت از پدر و مادر شوهر، بر عروس واجب است؟</w:t>
      </w:r>
    </w:p>
    <w:p>
      <w:pPr>
        <w:pStyle w:val="BookText"/>
        <w:rPr/>
      </w:pPr>
      <w:r>
        <w:rPr>
          <w:rFonts w:ascii="IRNazanin" w:hAnsi="IRNazanin" w:eastAsia="IRNazanin"/>
          <w:color w:val="111111"/>
          <w:sz w:val="28"/>
          <w:sz w:val="28"/>
          <w:szCs w:val="28"/>
          <w:rtl w:val="true"/>
          <w:lang w:bidi="fa-IR"/>
        </w:rPr>
        <w:t>اطاعت از آنها براى عروس واجب نيست؛ ولى مناسب است بگونه‌اى رفتار شود كه موجبات بى احترامى به آنها و اختلاف فراهم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زن و شوهر مى‌توانند براى تحريك جنسى، با هم فيلم مستهجن ببينند؟</w:t>
      </w:r>
    </w:p>
    <w:p>
      <w:pPr>
        <w:pStyle w:val="BookText"/>
        <w:rPr/>
      </w:pPr>
      <w:r>
        <w:rPr>
          <w:rFonts w:ascii="IRNazanin" w:hAnsi="IRNazanin" w:eastAsia="IRNazanin"/>
          <w:color w:val="111111"/>
          <w:sz w:val="28"/>
          <w:sz w:val="28"/>
          <w:szCs w:val="28"/>
          <w:rtl w:val="true"/>
          <w:lang w:bidi="fa-IR"/>
        </w:rPr>
        <w:t>مشاهده اين گونه فيلم‌ها براى همه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شخص با دست يا بدن همسر ملاعبه كند و بدون دخول، منى از او خارج شود، آيا استمناء محسوب مى‌شود؟</w:t>
      </w:r>
    </w:p>
    <w:p>
      <w:pPr>
        <w:pStyle w:val="BookText"/>
        <w:rPr/>
      </w:pPr>
      <w:r>
        <w:rPr>
          <w:rFonts w:ascii="Amiri" w:hAnsi="Amiri" w:eastAsia="Amiri" w:cs="Amiri"/>
          <w:color w:val="111111"/>
          <w:sz w:val="28"/>
          <w:sz w:val="28"/>
          <w:szCs w:val="28"/>
          <w:rtl w:val="true"/>
          <w:lang w:bidi="ar-SA"/>
        </w:rPr>
        <w:t>خارج شدن منى بصورت مذكور درسؤال، حرام نيست</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8337805_417432637"/>
      <w:bookmarkStart w:id="137" w:name="_Toc48"/>
      <w:bookmarkEnd w:id="136"/>
      <w:r>
        <w:rPr>
          <w:rtl w:val="true"/>
        </w:rPr>
        <w:t>محرم و نامحرم</w:t>
      </w:r>
      <w:bookmarkEnd w:id="137"/>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پوشيدن جوراب براى خانم‌ها لازم است؟</w:t>
      </w:r>
    </w:p>
    <w:p>
      <w:pPr>
        <w:pStyle w:val="BookText"/>
        <w:rPr/>
      </w:pPr>
      <w:r>
        <w:rPr>
          <w:rFonts w:ascii="IRNazanin" w:hAnsi="IRNazanin" w:eastAsia="IRNazanin"/>
          <w:color w:val="111111"/>
          <w:sz w:val="28"/>
          <w:sz w:val="28"/>
          <w:szCs w:val="28"/>
          <w:rtl w:val="true"/>
          <w:lang w:bidi="fa-IR"/>
        </w:rPr>
        <w:t>بلى، خانم‌ها در برابر نامحرم بايد روى پاى خود را بپوشانند و در اين جهت فرقى بين حال نماز و غير نماز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شدن خانم‌ها با مانتوهاى تنگ، در بيرون منزل چه حكمى دارد؟</w:t>
      </w:r>
    </w:p>
    <w:p>
      <w:pPr>
        <w:pStyle w:val="BookText"/>
        <w:rPr/>
      </w:pPr>
      <w:r>
        <w:rPr>
          <w:rFonts w:ascii="IRNazanin" w:hAnsi="IRNazanin" w:eastAsia="IRNazanin"/>
          <w:color w:val="111111"/>
          <w:sz w:val="28"/>
          <w:sz w:val="28"/>
          <w:szCs w:val="28"/>
          <w:rtl w:val="true"/>
          <w:lang w:bidi="fa-IR"/>
        </w:rPr>
        <w:t>رفت وآمد خانم‌ها درمقابل نامحرم با لباسى‌كه برجستگى‌هاى بدن آنها را مشخص كند يا معرضيت براى فساد داشته باشد،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پزشك معالج به مريض مَحرم است؟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پزشك، به مريض محرم نيست، ولى در مواقعى كه معالجه</w:t>
      </w:r>
    </w:p>
    <w:p>
      <w:pPr>
        <w:pStyle w:val="BookText"/>
        <w:rPr/>
      </w:pPr>
      <w:r>
        <w:rPr>
          <w:rFonts w:ascii="IRNazanin" w:hAnsi="IRNazanin" w:eastAsia="IRNazanin"/>
          <w:color w:val="111111"/>
          <w:sz w:val="28"/>
          <w:sz w:val="28"/>
          <w:szCs w:val="28"/>
          <w:rtl w:val="true"/>
          <w:lang w:bidi="fa-IR"/>
        </w:rPr>
        <w:t>متوقف بر نگاه يا لمس مريض است، به مقدار ضرورت مى‌تواند نگاه يا لمس كند و در صورتى كه لمس با دستكش يا از روى حايل ديگرى‌كافى باشد، لمس مستقيم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كردن نامحرم به روى پا تا مچ كه در نماز، الزامى براى پوشاندن آن نيست، حرام است؟</w:t>
      </w:r>
    </w:p>
    <w:p>
      <w:pPr>
        <w:pStyle w:val="BookText"/>
        <w:rPr/>
      </w:pPr>
      <w:r>
        <w:rPr>
          <w:rFonts w:ascii="IRNazanin" w:hAnsi="IRNazanin" w:eastAsia="IRNazanin"/>
          <w:color w:val="111111"/>
          <w:sz w:val="28"/>
          <w:sz w:val="28"/>
          <w:szCs w:val="28"/>
          <w:rtl w:val="true"/>
          <w:lang w:bidi="fa-IR"/>
        </w:rPr>
        <w:t>بلى، نگاه مرد به روى پاى نامحرم، حرام است و در حال نماز هم اگر خانمى بداند كه در معرض ديد نامحرم است، بايد روى پا تا مچ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كلاس‌هاى دانشجويان دختر و پسر با هم برگزار مى‌شود، طبعاً ناخودآگاه چشم آدم به دختران نامحرم مى‌افتد، حكم آن چيست؟</w:t>
      </w:r>
    </w:p>
    <w:p>
      <w:pPr>
        <w:pStyle w:val="BookText"/>
        <w:rPr/>
      </w:pPr>
      <w:r>
        <w:rPr>
          <w:rFonts w:ascii="IRNazanin" w:hAnsi="IRNazanin" w:eastAsia="IRNazanin"/>
          <w:color w:val="111111"/>
          <w:sz w:val="28"/>
          <w:sz w:val="28"/>
          <w:szCs w:val="28"/>
          <w:rtl w:val="true"/>
          <w:lang w:bidi="fa-IR"/>
        </w:rPr>
        <w:t>نگاه غير عمدى و بدون قصد لذت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كردن به عكس‌هاى زنان و مردان غير مسلمان كه در كتاب‌هاى درسى به صورت نيمه عريان وجود دارد، جايز است؟</w:t>
      </w:r>
    </w:p>
    <w:p>
      <w:pPr>
        <w:pStyle w:val="BookText"/>
        <w:rPr/>
      </w:pPr>
      <w:r>
        <w:rPr>
          <w:rFonts w:ascii="IRNazanin" w:hAnsi="IRNazanin" w:eastAsia="IRNazanin"/>
          <w:color w:val="111111"/>
          <w:sz w:val="28"/>
          <w:sz w:val="28"/>
          <w:szCs w:val="28"/>
          <w:rtl w:val="true"/>
          <w:lang w:bidi="fa-IR"/>
        </w:rPr>
        <w:t>اگر با قصد لذت نباشد و مفسده‌اى هم به دنبال نداشته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كردن به دست و صورت و موهاى زنان كفار جايز است؟</w:t>
      </w:r>
    </w:p>
    <w:p>
      <w:pPr>
        <w:pStyle w:val="BookText"/>
        <w:rPr/>
      </w:pPr>
      <w:r>
        <w:rPr>
          <w:rFonts w:ascii="IRNazanin" w:hAnsi="IRNazanin" w:eastAsia="IRNazanin"/>
          <w:color w:val="111111"/>
          <w:sz w:val="28"/>
          <w:sz w:val="28"/>
          <w:szCs w:val="28"/>
          <w:rtl w:val="true"/>
          <w:lang w:bidi="fa-IR"/>
        </w:rPr>
        <w:t>در صورتى كه قصد لذت و خوف از وقوع در حرام نباشد، نگاه به دست و صورت و جاهايى از بدنشان كه عادت در نپوشاندن آن دارند،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نامزدم كه بعداً قصد ازدواج با او را دارم، چه صورت دارد؟</w:t>
      </w:r>
      <w:bookmarkStart w:id="138" w:name="pg12346_118294"/>
    </w:p>
    <w:p>
      <w:pPr>
        <w:pStyle w:val="BookText"/>
        <w:rPr/>
      </w:pPr>
      <w:bookmarkEnd w:id="138"/>
      <w:r>
        <w:rPr>
          <w:rFonts w:ascii="IRNazanin" w:hAnsi="IRNazanin" w:eastAsia="IRNazanin"/>
          <w:color w:val="111111"/>
          <w:sz w:val="28"/>
          <w:sz w:val="28"/>
          <w:szCs w:val="28"/>
          <w:rtl w:val="true"/>
          <w:lang w:bidi="fa-IR"/>
        </w:rPr>
        <w:t>تا صيغه عقد دائم يا موقّت خوانده نشده، نامزد با نامحرمان ديگر تفاوتى ندارد، و نگاه به او با قصد لذت و شهوت، جايز نيست</w:t>
      </w:r>
      <w:r>
        <w:rPr>
          <w:rFonts w:eastAsia="IRNazanin" w:cs="IRNazanin"/>
          <w:color w:val="111111"/>
          <w:sz w:val="28"/>
          <w:szCs w:val="28"/>
          <w:rtl w:val="true"/>
          <w:lang w:bidi="fa-IR"/>
        </w:rPr>
        <w:t>.</w:t>
      </w:r>
    </w:p>
    <w:p>
      <w:pPr>
        <w:pStyle w:val="Heading3"/>
        <w:numPr>
          <w:ilvl w:val="2"/>
          <w:numId w:val="1"/>
        </w:numPr>
        <w:rPr/>
      </w:pPr>
      <w:bookmarkStart w:id="139" w:name="__RefHeading___Toc8337807_417432637"/>
      <w:bookmarkStart w:id="140" w:name="_Toc49"/>
      <w:bookmarkEnd w:id="139"/>
      <w:r>
        <w:rPr>
          <w:rtl w:val="true"/>
        </w:rPr>
        <w:t>صله رحم</w:t>
      </w:r>
      <w:bookmarkEnd w:id="140"/>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و مادر، با بستگان خود قطع رابطه كنند، تكليف فرزندان چيست؟</w:t>
      </w:r>
    </w:p>
    <w:p>
      <w:pPr>
        <w:pStyle w:val="BookText"/>
        <w:rPr/>
      </w:pPr>
      <w:r>
        <w:rPr>
          <w:rFonts w:ascii="IRNazanin" w:hAnsi="IRNazanin" w:eastAsia="IRNazanin"/>
          <w:color w:val="111111"/>
          <w:sz w:val="28"/>
          <w:sz w:val="28"/>
          <w:szCs w:val="28"/>
          <w:rtl w:val="true"/>
          <w:lang w:bidi="fa-IR"/>
        </w:rPr>
        <w:t>فرزندان به وظيفه خود عمل نمايند؛ مگر آن كه رفتن آنها موجب آزار والدين باشد كه در اين صورت، مى‌توانند با نامه يا تماس تلفنى، صله رحم نمايند</w:t>
      </w:r>
      <w:r>
        <w:rPr>
          <w:rFonts w:eastAsia="IRNazanin" w:cs="IRNazanin"/>
          <w:color w:val="111111"/>
          <w:sz w:val="28"/>
          <w:szCs w:val="28"/>
          <w:rtl w:val="true"/>
          <w:lang w:bidi="fa-IR"/>
        </w:rPr>
        <w:t>.</w:t>
      </w:r>
    </w:p>
    <w:p>
      <w:pPr>
        <w:pStyle w:val="Heading3"/>
        <w:numPr>
          <w:ilvl w:val="2"/>
          <w:numId w:val="1"/>
        </w:numPr>
        <w:rPr/>
      </w:pPr>
      <w:bookmarkStart w:id="141" w:name="__RefHeading___Toc8337809_417432637"/>
      <w:bookmarkStart w:id="142" w:name="_Toc50"/>
      <w:bookmarkEnd w:id="141"/>
      <w:r>
        <w:rPr>
          <w:rtl w:val="true"/>
        </w:rPr>
        <w:t>احكام ارث</w:t>
      </w:r>
      <w:bookmarkEnd w:id="142"/>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چيزهايى را كه فرزندان در زمان حيات پدر يا مادر براى ايشان مى‌خرند، مى‌توانند پس از مرگشان براى خود بردارند؟</w:t>
      </w:r>
    </w:p>
    <w:p>
      <w:pPr>
        <w:pStyle w:val="BookText"/>
        <w:rPr/>
      </w:pPr>
      <w:r>
        <w:rPr>
          <w:rFonts w:ascii="IRNazanin" w:hAnsi="IRNazanin" w:eastAsia="IRNazanin"/>
          <w:color w:val="111111"/>
          <w:sz w:val="28"/>
          <w:sz w:val="28"/>
          <w:szCs w:val="28"/>
          <w:rtl w:val="true"/>
          <w:lang w:bidi="fa-IR"/>
        </w:rPr>
        <w:t>اگر اشياى مذكور را به پدر يا مادر بخشيده و در اختيار آنها قرار داده‌اند، ملك ايشان است و پس از فوت، حكم ساير اموال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از دنيا رفته و چون ورثه‌اى نداشته، همسايگان اموال او را در مجالس فاتحه و خيرات صرف نموده‌اند، آيا عمل آنان صحيح بوده است؟</w:t>
      </w:r>
    </w:p>
    <w:p>
      <w:pPr>
        <w:pStyle w:val="BookText"/>
        <w:rPr/>
      </w:pPr>
      <w:r>
        <w:rPr>
          <w:rFonts w:ascii="IRNazanin" w:hAnsi="IRNazanin" w:eastAsia="IRNazanin"/>
          <w:color w:val="111111"/>
          <w:sz w:val="28"/>
          <w:sz w:val="28"/>
          <w:szCs w:val="28"/>
          <w:rtl w:val="true"/>
          <w:lang w:bidi="fa-IR"/>
        </w:rPr>
        <w:t>وارث شخص بى‌وارث، امام عليه السلام و در زمان غيبت، مجتهد جامع‌الشرايط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بدون اجازه از مجتهد خرج شده باشد، خرج كننده، ضامن است و بايد از مجتهد كسب رضايت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در جوانى فوت شده است؛ آيا ما از اموال پدربزرگ</w:t>
      </w:r>
      <w:bookmarkStart w:id="143" w:name="pg12346_118295"/>
    </w:p>
    <w:p>
      <w:pPr>
        <w:pStyle w:val="BookText"/>
        <w:rPr/>
      </w:pPr>
      <w:bookmarkEnd w:id="143"/>
      <w:r>
        <w:rPr>
          <w:rFonts w:ascii="Amiri" w:hAnsi="Amiri" w:eastAsia="Amiri" w:cs="Amiri"/>
          <w:color w:val="111111"/>
          <w:sz w:val="28"/>
          <w:sz w:val="28"/>
          <w:szCs w:val="28"/>
          <w:rtl w:val="true"/>
          <w:lang w:bidi="ar-SA"/>
        </w:rPr>
        <w:t>همراه با عموها ارث مى‌بريم؟</w:t>
      </w:r>
    </w:p>
    <w:p>
      <w:pPr>
        <w:pStyle w:val="BookText"/>
        <w:rPr/>
      </w:pPr>
      <w:r>
        <w:rPr>
          <w:rFonts w:ascii="IRNazanin" w:hAnsi="IRNazanin" w:eastAsia="IRNazanin"/>
          <w:color w:val="111111"/>
          <w:sz w:val="28"/>
          <w:sz w:val="28"/>
          <w:szCs w:val="28"/>
          <w:rtl w:val="true"/>
          <w:lang w:bidi="fa-IR"/>
        </w:rPr>
        <w:t>اگر پدر شما قبل از پدربزرگ فوت شده است، سهمى از ارث پدربزرگ به شما نمى‌رسد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وصى مى‌تواند به جهت گرفتارى و مشكلات، امر وصايت را به ديگرى واگذار نمايد؟</w:t>
      </w:r>
    </w:p>
    <w:p>
      <w:pPr>
        <w:pStyle w:val="BookText"/>
        <w:rPr/>
      </w:pPr>
      <w:r>
        <w:rPr>
          <w:rFonts w:ascii="IRNazanin" w:hAnsi="IRNazanin" w:eastAsia="IRNazanin"/>
          <w:color w:val="111111"/>
          <w:sz w:val="28"/>
          <w:sz w:val="28"/>
          <w:szCs w:val="28"/>
          <w:rtl w:val="true"/>
          <w:lang w:bidi="fa-IR"/>
        </w:rPr>
        <w:t>وصى مى‌تواند به شخص ديگرى براى انجام امور وصيت، وكالت بدهد؛ اما انتقال مسئوليت وصايت به ديگرى صحيح نيست</w:t>
      </w:r>
      <w:r>
        <w:rPr>
          <w:rFonts w:eastAsia="IRNazanin" w:cs="IRNazanin"/>
          <w:color w:val="111111"/>
          <w:sz w:val="28"/>
          <w:szCs w:val="28"/>
          <w:rtl w:val="true"/>
          <w:lang w:bidi="fa-IR"/>
        </w:rPr>
        <w:t>.</w:t>
      </w:r>
    </w:p>
    <w:p>
      <w:pPr>
        <w:pStyle w:val="Heading3"/>
        <w:numPr>
          <w:ilvl w:val="2"/>
          <w:numId w:val="1"/>
        </w:numPr>
        <w:rPr/>
      </w:pPr>
      <w:bookmarkStart w:id="144" w:name="__RefHeading___Toc8337811_417432637"/>
      <w:bookmarkStart w:id="145" w:name="_Toc51"/>
      <w:bookmarkEnd w:id="144"/>
      <w:r>
        <w:rPr>
          <w:rtl w:val="true"/>
        </w:rPr>
        <w:t>ارث ديه مقتول</w:t>
      </w:r>
      <w:bookmarkEnd w:id="145"/>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اينكه زوجه حق قصاص نسبت به خون همسر ندارد، آيا از ديه او، ارث مى‌برد؟</w:t>
      </w:r>
    </w:p>
    <w:p>
      <w:pPr>
        <w:pStyle w:val="BookText"/>
        <w:rPr/>
      </w:pPr>
      <w:r>
        <w:rPr>
          <w:rFonts w:ascii="Amiri" w:hAnsi="Amiri" w:eastAsia="Amiri" w:cs="Amiri"/>
          <w:color w:val="111111"/>
          <w:sz w:val="28"/>
          <w:sz w:val="28"/>
          <w:szCs w:val="28"/>
          <w:rtl w:val="true"/>
          <w:lang w:bidi="ar-SA"/>
        </w:rPr>
        <w:t>بلى، زوجه از ديه، مانند ساير اموال شوهر، ارث مى‌برد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كه بابت ديه قتل از طرف قاتل يا شركت بيمه به خانواده مقتول داده مى‌شود، در چه راهى بايد صرف شود؟</w:t>
      </w:r>
    </w:p>
    <w:p>
      <w:pPr>
        <w:pStyle w:val="BookText"/>
        <w:rPr/>
      </w:pPr>
      <w:r>
        <w:rPr>
          <w:rFonts w:ascii="IRNazanin" w:hAnsi="IRNazanin" w:eastAsia="IRNazanin"/>
          <w:color w:val="111111"/>
          <w:sz w:val="28"/>
          <w:sz w:val="28"/>
          <w:szCs w:val="28"/>
          <w:rtl w:val="true"/>
          <w:lang w:bidi="fa-IR"/>
        </w:rPr>
        <w:t>ديه مانند بقيه اموال باقيمانده از ميت، به ورثه او مى‌رسد بلى هر يك از ورثه اگر مايل باشند، مى‌توانند نسبت به سهم خود، آن را صرف كار خيرى براى ميت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قاتل، از مقتولى كه با او خويشاوند است، ارث مى‌برد؟</w:t>
      </w:r>
    </w:p>
    <w:p>
      <w:pPr>
        <w:pStyle w:val="BookText"/>
        <w:rPr/>
      </w:pPr>
      <w:r>
        <w:rPr>
          <w:rFonts w:ascii="Amiri" w:hAnsi="Amiri" w:eastAsia="Amiri" w:cs="Amiri"/>
          <w:color w:val="111111"/>
          <w:sz w:val="28"/>
          <w:sz w:val="28"/>
          <w:szCs w:val="28"/>
          <w:rtl w:val="true"/>
          <w:lang w:bidi="ar-SA"/>
        </w:rPr>
        <w:t>در قتل عمد، قاتل مطلقاً ارث نمى‌برد و در شبه عمد و قتل خطا، قاتل از ديه ارث نمى‌برد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ديه در قتل عمد، شبه‌عمد، وخطائى، به چه‌كسانى مى‌رسد؟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ديه قتل خطا و شبه عمد، به همه ورثه مى‌رسد، و در قتل عمد</w:t>
      </w:r>
      <w:bookmarkStart w:id="146" w:name="pg12346_118296"/>
    </w:p>
    <w:p>
      <w:pPr>
        <w:pStyle w:val="BookText"/>
        <w:rPr/>
      </w:pPr>
      <w:bookmarkEnd w:id="146"/>
      <w:r>
        <w:rPr>
          <w:rFonts w:ascii="IRNazanin" w:hAnsi="IRNazanin" w:eastAsia="IRNazanin"/>
          <w:color w:val="111111"/>
          <w:sz w:val="28"/>
          <w:sz w:val="28"/>
          <w:szCs w:val="28"/>
          <w:rtl w:val="true"/>
          <w:lang w:bidi="fa-IR"/>
        </w:rPr>
        <w:t xml:space="preserve">نيز اگر مصالحه بر ديه شود، همه ورثه حتى زوجين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حق قصاص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ديه در حكم مال مقتول است، و بايد بدهيها و وصاياى نافذه ميت از آن اخراج شود</w:t>
      </w:r>
      <w:r>
        <w:rPr>
          <w:rFonts w:eastAsia="IRNazanin" w:cs="IRNazanin"/>
          <w:color w:val="111111"/>
          <w:sz w:val="28"/>
          <w:szCs w:val="28"/>
          <w:rtl w:val="true"/>
          <w:lang w:bidi="fa-IR"/>
        </w:rPr>
        <w:t>.</w:t>
      </w:r>
    </w:p>
    <w:p>
      <w:pPr>
        <w:pStyle w:val="Heading3"/>
        <w:numPr>
          <w:ilvl w:val="2"/>
          <w:numId w:val="1"/>
        </w:numPr>
        <w:rPr/>
      </w:pPr>
      <w:bookmarkStart w:id="147" w:name="__RefHeading___Toc8337813_417432637"/>
      <w:bookmarkStart w:id="148" w:name="_Toc52"/>
      <w:bookmarkEnd w:id="147"/>
      <w:r>
        <w:rPr>
          <w:rtl w:val="true"/>
        </w:rPr>
        <w:t>حدود</w:t>
      </w:r>
      <w:bookmarkEnd w:id="148"/>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متهمين پس از صدور حكم حد يا تعزير، پشيمان شده، از گناه خود توبه مى‌كنند؛ آيا اين توبه، موجب سقوط حد مى‌شود؟</w:t>
      </w:r>
    </w:p>
    <w:p>
      <w:pPr>
        <w:pStyle w:val="BookText"/>
        <w:rPr/>
      </w:pPr>
      <w:r>
        <w:rPr>
          <w:rFonts w:ascii="IRNazanin" w:hAnsi="IRNazanin" w:eastAsia="IRNazanin"/>
          <w:color w:val="111111"/>
          <w:sz w:val="28"/>
          <w:sz w:val="28"/>
          <w:szCs w:val="28"/>
          <w:rtl w:val="true"/>
          <w:lang w:bidi="fa-IR"/>
        </w:rPr>
        <w:t>توبه و ندامت مذكور، در سقوط حد، تأثير ندارد؛ مگر آن كه جرم با اقرار ثابت شده باشد كه در اين صورت، قاضى مى‌تواند عفو كند؛ اما توبه قبل از حضور در نزد قاضى، در حق الله، باعث سقوط 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مرتكب زناى محصنه شده، آيا مى‌تواند خودكشى كند؟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خودكشى، در هر حال، حرام است و راه توبه، همواره باز است</w:t>
      </w:r>
      <w:r>
        <w:rPr>
          <w:rFonts w:eastAsia="Amiri" w:cs="Amiri" w:ascii="Amiri" w:hAnsi="Amiri"/>
          <w:color w:val="111111"/>
          <w:sz w:val="28"/>
          <w:szCs w:val="28"/>
          <w:rtl w:val="true"/>
          <w:lang w:bidi="ar-SA"/>
        </w:rPr>
        <w:t>.</w:t>
      </w:r>
      <w:bookmarkStart w:id="149" w:name="pg12346_118297"/>
    </w:p>
    <w:p>
      <w:pPr>
        <w:pStyle w:val="Heading2"/>
        <w:numPr>
          <w:ilvl w:val="1"/>
          <w:numId w:val="1"/>
        </w:numPr>
        <w:rPr/>
      </w:pPr>
      <w:bookmarkStart w:id="150" w:name="__RefHeading___Toc8337815_417432637"/>
      <w:bookmarkStart w:id="151" w:name="_Toc53"/>
      <w:bookmarkEnd w:id="149"/>
      <w:bookmarkEnd w:id="150"/>
      <w:r>
        <w:rPr>
          <w:rtl w:val="true"/>
        </w:rPr>
        <w:t>احكام متفرقه</w:t>
      </w:r>
      <w:bookmarkEnd w:id="151"/>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در جلسات صوفيه و رفتن به خانقاه و مجالس عزادارى آنها چه حكمى دارد؟</w:t>
      </w:r>
    </w:p>
    <w:p>
      <w:pPr>
        <w:pStyle w:val="BookText"/>
        <w:rPr/>
      </w:pPr>
      <w:r>
        <w:rPr>
          <w:rFonts w:ascii="IRNazanin" w:hAnsi="IRNazanin" w:eastAsia="IRNazanin"/>
          <w:color w:val="111111"/>
          <w:sz w:val="28"/>
          <w:sz w:val="28"/>
          <w:szCs w:val="28"/>
          <w:rtl w:val="true"/>
          <w:lang w:bidi="fa-IR"/>
        </w:rPr>
        <w:t>رفتن به خانقاه، و شركت در برنامه‌ها و جلسات صوفيه اگر چه به عنوان ذكر و مدح امير المؤمنين عليه السلام و عزادارى براى حضرت سيد الشهداء عليه السلام در مراكزى كه به عنوان حسينيه برقرار كرده‌اند، و كمك مادى و همكارى با آنها، و حضور در مجالس ختم اموات آنها و دريافت هدايا از آنها، ترويج بدعت و حرام است، و جداً بايد از آنها پرهيز شود، و بايد ديگران را نيز از ارتباط با آنها نهى و نسبت به خطر ضلالت و گمراهى هشدار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دربعضى مجالس عروسى، متأسفانه از مشروبات الكلى استفاده مى‌شود؛ آيا شركت در آن مجالس بدون خوردن مشروب جايز است؟</w:t>
      </w:r>
    </w:p>
    <w:p>
      <w:pPr>
        <w:pStyle w:val="BookText"/>
        <w:rPr/>
      </w:pPr>
      <w:r>
        <w:rPr>
          <w:rFonts w:ascii="Amiri" w:hAnsi="Amiri" w:eastAsia="Amiri" w:cs="Amiri"/>
          <w:color w:val="111111"/>
          <w:sz w:val="28"/>
          <w:sz w:val="28"/>
          <w:szCs w:val="28"/>
          <w:rtl w:val="true"/>
          <w:lang w:bidi="ar-SA"/>
        </w:rPr>
        <w:t>حضور در مجالسى كه در آن شراب نوشيده مى‌شود،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كشيدن سيگار چه حكمى دارد؟</w:t>
      </w:r>
    </w:p>
    <w:p>
      <w:pPr>
        <w:pStyle w:val="BookText"/>
        <w:rPr/>
      </w:pPr>
      <w:r>
        <w:rPr>
          <w:rFonts w:ascii="IRNazanin" w:hAnsi="IRNazanin" w:eastAsia="IRNazanin"/>
          <w:color w:val="111111"/>
          <w:sz w:val="28"/>
          <w:sz w:val="28"/>
          <w:szCs w:val="28"/>
          <w:rtl w:val="true"/>
          <w:lang w:bidi="fa-IR"/>
        </w:rPr>
        <w:t>اگر موجب ضرر قابل توجه فعلى و در كوتاه مدت باشد،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از نامزدهاى انتخابات و بيان نكات منفى آنها براى ديگران چه حكمى دارد؟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صورتى كه در مقام مشورت براى رأى دادن باشد و فقط</w:t>
      </w:r>
    </w:p>
    <w:p>
      <w:pPr>
        <w:pStyle w:val="BookText"/>
        <w:rPr/>
      </w:pPr>
      <w:r>
        <w:rPr>
          <w:rFonts w:ascii="Amiri" w:hAnsi="Amiri" w:eastAsia="Amiri" w:cs="Amiri"/>
          <w:color w:val="111111"/>
          <w:sz w:val="28"/>
          <w:sz w:val="28"/>
          <w:szCs w:val="28"/>
          <w:rtl w:val="true"/>
          <w:lang w:bidi="ar-SA"/>
        </w:rPr>
        <w:t>نقاط ضعفى را كه مربوط به حوزه فعاليت او است، بيان نمايند، اشكال ندارد؛ اما توهين، تحقير، مذمت و تهمت نسبت به مؤمن،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ترقه‌هايى‌كه در چهارشنبه سورى زده مى‌شود، اشكال دارد؟</w:t>
      </w:r>
    </w:p>
    <w:p>
      <w:pPr>
        <w:pStyle w:val="BookText"/>
        <w:rPr/>
      </w:pPr>
      <w:r>
        <w:rPr>
          <w:rFonts w:ascii="Amiri" w:hAnsi="Amiri" w:eastAsia="Amiri" w:cs="Amiri"/>
          <w:color w:val="111111"/>
          <w:sz w:val="28"/>
          <w:sz w:val="28"/>
          <w:szCs w:val="28"/>
          <w:rtl w:val="true"/>
          <w:lang w:bidi="ar-SA"/>
        </w:rPr>
        <w:t>ترساندن و ايجاد مزاحمت و آزار مؤمنين به هر صورت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كسى به ناچار در محيطى باشد كه نوار مبتذل پخش مى‌شود، تكليفش چيست؟</w:t>
      </w:r>
    </w:p>
    <w:p>
      <w:pPr>
        <w:pStyle w:val="BookText"/>
        <w:rPr/>
      </w:pPr>
      <w:r>
        <w:rPr>
          <w:rFonts w:ascii="IRNazanin" w:hAnsi="IRNazanin" w:eastAsia="IRNazanin"/>
          <w:color w:val="111111"/>
          <w:sz w:val="28"/>
          <w:sz w:val="28"/>
          <w:szCs w:val="28"/>
          <w:rtl w:val="true"/>
          <w:lang w:bidi="fa-IR"/>
        </w:rPr>
        <w:t>بايد توجّه داشت كه استماع و گوش دادن به موسيقى حرام است، ولى به گوش رسيدن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 اضطرار، توقف در آن محيط مانعى ندارد و به موسيقى گوش نكند؛ هر چند به گوش او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به خودكشى بيماران لاعلاج كه درد شديد دارند، چه صورت دارد؟</w:t>
      </w:r>
    </w:p>
    <w:p>
      <w:pPr>
        <w:pStyle w:val="BookText"/>
        <w:rPr/>
      </w:pPr>
      <w:r>
        <w:rPr>
          <w:rFonts w:ascii="Amiri" w:hAnsi="Amiri" w:eastAsia="Amiri" w:cs="Amiri"/>
          <w:color w:val="111111"/>
          <w:sz w:val="28"/>
          <w:sz w:val="28"/>
          <w:szCs w:val="28"/>
          <w:rtl w:val="true"/>
          <w:lang w:bidi="ar-SA"/>
        </w:rPr>
        <w:t>خودكشى و كمك به آن، در هر صورت، حرام است و ناراحتى و درد شديد، مجوز خودكشى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موهاى صورتم كم رشد و تُنُك است و زيبا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صورتم را تيغ بزنم تا موهاى آن رشد بيشترى پيدا كند؟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صدق ريش كند، تراشيدن آن جايز نيست؛ البته لازم نيست كه موهاى صورت خود را بلند بگذاريد تابه خاطر تنك بودن، به زيبايى شما لطمه بخورد؛ بلكه اگر با ماشينى اصلاح كنيدكه مقدار باقيمانده، صدق ريش‌كند، كافى‌است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بگويد فلان كار را انجام بده، گناهش به گردن من، آيا براى انجام دهنده گناه نمى‌نويسند؟</w:t>
      </w:r>
    </w:p>
    <w:p>
      <w:pPr>
        <w:pStyle w:val="BookText"/>
        <w:rPr/>
      </w:pPr>
      <w:r>
        <w:rPr>
          <w:rFonts w:ascii="IRNazanin" w:hAnsi="IRNazanin" w:eastAsia="IRNazanin"/>
          <w:color w:val="111111"/>
          <w:sz w:val="28"/>
          <w:sz w:val="28"/>
          <w:szCs w:val="28"/>
          <w:rtl w:val="true"/>
          <w:lang w:bidi="fa-IR"/>
        </w:rPr>
        <w:t>كسى كه عمل خلاف را مرتكب شده گناهكار است و ديگرى نيز به جهت امر يا تشويق به آن، معصيت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زنى شوهر دار مرتكب خلاف شرعى گرديد و سپس پشيمان شد، و توبه كرد، آيا لازم است به شوهر بگويد، و رضايت او را جلب كند؟</w:t>
      </w:r>
    </w:p>
    <w:p>
      <w:pPr>
        <w:pStyle w:val="BookText"/>
        <w:rPr/>
      </w:pPr>
      <w:r>
        <w:rPr>
          <w:rFonts w:ascii="IRNazanin" w:hAnsi="IRNazanin" w:eastAsia="IRNazanin"/>
          <w:color w:val="111111"/>
          <w:sz w:val="28"/>
          <w:sz w:val="28"/>
          <w:szCs w:val="28"/>
          <w:rtl w:val="true"/>
          <w:lang w:bidi="fa-IR"/>
        </w:rPr>
        <w:t>بر او واجب است كه از اين عمل شنيع توبه كند، و از گفتن آن به ديگران حتى شوهر جداً اجتناب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 كوبى براى خانم‌ها چه صورت دارد؟</w:t>
      </w:r>
    </w:p>
    <w:p>
      <w:pPr>
        <w:pStyle w:val="BookText"/>
        <w:rPr/>
      </w:pPr>
      <w:r>
        <w:rPr>
          <w:rFonts w:ascii="IRNazanin" w:hAnsi="IRNazanin" w:eastAsia="IRNazanin"/>
          <w:color w:val="111111"/>
          <w:sz w:val="28"/>
          <w:sz w:val="28"/>
          <w:szCs w:val="28"/>
          <w:rtl w:val="true"/>
          <w:lang w:bidi="fa-IR"/>
        </w:rPr>
        <w:t>اگر ضرر مهم و مورد توجه نداشته باشد، اشكال ندارد، و لكن زينت محسوب مى‌شود و بايد از نامحرم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سقط جنين نامشروع، چه حكمى دارد؟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اخيراً افرادى به عناوين مختلف ادعاى ارتباط با معصومين عليهم السلام خصوصاً حضرت ولى عصر عجّل الله تعالى فرجه را مى‌نمايند وبعضى مدعى پيام‌هايى براى مردم ازناحيه آن حضرت هستند؛ پذيرش اين ادعا وترويج ايشان چه صورت دارد؟</w:t>
      </w:r>
    </w:p>
    <w:p>
      <w:pPr>
        <w:pStyle w:val="BookText"/>
        <w:rPr/>
      </w:pPr>
      <w:r>
        <w:rPr>
          <w:rFonts w:ascii="IRNazanin" w:hAnsi="IRNazanin" w:eastAsia="IRNazanin"/>
          <w:color w:val="111111"/>
          <w:sz w:val="28"/>
          <w:sz w:val="28"/>
          <w:szCs w:val="28"/>
          <w:rtl w:val="true"/>
          <w:lang w:bidi="fa-IR"/>
        </w:rPr>
        <w:t>بر حسب بعضى از روايات، نسبت به چنين ادعايى مأمور به تكذيب هستيم و مؤمنين بايد از پذيرش و ترويج آن اجتناب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صدقات مستحبى و كفارات را مى‌توان به سادات داد؟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دادن صدقات مستحبى به سادات جايز است، اما كفاره غير</w:t>
      </w:r>
    </w:p>
    <w:p>
      <w:pPr>
        <w:pStyle w:val="BookText"/>
        <w:rPr/>
      </w:pPr>
      <w:r>
        <w:rPr>
          <w:rFonts w:ascii="Amiri" w:hAnsi="Amiri" w:eastAsia="Amiri" w:cs="Amiri"/>
          <w:color w:val="111111"/>
          <w:sz w:val="28"/>
          <w:sz w:val="28"/>
          <w:szCs w:val="28"/>
          <w:rtl w:val="true"/>
          <w:lang w:bidi="ar-SA"/>
        </w:rPr>
        <w:t>سيد را به سيد ندهند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در موقع شنيدن نام مبارك امام زمان عليه السلام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ايستادن واجب است؟</w:t>
      </w:r>
    </w:p>
    <w:p>
      <w:pPr>
        <w:pStyle w:val="BookText"/>
        <w:rPr/>
      </w:pPr>
      <w:r>
        <w:rPr>
          <w:rFonts w:ascii="IRNazanin" w:hAnsi="IRNazanin" w:eastAsia="IRNazanin"/>
          <w:color w:val="111111"/>
          <w:sz w:val="28"/>
          <w:sz w:val="28"/>
          <w:szCs w:val="28"/>
          <w:rtl w:val="true"/>
          <w:lang w:bidi="fa-IR"/>
        </w:rPr>
        <w:t>ايستادن، مستحب است و در روايتى آمده است كه حضرت رضا عليه السلام وقتى نام مبارك امام زمان عليه السلام را شنيدند، ايستادند و به عنوان احترام، دست بر سر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پولى كه به تدريج به عنوان صدقه در خانه كنار مى‌گذاريم، مى‌توانيم به عنوان قرض برداريم؟</w:t>
      </w:r>
    </w:p>
    <w:p>
      <w:pPr>
        <w:pStyle w:val="BookText"/>
        <w:rPr/>
      </w:pPr>
      <w:r>
        <w:rPr>
          <w:rFonts w:ascii="IRNazanin" w:hAnsi="IRNazanin" w:eastAsia="IRNazanin"/>
          <w:color w:val="111111"/>
          <w:sz w:val="28"/>
          <w:sz w:val="28"/>
          <w:szCs w:val="28"/>
          <w:rtl w:val="true"/>
          <w:lang w:bidi="fa-IR"/>
        </w:rPr>
        <w:t>پول مذكور تا وقتى به فقير داده نشده، ملك مالك است و مى‌تواند در آن تصرف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تكرار بعضى از فرازهاى دعا، چه صورت دارد؟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سعى كنيد دعاهايى را كه از معصومين عليهم السلام رسيده است، به همان نحوى كه نقل شده، بخوانيد</w:t>
      </w:r>
      <w:r>
        <w:rPr>
          <w:rFonts w:eastAsia="Amiri" w:cs="Amiri" w:ascii="Amiri" w:hAnsi="Amiri"/>
          <w:color w:val="111111"/>
          <w:sz w:val="28"/>
          <w:szCs w:val="28"/>
          <w:rtl w:val="true"/>
          <w:lang w:bidi="ar-SA"/>
        </w:rPr>
        <w:t>.</w:t>
      </w:r>
      <w:bookmarkStart w:id="152" w:name="pg12346_118301"/>
    </w:p>
    <w:p>
      <w:pPr>
        <w:pStyle w:val="Heading2"/>
        <w:numPr>
          <w:ilvl w:val="1"/>
          <w:numId w:val="1"/>
        </w:numPr>
        <w:rPr/>
      </w:pPr>
      <w:bookmarkStart w:id="153" w:name="__RefHeading___Toc8337817_417432637"/>
      <w:bookmarkStart w:id="154" w:name="_Toc54"/>
      <w:bookmarkEnd w:id="152"/>
      <w:bookmarkEnd w:id="153"/>
      <w:r>
        <w:rPr>
          <w:rtl w:val="true"/>
        </w:rPr>
        <w:t>احكام قرآن</w:t>
      </w:r>
      <w:bookmarkEnd w:id="154"/>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قرآن سهواً از دست انسان بيفتد، وظيفه چيست و آيا كفاره دارد؟</w:t>
      </w:r>
    </w:p>
    <w:p>
      <w:pPr>
        <w:pStyle w:val="BookText"/>
        <w:rPr/>
      </w:pPr>
      <w:r>
        <w:rPr>
          <w:rFonts w:ascii="Amiri" w:hAnsi="Amiri" w:eastAsia="Amiri" w:cs="Amiri"/>
          <w:color w:val="111111"/>
          <w:sz w:val="28"/>
          <w:sz w:val="28"/>
          <w:szCs w:val="28"/>
          <w:rtl w:val="true"/>
          <w:lang w:bidi="ar-SA"/>
        </w:rPr>
        <w:t>كفاره ندارد؛ فوراً قرآن را برداشته و احترام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اگرقرآن به همراه داشته باشيم، رفتن به دست‌شويى چه صورت دارد؟</w:t>
      </w:r>
    </w:p>
    <w:p>
      <w:pPr>
        <w:pStyle w:val="BookText"/>
        <w:rPr/>
      </w:pPr>
      <w:r>
        <w:rPr>
          <w:rFonts w:ascii="IRNazanin" w:hAnsi="IRNazanin" w:eastAsia="IRNazanin"/>
          <w:color w:val="111111"/>
          <w:sz w:val="28"/>
          <w:sz w:val="28"/>
          <w:szCs w:val="28"/>
          <w:rtl w:val="true"/>
          <w:lang w:bidi="fa-IR"/>
        </w:rPr>
        <w:t>چنانچه صدق توهين به قرآن نكند، مثل اين كه قرآن در جيب لباس باشد و در معرض افتادن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خواندن خانم‌ها درايام عادت ماهانه چه حكمى دارد؟</w:t>
      </w:r>
    </w:p>
    <w:p>
      <w:pPr>
        <w:pStyle w:val="BookText"/>
        <w:rPr/>
      </w:pPr>
      <w:r>
        <w:rPr>
          <w:rFonts w:ascii="Amiri" w:hAnsi="Amiri" w:eastAsia="Amiri" w:cs="Amiri"/>
          <w:color w:val="111111"/>
          <w:sz w:val="28"/>
          <w:sz w:val="28"/>
          <w:szCs w:val="28"/>
          <w:rtl w:val="true"/>
          <w:lang w:bidi="ar-SA"/>
        </w:rPr>
        <w:t>خواندن قرآن، به جز آيه‌هائى كه سجده واجب دارد، در ايام عادت مكروه است؛ يعنى ثواب كمترى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بر روى روزنامه‌هايى كه معمولاً آيات قران و احاديث بر روى آنها نوشته شده و پهن كردن آنها در كف ماشين، چه صورت دارد؟</w:t>
      </w:r>
    </w:p>
    <w:p>
      <w:pPr>
        <w:pStyle w:val="BookText"/>
        <w:rPr/>
      </w:pPr>
      <w:r>
        <w:rPr>
          <w:rFonts w:ascii="IRNazanin" w:hAnsi="IRNazanin" w:eastAsia="IRNazanin"/>
          <w:color w:val="111111"/>
          <w:sz w:val="28"/>
          <w:sz w:val="28"/>
          <w:szCs w:val="28"/>
          <w:rtl w:val="true"/>
          <w:lang w:bidi="fa-IR"/>
        </w:rPr>
        <w:t>اگر بدانيد آيات قرآن و اسامى مقدس بر روى آنها نوشته شده، زير پا انداختن و نشستن بر روى آنها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دانشجويانى كه وقت زيادى ندارند، خواندن چه مقدار قرآن را در روز توصيه مى‌كنيد؟</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دانشجويان عزيز با خواندن چند آيه از قرآن در هر روز و با توجه به معانى آنها، مى‌توانند ارتباط خود را با قرآن قوى‌تر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حداقل يك صفحه تفسير فارسى روان، به طور مستمر، براى آگاهى بيشتر نسبت به معارف قرآن، مطلوب است،</w:t>
      </w:r>
    </w:p>
    <w:p>
      <w:pPr>
        <w:pStyle w:val="BookText"/>
        <w:rPr/>
      </w:pPr>
      <w:r>
        <w:rPr>
          <w:rFonts w:ascii="IRNazanin" w:hAnsi="IRNazanin" w:eastAsia="IRNazanin"/>
          <w:color w:val="111111"/>
          <w:sz w:val="28"/>
          <w:sz w:val="28"/>
          <w:szCs w:val="28"/>
          <w:rtl w:val="true"/>
          <w:lang w:bidi="fa-IR"/>
        </w:rPr>
        <w:t>ومستحب است حداقل پنجاه آيه تلاوت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قرآنى را كه فرسوده شده و قابل استفاده نيست، مى‌توانيم دفن كنيم يا بسوزانيم؟</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سوزاندن آن حرام است؛ ولى مى‌توانيد در محل پاكى كه در معرض هتك نباشد، دفن كنيد</w:t>
      </w:r>
      <w:r>
        <w:rPr>
          <w:rFonts w:eastAsia="IRNazanin" w:cs="IRNazanin"/>
          <w:color w:val="111111"/>
          <w:sz w:val="28"/>
          <w:szCs w:val="28"/>
          <w:rtl w:val="true"/>
          <w:lang w:bidi="fa-IR"/>
        </w:rPr>
        <w:t>.</w:t>
      </w:r>
      <w:bookmarkStart w:id="155" w:name="pg12346_118303"/>
    </w:p>
    <w:p>
      <w:pPr>
        <w:pStyle w:val="Heading2"/>
        <w:numPr>
          <w:ilvl w:val="1"/>
          <w:numId w:val="1"/>
        </w:numPr>
        <w:rPr/>
      </w:pPr>
      <w:bookmarkStart w:id="156" w:name="__RefHeading___Toc8337819_417432637"/>
      <w:bookmarkStart w:id="157" w:name="_Toc55"/>
      <w:bookmarkEnd w:id="155"/>
      <w:bookmarkEnd w:id="156"/>
      <w:r>
        <w:rPr>
          <w:rtl w:val="true"/>
        </w:rPr>
        <w:t>احكام امر به معروف و نهى از منكر</w:t>
      </w:r>
      <w:bookmarkEnd w:id="157"/>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خودش به معروف عمل نمى‌كند و مرتكب‌گناه مى‌شود، حق دارد ديگران را امر ونهى‌كند؟</w:t>
      </w:r>
    </w:p>
    <w:p>
      <w:pPr>
        <w:pStyle w:val="BookText"/>
        <w:rPr/>
      </w:pPr>
      <w:r>
        <w:rPr>
          <w:rFonts w:ascii="IRNazanin" w:hAnsi="IRNazanin" w:eastAsia="IRNazanin"/>
          <w:color w:val="111111"/>
          <w:sz w:val="28"/>
          <w:sz w:val="28"/>
          <w:szCs w:val="28"/>
          <w:rtl w:val="true"/>
          <w:lang w:bidi="fa-IR"/>
        </w:rPr>
        <w:t>آرى، بر او هم واجب است كه با تحقّق شرايط، امر به معروف و نهى از منكر كند؛ البته بايد بداند كه اگر بخواهد سخنش در قلب ديگران جاى گيرد و تأثير بگذارد، با عمل و رفتار خود بهتر مى‌تواند به اين هدف دست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امر به معروف و نهى از منكر چيست؟</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آمر و ناهى، بايد معروف و منكر را بشناسند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دهد امر و نهى او تأثير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 و نهى، مفسده‌اى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جانى، مالى مهم و آبرويى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معروف را ترك مى‌كند، و نيز كسى كه منكر را انجام مى‌دهد، بر ادامه عمل خود اصرار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امر به معروف و نهى از منكر بر شخصى كه شناخت و آگاهى كافى از معروف و منكر ندارد، واجب است؟</w:t>
      </w:r>
    </w:p>
    <w:p>
      <w:pPr>
        <w:pStyle w:val="BookText"/>
        <w:rPr/>
      </w:pPr>
      <w:r>
        <w:rPr>
          <w:rFonts w:ascii="IRNazanin" w:hAnsi="IRNazanin" w:eastAsia="IRNazanin"/>
          <w:color w:val="111111"/>
          <w:sz w:val="28"/>
          <w:sz w:val="28"/>
          <w:szCs w:val="28"/>
          <w:rtl w:val="true"/>
          <w:lang w:bidi="fa-IR"/>
        </w:rPr>
        <w:t>خير، واجب نيست؛ ولى بايد شرايط و مسائل امر به معروف را ياد بگيرد تا دچار اشتباه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عملى را مرتكب شود كه مرجع تقليد من آن را حرام مى‌داند، ولى به نظر مرجع تقليد خودش جايز است، آيا بايد او را از آن عمل نهى كنم؟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نهى او در اين خصوص مورد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فريضه امر به معروف و نهى از منكر، آيا يك بار تذكر دادن كافى است يا بايد چندين بار تكرار كند؟</w:t>
      </w:r>
    </w:p>
    <w:p>
      <w:pPr>
        <w:pStyle w:val="BookText"/>
        <w:rPr/>
      </w:pPr>
      <w:r>
        <w:rPr>
          <w:rFonts w:ascii="IRNazanin" w:hAnsi="IRNazanin" w:eastAsia="IRNazanin"/>
          <w:color w:val="111111"/>
          <w:sz w:val="28"/>
          <w:sz w:val="28"/>
          <w:szCs w:val="28"/>
          <w:rtl w:val="true"/>
          <w:lang w:bidi="fa-IR"/>
        </w:rPr>
        <w:t>اگر در تكرار تذكّر، احتمال اثر مى‌دهد، بايد تكرار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و مادر انسان، مرتكب گناه شوند، آيا نهى از منكر آنان بى‌احترامى محسوب نمى‌شود؟</w:t>
      </w:r>
    </w:p>
    <w:p>
      <w:pPr>
        <w:pStyle w:val="BookText"/>
        <w:rPr/>
      </w:pPr>
      <w:r>
        <w:rPr>
          <w:rFonts w:ascii="IRNazanin" w:hAnsi="IRNazanin" w:eastAsia="IRNazanin"/>
          <w:color w:val="111111"/>
          <w:sz w:val="28"/>
          <w:sz w:val="28"/>
          <w:szCs w:val="28"/>
          <w:rtl w:val="true"/>
          <w:lang w:bidi="fa-IR"/>
        </w:rPr>
        <w:t>خير، نهى از منكر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فراهم بودن شرايط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 واجب است؛ البته سعى كند اين كار را با سخن نرم و اخلاق نيك، انجام دهد و اين امر، بى‌احترامى به آنان محسوب نمى‌شود و اگر تأثير نكرد، وظيفه ديگرى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حكومت اسلامى، اگر نيروى انتظامى در برخورد با مفاسد اجتماعى از خود جديت نشان ندهد، وظيفه مردم چيست؟</w:t>
      </w:r>
    </w:p>
    <w:p>
      <w:pPr>
        <w:pStyle w:val="BookText"/>
        <w:rPr/>
      </w:pPr>
      <w:r>
        <w:rPr>
          <w:rFonts w:ascii="IRNazanin" w:hAnsi="IRNazanin" w:eastAsia="IRNazanin"/>
          <w:color w:val="111111"/>
          <w:sz w:val="28"/>
          <w:sz w:val="28"/>
          <w:szCs w:val="28"/>
          <w:rtl w:val="true"/>
          <w:lang w:bidi="fa-IR"/>
        </w:rPr>
        <w:t>اين واجب با وجود شرائط از كسى ساقط نمى‌شود، مگر آنكه ديگران به اين فريضه عمل نمايند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13437</Words>
  <Characters>51085</Characters>
  <CharactersWithSpaces>63374</CharactersWithSpaces>
  <Paragraphs>1151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2026-08-23T14:13:20Z</dcterms:created>
  <dc:creator>ghaemiyeh.com</dc:creator>
  <dc:description/>
  <dc:language>en-US</dc:language>
  <cp:lastModifiedBy/>
  <dcterms:modified xsi:type="dcterms:W3CDTF">2026-08-23T17:43:26Z</dcterms:modified>
  <cp:revision>1</cp:revision>
  <dc:subject/>
  <dc:title>پاسخ به 300 پرسش از احکام جلد 2</dc:title>
</cp:coreProperties>
</file>

<file path=docProps/custom.xml><?xml version="1.0" encoding="utf-8"?>
<Properties xmlns="http://schemas.openxmlformats.org/officeDocument/2006/custom-properties" xmlns:vt="http://schemas.openxmlformats.org/officeDocument/2006/docPropsVTypes"/>
</file>