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7386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07388_73709187">
            <w:r>
              <w:rPr>
                <w:webHidden/>
                <w:rStyle w:val="IndexLink"/>
                <w:rtl w:val="true"/>
              </w:rPr>
              <w:t>سرآغاز</w:t>
            </w:r>
            <w:r>
              <w:rPr>
                <w:rStyle w:val="IndexLink"/>
                <w:rtl w:val="true"/>
              </w:rPr>
              <w:tab/>
            </w:r>
            <w:r>
              <w:rPr>
                <w:rStyle w:val="IndexLink"/>
              </w:rPr>
              <w:t>4</w:t>
            </w:r>
          </w:hyperlink>
        </w:p>
        <w:p>
          <w:pPr>
            <w:pStyle w:val="Contents2"/>
            <w:tabs>
              <w:tab w:val="clear" w:pos="8743"/>
              <w:tab w:val="right" w:pos="9026" w:leader="dot"/>
            </w:tabs>
            <w:rPr/>
          </w:pPr>
          <w:hyperlink w:anchor="__RefHeading___Toc9807390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807392_73709187">
            <w:r>
              <w:rPr>
                <w:webHidden/>
                <w:rStyle w:val="IndexLink"/>
                <w:rtl w:val="true"/>
              </w:rPr>
              <w:t>بخش یکم ویژگی‌های امام …</w:t>
            </w:r>
            <w:r>
              <w:rPr>
                <w:rStyle w:val="IndexLink"/>
                <w:rtl w:val="true"/>
              </w:rPr>
              <w:tab/>
            </w:r>
            <w:r>
              <w:rPr>
                <w:rStyle w:val="IndexLink"/>
              </w:rPr>
              <w:t>12</w:t>
            </w:r>
          </w:hyperlink>
        </w:p>
        <w:p>
          <w:pPr>
            <w:pStyle w:val="Contents3"/>
            <w:tabs>
              <w:tab w:val="clear" w:pos="8459"/>
              <w:tab w:val="right" w:pos="9026" w:leader="dot"/>
            </w:tabs>
            <w:rPr/>
          </w:pPr>
          <w:hyperlink w:anchor="__RefHeading___Toc9807394_73709187">
            <w:r>
              <w:rPr>
                <w:webHidden/>
                <w:rStyle w:val="IndexLink"/>
                <w:rtl w:val="true"/>
              </w:rPr>
              <w:t>ویژگی‌های پذیرفته شده برای امام …</w:t>
            </w:r>
            <w:r>
              <w:rPr>
                <w:rStyle w:val="IndexLink"/>
                <w:rtl w:val="true"/>
              </w:rPr>
              <w:tab/>
            </w:r>
            <w:r>
              <w:rPr>
                <w:rStyle w:val="IndexLink"/>
              </w:rPr>
              <w:t>12</w:t>
            </w:r>
          </w:hyperlink>
        </w:p>
        <w:p>
          <w:pPr>
            <w:pStyle w:val="Contents4"/>
            <w:tabs>
              <w:tab w:val="clear" w:pos="8176"/>
              <w:tab w:val="right" w:pos="9026" w:leader="dot"/>
            </w:tabs>
            <w:rPr/>
          </w:pPr>
          <w:hyperlink w:anchor="__RefHeading___Toc9807396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807398_73709187">
            <w:r>
              <w:rPr>
                <w:webHidden/>
                <w:rStyle w:val="IndexLink"/>
              </w:rPr>
              <w:t>1</w:t>
            </w:r>
            <w:r>
              <w:rPr>
                <w:rStyle w:val="IndexLink"/>
                <w:rtl w:val="true"/>
              </w:rPr>
              <w:t xml:space="preserve">. </w:t>
            </w:r>
            <w:r>
              <w:rPr>
                <w:rStyle w:val="IndexLink"/>
                <w:rtl w:val="true"/>
              </w:rPr>
              <w:t>علم و دانش …</w:t>
            </w:r>
            <w:r>
              <w:rPr>
                <w:rStyle w:val="IndexLink"/>
                <w:rtl w:val="true"/>
              </w:rPr>
              <w:tab/>
            </w:r>
            <w:r>
              <w:rPr>
                <w:rStyle w:val="IndexLink"/>
              </w:rPr>
              <w:t>13</w:t>
            </w:r>
          </w:hyperlink>
        </w:p>
        <w:p>
          <w:pPr>
            <w:pStyle w:val="Contents4"/>
            <w:tabs>
              <w:tab w:val="clear" w:pos="8176"/>
              <w:tab w:val="right" w:pos="9026" w:leader="dot"/>
            </w:tabs>
            <w:rPr/>
          </w:pPr>
          <w:hyperlink w:anchor="__RefHeading___Toc9807400_73709187">
            <w:r>
              <w:rPr>
                <w:webHidden/>
                <w:rStyle w:val="IndexLink"/>
              </w:rPr>
              <w:t>2</w:t>
            </w:r>
            <w:r>
              <w:rPr>
                <w:rStyle w:val="IndexLink"/>
                <w:rtl w:val="true"/>
              </w:rPr>
              <w:t xml:space="preserve">. </w:t>
            </w:r>
            <w:r>
              <w:rPr>
                <w:rStyle w:val="IndexLink"/>
                <w:rtl w:val="true"/>
              </w:rPr>
              <w:t>شجاعت و دلیری …</w:t>
            </w:r>
            <w:r>
              <w:rPr>
                <w:rStyle w:val="IndexLink"/>
                <w:rtl w:val="true"/>
              </w:rPr>
              <w:tab/>
            </w:r>
            <w:r>
              <w:rPr>
                <w:rStyle w:val="IndexLink"/>
              </w:rPr>
              <w:t>13</w:t>
            </w:r>
          </w:hyperlink>
        </w:p>
        <w:p>
          <w:pPr>
            <w:pStyle w:val="Contents4"/>
            <w:tabs>
              <w:tab w:val="clear" w:pos="8176"/>
              <w:tab w:val="right" w:pos="9026" w:leader="dot"/>
            </w:tabs>
            <w:rPr/>
          </w:pPr>
          <w:hyperlink w:anchor="__RefHeading___Toc9807402_73709187">
            <w:r>
              <w:rPr>
                <w:webHidden/>
                <w:rStyle w:val="IndexLink"/>
              </w:rPr>
              <w:t>3</w:t>
            </w:r>
            <w:r>
              <w:rPr>
                <w:rStyle w:val="IndexLink"/>
                <w:rtl w:val="true"/>
              </w:rPr>
              <w:t xml:space="preserve">. </w:t>
            </w:r>
            <w:r>
              <w:rPr>
                <w:rStyle w:val="IndexLink"/>
                <w:rtl w:val="true"/>
              </w:rPr>
              <w:t>عدالت و دادگری …</w:t>
            </w:r>
            <w:r>
              <w:rPr>
                <w:rStyle w:val="IndexLink"/>
                <w:rtl w:val="true"/>
              </w:rPr>
              <w:tab/>
            </w:r>
            <w:r>
              <w:rPr>
                <w:rStyle w:val="IndexLink"/>
              </w:rPr>
              <w:t>14</w:t>
            </w:r>
          </w:hyperlink>
        </w:p>
        <w:p>
          <w:pPr>
            <w:pStyle w:val="Contents3"/>
            <w:tabs>
              <w:tab w:val="clear" w:pos="8459"/>
              <w:tab w:val="right" w:pos="9026" w:leader="dot"/>
            </w:tabs>
            <w:rPr/>
          </w:pPr>
          <w:hyperlink w:anchor="__RefHeading___Toc9807404_73709187">
            <w:r>
              <w:rPr>
                <w:webHidden/>
                <w:rStyle w:val="IndexLink"/>
                <w:rtl w:val="true"/>
              </w:rPr>
              <w:t>نمونه‌ای از دیدگاه دانشمندان اهل سنّت …</w:t>
            </w:r>
            <w:r>
              <w:rPr>
                <w:rStyle w:val="IndexLink"/>
                <w:rtl w:val="true"/>
              </w:rPr>
              <w:tab/>
            </w:r>
            <w:r>
              <w:rPr>
                <w:rStyle w:val="IndexLink"/>
              </w:rPr>
              <w:t>14</w:t>
            </w:r>
          </w:hyperlink>
        </w:p>
        <w:p>
          <w:pPr>
            <w:pStyle w:val="Contents3"/>
            <w:tabs>
              <w:tab w:val="clear" w:pos="8459"/>
              <w:tab w:val="right" w:pos="9026" w:leader="dot"/>
            </w:tabs>
            <w:rPr/>
          </w:pPr>
          <w:hyperlink w:anchor="__RefHeading___Toc9807406_73709187">
            <w:r>
              <w:rPr>
                <w:webHidden/>
                <w:rStyle w:val="IndexLink"/>
                <w:rtl w:val="true"/>
              </w:rPr>
              <w:t>بررسی عقلی این دیدگاه …</w:t>
            </w:r>
            <w:r>
              <w:rPr>
                <w:rStyle w:val="IndexLink"/>
                <w:rtl w:val="true"/>
              </w:rPr>
              <w:tab/>
            </w:r>
            <w:r>
              <w:rPr>
                <w:rStyle w:val="IndexLink"/>
              </w:rPr>
              <w:t>17</w:t>
            </w:r>
          </w:hyperlink>
        </w:p>
        <w:p>
          <w:pPr>
            <w:pStyle w:val="Contents2"/>
            <w:tabs>
              <w:tab w:val="clear" w:pos="8743"/>
              <w:tab w:val="right" w:pos="9026" w:leader="dot"/>
            </w:tabs>
            <w:rPr/>
          </w:pPr>
          <w:hyperlink w:anchor="__RefHeading___Toc9807408_73709187">
            <w:r>
              <w:rPr>
                <w:webHidden/>
                <w:rStyle w:val="IndexLink"/>
                <w:rtl w:val="true"/>
              </w:rPr>
              <w:t>بخش دوم ویژگی‌های امیرمومنان علی علیه السلام …</w:t>
            </w:r>
            <w:r>
              <w:rPr>
                <w:rStyle w:val="IndexLink"/>
                <w:rtl w:val="true"/>
              </w:rPr>
              <w:tab/>
            </w:r>
            <w:r>
              <w:rPr>
                <w:rStyle w:val="IndexLink"/>
              </w:rPr>
              <w:t>20</w:t>
            </w:r>
          </w:hyperlink>
        </w:p>
        <w:p>
          <w:pPr>
            <w:pStyle w:val="Contents3"/>
            <w:tabs>
              <w:tab w:val="clear" w:pos="8459"/>
              <w:tab w:val="right" w:pos="9026" w:leader="dot"/>
            </w:tabs>
            <w:rPr/>
          </w:pPr>
          <w:hyperlink w:anchor="__RefHeading___Toc9807410_73709187">
            <w:r>
              <w:rPr>
                <w:webHidden/>
                <w:rStyle w:val="IndexLink"/>
                <w:rtl w:val="true"/>
              </w:rPr>
              <w:t>یکم</w:t>
            </w:r>
            <w:r>
              <w:rPr>
                <w:rStyle w:val="IndexLink"/>
                <w:rtl w:val="true"/>
              </w:rPr>
              <w:t xml:space="preserve">. </w:t>
            </w:r>
            <w:r>
              <w:rPr>
                <w:rStyle w:val="IndexLink"/>
                <w:rtl w:val="true"/>
              </w:rPr>
              <w:t>علم و دانش …</w:t>
            </w:r>
            <w:r>
              <w:rPr>
                <w:rStyle w:val="IndexLink"/>
                <w:rtl w:val="true"/>
              </w:rPr>
              <w:tab/>
            </w:r>
            <w:r>
              <w:rPr>
                <w:rStyle w:val="IndexLink"/>
              </w:rPr>
              <w:t>20</w:t>
            </w:r>
          </w:hyperlink>
        </w:p>
        <w:p>
          <w:pPr>
            <w:pStyle w:val="Contents4"/>
            <w:tabs>
              <w:tab w:val="clear" w:pos="8176"/>
              <w:tab w:val="right" w:pos="9026" w:leader="dot"/>
            </w:tabs>
            <w:rPr/>
          </w:pPr>
          <w:hyperlink w:anchor="__RefHeading___Toc9807412_73709187">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9807414_73709187">
            <w:r>
              <w:rPr>
                <w:webHidden/>
                <w:rStyle w:val="IndexLink"/>
                <w:rtl w:val="true"/>
              </w:rPr>
              <w:t>ویژگی‌های علمی علی علیه السلام از دیدگاه پیامبر خدا صلی اللَّه علیه وآله …</w:t>
            </w:r>
            <w:r>
              <w:rPr>
                <w:rStyle w:val="IndexLink"/>
                <w:rtl w:val="true"/>
              </w:rPr>
              <w:tab/>
            </w:r>
            <w:r>
              <w:rPr>
                <w:rStyle w:val="IndexLink"/>
              </w:rPr>
              <w:t>22</w:t>
            </w:r>
          </w:hyperlink>
        </w:p>
        <w:p>
          <w:pPr>
            <w:pStyle w:val="Contents5"/>
            <w:tabs>
              <w:tab w:val="clear" w:pos="7892"/>
              <w:tab w:val="right" w:pos="9026" w:leader="dot"/>
            </w:tabs>
            <w:rPr/>
          </w:pPr>
          <w:hyperlink w:anchor="__RefHeading___Toc9807416_73709187">
            <w:r>
              <w:rPr>
                <w:webHidden/>
                <w:rStyle w:val="IndexLink"/>
              </w:rPr>
              <w:t>1</w:t>
            </w:r>
            <w:r>
              <w:rPr>
                <w:rStyle w:val="IndexLink"/>
                <w:rtl w:val="true"/>
              </w:rPr>
              <w:t xml:space="preserve">. </w:t>
            </w:r>
            <w:r>
              <w:rPr>
                <w:rStyle w:val="IndexLink"/>
                <w:rtl w:val="true"/>
              </w:rPr>
              <w:t>دروازه دانش نبوی …</w:t>
            </w:r>
            <w:r>
              <w:rPr>
                <w:rStyle w:val="IndexLink"/>
                <w:rtl w:val="true"/>
              </w:rPr>
              <w:tab/>
            </w:r>
            <w:r>
              <w:rPr>
                <w:rStyle w:val="IndexLink"/>
              </w:rPr>
              <w:t>22</w:t>
            </w:r>
          </w:hyperlink>
        </w:p>
        <w:p>
          <w:pPr>
            <w:pStyle w:val="Contents5"/>
            <w:tabs>
              <w:tab w:val="clear" w:pos="7892"/>
              <w:tab w:val="right" w:pos="9026" w:leader="dot"/>
            </w:tabs>
            <w:rPr/>
          </w:pPr>
          <w:hyperlink w:anchor="__RefHeading___Toc9807418_73709187">
            <w:r>
              <w:rPr>
                <w:webHidden/>
                <w:rStyle w:val="IndexLink"/>
              </w:rPr>
              <w:t>2</w:t>
            </w:r>
            <w:r>
              <w:rPr>
                <w:rStyle w:val="IndexLink"/>
                <w:rtl w:val="true"/>
              </w:rPr>
              <w:t xml:space="preserve">. </w:t>
            </w:r>
            <w:r>
              <w:rPr>
                <w:rStyle w:val="IndexLink"/>
                <w:rtl w:val="true"/>
              </w:rPr>
              <w:t>درِ خانه حکمت …</w:t>
            </w:r>
            <w:r>
              <w:rPr>
                <w:rStyle w:val="IndexLink"/>
                <w:rtl w:val="true"/>
              </w:rPr>
              <w:tab/>
            </w:r>
            <w:r>
              <w:rPr>
                <w:rStyle w:val="IndexLink"/>
              </w:rPr>
              <w:t>25</w:t>
            </w:r>
          </w:hyperlink>
        </w:p>
        <w:p>
          <w:pPr>
            <w:pStyle w:val="Contents5"/>
            <w:tabs>
              <w:tab w:val="clear" w:pos="7892"/>
              <w:tab w:val="right" w:pos="9026" w:leader="dot"/>
            </w:tabs>
            <w:rPr/>
          </w:pPr>
          <w:hyperlink w:anchor="__RefHeading___Toc9807420_73709187">
            <w:r>
              <w:rPr>
                <w:webHidden/>
                <w:rStyle w:val="IndexLink"/>
              </w:rPr>
              <w:t>3</w:t>
            </w:r>
            <w:r>
              <w:rPr>
                <w:rStyle w:val="IndexLink"/>
                <w:rtl w:val="true"/>
              </w:rPr>
              <w:t xml:space="preserve">. </w:t>
            </w:r>
            <w:r>
              <w:rPr>
                <w:rStyle w:val="IndexLink"/>
                <w:rtl w:val="true"/>
              </w:rPr>
              <w:t>بیان موارد اختلافی …</w:t>
            </w:r>
            <w:r>
              <w:rPr>
                <w:rStyle w:val="IndexLink"/>
                <w:rtl w:val="true"/>
              </w:rPr>
              <w:tab/>
            </w:r>
            <w:r>
              <w:rPr>
                <w:rStyle w:val="IndexLink"/>
              </w:rPr>
              <w:t>27</w:t>
            </w:r>
          </w:hyperlink>
        </w:p>
        <w:p>
          <w:pPr>
            <w:pStyle w:val="Contents5"/>
            <w:tabs>
              <w:tab w:val="clear" w:pos="7892"/>
              <w:tab w:val="right" w:pos="9026" w:leader="dot"/>
            </w:tabs>
            <w:rPr/>
          </w:pPr>
          <w:hyperlink w:anchor="__RefHeading___Toc9807422_73709187">
            <w:r>
              <w:rPr>
                <w:webHidden/>
                <w:rStyle w:val="IndexLink"/>
              </w:rPr>
              <w:t>4</w:t>
            </w:r>
            <w:r>
              <w:rPr>
                <w:rStyle w:val="IndexLink"/>
                <w:rtl w:val="true"/>
              </w:rPr>
              <w:t xml:space="preserve">. </w:t>
            </w:r>
            <w:r>
              <w:rPr>
                <w:rStyle w:val="IndexLink"/>
                <w:rtl w:val="true"/>
              </w:rPr>
              <w:t>گوش شنوا …</w:t>
            </w:r>
            <w:r>
              <w:rPr>
                <w:rStyle w:val="IndexLink"/>
                <w:rtl w:val="true"/>
              </w:rPr>
              <w:tab/>
            </w:r>
            <w:r>
              <w:rPr>
                <w:rStyle w:val="IndexLink"/>
              </w:rPr>
              <w:t>28</w:t>
            </w:r>
          </w:hyperlink>
        </w:p>
        <w:p>
          <w:pPr>
            <w:pStyle w:val="Contents5"/>
            <w:tabs>
              <w:tab w:val="clear" w:pos="7892"/>
              <w:tab w:val="right" w:pos="9026" w:leader="dot"/>
            </w:tabs>
            <w:rPr/>
          </w:pPr>
          <w:hyperlink w:anchor="__RefHeading___Toc9807424_73709187">
            <w:r>
              <w:rPr>
                <w:webHidden/>
                <w:rStyle w:val="IndexLink"/>
              </w:rPr>
              <w:t>5</w:t>
            </w:r>
            <w:r>
              <w:rPr>
                <w:rStyle w:val="IndexLink"/>
                <w:rtl w:val="true"/>
              </w:rPr>
              <w:t xml:space="preserve">. </w:t>
            </w:r>
            <w:r>
              <w:rPr>
                <w:rStyle w:val="IndexLink"/>
                <w:rtl w:val="true"/>
              </w:rPr>
              <w:t>بهترین داور …</w:t>
            </w:r>
            <w:r>
              <w:rPr>
                <w:rStyle w:val="IndexLink"/>
                <w:rtl w:val="true"/>
              </w:rPr>
              <w:tab/>
            </w:r>
            <w:r>
              <w:rPr>
                <w:rStyle w:val="IndexLink"/>
              </w:rPr>
              <w:t>30</w:t>
            </w:r>
          </w:hyperlink>
        </w:p>
        <w:p>
          <w:pPr>
            <w:pStyle w:val="Contents4"/>
            <w:tabs>
              <w:tab w:val="clear" w:pos="8176"/>
              <w:tab w:val="right" w:pos="9026" w:leader="dot"/>
            </w:tabs>
            <w:rPr/>
          </w:pPr>
          <w:hyperlink w:anchor="__RefHeading___Toc9807426_73709187">
            <w:r>
              <w:rPr>
                <w:webHidden/>
                <w:rStyle w:val="IndexLink"/>
                <w:rtl w:val="true"/>
              </w:rPr>
              <w:t>سخنان اصحاب در مقام علمی امیر مؤمنان علی علیه السلام …</w:t>
            </w:r>
            <w:r>
              <w:rPr>
                <w:rStyle w:val="IndexLink"/>
                <w:rtl w:val="true"/>
              </w:rPr>
              <w:tab/>
            </w:r>
            <w:r>
              <w:rPr>
                <w:rStyle w:val="IndexLink"/>
              </w:rPr>
              <w:t>32</w:t>
            </w:r>
          </w:hyperlink>
        </w:p>
        <w:p>
          <w:pPr>
            <w:pStyle w:val="Contents4"/>
            <w:tabs>
              <w:tab w:val="clear" w:pos="8176"/>
              <w:tab w:val="right" w:pos="9026" w:leader="dot"/>
            </w:tabs>
            <w:rPr/>
          </w:pPr>
          <w:hyperlink w:anchor="__RefHeading___Toc9807428_73709187">
            <w:r>
              <w:rPr>
                <w:webHidden/>
                <w:rStyle w:val="IndexLink"/>
                <w:rtl w:val="true"/>
              </w:rPr>
              <w:t>نیاز نداشتن حضرت علی علیه السلام به هیچ یک از اصحاب …</w:t>
            </w:r>
            <w:r>
              <w:rPr>
                <w:rStyle w:val="IndexLink"/>
                <w:rtl w:val="true"/>
              </w:rPr>
              <w:tab/>
            </w:r>
            <w:r>
              <w:rPr>
                <w:rStyle w:val="IndexLink"/>
              </w:rPr>
              <w:t>34</w:t>
            </w:r>
          </w:hyperlink>
        </w:p>
        <w:p>
          <w:pPr>
            <w:pStyle w:val="Contents5"/>
            <w:tabs>
              <w:tab w:val="clear" w:pos="7892"/>
              <w:tab w:val="right" w:pos="9026" w:leader="dot"/>
            </w:tabs>
            <w:rPr/>
          </w:pPr>
          <w:hyperlink w:anchor="__RefHeading___Toc9807430_7370918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9807432_73709187">
            <w:r>
              <w:rPr>
                <w:webHidden/>
                <w:rStyle w:val="IndexLink"/>
              </w:rPr>
              <w:t>1</w:t>
            </w:r>
            <w:r>
              <w:rPr>
                <w:rStyle w:val="IndexLink"/>
                <w:rtl w:val="true"/>
              </w:rPr>
              <w:t xml:space="preserve">. </w:t>
            </w:r>
            <w:r>
              <w:rPr>
                <w:rStyle w:val="IndexLink"/>
                <w:rtl w:val="true"/>
              </w:rPr>
              <w:t>نگاهی به علم و دانش ابوبکر</w:t>
            </w:r>
            <w:r>
              <w:rPr>
                <w:rStyle w:val="IndexLink"/>
                <w:rtl w:val="true"/>
              </w:rPr>
              <w:t>! …</w:t>
              <w:tab/>
            </w:r>
            <w:r>
              <w:rPr>
                <w:rStyle w:val="IndexLink"/>
              </w:rPr>
              <w:t>35</w:t>
            </w:r>
          </w:hyperlink>
        </w:p>
        <w:p>
          <w:pPr>
            <w:pStyle w:val="Contents5"/>
            <w:tabs>
              <w:tab w:val="clear" w:pos="7892"/>
              <w:tab w:val="right" w:pos="9026" w:leader="dot"/>
            </w:tabs>
            <w:rPr/>
          </w:pPr>
          <w:hyperlink w:anchor="__RefHeading___Toc9807434_73709187">
            <w:r>
              <w:rPr>
                <w:webHidden/>
                <w:rStyle w:val="IndexLink"/>
              </w:rPr>
              <w:t>2</w:t>
            </w:r>
            <w:r>
              <w:rPr>
                <w:rStyle w:val="IndexLink"/>
                <w:rtl w:val="true"/>
              </w:rPr>
              <w:t xml:space="preserve">. </w:t>
            </w:r>
            <w:r>
              <w:rPr>
                <w:rStyle w:val="IndexLink"/>
                <w:rtl w:val="true"/>
              </w:rPr>
              <w:t>اعتراف عمر …</w:t>
            </w:r>
            <w:r>
              <w:rPr>
                <w:rStyle w:val="IndexLink"/>
                <w:rtl w:val="true"/>
              </w:rPr>
              <w:tab/>
            </w:r>
            <w:r>
              <w:rPr>
                <w:rStyle w:val="IndexLink"/>
              </w:rPr>
              <w:t>36</w:t>
            </w:r>
          </w:hyperlink>
        </w:p>
        <w:p>
          <w:pPr>
            <w:pStyle w:val="Contents5"/>
            <w:tabs>
              <w:tab w:val="clear" w:pos="7892"/>
              <w:tab w:val="right" w:pos="9026" w:leader="dot"/>
            </w:tabs>
            <w:rPr/>
          </w:pPr>
          <w:hyperlink w:anchor="__RefHeading___Toc9807436_73709187">
            <w:r>
              <w:rPr>
                <w:webHidden/>
                <w:rStyle w:val="IndexLink"/>
              </w:rPr>
              <w:t>3</w:t>
            </w:r>
            <w:r>
              <w:rPr>
                <w:rStyle w:val="IndexLink"/>
                <w:rtl w:val="true"/>
              </w:rPr>
              <w:t xml:space="preserve">. </w:t>
            </w:r>
            <w:r>
              <w:rPr>
                <w:rStyle w:val="IndexLink"/>
                <w:rtl w:val="true"/>
              </w:rPr>
              <w:t>علم و دانش عثمان و دیگران</w:t>
            </w:r>
            <w:r>
              <w:rPr>
                <w:rStyle w:val="IndexLink"/>
                <w:rtl w:val="true"/>
              </w:rPr>
              <w:t>! …</w:t>
              <w:tab/>
            </w:r>
            <w:r>
              <w:rPr>
                <w:rStyle w:val="IndexLink"/>
              </w:rPr>
              <w:t>37</w:t>
            </w:r>
          </w:hyperlink>
        </w:p>
        <w:p>
          <w:pPr>
            <w:pStyle w:val="Contents5"/>
            <w:tabs>
              <w:tab w:val="clear" w:pos="7892"/>
              <w:tab w:val="right" w:pos="9026" w:leader="dot"/>
            </w:tabs>
            <w:rPr/>
          </w:pPr>
          <w:hyperlink w:anchor="__RefHeading___Toc9807438_73709187">
            <w:r>
              <w:rPr>
                <w:webHidden/>
                <w:rStyle w:val="IndexLink"/>
              </w:rPr>
              <w:t>4</w:t>
            </w:r>
            <w:r>
              <w:rPr>
                <w:rStyle w:val="IndexLink"/>
                <w:rtl w:val="true"/>
              </w:rPr>
              <w:t xml:space="preserve">. </w:t>
            </w:r>
            <w:r>
              <w:rPr>
                <w:rStyle w:val="IndexLink"/>
                <w:rtl w:val="true"/>
              </w:rPr>
              <w:t>اعتراف معروف عمر …</w:t>
            </w:r>
            <w:r>
              <w:rPr>
                <w:rStyle w:val="IndexLink"/>
                <w:rtl w:val="true"/>
              </w:rPr>
              <w:tab/>
            </w:r>
            <w:r>
              <w:rPr>
                <w:rStyle w:val="IndexLink"/>
              </w:rPr>
              <w:t>38</w:t>
            </w:r>
          </w:hyperlink>
        </w:p>
        <w:p>
          <w:pPr>
            <w:pStyle w:val="Contents4"/>
            <w:tabs>
              <w:tab w:val="clear" w:pos="8176"/>
              <w:tab w:val="right" w:pos="9026" w:leader="dot"/>
            </w:tabs>
            <w:rPr/>
          </w:pPr>
          <w:hyperlink w:anchor="__RefHeading___Toc9807440_73709187">
            <w:r>
              <w:rPr>
                <w:webHidden/>
                <w:rStyle w:val="IndexLink"/>
                <w:rtl w:val="true"/>
              </w:rPr>
              <w:t>گسترش علم و دانش به وسیله علی علیه السلام و شاگردان آن حضرت …</w:t>
            </w:r>
            <w:r>
              <w:rPr>
                <w:rStyle w:val="IndexLink"/>
                <w:rtl w:val="true"/>
              </w:rPr>
              <w:tab/>
            </w:r>
            <w:r>
              <w:rPr>
                <w:rStyle w:val="IndexLink"/>
              </w:rPr>
              <w:t>43</w:t>
            </w:r>
          </w:hyperlink>
        </w:p>
        <w:p>
          <w:pPr>
            <w:pStyle w:val="Contents3"/>
            <w:tabs>
              <w:tab w:val="clear" w:pos="8459"/>
              <w:tab w:val="right" w:pos="9026" w:leader="dot"/>
            </w:tabs>
            <w:rPr/>
          </w:pPr>
          <w:hyperlink w:anchor="__RefHeading___Toc9807442_73709187">
            <w:r>
              <w:rPr>
                <w:webHidden/>
                <w:rStyle w:val="IndexLink"/>
                <w:rtl w:val="true"/>
              </w:rPr>
              <w:t>دوم</w:t>
            </w:r>
            <w:r>
              <w:rPr>
                <w:rStyle w:val="IndexLink"/>
                <w:rtl w:val="true"/>
              </w:rPr>
              <w:t xml:space="preserve">. </w:t>
            </w:r>
            <w:r>
              <w:rPr>
                <w:rStyle w:val="IndexLink"/>
                <w:rtl w:val="true"/>
              </w:rPr>
              <w:t>شجاعت و دلیری …</w:t>
            </w:r>
            <w:r>
              <w:rPr>
                <w:rStyle w:val="IndexLink"/>
                <w:rtl w:val="true"/>
              </w:rPr>
              <w:tab/>
            </w:r>
            <w:r>
              <w:rPr>
                <w:rStyle w:val="IndexLink"/>
              </w:rPr>
              <w:t>48</w:t>
            </w:r>
          </w:hyperlink>
        </w:p>
        <w:p>
          <w:pPr>
            <w:pStyle w:val="Contents3"/>
            <w:tabs>
              <w:tab w:val="clear" w:pos="8459"/>
              <w:tab w:val="right" w:pos="9026" w:leader="dot"/>
            </w:tabs>
            <w:rPr/>
          </w:pPr>
          <w:hyperlink w:anchor="__RefHeading___Toc9807444_73709187">
            <w:r>
              <w:rPr>
                <w:webHidden/>
                <w:rStyle w:val="IndexLink"/>
                <w:rtl w:val="true"/>
              </w:rPr>
              <w:t>سوم</w:t>
            </w:r>
            <w:r>
              <w:rPr>
                <w:rStyle w:val="IndexLink"/>
                <w:rtl w:val="true"/>
              </w:rPr>
              <w:t xml:space="preserve">. </w:t>
            </w:r>
            <w:r>
              <w:rPr>
                <w:rStyle w:val="IndexLink"/>
                <w:rtl w:val="true"/>
              </w:rPr>
              <w:t>عدالت و دادگری …</w:t>
            </w:r>
            <w:r>
              <w:rPr>
                <w:rStyle w:val="IndexLink"/>
                <w:rtl w:val="true"/>
              </w:rPr>
              <w:tab/>
            </w:r>
            <w:r>
              <w:rPr>
                <w:rStyle w:val="IndexLink"/>
              </w:rPr>
              <w:t>50</w:t>
            </w:r>
          </w:hyperlink>
        </w:p>
        <w:p>
          <w:pPr>
            <w:pStyle w:val="Contents4"/>
            <w:tabs>
              <w:tab w:val="clear" w:pos="8176"/>
              <w:tab w:val="right" w:pos="9026" w:leader="dot"/>
            </w:tabs>
            <w:rPr/>
          </w:pPr>
          <w:hyperlink w:anchor="__RefHeading___Toc9807446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9807448_73709187">
            <w:r>
              <w:rPr>
                <w:webHidden/>
                <w:rStyle w:val="IndexLink"/>
                <w:rtl w:val="true"/>
              </w:rPr>
              <w:t>دیدگاه ابن تیمیّه …</w:t>
            </w:r>
            <w:r>
              <w:rPr>
                <w:rStyle w:val="IndexLink"/>
                <w:rtl w:val="true"/>
              </w:rPr>
              <w:tab/>
            </w:r>
            <w:r>
              <w:rPr>
                <w:rStyle w:val="IndexLink"/>
              </w:rPr>
              <w:t>52</w:t>
            </w:r>
          </w:hyperlink>
        </w:p>
        <w:p>
          <w:pPr>
            <w:pStyle w:val="Contents3"/>
            <w:tabs>
              <w:tab w:val="clear" w:pos="8459"/>
              <w:tab w:val="right" w:pos="9026" w:leader="dot"/>
            </w:tabs>
            <w:rPr/>
          </w:pPr>
          <w:hyperlink w:anchor="__RefHeading___Toc9807450_73709187">
            <w:r>
              <w:rPr>
                <w:webHidden/>
                <w:rStyle w:val="IndexLink"/>
                <w:rtl w:val="true"/>
              </w:rPr>
              <w:t>چکیده سخن …</w:t>
            </w:r>
            <w:r>
              <w:rPr>
                <w:rStyle w:val="IndexLink"/>
                <w:rtl w:val="true"/>
              </w:rPr>
              <w:tab/>
            </w:r>
            <w:r>
              <w:rPr>
                <w:rStyle w:val="IndexLink"/>
              </w:rPr>
              <w:t>58</w:t>
            </w:r>
          </w:hyperlink>
        </w:p>
        <w:p>
          <w:pPr>
            <w:pStyle w:val="Contents4"/>
            <w:tabs>
              <w:tab w:val="clear" w:pos="8176"/>
              <w:tab w:val="right" w:pos="9026" w:leader="dot"/>
            </w:tabs>
            <w:rPr/>
          </w:pPr>
          <w:hyperlink w:anchor="__RefHeading___Toc9807452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9807454_73709187">
            <w:r>
              <w:rPr>
                <w:webHidden/>
                <w:rStyle w:val="IndexLink"/>
                <w:rtl w:val="true"/>
              </w:rPr>
              <w:t>سخن پایانی، ترجیح مفضول بر فاضل</w:t>
            </w:r>
            <w:r>
              <w:rPr>
                <w:rStyle w:val="IndexLink"/>
                <w:rtl w:val="true"/>
              </w:rPr>
              <w:t>! …</w:t>
              <w:tab/>
            </w:r>
            <w:r>
              <w:rPr>
                <w:rStyle w:val="IndexLink"/>
              </w:rPr>
              <w:t>60</w:t>
            </w:r>
          </w:hyperlink>
        </w:p>
        <w:p>
          <w:pPr>
            <w:pStyle w:val="Contents2"/>
            <w:tabs>
              <w:tab w:val="clear" w:pos="8743"/>
              <w:tab w:val="right" w:pos="9026" w:leader="dot"/>
            </w:tabs>
            <w:rPr/>
          </w:pPr>
          <w:hyperlink w:anchor="__RefHeading___Toc9807456_73709187">
            <w:r>
              <w:rPr>
                <w:webHidden/>
                <w:rStyle w:val="IndexLink"/>
                <w:rtl w:val="true"/>
              </w:rPr>
              <w:t>کتاب نامه …</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82_146726"/>
      <w:bookmarkStart w:id="1" w:name="pg11782_146726"/>
      <w:bookmarkEnd w:id="1"/>
    </w:p>
    <w:p>
      <w:pPr>
        <w:pStyle w:val="Heading2"/>
        <w:numPr>
          <w:ilvl w:val="1"/>
          <w:numId w:val="1"/>
        </w:numPr>
        <w:rPr/>
      </w:pPr>
      <w:bookmarkStart w:id="2" w:name="pg11782_146726"/>
      <w:bookmarkStart w:id="3" w:name="__RefHeading___Toc9807386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امیر‌المومنین علیه‌السلام در سنجش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Imamate of the commander of the faithful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۱۸۵۹۴۲۸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7388_73709187"/>
      <w:bookmarkStart w:id="6" w:name="_Toc2"/>
      <w:bookmarkEnd w:id="5"/>
      <w:r>
        <w:rPr>
          <w:rtl w:val="true"/>
        </w:rPr>
        <w:t>سرآغاز</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82_146730"/>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807390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خداوند تبارک و تعالی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 شما را چه می‌شود؟ چگونه داوری می‌کنید؟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پایداری و استوار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این فراز آیه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کسی 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حق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کسی که شما را به امور پایدار قطعی و یقینی راهنمایی می‌کند و به حقیقت و واقعیّت رهنمون می‌سازد برای پیروی شایسته‌تر است یا آن کسی که هدایت نمی‌شود مگر هدایتش کنید؟</w:t>
      </w:r>
    </w:p>
    <w:p>
      <w:pPr>
        <w:pStyle w:val="BookText"/>
        <w:rPr/>
      </w:pPr>
      <w:r>
        <w:rPr>
          <w:rFonts w:ascii="IRNazanin" w:hAnsi="IRNazanin" w:eastAsia="IRNazanin"/>
          <w:color w:val="111111"/>
          <w:sz w:val="28"/>
          <w:sz w:val="28"/>
          <w:szCs w:val="28"/>
          <w:rtl w:val="true"/>
          <w:lang w:bidi="fa-IR"/>
        </w:rPr>
        <w:t>خداوند متعال در این آیه ما را به یک قاعده عقلی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که در نزد همه عقلای مسلمان و غیر مسلمان پذیرفته شده است که اگر گروهی بخواهند به واقعیّتی برسند و یا حقیقتی از حقایق دنیا برای آن‌ها کشف و ظاهر شود؛ به کسی مراجعه می‌کنند که به آن واقعیت آگاهی کامل داشته باشد تا آن‌ها را به آن حقیقت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حقیقت و واقعیّت امر آگاهی ندارد، چگونه می‌تواند دیگران را هدایت کرده و از واقع امر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بایستی در برخی از حقایق و واقعیت‌ها به یقین و علم برسد و گمانِ به تنهایی کفایت نمی‌کند و حتّی نمی‌توان درباره آن‌ها به نظریات دیگران اکتفا کرد؛ بلکه باید برای خود انسان یقینِ به آن حقیقت حاصل 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عالمان شیعه و سنّی فتوا داده‌اند که در اعتقادات و اصول دین واجب است که انسان خود به یقین برسد و گمان کردن و تقلید از دیگران در عقیده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گمان، انسان را از حق بی‌نیاز نمی‌کند و به حق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عقلی است که مورد اتّفاق تمام انسان‌هاست و قرآن مجید نیز به این قاعده تذکّر داده و ما را به آن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در موضوعی، از میان دو نفر یکی را برگزینیم که یکی از آن‌ها عالم و داناست و می‌تواند دیگران را به عقاید صحیح و سالم هدایت کرده و حقیقت را برای آن‌ها آشکار سازد و دیگری شخصی است که خود نیاز دارد که کسی او را هدایت کند و دستش را بگیرد تا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 چگونه داوری می‌کنید؟ اگر ما بخواهیم به واقع برسیم و حقیقت برای ما روشن و واضح شود به کدام یک از آنان مراجعه می‌کنیم؟ آیا حاضر می‌شویم برای یادگیری اعتقاداتِ صحیح به سراغ شخصی که خود به هدایت و یادگیری نیاز دارد برویم؟</w:t>
      </w:r>
    </w:p>
    <w:p>
      <w:pPr>
        <w:pStyle w:val="BookText"/>
        <w:rPr/>
      </w:pPr>
      <w:r>
        <w:rPr>
          <w:rFonts w:ascii="IRNazanin" w:hAnsi="IRNazanin" w:eastAsia="IRNazanin"/>
          <w:color w:val="111111"/>
          <w:sz w:val="28"/>
          <w:sz w:val="28"/>
          <w:szCs w:val="28"/>
          <w:rtl w:val="true"/>
          <w:lang w:bidi="fa-IR"/>
        </w:rPr>
        <w:t>ما معتقدیم که امامت از اموری است که خدا باید آن را تعیین کند و مردم نقشی در این امر مهم ندارند و همان گونه که نبوّت منصبی است که خدا باید آن را مشخص کند؛ امامت نیز چنین است و میان امامت و نبوت در این جهت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در شناخت امام به سندی محکم و یا دلیل‌های واضح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روشنی نیاز داریم که بیان کند رهبر و پیشوای مردم این شخص است؛ چرا که او خود هدایت یافته و هدایت‌گر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بر معصوم بودن شخصی و یا اشخاصی دلیل آورده شود، با وجود ملکه عصمت در وجود یک انسان، عقل به ما اجازه نمی‌دهد که به غیر او مراجعه کرده و هدایت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گفته‌اند که امامت یا باید با سندی محکم و یا با دلیلی عقلی اثبات شود و سند محکم نیز یا قرآن است و یا سنّت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 لفظی که در این باره مطرح شده حدیث منزلت است که از سه جهت بر امامت امیر مؤمنان علی علیه السلام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افزون بر سند قطعی بودن بر امامت آن حضرت، دلیل واضح و روشنی بر معصوم بودن و برتری آن حضرت از دیگر صحابه رسول خدا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فرا روی شماست نگاهی عقلی به مسأله امامت امیر مؤمنان علی علیه السلام دارد که با دلیل عقلی امامت آن حضرت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دو بخش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حسینی میلانی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حدیث منزلت از همین نگارنده</w:t>
      </w:r>
      <w:r>
        <w:rPr>
          <w:rFonts w:eastAsia="IRNazanin" w:cs="IRNazanin"/>
          <w:color w:val="111111"/>
          <w:sz w:val="28"/>
          <w:szCs w:val="28"/>
          <w:rtl w:val="true"/>
          <w:lang w:bidi="fa-IR"/>
        </w:rPr>
        <w:t>.</w:t>
      </w:r>
      <w:bookmarkStart w:id="10" w:name="pg11782_146734"/>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807392_73709187"/>
      <w:bookmarkStart w:id="12" w:name="_Toc4"/>
      <w:bookmarkEnd w:id="11"/>
      <w:r>
        <w:rPr>
          <w:rtl w:val="true"/>
        </w:rPr>
        <w:t>بخش یکم ویژگی‌های امام …</w:t>
      </w:r>
      <w:bookmarkEnd w:id="12"/>
    </w:p>
    <w:p>
      <w:pPr>
        <w:pStyle w:val="Heading3"/>
        <w:numPr>
          <w:ilvl w:val="2"/>
          <w:numId w:val="1"/>
        </w:numPr>
        <w:rPr/>
      </w:pPr>
      <w:bookmarkStart w:id="13" w:name="__RefHeading___Toc9807394_73709187"/>
      <w:bookmarkStart w:id="14" w:name="_Toc5"/>
      <w:bookmarkEnd w:id="13"/>
      <w:r>
        <w:rPr>
          <w:rtl w:val="true"/>
        </w:rPr>
        <w:t>ویژگی‌های پذیرفته شده برای امام …</w:t>
      </w:r>
      <w:bookmarkEnd w:id="14"/>
    </w:p>
    <w:p>
      <w:pPr>
        <w:pStyle w:val="Heading4"/>
        <w:numPr>
          <w:ilvl w:val="3"/>
          <w:numId w:val="1"/>
        </w:numPr>
        <w:rPr/>
      </w:pPr>
      <w:bookmarkStart w:id="15" w:name="__RefHeading___Toc9807396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اهل سنّت کتاب‌هایی را در علم عقاید و کلام نوشته‌اند؛ 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فی علم الکلام تألیف قاضی ایجی، شرح المواقف نگارش شریف جرجانی، شرح قوشچی بر التجرید، شرح المقاصد تألیف سعدالدین تفتازانی، شرح العقائد النسفیّه و دیگر کتاب‌های مهمّ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کتاب‌ها بحث‌هایی را درباره امام مطرح و فصل‌هایی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فصل‌های مطرح شده در این کتاب‌ها انتخاب امام است که انتخاب امام به اختیار مردم است و خداوند متعال در این امر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اعتقاد شیعه امامیّه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فصل دیگر، شروطی را در امام لازم می‌دانند و می‌گویند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مردم برای رهبری جامعه انتخاب می‌کنند باید دارای تمام این شروط باشد تا برای این امر مهم از سوی مردم برگزیده شود، آن گاه شروط و اوصافی را برای امام بیان کرده‌اند و آن‌ها را به دو بخش</w:t>
      </w:r>
      <w:bookmarkStart w:id="17" w:name="pg11782_146735"/>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تقسیم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شروطی که تمام علما آن‌ها را قبول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شروطی که مورد اختلاف میان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شرطهایی را که اهل سنّت در تعیین امام بیان کرده‌اند بررسی می‌کنیم تا ببینیم آن ویژگی‌های لازم برای جانشینی پس از رسول خدا صلی اللَّه علیه وآله در چه کسی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 بررسی از روش شیعیان در تعیین امام چشم پوشی می‌نماییم و بنا بر همان روش اهل سنّت درباره این ویژگی‌ها گفت و گو کرده و با دقّت آن‌ها را بررسی می‌نماییم</w:t>
      </w:r>
      <w:r>
        <w:rPr>
          <w:rFonts w:eastAsia="IRNazanin" w:cs="IRNazanin"/>
          <w:color w:val="111111"/>
          <w:sz w:val="28"/>
          <w:szCs w:val="28"/>
          <w:rtl w:val="true"/>
          <w:lang w:bidi="fa-IR"/>
        </w:rPr>
        <w:t>.</w:t>
      </w:r>
    </w:p>
    <w:p>
      <w:pPr>
        <w:pStyle w:val="Heading4"/>
        <w:numPr>
          <w:ilvl w:val="3"/>
          <w:numId w:val="1"/>
        </w:numPr>
        <w:rPr/>
      </w:pPr>
      <w:bookmarkStart w:id="18" w:name="__RefHeading___Toc9807398_73709187"/>
      <w:bookmarkStart w:id="19" w:name="_Toc7"/>
      <w:bookmarkEnd w:id="18"/>
      <w:r>
        <w:rPr/>
        <w:t>1</w:t>
      </w:r>
      <w:r>
        <w:rPr>
          <w:rtl w:val="true"/>
        </w:rPr>
        <w:t xml:space="preserve">. </w:t>
      </w:r>
      <w:r>
        <w:rPr>
          <w:rtl w:val="true"/>
        </w:rPr>
        <w:t>علم و دانش …</w:t>
      </w:r>
      <w:bookmarkEnd w:id="19"/>
    </w:p>
    <w:p>
      <w:pPr>
        <w:pStyle w:val="BookText"/>
        <w:rPr/>
      </w:pPr>
      <w:r>
        <w:rPr>
          <w:rFonts w:ascii="IRNazanin" w:hAnsi="IRNazanin" w:eastAsia="IRNazanin"/>
          <w:color w:val="111111"/>
          <w:sz w:val="28"/>
          <w:sz w:val="28"/>
          <w:szCs w:val="28"/>
          <w:rtl w:val="true"/>
          <w:lang w:bidi="fa-IR"/>
        </w:rPr>
        <w:t>نخستین شرطی که اهل سنّت در امام لازم می‌دانند علم و دانش اوست؛ یعنی باید امام به اصول و فروع دین آگاهی کامل داشته باشد، به گونه‌ای که بتواند برای حقانیّت این دین، دلیل و برهان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شبهه‌ای وارد کردند قدرت فکری او باید به اندازه‌ای باشد که بتواند در برابر شبهه‌ها و اشکال‌هایی که از ناحیه مخالفان مطرح می‌شود، ایستادگی کرده و آن‌ها را برطرف کند</w:t>
      </w:r>
      <w:r>
        <w:rPr>
          <w:rFonts w:eastAsia="IRNazanin" w:cs="IRNazanin"/>
          <w:color w:val="111111"/>
          <w:sz w:val="28"/>
          <w:szCs w:val="28"/>
          <w:rtl w:val="true"/>
          <w:lang w:bidi="fa-IR"/>
        </w:rPr>
        <w:t>.</w:t>
      </w:r>
    </w:p>
    <w:p>
      <w:pPr>
        <w:pStyle w:val="Heading4"/>
        <w:numPr>
          <w:ilvl w:val="3"/>
          <w:numId w:val="1"/>
        </w:numPr>
        <w:rPr/>
      </w:pPr>
      <w:bookmarkStart w:id="20" w:name="__RefHeading___Toc9807400_73709187"/>
      <w:bookmarkStart w:id="21" w:name="_Toc8"/>
      <w:bookmarkEnd w:id="20"/>
      <w:r>
        <w:rPr/>
        <w:t>2</w:t>
      </w:r>
      <w:r>
        <w:rPr>
          <w:rtl w:val="true"/>
        </w:rPr>
        <w:t xml:space="preserve">. </w:t>
      </w:r>
      <w:r>
        <w:rPr>
          <w:rtl w:val="true"/>
        </w:rPr>
        <w:t>شجاعت و دلیری …</w:t>
      </w:r>
      <w:bookmarkEnd w:id="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شرطی که اهل سنّت در امام لازم می‌دانند، شجاعت</w:t>
      </w:r>
      <w:bookmarkStart w:id="22" w:name="pg11782_146736"/>
    </w:p>
    <w:p>
      <w:pPr>
        <w:pStyle w:val="BookText"/>
        <w:rPr/>
      </w:pPr>
      <w:bookmarkEnd w:id="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دلیری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به‌گونه‌ای شجاع باشد که بتواند در تمام جنگ‌ها حاضر شود و لشکر اسلام را برای نبرد با دشمن آماده کند و در صورت حمله دشمن، نه تنها جبهه جنگ را ترک نکند؛ بلکه با تمام قدرت در برابر حمله آن‌ها بایستد و از حریم دین و جماعت مسلمانان دفاع کند</w:t>
      </w:r>
      <w:r>
        <w:rPr>
          <w:rFonts w:eastAsia="IRNazanin" w:cs="IRNazanin"/>
          <w:color w:val="111111"/>
          <w:sz w:val="28"/>
          <w:szCs w:val="28"/>
          <w:rtl w:val="true"/>
          <w:lang w:bidi="fa-IR"/>
        </w:rPr>
        <w:t>.</w:t>
      </w:r>
    </w:p>
    <w:p>
      <w:pPr>
        <w:pStyle w:val="Heading4"/>
        <w:numPr>
          <w:ilvl w:val="3"/>
          <w:numId w:val="1"/>
        </w:numPr>
        <w:rPr/>
      </w:pPr>
      <w:bookmarkStart w:id="23" w:name="__RefHeading___Toc9807402_73709187"/>
      <w:bookmarkStart w:id="24" w:name="_Toc9"/>
      <w:bookmarkEnd w:id="23"/>
      <w:r>
        <w:rPr/>
        <w:t>3</w:t>
      </w:r>
      <w:r>
        <w:rPr>
          <w:rtl w:val="true"/>
        </w:rPr>
        <w:t xml:space="preserve">. </w:t>
      </w:r>
      <w:r>
        <w:rPr>
          <w:rtl w:val="true"/>
        </w:rPr>
        <w:t>عدالت و دادگری …</w:t>
      </w:r>
      <w:bookmarkEnd w:id="24"/>
    </w:p>
    <w:p>
      <w:pPr>
        <w:pStyle w:val="BookText"/>
        <w:rPr/>
      </w:pPr>
      <w:r>
        <w:rPr>
          <w:rFonts w:ascii="IRNazanin" w:hAnsi="IRNazanin" w:eastAsia="IRNazanin"/>
          <w:color w:val="111111"/>
          <w:sz w:val="28"/>
          <w:sz w:val="28"/>
          <w:szCs w:val="28"/>
          <w:rtl w:val="true"/>
          <w:lang w:bidi="fa-IR"/>
        </w:rPr>
        <w:t>سومین شرط در امام، عدالت است؛ یعنی امام باید در راه و روش و زندگی کردن با مردم،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می‌خواهد بین مسلمانان داوری کند، به عدالت قضاوت کند، بیت المال را میان مسلمانان عادلانه تقسیم نماید و در تمام کارهای شخصی و اموری که مربوط به همه مسلمانان می‌شود عدالت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اهل سنّت در کتاب‌های خود این سه شرط را برای امام آورده‌اند و بنا بر دیدگاه آن‌ها کسی که به انتخاب مردم به مقام امامت می‌رسد بایستی آن‌ها را دارا باشد</w:t>
      </w:r>
      <w:r>
        <w:rPr>
          <w:rFonts w:eastAsia="IRNazanin" w:cs="IRNazanin"/>
          <w:color w:val="111111"/>
          <w:sz w:val="28"/>
          <w:szCs w:val="28"/>
          <w:rtl w:val="true"/>
          <w:lang w:bidi="fa-IR"/>
        </w:rPr>
        <w:t>.</w:t>
      </w:r>
    </w:p>
    <w:p>
      <w:pPr>
        <w:pStyle w:val="Heading3"/>
        <w:numPr>
          <w:ilvl w:val="2"/>
          <w:numId w:val="1"/>
        </w:numPr>
        <w:rPr/>
      </w:pPr>
      <w:bookmarkStart w:id="25" w:name="__RefHeading___Toc9807404_73709187"/>
      <w:bookmarkStart w:id="26" w:name="_Toc10"/>
      <w:bookmarkEnd w:id="25"/>
      <w:r>
        <w:rPr>
          <w:rtl w:val="true"/>
        </w:rPr>
        <w:t>نمونه‌ای از دیدگاه دانشمندان اهل سنّت …</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از دیدگاه دانشمندان اهل سنّت به نمونه‌ای اشاره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المواقف فی علم الکلام و شرح المواقف که مهم‌ترین کتاب در علم کلام در میان اهل سنّت است،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عالمان بر این اعتقادند که فردی برای امامت و رهبری مردم شایستگی دارد که در اصول و فروع دین به مقام اجتهاد رسیده و در دین مجتهد باشد تا مسائل و امور دین را بیان کند و در برابر شبهاتی که در دین وارد می‌شود بایستد و با دلیل و برهان آن‌ها را پاسخ داده و از دین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بایستی در امور و مسائل اختلافی که به او رجوع می‌شود چنان قدرتی داشته باشد که با یک فتوا و یا حکم، اختلاف میان مسلمانان را برطرف کرده و نظام جامعه را در اختیار خود بگیرد؛ چرا که از مهم‌ترین اهداف امامت همین مسأله است که در مرحله نخست اعتقادات دینی را با قدرت علمی خود حفظ کند و برای حلّ شبهه‌ها، دلیل و برهان کافی در اختیار داشته باشد و در مرحله دوم اختلافات و دشمنی‌های میان مسلمانان را با درایت کامل از میان بردارد و در قضاوت کردن بین آن‌ها عدالت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است که هرگز امامت بدون آن کامل نمی‌شود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بیان، امام بایستی دارای دو شرط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دیگر در کتاب المواقف و شرح المواقف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گفته مشهور،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لازم نیست در امام جمع باشد؛ زیرا که هم اکنون کسی نیست که صاحب همه این ویژگی‌ها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کتاب در قرن هفتم یا هشتم 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در آن زمان حکومت می‌کردند این صفات جمع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سنّت باید این شرطها را در امام لازم ندانند و به امامت نادان و ترسو حتّی گناه‌کار و آلوده عقیده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پیش‌تر اشاره شد، آنان سومین شرط امامت را عدالت و دادگری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المواقف درباره این شرط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لازم است امام عادل باشد تا به مردم ستم نکند؛ چرا که همانا شخص فاسق، گاهی اموال مسلمانان را در اهداف شخصی خود خرج می‌کند و با این عمل، حقّ دیگران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ویژگی‌ها در امام معتبر و مورد اتفاق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چنین می‌گوید</w:t>
      </w:r>
      <w:r>
        <w:rPr>
          <w:rFonts w:eastAsia="IRNazanin" w:cs="IRNazanin"/>
          <w:color w:val="111111"/>
          <w:sz w:val="28"/>
          <w:szCs w:val="28"/>
          <w:rtl w:val="true"/>
          <w:lang w:bidi="fa-IR"/>
        </w:rPr>
        <w:t>:</w:t>
      </w:r>
      <w:bookmarkStart w:id="27" w:name="pg11782_146739"/>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این جا ویژگی‌های دیگری نیز مطرح شده است؛ اما در این که از شروط امامت هستند یا نه در میان علما اختلاف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 w:name="__RefHeading___Toc9807406_73709187"/>
      <w:bookmarkStart w:id="29" w:name="_Toc11"/>
      <w:bookmarkEnd w:id="28"/>
      <w:r>
        <w:rPr>
          <w:rtl w:val="true"/>
        </w:rPr>
        <w:t>بررسی عقلی این دیدگاه …</w:t>
      </w:r>
      <w:bookmarkEnd w:id="29"/>
    </w:p>
    <w:p>
      <w:pPr>
        <w:pStyle w:val="BookText"/>
        <w:rPr/>
      </w:pPr>
      <w:r>
        <w:rPr>
          <w:rFonts w:ascii="IRNazanin" w:hAnsi="IRNazanin" w:eastAsia="IRNazanin"/>
          <w:color w:val="111111"/>
          <w:sz w:val="28"/>
          <w:sz w:val="28"/>
          <w:szCs w:val="28"/>
          <w:rtl w:val="true"/>
          <w:lang w:bidi="fa-IR"/>
        </w:rPr>
        <w:t>ما با اهل سنّت با این دیدگاه بحث می‌کنیم که از نظر عقلی این سه شرط را در امام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فرض می‌کنیم که انتخاب امام، با رأی و اختیار مردم صورت می‌گیرد؛ از این رو تنها اختلاف ما درباره امام پس از رسول خدا صلی اللَّه علیه وآله است؛ چرا که ما می‌گوییم امام پس از پیامبر، علی بن ابی طالب علیهما السلام است و آنان به امامت ابوبکر عقیده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در این است که ویژگی‌هایی را که همه اهل سنّت در امام لازم می‌دانند و می‌گویند مردم باید کسی را انتخاب کنند که هر سه شرط را دارا باشد؛ آیا این ویژگی‌ها در علی بن ابی طالب نیز بوده است، یا به ابوبکر اختصاص دارد؟</w:t>
      </w:r>
    </w:p>
    <w:p>
      <w:pPr>
        <w:pStyle w:val="BookText"/>
        <w:rPr/>
      </w:pPr>
      <w:r>
        <w:rPr>
          <w:rFonts w:ascii="IRNazanin" w:hAnsi="IRNazanin" w:eastAsia="IRNazanin"/>
          <w:color w:val="111111"/>
          <w:sz w:val="28"/>
          <w:sz w:val="28"/>
          <w:szCs w:val="28"/>
          <w:rtl w:val="true"/>
          <w:lang w:bidi="fa-IR"/>
        </w:rPr>
        <w:t>البته ما در این جا با چشم‌پوشی از کتاب و سنّت بحث می‌کنیم؛ زیرا قرآن، سنّت پیامبر و دلیل‌های دیگر، بیان‌گر امامت علی بن ابی طالب علیهما السلام بوده و آن را به اثبات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راهنمای یک جمعیّت و جانشین پیامبر خدا صلی اللَّه علیه وآله باید همه این ویژگی‌ها را دارا باشد، ما نیز همانند اهل سنّت همه این اوصاف را در امام لازم می‌دانیم، گرچه عصمت امام نیز که مرتبه‌ای بالاتر از عدالت است در نزد ما معتبر است؛ ولی در همان ویژگی‌هایی که آنان قبول دارند بحث کرده و از روش خود چشم‌پوشی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ویژگی‌هایی که در نزد اهل سنّت معتبر است در علی بن ابی طالب جمع باشد، او امام و پیشوا خواهد بود و اگر در فرد دیگری باشد او چنین شایستگی را دارد و اگر این ویژگی‌ها در هر دو فرد جمع باشد، بررسی می‌کنیم که کدام یک این ویژگی‌ها را در بالاترین مرتبه‌اش داراست تا او را به عنوان امام برگزیده و بر دیگری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شخصی را که بهتر است، کنار زده و دیگری را بر او مقدّم کنیم از نظر عقلی کار قبیحی خواهد بود، با این که 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به راستی آیا شخص عالم و آگاه، برای راهنمایی مردم سزاوارتر است یا کسی که نادان و بی‌خرد است؟</w:t>
      </w:r>
    </w:p>
    <w:p>
      <w:pPr>
        <w:pStyle w:val="BookText"/>
        <w:rPr/>
      </w:pPr>
      <w:r>
        <w:rPr>
          <w:rFonts w:ascii="IRNazanin" w:hAnsi="IRNazanin" w:eastAsia="IRNazanin"/>
          <w:color w:val="111111"/>
          <w:sz w:val="28"/>
          <w:sz w:val="28"/>
          <w:szCs w:val="28"/>
          <w:rtl w:val="true"/>
          <w:lang w:bidi="fa-IR"/>
        </w:rPr>
        <w:t>بر فرض این که هر دو رهبر عالِم باشند، آیا کسی که آگاه‌تر است مقدم است یا نه؟</w:t>
      </w:r>
    </w:p>
    <w:p>
      <w:pPr>
        <w:pStyle w:val="BookText"/>
        <w:rPr/>
      </w:pPr>
      <w:r>
        <w:rPr>
          <w:rFonts w:ascii="IRNazanin" w:hAnsi="IRNazanin" w:eastAsia="IRNazanin"/>
          <w:color w:val="111111"/>
          <w:sz w:val="28"/>
          <w:sz w:val="28"/>
          <w:szCs w:val="28"/>
          <w:rtl w:val="true"/>
          <w:lang w:bidi="fa-IR"/>
        </w:rPr>
        <w:t>آیا کسی که عادل است شایستگی رهبری مردم را دارد یا کسی که به مردم ظلم روا می‌دارد؟</w:t>
      </w:r>
    </w:p>
    <w:p>
      <w:pPr>
        <w:pStyle w:val="BookText"/>
        <w:rPr/>
      </w:pPr>
      <w:r>
        <w:rPr>
          <w:rFonts w:ascii="IRNazanin" w:hAnsi="IRNazanin" w:eastAsia="IRNazanin"/>
          <w:color w:val="111111"/>
          <w:sz w:val="28"/>
          <w:sz w:val="28"/>
          <w:szCs w:val="28"/>
          <w:rtl w:val="true"/>
          <w:lang w:bidi="fa-IR"/>
        </w:rPr>
        <w:t>آری، ما برای پاسخ این پرسش‌ها باید به عقل و عقلا رجوع کنیم که سخن ما نیز در همین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می‌گویند که این ویژگی‌ها مورد اتفاق دانشمندان است؛ اما در این که امام، هاشمی و یا قریشی باشد، معصوم و یا آزاد باشد،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حدیثی را به رسول خدا صلی اللَّه علیه وآله نسبت می‌دهند که آن حضرت به پیروی از کسی که بر مسلمانان ولایت دارد امر کرده است هر چند آن حاکم، برده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عصمت را نیز شیعیان معتقدند؛ ولی دیگران لازم نمی‌دانند و در دیگر صفات نیز اختلاف شده است، همان گونه که گفتیم اهل سنّت فقط درباره سه ویژگی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 عدالت که محور پژوهش ما بر این ویژگی‌ها می‌چرخد</w:t>
      </w:r>
      <w:r>
        <w:rPr>
          <w:rFonts w:eastAsia="IRNazanin" w:cs="IRNazanin"/>
          <w:color w:val="111111"/>
          <w:sz w:val="28"/>
          <w:szCs w:val="28"/>
          <w:rtl w:val="true"/>
          <w:lang w:bidi="fa-IR"/>
        </w:rPr>
        <w:t>.</w:t>
      </w:r>
      <w:bookmarkStart w:id="30" w:name="pg11782_146742"/>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2"/>
        <w:numPr>
          <w:ilvl w:val="1"/>
          <w:numId w:val="1"/>
        </w:numPr>
        <w:rPr/>
      </w:pPr>
      <w:bookmarkStart w:id="31" w:name="__RefHeading___Toc9807408_73709187"/>
      <w:bookmarkStart w:id="32" w:name="_Toc12"/>
      <w:bookmarkEnd w:id="31"/>
      <w:r>
        <w:rPr>
          <w:rtl w:val="true"/>
        </w:rPr>
        <w:t>بخش دوم ویژگی‌های امیرمومنان علی علیه السلام …</w:t>
      </w:r>
      <w:bookmarkEnd w:id="32"/>
    </w:p>
    <w:p>
      <w:pPr>
        <w:pStyle w:val="Heading3"/>
        <w:numPr>
          <w:ilvl w:val="2"/>
          <w:numId w:val="1"/>
        </w:numPr>
        <w:rPr/>
      </w:pPr>
      <w:bookmarkStart w:id="33" w:name="__RefHeading___Toc9807410_73709187"/>
      <w:bookmarkStart w:id="34" w:name="_Toc13"/>
      <w:bookmarkEnd w:id="33"/>
      <w:r>
        <w:rPr>
          <w:rtl w:val="true"/>
        </w:rPr>
        <w:t>یکم</w:t>
      </w:r>
      <w:r>
        <w:rPr>
          <w:rtl w:val="true"/>
        </w:rPr>
        <w:t xml:space="preserve">. </w:t>
      </w:r>
      <w:r>
        <w:rPr>
          <w:rtl w:val="true"/>
        </w:rPr>
        <w:t>علم و دانش …</w:t>
      </w:r>
      <w:bookmarkEnd w:id="34"/>
    </w:p>
    <w:p>
      <w:pPr>
        <w:pStyle w:val="Heading4"/>
        <w:numPr>
          <w:ilvl w:val="3"/>
          <w:numId w:val="1"/>
        </w:numPr>
        <w:rPr/>
      </w:pPr>
      <w:bookmarkStart w:id="35" w:name="__RefHeading___Toc9807412_73709187"/>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پیش‌تر گفتیم که نخستین شرطی که همه دانشمندان اهل سنّت در امام لازم می‌دانند علم و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سیره و زندگی امیر مؤمنان علی علیه السلام و ابوبکر و آن چه را که درباره حضرت علی علیه السلام و ابوبکر گفته شده است بررسی می‌کنیم تا روشن شود جایگاه علمی علی علیه السلام و ابوبکر کجاست و رسول خدا صلی اللَّه علیه وآله، اصحاب پیامبر و دیگر اندیشمندان اسلامی درباره علی بن ابی طالب علیهما السلام و ابوبکر 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هرگز به گفته‌های آن دو درباره خودشان نظر نداریم که امیر مؤمنان علی علیه السلام می‌فرمایند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علّمنی رسول اللَّه صلی اللَّه علیه وآله ألف باب من العلم یفتح 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 کلّ باب ألف؛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هزار نکته علمی را برای من روشن ساختند که از هر نکته و حقیقت آن هزار حقیقت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فرض ما این است که این حدیث از شخص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که حضرت علی علیه السلام بارها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که از میان شما بروم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هرگز ابوبکر در طول زندگی خویش چنین جمله‌ای را به زبان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گرچه در جای خود درباره این روایات که اهل سنّت نیز نقل کرده‌اند بحث خواهیم کرد؛ ولی هم اکنون سخنان دیگران را درباره حضرت علی علیه السلام و ابوبکر بررسی می‌کنیم تا پس از آن بتوانیم هر کدام را که شایسته‌تر است برای امر امامت و رهبری مردم انتخاب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36500</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بن حنبل در کتاب فضائل امیرالمؤمنین علیه السلام و ابن سعد، ابن عبدالبرّ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bookmarkStart w:id="37" w:name="pg11782_146744"/>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4"/>
        <w:numPr>
          <w:ilvl w:val="3"/>
          <w:numId w:val="1"/>
        </w:numPr>
        <w:rPr/>
      </w:pPr>
      <w:bookmarkStart w:id="38" w:name="__RefHeading___Toc9807414_73709187"/>
      <w:bookmarkStart w:id="39" w:name="_Toc15"/>
      <w:bookmarkEnd w:id="38"/>
      <w:r>
        <w:rPr>
          <w:rtl w:val="true"/>
        </w:rPr>
        <w:t>ویژگی‌های علمی علی علیه السلام از دیدگاه پیامبر خدا صلی اللَّه علیه وآله …</w:t>
      </w:r>
      <w:bookmarkEnd w:id="39"/>
    </w:p>
    <w:p>
      <w:pPr>
        <w:pStyle w:val="Heading5"/>
        <w:numPr>
          <w:ilvl w:val="4"/>
          <w:numId w:val="1"/>
        </w:numPr>
        <w:rPr/>
      </w:pPr>
      <w:bookmarkStart w:id="40" w:name="__RefHeading___Toc9807416_73709187"/>
      <w:bookmarkStart w:id="41" w:name="_Toc16"/>
      <w:bookmarkEnd w:id="40"/>
      <w:r>
        <w:rPr/>
        <w:t>1</w:t>
      </w:r>
      <w:r>
        <w:rPr>
          <w:rtl w:val="true"/>
        </w:rPr>
        <w:t xml:space="preserve">. </w:t>
      </w:r>
      <w:r>
        <w:rPr>
          <w:rtl w:val="true"/>
        </w:rPr>
        <w:t>دروازه دانش نبوی …</w:t>
      </w:r>
      <w:bookmarkEnd w:id="41"/>
    </w:p>
    <w:p>
      <w:pPr>
        <w:pStyle w:val="BookText"/>
        <w:rPr/>
      </w:pPr>
      <w:r>
        <w:rPr>
          <w:rFonts w:ascii="IRNazanin" w:hAnsi="IRNazanin" w:eastAsia="IRNazanin"/>
          <w:color w:val="111111"/>
          <w:sz w:val="28"/>
          <w:sz w:val="28"/>
          <w:szCs w:val="28"/>
          <w:rtl w:val="true"/>
          <w:lang w:bidi="fa-IR"/>
        </w:rPr>
        <w:t>اکنون درباره نخستین شرطی که در امام لازم است بحث می‌کنیم که همان علم و قدرت کافی برای استدلال کردن و دلیل و برهان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این شرط مهم و اساسی برای امامت، در چه کسی وجود داشته است و اخبار و احادیثی که از رسول خدا صلی اللَّه علیه وآله رسیده، این فضیلت را برای کدام یک از اصحاب خود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دانشمندان اهل سنّت در کتاب‌های خود این حدیث شریف را از رسول خدا صلی اللَّه علیه وآله آورده‌اند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وعلیّ بابها؛</w:t>
      </w:r>
    </w:p>
    <w:p>
      <w:pPr>
        <w:pStyle w:val="BookText"/>
        <w:rPr/>
      </w:pPr>
      <w:r>
        <w:rPr>
          <w:rFonts w:ascii="IRNazanin" w:hAnsi="IRNazanin" w:eastAsia="IRNazanin"/>
          <w:color w:val="111111"/>
          <w:sz w:val="28"/>
          <w:sz w:val="28"/>
          <w:szCs w:val="28"/>
          <w:rtl w:val="true"/>
          <w:lang w:bidi="fa-IR"/>
        </w:rPr>
        <w:t>من شهر علم و دانش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نام تمامی کسانی که این حدیث را در کتاب‌هایشان آورده‌اند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 صنعانی؛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پیشوا در علم رجال و خدشه نمودن در اسناد حدیث است؛ ولی با این وجود، این حدیث را رد نکرده و آن را صحیح دانسته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ابوالشیخ؛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سقّا واسطی؛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شاهین؛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نجّار؛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ولی اللَّه دهلوی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اینان و عالمانی دیگر در کتاب‌هایشان روایت کرده‌اند که رسول خدا صلی اللَّه علیه وآله در شأن و منزلت علی علیه السلام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و دانش هستم و علی دروازه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الآثار، مسند الإمام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الخلفاء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11061</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أُسد الغابه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البدایة والنهایه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اتحاف السادة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ترجمة الإمام علی علیه السلام من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2705</w:t>
      </w:r>
      <w:r>
        <w:rPr>
          <w:rFonts w:ascii="IRNazanin" w:hAnsi="IRNazanin" w:eastAsia="IRNazanin"/>
          <w:color w:val="111111"/>
          <w:sz w:val="28"/>
          <w:sz w:val="28"/>
          <w:szCs w:val="28"/>
          <w:rtl w:val="true"/>
          <w:lang w:bidi="fa-IR"/>
        </w:rPr>
        <w:t>، 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32979</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bookmarkStart w:id="42" w:name="pg11782_146747"/>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حال که این فضیلت برای حضرت علی علیه السلام ثابت شد، این سؤال مطرح می‌شود که آیا پیامبر اکرم صلی اللَّه علیه وآله برای غیر امیر مؤمنان علیه السلام نیز چنین سخنی فرموده است یا نه؟</w:t>
      </w:r>
    </w:p>
    <w:p>
      <w:pPr>
        <w:pStyle w:val="Heading5"/>
        <w:numPr>
          <w:ilvl w:val="4"/>
          <w:numId w:val="1"/>
        </w:numPr>
        <w:rPr/>
      </w:pPr>
      <w:bookmarkStart w:id="43" w:name="__RefHeading___Toc9807418_73709187"/>
      <w:bookmarkStart w:id="44" w:name="_Toc17"/>
      <w:bookmarkEnd w:id="43"/>
      <w:r>
        <w:rPr/>
        <w:t>2</w:t>
      </w:r>
      <w:r>
        <w:rPr>
          <w:rtl w:val="true"/>
        </w:rPr>
        <w:t xml:space="preserve">. </w:t>
      </w:r>
      <w:r>
        <w:rPr>
          <w:rtl w:val="true"/>
        </w:rPr>
        <w:t>درِ خانه حکمت …</w:t>
      </w:r>
      <w:bookmarkEnd w:id="44"/>
    </w:p>
    <w:p>
      <w:pPr>
        <w:pStyle w:val="BookText"/>
        <w:rPr/>
      </w:pPr>
      <w:r>
        <w:rPr>
          <w:rFonts w:ascii="IRNazanin" w:hAnsi="IRNazanin" w:eastAsia="IRNazanin"/>
          <w:color w:val="111111"/>
          <w:sz w:val="28"/>
          <w:sz w:val="28"/>
          <w:szCs w:val="28"/>
          <w:rtl w:val="true"/>
          <w:lang w:bidi="fa-IR"/>
        </w:rPr>
        <w:t>یکی دیگر از سخنانی که رسول خدا صلی اللَّه علیه وآله در حقّ علی بن ابی طالب علیهما السلام فرمودند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دار الحکمة وعلی بابها؛</w:t>
      </w:r>
    </w:p>
    <w:p>
      <w:pPr>
        <w:pStyle w:val="BookText"/>
        <w:rPr/>
      </w:pPr>
      <w:r>
        <w:rPr>
          <w:rFonts w:ascii="IRNazanin" w:hAnsi="IRNazanin" w:eastAsia="IRNazanin"/>
          <w:color w:val="111111"/>
          <w:sz w:val="28"/>
          <w:sz w:val="28"/>
          <w:szCs w:val="28"/>
          <w:rtl w:val="true"/>
          <w:lang w:bidi="fa-IR"/>
        </w:rPr>
        <w:t>من خانه حکمت هستم و علی در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بیشتر دانشمندن عامّه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جَزَری؛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دمشقی؛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متّقی هندی؛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اللَّه دهلوی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اینان روایت کرده‌اند که پیامبر اکرم صلی اللَّه علیه وآله در حق امیر مؤمنان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دار الحکمة وعلی بابها؛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حکمت هستم و علی در آن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سنن 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تهذیب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مشکاة المصابیح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6096</w:t>
      </w:r>
      <w:r>
        <w:rPr>
          <w:rFonts w:ascii="IRNazanin" w:hAnsi="IRNazanin" w:eastAsia="IRNazanin"/>
          <w:color w:val="111111"/>
          <w:sz w:val="28"/>
          <w:sz w:val="28"/>
          <w:szCs w:val="28"/>
          <w:rtl w:val="true"/>
          <w:lang w:bidi="fa-IR"/>
        </w:rPr>
        <w:t>، أسنی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شرح المواهب اللدنیه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36462</w:t>
      </w:r>
      <w:r>
        <w:rPr>
          <w:rFonts w:ascii="IRNazanin" w:hAnsi="IRNazanin" w:eastAsia="IRNazanin"/>
          <w:color w:val="111111"/>
          <w:sz w:val="28"/>
          <w:sz w:val="28"/>
          <w:szCs w:val="28"/>
          <w:rtl w:val="true"/>
          <w:lang w:bidi="fa-IR"/>
        </w:rPr>
        <w:t>،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bookmarkStart w:id="45" w:name="pg11782_146749"/>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پس از نقل این دو حدیث شریف از پیامبر اکرم صلی اللَّه علیه وآله و اتّفاق نظر تمام عالمان اهل سنّت بر صحّت آن،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وآله در حقّ علی بن ابی طالب علیه السلام چنین سخنی فرموده است؛ پس چه کسی شایسته مقام امامت است؟</w:t>
      </w:r>
    </w:p>
    <w:p>
      <w:pPr>
        <w:pStyle w:val="BookText"/>
        <w:rPr/>
      </w:pPr>
      <w:r>
        <w:rPr>
          <w:rFonts w:ascii="IRNazanin" w:hAnsi="IRNazanin" w:eastAsia="IRNazanin"/>
          <w:color w:val="111111"/>
          <w:sz w:val="28"/>
          <w:sz w:val="28"/>
          <w:szCs w:val="28"/>
          <w:rtl w:val="true"/>
          <w:lang w:bidi="fa-IR"/>
        </w:rPr>
        <w:t>آیا امیر مؤمنان علی علیه السلام توانایی دارد که برای حقانیّت دین اسلام و دفع شبهات دلیل و برهان بیاورد یا کسی که در حق او چنین فضیلتی بیان نشده است؟</w:t>
      </w:r>
    </w:p>
    <w:p>
      <w:pPr>
        <w:pStyle w:val="Heading5"/>
        <w:numPr>
          <w:ilvl w:val="4"/>
          <w:numId w:val="1"/>
        </w:numPr>
        <w:rPr/>
      </w:pPr>
      <w:bookmarkStart w:id="46" w:name="__RefHeading___Toc9807420_73709187"/>
      <w:bookmarkStart w:id="47" w:name="_Toc18"/>
      <w:bookmarkEnd w:id="46"/>
      <w:r>
        <w:rPr/>
        <w:t>3</w:t>
      </w:r>
      <w:r>
        <w:rPr>
          <w:rtl w:val="true"/>
        </w:rPr>
        <w:t xml:space="preserve">. </w:t>
      </w:r>
      <w:r>
        <w:rPr>
          <w:rtl w:val="true"/>
        </w:rPr>
        <w:t>بیان موارد اختلافی …</w:t>
      </w:r>
      <w:bookmarkEnd w:id="47"/>
    </w:p>
    <w:p>
      <w:pPr>
        <w:pStyle w:val="BookText"/>
        <w:rPr/>
      </w:pPr>
      <w:r>
        <w:rPr>
          <w:rFonts w:ascii="IRNazanin" w:hAnsi="IRNazanin" w:eastAsia="IRNazanin"/>
          <w:color w:val="111111"/>
          <w:sz w:val="28"/>
          <w:sz w:val="28"/>
          <w:szCs w:val="28"/>
          <w:rtl w:val="true"/>
          <w:lang w:bidi="fa-IR"/>
        </w:rPr>
        <w:t>یکی دیگر از احادیثی که بر توان علمی امیر مؤمنان علی علیه السلام دلالت بیشتری دارد فرمایش رسول خدا صلی اللَّه علیه وآله به آن حضرت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تبیّن لأمّتی ما اختلفوا فیه من بعدی؛</w:t>
      </w:r>
    </w:p>
    <w:p>
      <w:pPr>
        <w:pStyle w:val="BookText"/>
        <w:rPr/>
      </w:pPr>
      <w:r>
        <w:rPr>
          <w:rFonts w:ascii="IRNazanin" w:hAnsi="IRNazanin" w:eastAsia="IRNazanin"/>
          <w:color w:val="111111"/>
          <w:sz w:val="28"/>
          <w:sz w:val="28"/>
          <w:szCs w:val="28"/>
          <w:rtl w:val="true"/>
          <w:lang w:bidi="fa-IR"/>
        </w:rPr>
        <w:t>تو پس از من هر آن چه امّت در آن اختلاف دارند واضح و آشکار می‌سازی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حدیث، رسول خدا صلی اللَّه علیه وآله علی علیه السلام را حاکم و قاضی در هر اختلافی بین امّت قرار داده است؛ خواه آن اختلاف مربوط به امور دنیایی باشد و یا اختلاف‌هایی که در حوزه دین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اختلاف‌ها، حاکم و برطرف کننده آن‌ها از</w:t>
      </w:r>
      <w:bookmarkStart w:id="48" w:name="pg11782_146750"/>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میان امّت،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عده بسیاری از اهل سنّت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که این حدیث را صحیح دانسته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در تاریخ مدینة دمشق؛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متّقی هندی؛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دیگری نیز این حدیث را روایت کرده‌اند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حدیثی در حقّ هیچ یک از اصحاب رسول خدا صلی اللَّه علیه وآله بیان نشده است</w:t>
      </w:r>
      <w:r>
        <w:rPr>
          <w:rFonts w:eastAsia="IRNazanin" w:cs="IRNazanin"/>
          <w:color w:val="111111"/>
          <w:sz w:val="28"/>
          <w:szCs w:val="28"/>
          <w:rtl w:val="true"/>
          <w:lang w:bidi="fa-IR"/>
        </w:rPr>
        <w:t>.</w:t>
      </w:r>
    </w:p>
    <w:p>
      <w:pPr>
        <w:pStyle w:val="Heading5"/>
        <w:numPr>
          <w:ilvl w:val="4"/>
          <w:numId w:val="1"/>
        </w:numPr>
        <w:rPr/>
      </w:pPr>
      <w:bookmarkStart w:id="49" w:name="__RefHeading___Toc9807422_73709187"/>
      <w:bookmarkStart w:id="50" w:name="_Toc19"/>
      <w:bookmarkEnd w:id="49"/>
      <w:r>
        <w:rPr/>
        <w:t>4</w:t>
      </w:r>
      <w:r>
        <w:rPr>
          <w:rtl w:val="true"/>
        </w:rPr>
        <w:t xml:space="preserve">. </w:t>
      </w:r>
      <w:r>
        <w:rPr>
          <w:rtl w:val="true"/>
        </w:rPr>
        <w:t>گوش شنوا …</w:t>
      </w:r>
      <w:bookmarkEnd w:id="50"/>
    </w:p>
    <w:p>
      <w:pPr>
        <w:pStyle w:val="BookText"/>
        <w:rPr/>
      </w:pP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گوش‌های شنوا آن را دریابد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دیدیم که پیامبر اکرم صلی اللَّه علیه وآله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ترجمة الامام علی علیه السلام من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32983</w:t>
      </w:r>
      <w:r>
        <w:rPr>
          <w:rFonts w:ascii="IRNazanin" w:hAnsi="IRNazanin" w:eastAsia="IRNazanin"/>
          <w:color w:val="111111"/>
          <w:sz w:val="28"/>
          <w:sz w:val="28"/>
          <w:szCs w:val="28"/>
          <w:rtl w:val="true"/>
          <w:lang w:bidi="fa-IR"/>
        </w:rPr>
        <w:t>، حلیة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أنّ علیّاً هو الاذن الواعیة؛</w:t>
      </w:r>
    </w:p>
    <w:p>
      <w:pPr>
        <w:pStyle w:val="BookText"/>
        <w:rPr/>
      </w:pPr>
      <w:r>
        <w:rPr>
          <w:rFonts w:ascii="IRNazanin" w:hAnsi="IRNazanin" w:eastAsia="IRNazanin"/>
          <w:color w:val="111111"/>
          <w:sz w:val="28"/>
          <w:sz w:val="28"/>
          <w:szCs w:val="28"/>
          <w:rtl w:val="true"/>
          <w:lang w:bidi="fa-IR"/>
        </w:rPr>
        <w:t>به راستی که علی همان گوش شنوایی است که آن را به خاطر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مقدّس امیر مؤمنان علی علیه السلام ظرف است برای آن چه از طرف خداوند متعال نازل می‌شود و ایشان، همان کسی است که تمام حقایق جهان هستی را به خاطر می‌سپارد و حامل علم رسول خدا صلی اللَّه علیه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می‌توان در کتاب‌های ذیل جست و 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طبری؛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همین کتاب، این حدیث را از سعید بن منصور، ابن جریر، ابن منذر، ابن ابی حاتِم، ابن مردویه، ابن عساکر، واحدی و ابن نجّار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کتاب‌های دیگر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تفسیر 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تفسیر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تفسیر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شرح نهج البلاغه ابن ابی‌الحدید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364269</w:t>
      </w:r>
      <w:r>
        <w:rPr>
          <w:rFonts w:eastAsia="IRNazanin" w:cs="IRNazanin"/>
          <w:color w:val="111111"/>
          <w:sz w:val="28"/>
          <w:szCs w:val="28"/>
          <w:rtl w:val="true"/>
          <w:lang w:bidi="fa-IR"/>
        </w:rPr>
        <w:t>.</w:t>
      </w:r>
      <w:bookmarkStart w:id="51" w:name="pg11782_146752"/>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5"/>
        <w:numPr>
          <w:ilvl w:val="4"/>
          <w:numId w:val="1"/>
        </w:numPr>
        <w:rPr/>
      </w:pPr>
      <w:bookmarkStart w:id="52" w:name="__RefHeading___Toc9807424_73709187"/>
      <w:bookmarkStart w:id="53" w:name="_Toc20"/>
      <w:bookmarkEnd w:id="52"/>
      <w:r>
        <w:rPr/>
        <w:t>5</w:t>
      </w:r>
      <w:r>
        <w:rPr>
          <w:rtl w:val="true"/>
        </w:rPr>
        <w:t xml:space="preserve">. </w:t>
      </w:r>
      <w:r>
        <w:rPr>
          <w:rtl w:val="true"/>
        </w:rPr>
        <w:t>بهترین داور …</w:t>
      </w:r>
      <w:bookmarkEnd w:id="53"/>
    </w:p>
    <w:p>
      <w:pPr>
        <w:pStyle w:val="BookText"/>
        <w:rPr/>
      </w:pPr>
      <w:r>
        <w:rPr>
          <w:rFonts w:ascii="IRNazanin" w:hAnsi="IRNazanin" w:eastAsia="IRNazanin"/>
          <w:color w:val="111111"/>
          <w:sz w:val="28"/>
          <w:sz w:val="28"/>
          <w:szCs w:val="28"/>
          <w:rtl w:val="true"/>
          <w:lang w:bidi="fa-IR"/>
        </w:rPr>
        <w:t>رسول خدا صلی اللَّه علیه وآله در حدیثی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و داوری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صاحب شرح المواقف گفت علّت نیاز ما به امام این است که در همه اختلافات، درگیری‌ها و مشکلات باید به کسی رجوع کنیم که اختلاف را از بین مردم بردارد و با عدالت در میان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اکرم صلی اللَّه علیه 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و داوری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سخنی جز برای امیر مؤمنان علی علیه السلام، در حق هیچ یک از اصحاب رسول خدا صلی اللَّه علیه وآله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این کتاب‌ها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گناه ما چیست اگر بگوییم تنها کسی که برای امامت و رهبری مردم صلاحیّت دارد علی بن ابی طالب علیهما السلام است؛ حتی اگر این امر به مردم هم واگذار شود و آن‌ها بخواهند کسی را برای امامت و پیشوایی انتخاب کنند باید امیرالمؤمنین علیه السلام را برگزینند؛ چرا که ضابطه‌هایی که اهل سنّت در علم کلام مطرح کرده‌اند و آن‌ها را در امام لازم و واجب می‌دانند در هیچ انسانی جز فرزند ابی طالب پیدا نمی‌شود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کنون به اختصار بیان شد سخنان رسول خدا صلی اللَّه علیه وآله درباره جایگاه و مقام علمی امیر 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سخنان استفاده می‌شود که آن کسی که می‌تواند در دفاع از آیین نورانی</w:t>
      </w:r>
      <w:bookmarkStart w:id="54" w:name="pg11782_146754"/>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اسلام دلیل و برهان بیاورد و شبهه‌های مطرح شده را دفع کند علی بن ابی طالب علیهما السلام است و اوست که از طرف رسول خدا صلی اللَّه علیه وآله در همه اختلاف‌ها و درگیری‌ها مرجع قرار داده شده و تنها کسی است که پس از رسول خدا صلی اللَّه علیه وآله با علم و دانش سرشارش اختلاف‌ها را از میان برمی‌دارد</w:t>
      </w:r>
      <w:r>
        <w:rPr>
          <w:rFonts w:eastAsia="IRNazanin" w:cs="IRNazanin"/>
          <w:color w:val="111111"/>
          <w:sz w:val="28"/>
          <w:szCs w:val="28"/>
          <w:rtl w:val="true"/>
          <w:lang w:bidi="fa-IR"/>
        </w:rPr>
        <w:t>.</w:t>
      </w:r>
    </w:p>
    <w:p>
      <w:pPr>
        <w:pStyle w:val="Heading4"/>
        <w:numPr>
          <w:ilvl w:val="3"/>
          <w:numId w:val="1"/>
        </w:numPr>
        <w:rPr/>
      </w:pPr>
      <w:bookmarkStart w:id="55" w:name="__RefHeading___Toc9807426_73709187"/>
      <w:bookmarkStart w:id="56" w:name="_Toc21"/>
      <w:bookmarkEnd w:id="55"/>
      <w:r>
        <w:rPr>
          <w:rtl w:val="true"/>
        </w:rPr>
        <w:t>سخنان اصحاب در مقام علمی امیر مؤمنان علی علیه السلام …</w:t>
      </w:r>
      <w:bookmarkEnd w:id="56"/>
    </w:p>
    <w:p>
      <w:pPr>
        <w:pStyle w:val="BookText"/>
        <w:rPr/>
      </w:pPr>
      <w:r>
        <w:rPr>
          <w:rFonts w:ascii="IRNazanin" w:hAnsi="IRNazanin" w:eastAsia="IRNazanin"/>
          <w:color w:val="111111"/>
          <w:sz w:val="28"/>
          <w:sz w:val="28"/>
          <w:szCs w:val="28"/>
          <w:rtl w:val="true"/>
          <w:lang w:bidi="fa-IR"/>
        </w:rPr>
        <w:t>اصحاب درباره مقام علمی امیر مؤمنان علی علیه السلام سخنان بسیاری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سخن یکی از بزرگان اصحاب را در شرح حال آن حضرت می‌آوریم که این کلام شامل شهادت بزرگان صحابه رسول خدا و تابعین در عظمت علمی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نوَوَی در کتاب تهذیب الاسماء واللغات در توصیف امیر مؤمنان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عالمان ربّانی، دلاوران مشهور و عابدان مورد توجّه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اسلام آورد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او در بالاترین درجات علمی است؛ چرا که او پانصد و هشتاد و شش حدیث از رسول خدا صلی اللَّه علیه وآله روایت کرده که بُخاری و مسلم بر بیست حدیث از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 نُه حدیث و مسلم بر پانزده حدیث نظر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سه فرزند حضرت علی علیه السلام، حسن، حسین و محمّد بن حنفیّه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مسعود، ابن عمر، ابن عباس، ابوموسی، عبداللَّه بن جعفر، عبداللَّه بن زبیر، ابوسعید، زید بن ارقم، جابر بن عبداللَّه و جمعی دیگر از تابعان شناخته شده از او حدیث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ابن مسعود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بهترین قاضی و حاکم مدینه، علی بن ابی طالب حدیث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پیدا نشد که این جمله از دهان او خارج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پیش از این که از میان شما بروم از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علیهما السلام نُه درجه از ده درجه علم و دانش اعطا شده است و به خدا سوگند که در آن یک درجه دیگر نیز او با دیگران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طرف علی بن ابی طالب برای ما روشن و ثابت می‌شد، دیگر به غیر او مراجعه نمی‌کردیم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بزرگان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و افراد دیگری از 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علیهما السلام</w:t>
      </w:r>
      <w:bookmarkStart w:id="57" w:name="pg11782_146756"/>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مراجعه آن‌ها به دستورات آن حضرت و داوری‌های او در مشکلات پیچیده و موارد بسیاری مشهور بوده و قابل انکار نیست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بزرگان از اصحاب در مشکلات علمی به علی علیه السلام رجوع می‌کردند و به دستور او عمل می‌نمودند و حتی یک مرتبه هم دیده نشده که آن حضرت به یکی از آن‌ها نیاز داشته باشد و در امر قضاوت به آن‌ها مراجعه کند؛ عقل ما در این جا چه حکمی می‌کند؟ و شما چگونه داوری می‌کنید؟</w:t>
      </w:r>
    </w:p>
    <w:p>
      <w:pPr>
        <w:pStyle w:val="Heading4"/>
        <w:numPr>
          <w:ilvl w:val="3"/>
          <w:numId w:val="1"/>
        </w:numPr>
        <w:rPr/>
      </w:pPr>
      <w:bookmarkStart w:id="58" w:name="__RefHeading___Toc9807428_73709187"/>
      <w:bookmarkStart w:id="59" w:name="_Toc22"/>
      <w:bookmarkEnd w:id="58"/>
      <w:r>
        <w:rPr>
          <w:rtl w:val="true"/>
        </w:rPr>
        <w:t>نیاز نداشتن حضرت علی علیه السلام به هیچ یک از اصحاب …</w:t>
      </w:r>
      <w:bookmarkEnd w:id="59"/>
    </w:p>
    <w:p>
      <w:pPr>
        <w:pStyle w:val="Heading5"/>
        <w:numPr>
          <w:ilvl w:val="4"/>
          <w:numId w:val="1"/>
        </w:numPr>
        <w:rPr/>
      </w:pPr>
      <w:bookmarkStart w:id="60" w:name="__RefHeading___Toc9807430_73709187"/>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همان گونه که نَوَوی تصریح کرد، همه بزرگان از اصحاب در مشکلات علمی به علی بن ابی طالب علیهما السلام رجوع می‌کردند و آن حضرت به هیچ یک از آن‌ها مراجعه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را نیز ابن حزم اندلسی در گفتاری طولانی ذکر کرده که جهل و نادانی بزرگان صحابه در مسائل و احکام دین و رجوع آن‌ها برای حلّ مشکل به دیگران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طولانی ابن حزم، حتّی یک مورد نیز وجود ندارد که بگوید علی بن ابی طالب علیهما السلام به یکی از افراد امّت مراجعه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bookmarkStart w:id="62" w:name="pg11782_146757"/>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 این گونه یافتیم که بزرگان از اصحاب اقرار و اعتراف کرده‌اند که بسیاری از احکام و سنّت رسول خدا صلی اللَّه علیه وآله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ابوهریره در این باره رسیده مشهور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مهاجر من در بازارها برای جلب مشتری دست روی دست می‌زدند و برادران انصاری من نیز سرگرم نگهداری از ثروت‌ها و دارایی‌های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نه بازار علی علیه السلام را به خود مشغول کرده بود و نه به اموال و دارایی‌هایش فکر می‌کرد؛ بلکه او روز و شب فقط ملازم رسول خدا صلی اللَّه علیه وآله بود</w:t>
      </w:r>
      <w:r>
        <w:rPr>
          <w:rFonts w:eastAsia="IRNazanin" w:cs="IRNazanin"/>
          <w:color w:val="111111"/>
          <w:sz w:val="28"/>
          <w:szCs w:val="28"/>
          <w:rtl w:val="true"/>
          <w:lang w:bidi="fa-IR"/>
        </w:rPr>
        <w:t>.</w:t>
      </w:r>
    </w:p>
    <w:p>
      <w:pPr>
        <w:pStyle w:val="Heading5"/>
        <w:numPr>
          <w:ilvl w:val="4"/>
          <w:numId w:val="1"/>
        </w:numPr>
        <w:rPr/>
      </w:pPr>
      <w:bookmarkStart w:id="63" w:name="__RefHeading___Toc9807432_73709187"/>
      <w:bookmarkStart w:id="64" w:name="_Toc24"/>
      <w:bookmarkEnd w:id="63"/>
      <w:r>
        <w:rPr/>
        <w:t>1</w:t>
      </w:r>
      <w:r>
        <w:rPr>
          <w:rtl w:val="true"/>
        </w:rPr>
        <w:t xml:space="preserve">. </w:t>
      </w:r>
      <w:r>
        <w:rPr>
          <w:rtl w:val="true"/>
        </w:rPr>
        <w:t>نگاهی به علم و دانش ابوبکر</w:t>
      </w:r>
      <w:r>
        <w:rPr>
          <w:rtl w:val="true"/>
        </w:rPr>
        <w:t>! …</w:t>
      </w:r>
      <w:bookmarkEnd w:id="64"/>
    </w:p>
    <w:p>
      <w:pPr>
        <w:pStyle w:val="BookText"/>
        <w:rPr/>
      </w:pPr>
      <w:r>
        <w:rPr>
          <w:rFonts w:ascii="IRNazanin" w:hAnsi="IRNazanin" w:eastAsia="IRNazanin"/>
          <w:color w:val="111111"/>
          <w:sz w:val="28"/>
          <w:sz w:val="28"/>
          <w:szCs w:val="28"/>
          <w:rtl w:val="true"/>
          <w:lang w:bidi="fa-IR"/>
        </w:rPr>
        <w:t>ابن حزم در جای دیگر با اشاره به نیاز ابوبکر در حکم شرعی به مغیرة بن 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مقدار تعیین شده ارث برای مادربزرگ آگاهی نداشت و محمّد بن مسلمه و مغیرة بن شُعبه او را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همین ابوبکر نمی‌دانست که کفن رسول خدا صلی اللَّه علیه وآله چه مقدار بود تا این که از دخترش عایشه پرسید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اندلسی موارد دیگری را ذکر می‌کند که در همه آن‌ها بزرگان اصحاب به حکم شرعی جاهل بوده و به دیگران مراجعه می‌کردند</w:t>
      </w:r>
      <w:r>
        <w:rPr>
          <w:rFonts w:eastAsia="IRNazanin" w:cs="IRNazanin"/>
          <w:color w:val="111111"/>
          <w:sz w:val="28"/>
          <w:szCs w:val="28"/>
          <w:rtl w:val="true"/>
          <w:lang w:bidi="fa-IR"/>
        </w:rPr>
        <w:t>.</w:t>
      </w:r>
      <w:bookmarkStart w:id="65" w:name="pg11782_146758"/>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5"/>
        <w:numPr>
          <w:ilvl w:val="4"/>
          <w:numId w:val="1"/>
        </w:numPr>
        <w:rPr/>
      </w:pPr>
      <w:bookmarkStart w:id="66" w:name="__RefHeading___Toc9807434_73709187"/>
      <w:bookmarkStart w:id="67" w:name="_Toc25"/>
      <w:bookmarkEnd w:id="66"/>
      <w:r>
        <w:rPr/>
        <w:t>2</w:t>
      </w:r>
      <w:r>
        <w:rPr>
          <w:rtl w:val="true"/>
        </w:rPr>
        <w:t xml:space="preserve">. </w:t>
      </w:r>
      <w:r>
        <w:rPr>
          <w:rtl w:val="true"/>
        </w:rPr>
        <w:t>اعتراف عمر …</w:t>
      </w:r>
      <w:bookmarkEnd w:id="67"/>
    </w:p>
    <w:p>
      <w:pPr>
        <w:pStyle w:val="BookText"/>
        <w:rPr/>
      </w:pPr>
      <w:r>
        <w:rPr>
          <w:rFonts w:ascii="IRNazanin" w:hAnsi="IRNazanin" w:eastAsia="IRNazanin"/>
          <w:color w:val="111111"/>
          <w:sz w:val="28"/>
          <w:sz w:val="28"/>
          <w:szCs w:val="28"/>
          <w:rtl w:val="true"/>
          <w:lang w:bidi="fa-IR"/>
        </w:rPr>
        <w:t>آن گاه ابن حزم اندلسی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در موارد بسیاری به جهل و نادانی خود اعتراف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استئذان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مسأله را نمی‌دانم؛ چرا که خرید و فروش در بازار مرا به خود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او درباره زن بارداری بر خلاف قانون اسلام، حکم کرد و دیگران او را آگاه کردند، به نادانی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روزی بی‌جهت بر عیینة بن حصن خشم نمود و حرّ بن قیس او را متوجّه اشتباهش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عمر و پیش از او ابوبکر از حکم پیامبر اکرم صلی اللَّه علیه وآله که امر فرمود یهودیان از دیار و وطن خود دور شوند،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در مسأله طاعون، فرمان رسول خدا صلی اللَّه علیه وآله را نمی‌دانست تا این که عبدالرحمان عوف به او آموخت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عمر نمی‌دانست رسول خدا صلی اللَّه علیه وآله در نماز عید فطر و قربان کدام سوره را قرائت می‌فرمود با این که آن حضرت سال‌های زیادی این نماز را خوانده بودند؛ از این رو از ابوواقد لیثی پرسید و او به عمر قرائت رسول خدا صلی اللَّه علیه وآله را آموخت </w:t>
      </w:r>
      <w:r>
        <w:rPr>
          <w:rFonts w:eastAsia="IRNazanin" w:cs="IRNazanin"/>
          <w:color w:val="111111"/>
          <w:sz w:val="28"/>
          <w:szCs w:val="28"/>
          <w:rtl w:val="true"/>
          <w:lang w:bidi="fa-IR"/>
        </w:rPr>
        <w:t>[!]</w:t>
      </w:r>
      <w:bookmarkStart w:id="68" w:name="pg11782_146759"/>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ابن حزم اندلسی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نمی‌دانست باید با مجوسیان چگونه رفتار کند تا این که عبدالرحمان او را به فرمان رسول خدا صلی اللَّه علیه وآله درباره آنان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وی خراج گرفتن از مجوسیان بحرین را که یک حکم مشهور و معروفی بود نمی‌دانست و فراموش کرده بود و شاید از همین اموال بهره‌ای نیز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حکم تیمّم جُنُب را نیز فراموش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فرد جنب نباید تیمم کند و تا آب پیدا شود نباید نماز بخواند تا این که عمّار، حکم تیمّم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می‌خواست اموال کعبه را تقسیم کند؛ ولی سرگردان بود تا این که اصحاب او را به حقیقت امر آگاه کردند</w:t>
      </w:r>
      <w:r>
        <w:rPr>
          <w:rFonts w:eastAsia="IRNazanin" w:cs="IRNazanin"/>
          <w:color w:val="111111"/>
          <w:sz w:val="28"/>
          <w:szCs w:val="28"/>
          <w:rtl w:val="true"/>
          <w:lang w:bidi="fa-IR"/>
        </w:rPr>
        <w:t>.</w:t>
      </w:r>
    </w:p>
    <w:p>
      <w:pPr>
        <w:pStyle w:val="Heading5"/>
        <w:numPr>
          <w:ilvl w:val="4"/>
          <w:numId w:val="1"/>
        </w:numPr>
        <w:rPr/>
      </w:pPr>
      <w:bookmarkStart w:id="69" w:name="__RefHeading___Toc9807436_73709187"/>
      <w:bookmarkStart w:id="70" w:name="_Toc26"/>
      <w:bookmarkEnd w:id="69"/>
      <w:r>
        <w:rPr/>
        <w:t>3</w:t>
      </w:r>
      <w:r>
        <w:rPr>
          <w:rtl w:val="true"/>
        </w:rPr>
        <w:t xml:space="preserve">. </w:t>
      </w:r>
      <w:r>
        <w:rPr>
          <w:rtl w:val="true"/>
        </w:rPr>
        <w:t>علم و دانش عثمان و دیگران</w:t>
      </w:r>
      <w:r>
        <w:rPr>
          <w:rtl w:val="true"/>
        </w:rPr>
        <w:t>! …</w:t>
      </w:r>
      <w:bookmarkEnd w:id="70"/>
    </w:p>
    <w:p>
      <w:pPr>
        <w:pStyle w:val="BookText"/>
        <w:rPr/>
      </w:pPr>
      <w:r>
        <w:rPr>
          <w:rFonts w:ascii="IRNazanin" w:hAnsi="IRNazanin" w:eastAsia="IRNazanin"/>
          <w:color w:val="111111"/>
          <w:sz w:val="28"/>
          <w:sz w:val="28"/>
          <w:szCs w:val="28"/>
          <w:rtl w:val="true"/>
          <w:lang w:bidi="fa-IR"/>
        </w:rPr>
        <w:t>آن گاه ابن حزم اندلسی علم و دانش عثمان و دیگران را مطرح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چنین عمل کرده … و این عایشه است و این حفصه … و این هم عبداللَّه بن عمر … و این زید بن ثابت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حتی در یک مورد هم دیده نشده که ابن حزم در مسأله‌ای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علی بن ابی طالب مسأله را نمی‌دانست و برای</w:t>
      </w:r>
      <w:bookmarkStart w:id="71" w:name="pg11782_146760"/>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فهم آن به دیگری مراجعه کرده تا به حکم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آوردیم از کتاب الإحکام فی اصول الأحکام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2" w:name="__RefHeading___Toc9807438_73709187"/>
      <w:bookmarkStart w:id="73" w:name="_Toc27"/>
      <w:bookmarkEnd w:id="72"/>
      <w:r>
        <w:rPr/>
        <w:t>4</w:t>
      </w:r>
      <w:r>
        <w:rPr>
          <w:rtl w:val="true"/>
        </w:rPr>
        <w:t xml:space="preserve">. </w:t>
      </w:r>
      <w:r>
        <w:rPr>
          <w:rtl w:val="true"/>
        </w:rPr>
        <w:t>اعتراف معروف عمر …</w:t>
      </w:r>
      <w:bookmarkEnd w:id="73"/>
    </w:p>
    <w:p>
      <w:pPr>
        <w:pStyle w:val="BookText"/>
        <w:rPr/>
      </w:pPr>
      <w:r>
        <w:rPr>
          <w:rFonts w:ascii="IRNazanin" w:hAnsi="IRNazanin" w:eastAsia="IRNazanin"/>
          <w:color w:val="111111"/>
          <w:sz w:val="28"/>
          <w:sz w:val="28"/>
          <w:szCs w:val="28"/>
          <w:rtl w:val="true"/>
          <w:lang w:bidi="fa-IR"/>
        </w:rPr>
        <w:t>از عمر جمله‌ای به یادگار مانده که گاهی به عنوان مَثَل از آن استفاده می‌شود و همه مردم حتی کودکان با جمله او آشنا بوده و یا آن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معروف این است که عمر در موارد مختلفی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لهلک عمر؛</w:t>
      </w:r>
    </w:p>
    <w:p>
      <w:pPr>
        <w:pStyle w:val="BookText"/>
        <w:rPr/>
      </w:pPr>
      <w:r>
        <w:rPr>
          <w:rFonts w:ascii="IRNazanin" w:hAnsi="IRNazanin" w:eastAsia="IRNazanin"/>
          <w:color w:val="111111"/>
          <w:sz w:val="28"/>
          <w:sz w:val="28"/>
          <w:szCs w:val="28"/>
          <w:rtl w:val="true"/>
          <w:lang w:bidi="fa-IR"/>
        </w:rPr>
        <w:t>اگر علی نبود هر آینه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عمر به علی علیه السلام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أبقانی اللَّه لمعضلة لست لها یا أبا الحسن؛</w:t>
      </w:r>
    </w:p>
    <w:p>
      <w:pPr>
        <w:pStyle w:val="BookText"/>
        <w:rPr/>
      </w:pP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زنده نگه ندارد در هر امر مشکلی که تو حضور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عالمانی از اهل سنّت که این سخن عمر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بن همّام؛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بن حمید؛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فی اصول الاحکام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المنذر؛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 طبری؛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در کنز العمّال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دیگری هم‌چون عبدالرزّاق صنعانی، بُخاری، دارقُطْنی و دیگر پیشوایان بزرگ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بیشتری عمر این جمله را به زبان جاری کرده که از آن جمله در جریان زن دیوانه‌ای است که مرتکب زنا شده بود و عمر امر کرد که او را سنگسار کنند؛ ولی علی بن ابی طالب علیهما السلام از این حکم جلوگیری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نیز عمر به نادانی خود اقرار کرده که نیاز به ذکر آن موارد نیست؛ اما برای نمونه سخن مَنّاوی را در این زمینه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حدیث شریفی را نقل می‌کند که پیامبر اکرم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 القرآن والقرآن مع علیّ لن یفترقا حتّی یردا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علیّ الحوض؛</w:t>
      </w:r>
    </w:p>
    <w:p>
      <w:pPr>
        <w:pStyle w:val="BookText"/>
        <w:rPr/>
      </w:pPr>
      <w:r>
        <w:rPr>
          <w:rFonts w:ascii="IRNazanin" w:hAnsi="IRNazanin" w:eastAsia="IRNazanin"/>
          <w:color w:val="111111"/>
          <w:sz w:val="28"/>
          <w:sz w:val="28"/>
          <w:szCs w:val="28"/>
          <w:rtl w:val="true"/>
          <w:lang w:bidi="fa-IR"/>
        </w:rPr>
        <w:t>علی با قرآن است و قرآن نیز با علی خواهد بود تا روزی که در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رسول خدا صلی اللَّه علیه وآله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چنین نقل کرده که عمر دستور داد زنی را سنگسار کنند؛ ولی در بین راه علی بن ابی طالب آن زن را برگرداند و از اجرای این حکم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هیچ کاری را بدون حکمت انجام نمی‌دهد؛ از این رو شخصی را فرستاد تا مسأله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نیز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وعن الغلام حتّی یدرک وعن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نشنیده‌ای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از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زمانی که سلامتی‌اش را به دست آورد، از کودک تا زمانی که به حدّ بلوغ برسد و از شخصی که در خواب است تا زمانی که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 بعد از فهمیدن این حکم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علیّ لهلک عمر؛</w:t>
      </w:r>
    </w:p>
    <w:p>
      <w:pPr>
        <w:pStyle w:val="BookText"/>
        <w:rPr/>
      </w:pPr>
      <w:r>
        <w:rPr>
          <w:rFonts w:ascii="IRNazanin" w:hAnsi="IRNazanin" w:eastAsia="IRNazanin"/>
          <w:color w:val="111111"/>
          <w:sz w:val="28"/>
          <w:sz w:val="28"/>
          <w:szCs w:val="28"/>
          <w:rtl w:val="true"/>
          <w:lang w:bidi="fa-IR"/>
        </w:rPr>
        <w:t>اگر در این قضاوت علی نبود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پس از ذکر این جریان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ابوبکر نیز از این گونه قضاوت‌ها رخ داد که ابوبکر بدون اطّلاع، چنین حکم کرد و علی بن ابی طالب او را از این حکم منع نمود و او تسلیم قضاوت علی بن ابی طالب شد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علی لهلک أبوبکر؛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هر آینه ابوبکر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نیز در بعضی از کتاب‌ها موردی را درباره عثمان یافتیم که او نیز به نادانی خود اقرار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هر آینه عثمان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کسی می‌تواند بر حقّانیت این دین، دلیل و برهان بیاورد و شبهه را پاسخ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ما هم اکنون در قرن پانزدهم زندگی می‌کنیم از کجا می‌توانیم از حالات امیرالمؤمنین علیه السلام و ابوبکر آگاه شویم و بفهمیم کدام یک از آن‌ها این توان علمی را داشته است تا برای امر امامت و رهبری مردم به او رجوع کنیم؟</w:t>
      </w:r>
    </w:p>
    <w:p>
      <w:pPr>
        <w:pStyle w:val="BookText"/>
        <w:rPr/>
      </w:pP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برای امامت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از این راه می‌توان از این مسأله آگاه شد؟</w:t>
      </w:r>
    </w:p>
    <w:p>
      <w:pPr>
        <w:pStyle w:val="BookText"/>
        <w:rPr/>
      </w:pPr>
      <w:r>
        <w:rPr>
          <w:rFonts w:ascii="IRNazanin" w:hAnsi="IRNazanin" w:eastAsia="IRNazanin"/>
          <w:color w:val="111111"/>
          <w:sz w:val="28"/>
          <w:sz w:val="28"/>
          <w:szCs w:val="28"/>
          <w:rtl w:val="true"/>
          <w:lang w:bidi="fa-IR"/>
        </w:rPr>
        <w:t>آیا راه ما جز این است که همه جریان‌ها و قضیه‌هایی را که چه در امر قضاوت و چه غیر آن رخ داده است در تاریخ مرور کنیم و از این طریق امام و پیشوای مسلمانان را تشخیص دهیم و ببینیم شرط نخست در امر امامت که مورد اتفاق همه مسلمانان و دانشمندان بوده در چه شخصیتی وجود داشته است؟</w:t>
      </w:r>
    </w:p>
    <w:p>
      <w:pPr>
        <w:pStyle w:val="BookText"/>
        <w:rPr/>
      </w:pPr>
      <w:r>
        <w:rPr>
          <w:rFonts w:ascii="IRNazanin" w:hAnsi="IRNazanin" w:eastAsia="IRNazanin"/>
          <w:color w:val="111111"/>
          <w:sz w:val="28"/>
          <w:sz w:val="28"/>
          <w:szCs w:val="28"/>
          <w:rtl w:val="true"/>
          <w:lang w:bidi="fa-IR"/>
        </w:rPr>
        <w:t>این امیرالمؤمنین علیه السلام و این قضایای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تنها کسی نبود که علم و دانش وی از همه مردم بیشتر بود؟</w:t>
      </w:r>
    </w:p>
    <w:p>
      <w:pPr>
        <w:pStyle w:val="BookText"/>
        <w:rPr/>
      </w:pPr>
      <w:r>
        <w:rPr>
          <w:rFonts w:ascii="IRNazanin" w:hAnsi="IRNazanin" w:eastAsia="IRNazanin"/>
          <w:color w:val="111111"/>
          <w:sz w:val="28"/>
          <w:sz w:val="28"/>
          <w:szCs w:val="28"/>
          <w:rtl w:val="true"/>
          <w:lang w:bidi="fa-IR"/>
        </w:rPr>
        <w:t>آیا در امر قضاوت و داوری بین مردم از همه بهتر حکم نمی‌کرد؟</w:t>
      </w:r>
    </w:p>
    <w:p>
      <w:pPr>
        <w:pStyle w:val="BookText"/>
        <w:rPr/>
      </w:pPr>
      <w:r>
        <w:rPr>
          <w:rFonts w:ascii="IRNazanin" w:hAnsi="IRNazanin" w:eastAsia="IRNazanin"/>
          <w:color w:val="111111"/>
          <w:sz w:val="28"/>
          <w:sz w:val="28"/>
          <w:szCs w:val="28"/>
          <w:rtl w:val="true"/>
          <w:lang w:bidi="fa-IR"/>
        </w:rPr>
        <w:t>آیا این جریان‌ها و این گفتارها در حقّ او وارد نشده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دیگران در مشکلات علمی و قضاوت‌ها از او کمک نمی‌خواستند؟</w:t>
      </w:r>
      <w:bookmarkStart w:id="74" w:name="pg11782_146765"/>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آیا حتی یک مورد پیدا می‌شود که مسأله‌ای برای او ناشناخته باشد و برای یادگیری به دیگری رجوع کرده باشد؟</w:t>
      </w:r>
    </w:p>
    <w:p>
      <w:pPr>
        <w:pStyle w:val="BookText"/>
        <w:rPr/>
      </w:pPr>
      <w:r>
        <w:rPr>
          <w:rFonts w:ascii="IRNazanin" w:hAnsi="IRNazanin" w:eastAsia="IRNazanin"/>
          <w:color w:val="111111"/>
          <w:sz w:val="28"/>
          <w:sz w:val="28"/>
          <w:szCs w:val="28"/>
          <w:rtl w:val="true"/>
          <w:lang w:bidi="fa-IR"/>
        </w:rPr>
        <w:t>کوتاه سخن این که آیا علی بن ابی طالب علیهما السلام بی‌نیاز از علم و دانش مردم نبود و همه به علم او نیازمند نبودند؟</w:t>
      </w:r>
    </w:p>
    <w:p>
      <w:pPr>
        <w:pStyle w:val="Heading4"/>
        <w:numPr>
          <w:ilvl w:val="3"/>
          <w:numId w:val="1"/>
        </w:numPr>
        <w:rPr/>
      </w:pPr>
      <w:bookmarkStart w:id="75" w:name="__RefHeading___Toc9807440_73709187"/>
      <w:bookmarkStart w:id="76" w:name="_Toc28"/>
      <w:bookmarkEnd w:id="75"/>
      <w:r>
        <w:rPr>
          <w:rtl w:val="true"/>
        </w:rPr>
        <w:t>گسترش علم و دانش به وسیله علی علیه السلام و شاگردان آن حضرت …</w:t>
      </w:r>
      <w:bookmarkEnd w:id="76"/>
    </w:p>
    <w:p>
      <w:pPr>
        <w:pStyle w:val="BookText"/>
        <w:rPr/>
      </w:pPr>
      <w:r>
        <w:rPr>
          <w:rFonts w:ascii="IRNazanin" w:hAnsi="IRNazanin" w:eastAsia="IRNazanin"/>
          <w:color w:val="111111"/>
          <w:sz w:val="28"/>
          <w:sz w:val="28"/>
          <w:szCs w:val="28"/>
          <w:rtl w:val="true"/>
          <w:lang w:bidi="fa-IR"/>
        </w:rPr>
        <w:t>با نگاه به تاریخ به خوبی می‌توان دریافت که تمام علوم اسلامی به وسیله حضرت علی علیه السلام و شاگردان آن حضرت که همه از بزرگان صحابه رسول خدا صلی اللَّه علیه وآله بودند به شهرهای اسلامی پخش و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مسأله را در جای خود به طور مفصّل بحث کرده‌ایم؛ چرا که در آن زمان مردمِ شهرهایی هم‌چون مدینه، مکه، بصره، کوفه، یمن و شام با اسلام آشنایی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نظر و تحقیقات انجام یافته روشن می‌شود که تمام علومی که به این شهرهای اسلامی منتشر شده تنها به وسیله امیرالمؤمنین علیه السلام بوده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علم و دانش در شهر مدینه و کوفه بدین جهت است که امیرالمؤمنین علیه السلام عمر گرانبهای خویش را در این دو شهر سپری کرد و مردمِ آن دو شهر را از علم بی‌کران خویش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پیش از ورود امیرالمؤمنین علیه السلام در زمان حکومت ظاهری به کوفه، صحابی بزرگ رسول خدا عبداللَّه بن مسعود در آن شهر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شهر شام نیز ابوالدرداء شاگرد عبداللَّه بن مسعود بود که او نیز از شاگردان امیرالمؤمنین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علم به شهرهای بصره و مکّه نیز توسط عبداللَّه بن عباس، شاگرد مکتب امیرالمؤمنین علیه السلام انجام یافت و علوم اسلامی در آن شهرها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نشر علم و دانش به شهر یمن نیز مسافرت‌های زیادی بود که حضرت علی علیه السلام به آن شهر داشت که نتیجه آن مسلمان شدن قبیله هَمْدان به دست آن حضرت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فضایل و امتیازهای دیگری نیز دارد که پیش‌تر آن‌ها را بیان کردیم؛ از جمله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دیگری از این قبیل، روایت‌هایی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شهادت بزرگان اصحاب پیامبر خدا صلی اللَّه علیه وآله و عالمان بزرگ در قرن‌های مختلف در حق آن حضرت و نشر و پخش علوم و معارف اسلامی به تمامی شهرها و آبادی‌ها به دست آن بزرگوار؛ همه این امور و شواهد بیان‌گر این است که تنها مرد میدان علم و دانش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فضیلت امیرالمؤمنین علی بن ابی طالب علیهما السلام است و جز او کسی قدم به این میدان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نخست در امر امامت جز در علی بن ابی طالب علیهما السلام در هیچ کس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همه این شواهد گویای برتری و مقدّم بودن حضرت علی علیه السلام بر دیگران است؛ از این رو اهل سنّت ناگزیر شده‌اند که احادیث را تحریف کرده و یا آن‌ها را تکذیب نمایند و دروغ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به صحیح تِرمذی مراجعه کنید، حدیث معروف و مشهوری را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من شهر علم هستم و علی دروازه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نخواهید یافت با این که بسیاری از بزرگان هم‌چون ابن اثیر جزری، جلال الدین سیوطی، ابن حجر عسقلانی و دیگران این حدیث را نقل کرده و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ابن تیمیه چاره را در این دیده است که بگوید تمام این احادیث و شواهدی که ذکر شد دروغ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شاگرد علی نبوده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عبداللَّه بن مسعود علم و دانش را از علی فرا گرفته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معروف پیامبر اکرم صلی اللَّه علیه وآله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مجبور شده احادیث بسیاری را تکذیب کند که ما به بعضی از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حدیثی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الاذن الواعیة؛ آن گوش شنوا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اتفاق اهل علم و دانش جعلی است و حقیقت ندارد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أقضاکم علی؛</w:t>
      </w:r>
    </w:p>
    <w:p>
      <w:pPr>
        <w:pStyle w:val="BookText"/>
        <w:rPr/>
      </w:pPr>
      <w:r>
        <w:rPr>
          <w:rFonts w:ascii="IRNazanin" w:hAnsi="IRNazanin" w:eastAsia="IRNazanin"/>
          <w:color w:val="111111"/>
          <w:sz w:val="28"/>
          <w:sz w:val="28"/>
          <w:szCs w:val="28"/>
          <w:rtl w:val="true"/>
          <w:lang w:bidi="fa-IR"/>
        </w:rPr>
        <w:t>بهترین شما در امر قضاوت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است و هرگز ثابت نشده و فاقد سندهایی است که بتوان بر آن استدلال کرد و هیچ کس این حدیث را در سنن‌های مشهور و مسندهای معروف حتّی به سند ضعیف روایت نکرده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حالی که ما گفتیم این حدیث در صحیح بُخاری، سنن نَسائی و سنن ابن ماجه، الطبقات الکبری، مسند احمد و کتاب‌های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دروغ دانستن این احادیث توسط ابن تیمیّه خود دلیل بر حقّانیت این شواهد و برتری امیرالمؤمنین علیه السلام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اگر عالم بودن به اصول و فروع و توانایی در برپا نمودن دلیل و برهان و برطرف کردن شبهه‌ها نخستین شرط مورد اتفاق بین مسلمانان برای امامت است و باید این شرط در آن کسی که او را به عنوان امام برمی‌گزینند باشد، ما این شرط را در هیچ کس جز علی بن ابی‌طالب علیهما السلام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اهل سنّت در مقابل این دلیل‌ها چه حدیثی را در حقّ ابوبکر روایت کرده‌اند؟ آن‌ها فقط حدیثی را به رسول خدا صلی اللَّه علیه وآله نسبت داده‌اند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صبّ اللَّه فی صدری شیئاً إلّاوصببته فی صدر أبی بکر؛</w:t>
      </w:r>
    </w:p>
    <w:p>
      <w:pPr>
        <w:pStyle w:val="BookText"/>
        <w:rPr/>
      </w:pPr>
      <w:r>
        <w:rPr>
          <w:rFonts w:ascii="IRNazanin" w:hAnsi="IRNazanin" w:eastAsia="IRNazanin"/>
          <w:color w:val="111111"/>
          <w:sz w:val="28"/>
          <w:sz w:val="28"/>
          <w:szCs w:val="28"/>
          <w:rtl w:val="true"/>
          <w:lang w:bidi="fa-IR"/>
        </w:rPr>
        <w:t>آن چه خدا در سینه من قرار داد به سینه ابوبکر انتقال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صحیح است، پس چگونه ابن حزم می‌گوید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مسائل زیادی را نمی‌دانست و به دیگران مراجعه می‌کرد و یا در امر قضاوت، نادانی خود را آشکار می‌ساخت و برای حلّ مشکل از دیگران مدد می‌گرفت</w:t>
      </w:r>
      <w:r>
        <w:rPr>
          <w:rFonts w:eastAsia="IRNazanin" w:cs="IRNazanin"/>
          <w:color w:val="111111"/>
          <w:sz w:val="28"/>
          <w:szCs w:val="28"/>
          <w:rtl w:val="true"/>
          <w:lang w:bidi="fa-IR"/>
        </w:rPr>
        <w:t>.</w:t>
      </w:r>
      <w:bookmarkStart w:id="77" w:name="pg11782_146770"/>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افزون بر این که ابن جوزی این حدیث را در کتاب الموضوعات آورده و با صراحت گفته است که این حدیث دروغ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جز این حدیث، حدیث دیگری را درباره ابوبکر و مقام علمی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چگونه حکم می‌کنید؟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چه می‌شود؟ چگونه داوری می‌کنید؟</w:t>
      </w:r>
    </w:p>
    <w:p>
      <w:pPr>
        <w:pStyle w:val="Heading3"/>
        <w:numPr>
          <w:ilvl w:val="2"/>
          <w:numId w:val="1"/>
        </w:numPr>
        <w:rPr/>
      </w:pPr>
      <w:bookmarkStart w:id="78" w:name="__RefHeading___Toc9807442_73709187"/>
      <w:bookmarkStart w:id="79" w:name="_Toc29"/>
      <w:bookmarkEnd w:id="78"/>
      <w:r>
        <w:rPr>
          <w:rtl w:val="true"/>
        </w:rPr>
        <w:t>دوم</w:t>
      </w:r>
      <w:r>
        <w:rPr>
          <w:rtl w:val="true"/>
        </w:rPr>
        <w:t xml:space="preserve">. </w:t>
      </w:r>
      <w:r>
        <w:rPr>
          <w:rtl w:val="true"/>
        </w:rPr>
        <w:t>شجاعت و دلیری …</w:t>
      </w:r>
      <w:bookmarkEnd w:id="79"/>
    </w:p>
    <w:p>
      <w:pPr>
        <w:pStyle w:val="BookText"/>
        <w:rPr/>
      </w:pPr>
      <w:r>
        <w:rPr>
          <w:rFonts w:ascii="IRNazanin" w:hAnsi="IRNazanin" w:eastAsia="IRNazanin"/>
          <w:color w:val="111111"/>
          <w:sz w:val="28"/>
          <w:sz w:val="28"/>
          <w:szCs w:val="28"/>
          <w:rtl w:val="true"/>
          <w:lang w:bidi="fa-IR"/>
        </w:rPr>
        <w:t>دومین شرط و صفتی که اهل سنّت در امام لازم می‌دانند شجاعت و دلیری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المواقف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بدین جهت لازم است که امام قدرت و توانایی کافی را داشته باشد تا از مملکت و کیان اسلام دفاع کرده و در جنگ‌ها با شجاعت و دلاوری، اساس اسلام و دین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و صفحات تاریخ به خوبی روشن می‌شود که چه کسی در جنگ‌ها در رکاب رسول خدا صلی اللَّه علیه وآله می‌جنگید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الأسرار المرفوعة فی الأخبار الموضوعه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با شهامت از دین خدا حمایت می‌کرد و هرگز جبهه جنگ را ترک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امیرالمؤمنین علیه السلام بود که بنا بر باور شیعه و سنّی شجاع‌ترین مردم بود و اساس و پایه‌های ایمان، به شمشیر او محکم و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در تمام جنگ‌ها به دست او برافراشته می‌شد و هیچ گاه از صحنه نبرد عقب‌نشینی نمی‌کرد و در هیچ جنگی دیده نشد که از میدان مبارزه و نبرد فرار کند؛ بلکه همواره برای دفاع از اسلام از جان خود می‌گذشت و با تمام وجود از رسول خدا صلی اللَّه علیه وآله حمایت می‌کرد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می‌توان گفت که فداکاری‌ها و جان فشانی‌های حضرت علی علیه السلام آن قدر فراوان است که از حدّ گفتن و روایت کردن گذشته است؛ بلکه باید با نگاهی عمیق ببینیم که چگونه آن بزرگوار در جنگ‌هایی چون بدر، احد، خیبر، حنین و احزاب از جان خود می‌گذشت تا اسلام زنده بماند و به همین جهت تا به امروز هیچ کس نتوانسته است در شجاعت و دلاوری آن حضرت، شک و شبهه‌ای ایجاد کند</w:t>
      </w:r>
      <w:r>
        <w:rPr>
          <w:rFonts w:eastAsia="IRNazanin" w:cs="IRNazanin"/>
          <w:color w:val="111111"/>
          <w:sz w:val="28"/>
          <w:szCs w:val="28"/>
          <w:rtl w:val="true"/>
          <w:lang w:bidi="fa-IR"/>
        </w:rPr>
        <w:t>.</w:t>
      </w:r>
      <w:bookmarkStart w:id="80" w:name="pg11782_146772"/>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81" w:name="__RefHeading___Toc9807444_73709187"/>
      <w:bookmarkStart w:id="82" w:name="_Toc30"/>
      <w:bookmarkEnd w:id="81"/>
      <w:r>
        <w:rPr>
          <w:rtl w:val="true"/>
        </w:rPr>
        <w:t>سوم</w:t>
      </w:r>
      <w:r>
        <w:rPr>
          <w:rtl w:val="true"/>
        </w:rPr>
        <w:t xml:space="preserve">. </w:t>
      </w:r>
      <w:r>
        <w:rPr>
          <w:rtl w:val="true"/>
        </w:rPr>
        <w:t>عدالت و دادگری …</w:t>
      </w:r>
      <w:bookmarkEnd w:id="82"/>
    </w:p>
    <w:p>
      <w:pPr>
        <w:pStyle w:val="Heading4"/>
        <w:numPr>
          <w:ilvl w:val="3"/>
          <w:numId w:val="1"/>
        </w:numPr>
        <w:rPr/>
      </w:pPr>
      <w:bookmarkStart w:id="83" w:name="__RefHeading___Toc9807446_73709187"/>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همان گونه که پیش‌تر گفتیم، صفت و شرط سومی که اهل سنّت برای امام بیان کرده‌اند، عدالت و 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احادیث بسیاری داریم که مورد اتفاق میان مسلمانان است، اهل سنّت نیز به صحیح بودن آن احادیث اعتراف دارند و تمام آن‌ها شهادت می‌دهند که عادل‌ترین مردم در میان اصحاب رسول خدا صلی اللَّه علیه وآله علی بن ابی‌طالب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فقط به ذکر دو حدیث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وکفّ علی فی العدل سواء؛</w:t>
      </w:r>
    </w:p>
    <w:p>
      <w:pPr>
        <w:pStyle w:val="BookText"/>
        <w:rPr/>
      </w:pPr>
      <w:r>
        <w:rPr>
          <w:rFonts w:ascii="IRNazanin" w:hAnsi="IRNazanin" w:eastAsia="IRNazanin"/>
          <w:color w:val="111111"/>
          <w:sz w:val="28"/>
          <w:sz w:val="28"/>
          <w:szCs w:val="28"/>
          <w:rtl w:val="true"/>
          <w:lang w:bidi="fa-IR"/>
        </w:rPr>
        <w:t>دست من و دست علی در عدالت و دادگری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عساکر در تاریخ مدینة دمشق، خطیب بغدادی در تاریخ بغداد، متّقی هندی در کنز العمّال، صاحب الریاض النضره در مناقب العشرة المبشّره و دیگران روایت کرده‌اند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در این منبع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یدی وید علی فی العدل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32921</w:t>
      </w:r>
      <w:r>
        <w:rPr>
          <w:rFonts w:ascii="IRNazanin" w:hAnsi="IRNazanin" w:eastAsia="IRNazanin"/>
          <w:color w:val="111111"/>
          <w:sz w:val="28"/>
          <w:sz w:val="28"/>
          <w:szCs w:val="28"/>
          <w:rtl w:val="true"/>
          <w:lang w:bidi="fa-IR"/>
        </w:rPr>
        <w:t>، الریاض النضره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در این منبع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وکفّ علی فی العدد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اخصمک بالنبوّة ولا نبوّة بعدی وتخصم الناس بسبع ولا یخصمک فیها أحد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 إیماناً باللَّه وأوفاهم بعهد اللَّه وأقومهم بأمر اللَّه وأقسمهم بالسویّة وأعدلهم فی الرعیة وأبصرهم بالقضیّة وأعظمهم عند اللَّه مزیّة؛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همه کمالات با من برابر هستی تنها مقام نبوّت در تو نیست؛ چرا که بعد از من دیگر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امتیازهایی داری که هیچ یک از قریش چنین نبودند؛ در میان آن‌ها نخستین کسی هستی که به خدا ایمان آوردی، در پیمانی که با خدا بسته‌ای باوفاترین آن‌ها هستی و در میان قریش تنها کسی هستی که فرمان خدا را اجرا می‌کنی، تو در تقسیم کردن اموال بهترین تقسیم کننده‌ها، در میان مردم عادل‌ترین آن‌ها، در امر قضاوت بیناترین مردم هستی و برتری تو در نزد خدا بس بزرگ و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ابونعیم اصفهانی در حلیة الاولیاء،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الریاض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bookmarkStart w:id="85" w:name="pg11782_146774"/>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النضره و ابن عساکر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روایت را از عمر بن خطاب نقل می‌کند که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 … آن گاه ابن عساکر این فراز از این حدیث را نیز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می‌دانید آن گاه که عقیل برادر حضرت علی علیه السلام در هنگام تقسیم بیت المال، مال بیشتری را طلب کرد، آن حضرت چگونه عدالت را حتّی در برخورد با برادرش انجام داد و جریان‌های دیگری که در کتاب‌های اهل سنّت نیز آمده است که همه آن‌ها حاکی از عدالت آن حضرت است و ما به جهت طولانی نشدن بحث از ذکر آن‌ها خودداری می‌کنیم</w:t>
      </w:r>
      <w:r>
        <w:rPr>
          <w:rFonts w:eastAsia="IRNazanin" w:cs="IRNazanin"/>
          <w:color w:val="111111"/>
          <w:sz w:val="28"/>
          <w:szCs w:val="28"/>
          <w:rtl w:val="true"/>
          <w:lang w:bidi="fa-IR"/>
        </w:rPr>
        <w:t>.</w:t>
      </w:r>
    </w:p>
    <w:p>
      <w:pPr>
        <w:pStyle w:val="Heading4"/>
        <w:numPr>
          <w:ilvl w:val="3"/>
          <w:numId w:val="1"/>
        </w:numPr>
        <w:rPr/>
      </w:pPr>
      <w:bookmarkStart w:id="86" w:name="__RefHeading___Toc9807448_73709187"/>
      <w:bookmarkStart w:id="87" w:name="_Toc32"/>
      <w:bookmarkEnd w:id="86"/>
      <w:r>
        <w:rPr>
          <w:rtl w:val="true"/>
        </w:rPr>
        <w:t>دیدگاه ابن تیمیّه …</w:t>
      </w:r>
      <w:bookmarkEnd w:id="87"/>
    </w:p>
    <w:p>
      <w:pPr>
        <w:pStyle w:val="BookText"/>
        <w:rPr/>
      </w:pPr>
      <w:r>
        <w:rPr>
          <w:rFonts w:ascii="IRNazanin" w:hAnsi="IRNazanin" w:eastAsia="IRNazanin"/>
          <w:color w:val="111111"/>
          <w:sz w:val="28"/>
          <w:sz w:val="28"/>
          <w:szCs w:val="28"/>
          <w:rtl w:val="true"/>
          <w:lang w:bidi="fa-IR"/>
        </w:rPr>
        <w:t>در چنین مواردی که هیچ تردیدی نیست، کسانی هم‌چون ابن تیمیّه تشکیک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سخنان او را در پاسخ علّامه حلّی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علّامه حلّی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علیهما السلام شجاع‌ترین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 بوده و حقیقت ندارد؛ چرا که شجاع‌ترین مردم رسول خداست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ما درباره شجاعت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رسول خدا صلی اللَّه علیه وآله بود؟</w:t>
      </w:r>
    </w:p>
    <w:p>
      <w:pPr>
        <w:pStyle w:val="BookText"/>
        <w:rPr/>
      </w:pPr>
      <w:r>
        <w:rPr>
          <w:rFonts w:ascii="IRNazanin" w:hAnsi="IRNazanin" w:eastAsia="IRNazanin"/>
          <w:color w:val="111111"/>
          <w:sz w:val="28"/>
          <w:sz w:val="28"/>
          <w:szCs w:val="28"/>
          <w:rtl w:val="true"/>
          <w:lang w:bidi="fa-IR"/>
        </w:rPr>
        <w:t>آیا کسی در شجاعت پیامبر اکرم صلی اللَّه علیه وآله شک دارد؟</w:t>
      </w:r>
    </w:p>
    <w:p>
      <w:pPr>
        <w:pStyle w:val="BookText"/>
        <w:rPr/>
      </w:pPr>
      <w:r>
        <w:rPr>
          <w:rFonts w:ascii="IRNazanin" w:hAnsi="IRNazanin" w:eastAsia="IRNazanin"/>
          <w:color w:val="111111"/>
          <w:sz w:val="28"/>
          <w:sz w:val="28"/>
          <w:szCs w:val="28"/>
          <w:rtl w:val="true"/>
          <w:lang w:bidi="fa-IR"/>
        </w:rPr>
        <w:t>بحث ما درباره خلیفه و جانشین رسول خدا صلی اللَّه علیه وآله است که آیا علی بن ابی طالب علیهما السلام است یا ابوبکر؟ آیا علی بن ابی‌طالب علیهما السلام شجاع‌ترین مردم است یا ابوبکر؟</w:t>
      </w:r>
    </w:p>
    <w:p>
      <w:pPr>
        <w:pStyle w:val="BookText"/>
        <w:rPr/>
      </w:pPr>
      <w:r>
        <w:rPr>
          <w:rFonts w:ascii="IRNazanin" w:hAnsi="IRNazanin" w:eastAsia="IRNazanin"/>
          <w:color w:val="111111"/>
          <w:sz w:val="28"/>
          <w:sz w:val="28"/>
          <w:szCs w:val="28"/>
          <w:rtl w:val="true"/>
          <w:lang w:bidi="fa-IR"/>
        </w:rPr>
        <w:t>سخن ما در مسأله امامت و شرایط آن است که یکی از شرطهای لازم و مورد اتفاق بین مسلمانان شجاعت امام است، حال ما می‌خواهیم بدانیم این صفت بعد از رسول خدا صلی اللَّه علیه وآله در چه کسی وجود داشته است و همگان شجاع‌ترین مردم را چه کسی می‌دانند؟</w:t>
      </w:r>
    </w:p>
    <w:p>
      <w:pPr>
        <w:pStyle w:val="BookText"/>
        <w:rPr/>
      </w:pPr>
      <w:r>
        <w:rPr>
          <w:rFonts w:ascii="IRNazanin" w:hAnsi="IRNazanin" w:eastAsia="IRNazanin"/>
          <w:color w:val="111111"/>
          <w:sz w:val="28"/>
          <w:sz w:val="28"/>
          <w:szCs w:val="28"/>
          <w:rtl w:val="true"/>
          <w:lang w:bidi="fa-IR"/>
        </w:rPr>
        <w:t>ملاحظه می‌کنید که چگونه ابن تیمیّه بحث را به بیراهه می‌کشاند و مغالطه می‌کند؟ به راستی چرا او مغالطه می‌کند؟ البته علّت آن معلوم است؛ زیرا پاسخی برای این پرسش ندارد؛ چرا که خود ابن تیمیّه و دیگر عالمان اهل سنّت می‌دانند که ابوبکر و عمر در بیشتر جنگ‌ها از صحنه نبرد فرار می‌کردند و آن دو هرگز در راه خدا نتوانستند حتّی یک نفر را به قتل برسانند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رحمه اللَّه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دشمنان خدا را با شمشیرش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تیمیّه در پاسخ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دشمنان خدا را با شمشیر خود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او فقط بعضی از کفّار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علّامه حلّی رحمه اللَّه گفته است که علی علیه السلام همه کافران را کشته است؟ پس هیچ تردیدی نیست که منظور علّامه نیز همین بوده که علی علیه السلام عدّه‌ای از کفار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جنگ‌ها به شجاعت مشهور بودند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زبیر، حمزه، مقداد، ابوطلحه، براء بن مالک و دیگران نیز عدّه زیادی از کفّار را با شمشیر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ابن تیمیّه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به دست عمر کشته شده‌اند کدام گروه از کفّار هستند؟</w:t>
      </w:r>
    </w:p>
    <w:p>
      <w:pPr>
        <w:pStyle w:val="BookText"/>
        <w:rPr/>
      </w:pPr>
      <w:r>
        <w:rPr>
          <w:rFonts w:ascii="IRNazanin" w:hAnsi="IRNazanin" w:eastAsia="IRNazanin"/>
          <w:color w:val="111111"/>
          <w:sz w:val="28"/>
          <w:sz w:val="28"/>
          <w:szCs w:val="28"/>
          <w:rtl w:val="true"/>
          <w:lang w:bidi="fa-IR"/>
        </w:rPr>
        <w:t>در پاسخ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گاهی با دست انجام می‌شود، همان گونه که علی می‌کشت و گاهی نیز به وسیله دعا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منهاج السنّه تصریح کرده است که عمر گروهی از کفّار را با دعا به قتل رساند و این هیچ مانعی ندارد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از شجاعت ابوبکر از او سؤال می‌کنیم؛ چرا که دومین شرط امام، شجاعت اوست؟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شجاعتی که از پیشوایان پسندیده است قوّت قلب و شجاعت باطنی باشد؛ پس شکی نباید کرد که شجاعت ابوبکر از عمر بیشتر است و عمر نیز از عثمان، علی، طلحه و زبیر شجاع‌تر است؛ چرا که ابوبکر در جنگ بدر با پیامبر در عریش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شجاعت ابوبکر به قوّت قلب اوست و او با همین قوّت قلب در میدان‌های رزم و مبارزه پیکار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شجاعت دو معنا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شجاعتی که هر عرب زبانی معنای آن را می‌فهمد؛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دیگر به معنای قوّت قلب است و ابوبکر چنین شجاعتی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ابن تیمیّه شجاعت ابوبکر و عمر را چنین بیان می‌کند و جوابی می‌دهد که شما در هیچ کتابی آن را ندیده و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را انسانی مبارز و جنگجو قلمداد می‌کند؛ ولی می‌گوید که قدرت او در بازو و بدنش نبود؛ بلکه به وسیله دعا کردن با دیگران می‌جنگید و همان گونه که پیکار و نبرد به وسیله دست و قدرت بدن انجام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پوششی که سایه افکند، سایه بان؛ فرهنگ فارسی معین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1587</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به وسیله دعا کردن نیز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ابوبکر را نیز انسان شجاعی می‌داند؛ ولی همان شجاعت قلبی که در پیشوایان پسندیده است و می‌گوید که شجاعت او به قوّت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شجاعت جسمی داشت؛ ولی از این شجاعت باطنی محروم بود و بهره‌ای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پاسخ‌های پوچ و بی‌اساس ابن تیمیّه یقین می‌کنیم که استدلال‌های ما، درست است و در غیر این صورت باید برای معنای پیکار و جنگیدن در راه خدا معنای دیگری بیابیم و بگوییم که دعا کردن نیز خود نوعی جنگیدن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اگر آن دو نفر شجاعت باطنی و قوّت قلب داشتند پس چرا در جنگ‌ها فرار می‌کردند؟</w:t>
      </w:r>
    </w:p>
    <w:p>
      <w:pPr>
        <w:pStyle w:val="BookText"/>
        <w:rPr/>
      </w:pPr>
      <w:r>
        <w:rPr>
          <w:rFonts w:ascii="IRNazanin" w:hAnsi="IRNazanin" w:eastAsia="IRNazanin"/>
          <w:color w:val="111111"/>
          <w:sz w:val="28"/>
          <w:sz w:val="28"/>
          <w:szCs w:val="28"/>
          <w:rtl w:val="true"/>
          <w:lang w:bidi="fa-IR"/>
        </w:rPr>
        <w:t>هیچ شکی نیست که ابوبکر و عمر در جنگ احد صحنه نبرد را خالی نموده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چنان قطعی است که پیشوایان اهل سنّت نیز به آن اعتراف دارند؛ کسانی چون ابوداوود طیالسی، ابن سعد نویسنده الطبقات الکبری، ابوبکر بزّار، طبرانی، ابن حِبّان، دارقُطْنی، ابونعیم اصفهانی، ابن عساکر، ضیاء مَقْدِسی و دیگر بزرگان اهل سنّت این حقیقت را در کتاب‌هایشان آورده‌اند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ابوبکر و عمر در جنگ خیبر نیز فرار را بر ماندن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احمد بن حنبل، ابن ابی شیبه، ابن ماجه، بزّار، طبری، طبرانی، حاکم نیشابوری، بیهقی، ضیاء مَقْدِسی، هیثمی و جمع زیادی از اهل سنّت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در کنز العمّال خبر فرار آن‌ها را از همه کسانی که نام بردیم روایت می‌کند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علی الصحیحین حدیثی را به سند صحیح روایت کرده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تنها کسی که از میدان کارزار فرار نکرد و در کنار پیامبر خدا صلی اللَّه علیه وآله می‌جنگید علی بن ابی طالب علیهما السلام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نیز حماسه آفرینی علی علیه السلام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بود که رسول خدا صلی اللَّه علیه وآله آن سخن معروف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لضربة علی فی یوم الخندق أفضل من عبادة الثقلین؛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ضربت علی در جنگ خندق بر عبادت جن و انس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حضرتش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bookmarkStart w:id="88" w:name="pg11782_146780"/>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لضربة علی فی یوم الخندق أفضل من عبادة الامّة إلی یوم القیامة؛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ضربت علی در جنگ خندق از عبادت تمام امّت تا روز قیامت بهتر و برتر است</w:t>
      </w:r>
      <w:r>
        <w:rPr>
          <w:rFonts w:eastAsia="IRNazanin" w:cs="IRNazanin"/>
          <w:color w:val="111111"/>
          <w:sz w:val="28"/>
          <w:szCs w:val="28"/>
          <w:rtl w:val="true"/>
          <w:lang w:bidi="fa-IR"/>
        </w:rPr>
        <w:t>.</w:t>
      </w:r>
    </w:p>
    <w:p>
      <w:pPr>
        <w:pStyle w:val="Heading3"/>
        <w:numPr>
          <w:ilvl w:val="2"/>
          <w:numId w:val="1"/>
        </w:numPr>
        <w:rPr/>
      </w:pPr>
      <w:bookmarkStart w:id="89" w:name="__RefHeading___Toc9807450_73709187"/>
      <w:bookmarkStart w:id="90" w:name="_Toc33"/>
      <w:bookmarkEnd w:id="89"/>
      <w:r>
        <w:rPr>
          <w:rtl w:val="true"/>
        </w:rPr>
        <w:t>چکیده سخن …</w:t>
      </w:r>
      <w:bookmarkEnd w:id="90"/>
    </w:p>
    <w:p>
      <w:pPr>
        <w:pStyle w:val="Heading4"/>
        <w:numPr>
          <w:ilvl w:val="3"/>
          <w:numId w:val="1"/>
        </w:numPr>
        <w:rPr/>
      </w:pPr>
      <w:bookmarkStart w:id="91" w:name="__RefHeading___Toc9807452_73709187"/>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پیش‌تر گفتیم که با توجه به منابع اهل سنّت برای امام سه ویژگی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شجاعت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درباره این سه ویژگی اتفاق نظر دارند و بر این باورند که کسی که مردم او را به عنوان جانشین پیامبر و امام بعد از او اختیار می‌کنند باید این سه ویژگی را دارا باشد تا صلاحیت رهبری مردم را داشته باشد و اگر یکی از این ویژگی‌ها در او نباشد، چنین کسی لایق این مقام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اصحاب رسول خدا صلی اللَّه علیه وآله این کمالات و فضایل را تنها در وجود علی بن ابی طالب علیهما السلام می‌بینیم و این سه ویژگی در وجود هیچ کس غیر از ایشان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و بگوییم ابوبکر و عمر نیز از این ویژگی‌ها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بهره‌مند بوده‌اند، ما با دلیل‌های روشن و واضح و با اعتماد بر کتاب‌های معتبر اهل سنّت ثابت می‌کنیم که علی علیه السلام عالم‌ترین، شجاع‌ترین و عادل‌ترین مردم در میان اصحاب رسول خدا صلی اللَّه علیه وآله بوده است و با اثبات برتری آن حضرت بر دیگران، عقل حکم می‌کند که علی بن ابی طالب علیهما السلام از همه امّت برای امامت و رهبری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لایَهِدّی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به حق هدایت می‌کند برای پیروی شایسته‌تر است یا آن کس که هدایت نمی‌شود مگر هدایتش کنند؟</w:t>
      </w:r>
    </w:p>
    <w:p>
      <w:pPr>
        <w:pStyle w:val="BookText"/>
        <w:rPr/>
      </w:pPr>
      <w:r>
        <w:rPr>
          <w:rFonts w:ascii="IRNazanin" w:hAnsi="IRNazanin" w:eastAsia="IRNazanin"/>
          <w:color w:val="111111"/>
          <w:sz w:val="28"/>
          <w:sz w:val="28"/>
          <w:szCs w:val="28"/>
          <w:rtl w:val="true"/>
          <w:lang w:bidi="fa-IR"/>
        </w:rPr>
        <w:t>حال اگر کسی به احکام و مسائل شرعی جاهل بوده و حتّی از یک حکم فرعی نیز آگاه نباشد و برای نمونه اگر نداند که پیامبر اکرم صلی اللَّه علیه وآله در نماز عید فطر و یا عید قربان چه سوره‌ای را می‌خواندند، آیا می‌توان این شخص را در جای پیامبر قرار داد و جانشین رسول خدا صلی اللَّه علیه وآله خواند؟</w:t>
      </w:r>
    </w:p>
    <w:p>
      <w:pPr>
        <w:pStyle w:val="BookText"/>
        <w:rPr/>
      </w:pPr>
      <w:r>
        <w:rPr>
          <w:rFonts w:ascii="IRNazanin" w:hAnsi="IRNazanin" w:eastAsia="IRNazanin"/>
          <w:color w:val="111111"/>
          <w:sz w:val="28"/>
          <w:sz w:val="28"/>
          <w:szCs w:val="28"/>
          <w:rtl w:val="true"/>
          <w:lang w:bidi="fa-IR"/>
        </w:rPr>
        <w:t>آیا چنین کسی قدرت دارد با دلیل‌های روشن و واضح از دین و شریعت خاتم الانبیاء دفاع کند و در برابر شبهه‌هایی که از ملّت‌ها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bookmarkStart w:id="93" w:name="pg11782_146782"/>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آیین‌های مختلف مطرح می‌شود پاسخ‌گو باشد؟ پس آنان را چه می‌شود؟ چگونه داوری می‌کنند؟</w:t>
      </w:r>
    </w:p>
    <w:p>
      <w:pPr>
        <w:pStyle w:val="Heading4"/>
        <w:numPr>
          <w:ilvl w:val="3"/>
          <w:numId w:val="1"/>
        </w:numPr>
        <w:rPr/>
      </w:pPr>
      <w:bookmarkStart w:id="94" w:name="__RefHeading___Toc9807454_73709187"/>
      <w:bookmarkStart w:id="95" w:name="_Toc35"/>
      <w:bookmarkEnd w:id="94"/>
      <w:r>
        <w:rPr>
          <w:rtl w:val="true"/>
        </w:rPr>
        <w:t>سخن پایانی، ترجیح مفضول بر فاضل</w:t>
      </w:r>
      <w:r>
        <w:rPr>
          <w:rtl w:val="true"/>
        </w:rPr>
        <w:t>! …</w:t>
      </w:r>
      <w:bookmarkEnd w:id="95"/>
    </w:p>
    <w:p>
      <w:pPr>
        <w:pStyle w:val="BookText"/>
        <w:rPr/>
      </w:pPr>
      <w:r>
        <w:rPr>
          <w:rFonts w:ascii="IRNazanin" w:hAnsi="IRNazanin" w:eastAsia="IRNazanin"/>
          <w:color w:val="111111"/>
          <w:sz w:val="28"/>
          <w:sz w:val="28"/>
          <w:szCs w:val="28"/>
          <w:rtl w:val="true"/>
          <w:lang w:bidi="fa-IR"/>
        </w:rPr>
        <w:t>عقل هر انسانی حکم می‌کند که مقدّم کردن غیر عالم بر عالم قبیح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مانند ابن تیمیّه چون این حکم عقل را پذیرفته و در کتاب منهاج السنّه چندین مرتبه بر این امر تأکید کرده است، چاره‌ای ندارد که به امامت حضرت علی علیه السلام ملتزم شود؛ زیرا این حکم عقل انکارناپذیر است؛ از این رو ناگزیر شده احادیثی را که از جهت سند قطعی و یقینی بوده، دروغ و بی‌اساس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است به دروغ‌گویی روی آورد گرچه این حدیث در کتاب‌های معتبر اهل سنّت هم‌چون صحیح بخاری و صحیح مسلم با سندهای صحیح و قطعی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این که از اصل، چنین احادیثی را انکار کند راه دیگری ندارد؛ زیرا دشمنی او با امیرالمؤمنین علیه السلام وی را از اعتراف به حق و ملتزم شدن در برابر آن باز می‌دارد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این حقایق را با استدلال کامل بیان می‌کنیم، امید است بعضی از کسانی که کورکورانه از او تقلید می‌کنند به سوی حق باز گردند یا حجّت بر آن‌ها تمام شود تا آن‌ها که هلاک و گمراه می‌شوند از روی حجّت و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آری، کسانی به صحیح بودن این احادیث اعتراف دارند؛ ولی تقدیم غیر عالم را بر عالم قبیح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کسانی که به امامت ابوبکر و عمر اعتقاد دارند،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تقدیم فرد ناآگاه را بر انسان آگاه قبیح نمی‌دانند، ولی تمام احادیث و روایات را قبول دارند که فضل بن روزبهان از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حکم عقلی را قبول دارند؛ ولی روایاتی را که به سندهای صحیح وارد شده دروغ می‌دانند همانند ابن تیمیّه که همه احادیث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و ابن تیمیّه استدلال‌هایی را که علّامه حلی رحمه اللَّه بر امامت امیرالمؤمنین علیه السلام آورده رد کرده و هر کدام راهی را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هم‌چون ابن تیمیّه ناگزیر به تصرف‌های قبیح و ناپسند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امام بر دیگران برتری داشته باشد؛ بلکه اگر فردی نادان بر انسان دانا مقدّم شود قبیح نخواهد بود و با این سخن، حکمی کرده است که از ابتدای آفرینش جهان تا روز رستاخیز هیچ صاحب عقلی چنین حکم نمی‌کند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ابن تیمیّه مطابق این حکم عقلی سخن گفته؛ ولی تمام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روایات صحیح را دروغ دانسته و معنای شجاعت، کشتن و جنگیدن در راه خدا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کتاب المواقف، شرح المواقف، شرح المقاصد و دیگر کتاب‌های اهل سنّت روشن می‌شود که همه آن‌ها پریشان شده و به آن چه می‌گویند علم ندارند و ندانسته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تقدیم غیر عالم بر عالم را قبیح می‌دانند و این احادیث را صحیح می‌شمارند و گاهی در این حکم تردید کرده و گویا نمی‌دانند که این قاعده عقلی قبیح است یا نه؛ از این رو بحث را به حال خود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قاضی ایجی صاحب کتاب المواقف را نقل می‌کنیم تا روشن شود که چگونه در این مسأله پریشان حال و سرگردان شده و سکوت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حکم را قبیح می‌داند و نه آن را رد می‌کند؛ ولی ما می‌دانیم علّت سرگردانی او این است که به آن چه می‌گوید علم ندارد و ندانسته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قاضی ایجی سؤال می‌شود که درباره برتری علی علیه السلام بر ابوبکر چه فتوایی دارد؟ و آیا ابوبکر را بر علی بن ابی طالب مقدّم می‌دارد یا نه؟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برتری یکی از این دو بر دیگری از عهده ما بیرون است و ما نمی‌توانیم به این امر پی ببریم؛ ولی اصحاب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رسول خدا صلی اللَّه علیه وآله ابوبکر، عمر و عثمان را بر علی مقدّم کردند و آن‌ها را بر علی برتری دادند، گمان نیکو به اصحاب پیامبر ما را به پیروی از روش ایشان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امر را به خدا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پاسخ از بیان حقیقت فرار کرده و اصحاب را مسئول این امر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قاضی ایجی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پاسخی که شما داده‌اید دیگر بحث کردن در این مسأله سودی نخواهد داشت و نیازی نیست شما خود را به زحمت انداخته و این مطلب را در کتاب خود که از مهم‌ترین کتاب‌های علم کلام است بیاورید؛ بلکه از آغاز کلام باید بگویید که اصحاب چنین کردند، ما هم از آن‌ها پیروی کردیم و اعتقادمان طبق عمل آن‌هاست و خود نظری در این مسأله نداریم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روش آنان همواره این گونه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 زودی خواهند دانست که به کدامین جایگاه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آقا و سرور ما حضرت محمّد صلی اللَّه علیه وآله و خاندان پاک او باد</w:t>
      </w:r>
      <w:r>
        <w:rPr>
          <w:rFonts w:eastAsia="IRNazanin" w:cs="IRNazanin"/>
          <w:color w:val="111111"/>
          <w:sz w:val="28"/>
          <w:szCs w:val="28"/>
          <w:rtl w:val="true"/>
          <w:lang w:bidi="fa-IR"/>
        </w:rPr>
        <w:t>.</w:t>
      </w:r>
      <w:bookmarkStart w:id="96" w:name="pg11782_146786"/>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2"/>
        <w:numPr>
          <w:ilvl w:val="1"/>
          <w:numId w:val="1"/>
        </w:numPr>
        <w:rPr/>
      </w:pPr>
      <w:bookmarkStart w:id="97" w:name="__RefHeading___Toc9807456_73709187"/>
      <w:bookmarkStart w:id="98" w:name="_Toc36"/>
      <w:bookmarkEnd w:id="97"/>
      <w:r>
        <w:rPr>
          <w:rtl w:val="true"/>
        </w:rPr>
        <w:t>کتاب نامه …</w:t>
      </w:r>
      <w:bookmarkEnd w:id="9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السادة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الأسرار المرفوعة فی الأخبار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المکتب الإسلامی،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درویش الحوت بیروتی، مکتبه التجاریة الکبری، مصر، چاپ یکم،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منشورات شریف رضی، قم، ایران،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یوسف بن ابراهیم سهمی قرشی 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القاسم علی بن حسن، معروف به 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أمیرالمؤمنین علیه السلام 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ابی القاسم علی بن حسن، معروف به ابن عساکر، مؤسسه 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شرکت مکتبه و مطبعه مصطفی بابی حلبی، مصر،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دارالمعرفه، بیروت،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دار احیاء التراث العربی، بیروت،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مطبعه مدنی، مؤسسه السعودیه، مصر،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الفکر،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چاپ یکم،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دار الکتب علمیّه، بیروت،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عاصمی،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بن شهردار بن شیرویه دیلمی، دار الفکر،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العلمیه،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تبریزی، دار الفکر،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احیاء التراث،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یوسف 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Scaled by Intellect)peace be upon him(</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Amir al -Mu'mininof the Faithful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Imamate of the Commander</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11912</Words>
  <Characters>45510</Characters>
  <CharactersWithSpaces>56533</CharactersWithSpaces>
  <Paragraphs>927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2026-08-22T07:21:47Z</dcterms:created>
  <dc:creator>ghaemiyeh.com</dc:creator>
  <dc:description/>
  <dc:language>en-US</dc:language>
  <cp:lastModifiedBy/>
  <dcterms:modified xsi:type="dcterms:W3CDTF">2026-08-22T10:51:49Z</dcterms:modified>
  <cp:revision>1</cp:revision>
  <dc:subject/>
  <dc:title>سلسله پژوهش های اعتقادی جلد 16</dc:title>
</cp:coreProperties>
</file>

<file path=docProps/custom.xml><?xml version="1.0" encoding="utf-8"?>
<Properties xmlns="http://schemas.openxmlformats.org/officeDocument/2006/custom-properties" xmlns:vt="http://schemas.openxmlformats.org/officeDocument/2006/docPropsVTypes"/>
</file>