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الصواب فی حل مشکلات الإعراب والکواکب الدریة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24871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42487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424875_2870459653">
            <w:r>
              <w:rPr>
                <w:webHidden/>
                <w:rStyle w:val="IndexLink"/>
                <w:rtl w:val="true"/>
              </w:rPr>
              <w:t>مقدمة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9424877_2870459653">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9424879_2870459653">
            <w:r>
              <w:rPr>
                <w:webHidden/>
                <w:rStyle w:val="IndexLink"/>
                <w:rtl w:val="true"/>
              </w:rPr>
              <w:t>ترجمة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9424881_2870459653">
            <w:r>
              <w:rPr>
                <w:webHidden/>
                <w:rStyle w:val="IndexLink"/>
                <w:rtl w:val="true"/>
              </w:rPr>
              <w:t>نسبه</w:t>
            </w:r>
            <w:r>
              <w:rPr>
                <w:rStyle w:val="IndexLink"/>
                <w:rtl w:val="true"/>
              </w:rPr>
              <w:t>:</w:t>
              <w:tab/>
            </w:r>
            <w:r>
              <w:rPr>
                <w:rStyle w:val="IndexLink"/>
              </w:rPr>
              <w:t>13</w:t>
            </w:r>
          </w:hyperlink>
        </w:p>
        <w:p>
          <w:pPr>
            <w:pStyle w:val="Contents2"/>
            <w:tabs>
              <w:tab w:val="clear" w:pos="8743"/>
              <w:tab w:val="right" w:pos="9026" w:leader="dot"/>
            </w:tabs>
            <w:rPr/>
          </w:pPr>
          <w:hyperlink w:anchor="__RefHeading___Toc9424883_2870459653">
            <w:r>
              <w:rPr>
                <w:webHidden/>
                <w:rStyle w:val="IndexLink"/>
                <w:rtl w:val="true"/>
              </w:rPr>
              <w:t>ولادته ونشأته</w:t>
            </w:r>
            <w:r>
              <w:rPr>
                <w:rStyle w:val="IndexLink"/>
                <w:rtl w:val="true"/>
              </w:rPr>
              <w:t>:</w:t>
              <w:tab/>
            </w:r>
            <w:r>
              <w:rPr>
                <w:rStyle w:val="IndexLink"/>
              </w:rPr>
              <w:t>13</w:t>
            </w:r>
          </w:hyperlink>
        </w:p>
        <w:p>
          <w:pPr>
            <w:pStyle w:val="Contents2"/>
            <w:tabs>
              <w:tab w:val="clear" w:pos="8743"/>
              <w:tab w:val="right" w:pos="9026" w:leader="dot"/>
            </w:tabs>
            <w:rPr/>
          </w:pPr>
          <w:hyperlink w:anchor="__RefHeading___Toc9424885_2870459653">
            <w:r>
              <w:rPr>
                <w:webHidden/>
                <w:rStyle w:val="IndexLink"/>
                <w:rtl w:val="true"/>
              </w:rPr>
              <w:t>أساتذته</w:t>
            </w:r>
            <w:r>
              <w:rPr>
                <w:rStyle w:val="IndexLink"/>
                <w:rtl w:val="true"/>
              </w:rPr>
              <w:t>:</w:t>
              <w:tab/>
            </w:r>
            <w:r>
              <w:rPr>
                <w:rStyle w:val="IndexLink"/>
              </w:rPr>
              <w:t>14</w:t>
            </w:r>
          </w:hyperlink>
        </w:p>
        <w:p>
          <w:pPr>
            <w:pStyle w:val="Contents2"/>
            <w:tabs>
              <w:tab w:val="clear" w:pos="8743"/>
              <w:tab w:val="right" w:pos="9026" w:leader="dot"/>
            </w:tabs>
            <w:rPr/>
          </w:pPr>
          <w:hyperlink w:anchor="__RefHeading___Toc9424887_2870459653">
            <w:r>
              <w:rPr>
                <w:webHidden/>
                <w:rStyle w:val="IndexLink"/>
                <w:rtl w:val="true"/>
              </w:rPr>
              <w:t>تلامذته</w:t>
            </w:r>
            <w:r>
              <w:rPr>
                <w:rStyle w:val="IndexLink"/>
                <w:rtl w:val="true"/>
              </w:rPr>
              <w:t>:</w:t>
              <w:tab/>
            </w:r>
            <w:r>
              <w:rPr>
                <w:rStyle w:val="IndexLink"/>
              </w:rPr>
              <w:t>14</w:t>
            </w:r>
          </w:hyperlink>
        </w:p>
        <w:p>
          <w:pPr>
            <w:pStyle w:val="Contents2"/>
            <w:tabs>
              <w:tab w:val="clear" w:pos="8743"/>
              <w:tab w:val="right" w:pos="9026" w:leader="dot"/>
            </w:tabs>
            <w:rPr/>
          </w:pPr>
          <w:hyperlink w:anchor="__RefHeading___Toc9424889_2870459653">
            <w:r>
              <w:rPr>
                <w:webHidden/>
                <w:rStyle w:val="IndexLink"/>
                <w:rtl w:val="true"/>
              </w:rPr>
              <w:t>دوره الديني والعلمي</w:t>
            </w:r>
            <w:r>
              <w:rPr>
                <w:rStyle w:val="IndexLink"/>
                <w:rtl w:val="true"/>
              </w:rPr>
              <w:t>:</w:t>
              <w:tab/>
            </w:r>
            <w:r>
              <w:rPr>
                <w:rStyle w:val="IndexLink"/>
              </w:rPr>
              <w:t>15</w:t>
            </w:r>
          </w:hyperlink>
        </w:p>
        <w:p>
          <w:pPr>
            <w:pStyle w:val="Contents2"/>
            <w:tabs>
              <w:tab w:val="clear" w:pos="8743"/>
              <w:tab w:val="right" w:pos="9026" w:leader="dot"/>
            </w:tabs>
            <w:rPr/>
          </w:pPr>
          <w:hyperlink w:anchor="__RefHeading___Toc9424891_2870459653">
            <w:r>
              <w:rPr>
                <w:webHidden/>
                <w:rStyle w:val="IndexLink"/>
                <w:rtl w:val="true"/>
              </w:rPr>
              <w:t>إجازته في الرواية</w:t>
            </w:r>
            <w:r>
              <w:rPr>
                <w:rStyle w:val="IndexLink"/>
                <w:rtl w:val="true"/>
              </w:rPr>
              <w:t>:</w:t>
              <w:tab/>
            </w:r>
            <w:r>
              <w:rPr>
                <w:rStyle w:val="IndexLink"/>
              </w:rPr>
              <w:t>16</w:t>
            </w:r>
          </w:hyperlink>
        </w:p>
        <w:p>
          <w:pPr>
            <w:pStyle w:val="Contents2"/>
            <w:tabs>
              <w:tab w:val="clear" w:pos="8743"/>
              <w:tab w:val="right" w:pos="9026" w:leader="dot"/>
            </w:tabs>
            <w:rPr/>
          </w:pPr>
          <w:hyperlink w:anchor="__RefHeading___Toc9424893_2870459653">
            <w:r>
              <w:rPr>
                <w:webHidden/>
                <w:rStyle w:val="IndexLink"/>
                <w:rtl w:val="true"/>
              </w:rPr>
              <w:t>آثاره العلمية</w:t>
            </w:r>
            <w:r>
              <w:rPr>
                <w:rStyle w:val="IndexLink"/>
                <w:rtl w:val="true"/>
              </w:rPr>
              <w:t>:</w:t>
              <w:tab/>
            </w:r>
            <w:r>
              <w:rPr>
                <w:rStyle w:val="IndexLink"/>
              </w:rPr>
              <w:t>17</w:t>
            </w:r>
          </w:hyperlink>
        </w:p>
        <w:p>
          <w:pPr>
            <w:pStyle w:val="Contents2"/>
            <w:tabs>
              <w:tab w:val="clear" w:pos="8743"/>
              <w:tab w:val="right" w:pos="9026" w:leader="dot"/>
            </w:tabs>
            <w:rPr/>
          </w:pPr>
          <w:hyperlink w:anchor="__RefHeading___Toc9424895_2870459653">
            <w:r>
              <w:rPr>
                <w:webHidden/>
                <w:rStyle w:val="IndexLink"/>
                <w:rtl w:val="true"/>
              </w:rPr>
              <w:t>وفاتُهُ</w:t>
            </w:r>
            <w:r>
              <w:rPr>
                <w:rStyle w:val="IndexLink"/>
                <w:rtl w:val="true"/>
              </w:rPr>
              <w:t>:</w:t>
              <w:tab/>
            </w:r>
            <w:r>
              <w:rPr>
                <w:rStyle w:val="IndexLink"/>
              </w:rPr>
              <w:t>19</w:t>
            </w:r>
          </w:hyperlink>
        </w:p>
        <w:p>
          <w:pPr>
            <w:pStyle w:val="Contents2"/>
            <w:tabs>
              <w:tab w:val="clear" w:pos="8743"/>
              <w:tab w:val="right" w:pos="9026" w:leader="dot"/>
            </w:tabs>
            <w:rPr/>
          </w:pPr>
          <w:hyperlink w:anchor="__RefHeading___Toc9424897_2870459653">
            <w:r>
              <w:rPr>
                <w:webHidden/>
                <w:rStyle w:val="IndexLink"/>
                <w:rtl w:val="true"/>
              </w:rPr>
              <w:t>کتاب نهج الصواب في حل مشكلات الإعراب</w:t>
            </w:r>
            <w:r>
              <w:rPr>
                <w:rStyle w:val="IndexLink"/>
                <w:rtl w:val="true"/>
              </w:rPr>
              <w:tab/>
            </w:r>
            <w:r>
              <w:rPr>
                <w:rStyle w:val="IndexLink"/>
              </w:rPr>
              <w:t>21</w:t>
            </w:r>
          </w:hyperlink>
        </w:p>
        <w:p>
          <w:pPr>
            <w:pStyle w:val="Contents3"/>
            <w:tabs>
              <w:tab w:val="clear" w:pos="8459"/>
              <w:tab w:val="right" w:pos="9026" w:leader="dot"/>
            </w:tabs>
            <w:rPr/>
          </w:pPr>
          <w:hyperlink w:anchor="__RefHeading___Toc9424899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9424901_2870459653">
            <w:r>
              <w:rPr>
                <w:webHidden/>
                <w:rStyle w:val="IndexLink"/>
                <w:rtl w:val="true"/>
              </w:rPr>
              <w:t>التقاريظ</w:t>
            </w:r>
            <w:r>
              <w:rPr>
                <w:rStyle w:val="IndexLink"/>
                <w:rtl w:val="true"/>
              </w:rPr>
              <w:tab/>
            </w:r>
            <w:r>
              <w:rPr>
                <w:rStyle w:val="IndexLink"/>
              </w:rPr>
              <w:t>23</w:t>
            </w:r>
          </w:hyperlink>
        </w:p>
        <w:p>
          <w:pPr>
            <w:pStyle w:val="Contents3"/>
            <w:tabs>
              <w:tab w:val="clear" w:pos="8459"/>
              <w:tab w:val="right" w:pos="9026" w:leader="dot"/>
            </w:tabs>
            <w:rPr/>
          </w:pPr>
          <w:hyperlink w:anchor="__RefHeading___Toc9424903_2870459653">
            <w:r>
              <w:rPr>
                <w:webHidden/>
                <w:rStyle w:val="IndexLink"/>
                <w:rtl w:val="true"/>
              </w:rPr>
              <w:t>مقدمة المُصَنِّف</w:t>
            </w:r>
            <w:r>
              <w:rPr>
                <w:rStyle w:val="IndexLink"/>
                <w:rtl w:val="true"/>
              </w:rPr>
              <w:tab/>
            </w:r>
            <w:r>
              <w:rPr>
                <w:rStyle w:val="IndexLink"/>
              </w:rPr>
              <w:t>25</w:t>
            </w:r>
          </w:hyperlink>
        </w:p>
        <w:p>
          <w:pPr>
            <w:pStyle w:val="Contents3"/>
            <w:tabs>
              <w:tab w:val="clear" w:pos="8459"/>
              <w:tab w:val="right" w:pos="9026" w:leader="dot"/>
            </w:tabs>
            <w:rPr/>
          </w:pPr>
          <w:hyperlink w:anchor="__RefHeading___Toc9424905_2870459653">
            <w:r>
              <w:rPr>
                <w:webHidden/>
                <w:rStyle w:val="IndexLink"/>
                <w:rtl w:val="true"/>
              </w:rPr>
              <w:t>الباب الأول</w:t>
            </w:r>
            <w:r>
              <w:rPr>
                <w:rStyle w:val="IndexLink"/>
                <w:rtl w:val="true"/>
              </w:rPr>
              <w:t xml:space="preserve">: </w:t>
            </w:r>
            <w:r>
              <w:rPr>
                <w:rStyle w:val="IndexLink"/>
                <w:rtl w:val="true"/>
              </w:rPr>
              <w:t>فيما يَصِحُّ قراءته بوجهين أو ثلاثة أوجه</w:t>
            </w:r>
            <w:r>
              <w:rPr>
                <w:rStyle w:val="IndexLink"/>
                <w:rtl w:val="true"/>
              </w:rPr>
              <w:tab/>
            </w:r>
            <w:r>
              <w:rPr>
                <w:rStyle w:val="IndexLink"/>
              </w:rPr>
              <w:t>27</w:t>
            </w:r>
          </w:hyperlink>
        </w:p>
        <w:p>
          <w:pPr>
            <w:pStyle w:val="Contents4"/>
            <w:tabs>
              <w:tab w:val="clear" w:pos="8176"/>
              <w:tab w:val="right" w:pos="9026" w:leader="dot"/>
            </w:tabs>
            <w:rPr/>
          </w:pPr>
          <w:hyperlink w:anchor="__RefHeading___Toc9424907_2870459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9424909_2870459653">
            <w:r>
              <w:rPr>
                <w:webHidden/>
                <w:rStyle w:val="IndexLink"/>
                <w:rtl w:val="true"/>
              </w:rPr>
              <w:t>الفصل الأول</w:t>
            </w:r>
            <w:r>
              <w:rPr>
                <w:rStyle w:val="IndexLink"/>
                <w:rtl w:val="true"/>
              </w:rPr>
              <w:t xml:space="preserve">: </w:t>
            </w:r>
            <w:r>
              <w:rPr>
                <w:rStyle w:val="IndexLink"/>
                <w:rtl w:val="true"/>
              </w:rPr>
              <w:t>فيما يَصِحُّ فيه ثلاثة أوْجُه</w:t>
            </w:r>
            <w:r>
              <w:rPr>
                <w:rStyle w:val="IndexLink"/>
                <w:rtl w:val="true"/>
              </w:rPr>
              <w:tab/>
            </w:r>
            <w:r>
              <w:rPr>
                <w:rStyle w:val="IndexLink"/>
              </w:rPr>
              <w:t>27</w:t>
            </w:r>
          </w:hyperlink>
        </w:p>
        <w:p>
          <w:pPr>
            <w:pStyle w:val="Contents4"/>
            <w:tabs>
              <w:tab w:val="clear" w:pos="8176"/>
              <w:tab w:val="right" w:pos="9026" w:leader="dot"/>
            </w:tabs>
            <w:rPr/>
          </w:pPr>
          <w:hyperlink w:anchor="__RefHeading___Toc9424911_2870459653">
            <w:r>
              <w:rPr>
                <w:webHidden/>
                <w:rStyle w:val="IndexLink"/>
                <w:rtl w:val="true"/>
              </w:rPr>
              <w:t>الفصل الثاني</w:t>
            </w:r>
            <w:r>
              <w:rPr>
                <w:rStyle w:val="IndexLink"/>
                <w:rtl w:val="true"/>
              </w:rPr>
              <w:t xml:space="preserve">: </w:t>
            </w:r>
            <w:r>
              <w:rPr>
                <w:rStyle w:val="IndexLink"/>
                <w:rtl w:val="true"/>
              </w:rPr>
              <w:t xml:space="preserve">فيما يَصُحُ قراءته </w:t>
            </w:r>
            <w:r>
              <w:rPr>
                <w:rStyle w:val="IndexLink"/>
                <w:rtl w:val="true"/>
              </w:rPr>
              <w:t>[</w:t>
            </w:r>
            <w:r>
              <w:rPr>
                <w:rStyle w:val="IndexLink"/>
                <w:rtl w:val="true"/>
              </w:rPr>
              <w:t>على وجهين</w:t>
            </w:r>
            <w:r>
              <w:rPr>
                <w:rStyle w:val="IndexLink"/>
                <w:rtl w:val="true"/>
              </w:rPr>
              <w:t>]</w:t>
              <w:tab/>
            </w:r>
            <w:r>
              <w:rPr>
                <w:rStyle w:val="IndexLink"/>
              </w:rPr>
              <w:t>50</w:t>
            </w:r>
          </w:hyperlink>
        </w:p>
        <w:p>
          <w:pPr>
            <w:pStyle w:val="Contents3"/>
            <w:tabs>
              <w:tab w:val="clear" w:pos="8459"/>
              <w:tab w:val="right" w:pos="9026" w:leader="dot"/>
            </w:tabs>
            <w:rPr/>
          </w:pPr>
          <w:hyperlink w:anchor="__RefHeading___Toc9424913_2870459653">
            <w:r>
              <w:rPr>
                <w:webHidden/>
                <w:rStyle w:val="IndexLink"/>
                <w:rtl w:val="true"/>
              </w:rPr>
              <w:t>الباب الثاني</w:t>
            </w:r>
            <w:r>
              <w:rPr>
                <w:rStyle w:val="IndexLink"/>
                <w:rtl w:val="true"/>
              </w:rPr>
              <w:t xml:space="preserve">: </w:t>
            </w:r>
            <w:r>
              <w:rPr>
                <w:rStyle w:val="IndexLink"/>
                <w:rtl w:val="true"/>
              </w:rPr>
              <w:t>فيما أشكل إعرابه من أبيات شعرية وكلمات نثرية</w:t>
            </w:r>
            <w:r>
              <w:rPr>
                <w:rStyle w:val="IndexLink"/>
                <w:rtl w:val="true"/>
              </w:rPr>
              <w:tab/>
            </w:r>
            <w:r>
              <w:rPr>
                <w:rStyle w:val="IndexLink"/>
              </w:rPr>
              <w:t>57</w:t>
            </w:r>
          </w:hyperlink>
        </w:p>
        <w:p>
          <w:pPr>
            <w:pStyle w:val="Contents4"/>
            <w:tabs>
              <w:tab w:val="clear" w:pos="8176"/>
              <w:tab w:val="right" w:pos="9026" w:leader="dot"/>
            </w:tabs>
            <w:rPr/>
          </w:pPr>
          <w:hyperlink w:anchor="__RefHeading___Toc9424915_2870459653">
            <w:r>
              <w:rPr>
                <w:webHidden/>
                <w:rStyle w:val="IndexLink"/>
                <w:rtl w:val="true"/>
              </w:rPr>
              <w:t>الفصل الأول</w:t>
            </w:r>
            <w:r>
              <w:rPr>
                <w:rStyle w:val="IndexLink"/>
                <w:rtl w:val="true"/>
              </w:rPr>
              <w:t xml:space="preserve">: </w:t>
            </w:r>
            <w:r>
              <w:rPr>
                <w:rStyle w:val="IndexLink"/>
                <w:rtl w:val="true"/>
              </w:rPr>
              <w:t>في الكلمات النثرية</w:t>
            </w:r>
            <w:r>
              <w:rPr>
                <w:rStyle w:val="IndexLink"/>
                <w:rtl w:val="true"/>
              </w:rPr>
              <w:tab/>
            </w:r>
            <w:r>
              <w:rPr>
                <w:rStyle w:val="IndexLink"/>
              </w:rPr>
              <w:t>57</w:t>
            </w:r>
          </w:hyperlink>
        </w:p>
        <w:p>
          <w:pPr>
            <w:pStyle w:val="Contents4"/>
            <w:tabs>
              <w:tab w:val="clear" w:pos="8176"/>
              <w:tab w:val="right" w:pos="9026" w:leader="dot"/>
            </w:tabs>
            <w:rPr/>
          </w:pPr>
          <w:hyperlink w:anchor="__RefHeading___Toc9424917_2870459653">
            <w:r>
              <w:rPr>
                <w:webHidden/>
                <w:rStyle w:val="IndexLink"/>
                <w:rtl w:val="true"/>
              </w:rPr>
              <w:t>الفصل الثاني</w:t>
            </w:r>
            <w:r>
              <w:rPr>
                <w:rStyle w:val="IndexLink"/>
                <w:rtl w:val="true"/>
              </w:rPr>
              <w:t xml:space="preserve">: </w:t>
            </w:r>
            <w:r>
              <w:rPr>
                <w:rStyle w:val="IndexLink"/>
                <w:rtl w:val="true"/>
              </w:rPr>
              <w:t>فيما أُشكلَ إعرابُه من أبياتٍ شعريةٍ</w:t>
            </w:r>
            <w:r>
              <w:rPr>
                <w:rStyle w:val="IndexLink"/>
                <w:rtl w:val="true"/>
              </w:rPr>
              <w:tab/>
            </w:r>
            <w:r>
              <w:rPr>
                <w:rStyle w:val="IndexLink"/>
              </w:rPr>
              <w:t>73</w:t>
            </w:r>
          </w:hyperlink>
        </w:p>
        <w:p>
          <w:pPr>
            <w:pStyle w:val="Contents3"/>
            <w:tabs>
              <w:tab w:val="clear" w:pos="8459"/>
              <w:tab w:val="right" w:pos="9026" w:leader="dot"/>
            </w:tabs>
            <w:rPr/>
          </w:pPr>
          <w:hyperlink w:anchor="__RefHeading___Toc9424919_2870459653">
            <w:r>
              <w:rPr>
                <w:webHidden/>
                <w:rStyle w:val="IndexLink"/>
                <w:rtl w:val="true"/>
              </w:rPr>
              <w:t>الباب الثالث</w:t>
            </w:r>
            <w:r>
              <w:rPr>
                <w:rStyle w:val="IndexLink"/>
                <w:rtl w:val="true"/>
              </w:rPr>
              <w:t xml:space="preserve">: </w:t>
            </w:r>
            <w:r>
              <w:rPr>
                <w:rStyle w:val="IndexLink"/>
                <w:rtl w:val="true"/>
              </w:rPr>
              <w:t>في الكلمات المأثورة الجارية مجرى الأَمثال</w:t>
            </w:r>
            <w:r>
              <w:rPr>
                <w:rStyle w:val="IndexLink"/>
                <w:rtl w:val="true"/>
              </w:rPr>
              <w:tab/>
            </w:r>
            <w:r>
              <w:rPr>
                <w:rStyle w:val="IndexLink"/>
              </w:rPr>
              <w:t>111</w:t>
            </w:r>
          </w:hyperlink>
        </w:p>
        <w:p>
          <w:pPr>
            <w:pStyle w:val="Contents2"/>
            <w:tabs>
              <w:tab w:val="clear" w:pos="8743"/>
              <w:tab w:val="right" w:pos="9026" w:leader="dot"/>
            </w:tabs>
            <w:rPr/>
          </w:pPr>
          <w:hyperlink w:anchor="__RefHeading___Toc9424921_2870459653">
            <w:r>
              <w:rPr>
                <w:webHidden/>
                <w:rStyle w:val="IndexLink"/>
                <w:rtl w:val="true"/>
              </w:rPr>
              <w:t>کتاب الکواکب الدرية في الاحکام النحویة</w:t>
            </w:r>
            <w:r>
              <w:rPr>
                <w:rStyle w:val="IndexLink"/>
                <w:rtl w:val="true"/>
              </w:rPr>
              <w:tab/>
            </w:r>
            <w:r>
              <w:rPr>
                <w:rStyle w:val="IndexLink"/>
              </w:rPr>
              <w:t>119</w:t>
            </w:r>
          </w:hyperlink>
        </w:p>
        <w:p>
          <w:pPr>
            <w:pStyle w:val="Contents3"/>
            <w:tabs>
              <w:tab w:val="clear" w:pos="8459"/>
              <w:tab w:val="right" w:pos="9026" w:leader="dot"/>
            </w:tabs>
            <w:rPr/>
          </w:pPr>
          <w:hyperlink w:anchor="__RefHeading___Toc9424923_2870459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9424925_2870459653">
            <w:r>
              <w:rPr>
                <w:webHidden/>
                <w:rStyle w:val="IndexLink"/>
                <w:rtl w:val="true"/>
              </w:rPr>
              <w:t xml:space="preserve">باب تعريف الكلام </w:t>
            </w:r>
            <w:r>
              <w:rPr>
                <w:rStyle w:val="IndexLink"/>
                <w:rtl w:val="true"/>
              </w:rPr>
              <w:t>[</w:t>
            </w:r>
            <w:r>
              <w:rPr>
                <w:rStyle w:val="IndexLink"/>
                <w:rtl w:val="true"/>
              </w:rPr>
              <w:t>وأقسامه</w:t>
            </w:r>
            <w:r>
              <w:rPr>
                <w:rStyle w:val="IndexLink"/>
                <w:rtl w:val="true"/>
              </w:rPr>
              <w:t>]</w:t>
              <w:tab/>
            </w:r>
            <w:r>
              <w:rPr>
                <w:rStyle w:val="IndexLink"/>
              </w:rPr>
              <w:t>121</w:t>
            </w:r>
          </w:hyperlink>
        </w:p>
        <w:p>
          <w:pPr>
            <w:pStyle w:val="Contents4"/>
            <w:tabs>
              <w:tab w:val="clear" w:pos="8176"/>
              <w:tab w:val="right" w:pos="9026" w:leader="dot"/>
            </w:tabs>
            <w:rPr/>
          </w:pPr>
          <w:hyperlink w:anchor="__RefHeading___Toc9424927_2870459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9424929_2870459653">
            <w:r>
              <w:rPr>
                <w:webHidden/>
                <w:rStyle w:val="IndexLink"/>
                <w:rtl w:val="true"/>
              </w:rPr>
              <w:t>علائم الاسم</w:t>
            </w:r>
            <w:r>
              <w:rPr>
                <w:rStyle w:val="IndexLink"/>
                <w:rtl w:val="true"/>
              </w:rPr>
              <w:tab/>
            </w:r>
            <w:r>
              <w:rPr>
                <w:rStyle w:val="IndexLink"/>
              </w:rPr>
              <w:t>121</w:t>
            </w:r>
          </w:hyperlink>
        </w:p>
        <w:p>
          <w:pPr>
            <w:pStyle w:val="Contents4"/>
            <w:tabs>
              <w:tab w:val="clear" w:pos="8176"/>
              <w:tab w:val="right" w:pos="9026" w:leader="dot"/>
            </w:tabs>
            <w:rPr/>
          </w:pPr>
          <w:hyperlink w:anchor="__RefHeading___Toc9424931_2870459653">
            <w:r>
              <w:rPr>
                <w:webHidden/>
                <w:rStyle w:val="IndexLink"/>
                <w:rtl w:val="true"/>
              </w:rPr>
              <w:t>علائم الفعل</w:t>
            </w:r>
            <w:r>
              <w:rPr>
                <w:rStyle w:val="IndexLink"/>
                <w:rtl w:val="true"/>
              </w:rPr>
              <w:tab/>
            </w:r>
            <w:r>
              <w:rPr>
                <w:rStyle w:val="IndexLink"/>
              </w:rPr>
              <w:t>121</w:t>
            </w:r>
          </w:hyperlink>
        </w:p>
        <w:p>
          <w:pPr>
            <w:pStyle w:val="Contents4"/>
            <w:tabs>
              <w:tab w:val="clear" w:pos="8176"/>
              <w:tab w:val="right" w:pos="9026" w:leader="dot"/>
            </w:tabs>
            <w:rPr/>
          </w:pPr>
          <w:hyperlink w:anchor="__RefHeading___Toc9424933_2870459653">
            <w:r>
              <w:rPr>
                <w:webHidden/>
                <w:rStyle w:val="IndexLink"/>
                <w:rtl w:val="true"/>
              </w:rPr>
              <w:t>علامة الحرف</w:t>
            </w:r>
            <w:r>
              <w:rPr>
                <w:rStyle w:val="IndexLink"/>
                <w:rtl w:val="true"/>
              </w:rPr>
              <w:tab/>
            </w:r>
            <w:r>
              <w:rPr>
                <w:rStyle w:val="IndexLink"/>
              </w:rPr>
              <w:t>122</w:t>
            </w:r>
          </w:hyperlink>
        </w:p>
        <w:p>
          <w:pPr>
            <w:pStyle w:val="Contents4"/>
            <w:tabs>
              <w:tab w:val="clear" w:pos="8176"/>
              <w:tab w:val="right" w:pos="9026" w:leader="dot"/>
            </w:tabs>
            <w:rPr/>
          </w:pPr>
          <w:hyperlink w:anchor="__RefHeading___Toc9424935_2870459653">
            <w:r>
              <w:rPr>
                <w:webHidden/>
                <w:rStyle w:val="IndexLink"/>
                <w:rtl w:val="true"/>
              </w:rPr>
              <w:t>تقسيم الأسماء</w:t>
            </w:r>
            <w:r>
              <w:rPr>
                <w:rStyle w:val="IndexLink"/>
                <w:rtl w:val="true"/>
              </w:rPr>
              <w:tab/>
            </w:r>
            <w:r>
              <w:rPr>
                <w:rStyle w:val="IndexLink"/>
              </w:rPr>
              <w:t>122</w:t>
            </w:r>
          </w:hyperlink>
        </w:p>
        <w:p>
          <w:pPr>
            <w:pStyle w:val="Contents4"/>
            <w:tabs>
              <w:tab w:val="clear" w:pos="8176"/>
              <w:tab w:val="right" w:pos="9026" w:leader="dot"/>
            </w:tabs>
            <w:rPr/>
          </w:pPr>
          <w:hyperlink w:anchor="__RefHeading___Toc9424937_2870459653">
            <w:r>
              <w:rPr>
                <w:webHidden/>
                <w:rStyle w:val="IndexLink"/>
                <w:rtl w:val="true"/>
              </w:rPr>
              <w:t>تقسيم الفعل</w:t>
            </w:r>
            <w:r>
              <w:rPr>
                <w:rStyle w:val="IndexLink"/>
                <w:rtl w:val="true"/>
              </w:rPr>
              <w:tab/>
            </w:r>
            <w:r>
              <w:rPr>
                <w:rStyle w:val="IndexLink"/>
              </w:rPr>
              <w:t>123</w:t>
            </w:r>
          </w:hyperlink>
        </w:p>
        <w:p>
          <w:pPr>
            <w:pStyle w:val="Contents4"/>
            <w:tabs>
              <w:tab w:val="clear" w:pos="8176"/>
              <w:tab w:val="right" w:pos="9026" w:leader="dot"/>
            </w:tabs>
            <w:rPr/>
          </w:pPr>
          <w:hyperlink w:anchor="__RefHeading___Toc9424939_2870459653">
            <w:r>
              <w:rPr>
                <w:webHidden/>
                <w:rStyle w:val="IndexLink"/>
                <w:rtl w:val="true"/>
              </w:rPr>
              <w:t>تقسيم الحروف</w:t>
            </w:r>
            <w:r>
              <w:rPr>
                <w:rStyle w:val="IndexLink"/>
                <w:rtl w:val="true"/>
              </w:rPr>
              <w:tab/>
            </w:r>
            <w:r>
              <w:rPr>
                <w:rStyle w:val="IndexLink"/>
              </w:rPr>
              <w:t>125</w:t>
            </w:r>
          </w:hyperlink>
        </w:p>
        <w:p>
          <w:pPr>
            <w:pStyle w:val="Contents3"/>
            <w:tabs>
              <w:tab w:val="clear" w:pos="8459"/>
              <w:tab w:val="right" w:pos="9026" w:leader="dot"/>
            </w:tabs>
            <w:rPr/>
          </w:pPr>
          <w:hyperlink w:anchor="__RefHeading___Toc9424941_2870459653">
            <w:r>
              <w:rPr>
                <w:webHidden/>
                <w:rStyle w:val="IndexLink"/>
                <w:rtl w:val="true"/>
              </w:rPr>
              <w:t>باب الكلام والذي يتألف منه</w:t>
            </w:r>
            <w:r>
              <w:rPr>
                <w:rStyle w:val="IndexLink"/>
                <w:rtl w:val="true"/>
              </w:rPr>
              <w:tab/>
            </w:r>
            <w:r>
              <w:rPr>
                <w:rStyle w:val="IndexLink"/>
              </w:rPr>
              <w:t>127</w:t>
            </w:r>
          </w:hyperlink>
        </w:p>
        <w:p>
          <w:pPr>
            <w:pStyle w:val="Contents3"/>
            <w:tabs>
              <w:tab w:val="clear" w:pos="8459"/>
              <w:tab w:val="right" w:pos="9026" w:leader="dot"/>
            </w:tabs>
            <w:rPr/>
          </w:pPr>
          <w:hyperlink w:anchor="__RefHeading___Toc9424943_2870459653">
            <w:r>
              <w:rPr>
                <w:webHidden/>
                <w:rStyle w:val="IndexLink"/>
                <w:rtl w:val="true"/>
              </w:rPr>
              <w:t>باب الإعراب</w:t>
            </w:r>
            <w:r>
              <w:rPr>
                <w:rStyle w:val="IndexLink"/>
                <w:rtl w:val="true"/>
              </w:rPr>
              <w:tab/>
            </w:r>
            <w:r>
              <w:rPr>
                <w:rStyle w:val="IndexLink"/>
              </w:rPr>
              <w:t>129</w:t>
            </w:r>
          </w:hyperlink>
        </w:p>
        <w:p>
          <w:pPr>
            <w:pStyle w:val="Contents3"/>
            <w:tabs>
              <w:tab w:val="clear" w:pos="8459"/>
              <w:tab w:val="right" w:pos="9026" w:leader="dot"/>
            </w:tabs>
            <w:rPr/>
          </w:pPr>
          <w:hyperlink w:anchor="__RefHeading___Toc9424945_2870459653">
            <w:r>
              <w:rPr>
                <w:webHidden/>
                <w:rStyle w:val="IndexLink"/>
                <w:rtl w:val="true"/>
              </w:rPr>
              <w:t>الخوارج عن الأصل</w:t>
            </w:r>
            <w:r>
              <w:rPr>
                <w:rStyle w:val="IndexLink"/>
                <w:rtl w:val="true"/>
              </w:rPr>
              <w:tab/>
            </w:r>
            <w:r>
              <w:rPr>
                <w:rStyle w:val="IndexLink"/>
              </w:rPr>
              <w:t>129</w:t>
            </w:r>
          </w:hyperlink>
        </w:p>
        <w:p>
          <w:pPr>
            <w:pStyle w:val="Contents3"/>
            <w:tabs>
              <w:tab w:val="clear" w:pos="8459"/>
              <w:tab w:val="right" w:pos="9026" w:leader="dot"/>
            </w:tabs>
            <w:rPr/>
          </w:pPr>
          <w:hyperlink w:anchor="__RefHeading___Toc9424947_2870459653">
            <w:r>
              <w:rPr>
                <w:webHidden/>
                <w:rStyle w:val="IndexLink"/>
                <w:rtl w:val="true"/>
              </w:rPr>
              <w:t>باب المرفوعات</w:t>
            </w:r>
            <w:r>
              <w:rPr>
                <w:rStyle w:val="IndexLink"/>
                <w:rtl w:val="true"/>
              </w:rPr>
              <w:tab/>
            </w:r>
            <w:r>
              <w:rPr>
                <w:rStyle w:val="IndexLink"/>
              </w:rPr>
              <w:t>131</w:t>
            </w:r>
          </w:hyperlink>
        </w:p>
        <w:p>
          <w:pPr>
            <w:pStyle w:val="Contents4"/>
            <w:tabs>
              <w:tab w:val="clear" w:pos="8176"/>
              <w:tab w:val="right" w:pos="9026" w:leader="dot"/>
            </w:tabs>
            <w:rPr/>
          </w:pPr>
          <w:hyperlink w:anchor="__RefHeading___Toc9424949_2870459653">
            <w:r>
              <w:rPr>
                <w:webHidden/>
                <w:rStyle w:val="IndexLink"/>
                <w:rtl w:val="true"/>
              </w:rPr>
              <w:t>المبتدأ والخبر</w:t>
            </w:r>
            <w:r>
              <w:rPr>
                <w:rStyle w:val="IndexLink"/>
                <w:rtl w:val="true"/>
              </w:rPr>
              <w:tab/>
            </w:r>
            <w:r>
              <w:rPr>
                <w:rStyle w:val="IndexLink"/>
              </w:rPr>
              <w:t>131</w:t>
            </w:r>
          </w:hyperlink>
        </w:p>
        <w:p>
          <w:pPr>
            <w:pStyle w:val="Contents4"/>
            <w:tabs>
              <w:tab w:val="clear" w:pos="8176"/>
              <w:tab w:val="right" w:pos="9026" w:leader="dot"/>
            </w:tabs>
            <w:rPr/>
          </w:pPr>
          <w:hyperlink w:anchor="__RefHeading___Toc9424951_2870459653">
            <w:r>
              <w:rPr>
                <w:webHidden/>
                <w:rStyle w:val="IndexLink"/>
                <w:rtl w:val="true"/>
              </w:rPr>
              <w:t>العوامل الداخلة على المبتدأ والخبر</w:t>
            </w:r>
            <w:r>
              <w:rPr>
                <w:rStyle w:val="IndexLink"/>
                <w:rtl w:val="true"/>
              </w:rPr>
              <w:tab/>
            </w:r>
            <w:r>
              <w:rPr>
                <w:rStyle w:val="IndexLink"/>
              </w:rPr>
              <w:t>132</w:t>
            </w:r>
          </w:hyperlink>
        </w:p>
        <w:p>
          <w:pPr>
            <w:pStyle w:val="Contents4"/>
            <w:tabs>
              <w:tab w:val="clear" w:pos="8176"/>
              <w:tab w:val="right" w:pos="9026" w:leader="dot"/>
            </w:tabs>
            <w:rPr/>
          </w:pPr>
          <w:hyperlink w:anchor="__RefHeading___Toc9424953_2870459653">
            <w:r>
              <w:rPr>
                <w:webHidden/>
                <w:rStyle w:val="IndexLink"/>
                <w:rtl w:val="true"/>
              </w:rPr>
              <w:t>الفاعل</w:t>
            </w:r>
            <w:r>
              <w:rPr>
                <w:rStyle w:val="IndexLink"/>
                <w:rtl w:val="true"/>
              </w:rPr>
              <w:tab/>
            </w:r>
            <w:r>
              <w:rPr>
                <w:rStyle w:val="IndexLink"/>
              </w:rPr>
              <w:t>133</w:t>
            </w:r>
          </w:hyperlink>
        </w:p>
        <w:p>
          <w:pPr>
            <w:pStyle w:val="Contents4"/>
            <w:tabs>
              <w:tab w:val="clear" w:pos="8176"/>
              <w:tab w:val="right" w:pos="9026" w:leader="dot"/>
            </w:tabs>
            <w:rPr/>
          </w:pPr>
          <w:hyperlink w:anchor="__RefHeading___Toc9424955_2870459653">
            <w:r>
              <w:rPr>
                <w:webHidden/>
                <w:rStyle w:val="IndexLink"/>
                <w:rtl w:val="true"/>
              </w:rPr>
              <w:t>النائب عن الفاعل</w:t>
            </w:r>
            <w:r>
              <w:rPr>
                <w:rStyle w:val="IndexLink"/>
                <w:rtl w:val="true"/>
              </w:rPr>
              <w:tab/>
            </w:r>
            <w:r>
              <w:rPr>
                <w:rStyle w:val="IndexLink"/>
              </w:rPr>
              <w:t>135</w:t>
            </w:r>
          </w:hyperlink>
        </w:p>
        <w:p>
          <w:pPr>
            <w:pStyle w:val="Contents3"/>
            <w:tabs>
              <w:tab w:val="clear" w:pos="8459"/>
              <w:tab w:val="right" w:pos="9026" w:leader="dot"/>
            </w:tabs>
            <w:rPr/>
          </w:pPr>
          <w:hyperlink w:anchor="__RefHeading___Toc9424957_2870459653">
            <w:r>
              <w:rPr>
                <w:webHidden/>
                <w:rStyle w:val="IndexLink"/>
                <w:rtl w:val="true"/>
              </w:rPr>
              <w:t>باب المنصوبات</w:t>
            </w:r>
            <w:r>
              <w:rPr>
                <w:rStyle w:val="IndexLink"/>
                <w:rtl w:val="true"/>
              </w:rPr>
              <w:tab/>
            </w:r>
            <w:r>
              <w:rPr>
                <w:rStyle w:val="IndexLink"/>
              </w:rPr>
              <w:t>137</w:t>
            </w:r>
          </w:hyperlink>
        </w:p>
        <w:p>
          <w:pPr>
            <w:pStyle w:val="Contents4"/>
            <w:tabs>
              <w:tab w:val="clear" w:pos="8176"/>
              <w:tab w:val="right" w:pos="9026" w:leader="dot"/>
            </w:tabs>
            <w:rPr/>
          </w:pPr>
          <w:hyperlink w:anchor="__RefHeading___Toc9424959_2870459653">
            <w:r>
              <w:rPr>
                <w:webHidden/>
                <w:rStyle w:val="IndexLink"/>
                <w:rtl w:val="true"/>
              </w:rPr>
              <w:t>المفعول به</w:t>
            </w:r>
            <w:r>
              <w:rPr>
                <w:rStyle w:val="IndexLink"/>
                <w:rtl w:val="true"/>
              </w:rPr>
              <w:tab/>
            </w:r>
            <w:r>
              <w:rPr>
                <w:rStyle w:val="IndexLink"/>
              </w:rPr>
              <w:t>137</w:t>
            </w:r>
          </w:hyperlink>
        </w:p>
        <w:p>
          <w:pPr>
            <w:pStyle w:val="Contents4"/>
            <w:tabs>
              <w:tab w:val="clear" w:pos="8176"/>
              <w:tab w:val="right" w:pos="9026" w:leader="dot"/>
            </w:tabs>
            <w:rPr/>
          </w:pPr>
          <w:hyperlink w:anchor="__RefHeading___Toc9424961_2870459653">
            <w:r>
              <w:rPr>
                <w:webHidden/>
                <w:rStyle w:val="IndexLink"/>
                <w:rtl w:val="true"/>
              </w:rPr>
              <w:t>المفعول المطلق</w:t>
            </w:r>
            <w:r>
              <w:rPr>
                <w:rStyle w:val="IndexLink"/>
                <w:rtl w:val="true"/>
              </w:rPr>
              <w:tab/>
            </w:r>
            <w:r>
              <w:rPr>
                <w:rStyle w:val="IndexLink"/>
              </w:rPr>
              <w:t>137</w:t>
            </w:r>
          </w:hyperlink>
        </w:p>
        <w:p>
          <w:pPr>
            <w:pStyle w:val="Contents4"/>
            <w:tabs>
              <w:tab w:val="clear" w:pos="8176"/>
              <w:tab w:val="right" w:pos="9026" w:leader="dot"/>
            </w:tabs>
            <w:rPr/>
          </w:pPr>
          <w:hyperlink w:anchor="__RefHeading___Toc9424963_2870459653">
            <w:r>
              <w:rPr>
                <w:webHidden/>
                <w:rStyle w:val="IndexLink"/>
                <w:rtl w:val="true"/>
              </w:rPr>
              <w:t>المفعول من أجله</w:t>
            </w:r>
            <w:r>
              <w:rPr>
                <w:rStyle w:val="IndexLink"/>
                <w:rtl w:val="true"/>
              </w:rPr>
              <w:tab/>
            </w:r>
            <w:r>
              <w:rPr>
                <w:rStyle w:val="IndexLink"/>
              </w:rPr>
              <w:t>138</w:t>
            </w:r>
          </w:hyperlink>
        </w:p>
        <w:p>
          <w:pPr>
            <w:pStyle w:val="Contents4"/>
            <w:tabs>
              <w:tab w:val="clear" w:pos="8176"/>
              <w:tab w:val="right" w:pos="9026" w:leader="dot"/>
            </w:tabs>
            <w:rPr/>
          </w:pPr>
          <w:hyperlink w:anchor="__RefHeading___Toc9424965_2870459653">
            <w:r>
              <w:rPr>
                <w:webHidden/>
                <w:rStyle w:val="IndexLink"/>
                <w:rtl w:val="true"/>
              </w:rPr>
              <w:t>المفعول فيه ويطلق عليه ظرفا</w:t>
            </w:r>
            <w:r>
              <w:rPr>
                <w:rStyle w:val="IndexLink"/>
                <w:rtl w:val="true"/>
              </w:rPr>
              <w:tab/>
            </w:r>
            <w:r>
              <w:rPr>
                <w:rStyle w:val="IndexLink"/>
              </w:rPr>
              <w:t>139</w:t>
            </w:r>
          </w:hyperlink>
        </w:p>
        <w:p>
          <w:pPr>
            <w:pStyle w:val="Contents4"/>
            <w:tabs>
              <w:tab w:val="clear" w:pos="8176"/>
              <w:tab w:val="right" w:pos="9026" w:leader="dot"/>
            </w:tabs>
            <w:rPr/>
          </w:pPr>
          <w:hyperlink w:anchor="__RefHeading___Toc9424967_2870459653">
            <w:r>
              <w:rPr>
                <w:webHidden/>
                <w:rStyle w:val="IndexLink"/>
                <w:rtl w:val="true"/>
              </w:rPr>
              <w:t>المفعول معه</w:t>
            </w:r>
            <w:r>
              <w:rPr>
                <w:rStyle w:val="IndexLink"/>
                <w:rtl w:val="true"/>
              </w:rPr>
              <w:tab/>
            </w:r>
            <w:r>
              <w:rPr>
                <w:rStyle w:val="IndexLink"/>
              </w:rPr>
              <w:t>139</w:t>
            </w:r>
          </w:hyperlink>
        </w:p>
        <w:p>
          <w:pPr>
            <w:pStyle w:val="Contents4"/>
            <w:tabs>
              <w:tab w:val="clear" w:pos="8176"/>
              <w:tab w:val="right" w:pos="9026" w:leader="dot"/>
            </w:tabs>
            <w:rPr/>
          </w:pPr>
          <w:hyperlink w:anchor="__RefHeading___Toc9424969_2870459653">
            <w:r>
              <w:rPr>
                <w:webHidden/>
                <w:rStyle w:val="IndexLink"/>
                <w:rtl w:val="true"/>
              </w:rPr>
              <w:t>الحال</w:t>
            </w:r>
            <w:r>
              <w:rPr>
                <w:rStyle w:val="IndexLink"/>
                <w:rtl w:val="true"/>
              </w:rPr>
              <w:tab/>
            </w:r>
            <w:r>
              <w:rPr>
                <w:rStyle w:val="IndexLink"/>
              </w:rPr>
              <w:t>140</w:t>
            </w:r>
          </w:hyperlink>
        </w:p>
        <w:p>
          <w:pPr>
            <w:pStyle w:val="Contents4"/>
            <w:tabs>
              <w:tab w:val="clear" w:pos="8176"/>
              <w:tab w:val="right" w:pos="9026" w:leader="dot"/>
            </w:tabs>
            <w:rPr/>
          </w:pPr>
          <w:hyperlink w:anchor="__RefHeading___Toc9424971_2870459653">
            <w:r>
              <w:rPr>
                <w:webHidden/>
                <w:rStyle w:val="IndexLink"/>
                <w:rtl w:val="true"/>
              </w:rPr>
              <w:t>التمييز</w:t>
            </w:r>
            <w:r>
              <w:rPr>
                <w:rStyle w:val="IndexLink"/>
                <w:rtl w:val="true"/>
              </w:rPr>
              <w:tab/>
            </w:r>
            <w:r>
              <w:rPr>
                <w:rStyle w:val="IndexLink"/>
              </w:rPr>
              <w:t>141</w:t>
            </w:r>
          </w:hyperlink>
        </w:p>
        <w:p>
          <w:pPr>
            <w:pStyle w:val="Contents4"/>
            <w:tabs>
              <w:tab w:val="clear" w:pos="8176"/>
              <w:tab w:val="right" w:pos="9026" w:leader="dot"/>
            </w:tabs>
            <w:rPr/>
          </w:pPr>
          <w:hyperlink w:anchor="__RefHeading___Toc9424973_2870459653">
            <w:r>
              <w:rPr>
                <w:webHidden/>
                <w:rStyle w:val="IndexLink"/>
                <w:rtl w:val="true"/>
              </w:rPr>
              <w:t>الاستثناء</w:t>
            </w:r>
            <w:r>
              <w:rPr>
                <w:rStyle w:val="IndexLink"/>
                <w:rtl w:val="true"/>
              </w:rPr>
              <w:tab/>
            </w:r>
            <w:r>
              <w:rPr>
                <w:rStyle w:val="IndexLink"/>
              </w:rPr>
              <w:t>142</w:t>
            </w:r>
          </w:hyperlink>
        </w:p>
        <w:p>
          <w:pPr>
            <w:pStyle w:val="Contents3"/>
            <w:tabs>
              <w:tab w:val="clear" w:pos="8459"/>
              <w:tab w:val="right" w:pos="9026" w:leader="dot"/>
            </w:tabs>
            <w:rPr/>
          </w:pPr>
          <w:hyperlink w:anchor="__RefHeading___Toc9424975_2870459653">
            <w:r>
              <w:rPr>
                <w:webHidden/>
                <w:rStyle w:val="IndexLink"/>
                <w:rtl w:val="true"/>
              </w:rPr>
              <w:t>باب المجرورات</w:t>
            </w:r>
            <w:r>
              <w:rPr>
                <w:rStyle w:val="IndexLink"/>
                <w:rtl w:val="true"/>
              </w:rPr>
              <w:tab/>
            </w:r>
            <w:r>
              <w:rPr>
                <w:rStyle w:val="IndexLink"/>
              </w:rPr>
              <w:t>145</w:t>
            </w:r>
          </w:hyperlink>
        </w:p>
        <w:p>
          <w:pPr>
            <w:pStyle w:val="Contents3"/>
            <w:tabs>
              <w:tab w:val="clear" w:pos="8459"/>
              <w:tab w:val="right" w:pos="9026" w:leader="dot"/>
            </w:tabs>
            <w:rPr/>
          </w:pPr>
          <w:hyperlink w:anchor="__RefHeading___Toc9424977_2870459653">
            <w:r>
              <w:rPr>
                <w:webHidden/>
                <w:rStyle w:val="IndexLink"/>
                <w:rtl w:val="true"/>
              </w:rPr>
              <w:t xml:space="preserve">باب في </w:t>
            </w:r>
            <w:r>
              <w:rPr>
                <w:rStyle w:val="IndexLink"/>
                <w:rtl w:val="true"/>
              </w:rPr>
              <w:t>(</w:t>
            </w:r>
            <w:r>
              <w:rPr>
                <w:rStyle w:val="IndexLink"/>
                <w:rtl w:val="true"/>
              </w:rPr>
              <w:t>قَبْلُ وبَعْدُ</w:t>
            </w:r>
            <w:r>
              <w:rPr>
                <w:rStyle w:val="IndexLink"/>
                <w:rtl w:val="true"/>
              </w:rPr>
              <w:t xml:space="preserve">) </w:t>
            </w:r>
            <w:r>
              <w:rPr>
                <w:rStyle w:val="IndexLink"/>
                <w:rtl w:val="true"/>
              </w:rPr>
              <w:t>وأخواتهما</w:t>
            </w:r>
            <w:r>
              <w:rPr>
                <w:rStyle w:val="IndexLink"/>
                <w:rtl w:val="true"/>
              </w:rPr>
              <w:tab/>
            </w:r>
            <w:r>
              <w:rPr>
                <w:rStyle w:val="IndexLink"/>
              </w:rPr>
              <w:t>147</w:t>
            </w:r>
          </w:hyperlink>
        </w:p>
        <w:p>
          <w:pPr>
            <w:pStyle w:val="Contents4"/>
            <w:tabs>
              <w:tab w:val="clear" w:pos="8176"/>
              <w:tab w:val="right" w:pos="9026" w:leader="dot"/>
            </w:tabs>
            <w:rPr/>
          </w:pPr>
          <w:hyperlink w:anchor="__RefHeading___Toc9424979_2870459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9424981_2870459653">
            <w:r>
              <w:rPr>
                <w:webHidden/>
                <w:rStyle w:val="IndexLink"/>
                <w:rtl w:val="true"/>
              </w:rPr>
              <w:t>لا العاملة عمل إنّ</w:t>
            </w:r>
            <w:r>
              <w:rPr>
                <w:rStyle w:val="IndexLink"/>
                <w:rtl w:val="true"/>
              </w:rPr>
              <w:tab/>
            </w:r>
            <w:r>
              <w:rPr>
                <w:rStyle w:val="IndexLink"/>
              </w:rPr>
              <w:t>147</w:t>
            </w:r>
          </w:hyperlink>
        </w:p>
        <w:p>
          <w:pPr>
            <w:pStyle w:val="Contents4"/>
            <w:tabs>
              <w:tab w:val="clear" w:pos="8176"/>
              <w:tab w:val="right" w:pos="9026" w:leader="dot"/>
            </w:tabs>
            <w:rPr/>
          </w:pPr>
          <w:hyperlink w:anchor="__RefHeading___Toc9424983_2870459653">
            <w:r>
              <w:rPr>
                <w:webHidden/>
                <w:rStyle w:val="IndexLink"/>
                <w:rtl w:val="true"/>
              </w:rPr>
              <w:t>عطف النكرة على اسم لا</w:t>
            </w:r>
            <w:r>
              <w:rPr>
                <w:rStyle w:val="IndexLink"/>
                <w:rtl w:val="true"/>
              </w:rPr>
              <w:tab/>
            </w:r>
            <w:r>
              <w:rPr>
                <w:rStyle w:val="IndexLink"/>
              </w:rPr>
              <w:t>148</w:t>
            </w:r>
          </w:hyperlink>
        </w:p>
        <w:p>
          <w:pPr>
            <w:pStyle w:val="Contents3"/>
            <w:tabs>
              <w:tab w:val="clear" w:pos="8459"/>
              <w:tab w:val="right" w:pos="9026" w:leader="dot"/>
            </w:tabs>
            <w:rPr/>
          </w:pPr>
          <w:hyperlink w:anchor="__RefHeading___Toc9424985_2870459653">
            <w:r>
              <w:rPr>
                <w:webHidden/>
                <w:rStyle w:val="IndexLink"/>
                <w:rtl w:val="true"/>
              </w:rPr>
              <w:t>باب النداء</w:t>
            </w:r>
            <w:r>
              <w:rPr>
                <w:rStyle w:val="IndexLink"/>
                <w:rtl w:val="true"/>
              </w:rPr>
              <w:tab/>
            </w:r>
            <w:r>
              <w:rPr>
                <w:rStyle w:val="IndexLink"/>
              </w:rPr>
              <w:t>149</w:t>
            </w:r>
          </w:hyperlink>
        </w:p>
        <w:p>
          <w:pPr>
            <w:pStyle w:val="Contents4"/>
            <w:tabs>
              <w:tab w:val="clear" w:pos="8176"/>
              <w:tab w:val="right" w:pos="9026" w:leader="dot"/>
            </w:tabs>
            <w:rPr/>
          </w:pPr>
          <w:hyperlink w:anchor="__RefHeading___Toc9424987_2870459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9424989_2870459653">
            <w:r>
              <w:rPr>
                <w:webHidden/>
                <w:rStyle w:val="IndexLink"/>
                <w:rtl w:val="true"/>
              </w:rPr>
              <w:t>المنادى المضاف إلى ياء المتكلم</w:t>
            </w:r>
            <w:r>
              <w:rPr>
                <w:rStyle w:val="IndexLink"/>
                <w:rtl w:val="true"/>
              </w:rPr>
              <w:tab/>
            </w:r>
            <w:r>
              <w:rPr>
                <w:rStyle w:val="IndexLink"/>
              </w:rPr>
              <w:t>150</w:t>
            </w:r>
          </w:hyperlink>
        </w:p>
        <w:p>
          <w:pPr>
            <w:pStyle w:val="Contents4"/>
            <w:tabs>
              <w:tab w:val="clear" w:pos="8176"/>
              <w:tab w:val="right" w:pos="9026" w:leader="dot"/>
            </w:tabs>
            <w:rPr/>
          </w:pPr>
          <w:hyperlink w:anchor="__RefHeading___Toc9424991_2870459653">
            <w:r>
              <w:rPr>
                <w:webHidden/>
                <w:rStyle w:val="IndexLink"/>
                <w:rtl w:val="true"/>
              </w:rPr>
              <w:t>الاستغاثة</w:t>
            </w:r>
            <w:r>
              <w:rPr>
                <w:rStyle w:val="IndexLink"/>
                <w:rtl w:val="true"/>
              </w:rPr>
              <w:tab/>
            </w:r>
            <w:r>
              <w:rPr>
                <w:rStyle w:val="IndexLink"/>
              </w:rPr>
              <w:t>151</w:t>
            </w:r>
          </w:hyperlink>
        </w:p>
        <w:p>
          <w:pPr>
            <w:pStyle w:val="Contents4"/>
            <w:tabs>
              <w:tab w:val="clear" w:pos="8176"/>
              <w:tab w:val="right" w:pos="9026" w:leader="dot"/>
            </w:tabs>
            <w:rPr/>
          </w:pPr>
          <w:hyperlink w:anchor="__RefHeading___Toc9424993_2870459653">
            <w:r>
              <w:rPr>
                <w:webHidden/>
                <w:rStyle w:val="IndexLink"/>
                <w:rtl w:val="true"/>
              </w:rPr>
              <w:t>الندبة</w:t>
            </w:r>
            <w:r>
              <w:rPr>
                <w:rStyle w:val="IndexLink"/>
                <w:rtl w:val="true"/>
              </w:rPr>
              <w:tab/>
            </w:r>
            <w:r>
              <w:rPr>
                <w:rStyle w:val="IndexLink"/>
              </w:rPr>
              <w:t>151</w:t>
            </w:r>
          </w:hyperlink>
        </w:p>
        <w:p>
          <w:pPr>
            <w:pStyle w:val="Contents4"/>
            <w:tabs>
              <w:tab w:val="clear" w:pos="8176"/>
              <w:tab w:val="right" w:pos="9026" w:leader="dot"/>
            </w:tabs>
            <w:rPr/>
          </w:pPr>
          <w:hyperlink w:anchor="__RefHeading___Toc9424995_2870459653">
            <w:r>
              <w:rPr>
                <w:webHidden/>
                <w:rStyle w:val="IndexLink"/>
                <w:rtl w:val="true"/>
              </w:rPr>
              <w:t>الترخيم</w:t>
            </w:r>
            <w:r>
              <w:rPr>
                <w:rStyle w:val="IndexLink"/>
                <w:rtl w:val="true"/>
              </w:rPr>
              <w:tab/>
            </w:r>
            <w:r>
              <w:rPr>
                <w:rStyle w:val="IndexLink"/>
              </w:rPr>
              <w:t>151</w:t>
            </w:r>
          </w:hyperlink>
        </w:p>
        <w:p>
          <w:pPr>
            <w:pStyle w:val="Contents3"/>
            <w:tabs>
              <w:tab w:val="clear" w:pos="8459"/>
              <w:tab w:val="right" w:pos="9026" w:leader="dot"/>
            </w:tabs>
            <w:rPr/>
          </w:pPr>
          <w:hyperlink w:anchor="__RefHeading___Toc9424997_2870459653">
            <w:r>
              <w:rPr>
                <w:webHidden/>
                <w:rStyle w:val="IndexLink"/>
                <w:rtl w:val="true"/>
              </w:rPr>
              <w:t>باب الاشتغال</w:t>
            </w:r>
            <w:r>
              <w:rPr>
                <w:rStyle w:val="IndexLink"/>
                <w:rtl w:val="true"/>
              </w:rPr>
              <w:tab/>
            </w:r>
            <w:r>
              <w:rPr>
                <w:rStyle w:val="IndexLink"/>
              </w:rPr>
              <w:t>153</w:t>
            </w:r>
          </w:hyperlink>
        </w:p>
        <w:p>
          <w:pPr>
            <w:pStyle w:val="Contents3"/>
            <w:tabs>
              <w:tab w:val="clear" w:pos="8459"/>
              <w:tab w:val="right" w:pos="9026" w:leader="dot"/>
            </w:tabs>
            <w:rPr/>
          </w:pPr>
          <w:hyperlink w:anchor="__RefHeading___Toc9424999_2870459653">
            <w:r>
              <w:rPr>
                <w:webHidden/>
                <w:rStyle w:val="IndexLink"/>
                <w:rtl w:val="true"/>
              </w:rPr>
              <w:t>باب التنازع</w:t>
            </w:r>
            <w:r>
              <w:rPr>
                <w:rStyle w:val="IndexLink"/>
                <w:rtl w:val="true"/>
              </w:rPr>
              <w:tab/>
            </w:r>
            <w:r>
              <w:rPr>
                <w:rStyle w:val="IndexLink"/>
              </w:rPr>
              <w:t>155</w:t>
            </w:r>
          </w:hyperlink>
        </w:p>
        <w:p>
          <w:pPr>
            <w:pStyle w:val="Contents3"/>
            <w:tabs>
              <w:tab w:val="clear" w:pos="8459"/>
              <w:tab w:val="right" w:pos="9026" w:leader="dot"/>
            </w:tabs>
            <w:rPr/>
          </w:pPr>
          <w:hyperlink w:anchor="__RefHeading___Toc9425001_2870459653">
            <w:r>
              <w:rPr>
                <w:webHidden/>
                <w:rStyle w:val="IndexLink"/>
                <w:rtl w:val="true"/>
              </w:rPr>
              <w:t>باب التوابع</w:t>
            </w:r>
            <w:r>
              <w:rPr>
                <w:rStyle w:val="IndexLink"/>
                <w:rtl w:val="true"/>
              </w:rPr>
              <w:tab/>
            </w:r>
            <w:r>
              <w:rPr>
                <w:rStyle w:val="IndexLink"/>
              </w:rPr>
              <w:t>157</w:t>
            </w:r>
          </w:hyperlink>
        </w:p>
        <w:p>
          <w:pPr>
            <w:pStyle w:val="Contents4"/>
            <w:tabs>
              <w:tab w:val="clear" w:pos="8176"/>
              <w:tab w:val="right" w:pos="9026" w:leader="dot"/>
            </w:tabs>
            <w:rPr/>
          </w:pPr>
          <w:hyperlink w:anchor="__RefHeading___Toc9425003_2870459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9425005_2870459653">
            <w:r>
              <w:rPr>
                <w:webHidden/>
                <w:rStyle w:val="IndexLink"/>
                <w:rtl w:val="true"/>
              </w:rPr>
              <w:t>النعت</w:t>
            </w:r>
            <w:r>
              <w:rPr>
                <w:rStyle w:val="IndexLink"/>
                <w:rtl w:val="true"/>
              </w:rPr>
              <w:tab/>
            </w:r>
            <w:r>
              <w:rPr>
                <w:rStyle w:val="IndexLink"/>
              </w:rPr>
              <w:t>157</w:t>
            </w:r>
          </w:hyperlink>
        </w:p>
        <w:p>
          <w:pPr>
            <w:pStyle w:val="Contents4"/>
            <w:tabs>
              <w:tab w:val="clear" w:pos="8176"/>
              <w:tab w:val="right" w:pos="9026" w:leader="dot"/>
            </w:tabs>
            <w:rPr/>
          </w:pPr>
          <w:hyperlink w:anchor="__RefHeading___Toc9425007_2870459653">
            <w:r>
              <w:rPr>
                <w:webHidden/>
                <w:rStyle w:val="IndexLink"/>
                <w:rtl w:val="true"/>
              </w:rPr>
              <w:t>تعدد النعت</w:t>
            </w:r>
            <w:r>
              <w:rPr>
                <w:rStyle w:val="IndexLink"/>
                <w:rtl w:val="true"/>
              </w:rPr>
              <w:tab/>
            </w:r>
            <w:r>
              <w:rPr>
                <w:rStyle w:val="IndexLink"/>
              </w:rPr>
              <w:t>158</w:t>
            </w:r>
          </w:hyperlink>
        </w:p>
        <w:p>
          <w:pPr>
            <w:pStyle w:val="Contents4"/>
            <w:tabs>
              <w:tab w:val="clear" w:pos="8176"/>
              <w:tab w:val="right" w:pos="9026" w:leader="dot"/>
            </w:tabs>
            <w:rPr/>
          </w:pPr>
          <w:hyperlink w:anchor="__RefHeading___Toc9425009_2870459653">
            <w:r>
              <w:rPr>
                <w:webHidden/>
                <w:rStyle w:val="IndexLink"/>
                <w:rtl w:val="true"/>
              </w:rPr>
              <w:t>التوكيد</w:t>
            </w:r>
            <w:r>
              <w:rPr>
                <w:rStyle w:val="IndexLink"/>
                <w:rtl w:val="true"/>
              </w:rPr>
              <w:tab/>
            </w:r>
            <w:r>
              <w:rPr>
                <w:rStyle w:val="IndexLink"/>
              </w:rPr>
              <w:t>158</w:t>
            </w:r>
          </w:hyperlink>
        </w:p>
        <w:p>
          <w:pPr>
            <w:pStyle w:val="Contents4"/>
            <w:tabs>
              <w:tab w:val="clear" w:pos="8176"/>
              <w:tab w:val="right" w:pos="9026" w:leader="dot"/>
            </w:tabs>
            <w:rPr/>
          </w:pPr>
          <w:hyperlink w:anchor="__RefHeading___Toc9425011_2870459653">
            <w:r>
              <w:rPr>
                <w:webHidden/>
                <w:rStyle w:val="IndexLink"/>
                <w:rtl w:val="true"/>
              </w:rPr>
              <w:t>البدل</w:t>
            </w:r>
            <w:r>
              <w:rPr>
                <w:rStyle w:val="IndexLink"/>
                <w:rtl w:val="true"/>
              </w:rPr>
              <w:tab/>
            </w:r>
            <w:r>
              <w:rPr>
                <w:rStyle w:val="IndexLink"/>
              </w:rPr>
              <w:t>160</w:t>
            </w:r>
          </w:hyperlink>
        </w:p>
        <w:p>
          <w:pPr>
            <w:pStyle w:val="Contents4"/>
            <w:tabs>
              <w:tab w:val="clear" w:pos="8176"/>
              <w:tab w:val="right" w:pos="9026" w:leader="dot"/>
            </w:tabs>
            <w:rPr/>
          </w:pPr>
          <w:hyperlink w:anchor="__RefHeading___Toc9425013_2870459653">
            <w:r>
              <w:rPr>
                <w:webHidden/>
                <w:rStyle w:val="IndexLink"/>
                <w:rtl w:val="true"/>
              </w:rPr>
              <w:t>العطف</w:t>
            </w:r>
            <w:r>
              <w:rPr>
                <w:rStyle w:val="IndexLink"/>
                <w:rtl w:val="true"/>
              </w:rPr>
              <w:tab/>
            </w:r>
            <w:r>
              <w:rPr>
                <w:rStyle w:val="IndexLink"/>
              </w:rPr>
              <w:t>161</w:t>
            </w:r>
          </w:hyperlink>
        </w:p>
        <w:p>
          <w:pPr>
            <w:pStyle w:val="Contents4"/>
            <w:tabs>
              <w:tab w:val="clear" w:pos="8176"/>
              <w:tab w:val="right" w:pos="9026" w:leader="dot"/>
            </w:tabs>
            <w:rPr/>
          </w:pPr>
          <w:hyperlink w:anchor="__RefHeading___Toc9425015_2870459653">
            <w:r>
              <w:rPr>
                <w:webHidden/>
                <w:rStyle w:val="IndexLink"/>
                <w:rtl w:val="true"/>
              </w:rPr>
              <w:t>عطف النسق</w:t>
            </w:r>
            <w:r>
              <w:rPr>
                <w:rStyle w:val="IndexLink"/>
                <w:rtl w:val="true"/>
              </w:rPr>
              <w:tab/>
            </w:r>
            <w:r>
              <w:rPr>
                <w:rStyle w:val="IndexLink"/>
              </w:rPr>
              <w:t>161</w:t>
            </w:r>
          </w:hyperlink>
        </w:p>
        <w:p>
          <w:pPr>
            <w:pStyle w:val="Contents4"/>
            <w:tabs>
              <w:tab w:val="clear" w:pos="8176"/>
              <w:tab w:val="right" w:pos="9026" w:leader="dot"/>
            </w:tabs>
            <w:rPr/>
          </w:pPr>
          <w:hyperlink w:anchor="__RefHeading___Toc9425017_2870459653">
            <w:r>
              <w:rPr>
                <w:webHidden/>
                <w:rStyle w:val="IndexLink"/>
                <w:rtl w:val="true"/>
              </w:rPr>
              <w:t>عطف البيان</w:t>
            </w:r>
            <w:r>
              <w:rPr>
                <w:rStyle w:val="IndexLink"/>
                <w:rtl w:val="true"/>
              </w:rPr>
              <w:tab/>
            </w:r>
            <w:r>
              <w:rPr>
                <w:rStyle w:val="IndexLink"/>
              </w:rPr>
              <w:t>162</w:t>
            </w:r>
          </w:hyperlink>
        </w:p>
        <w:p>
          <w:pPr>
            <w:pStyle w:val="Contents3"/>
            <w:tabs>
              <w:tab w:val="clear" w:pos="8459"/>
              <w:tab w:val="right" w:pos="9026" w:leader="dot"/>
            </w:tabs>
            <w:rPr/>
          </w:pPr>
          <w:hyperlink w:anchor="__RefHeading___Toc9425019_2870459653">
            <w:r>
              <w:rPr>
                <w:webHidden/>
                <w:rStyle w:val="IndexLink"/>
                <w:rtl w:val="true"/>
              </w:rPr>
              <w:t>باب اسم الفعل</w:t>
            </w:r>
            <w:r>
              <w:rPr>
                <w:rStyle w:val="IndexLink"/>
                <w:rtl w:val="true"/>
              </w:rPr>
              <w:tab/>
            </w:r>
            <w:r>
              <w:rPr>
                <w:rStyle w:val="IndexLink"/>
              </w:rPr>
              <w:t>163</w:t>
            </w:r>
          </w:hyperlink>
        </w:p>
        <w:p>
          <w:pPr>
            <w:pStyle w:val="Contents3"/>
            <w:tabs>
              <w:tab w:val="clear" w:pos="8459"/>
              <w:tab w:val="right" w:pos="9026" w:leader="dot"/>
            </w:tabs>
            <w:rPr/>
          </w:pPr>
          <w:hyperlink w:anchor="__RefHeading___Toc9425021_2870459653">
            <w:r>
              <w:rPr>
                <w:webHidden/>
                <w:rStyle w:val="IndexLink"/>
                <w:rtl w:val="true"/>
              </w:rPr>
              <w:t>المصدر</w:t>
            </w:r>
            <w:r>
              <w:rPr>
                <w:rStyle w:val="IndexLink"/>
                <w:rtl w:val="true"/>
              </w:rPr>
              <w:tab/>
            </w:r>
            <w:r>
              <w:rPr>
                <w:rStyle w:val="IndexLink"/>
              </w:rPr>
              <w:t>163</w:t>
            </w:r>
          </w:hyperlink>
        </w:p>
        <w:p>
          <w:pPr>
            <w:pStyle w:val="Contents3"/>
            <w:tabs>
              <w:tab w:val="clear" w:pos="8459"/>
              <w:tab w:val="right" w:pos="9026" w:leader="dot"/>
            </w:tabs>
            <w:rPr/>
          </w:pPr>
          <w:hyperlink w:anchor="__RefHeading___Toc9425023_2870459653">
            <w:r>
              <w:rPr>
                <w:webHidden/>
                <w:rStyle w:val="IndexLink"/>
                <w:rtl w:val="true"/>
              </w:rPr>
              <w:t>باب المشتقات</w:t>
            </w:r>
            <w:r>
              <w:rPr>
                <w:rStyle w:val="IndexLink"/>
                <w:rtl w:val="true"/>
              </w:rPr>
              <w:tab/>
            </w:r>
            <w:r>
              <w:rPr>
                <w:rStyle w:val="IndexLink"/>
              </w:rPr>
              <w:t>165</w:t>
            </w:r>
          </w:hyperlink>
        </w:p>
        <w:p>
          <w:pPr>
            <w:pStyle w:val="Contents4"/>
            <w:tabs>
              <w:tab w:val="clear" w:pos="8176"/>
              <w:tab w:val="right" w:pos="9026" w:leader="dot"/>
            </w:tabs>
            <w:rPr/>
          </w:pPr>
          <w:hyperlink w:anchor="__RefHeading___Toc9425025_2870459653">
            <w:r>
              <w:rPr>
                <w:webHidden/>
                <w:rStyle w:val="IndexLink"/>
                <w:rtl w:val="true"/>
              </w:rPr>
              <w:t>اسم الفاعل</w:t>
            </w:r>
            <w:r>
              <w:rPr>
                <w:rStyle w:val="IndexLink"/>
                <w:rtl w:val="true"/>
              </w:rPr>
              <w:tab/>
            </w:r>
            <w:r>
              <w:rPr>
                <w:rStyle w:val="IndexLink"/>
              </w:rPr>
              <w:t>165</w:t>
            </w:r>
          </w:hyperlink>
        </w:p>
        <w:p>
          <w:pPr>
            <w:pStyle w:val="Contents4"/>
            <w:tabs>
              <w:tab w:val="clear" w:pos="8176"/>
              <w:tab w:val="right" w:pos="9026" w:leader="dot"/>
            </w:tabs>
            <w:rPr/>
          </w:pPr>
          <w:hyperlink w:anchor="__RefHeading___Toc9425027_2870459653">
            <w:r>
              <w:rPr>
                <w:webHidden/>
                <w:rStyle w:val="IndexLink"/>
                <w:rtl w:val="true"/>
              </w:rPr>
              <w:t>أمثلة المبالغة</w:t>
            </w:r>
            <w:r>
              <w:rPr>
                <w:rStyle w:val="IndexLink"/>
                <w:rtl w:val="true"/>
              </w:rPr>
              <w:tab/>
            </w:r>
            <w:r>
              <w:rPr>
                <w:rStyle w:val="IndexLink"/>
              </w:rPr>
              <w:t>165</w:t>
            </w:r>
          </w:hyperlink>
        </w:p>
        <w:p>
          <w:pPr>
            <w:pStyle w:val="Contents4"/>
            <w:tabs>
              <w:tab w:val="clear" w:pos="8176"/>
              <w:tab w:val="right" w:pos="9026" w:leader="dot"/>
            </w:tabs>
            <w:rPr/>
          </w:pPr>
          <w:hyperlink w:anchor="__RefHeading___Toc9425029_2870459653">
            <w:r>
              <w:rPr>
                <w:webHidden/>
                <w:rStyle w:val="IndexLink"/>
                <w:rtl w:val="true"/>
              </w:rPr>
              <w:t>اسم المفعول</w:t>
            </w:r>
            <w:r>
              <w:rPr>
                <w:rStyle w:val="IndexLink"/>
                <w:rtl w:val="true"/>
              </w:rPr>
              <w:tab/>
            </w:r>
            <w:r>
              <w:rPr>
                <w:rStyle w:val="IndexLink"/>
              </w:rPr>
              <w:t>165</w:t>
            </w:r>
          </w:hyperlink>
        </w:p>
        <w:p>
          <w:pPr>
            <w:pStyle w:val="Contents4"/>
            <w:tabs>
              <w:tab w:val="clear" w:pos="8176"/>
              <w:tab w:val="right" w:pos="9026" w:leader="dot"/>
            </w:tabs>
            <w:rPr/>
          </w:pPr>
          <w:hyperlink w:anchor="__RefHeading___Toc9425031_2870459653">
            <w:r>
              <w:rPr>
                <w:webHidden/>
                <w:rStyle w:val="IndexLink"/>
                <w:rtl w:val="true"/>
              </w:rPr>
              <w:t>الصفة المشبهة</w:t>
            </w:r>
            <w:r>
              <w:rPr>
                <w:rStyle w:val="IndexLink"/>
                <w:rtl w:val="true"/>
              </w:rPr>
              <w:tab/>
            </w:r>
            <w:r>
              <w:rPr>
                <w:rStyle w:val="IndexLink"/>
              </w:rPr>
              <w:t>165</w:t>
            </w:r>
          </w:hyperlink>
        </w:p>
        <w:p>
          <w:pPr>
            <w:pStyle w:val="Contents4"/>
            <w:tabs>
              <w:tab w:val="clear" w:pos="8176"/>
              <w:tab w:val="right" w:pos="9026" w:leader="dot"/>
            </w:tabs>
            <w:rPr/>
          </w:pPr>
          <w:hyperlink w:anchor="__RefHeading___Toc9425033_2870459653">
            <w:r>
              <w:rPr>
                <w:webHidden/>
                <w:rStyle w:val="IndexLink"/>
                <w:rtl w:val="true"/>
              </w:rPr>
              <w:t>اسم التفضيل</w:t>
            </w:r>
            <w:r>
              <w:rPr>
                <w:rStyle w:val="IndexLink"/>
                <w:rtl w:val="true"/>
              </w:rPr>
              <w:tab/>
            </w:r>
            <w:r>
              <w:rPr>
                <w:rStyle w:val="IndexLink"/>
              </w:rPr>
              <w:t>166</w:t>
            </w:r>
          </w:hyperlink>
        </w:p>
        <w:p>
          <w:pPr>
            <w:pStyle w:val="Contents4"/>
            <w:tabs>
              <w:tab w:val="clear" w:pos="8176"/>
              <w:tab w:val="right" w:pos="9026" w:leader="dot"/>
            </w:tabs>
            <w:rPr/>
          </w:pPr>
          <w:hyperlink w:anchor="__RefHeading___Toc9425035_2870459653">
            <w:r>
              <w:rPr>
                <w:webHidden/>
                <w:rStyle w:val="IndexLink"/>
                <w:rtl w:val="true"/>
              </w:rPr>
              <w:t>التعجب</w:t>
            </w:r>
            <w:r>
              <w:rPr>
                <w:rStyle w:val="IndexLink"/>
                <w:rtl w:val="true"/>
              </w:rPr>
              <w:tab/>
            </w:r>
            <w:r>
              <w:rPr>
                <w:rStyle w:val="IndexLink"/>
              </w:rPr>
              <w:t>167</w:t>
            </w:r>
          </w:hyperlink>
        </w:p>
        <w:p>
          <w:pPr>
            <w:pStyle w:val="Contents2"/>
            <w:tabs>
              <w:tab w:val="clear" w:pos="8743"/>
              <w:tab w:val="right" w:pos="9026" w:leader="dot"/>
            </w:tabs>
            <w:rPr/>
          </w:pPr>
          <w:hyperlink w:anchor="__RefHeading___Toc9425037_2870459653">
            <w:r>
              <w:rPr>
                <w:webHidden/>
                <w:rStyle w:val="IndexLink"/>
                <w:rtl w:val="true"/>
              </w:rPr>
              <w:t>الفهارس الفنية</w:t>
            </w:r>
            <w:r>
              <w:rPr>
                <w:rStyle w:val="IndexLink"/>
                <w:rtl w:val="true"/>
              </w:rPr>
              <w:tab/>
            </w:r>
            <w:r>
              <w:rPr>
                <w:rStyle w:val="IndexLink"/>
              </w:rPr>
              <w:t>169</w:t>
            </w:r>
          </w:hyperlink>
        </w:p>
        <w:p>
          <w:pPr>
            <w:pStyle w:val="Contents2"/>
            <w:tabs>
              <w:tab w:val="clear" w:pos="8743"/>
              <w:tab w:val="right" w:pos="9026" w:leader="dot"/>
            </w:tabs>
            <w:rPr/>
          </w:pPr>
          <w:hyperlink w:anchor="__RefHeading___Toc9425039_2870459653">
            <w:r>
              <w:rPr>
                <w:webHidden/>
                <w:rStyle w:val="IndexLink"/>
                <w:rtl w:val="true"/>
              </w:rPr>
              <w:t>فهرس الآيات</w:t>
            </w:r>
            <w:r>
              <w:rPr>
                <w:rStyle w:val="IndexLink"/>
                <w:rtl w:val="true"/>
              </w:rPr>
              <w:t>.</w:t>
              <w:tab/>
            </w:r>
            <w:r>
              <w:rPr>
                <w:rStyle w:val="IndexLink"/>
              </w:rPr>
              <w:t>171</w:t>
            </w:r>
          </w:hyperlink>
        </w:p>
        <w:p>
          <w:pPr>
            <w:pStyle w:val="Contents2"/>
            <w:tabs>
              <w:tab w:val="clear" w:pos="8743"/>
              <w:tab w:val="right" w:pos="9026" w:leader="dot"/>
            </w:tabs>
            <w:rPr/>
          </w:pPr>
          <w:hyperlink w:anchor="__RefHeading___Toc9425041_2870459653">
            <w:r>
              <w:rPr>
                <w:webHidden/>
                <w:rStyle w:val="IndexLink"/>
                <w:rtl w:val="true"/>
              </w:rPr>
              <w:t>فهرس الأعلام</w:t>
            </w:r>
            <w:r>
              <w:rPr>
                <w:rStyle w:val="IndexLink"/>
                <w:rtl w:val="true"/>
              </w:rPr>
              <w:tab/>
            </w:r>
            <w:r>
              <w:rPr>
                <w:rStyle w:val="IndexLink"/>
              </w:rPr>
              <w:t>175</w:t>
            </w:r>
          </w:hyperlink>
        </w:p>
        <w:p>
          <w:pPr>
            <w:pStyle w:val="Contents2"/>
            <w:tabs>
              <w:tab w:val="clear" w:pos="8743"/>
              <w:tab w:val="right" w:pos="9026" w:leader="dot"/>
            </w:tabs>
            <w:rPr/>
          </w:pPr>
          <w:hyperlink w:anchor="__RefHeading___Toc9425043_2870459653">
            <w:r>
              <w:rPr>
                <w:webHidden/>
                <w:rStyle w:val="IndexLink"/>
                <w:rtl w:val="true"/>
              </w:rPr>
              <w:t>فهرس الأشعار</w:t>
            </w:r>
            <w:r>
              <w:rPr>
                <w:rStyle w:val="IndexLink"/>
                <w:rtl w:val="true"/>
              </w:rPr>
              <w:tab/>
            </w:r>
            <w:r>
              <w:rPr>
                <w:rStyle w:val="IndexLink"/>
              </w:rPr>
              <w:t>178</w:t>
            </w:r>
          </w:hyperlink>
        </w:p>
        <w:p>
          <w:pPr>
            <w:pStyle w:val="Contents2"/>
            <w:tabs>
              <w:tab w:val="clear" w:pos="8743"/>
              <w:tab w:val="right" w:pos="9026" w:leader="dot"/>
            </w:tabs>
            <w:rPr/>
          </w:pPr>
          <w:hyperlink w:anchor="__RefHeading___Toc9425045_2870459653">
            <w:r>
              <w:rPr>
                <w:webHidden/>
                <w:rStyle w:val="IndexLink"/>
                <w:rtl w:val="true"/>
              </w:rPr>
              <w:t>فهرس المصادر والمراجع</w:t>
            </w:r>
            <w:r>
              <w:rPr>
                <w:rStyle w:val="IndexLink"/>
                <w:rtl w:val="true"/>
              </w:rPr>
              <w:tab/>
            </w:r>
            <w:r>
              <w:rPr>
                <w:rStyle w:val="IndexLink"/>
              </w:rPr>
              <w:t>184</w:t>
            </w:r>
          </w:hyperlink>
        </w:p>
        <w:p>
          <w:pPr>
            <w:pStyle w:val="Contents2"/>
            <w:tabs>
              <w:tab w:val="clear" w:pos="8743"/>
              <w:tab w:val="right" w:pos="9026" w:leader="dot"/>
            </w:tabs>
            <w:rPr/>
          </w:pPr>
          <w:hyperlink w:anchor="__RefHeading___Toc9425047_2870459653">
            <w:r>
              <w:rPr>
                <w:webHidden/>
                <w:rStyle w:val="IndexLink"/>
                <w:rtl w:val="true"/>
              </w:rPr>
              <w:t>محتويات الكتاب</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6_86233"/>
      <w:bookmarkStart w:id="1" w:name="pg9786_86233"/>
      <w:bookmarkEnd w:id="1"/>
    </w:p>
    <w:p>
      <w:pPr>
        <w:pStyle w:val="Heading2"/>
        <w:numPr>
          <w:ilvl w:val="1"/>
          <w:numId w:val="1"/>
        </w:numPr>
        <w:rPr/>
      </w:pPr>
      <w:bookmarkStart w:id="2" w:name="pg9786_86233"/>
      <w:bookmarkStart w:id="3" w:name="__RefHeading___Toc9424871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العمارة مقابل العتبة العلوية المقدسة من جهة باب الشيخ الطوسي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وكتاب الكواكب الدرية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علي كاشف الغطاء</w:t>
      </w:r>
    </w:p>
    <w:p>
      <w:pPr>
        <w:pStyle w:val="BookText"/>
        <w:rPr/>
      </w:pP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الله مهدي جاسم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www.kashifalgetaa.com / info@kashifalgetaa.com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00964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7801006730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2487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الصواب في حل مشكلات الإعراب والكواكب الدرية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نهج الصواب في حل مشكلات الإعراب والكواكب الدرية</w:t>
      </w:r>
    </w:p>
    <w:p>
      <w:pPr>
        <w:pStyle w:val="BookText"/>
        <w:rPr/>
      </w:pPr>
      <w:r>
        <w:rPr>
          <w:rFonts w:ascii="IRNazanin" w:hAnsi="IRNazanin" w:eastAsia="IRNazanin"/>
          <w:color w:val="111111"/>
          <w:sz w:val="28"/>
          <w:sz w:val="28"/>
          <w:szCs w:val="28"/>
          <w:rtl w:val="true"/>
          <w:lang w:bidi="fa-IR"/>
        </w:rPr>
        <w:t>فی الاحکام النحویه</w:t>
      </w:r>
    </w:p>
    <w:p>
      <w:pPr>
        <w:pStyle w:val="BookText"/>
        <w:rPr/>
      </w:pPr>
      <w:r>
        <w:rPr>
          <w:rFonts w:ascii="Amiri" w:hAnsi="Amiri" w:eastAsia="Amiri" w:cs="Amiri"/>
          <w:color w:val="111111"/>
          <w:sz w:val="28"/>
          <w:sz w:val="28"/>
          <w:szCs w:val="28"/>
          <w:rtl w:val="true"/>
          <w:lang w:bidi="ar-SA"/>
        </w:rPr>
        <w:t>آية الله العظمى الشيخ علي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مؤسسة كاشف الغطاء العامة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الله مهدي جاسم </w:t>
      </w:r>
      <w:bookmarkStart w:id="7" w:name="pg9786_8624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9424875_2870459653"/>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الذي أنزلَ كتابَه المُعجز الحكيم بلسانٍ عربي مبين، والصلاة والسلام على نبيه المصطفى الصادق الأمين وعلى آله الأطهار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اللغة العربية هي هوية الأمة الإسلامية التي تحفظ كيانها ووجودها، فهي الأداة التي تحمل الأفكار، وتنقل المفاهيم، وتقيم بذلك روابط الاتصال بين أبناء الأمة الواحدة، وإن لغتنا العربية هي سيدة اللغات، فلا تجاريها لغة في الدقة والروعة والجمال، وهي لغة الأدب والعلم، وقد شاء الله عزوجل أن تكون لغة القرآن الكريم، حيث اصطفاها لتكون لغة كتابه العزيز الذي خاطب به البشرية جمعاء على لسان نبيه محمد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فحريٌ على كل مسلمٍ أن يتعلمها ويحافظ عليها؛ لأنها لغة القرآن والدين، ولا يتم فهم القرآن وتعلم الدين إلا بتعلم اللغة العربية، وعلم النحو هو أحد علومها، ويُعنى بدراسة أصول تكوين الجمل وقواعد الإعراب، وتعلم علم النحو جزءٌ لا يتجزّأ من الإلمام بها، لما له من أهمية كبيرة في اللغة كونه يهدف إلى تحديد الأساليب التي تكوّنت بها الجمل ومواضع الكلمات، ووظيفة كل منها، وله دور في فهم الآيات القرآنية والنصوص الشرعية كما يمكّن المتكلم من التخلص من اللحن به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ان للمباحث النحوية أهمية بالغة في دراسات علماء الحوزة العلمية؛ لأن علوم الشريعة لا سبيل إلى استخلاص حقائقها والنفاذ في أسرارها بغير علم النحو، ولا يمكن أن يرتقي طالب العلم إلى مرتبة المجتهدين إلا بتعلم علم النحو </w:t>
      </w:r>
    </w:p>
    <w:p>
      <w:pPr>
        <w:pStyle w:val="BookText"/>
        <w:rPr/>
      </w:pPr>
      <w:r>
        <w:rPr>
          <w:rFonts w:ascii="Amiri" w:hAnsi="Amiri" w:eastAsia="Amiri" w:cs="Amiri"/>
          <w:color w:val="111111"/>
          <w:sz w:val="28"/>
          <w:sz w:val="28"/>
          <w:szCs w:val="28"/>
          <w:rtl w:val="true"/>
          <w:lang w:bidi="ar-SA"/>
        </w:rPr>
        <w:t>والتوسّع فيه والإحاطة بقواعده، فبه استنبط أهل العلم أحكاماً في العقائد وأخرى في الحلال والحرام، ولأهمية ما تقدّم بادرت مؤسسة كاشف الغطاء العامة بأمينها العام الشيخ الدكتور عباس كاشف الغطاء إلى نشر هذا السفر لحثّ أبناء هذه الأمة بالتمسك بلغتهم العربية العظيمة والحفاظ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ولها ولجميع الجهود التي تظافرت من أجل طباعته خالص الثناء مشفوعاً بخير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رياض المعمارمدير المؤسسة </w:t>
      </w:r>
      <w:bookmarkStart w:id="10" w:name="pg9786_86244"/>
    </w:p>
    <w:p>
      <w:pPr>
        <w:pStyle w:val="Heading2"/>
        <w:numPr>
          <w:ilvl w:val="1"/>
          <w:numId w:val="1"/>
        </w:numPr>
        <w:rPr/>
      </w:pPr>
      <w:bookmarkStart w:id="11" w:name="__RefHeading___Toc9424877_2870459653"/>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الأنام أبي القاسم محمد، وعلى آله الغُرِّ الكرام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أحد أهمية النحو في العربية، فهو البيدق الذي يجمع علوماً شتى، لا ينالها إلاَّ حَبْرٌ يَتَنَطَّعُ من مقاصد سليقة العرب ما يعنون، دون أن يصرحوا أو يُشيروا إلى مكنون، فيجيء الحَبرُ ليُنيط اللثام، ويكشف الغمام عما سُتر من حلِّ ألغاز الكلام، إذ ظلَّ كثيرٌ يدور في فلك الأوهام حتى انبرى لها العَلم الهمام من آل كاشف الغطاء المقدام، ليغوص في بحر ما هو بلُجيٍّ عنده يشق فيه منهاجاً يتضوَّع منه أهل العِلم سَبْرَ العطاء من الشيخ علي كاشف الغطاء، عرض في كتابيه أعاريب جمَّة ابتدأها بآياتٍ قرآنية وتلاها بالقصيدة الحرباوية، ما أعياه تلوُّنها ولا استوقفته شواهدها، وضمّنه قراءات فخرجها بتخريجات ما هي بمُزْجاة، وتلاها بأبيات ملغزٌ ظاهرها موهمةٌ للُباب طالبها، فكشف عنها فلم يترك عليها سَبَدٌ ولا لَبَدٌ، وجاء بأقوال محكية، فيها خلافات نحوية، لم يترك لغيره بها غابر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أُردف هذا الكتاب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 في الأحكام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منهجاً تعليمياً، أحصى فيه أبواباً من النحو العربي تُعَدُّ أُمات الأبواب، وقد عمل على تجريد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مختصراً نحوياً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كثيرة، يمثِّل تشجيراً يجعل من المتعلم باحثاً عنها، وفي ذلك طريق يرسخ في ذهن </w:t>
      </w:r>
    </w:p>
    <w:p>
      <w:pPr>
        <w:pStyle w:val="BookText"/>
        <w:rPr/>
      </w:pPr>
      <w:r>
        <w:rPr>
          <w:rFonts w:ascii="Amiri" w:hAnsi="Amiri" w:eastAsia="Amiri" w:cs="Amiri"/>
          <w:color w:val="111111"/>
          <w:sz w:val="28"/>
          <w:sz w:val="28"/>
          <w:szCs w:val="28"/>
          <w:rtl w:val="true"/>
          <w:lang w:bidi="ar-SA"/>
        </w:rPr>
        <w:t>الدارس ما يدوّنه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ينماز به الكتاب الأول أنّه يرتقي إلى شعبة المصادر، فهو كتاب جاء على سليقة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الألغاز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القصيدة الحرباوية لابن هشام، وقد أعربها ابن هشام بما لحظه من نكاته العلمية ودرايته النحوية، فجاء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ليُعَضِّد بعضها ويوجّه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إعراب الآيات القرآنية بأوجه ثلاث يفتح المجال أمام الرياضة الذهنية والمراجعة الفكرية للقواعد النحوية، ولحاظ ما يتلاءم والصحة النحوية والدلالية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الطبعة الثانية ما تزيد هذا الكتاب إلاّ زينة، من التنقيح والتخريج للآيات والأشعار والتعريف بالأعلام ومظان التحقيق الأُخرى، لتعطي مفردات الكتاب ومسائله وثاقة الانتهال من مصادر اللغة، وقد تصدّت لطباعته مؤسسة كاشف الغطاء العامة في النجف الأشرف، بعد أن احسنت بي الظن لتحقيقه، وأعانت بمراجعته وإخراجه وتنظيم فهارسه، فلهم مني جزيل الشكر وخالص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bookmarkStart w:id="13" w:name="pg9786_86248"/>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9424879_2870459653"/>
      <w:bookmarkStart w:id="15" w:name="_Toc5"/>
      <w:bookmarkEnd w:id="14"/>
      <w:r>
        <w:rPr>
          <w:rtl w:val="true"/>
        </w:rPr>
        <w:t>ترجمة المؤلف</w:t>
      </w:r>
      <w:bookmarkEnd w:id="15"/>
    </w:p>
    <w:p>
      <w:pPr>
        <w:pStyle w:val="Heading2"/>
        <w:numPr>
          <w:ilvl w:val="1"/>
          <w:numId w:val="1"/>
        </w:numPr>
        <w:rPr/>
      </w:pPr>
      <w:bookmarkStart w:id="16" w:name="__RefHeading___Toc9424881_2870459653"/>
      <w:bookmarkStart w:id="17" w:name="_Toc6"/>
      <w:bookmarkEnd w:id="16"/>
      <w:r>
        <w:rPr>
          <w:rtl w:val="true"/>
        </w:rPr>
        <w:t>نسبه</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الفقيه الشيخ علي ابن الشيخ محمد رضا ابن الشيخ هادي ابن الشيخ عباس ابن الشيخ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الكبير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خضر، الجناجي النجفي المالكي</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9424883_2870459653"/>
      <w:bookmarkStart w:id="19" w:name="_Toc7"/>
      <w:bookmarkEnd w:id="18"/>
      <w:r>
        <w:rPr>
          <w:rtl w:val="true"/>
        </w:rPr>
        <w:t>ولادته ونشأته</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رحمة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العمارة من محالّ النجف الأشرف، شب في بيت علمي، ونشأ مع أسرة أدبية تنحدر من سلالة عربية عريقة ينتهي نسبها إلى مالك الأشتر</w:t>
      </w:r>
      <w:r>
        <w:rPr>
          <w:rStyle w:val="FootnoteAnchor"/>
          <w:rtl w:val="true"/>
        </w:rPr>
        <w:footnoteReference w:id="2"/>
      </w:r>
      <w:r>
        <w:rPr>
          <w:rFonts w:ascii="Amiri" w:hAnsi="Amiri" w:eastAsia="Amiri" w:cs="Amiri"/>
          <w:color w:val="111111"/>
          <w:sz w:val="28"/>
          <w:sz w:val="28"/>
          <w:szCs w:val="28"/>
          <w:rtl w:val="true"/>
          <w:lang w:bidi="ar-SA"/>
        </w:rPr>
        <w:t>، وتولى تربيته جده العلامة الهادي كاشف الغطاء، فكان يلقنه المعارف والحكم، ويغذيه ويدربه على مراقي الفضل والعبقرية، فنشأ خير منشأ</w:t>
      </w:r>
      <w:r>
        <w:rPr>
          <w:rStyle w:val="FootnoteAnchor"/>
          <w:rtl w:val="true"/>
        </w:rPr>
        <w:footnoteReference w:id="3"/>
      </w:r>
      <w:r>
        <w:rPr>
          <w:rFonts w:ascii="Amiri" w:hAnsi="Amiri" w:eastAsia="Amiri" w:cs="Amiri"/>
          <w:color w:val="111111"/>
          <w:sz w:val="28"/>
          <w:sz w:val="28"/>
          <w:szCs w:val="28"/>
          <w:rtl w:val="true"/>
          <w:lang w:bidi="ar-SA"/>
        </w:rPr>
        <w:t>، وبعد أن فرغ من القراءة والكتابة توجه نحو المبادئ من العلوم الأولية، فأتقنها ومهر بها، وجدّ في تحصيل العلوم الدينية من الأصول والفقه حتى صار يُشار إليه بالبنان</w:t>
      </w:r>
      <w:r>
        <w:rPr>
          <w:rStyle w:val="FootnoteAnchor"/>
          <w:rtl w:val="true"/>
        </w:rPr>
        <w:footnoteReference w:id="4"/>
      </w:r>
      <w:r>
        <w:rPr>
          <w:rFonts w:ascii="Amiri" w:hAnsi="Amiri" w:eastAsia="Amiri" w:cs="Amiri"/>
          <w:color w:val="111111"/>
          <w:sz w:val="28"/>
          <w:sz w:val="28"/>
          <w:szCs w:val="28"/>
          <w:rtl w:val="true"/>
          <w:lang w:bidi="ar-SA"/>
        </w:rPr>
        <w:t>، فأصبح من فضلاء هذه الأسرة المصلحين، ومن حملة العلم النابهين، تفوّق على أقرانه وزاحم الشيوخ في معارفهم، وسبق الكثير منهم في معلوماتهم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0" w:name="pg9786_86250"/>
    </w:p>
    <w:p>
      <w:pPr>
        <w:pStyle w:val="Heading2"/>
        <w:numPr>
          <w:ilvl w:val="1"/>
          <w:numId w:val="1"/>
        </w:numPr>
        <w:rPr/>
      </w:pPr>
      <w:bookmarkStart w:id="21" w:name="__RefHeading___Toc9424885_2870459653"/>
      <w:bookmarkStart w:id="22" w:name="_Toc8"/>
      <w:bookmarkEnd w:id="20"/>
      <w:bookmarkEnd w:id="21"/>
      <w:r>
        <w:rPr>
          <w:rtl w:val="true"/>
        </w:rPr>
        <w:t>أساتذته</w:t>
      </w:r>
      <w:r>
        <w:rPr>
          <w:rtl w:val="true"/>
        </w:rPr>
        <w:t>:</w:t>
      </w:r>
      <w:bookmarkEnd w:id="22"/>
    </w:p>
    <w:p>
      <w:pPr>
        <w:pStyle w:val="BookText"/>
        <w:rPr/>
      </w:pPr>
      <w:r>
        <w:rPr>
          <w:rFonts w:ascii="Amiri" w:hAnsi="Amiri" w:eastAsia="Amiri" w:cs="Amiri"/>
          <w:color w:val="111111"/>
          <w:sz w:val="28"/>
          <w:sz w:val="28"/>
          <w:szCs w:val="28"/>
          <w:rtl w:val="true"/>
          <w:lang w:bidi="ar-SA"/>
        </w:rPr>
        <w:t>ومِن أشهر أساتذته الأعلام من غير أسرته الفقيه الكبير الشيخ كاظم الشيرازي، الذي كان مِنْ ألْمع الأساتذة المُدرّسين يوم كانت النجف تَعجُّ بآلاف الطلبة ومئات المحصّلين، وكان هذا الشيخ ذا نظر ثاقب ورأي حصيفٍ وفكرةٍ نقّادةٍ، وكان يمتاز أيضاً بقوَّة التقرير وجزالة التحرير والفراسة الصادقة في تمييز مواهب تلامذته، ومنْ مصاديق قوّة التَّوَسُّم فيه أنَّه قدَّم شيخنا المترجَم أعلى الله مقامه على سائر حُضّار بحثه، بلْ كان يُؤثره بإلقاء مطالب عالية في الفقه وأصوله على نحو الاختصاص ولم يشاركه غيره من كبار تلاميذه في حضورها، ثم بلغ الأمر بالشيخ الشيرازي أنْ حرَّمعلى الشيخ كاشف الغطاء أنْ يحضر درس غيره من الأعلام، هذا والشيخ بعد لمّا يزلْ غضَّ الإهاب، لم يخْلع بُرْدَ الفتوَّة، ولم ينزع جلباب الشباب، وكان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تحصيله عليه حتى تبحر في علوم الفقه والأصول، وتضلَّعَ من المعقول والمنقول، وبلغ درجة الاجتهاد المُطْلق قبل الثلاثين من عُمُرهِ المبارك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أساتذته في المعقول العلامة السيد علي اللكنهوي في الفلسفة والمنطق والعقائد</w:t>
      </w:r>
      <w:r>
        <w:rPr>
          <w:rStyle w:val="FootnoteAnchor"/>
          <w:rtl w:val="true"/>
        </w:rPr>
        <w:footnoteReference w:id="7"/>
      </w:r>
      <w:r>
        <w:rPr>
          <w:rFonts w:ascii="Amiri" w:hAnsi="Amiri" w:eastAsia="Amiri" w:cs="Amiri"/>
          <w:color w:val="111111"/>
          <w:sz w:val="28"/>
          <w:sz w:val="28"/>
          <w:szCs w:val="28"/>
          <w:rtl w:val="true"/>
          <w:lang w:bidi="ar-SA"/>
        </w:rPr>
        <w:t>، ومن أساتذته أيضاً الشيخ ضياء الدين العراقي والشيخ محمد حسين النائيني</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9424887_2870459653"/>
      <w:bookmarkStart w:id="24" w:name="_Toc9"/>
      <w:bookmarkEnd w:id="23"/>
      <w:r>
        <w:rPr>
          <w:rtl w:val="true"/>
        </w:rPr>
        <w:t>تلامذته</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وتلامذتُهُ هم جمهرةٌ صالحةٌ من كبار العلماء والباحثين والأدباء والنُّحاة واللَّغَوييّن، من مشاهيرهم</w:t>
      </w:r>
      <w:r>
        <w:rPr>
          <w:rFonts w:eastAsia="Amiri" w:cs="Amiri" w:ascii="Amiri" w:hAnsi="Amiri"/>
          <w:color w:val="111111"/>
          <w:sz w:val="28"/>
          <w:szCs w:val="28"/>
          <w:rtl w:val="true"/>
          <w:lang w:bidi="ar-SA"/>
        </w:rPr>
        <w:t xml:space="preserve">: </w:t>
      </w:r>
      <w:bookmarkStart w:id="25" w:name="pg9786_86252"/>
    </w:p>
    <w:p>
      <w:pPr>
        <w:pStyle w:val="BookText"/>
        <w:rPr/>
      </w:pPr>
      <w:bookmarkEnd w:id="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نجل المرجع الديني الأعلى السيد أبو القاسم الخوئي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السيد علي نجل السيد الخوئي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الحجة الكاتب الإسلامي الشهير الشيخ باقر شريف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الشيخ عبد الكريم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الشاعر الكبير الشيخ عبد المنعم الفرطوسي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الكاتب الإسلامي الشهير الشيخ أسد آل حيدر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الكبير العلاّمة الدكتور الشيخ أحمد الوائلي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نور الدين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الدكتور مهدي المخزومي كبير علماء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حسين آل زاير دهام المخزومي النجفي</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9424889_2870459653"/>
      <w:bookmarkStart w:id="27" w:name="_Toc10"/>
      <w:bookmarkEnd w:id="26"/>
      <w:r>
        <w:rPr>
          <w:rtl w:val="true"/>
        </w:rPr>
        <w:t>دوره الديني والعلمي</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شعور الشيخ علي كاشف الغطاء نفسه إن واجبه الديني يفرض عليه أن يكون في وسط الأحداث، مرشداً وناصحاً وموجهاً ومسانداً، كان هو المحفّز للقيام بجلائل الأعمال، وقد كان له بجميع مشاركاته فاعلية وقوة وتأثير، ويمكن الإشارة إلى السمعة الطيبة والمكانة المرموقة التي احتلتها أسرته آل كاشف الغطاء في المجالات الدينية والعلمية والسياسية قد ساهمت إلى حد كبير في بزوغه، فهذه الأسرة العربية الصميمة قدّمت الزعماء الدينيين على امتداد قرنين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عشر والقرنالعشرين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8" w:name="pg9786_86254"/>
    </w:p>
    <w:p>
      <w:pPr>
        <w:pStyle w:val="BookText"/>
        <w:rPr/>
      </w:pPr>
      <w:bookmarkEnd w:id="28"/>
      <w:r>
        <w:rPr>
          <w:rFonts w:ascii="Amiri" w:hAnsi="Amiri" w:eastAsia="Amiri" w:cs="Amiri"/>
          <w:color w:val="111111"/>
          <w:sz w:val="28"/>
          <w:sz w:val="28"/>
          <w:szCs w:val="28"/>
          <w:rtl w:val="true"/>
          <w:lang w:bidi="ar-SA"/>
        </w:rPr>
        <w:t>رُجِع إليه في التقليد بعد المرجع الشيخ محمد الحسين آل كاشف الغطاء، فقد بلغ درجة الاجتهاد المطلق قبل الثلاثين من عمره، وتولى إمامة الجماعة في الصحن الحيدري الشريف في مكان والده وجده الهادي رحمهما الله، وانتقلت إليه مكتبة جده وأبيه، وأضاف إليها كثيراً من الكتب المطبوعة والمخطوطة، فهي من مكتبات النجف المهمة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الشيخ كاشف الغطاء يتصف بِسِمات الرجل الجادِّ الذي يعمل بنشاط وحماس في كل موقف يرى فيه مصلحة للإسلام والمسلمين</w:t>
      </w:r>
      <w:r>
        <w:rPr>
          <w:rStyle w:val="FootnoteAnchor"/>
          <w:rtl w:val="true"/>
        </w:rPr>
        <w:footnoteReference w:id="10"/>
      </w:r>
      <w:r>
        <w:rPr>
          <w:rFonts w:ascii="Amiri" w:hAnsi="Amiri" w:eastAsia="Amiri" w:cs="Amiri"/>
          <w:color w:val="111111"/>
          <w:sz w:val="28"/>
          <w:sz w:val="28"/>
          <w:szCs w:val="28"/>
          <w:rtl w:val="true"/>
          <w:lang w:bidi="ar-SA"/>
        </w:rPr>
        <w:t>، فكان يسعى بكل ما أعطي من حول وطول في قضاء حوائج المؤمنين، والحفاظ على دماء المسلمين، والدعوة لوحدة الصف</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9424891_2870459653"/>
      <w:bookmarkStart w:id="30" w:name="_Toc11"/>
      <w:bookmarkEnd w:id="29"/>
      <w:r>
        <w:rPr>
          <w:rtl w:val="true"/>
        </w:rPr>
        <w:t>إجازته في الرواية</w:t>
      </w:r>
      <w:r>
        <w:rPr>
          <w:rtl w:val="true"/>
        </w:rPr>
        <w:t>:</w:t>
      </w:r>
      <w:bookmarkEnd w:id="30"/>
    </w:p>
    <w:p>
      <w:pPr>
        <w:pStyle w:val="BookText"/>
        <w:rPr/>
      </w:pPr>
      <w:r>
        <w:rPr>
          <w:rFonts w:ascii="Amiri" w:hAnsi="Amiri" w:eastAsia="Amiri" w:cs="Amiri"/>
          <w:color w:val="111111"/>
          <w:sz w:val="28"/>
          <w:sz w:val="28"/>
          <w:szCs w:val="28"/>
          <w:rtl w:val="true"/>
          <w:lang w:bidi="ar-SA"/>
        </w:rPr>
        <w:t>يروي الشيخ المترجَم بالإجازة عن جدّه الإمام الهادي عن العلاّمة الكبير الفقيه الأصولي الرجالي الشهير السيد أبي محمد الحسن آل صدر الدين الموسوي العاملي الكاظمي، وقد كتبها السيد المذكور للشيخ الهادي جدّ المترجم على نحو التفصيل وفيها من الفوائد ما لا يستغني عنه فقيه ومُحدّث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يروي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عبد الستار الحسني، ونجله الشيخ الدكتور عباس كاشف الغطاء</w:t>
      </w:r>
      <w:r>
        <w:rPr>
          <w:rFonts w:eastAsia="Amiri" w:cs="Amiri" w:ascii="Amiri" w:hAnsi="Amiri"/>
          <w:color w:val="111111"/>
          <w:sz w:val="28"/>
          <w:szCs w:val="28"/>
          <w:rtl w:val="true"/>
          <w:lang w:bidi="ar-SA"/>
        </w:rPr>
        <w:t xml:space="preserve">. </w:t>
      </w:r>
      <w:bookmarkStart w:id="31" w:name="pg9786_86255"/>
    </w:p>
    <w:p>
      <w:pPr>
        <w:pStyle w:val="Heading2"/>
        <w:numPr>
          <w:ilvl w:val="1"/>
          <w:numId w:val="1"/>
        </w:numPr>
        <w:rPr/>
      </w:pPr>
      <w:bookmarkStart w:id="32" w:name="__RefHeading___Toc9424893_2870459653"/>
      <w:bookmarkStart w:id="33" w:name="_Toc12"/>
      <w:bookmarkEnd w:id="31"/>
      <w:bookmarkEnd w:id="32"/>
      <w:r>
        <w:rPr>
          <w:rtl w:val="true"/>
        </w:rPr>
        <w:t>آثاره العلمية</w:t>
      </w:r>
      <w:r>
        <w:rPr>
          <w:rtl w:val="true"/>
        </w:rPr>
        <w:t>:</w:t>
      </w:r>
      <w:bookmarkEnd w:id="33"/>
    </w:p>
    <w:p>
      <w:pPr>
        <w:pStyle w:val="BookText"/>
        <w:rPr/>
      </w:pPr>
      <w:r>
        <w:rPr>
          <w:rFonts w:ascii="Amiri" w:hAnsi="Amiri" w:eastAsia="Amiri" w:cs="Amiri"/>
          <w:color w:val="111111"/>
          <w:sz w:val="28"/>
          <w:sz w:val="28"/>
          <w:szCs w:val="28"/>
          <w:rtl w:val="true"/>
          <w:lang w:bidi="ar-SA"/>
        </w:rPr>
        <w:t>وله رحمة الله مصنفات قيّمة في مختلف فنون المعرفة الإسلامية، من الفقه والأصول والمنطق والتراجم والمناظرات بينه وبين كبار علماء الأمة من الفريقين،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تقريراً لبحثه الخارج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طبعته مؤسسة الذخائر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أدوار علم الفقه وأطواره، طبعته مؤسسة كاشف الغطاء العامة بتحقيق الشيخ تحسين البلداوي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التقوى لنيل جنة المأوى، وهي رسالته العملية، وكانت الطبعة الرابعة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مطبعة 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مدينة علم الفقه، طبع في مطبعة دار الزهراء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التعادل والتعارض والترجيح، طبعته مؤسسة الذخائر، وأعادت طباعته مطبعة سليمانزاده في 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العروة الوثقى، تقريراً لدروس أستاذه الشيخ كاظم الشيرازي، طبعته مؤسسة كاشف الغطاء العامة بتحقيق الشيخ كريم الكمولي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مطبعة صبح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ابن الرضا عن فقه الرضا، رسالة مستلة من كتابه شرح المكاسب، طبع في بيروت من قبل مطبعة صبح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مصطفى الصراف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 في الأحكام النحوية، طُبِع من قبل الذخائر سابقاً، وهو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من مرشد الأنام لحج بيت الله الحرام، الطبعة الأولى من قبل المطبعة الحيدرية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في النجف أيضا في مطبعة الآداب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الحكم الشرعي والقانون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الأول منه في مطبعة الآداب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في مطبعة العاني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وتأملات، وهو شذرات من المطارحات العلمية والمناظرات الأدبية بينه وبين الدكتور فيليب حتي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الآراء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طبعته المطبعة الحيدرية في النجف الأشرف، وطبعة أخرى من قبل مطبعة سليمانزاده في 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إلى حل مشكلات الإعراب، طبعته مؤسسة الذخائر سابقاً، وهو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الهدى في علم الكلام، المطبعة الحيدرية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الساطع في الفقه النافع، تقريراً لبحثه الخارج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منه من قبل مطبعة الآداب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من قبل ستارة في قم المشرفة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 شرح لحاشية الشيخ ملا عبدِ الله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اليقين في تراجم المعصومين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أمارية اليد</w:t>
      </w:r>
      <w:r>
        <w:rPr>
          <w:rFonts w:eastAsia="Amiri" w:cs="Amiri" w:ascii="Amiri" w:hAnsi="Amiri"/>
          <w:color w:val="111111"/>
          <w:sz w:val="28"/>
          <w:szCs w:val="28"/>
          <w:rtl w:val="true"/>
          <w:lang w:bidi="ar-SA"/>
        </w:rPr>
        <w:t xml:space="preserve">. </w:t>
      </w:r>
      <w:bookmarkStart w:id="34" w:name="pg9786_86259"/>
    </w:p>
    <w:p>
      <w:pPr>
        <w:pStyle w:val="BookText"/>
        <w:rPr/>
      </w:pPr>
      <w:bookmarkEnd w:id="3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وحدة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كفاية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 مجموعة رسائل ومقالات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وتعمل مؤسسة كاشف الغطاء العامة على تحقيق وإخراج تلك الدرر في ضِمْنِ موسوعة تراث الشيخ علي آل كاشف الغطاء</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9424895_2870459653"/>
      <w:bookmarkStart w:id="36" w:name="_Toc13"/>
      <w:bookmarkEnd w:id="35"/>
      <w:r>
        <w:rPr>
          <w:rtl w:val="true"/>
        </w:rPr>
        <w:t>وفاتُهُ</w:t>
      </w:r>
      <w:r>
        <w:rPr>
          <w:rtl w:val="true"/>
        </w:rPr>
        <w:t>:</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لبَّى نداء ربه بعد أنْ أكمل تكبيرة الإحرام من فريضة العشاء، وكان ذلك في ليلة الأربعاء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جدّهِ الشيخ الأكبر كاشف الغطاء في محلة العمارة من محال النجف الأشرف</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786_86262"/>
      <w:bookmarkStart w:id="38" w:name="pg9786_86262"/>
      <w:bookmarkEnd w:id="38"/>
    </w:p>
    <w:p>
      <w:pPr>
        <w:pStyle w:val="Heading2"/>
        <w:numPr>
          <w:ilvl w:val="1"/>
          <w:numId w:val="1"/>
        </w:numPr>
        <w:rPr/>
      </w:pPr>
      <w:bookmarkStart w:id="39" w:name="pg9786_86262"/>
      <w:bookmarkStart w:id="40" w:name="__RefHeading___Toc9424897_2870459653"/>
      <w:bookmarkStart w:id="41" w:name="_Toc14"/>
      <w:bookmarkEnd w:id="39"/>
      <w:bookmarkEnd w:id="40"/>
      <w:r>
        <w:rPr>
          <w:rtl w:val="true"/>
        </w:rPr>
        <w:t>کتاب نهج الصواب في حل مشكلات الإعراب</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9424899_2870459653"/>
      <w:bookmarkStart w:id="43" w:name="_Toc15"/>
      <w:bookmarkEnd w:id="42"/>
      <w:r>
        <w:rPr>
          <w:rtl w:val="true"/>
        </w:rPr>
        <w:t>اشارة</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9786_86266"/>
      <w:bookmarkStart w:id="45" w:name="pg9786_86266"/>
      <w:bookmarkEnd w:id="45"/>
    </w:p>
    <w:p>
      <w:pPr>
        <w:pStyle w:val="Heading3"/>
        <w:numPr>
          <w:ilvl w:val="2"/>
          <w:numId w:val="1"/>
        </w:numPr>
        <w:rPr/>
      </w:pPr>
      <w:bookmarkStart w:id="46" w:name="pg9786_86266"/>
      <w:bookmarkStart w:id="47" w:name="__RefHeading___Toc9424901_2870459653"/>
      <w:bookmarkStart w:id="48" w:name="_Toc16"/>
      <w:bookmarkEnd w:id="46"/>
      <w:bookmarkEnd w:id="47"/>
      <w:r>
        <w:rPr>
          <w:rtl w:val="true"/>
        </w:rPr>
        <w:t>التقاريظ</w:t>
      </w:r>
      <w:bookmarkEnd w:id="48"/>
    </w:p>
    <w:p>
      <w:pPr>
        <w:pStyle w:val="BookText"/>
        <w:rPr/>
      </w:pPr>
      <w:r>
        <w:rPr>
          <w:rFonts w:ascii="Amiri" w:hAnsi="Amiri" w:eastAsia="Amiri" w:cs="Amiri"/>
          <w:color w:val="111111"/>
          <w:sz w:val="28"/>
          <w:sz w:val="28"/>
          <w:szCs w:val="28"/>
          <w:rtl w:val="true"/>
          <w:lang w:bidi="ar-SA"/>
        </w:rPr>
        <w:t xml:space="preserve">إنَّني لأشكر أولئك الذين جادت قرائحهم فنظموا وكتبوا حول كتابي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أستميح</w:t>
      </w:r>
      <w:r>
        <w:rPr>
          <w:rStyle w:val="FootnoteAnchor"/>
          <w:rtl w:val="true"/>
        </w:rPr>
        <w:footnoteReference w:id="13"/>
      </w:r>
      <w:r>
        <w:rPr>
          <w:rFonts w:ascii="Amiri" w:hAnsi="Amiri" w:eastAsia="Amiri" w:cs="Amiri"/>
          <w:color w:val="111111"/>
          <w:sz w:val="28"/>
          <w:sz w:val="28"/>
          <w:szCs w:val="28"/>
          <w:rtl w:val="true"/>
          <w:lang w:bidi="ar-SA"/>
        </w:rPr>
        <w:t>العذر ممن لم تندرج أبياته أو كتابته في 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بعضاً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التقريظ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حللتَ من الألغاز مشكلها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بثاقب في الأحاجي جدّ مأمونِ</w:t>
      </w:r>
    </w:p>
    <w:p>
      <w:pPr>
        <w:pStyle w:val="BookText"/>
        <w:rPr/>
      </w:pPr>
      <w:r>
        <w:rPr>
          <w:rFonts w:ascii="Amiri" w:hAnsi="Amiri" w:eastAsia="Amiri" w:cs="Amiri"/>
          <w:color w:val="111111"/>
          <w:sz w:val="28"/>
          <w:sz w:val="28"/>
          <w:szCs w:val="28"/>
          <w:rtl w:val="true"/>
          <w:lang w:bidi="ar-SA"/>
        </w:rPr>
        <w:t xml:space="preserve">فإنَّنا نتمنّى أنْ تَحُلَّ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مشاكِلَ عِلمِ الكَوْنِ والدِّيْنِ</w:t>
      </w:r>
    </w:p>
    <w:p>
      <w:pPr>
        <w:pStyle w:val="BookText"/>
        <w:rPr/>
      </w:pPr>
      <w:r>
        <w:rPr>
          <w:rFonts w:ascii="Amiri" w:hAnsi="Amiri" w:eastAsia="Amiri" w:cs="Amiri"/>
          <w:color w:val="111111"/>
          <w:sz w:val="28"/>
          <w:sz w:val="28"/>
          <w:szCs w:val="28"/>
          <w:rtl w:val="true"/>
          <w:lang w:bidi="ar-SA"/>
        </w:rPr>
        <w:t>وبذرةُ العلمِ إنْ طابتْ منابتُها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تَنمُو فتُثمِر من حينٍ إلى حينِ</w:t>
      </w:r>
    </w:p>
    <w:p>
      <w:pPr>
        <w:pStyle w:val="BookText"/>
        <w:rPr/>
      </w:pPr>
      <w:r>
        <w:rPr>
          <w:rFonts w:ascii="Amiri" w:hAnsi="Amiri" w:eastAsia="Amiri" w:cs="Amiri"/>
          <w:color w:val="111111"/>
          <w:sz w:val="28"/>
          <w:sz w:val="28"/>
          <w:szCs w:val="28"/>
          <w:rtl w:val="true"/>
          <w:lang w:bidi="ar-SA"/>
        </w:rPr>
        <w:t>هذي هي الخُطوةُ الأولى وقد نجحتْ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مُغِذّاً على الطيرِ الميامين</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التقريظ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لُغةَ العربِ استنيري فقد 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اليومَ في أفقِ المعارفِ كوكبُ</w:t>
      </w:r>
    </w:p>
    <w:p>
      <w:pPr>
        <w:pStyle w:val="BookText"/>
        <w:rPr/>
      </w:pPr>
      <w:r>
        <w:rPr>
          <w:rFonts w:ascii="Amiri" w:hAnsi="Amiri" w:eastAsia="Amiri" w:cs="Amiri"/>
          <w:color w:val="111111"/>
          <w:sz w:val="28"/>
          <w:sz w:val="28"/>
          <w:szCs w:val="28"/>
          <w:rtl w:val="true"/>
          <w:lang w:bidi="ar-SA"/>
        </w:rPr>
        <w:t>وَسَنَّ لنا نهجَ الصوابِ ومَن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فيعطبُ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محي الدين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التقريظ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لغةُ العروبةِ لا اعترتْكِ يدُ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مدى الأعوامِ والأحقابِ</w:t>
      </w:r>
    </w:p>
    <w:p>
      <w:pPr>
        <w:pStyle w:val="BookText"/>
        <w:rPr/>
      </w:pPr>
      <w:r>
        <w:rPr>
          <w:rFonts w:ascii="Amiri" w:hAnsi="Amiri" w:eastAsia="Amiri" w:cs="Amiri"/>
          <w:color w:val="111111"/>
          <w:sz w:val="28"/>
          <w:sz w:val="28"/>
          <w:szCs w:val="28"/>
          <w:rtl w:val="true"/>
          <w:lang w:bidi="ar-SA"/>
        </w:rPr>
        <w:t>هذا العَليُّ وقد شَأَى شَيْخَ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بذَكا فتىً حَدَثٍ وعزمِ شبابِ</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حَداثةِ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للنحو فيهِ أبانَ كُلَّ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السوداني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التقريظ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للنحو في آي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بهِ سِرُّ الخطابِ</w:t>
      </w:r>
    </w:p>
    <w:p>
      <w:pPr>
        <w:pStyle w:val="BookText"/>
        <w:rPr/>
      </w:pPr>
      <w:r>
        <w:rPr>
          <w:rFonts w:ascii="Amiri" w:hAnsi="Amiri" w:eastAsia="Amiri" w:cs="Amiri"/>
          <w:color w:val="111111"/>
          <w:sz w:val="28"/>
          <w:sz w:val="28"/>
          <w:szCs w:val="28"/>
          <w:rtl w:val="true"/>
          <w:lang w:bidi="ar-SA"/>
        </w:rPr>
        <w:t>أَشْتاتُهُ وَهِيَ اللآ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 صاغَها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قواعدَ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 وشالت باللُّبابِ</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9" w:name="pg9786_86269"/>
    </w:p>
    <w:p>
      <w:pPr>
        <w:pStyle w:val="BookText"/>
        <w:rPr/>
      </w:pPr>
      <w:bookmarkEnd w:id="4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0" w:name="__RefHeading___Toc9424903_2870459653"/>
      <w:bookmarkStart w:id="51" w:name="_Toc17"/>
      <w:bookmarkEnd w:id="50"/>
      <w:r>
        <w:rPr>
          <w:rtl w:val="true"/>
        </w:rPr>
        <w:t>مقدمة المُصَنِّف</w:t>
      </w:r>
      <w:bookmarkEnd w:id="51"/>
    </w:p>
    <w:p>
      <w:pPr>
        <w:pStyle w:val="BookText"/>
        <w:rPr/>
      </w:pPr>
      <w:r>
        <w:rPr>
          <w:rFonts w:ascii="Amiri" w:hAnsi="Amiri" w:eastAsia="Amiri" w:cs="Amiri"/>
          <w:color w:val="111111"/>
          <w:sz w:val="28"/>
          <w:sz w:val="28"/>
          <w:szCs w:val="28"/>
          <w:rtl w:val="true"/>
          <w:lang w:bidi="ar-SA"/>
        </w:rPr>
        <w:t>الحمد 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مقابيس التقى ومقاييس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إلى حلِّ مشكلاتِ الإعرابِ</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ألّفه العبد المفتقر إلى الله علي بن محمد رضا آل كاشف الغطاء بعد جد وجهد من متفرقاتٍ شوارد، وفوائدٍ فرائد، تشحذ بها القرائح، وتزكو فيها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واستطرفتها من المحاورات والمحاضرات والدفاتر التي أثْمَرَتْها عقولٌ راجحة، ومعارفُ ناضجة، غير ما أوصلني إليه رأيٌ قاصر، وفِكْرٌ حَولي في قوامه لم يزاول من المعارف إلاّ أوائلها ومن العلوم إلاّ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جمعتها من هنا وهنا من الزوايا والأنفاق من صناديق النسيان الموصدة ودفائنه المعبدة نَضَدتُها وقَسّمْتُها إلى فصولٍ وأقسام وفتحت لكنوزها القيّمة وخزائنها المثمنة أبواباً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 إعرابه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أوجه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أَشْكَلَ إعرابه من أبيات شعرية وكلمات نثرية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 بعض الكلمات المأثورة الجارية مجرى الأمثال الكثيرة الدوران في الكلام التي يصعب حلّها ويعسر 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متفرقة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للصواب </w:t>
      </w:r>
      <w:bookmarkStart w:id="52" w:name="pg9786_86273"/>
    </w:p>
    <w:p>
      <w:pPr>
        <w:pStyle w:val="Heading3"/>
        <w:numPr>
          <w:ilvl w:val="2"/>
          <w:numId w:val="1"/>
        </w:numPr>
        <w:rPr/>
      </w:pPr>
      <w:bookmarkStart w:id="53" w:name="__RefHeading___Toc9424905_2870459653"/>
      <w:bookmarkStart w:id="54" w:name="_Toc18"/>
      <w:bookmarkEnd w:id="52"/>
      <w:bookmarkEnd w:id="53"/>
      <w:r>
        <w:rPr>
          <w:rtl w:val="true"/>
        </w:rPr>
        <w:t>الباب الأول</w:t>
      </w:r>
      <w:r>
        <w:rPr>
          <w:rtl w:val="true"/>
        </w:rPr>
        <w:t xml:space="preserve">: </w:t>
      </w:r>
      <w:r>
        <w:rPr>
          <w:rtl w:val="true"/>
        </w:rPr>
        <w:t>فيما يَصِحُّ قراءته بوجهين أو ثلاثة أوجه</w:t>
      </w:r>
      <w:bookmarkEnd w:id="54"/>
    </w:p>
    <w:p>
      <w:pPr>
        <w:pStyle w:val="Heading4"/>
        <w:numPr>
          <w:ilvl w:val="3"/>
          <w:numId w:val="1"/>
        </w:numPr>
        <w:rPr/>
      </w:pPr>
      <w:bookmarkStart w:id="55" w:name="__RefHeading___Toc9424907_2870459653"/>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9424909_2870459653"/>
      <w:bookmarkStart w:id="58" w:name="_Toc20"/>
      <w:bookmarkEnd w:id="57"/>
      <w:r>
        <w:rPr>
          <w:rtl w:val="true"/>
        </w:rPr>
        <w:t>الفصل الأول</w:t>
      </w:r>
      <w:r>
        <w:rPr>
          <w:rtl w:val="true"/>
        </w:rPr>
        <w:t xml:space="preserve">: </w:t>
      </w:r>
      <w:r>
        <w:rPr>
          <w:rtl w:val="true"/>
        </w:rPr>
        <w:t>فيما يَصِحُّ فيه ثلاثة أوْجُه</w:t>
      </w:r>
      <w:bookmarkEnd w:id="58"/>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فإنّه قُرئ بضمِّ الدال</w:t>
      </w:r>
      <w:r>
        <w:rPr>
          <w:rStyle w:val="FootnoteAnchor"/>
          <w:rtl w:val="true"/>
        </w:rPr>
        <w:footnoteReference w:id="19"/>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،ووجهه أنّه 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وبنصبها</w:t>
      </w:r>
      <w:r>
        <w:rPr>
          <w:rStyle w:val="FootnoteAnchor"/>
          <w:rtl w:val="true"/>
        </w:rPr>
        <w:footnoteReference w:id="21"/>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مفعول مطلق وعامله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إتباعاً لكسرة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فإنّه قُرئ بالضم</w:t>
      </w:r>
      <w:r>
        <w:rPr>
          <w:rStyle w:val="FootnoteAnchor"/>
          <w:rtl w:val="true"/>
        </w:rPr>
        <w:footnoteReference w:id="24"/>
      </w:r>
      <w:r>
        <w:rPr>
          <w:rFonts w:ascii="Amiri" w:hAnsi="Amiri" w:eastAsia="Amiri" w:cs="Amiri"/>
          <w:color w:val="111111"/>
          <w:sz w:val="28"/>
          <w:sz w:val="28"/>
          <w:szCs w:val="28"/>
          <w:rtl w:val="true"/>
          <w:lang w:bidi="ar-SA"/>
        </w:rPr>
        <w:t xml:space="preserve">،على أنّه خبر 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وبالنصب</w:t>
      </w:r>
      <w:r>
        <w:rPr>
          <w:rStyle w:val="FootnoteAnchor"/>
          <w:rtl w:val="true"/>
        </w:rPr>
        <w:footnoteReference w:id="25"/>
      </w:r>
      <w:r>
        <w:rPr>
          <w:rFonts w:ascii="Amiri" w:hAnsi="Amiri" w:eastAsia="Amiri" w:cs="Amiri"/>
          <w:color w:val="111111"/>
          <w:sz w:val="28"/>
          <w:sz w:val="28"/>
          <w:szCs w:val="28"/>
          <w:rtl w:val="true"/>
          <w:lang w:bidi="ar-SA"/>
        </w:rPr>
        <w:t xml:space="preserve">،على أنّه 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وبالجر</w:t>
      </w:r>
      <w:r>
        <w:rPr>
          <w:rStyle w:val="FootnoteAnchor"/>
          <w:rtl w:val="true"/>
        </w:rPr>
        <w:footnoteReference w:id="26"/>
      </w:r>
      <w:r>
        <w:rPr>
          <w:rFonts w:ascii="Amiri" w:hAnsi="Amiri" w:eastAsia="Amiri" w:cs="Amiri"/>
          <w:color w:val="111111"/>
          <w:sz w:val="28"/>
          <w:sz w:val="28"/>
          <w:szCs w:val="28"/>
          <w:rtl w:val="true"/>
          <w:lang w:bidi="ar-SA"/>
        </w:rPr>
        <w:t>على التبعية</w:t>
      </w:r>
      <w:r>
        <w:rPr>
          <w:rStyle w:val="FootnoteAnchor"/>
          <w:rtl w:val="true"/>
        </w:rPr>
        <w:footnoteReference w:id="27"/>
      </w:r>
      <w:r>
        <w:rPr>
          <w:rFonts w:ascii="Amiri" w:hAnsi="Amiri" w:eastAsia="Amiri" w:cs="Amiri"/>
          <w:color w:val="111111"/>
          <w:sz w:val="28"/>
          <w:sz w:val="28"/>
          <w:szCs w:val="28"/>
          <w:rtl w:val="true"/>
          <w:lang w:bidi="ar-SA"/>
        </w:rPr>
        <w:t xml:space="preserve">للفظ الجلالة،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ربِّنا لأقتلَنّ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قرئ برفع</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والوجه فيه أنّه مبتدأ خبره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 مِمايجبُ أن تُتقَى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وبالنصب</w:t>
      </w:r>
      <w:r>
        <w:rPr>
          <w:rStyle w:val="FootnoteAnchor"/>
          <w:rtl w:val="true"/>
        </w:rPr>
        <w:footnoteReference w:id="30"/>
      </w:r>
      <w:r>
        <w:rPr>
          <w:rFonts w:ascii="Amiri" w:hAnsi="Amiri" w:eastAsia="Amiri" w:cs="Amiri"/>
          <w:color w:val="111111"/>
          <w:sz w:val="28"/>
          <w:sz w:val="28"/>
          <w:szCs w:val="28"/>
          <w:rtl w:val="true"/>
          <w:lang w:bidi="ar-SA"/>
        </w:rPr>
        <w:t>عطفاً على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وبالجرّ</w:t>
      </w:r>
      <w:r>
        <w:rPr>
          <w:rStyle w:val="FootnoteAnchor"/>
          <w:rtl w:val="true"/>
        </w:rPr>
        <w:footnoteReference w:id="31"/>
      </w:r>
      <w:r>
        <w:rPr>
          <w:rFonts w:ascii="Amiri" w:hAnsi="Amiri" w:eastAsia="Amiri" w:cs="Amiri"/>
          <w:color w:val="111111"/>
          <w:sz w:val="28"/>
          <w:sz w:val="28"/>
          <w:szCs w:val="28"/>
          <w:rtl w:val="true"/>
          <w:lang w:bidi="ar-SA"/>
        </w:rPr>
        <w:t xml:space="preserve">عطفاً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قرئ</w:t>
      </w:r>
      <w:r>
        <w:rPr>
          <w:rStyle w:val="FootnoteAnchor"/>
          <w:rtl w:val="true"/>
        </w:rPr>
        <w:footnoteReference w:id="33"/>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وبالنصب</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على الاستثناء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وبالجرّ</w:t>
      </w:r>
      <w:r>
        <w:rPr>
          <w:rStyle w:val="FootnoteAnchor"/>
          <w:rtl w:val="true"/>
        </w:rPr>
        <w:footnoteReference w:id="35"/>
      </w:r>
      <w:r>
        <w:rPr>
          <w:rFonts w:ascii="Amiri" w:hAnsi="Amiri" w:eastAsia="Amiri" w:cs="Amiri"/>
          <w:color w:val="111111"/>
          <w:sz w:val="28"/>
          <w:sz w:val="28"/>
          <w:szCs w:val="28"/>
          <w:rtl w:val="true"/>
          <w:lang w:bidi="ar-SA"/>
        </w:rPr>
        <w:t>على أنّه صفةٌ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وَشُركائَكم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قرئ</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وبالنصب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شركائكم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على أنّه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آيةٍ في السّمواتِ والأرضِ يَمُرّونَ عَلَيها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قُرِئَ برفع</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مبتدأ والخبر الجملةُ التي بعدها، وبالنصب</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على أنّه مفعول لفعل محذوف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وبالخفض على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قرئ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أنّها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لمحله وهو الرفع؛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وبالنصب</w:t>
      </w:r>
      <w:r>
        <w:rPr>
          <w:rStyle w:val="FootnoteAnchor"/>
          <w:rtl w:val="true"/>
        </w:rPr>
        <w:footnoteReference w:id="44"/>
      </w:r>
      <w:r>
        <w:rPr>
          <w:rFonts w:ascii="IRNazanin" w:hAnsi="IRNazanin" w:eastAsia="IRNazanin"/>
          <w:color w:val="111111"/>
          <w:sz w:val="28"/>
          <w:sz w:val="28"/>
          <w:szCs w:val="28"/>
          <w:rtl w:val="true"/>
          <w:lang w:bidi="fa-IR"/>
        </w:rPr>
        <w:t>، على الاستثناء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وبالجر</w:t>
      </w:r>
      <w:r>
        <w:rPr>
          <w:rStyle w:val="FootnoteAnchor"/>
          <w:rtl w:val="true"/>
        </w:rPr>
        <w:footnoteReference w:id="45"/>
      </w:r>
      <w:r>
        <w:rPr>
          <w:rFonts w:ascii="Amiri" w:hAnsi="Amiri" w:eastAsia="Amiri" w:cs="Amiri"/>
          <w:color w:val="111111"/>
          <w:sz w:val="28"/>
          <w:sz w:val="28"/>
          <w:szCs w:val="28"/>
          <w:rtl w:val="true"/>
          <w:lang w:bidi="ar-SA"/>
        </w:rPr>
        <w:t>، على أنّه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للفظ، ذكر ذلك بعض النحويين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يجوز جرُّ</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صفة</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أشكل على هذا الوجه أبو البقاء </w:t>
      </w:r>
      <w:r>
        <w:rPr>
          <w:rStyle w:val="FootnoteAnchor"/>
          <w:rtl w:val="true"/>
        </w:rPr>
        <w:footnoteReference w:id="5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ولا يجوز أن توصف المعرفة بالنكرة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بين متضادين وكانا معرفتين تعرفت بالإضافة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الحركةِ مِن غيرِ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هكذا ههنا؛ لأنّ المنعم عليه والمغضوب عليه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نصبها</w:t>
      </w:r>
      <w:r>
        <w:rPr>
          <w:rStyle w:val="FootnoteAnchor"/>
          <w:rtl w:val="true"/>
        </w:rPr>
        <w:footnoteReference w:id="52"/>
      </w:r>
      <w:r>
        <w:rPr>
          <w:rFonts w:ascii="Amiri" w:hAnsi="Amiri" w:eastAsia="Amiri" w:cs="Amiri"/>
          <w:color w:val="111111"/>
          <w:sz w:val="28"/>
          <w:sz w:val="28"/>
          <w:szCs w:val="28"/>
          <w:rtl w:val="true"/>
          <w:lang w:bidi="ar-SA"/>
        </w:rPr>
        <w:t xml:space="preserve">، على أنّها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رفعها على جعلها خبراً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قرئ بالوجهين الأولَيْن ولم يُقرأ بالوجه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قرئ</w:t>
      </w:r>
      <w:r>
        <w:rPr>
          <w:rStyle w:val="FootnoteAnchor"/>
          <w:rtl w:val="true"/>
        </w:rPr>
        <w:footnoteReference w:id="54"/>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أوأنَّه بدل من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تصفه ألسنتكم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Style w:val="FootnoteAnchor"/>
          <w:rtl w:val="true"/>
        </w:rPr>
        <w:footnoteReference w:id="55"/>
      </w:r>
      <w:r>
        <w:rPr>
          <w:rFonts w:ascii="Amiri" w:hAnsi="Amiri" w:eastAsia="Amiri" w:cs="Amiri"/>
          <w:color w:val="111111"/>
          <w:sz w:val="28"/>
          <w:sz w:val="28"/>
          <w:szCs w:val="28"/>
          <w:rtl w:val="true"/>
          <w:lang w:bidi="ar-SA"/>
        </w:rPr>
        <w:t xml:space="preserve">بالجرَّ، على 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Style w:val="FootnoteAnchor"/>
          <w:rtl w:val="true"/>
        </w:rPr>
        <w:footnoteReference w:id="56"/>
      </w:r>
      <w:r>
        <w:rPr>
          <w:rFonts w:ascii="Amiri" w:hAnsi="Amiri" w:eastAsia="Amiri" w:cs="Amiri"/>
          <w:color w:val="111111"/>
          <w:sz w:val="28"/>
          <w:sz w:val="28"/>
          <w:szCs w:val="28"/>
          <w:rtl w:val="true"/>
          <w:lang w:bidi="ar-SA"/>
        </w:rPr>
        <w:t>بالرفع، على أنّه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الرفع ضم الكاف والذال على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تحقيق المقام فراجع الكشاف</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فإنّه قرئ</w:t>
      </w:r>
      <w:r>
        <w:rPr>
          <w:rStyle w:val="FootnoteAnchor"/>
          <w:rtl w:val="true"/>
        </w:rPr>
        <w:footnoteReference w:id="59"/>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مبتدأ خبره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 بنصبه</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أنّه مفعول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تُعطونحُوْراً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وبالجر</w:t>
      </w:r>
      <w:r>
        <w:rPr>
          <w:rStyle w:val="FootnoteAnchor"/>
          <w:rtl w:val="true"/>
        </w:rPr>
        <w:footnoteReference w:id="62"/>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لفظاً لا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يَنْهين أحدُكم عن أمرٍ ثُمّ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لمبتدأ محذوف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حكم واو المعية في نصب المضارع بعدها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قال ابن مالك</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تعطى حكم واو الجمع بعد الطلب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إنّي وقتلي سُلَيكا ثُم أعْقِلَهُ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كالثّورِ يُضْربُ لما عافت البقرُ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الطلب في نصب المضارع بعدها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لفظاً على الفتح لاتصاله بنون التوكيد ومجزوم محلاً لاتصاله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غَدْوَةٌ أتى زيدٌ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لدن غدوةً حتى دنت 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مُهري مَزْجَرَ الكلب منْهُمُ</w:t>
      </w:r>
    </w:p>
    <w:p>
      <w:pPr>
        <w:pStyle w:val="BookText"/>
        <w:rPr/>
      </w:pPr>
      <w:r>
        <w:rPr>
          <w:rFonts w:ascii="Amiri" w:hAnsi="Amiri" w:eastAsia="Amiri" w:cs="Amiri"/>
          <w:color w:val="111111"/>
          <w:sz w:val="28"/>
          <w:sz w:val="28"/>
          <w:szCs w:val="28"/>
          <w:rtl w:val="true"/>
          <w:lang w:bidi="ar-SA"/>
        </w:rPr>
        <w:t>بنصب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الكوفيون رفع غدوه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مذكورة في الكافية الشافية، لابن مالك،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ذَكره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سيبويه،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رفع غدوة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كان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على التمييز؛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اسم مبهم فيصح تمييزه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كُلِّهِ ظرف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زيد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متصرف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والمعنى نفي الإحسان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أنّه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تعجب فاعله مضمر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والمعنى حينئذٍ الاستفهام عن أحسن ما في زيد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تسألْ زيداً فيعطِيْك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لمبتدأ محذوف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يعطي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وكانت في جواب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يجوز رفع رأسها 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ورأسها مبتدأ، 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رأسها 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نصبه، 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جرّه 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عَبيدٍ لك خدَمُونِي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يجوز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مبتدأ، والمسوّغ للابتداء التصدير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مجرور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استفهام تهكم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تمييزها وتمييز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منصوب،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عبيدك الذين خدموني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أيضاً، والخبر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مبتدأ، وساغ الابتداء به وإنْ كان نكرة لكونه مخصصاً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خبرية في محلّ نصب على أنّها مفعول فيه وتمييزها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قدمت عليه؛ لأن لها الصدر في الكلام،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خَدَمُوني في كثيرٍ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الضّاربُ بكرٍ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على 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إلى محله؛ لأنّه في محل نصب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على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ولكن تابع إلى لفظه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أعطيتَني أعطيتُك وإذاً أُحْسِنُ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فإذا قدّرت العطف على الجملتين فمن جهة 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ما قبله؛ لربط حرف العطف ما بعده بما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لتجردها من الناصب والجازم؛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بهذه العِلّة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غير عاملة لعدم تصدرها، ومن جهة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جملة مستأنفة لعطفها على أول الكلمة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العِلّة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تصير واقعة في صدر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العطف على الجواب؛ لأنه إذ ذاك 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حشواً، قال ابن هشام</w:t>
      </w:r>
      <w:r>
        <w:rPr>
          <w:rStyle w:val="FootnoteAnchor"/>
          <w:rtl w:val="true"/>
        </w:rPr>
        <w:footnoteReference w:id="70"/>
      </w:r>
      <w:r>
        <w:rPr>
          <w:rFonts w:ascii="Amiri" w:hAnsi="Amiri" w:eastAsia="Amiri" w:cs="Amiri"/>
          <w:color w:val="111111"/>
          <w:sz w:val="28"/>
          <w:sz w:val="28"/>
          <w:szCs w:val="28"/>
          <w:rtl w:val="true"/>
          <w:lang w:bidi="ar-SA"/>
        </w:rPr>
        <w:t xml:space="preserve">في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تزرني </w:t>
      </w:r>
    </w:p>
    <w:p>
      <w:pPr>
        <w:pStyle w:val="BookText"/>
        <w:rPr/>
      </w:pPr>
      <w:r>
        <w:rPr>
          <w:rFonts w:ascii="Amiri" w:hAnsi="Amiri" w:eastAsia="Amiri" w:cs="Amiri"/>
          <w:color w:val="111111"/>
          <w:sz w:val="28"/>
          <w:sz w:val="28"/>
          <w:szCs w:val="28"/>
          <w:rtl w:val="true"/>
          <w:lang w:bidi="ar-SA"/>
        </w:rPr>
        <w:t>أزرك وإذن 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 العطف على الجواب جزمت وبطل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حشواً، وعلى الجملتين معاً جاز الرفع والنصب لتقدم 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يقمْ أقمْ وأُحْسِنُ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جملة مستأنفة ويكون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لتجرده من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نصب الفعل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للمعية أن تكون مسبوقة بنفي محض</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أو طلب بالفعل،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يتقدم عليها أحد هذين الأمرين فكيف ينصب الفعل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جواب الشرط مضمونه غير محقق الوقوع فأشْبَه الاستفهام، ومن أقسامِ الطلب الاستفهام،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واقع بعد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ويجوز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عطف على الجواب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تقمْ أقمْ فأُحسنُ إليك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 مِن رجلٍ ولا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وفتحها، وخفضها؛ وذلك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مرفوع بضمة مقدرة منع من ظهورها اشتغال آخره بحركة حرف الجر الزائد، فإذا عرفت ذلك جاز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الخفض على أنها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وتابعة للفظه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لك فيها الرفع على أنها تابعة إلى المحل ومحلّه الرفع كما علمت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لك فيها الفتح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خمسة عشر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المذكور،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امرأة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مهملة في ذينك الوجهين لوجب تكرارها؟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تكرارها إن أهملت فيما إذا كانت عاملة في الأصل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أهملت على تقدير أنّها في الأصل 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سألني عنه بعض العلماء وهو إنّ امرأةً تبيع اللبن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شاريَ اللبنَ الرخيصَ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تنصب ذلك كلّه وتارة تخفضه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أنّه خبر مبتدأه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 وأمّا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فاعل الصفة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أنّه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 أمّا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التشبيه بالمفعول والعامل به الصفة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إليه، وأمّا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أنّه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له، وأما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صومَ يومُ الجمعةِ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الظرفية والناصب له محذوف وهو الخبر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حاصل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وخفضه على أنّه مضاف إليه، والمضاف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محذوف والدّال عليه الحال والمقام،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يوم الجمعة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 زيداً بشيءٍ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فتح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وكسره وسكونه وضمه مع فك الإدغام في الضم فقط، قال الصرفيون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الذي يدغم آخره في الأمر إنْ كانت عينه مضمومة فَلَكَ في آخره الحركات الثلاثة مع السكون وعللوا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السكون لأجل</w:t>
      </w:r>
      <w:r>
        <w:rPr>
          <w:rStyle w:val="FootnoteAnchor"/>
          <w:rtl w:val="true"/>
        </w:rPr>
        <w:footnoteReference w:id="75"/>
      </w:r>
      <w:r>
        <w:rPr>
          <w:rFonts w:ascii="Amiri" w:hAnsi="Amiri" w:eastAsia="Amiri" w:cs="Amiri"/>
          <w:color w:val="111111"/>
          <w:sz w:val="28"/>
          <w:sz w:val="28"/>
          <w:szCs w:val="28"/>
          <w:rtl w:val="true"/>
          <w:lang w:bidi="ar-SA"/>
        </w:rPr>
        <w:t>أنّ فعل الأمر مبني على السكون، وأمّا فتحه فللخفة، وأمّا كسره؛ فلأنّه الأصل في تحريك الساكن بالكسر، وأمّا ضمه فإتباعاً لعينه،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ما ذكرناه صاحب المراح فراجعه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ووجهه 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للمعية فيكون نصبه على أنّه مفعول معه، وجرّه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إليه أنْ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الحالتين 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ناصبة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w:t>
      </w:r>
    </w:p>
    <w:p>
      <w:pPr>
        <w:pStyle w:val="BookText"/>
        <w:rPr/>
      </w:pPr>
      <w:r>
        <w:rPr>
          <w:rFonts w:ascii="IRNazanin" w:hAnsi="IRNazanin" w:eastAsia="IRNazanin"/>
          <w:color w:val="111111"/>
          <w:sz w:val="28"/>
          <w:sz w:val="28"/>
          <w:szCs w:val="28"/>
          <w:rtl w:val="true"/>
          <w:lang w:bidi="fa-IR"/>
        </w:rPr>
        <w:t>بعض الأفاضل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دِرهَمٌ الاّ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أنّهمستثنى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ناقصٌ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جرّه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غيرُ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رفعه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وقيراطٌ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فأبيك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رفعه بالواو، على أنّه مبتدأ، وخبره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يميني أو قسمي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بالياء على أنّه مجرور بحرف القسم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فوأبيك، وهذا الوجه جائز على القول بجواز حذف حرف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بالألف بناءً على 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بأبيك، ثم أُسقط الخافض ونصب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الحال والمقام عليه، قال ابن هشام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والحقَّ أقُول لأملأَنَّ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بالحق وأقولُ الحقَ 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بعد إسقاط الخافض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أنْ لا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شأن محذوف،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لتجرده من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مصدرية بخلافها على الوجه الأول فإنّها فيه مخففة من الثقيلة ويكون الكلام حينئذٍ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الهيجاء وانشقَّتِ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والضّحاكِ سيفٌ مهنّدُ</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النصب، فعلى أنّه مفعول معه أو مفعول به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جرّه فبالعطف على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مجرورة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الرفع فبالعطف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الضحاك، ثم حذف المضاف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وأُنيب المضاف إليه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تأتِنا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الرفع على الاستئناف</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w:t>
      </w:r>
      <w:r>
        <w:rPr>
          <w:rStyle w:val="FootnoteAnchor"/>
          <w:rtl w:val="true"/>
        </w:rPr>
        <w:footnoteReference w:id="8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زيدٌ فنكرمَه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الرفع على القطع، </w:t>
      </w:r>
    </w:p>
    <w:p>
      <w:pPr>
        <w:pStyle w:val="BookText"/>
        <w:rPr/>
      </w:pPr>
      <w:r>
        <w:rPr>
          <w:rFonts w:ascii="Amiri" w:hAnsi="Amiri" w:eastAsia="Amiri" w:cs="Amiri"/>
          <w:color w:val="111111"/>
          <w:sz w:val="28"/>
          <w:sz w:val="28"/>
          <w:szCs w:val="28"/>
          <w:rtl w:val="true"/>
          <w:lang w:bidi="ar-SA"/>
        </w:rPr>
        <w:t xml:space="preserve">والنصب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الفاء في جواب الطلب، والجزم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مجزومة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فيَنْظُرُوا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لك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أنه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أنّه مفعول مطلق وعامله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يفديك فداءً زيد، ثم حذف الفعل وأُنيب المصدر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والأصح الأول؛ لأنّ الأصل عدم التقدير على أنّه لا حاجة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فاعل للمصدر وقيل للفعل المقدّر والأصح الأول؛ لأن المصدر النائب عن الفعل 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واختلفوا في توجيهه والصحيح إنّه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 على الكسر والجار والمجرور متعلق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وبهذا تَبَيّنَ وجه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بالأوجه الثلاثة في قول النابغة الذبياني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مهلاً فِداءٌ لك الأقوامُ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أُثَمِّرُ من مالٍ ومنْ وَلَدٍ</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والرئمان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الرقة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والرؤم أرق من الرؤف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البيت حكاية ذكرها في المغني في بحث 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جَزَوْا عامراً سوءً بِفِعلهُمُ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يجزونني السوأى من الحَسَنِ</w:t>
      </w:r>
    </w:p>
    <w:p>
      <w:pPr>
        <w:pStyle w:val="BookText"/>
        <w:rPr/>
      </w:pPr>
      <w:r>
        <w:rPr>
          <w:rFonts w:ascii="Amiri" w:hAnsi="Amiri" w:eastAsia="Amiri" w:cs="Amiri"/>
          <w:color w:val="111111"/>
          <w:sz w:val="28"/>
          <w:sz w:val="28"/>
          <w:szCs w:val="28"/>
          <w:rtl w:val="true"/>
          <w:lang w:bidi="ar-SA"/>
        </w:rPr>
        <w:t>أم كيفَ ينفَعُ ما تُعْطِى العَلُوقُ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رِئْمانُ أنفٍ إذا ما ضُنَّ باللبنِ</w:t>
      </w:r>
    </w:p>
    <w:p>
      <w:pPr>
        <w:pStyle w:val="BookText"/>
        <w:rPr/>
      </w:pP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الإبدال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والعائد محذوف، وأمّا عائدالموصول فمذكور وهو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وهو المراد منها،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ينفع بوتعطى الناقة المتعلقة به رِئمان أنف له، ومن هذا يظهر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ينفع بوتعطى العلوق به رئمان أنف، ومن هذا يظهر إنّ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ضمير محذوف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جرّه بدلاً</w:t>
      </w:r>
      <w:r>
        <w:rPr>
          <w:rStyle w:val="FootnoteAnchor"/>
          <w:rtl w:val="true"/>
        </w:rPr>
        <w:footnoteReference w:id="8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به بدل كلّ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ينفعُ رِئمانُ تَسْمَح به العَلُوقُ للبو،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تنقمُ الحربُ العَوانُ مِنّي</w:t>
      </w:r>
    </w:p>
    <w:p>
      <w:pPr>
        <w:pStyle w:val="BookText"/>
        <w:rPr/>
      </w:pP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بازلُ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على الحال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على الإبدال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مذهب الأخفش</w:t>
      </w:r>
      <w:r>
        <w:rPr>
          <w:rStyle w:val="FootnoteAnchor"/>
          <w:rtl w:val="true"/>
        </w:rPr>
        <w:footnoteReference w:id="92"/>
      </w:r>
      <w:r>
        <w:rPr>
          <w:rFonts w:ascii="Amiri" w:hAnsi="Amiri" w:eastAsia="Amiri" w:cs="Amiri"/>
          <w:color w:val="111111"/>
          <w:sz w:val="28"/>
          <w:sz w:val="28"/>
          <w:szCs w:val="28"/>
          <w:rtl w:val="true"/>
          <w:lang w:bidi="ar-SA"/>
        </w:rPr>
        <w:t>القائل بجواز إبدال الظاهر من الضمير الحاضر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قوافي القصيدة الحرباوية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حرباوية لتلونها تلون الحرباء، إذ القافية فيها تتلون بالحركات الإعرابية الثلاث، وكلّ تغير في الحركة له وَجْهُه الإعرابي، إذ تظهر الفتحة تارة، والضمة تارة أُخرى، والكسرة 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الشيخ قدس سره على تقديم بعض الأبيات وتأخيرها، ولكن على تمامها، والقصيدة ذكرها ياقوت الحموي في معجم الأدباء، وذكرها السيوطي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والنظائر في النحو، جلال الدين السيوطي،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يجوز في آخر كلّ بَيْتٍ منها أنْ</w:t>
      </w:r>
    </w:p>
    <w:p>
      <w:pPr>
        <w:pStyle w:val="BookText"/>
        <w:rPr/>
      </w:pPr>
      <w:r>
        <w:rPr>
          <w:rFonts w:ascii="Amiri" w:hAnsi="Amiri" w:eastAsia="Amiri" w:cs="Amiri"/>
          <w:color w:val="111111"/>
          <w:sz w:val="28"/>
          <w:sz w:val="28"/>
          <w:szCs w:val="28"/>
          <w:rtl w:val="true"/>
          <w:lang w:bidi="ar-SA"/>
        </w:rPr>
        <w:t>يقرأبالحركات الثلاث مع السكون، وهي للشيخ أبي عمرو عثمان بن عيسى بن منصور بن ميمون البلطي النحوي، ومضمونها شكوى الزمان وأهله 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أمرءٌ لا يَطَّبِيني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الشادنُ</w:t>
      </w:r>
      <w:r>
        <w:rPr>
          <w:rStyle w:val="FootnoteAnchor"/>
          <w:rtl w:val="true"/>
        </w:rPr>
        <w:footnoteReference w:id="94"/>
      </w:r>
      <w:r>
        <w:rPr>
          <w:rFonts w:ascii="Amiri" w:hAnsi="Amiri" w:eastAsia="Amiri" w:cs="Amiri"/>
          <w:color w:val="111111"/>
          <w:sz w:val="28"/>
          <w:sz w:val="28"/>
          <w:szCs w:val="28"/>
          <w:rtl w:val="true"/>
          <w:lang w:bidi="ar-SA"/>
        </w:rPr>
        <w:t>الحَسَنُ القوامُ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الرفع على أنّه فاعل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على التشبيه بالمفعول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بالسكون؛ لانّ وزن الشعر تستقيم فيه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وإسكانها؛ أمّا إذا حركت فالشِّعْر من الضَرب السادس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سُكِّنَتْ فالشِّعِر من الضَرب السابع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شِرَّةَ عِيشَتِي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فارَقَتْني والغَرامُ</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وانخفض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أسْتَلذُ بِقَيْنَةٍ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ولدَيّ ولا 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عطفاً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في محلّ نصب على أنّها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أستلذ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وانخفض عطفاً على لفظ قينة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الحزنِ ليسَ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الأغاني والمُدامُ</w:t>
      </w:r>
      <w:r>
        <w:rPr>
          <w:rStyle w:val="FootnoteAnchor"/>
          <w:rtl w:val="true"/>
        </w:rPr>
        <w:footnoteReference w:id="9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على أنّه مفعول معه، </w:t>
      </w:r>
    </w:p>
    <w:p>
      <w:pPr>
        <w:pStyle w:val="BookText"/>
        <w:rPr/>
      </w:pPr>
      <w:r>
        <w:rPr>
          <w:rFonts w:ascii="Amiri" w:hAnsi="Amiri" w:eastAsia="Amiri" w:cs="Amiri"/>
          <w:color w:val="111111"/>
          <w:sz w:val="28"/>
          <w:sz w:val="28"/>
          <w:szCs w:val="28"/>
          <w:rtl w:val="true"/>
          <w:lang w:bidi="ar-SA"/>
        </w:rPr>
        <w:t xml:space="preserve">وانخفض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بدمعٍ سافحٍ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الخَدِّ مُنْسَكِبٌ سِجامُ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خبر مبتدءٍ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وانْجرَّ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صُروفَ الدهرِ 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 وما حدى كهامُ</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لغة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الكسر، فإنُ بعض العرب</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يبني كلّ ما جاء على هذا الوزن على الكسر يقيسونه على نزال ودراك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أَشْتَكي مِحَنَ الدَواهي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تَحِلُّ بي العظامُ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هذين الوجهين الأخيرين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مارسْتَهُنَّ ومارسَتني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تَصرُّفِها الجسامُ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قول الفرزدق</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حالةٍ لو أنّ في القومِ حاتِماً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جُودِه لضُنَّ بالماء حاتمِ </w:t>
      </w:r>
    </w:p>
    <w:p>
      <w:pPr>
        <w:pStyle w:val="BookText"/>
        <w:rPr/>
      </w:pPr>
      <w:r>
        <w:rPr>
          <w:rFonts w:ascii="Amiri" w:hAnsi="Amiri" w:eastAsia="Amiri" w:cs="Amiri"/>
          <w:color w:val="111111"/>
          <w:sz w:val="28"/>
          <w:sz w:val="28"/>
          <w:szCs w:val="28"/>
          <w:rtl w:val="true"/>
          <w:lang w:bidi="ar-SA"/>
        </w:rPr>
        <w:t xml:space="preserve">والقوافي مخفوضة وانخفض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الأخيرين ضمير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وبَلَوْتُ حدَّ السيفِ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فأَخْلَفَني الحُسامُ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ليلِ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أرقبُ لِيَنْكَشفَ الظلامُ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ملامَ الدهرِ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فما حديثُك والملامُ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على أنّه 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زَماني ما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حتّى لا يرامُ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ومنصوباً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الكسر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فلا سبيل إليه إلا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المُراماة ويصير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أرمي الزمان حتى يترك المراماة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العيشَ الخَمولَ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وصُحبَةَ الأشرارِ ذامُ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نصبهما معاً،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حاسدينَ مُعانِدينَ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عَلَيَّ وكَمْ لِئام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والمنصوب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كمّ خالةٍ لك يا جرير وعمةٍ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فَدْعاءَ قد حَلَبَت عليَّ عِشارِي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عَمّةٍ لكَ يا جريرُ وَخَالَ</w:t>
      </w:r>
    </w:p>
    <w:p>
      <w:pPr>
        <w:pStyle w:val="BookText"/>
        <w:rPr/>
      </w:pPr>
      <w:r>
        <w:rPr>
          <w:rFonts w:ascii="Amiri" w:hAnsi="Amiri" w:eastAsia="Amiri" w:cs="Amiri"/>
          <w:color w:val="111111"/>
          <w:sz w:val="28"/>
          <w:sz w:val="28"/>
          <w:szCs w:val="28"/>
          <w:rtl w:val="true"/>
          <w:lang w:bidi="ar-SA"/>
        </w:rPr>
        <w:t xml:space="preserve">روي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ونصبها وجرّها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امرئٍ عايَنْتُه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لهجاً بسَبّي مُسْتَهام</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الأخفش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في موضع رفع فيكون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نعتاً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العَدْو غَدَوْتُ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مضطراً بصُحْبَتِه أُسامُ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أسامِى، يقول</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اضطرني الزمان حتى أُفاخر من يفاخرني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في تفضيلِه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الزمان عَلا اللئامُ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العلو، وانتصب كذلك </w:t>
      </w:r>
    </w:p>
    <w:p>
      <w:pPr>
        <w:pStyle w:val="BookText"/>
        <w:rPr/>
      </w:pPr>
      <w:r>
        <w:rPr>
          <w:rFonts w:ascii="Amiri" w:hAnsi="Amiri" w:eastAsia="Amiri" w:cs="Amiri"/>
          <w:color w:val="111111"/>
          <w:sz w:val="28"/>
          <w:sz w:val="28"/>
          <w:szCs w:val="28"/>
          <w:rtl w:val="true"/>
          <w:lang w:bidi="ar-SA"/>
        </w:rPr>
        <w:t>على أنّ فاعله ضمير عائد إلى الزمان،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الزمان على اللئام في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وللحمقِ الأثيمِ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الفَدْم</w:t>
      </w:r>
      <w:r>
        <w:rPr>
          <w:rStyle w:val="FootnoteAnchor"/>
          <w:rtl w:val="true"/>
        </w:rPr>
        <w:footnoteReference w:id="107"/>
      </w:r>
      <w:r>
        <w:rPr>
          <w:rFonts w:ascii="Amiri" w:hAnsi="Amiri" w:eastAsia="Amiri" w:cs="Amiri"/>
          <w:color w:val="111111"/>
          <w:sz w:val="28"/>
          <w:sz w:val="28"/>
          <w:szCs w:val="28"/>
          <w:rtl w:val="true"/>
          <w:lang w:bidi="ar-SA"/>
        </w:rPr>
        <w:t>العُبامُ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النعت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على جهة الرفع والنصب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المُمَوَّه عند 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الناسِ يعلُو والطُغامُ</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الابتداء 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عطفاً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 خيراً من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 يَبْخَلُ بالسلامُ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الحكاية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على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يُسَلِمَ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الفارسي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تَنادَوا بالرحيلِ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ترحالِهم نَفْسِي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والخفض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ابن جني</w:t>
      </w:r>
      <w:r>
        <w:rPr>
          <w:rStyle w:val="FootnoteAnchor"/>
          <w:rtl w:val="true"/>
        </w:rPr>
        <w:footnoteReference w:id="11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بالباء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بالصّبرِ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يلُوذُ به الكرامُ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يلوذ</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والجرّ بدلاً من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يستفيقُ القلبُ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 يُلاقى أو غرامُ</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Style w:val="FootnoteAnchor"/>
          <w:rtl w:val="true"/>
        </w:rPr>
        <w:footnoteReference w:id="115"/>
      </w:r>
      <w:r>
        <w:rPr>
          <w:rFonts w:ascii="Amiri" w:hAnsi="Amiri" w:eastAsia="Amiri" w:cs="Amiri"/>
          <w:color w:val="111111"/>
          <w:sz w:val="28"/>
          <w:sz w:val="28"/>
          <w:szCs w:val="28"/>
          <w:rtl w:val="true"/>
          <w:lang w:bidi="ar-SA"/>
        </w:rPr>
        <w:t>على الابتداء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البَثِّ الكئيبِ المستضامُ</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إلى فاعله أو مفعوله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إتباعاً لمحل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إتباعاً لمحل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 على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جَوى إلا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فُؤادي أو سقامُ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إتباعاً 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على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أرى في 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ومَلأ فَمِي لجامُ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ملأ فمي 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بتقدير لجامي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عليّ مُحَتَّمٌ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 يأتي أو أمَامُ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وأمام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الضم أو منصوبان على الظرفية أو مجروران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إعراباً على أنهما نكرتان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خَلْفكَ خلِّ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نَفعَ الملامُ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تَضُرُ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حينَ تُسْمِعُه 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الوَرى من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العُلوم ولا كرامُ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عطفاً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على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فيهم إذ بَلَوْ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 وقد جَهِلُوا الأنامُ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غفلةٍ إيقاظُهُم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سودَدٍ بَله النيامُ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قطرب</w:t>
      </w:r>
      <w:r>
        <w:rPr>
          <w:rStyle w:val="FootnoteAnchor"/>
          <w:rtl w:val="true"/>
        </w:rPr>
        <w:footnoteReference w:id="118"/>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يرتفع ما بعدها وأصلها أن تكون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فينصب ما بعدها ويجرُّ بها تشبيهاً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ابن جني في قول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فِعالي بله أكثر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أكثر ونصبه وجرَّه</w:t>
      </w:r>
      <w:r>
        <w:rPr>
          <w:rFonts w:eastAsia="Amiri" w:cs="Amiri" w:ascii="Amiri" w:hAnsi="Amiri"/>
          <w:color w:val="111111"/>
          <w:sz w:val="28"/>
          <w:szCs w:val="28"/>
          <w:rtl w:val="true"/>
          <w:lang w:bidi="ar-SA"/>
        </w:rPr>
        <w:t xml:space="preserve">. </w:t>
      </w:r>
      <w:bookmarkStart w:id="59" w:name="pg9786_86318"/>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الحياةُ شهيَّةً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 الشقاءِ ولا مرامُ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ابْنُ قَيْسٍ لا بَراحُ</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 xml:space="preserve">وينصب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 عطفاً عليها على التوهم لأنّها في تقدير الباء على حد قوله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في الدنيا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تَنَكَّدَ والمقامُ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الرفع عطفاً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مقام إبراهيم الخليل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وَدَدّتُ وقد 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العَيشَ لو يدنُو 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والكسر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القصيدة الحرباوية مع شرحها</w:t>
      </w:r>
    </w:p>
    <w:p>
      <w:pPr>
        <w:pStyle w:val="Heading4"/>
        <w:numPr>
          <w:ilvl w:val="3"/>
          <w:numId w:val="1"/>
        </w:numPr>
        <w:rPr/>
      </w:pPr>
      <w:bookmarkStart w:id="60" w:name="__RefHeading___Toc9424911_2870459653"/>
      <w:bookmarkStart w:id="61" w:name="_Toc21"/>
      <w:bookmarkEnd w:id="60"/>
      <w:r>
        <w:rPr>
          <w:rtl w:val="true"/>
        </w:rPr>
        <w:t>الفصل الثاني</w:t>
      </w:r>
      <w:r>
        <w:rPr>
          <w:rtl w:val="true"/>
        </w:rPr>
        <w:t xml:space="preserve">: </w:t>
      </w:r>
      <w:r>
        <w:rPr>
          <w:rtl w:val="true"/>
        </w:rPr>
        <w:t xml:space="preserve">فيما يَصُحُ قراءته </w:t>
      </w:r>
      <w:r>
        <w:rPr>
          <w:rtl w:val="true"/>
        </w:rPr>
        <w:t>[</w:t>
      </w:r>
      <w:r>
        <w:rPr>
          <w:rtl w:val="true"/>
        </w:rPr>
        <w:t>على وجهين</w:t>
      </w:r>
      <w:r>
        <w:rPr>
          <w:rtl w:val="true"/>
        </w:rPr>
        <w:t>]</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إنّ وَعْدَ اللّهِ حَقّ والساعةُ لا رَيْبَ فِيها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قُرئ</w:t>
      </w:r>
      <w:r>
        <w:rPr>
          <w:rStyle w:val="FootnoteAnchor"/>
          <w:rtl w:val="true"/>
        </w:rPr>
        <w:footnoteReference w:id="124"/>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 ومحلهما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w:t>
      </w:r>
      <w:r>
        <w:rPr>
          <w:rStyle w:val="FootnoteAnchor"/>
          <w:rtl w:val="true"/>
        </w:rPr>
        <w:footnoteReference w:id="125"/>
      </w:r>
      <w:r>
        <w:rPr>
          <w:rFonts w:ascii="Amiri" w:hAnsi="Amiri" w:eastAsia="Amiri" w:cs="Amiri"/>
          <w:color w:val="111111"/>
          <w:sz w:val="28"/>
          <w:sz w:val="28"/>
          <w:szCs w:val="28"/>
          <w:rtl w:val="true"/>
          <w:lang w:bidi="ar-SA"/>
        </w:rPr>
        <w:t>بنصبها عطفاً على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قُرئ</w:t>
      </w:r>
      <w:r>
        <w:rPr>
          <w:rStyle w:val="FootnoteAnchor"/>
          <w:rtl w:val="true"/>
        </w:rPr>
        <w:footnoteReference w:id="127"/>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لتأولها بالمشتق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Style w:val="FootnoteAnchor"/>
          <w:rtl w:val="true"/>
        </w:rPr>
        <w:footnoteReference w:id="128"/>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والمسوغ للابتداء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بالمشتق،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جعله خبراً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 ومماتهم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في سورة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 منْ قبلُ إنّهم كانوا قوماً فاسِقِين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قُرئ</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مُوسَى إِذْ أَرْسَلْنَاهُ إِلَى فِرْعَوْنَ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Style w:val="FootnoteAnchor"/>
          <w:rtl w:val="true"/>
        </w:rPr>
        <w:footnoteReference w:id="1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بنصبه على جعله مفعولاً لفعل </w:t>
      </w:r>
    </w:p>
    <w:p>
      <w:pPr>
        <w:pStyle w:val="BookText"/>
        <w:rPr/>
      </w:pPr>
      <w:r>
        <w:rPr>
          <w:rFonts w:ascii="Amiri" w:hAnsi="Amiri" w:eastAsia="Amiri" w:cs="Amiri"/>
          <w:color w:val="111111"/>
          <w:sz w:val="28"/>
          <w:sz w:val="28"/>
          <w:szCs w:val="28"/>
          <w:rtl w:val="true"/>
          <w:lang w:bidi="ar-SA"/>
        </w:rPr>
        <w:t xml:space="preserve">محذوف دلّ عليه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وأغرقنا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هذا الوجه بعض المفسرين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الرجالُ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معربة، ويجوز فتحها على أنّها مبنية لإضافتها إلى المبني وهو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أُضيفت لمبني وأنشد على بنائها قول الشاعر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 بِقَيْسٍ حينَ يَأبى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بَحراً مُفِيضاً خَيْرَهُ</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على أنّه عَلمٌ معدول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 على أنّه جمع قُزْحة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الشاعر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فَمِنَّا حُصينٌ والبُطينُ وقعنبُ</w:t>
      </w:r>
    </w:p>
    <w:p>
      <w:pPr>
        <w:pStyle w:val="BookText"/>
        <w:rPr/>
      </w:pPr>
      <w:r>
        <w:rPr>
          <w:rFonts w:ascii="Amiri" w:hAnsi="Amiri" w:eastAsia="Amiri" w:cs="Amiri"/>
          <w:color w:val="111111"/>
          <w:sz w:val="28"/>
          <w:sz w:val="28"/>
          <w:szCs w:val="28"/>
          <w:rtl w:val="true"/>
          <w:lang w:bidi="ar-SA"/>
        </w:rPr>
        <w:t>ولهذا البيت قصة مذكورة في شبيب بن يزيد الخارجي في البداية والنهاية، ابن الأثير،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أميرُ المؤمنينَ شبيبُ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منادى محذوف منه حرف النداء</w:t>
      </w:r>
      <w:r>
        <w:rPr>
          <w:rStyle w:val="FootnoteAnchor"/>
          <w:rtl w:val="true"/>
        </w:rPr>
        <w:footnoteReference w:id="1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منّا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القومُ غيرَ عمرو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النحويين يجوز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عطفاً عليه معنىً؛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القوم إلاّ عمرو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وأصْبَحَتْ أُمُّ الخِيارِ تَدَّعِي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ذنْباً كلُّه لَمْ أصْنَعِ</w:t>
      </w:r>
    </w:p>
    <w:p>
      <w:pPr>
        <w:pStyle w:val="BookText"/>
        <w:rPr/>
      </w:pP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أنّها مفعول مقدم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المعنى بين رفع كلّ ونصبها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كي 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مخففاً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كيف 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والفعل بعدها منصوب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 في محل نصب على أنّها 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على أي حال تُكرمَني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رأيته في كتاب مخطوط لست أعرِف صاحبه وهومن كتب </w:t>
      </w:r>
    </w:p>
    <w:p>
      <w:pPr>
        <w:pStyle w:val="BookText"/>
        <w:rPr/>
      </w:pPr>
      <w:r>
        <w:rPr>
          <w:rFonts w:ascii="Amiri" w:hAnsi="Amiri" w:eastAsia="Amiri" w:cs="Amiri"/>
          <w:color w:val="111111"/>
          <w:sz w:val="28"/>
          <w:sz w:val="28"/>
          <w:szCs w:val="28"/>
          <w:rtl w:val="true"/>
          <w:lang w:bidi="ar-SA"/>
        </w:rPr>
        <w:t>التاريخ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اعرابياً يُحَدِّث أخاه في كرم حاتم وعدم بُخله فقال له أخوه وكان نحوياً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كرُم حاتمٍ لا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بالبخل بالنصب، 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وجدته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النصب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ووجه الخفض على أنّ </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اسم لأنّه أريد بها اللفظ في محل نصب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إضافة اللام،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كرُم حاتِمٍ لفظ لا التي للبخل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سواءٌ والعدمُ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أُوِّلَتْ بمشتق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فتحملت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فاعل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سواء هو والعدم، ويجوز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معه،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 سيبويه هذا المثال دليل على جواز العطف على الضمير المتصل بدون فصل شيء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وجدتُه بخط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أنا سارقٌ عبدِك بجرِّ العبد كان ضامناً، وإذا قال أنا سارق عبدَك بنصب العبد لم يكن ضامناً؛ لأنَّه في الأول بمعنى الماضي وفي الثاني بمعنى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قال نظر؛ لأنّه في صورة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لا يكون ضامناً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أنّه أراد باسم الفاعل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أضافه؛ لأنّ اسم الفاعل إذا عمل في مفعوله جاز إضافته إلى مفعوله ولذا قال ابن مالك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وانصبْ بذِي الأعمالِ تَلوا واخفضْ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لِنصبِ ما سواه مقتضى </w:t>
      </w:r>
    </w:p>
    <w:p>
      <w:pPr>
        <w:pStyle w:val="BookText"/>
        <w:rPr/>
      </w:pPr>
      <w:r>
        <w:rPr>
          <w:rFonts w:ascii="Amiri" w:hAnsi="Amiri" w:eastAsia="Amiri" w:cs="Amiri"/>
          <w:color w:val="111111"/>
          <w:sz w:val="28"/>
          <w:sz w:val="28"/>
          <w:szCs w:val="28"/>
          <w:rtl w:val="true"/>
          <w:lang w:bidi="ar-SA"/>
        </w:rPr>
        <w:t>من ذلك ما وجدتُه بخط والدي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بالروايتين في لفظ الجلالة الرفع والنصب، أمّا النصب فعلى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التعمير مفعول مطلق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فعله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وأمّا الرفع فعلى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إلى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الصاعُ يكفي مَن هو أَوْفى مِنك شِعراً وخيرًا مِنك</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أما الرفع فعلى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النصب، فَذكر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سبعة أوجه فيه ولم يقبل منها إلا وجهاً واحداً، وهو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للأولى، وعندي أنَّه يجوز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لكان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اسم كان ضميراً عائداً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w:t>
      </w:r>
    </w:p>
    <w:p>
      <w:pPr>
        <w:pStyle w:val="BookText"/>
        <w:rPr/>
      </w:pPr>
      <w:r>
        <w:rPr>
          <w:rFonts w:ascii="Amiri" w:hAnsi="Amiri" w:eastAsia="Amiri" w:cs="Amiri"/>
          <w:color w:val="111111"/>
          <w:sz w:val="28"/>
          <w:sz w:val="28"/>
          <w:szCs w:val="28"/>
          <w:rtl w:val="true"/>
          <w:lang w:bidi="ar-SA"/>
        </w:rPr>
        <w:t>كَفافاً كانَ خيرُكَ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وشَرُّكَ عنّي ما ارتوى الماءَ مُرْتَوي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w:t>
      </w:r>
      <w:r>
        <w:rPr>
          <w:rStyle w:val="FootnoteAnchor"/>
          <w:rtl w:val="true"/>
        </w:rPr>
        <w:footnoteReference w:id="145"/>
      </w:r>
      <w:r>
        <w:rPr>
          <w:rFonts w:ascii="Amiri" w:hAnsi="Amiri" w:eastAsia="Amiri" w:cs="Amiri"/>
          <w:color w:val="111111"/>
          <w:sz w:val="28"/>
          <w:sz w:val="28"/>
          <w:szCs w:val="28"/>
          <w:rtl w:val="true"/>
          <w:lang w:bidi="ar-SA"/>
        </w:rPr>
        <w:t>ما قبلها،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أخوات انّ، واسمها ضمير شأن محذوف،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مقدم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كان خيرُك كلُّه وشرُك كفافاً 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 عني مده شرب الشارب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اسم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شرك كفافاً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البيت وجوه لا تستحق الذكر</w:t>
      </w:r>
      <w:r>
        <w:rPr>
          <w:rFonts w:eastAsia="Amiri" w:cs="Amiri" w:ascii="Amiri" w:hAnsi="Amiri"/>
          <w:color w:val="111111"/>
          <w:sz w:val="28"/>
          <w:szCs w:val="28"/>
          <w:rtl w:val="true"/>
          <w:lang w:bidi="ar-SA"/>
        </w:rPr>
        <w:t xml:space="preserve">. </w:t>
      </w:r>
      <w:bookmarkStart w:id="62" w:name="pg9786_86331"/>
    </w:p>
    <w:p>
      <w:pPr>
        <w:pStyle w:val="Heading3"/>
        <w:numPr>
          <w:ilvl w:val="2"/>
          <w:numId w:val="1"/>
        </w:numPr>
        <w:rPr/>
      </w:pPr>
      <w:bookmarkStart w:id="63" w:name="__RefHeading___Toc9424913_2870459653"/>
      <w:bookmarkStart w:id="64" w:name="_Toc22"/>
      <w:bookmarkEnd w:id="62"/>
      <w:bookmarkEnd w:id="63"/>
      <w:r>
        <w:rPr>
          <w:rtl w:val="true"/>
        </w:rPr>
        <w:t>الباب الثاني</w:t>
      </w:r>
      <w:r>
        <w:rPr>
          <w:rtl w:val="true"/>
        </w:rPr>
        <w:t xml:space="preserve">: </w:t>
      </w:r>
      <w:r>
        <w:rPr>
          <w:rtl w:val="true"/>
        </w:rPr>
        <w:t>فيما أشكل إعرابه من أبيات شعرية وكلمات نثرية</w:t>
      </w:r>
      <w:bookmarkEnd w:id="64"/>
    </w:p>
    <w:p>
      <w:pPr>
        <w:pStyle w:val="Heading4"/>
        <w:numPr>
          <w:ilvl w:val="3"/>
          <w:numId w:val="1"/>
        </w:numPr>
        <w:rPr/>
      </w:pPr>
      <w:bookmarkStart w:id="65" w:name="__RefHeading___Toc9424915_2870459653"/>
      <w:bookmarkStart w:id="66" w:name="_Toc23"/>
      <w:bookmarkEnd w:id="65"/>
      <w:r>
        <w:rPr>
          <w:rtl w:val="true"/>
        </w:rPr>
        <w:t>الفصل الأول</w:t>
      </w:r>
      <w:r>
        <w:rPr>
          <w:rtl w:val="true"/>
        </w:rPr>
        <w:t xml:space="preserve">: </w:t>
      </w:r>
      <w:r>
        <w:rPr>
          <w:rtl w:val="true"/>
        </w:rPr>
        <w:t>في الكلمات النثرية</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عمل 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وخبرها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w:t>
      </w:r>
      <w:r>
        <w:rPr>
          <w:rStyle w:val="FootnoteAnchor"/>
          <w:rtl w:val="true"/>
        </w:rPr>
        <w:footnoteReference w:id="147"/>
      </w:r>
      <w:r>
        <w:rPr>
          <w:rFonts w:ascii="Amiri" w:hAnsi="Amiri" w:eastAsia="Amiri" w:cs="Amiri"/>
          <w:color w:val="111111"/>
          <w:sz w:val="28"/>
          <w:sz w:val="28"/>
          <w:szCs w:val="28"/>
          <w:rtl w:val="true"/>
          <w:lang w:bidi="ar-SA"/>
        </w:rPr>
        <w:t xml:space="preserve">استثناء، ولفظ الجلالة بدل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لمحله وهو الرفع</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أبي حيان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إنّه بدل من الضمير العائد إلى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في الخبر، ولا يجوز أن يكون بدلاً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للفظه؛ لأنه معرفة، ولا يجوز أن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المعرفة والبدل في نية تكرار العامل، وعند أبي البقاء النحوي إنَّه بدل من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w:t>
      </w:r>
      <w:r>
        <w:rPr>
          <w:rStyle w:val="FootnoteAnchor"/>
          <w:rtl w:val="true"/>
        </w:rPr>
        <w:footnoteReference w:id="150"/>
      </w:r>
      <w:r>
        <w:rPr>
          <w:rFonts w:ascii="Amiri" w:hAnsi="Amiri" w:eastAsia="Amiri" w:cs="Amiri"/>
          <w:color w:val="111111"/>
          <w:sz w:val="28"/>
          <w:sz w:val="28"/>
          <w:szCs w:val="28"/>
          <w:rtl w:val="true"/>
          <w:lang w:bidi="ar-SA"/>
        </w:rPr>
        <w:t>، فإنَّ محلها الرفع بالابتداءِ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سَألَ العبدُ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سأل،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 واسمها مستتر فيها، والخبر الجملة التي بعدها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تشبيه،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كفت الكاف عن العمل،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والخبر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مِثْلَما أنتَ عليه أوكُنْ مِثْلَما أنتَ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وللنحويين في المقام أعاريب لا تستحق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نقله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وجد مصحفًا بخط أمير المؤمنين عليٍّ علیه السلام كان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عَلِيّ بنُ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والقياس يقتضي جرَّه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محكِيٌّ، والمحكي يبقى على ما كان عليه قبل النقل، وقد شاعت هذه الكنية فصارت كالعلم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ما رُوي عن أبي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يومٌ ويومٌ لا يُكْثِرُ اللّحم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معناه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إليه يوماً وتركته يوماً يكون لحمك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ويومٌ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منه وترك الضمير الذي لا بد منه في بدل الاشتمال، لأنّ البدل هنا مركب وإذا وقع البدل كذلك لا يتصل بالضمير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سألني عنه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أحبابُنا قالُوا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فتحها؛ لأنّها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قالٍ</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بمعنى مبغض،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النون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أحبابُنا مُبْغِضُوا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مما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بمعنى شيء غير موصوفة مجرورة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والمصدر المنسبك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 شيء هو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إذا أرادت المبالغة في الإخبار عن أحد بالإكثار من فعل كالقراءة،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مما أن يقرأ، وهذا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لكثرة عَجَلته كأنَّه خُلِقَ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فيه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أن يكون مرفوعاً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 رفع على أنَّه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بالدنيا لم تَكن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للنحويين في هذا المثال أعاريب كثيرة وأصحها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تكن، واسمها مستتر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تكن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على الأصح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بالشتاءِ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بالفرج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زمانَك بالشتاءِ مِقْبِلُ، فحذف المضاف </w:t>
      </w:r>
    </w:p>
    <w:p>
      <w:pPr>
        <w:pStyle w:val="BookText"/>
        <w:rPr/>
      </w:pPr>
      <w:r>
        <w:rPr>
          <w:rFonts w:ascii="Amiri" w:hAnsi="Amiri" w:eastAsia="Amiri" w:cs="Amiri"/>
          <w:color w:val="111111"/>
          <w:sz w:val="28"/>
          <w:sz w:val="28"/>
          <w:szCs w:val="28"/>
          <w:rtl w:val="true"/>
          <w:lang w:bidi="ar-SA"/>
        </w:rPr>
        <w:t xml:space="preserve">وأقيم المضاف إليه مقامه، وكذا قيلفي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بالفَرَجِ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قليلاً،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هجوعاً قليلاً، ثم حذف وأنيب صفته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أبو البقاء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النحويين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وأُشكل عليه بأنَّ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عليه ما هو في حيّزه فلو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لما صح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والمصدر المنسبك منها ومن الفعل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الليل هجوعهم،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سألني بعض الأفاضل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الوصفُ الصريح الداخلة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على القول بأنَّها 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له محل من الإعراب لوقوعه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أنّ الجملة لم يكن لها محل من الإعراب إذا وقعت صلة، ولكن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الحرف نقل إعرابها إليه؛ ولأنَّه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كالكلمة الواحدة لفظاً وصورة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فالإعراب في الوصف بطريق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الجوابَ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كائناً ما كان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إعرابه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منصوب على أنَّه 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المستتر فيه العائد للمفعول أسمه،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وفاعلها ضمير مستتر عائد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صلتها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متوقفةٌ معرفتُه على معرفة كلِّ فرد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معرفته مضاف إليها،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معرفة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صفة للأول لتأوله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 بمحذوف صفة ثانية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من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 لغةً أو اصطلاحاً</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إعرابه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من المبتدأ على تقدير مضافين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أهل اللغة ثم حذف المضافان وأُنيب الثالث أعني لغة عنهما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بالحال مع صاحبها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كذا لغة، ثم حذف المضاف الذي هو عامل بالحال مع صاحبها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فانفصل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الحال قبل حذف المضافين معرفة، ولكن التزم فيها التنكير بعد حذفهما؛ لأنّها نائبة عما هو الحال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إعرابه وجوه هذا 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سألني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وهو إعراب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كما نقطعُ بوجودِ عمر وكذلك نقطعُ بوجود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فلم يستحسن مني الجواب، وأجاب هو بجواب مختصر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وَاسمها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سبكت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بمصدر معمولاً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لمصدر محذوف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كائناً كقطعنا بوجود عمرو،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نقطع بوجود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إشارة إلى القطع بوجود عمرو فتكون توكيداً لفظياً؛ لأنَّه كرر المؤكد بذكر مرادفه،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بوجود زيد قطعاً كائناً كقطعنا بوجود عمرو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 المصنفين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كما زَعَمَهُ فلانٌ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عَجِزُوا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الشريف</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صفة لمصدر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عجزوا عجزاً صادراً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الشمول، فإنَّ العجز إذا صدر عن الآخر فقد صدر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سألني عنه بعض الطلبة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جملة مستأنفة وهو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أو بدل منه،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سنؤتيهم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الهاشميين لا سِيَّما محمد صلی الله علیه واله إعرابه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للجنس،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لمبتدأ محذوف وجوباً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والجملة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الكائن منهم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الهاشميين لا مثل الذي هو محمد الكائن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تكون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لأنَّها مضافة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وأشكل بعضهم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على هذا الإعراب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تعمل في النكرة وهاهنا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لإضافتها للموصول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باطل؛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 النكرة والمضاف والشبيه به، قال ابن مالك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فانصبْ بها مضافاً أو مضارعُه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ذاكَ الخبرِ اذكرْ رافِعَهُ</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متوغلة في الإبهام فلا تتعرف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حذف صدر الصلة وجوباً، مع أنَّ المقام يوجب ذكره؛ لانَّ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طويلة ولا يجوز حذف صدر الصلة إذا كانت قصيرة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تفيد أولوية ما بعدها من قبلها في الحكم فكأنَّه كان مُخْرَجاً من حكم ما قبلها،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الجملة ما بعدها غالباً؛ فلهذه المشابهة حذف صدر الصلة ويجوز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تقدير الزيادة فهل زيادتها لازمة أو يجوز حذفها 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ذلك، فمذهب سيبويه الجواز</w:t>
      </w:r>
      <w:r>
        <w:rPr>
          <w:rStyle w:val="FootnoteAnchor"/>
          <w:rtl w:val="true"/>
        </w:rPr>
        <w:footnoteReference w:id="168"/>
      </w:r>
      <w:r>
        <w:rPr>
          <w:rFonts w:ascii="IRNazanin" w:hAnsi="IRNazanin" w:eastAsia="IRNazanin"/>
          <w:color w:val="111111"/>
          <w:sz w:val="28"/>
          <w:sz w:val="28"/>
          <w:szCs w:val="28"/>
          <w:rtl w:val="true"/>
          <w:lang w:bidi="fa-IR"/>
        </w:rPr>
        <w:t xml:space="preserve">، ومذهب ابن </w:t>
      </w:r>
    </w:p>
    <w:p>
      <w:pPr>
        <w:pStyle w:val="BookText"/>
        <w:rPr/>
      </w:pPr>
      <w:r>
        <w:rPr>
          <w:rFonts w:ascii="Amiri" w:hAnsi="Amiri" w:eastAsia="Amiri" w:cs="Amiri"/>
          <w:color w:val="111111"/>
          <w:sz w:val="28"/>
          <w:sz w:val="28"/>
          <w:szCs w:val="28"/>
          <w:rtl w:val="true"/>
          <w:lang w:bidi="ar-SA"/>
        </w:rPr>
        <w:t>هشام الخضراوي</w:t>
      </w:r>
      <w:r>
        <w:rPr>
          <w:rStyle w:val="FootnoteAnchor"/>
          <w:rtl w:val="true"/>
        </w:rPr>
        <w:footnoteReference w:id="169"/>
      </w:r>
      <w:r>
        <w:rPr>
          <w:rFonts w:ascii="Amiri" w:hAnsi="Amiri" w:eastAsia="Amiri" w:cs="Amiri"/>
          <w:color w:val="111111"/>
          <w:sz w:val="28"/>
          <w:sz w:val="28"/>
          <w:szCs w:val="28"/>
          <w:rtl w:val="true"/>
          <w:lang w:bidi="ar-SA"/>
        </w:rPr>
        <w:t xml:space="preserve">على أنّها لازمة ويجوز أيضًا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 رجلٌ أعني 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حالات الرفع والجرُّ والنصب وإنما ذكرت هذا المثال في الباب الثاني لإشكال في 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وذلك إذا حذف ما بعدها فتكون منصوبة المحل على أنَّها مفعول مطلق بفعل محذوف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بكراً لاسِيَّما راكباً على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مفعول الفعل المقدر العامل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بكراً وأخُصُّه بزيادة الإكرام خصوصاً راكباً على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عمراً لاسِيَّما وهو راكبٌ على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الجملة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عَمْراً لاسِيَّما إن 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جواب الشرط محذوفاً مدلولا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 أخصُّه بزيادةِ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الجملة الواقعة بعدها حالية بل شرطية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خصوصاً جاز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حذفها إلاَّ أنَّ ذِكرها أكثر، وهي اعتراضيه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كذا أم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بمعنى مستوي والجملة بعدها تأول بمصدر يكون فاعلاً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سادة مسد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 كونُه كذا وكونُه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فيها تقديره الأمر،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كَلَمَةٍسَوَاء بَيْنَنَا وَبَيْنَكُمْ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أي مستوية، وعند ابن مالك هي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واستعمالاً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وتنوين التاء المفتوحة،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 فتى ساكنة فلما دخل التنوين عليها التقى ساكنان الألف والتنوين فحذف الألف وبقي التنوين، فهو مرفوع بضمة مقدرة وإنَّما حذف الألف دون التنوين؛ لأنَّه إذا التقى ساكنان وكان أحدهما حرف علة حذف حرف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مقصور أو منقوص أمكن دخول التنوين عليه وجب حذف آخره وجعل ما قبله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عَسْجَدٌ أي ذَهَبٌ</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إعرابه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 بدل كل من 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وعلى هذا فقس ما أشبهه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 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افعل هذا إنْ كنتَ لا تفعل غيره، ثم </w:t>
      </w:r>
    </w:p>
    <w:p>
      <w:pPr>
        <w:pStyle w:val="BookText"/>
        <w:rPr/>
      </w:pPr>
      <w:r>
        <w:rPr>
          <w:rFonts w:ascii="Amiri" w:hAnsi="Amiri" w:eastAsia="Amiri" w:cs="Amiri"/>
          <w:color w:val="111111"/>
          <w:sz w:val="28"/>
          <w:sz w:val="28"/>
          <w:szCs w:val="28"/>
          <w:rtl w:val="true"/>
          <w:lang w:bidi="ar-SA"/>
        </w:rPr>
        <w:t xml:space="preserve">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اسمها مع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المقام عليه ثم أُدغمت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المعوضة للتقارب فصار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 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إنْ الشرطية التي أدغمت نونها في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 الشرط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المعوض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 إنّ كنتَ لا تفعل غيرَه فافْعَلْهُ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رفعُه على الفاعلية لجاء؟</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اسم وخبر؛ أمَّا اسمها فضمير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 إلاّ ما ولدَتها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عائد لفاطمة في محل نصب على المفعولية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الاستثناء منقطعاً والمستثنى جملة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فَجِئْنِي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ووجهه أنَّه خبر لكان واسمها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الزمانُ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ما نحنُ فيه غدًا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نصب ملعونين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مفعول لفعل محذوف دلَّ عليه سياق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يوجدون ملعونين، 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الذم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قوله تعالى وجعل سيبويه ذلك من العطف على التوهم،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أتركبون فذلك عادتنا أو تنزلون فنحن معرفون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وثمودَا فما أَبْقى</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أنَّه مفعول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جعله مفعولاً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ولا يعمل ما بعدها في ما قبلها،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عائد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قُرئ</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والجواب محذوف مدلول عليه بما قبله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تظلموا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ابن هشام</w:t>
      </w:r>
      <w:r>
        <w:rPr>
          <w:rStyle w:val="FootnoteAnchor"/>
          <w:rtl w:val="true"/>
        </w:rPr>
        <w:footnoteReference w:id="180"/>
      </w:r>
      <w:r>
        <w:rPr>
          <w:rFonts w:ascii="Amiri" w:hAnsi="Amiri" w:eastAsia="Amiri" w:cs="Amiri"/>
          <w:color w:val="111111"/>
          <w:sz w:val="28"/>
          <w:sz w:val="28"/>
          <w:szCs w:val="28"/>
          <w:rtl w:val="true"/>
          <w:lang w:bidi="ar-SA"/>
        </w:rPr>
        <w:t>بأنَّ أئمة النحو ما عدا الكوفيين نصوا على أنَّ الجواب لا يحذف إلاَّ إذا كان الشرط ماضياً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لوجه قراءة الرفع والوجه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هو والفاء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قُرئ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قاله ابن هشام</w:t>
      </w:r>
      <w:r>
        <w:rPr>
          <w:rStyle w:val="FootnoteAnchor"/>
          <w:rtl w:val="true"/>
        </w:rPr>
        <w:footnoteReference w:id="182"/>
      </w:r>
      <w:r>
        <w:rPr>
          <w:rFonts w:ascii="Amiri" w:hAnsi="Amiri" w:eastAsia="Amiri" w:cs="Amiri"/>
          <w:color w:val="111111"/>
          <w:sz w:val="28"/>
          <w:sz w:val="28"/>
          <w:szCs w:val="28"/>
          <w:rtl w:val="true"/>
          <w:lang w:bidi="ar-SA"/>
        </w:rPr>
        <w:t xml:space="preserve">من أنَّه منادى محذوف منه حرف النداء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 وتَتّقُوا لا يضُرُّكم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قُرئ</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أنْ يُجزم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 الراء إتباعاً للضاد، والجزم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ما وجدته بخط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الباري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 قسماً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مضاف إلى الله خبره محذوف،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مفعول مطلق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قُرئ</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بنصب الحاء، وقد خَرَّجَ ذلك ابنُ هِشامٍ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جعفر بيّن الحاء وأشبعها في مخرجها فظن السامع أنه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وخرَّجها بعضهم على أن الفتح لمجاورة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حذف نون التوكيد الخفيفة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العرب ينصب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ضارِبِينَ القِباب</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ربّ حيّ عرنْدسِ ذي طلال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190"/>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اللام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على حذف مضاف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ضاربين ضاربي 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ضاربين مضافة إلى القباب وإنما لم تحذف النون؛ لأنَّ ضاربين معرب بالحركات كمساكين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يتّقِ ويَصْبِر فإنَّ اللّهَ</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قنبل</w:t>
      </w:r>
      <w:r>
        <w:rPr>
          <w:rStyle w:val="FootnoteAnchor"/>
          <w:rtl w:val="true"/>
        </w:rPr>
        <w:footnoteReference w:id="192"/>
      </w:r>
      <w:r>
        <w:rPr>
          <w:rFonts w:ascii="Amiri" w:hAnsi="Amiri" w:eastAsia="Amiri" w:cs="Amiri"/>
          <w:color w:val="111111"/>
          <w:sz w:val="28"/>
          <w:sz w:val="28"/>
          <w:szCs w:val="28"/>
          <w:rtl w:val="true"/>
          <w:lang w:bidi="ar-SA"/>
        </w:rPr>
        <w:t xml:space="preserve">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وقد خرج ذلك على أنَّه من باب إجراء المعتل مجرى الصحيح ونظيره قول 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يقومُ لا يسمعُ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المُعلمه زيدٌ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خيرَ الناسِ إيّاهُ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يتعدى إلى ثلاثة مفاعيل 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إلى ثلاثة مفاعيل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ثالث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للمصدر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يتقدم ذكره؛ لأنّ المصدر يحسن إضماره إذا ذُكر فعله أواسم فاعله أواسم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الضمير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المصدر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للمعلمه أو بالعكس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أعلمهُ زيدٌ عمرواً خيرَ الناسِ إعلاماً أنا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قُرئ</w:t>
      </w:r>
      <w:r>
        <w:rPr>
          <w:rStyle w:val="FootnoteAnchor"/>
          <w:rtl w:val="true"/>
        </w:rPr>
        <w:footnoteReference w:id="195"/>
      </w:r>
      <w:r>
        <w:rPr>
          <w:rFonts w:ascii="Amiri" w:hAnsi="Amiri" w:eastAsia="Amiri" w:cs="Amiri"/>
          <w:color w:val="111111"/>
          <w:sz w:val="28"/>
          <w:sz w:val="28"/>
          <w:szCs w:val="28"/>
          <w:rtl w:val="true"/>
          <w:lang w:bidi="ar-SA"/>
        </w:rPr>
        <w:t xml:space="preserve">بكسر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وتشديد النون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نصبه؛ لأنَّه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شأن محذوف،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أَكَلَهُ الذِّئْبُ وَنَحنُ عُصْبةٌ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قُرئ</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رفعه على الخبرية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أنّه مفعول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نوجد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الفعل هو الخبر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 أشدُّ لسعاً من الزنبورِ فإذا هو إيَّاها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01"/>
      </w:r>
      <w:r>
        <w:rPr>
          <w:rFonts w:ascii="Amiri" w:hAnsi="Amiri" w:eastAsia="Amiri" w:cs="Amiri"/>
          <w:color w:val="111111"/>
          <w:sz w:val="28"/>
          <w:sz w:val="28"/>
          <w:szCs w:val="28"/>
          <w:rtl w:val="true"/>
          <w:lang w:bidi="ar-SA"/>
        </w:rPr>
        <w:t xml:space="preserve">بنصب إيَّاها والوجه في ذلك أنّه مفعول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الفعل وانفصل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عِشْرِينَ يَوماً</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إعرابه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لتميزه بالزمان،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أربعينَ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لتميزه بالمكان؛ لأنَّ العدد بحسب ما يميزه وأضيف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جميعَ اليومِ وكلَّ الفَرْسَخِ</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إعرابه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وعرضت لهما ظرفية الزمان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أضيفا إلى الزمان والمكان،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بعضَ اليومِ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شَرْقِيَّ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ظرفا لمكان محذوف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شرقي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شَكٍّ أنَّك قائمٌ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أنَّه مفعول فيه؛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شَكٍّ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أنَّك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سَمِيعَا ً بَصِيرا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حالين،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كما يتعدد خبر المبتدأ كذلك يتعدد المعمول الثاني من النواسخ؛ لأنَّه خبر في الأصل ونظيره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إذا ماتَ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فإنَّ الباء زائدة، </w:t>
      </w:r>
      <w:bookmarkStart w:id="67" w:name="pg9786_86362"/>
    </w:p>
    <w:p>
      <w:pPr>
        <w:pStyle w:val="BookText"/>
        <w:rPr/>
      </w:pPr>
      <w:bookmarkEnd w:id="6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بآتييكم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 مِن أحدٍ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مجرور لفظاً مرفوع محلاً،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أحد تابع له محلاً، ولا يجوز خفضه على أنَّه بدل منه لفظاً؛ لانَّ لفظه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وهي لا تَجرُّ إلاّ المنكر</w:t>
      </w:r>
      <w:r>
        <w:rPr>
          <w:rStyle w:val="FootnoteAnchor"/>
          <w:rtl w:val="true"/>
        </w:rPr>
        <w:footnoteReference w:id="208"/>
      </w:r>
      <w:r>
        <w:rPr>
          <w:rFonts w:ascii="Amiri" w:hAnsi="Amiri" w:eastAsia="Amiri" w:cs="Amiri"/>
          <w:color w:val="111111"/>
          <w:sz w:val="28"/>
          <w:sz w:val="28"/>
          <w:szCs w:val="28"/>
          <w:rtl w:val="true"/>
          <w:lang w:bidi="ar-SA"/>
        </w:rPr>
        <w:t xml:space="preserve">والمنفي،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والبدل في نية تكرار العامل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424917_2870459653"/>
      <w:bookmarkStart w:id="69" w:name="_Toc24"/>
      <w:bookmarkEnd w:id="68"/>
      <w:r>
        <w:rPr>
          <w:rtl w:val="true"/>
        </w:rPr>
        <w:t>الفصل الثاني</w:t>
      </w:r>
      <w:r>
        <w:rPr>
          <w:rtl w:val="true"/>
        </w:rPr>
        <w:t xml:space="preserve">: </w:t>
      </w:r>
      <w:r>
        <w:rPr>
          <w:rtl w:val="true"/>
        </w:rPr>
        <w:t>فيما أُشكلَ إعرابُه من أبياتٍ شعريةٍ</w:t>
      </w:r>
      <w:bookmarkEnd w:id="6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أُشكلَ إعرابُه من أبياتٍ شعريةٍ</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فمن ذلك قول الشاعر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قبلُ آمنَّا وقدْ كانَ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للأَوْثانِ قَبلُ محمدا</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المضاف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مضاف إليه؟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يتجه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المضاف إليه لم يكن مذكورًا بل حذف ونُوىَ معناه من دون لفظه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ذَرِينِي إنَّما خَطَائي وَصَوْبِي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وإنَّما أَنْفَقْتُ مالُ</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أنفقته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فَلَسْنا على الأَعقابِ تُدْمَى كُلُومُنا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أقدامِنا تَقْطُرُ الدَّمَا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الإشكال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رفعه على انه 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جراحتنا،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ثم حذفت الهمزة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أبِي جعفرُ على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 الإلهِ ما رَكِبا</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الظاهر نصبه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الظاهر جرُّه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جرُّه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نصبه؛ لأنَّه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اسم 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العُلو، وفاعلها مستتر فيها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ماضٍ من الأنين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w:t>
      </w:r>
      <w:r>
        <w:rPr>
          <w:rStyle w:val="FootnoteAnchor"/>
          <w:rtl w:val="true"/>
        </w:rPr>
        <w:footnoteReference w:id="2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وفاعلها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والدي ركب فرساً ولوشكا عبدُ الإله ما ركب والدي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تَغَيّر كلُّ ذي طَعْم ٍ ولَوْنٍ</w:t>
      </w:r>
    </w:p>
    <w:p>
      <w:pPr>
        <w:pStyle w:val="BookText"/>
        <w:rPr/>
      </w:pPr>
      <w:r>
        <w:rPr>
          <w:rFonts w:ascii="IRNazanin" w:hAnsi="IRNazanin" w:eastAsia="IRNazanin"/>
          <w:color w:val="111111"/>
          <w:sz w:val="28"/>
          <w:sz w:val="28"/>
          <w:szCs w:val="28"/>
          <w:rtl w:val="true"/>
          <w:lang w:bidi="fa-IR"/>
        </w:rPr>
        <w:t>والبيت ينسب إلى أبينا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حيوموث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آدم، وقيل هو آدم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 ابن الأثير،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بشاشةَ الوجهُ المليحُ</w:t>
      </w:r>
    </w:p>
    <w:p>
      <w:p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 التنوين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وهما التنوين واللام، وأمَّا الهمزة فلا تمنع من التقاء الساكنين؛ لأنَّها همزة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تَقْنَطَنَّ وكُنْ باللّهِ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أَنْتَ ذا عُسْرٍ أتى الفَرَجا</w:t>
      </w:r>
    </w:p>
    <w:p>
      <w:pPr>
        <w:pStyle w:val="BookText"/>
        <w:rPr/>
      </w:pPr>
      <w:r>
        <w:rPr>
          <w:rFonts w:ascii="Amiri" w:hAnsi="Amiri" w:eastAsia="Amiri" w:cs="Amiri"/>
          <w:color w:val="111111"/>
          <w:sz w:val="28"/>
          <w:sz w:val="28"/>
          <w:szCs w:val="28"/>
          <w:rtl w:val="true"/>
          <w:lang w:bidi="ar-SA"/>
        </w:rPr>
        <w:t>في هذا البيت إشكالان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أن يكون مرفوعاً؛ لأنَّه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رفعه؛ لأنَّه 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Style w:val="FootnoteAnchor"/>
          <w:rtl w:val="true"/>
        </w:rPr>
        <w:footnoteReference w:id="217"/>
      </w:r>
      <w:r>
        <w:rPr>
          <w:rFonts w:ascii="Amiri" w:hAnsi="Amiri" w:eastAsia="Amiri" w:cs="Amiri"/>
          <w:color w:val="111111"/>
          <w:sz w:val="28"/>
          <w:sz w:val="28"/>
          <w:szCs w:val="28"/>
          <w:rtl w:val="true"/>
          <w:lang w:bidi="ar-SA"/>
        </w:rPr>
        <w:t>أنّه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التي أُنيب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وهذا نظير قول الشاعر</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فإنَّ قَومِيَ لم تأْكُلْهُمُ الضَّبُعُ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خراشةَ أمَّا أنتَ ذا نَفَرِ</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عائد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العَيْرُ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المُهْرُ مُهْرُ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ناسخ،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لفظياً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ولهذا البيت قضية معروفة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حِبالي فَقَدْ سَئِمْتُ 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فَتُولي واحْفَظْ عَلَيَّ الإخاءُ</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مرفوع بالابتداء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للنداء، والمنادى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التقدير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حبالي فقد مللت، ثم ابتدأ بكلامٍ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يا فلان فتولي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مرفوع بالابتداء،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تام لا تعلق له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جرير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فالشمسُ طالعةٌ ليستْ بكاسفةٍ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عليك نجوم الليل والقمرا</w:t>
      </w:r>
    </w:p>
    <w:p>
      <w:pPr>
        <w:pStyle w:val="BookText"/>
        <w:rPr/>
      </w:pPr>
      <w:r>
        <w:rPr>
          <w:rFonts w:ascii="Amiri" w:hAnsi="Amiri" w:eastAsia="Amiri" w:cs="Amiri"/>
          <w:color w:val="111111"/>
          <w:sz w:val="28"/>
          <w:sz w:val="28"/>
          <w:szCs w:val="28"/>
          <w:rtl w:val="true"/>
          <w:lang w:bidi="ar-SA"/>
        </w:rPr>
        <w:t>حملتَ أمرا ً عظيما ً فاصْطَبَرتَ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وقمتَ فيه بأمرِ اللهِ يا عُمَرا</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الإشكال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منصوبان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الشمس بكاسفة نجوم الليل </w:t>
      </w:r>
    </w:p>
    <w:p>
      <w:pPr>
        <w:pStyle w:val="BookText"/>
        <w:rPr/>
      </w:pPr>
      <w:r>
        <w:rPr>
          <w:rFonts w:ascii="Amiri" w:hAnsi="Amiri" w:eastAsia="Amiri" w:cs="Amiri"/>
          <w:color w:val="111111"/>
          <w:sz w:val="28"/>
          <w:sz w:val="28"/>
          <w:szCs w:val="28"/>
          <w:rtl w:val="true"/>
          <w:lang w:bidi="ar-SA"/>
        </w:rPr>
        <w:t>والقمرا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عمراه وهو منادى منصوب فوقف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وتسمىهذه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استَرْزِقِ اللّهُ واطلبْ مِن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يُثِبْكَ وإِن اللّهُ غَفّارا</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لفظ الجلالة الثاني ومقتضى الظاهر أن يكون منصوبا ً على أنَّه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أن يكون مرفوعا ً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الجلالة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الخشوع</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لفظ الجلالة،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أسترزق الله وأطلب من خزائنه رزقاً واظهر الخشوع يثبك الله في حال كونه غفاراً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طرقتنا ِمنْ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فَأَرَّقْنَ مِنّا مُسْتَهامُ وعاشِقُ</w:t>
      </w:r>
    </w:p>
    <w:p>
      <w:pPr>
        <w:pStyle w:val="BookText"/>
        <w:rPr/>
      </w:pP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أن يُنصبا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فحينئذٍ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تاماً لا تعلق له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بعض الشعراء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سعِيدَ بْنَ دَعْلج ٍ يا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 مِن كيدِه ومِن مَسْعوداً</w:t>
      </w:r>
    </w:p>
    <w:p>
      <w:pPr>
        <w:pStyle w:val="BookText"/>
        <w:rPr/>
      </w:pPr>
      <w:r>
        <w:rPr>
          <w:rFonts w:ascii="Amiri" w:hAnsi="Amiri" w:eastAsia="Amiri" w:cs="Amiri"/>
          <w:color w:val="111111"/>
          <w:sz w:val="28"/>
          <w:sz w:val="28"/>
          <w:szCs w:val="28"/>
          <w:rtl w:val="true"/>
          <w:lang w:bidi="ar-SA"/>
        </w:rPr>
        <w:t xml:space="preserve">وموضع الإشكال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جرها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منصوبان على المفعولية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هند كذِّب سعيد ابن دعلج ومسعوداً تنج من كيدهما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سألني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العلامة السيد مهدي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 الصّعِيدُ باتفاقِ العُلَما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 قَول اللّهِ مَن تَيَمَّما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وهو على القول الصحيح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وجه الأرض عفر أو حجر</w:t>
      </w:r>
    </w:p>
    <w:p>
      <w:pPr>
        <w:pStyle w:val="BookText"/>
        <w:rPr/>
      </w:pPr>
      <w:r>
        <w:rPr>
          <w:rFonts w:ascii="Amiri" w:hAnsi="Amiri" w:eastAsia="Amiri" w:cs="Amiri"/>
          <w:color w:val="111111"/>
          <w:sz w:val="28"/>
          <w:sz w:val="28"/>
          <w:szCs w:val="28"/>
          <w:rtl w:val="true"/>
          <w:lang w:bidi="ar-SA"/>
        </w:rPr>
        <w:t>أو مدر أو من حصى أو 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ندى الأرض غير الوحل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للقول،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 يقل من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جعله مفعولاً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أتأمل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الصعيد من تيمما، فاستحسن مني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الخنَى وَأَبغَضُ العُجْم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 صَوْتُ الْحِمار الْيجدِّعُ</w:t>
      </w:r>
    </w:p>
    <w:p>
      <w:p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فاعله ضمير مستتر يعود إلى التغلبي المذكور في البيت المتقدم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القبيح النطق،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مثلها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زيدٌ ذلك والشمسَ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مبتدأ مضاف إلى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المضاف الثاني وأُنيبَ المضاف إليه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أصوات العجم، والعجم هي الحيوانات</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تكسير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لأنَّثّ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الضمير العائد إلى جمع التكسير يؤنث؟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النحويين إنَّ جمع التكسير إذا كان على وزن الآحاد جاز في ضميره التذكير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أحسن إعراب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ما سألني بعض الأفاضل عنه وهو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أبا البرية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وأبوك والثقلان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فسبقني والدي إلى الجواب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آدم أبا البرية وأبوك محمدوالثقلان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إلى هذا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سألني عنه بعض العلماء الأعلام وهو قول الشاعر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لي يومانِ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 وهذا اليومُ ثالث</w:t>
      </w:r>
    </w:p>
    <w:p>
      <w:pPr>
        <w:pStyle w:val="BookText"/>
        <w:rPr/>
      </w:pPr>
      <w:r>
        <w:rPr>
          <w:rFonts w:ascii="Amiri" w:hAnsi="Amiri" w:eastAsia="Amiri" w:cs="Amiri"/>
          <w:color w:val="111111"/>
          <w:sz w:val="28"/>
          <w:sz w:val="28"/>
          <w:szCs w:val="28"/>
          <w:rtl w:val="true"/>
          <w:lang w:bidi="ar-SA"/>
        </w:rPr>
        <w:t>فأردت أن أجيبه فسبقني إلى الجواب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مفعول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عند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الأولى 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الجمل بعد النكرات صفات وبعد المعارف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الرفع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 السيد الرضي رحمة الله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أَتَبِيتُ ريَّانَ الْجُفونِ مِنَ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وَأَبيتَ مِنْكَ بِلَيلةِ الملْسُوعِ</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أَشكلَ بعض قُراء العربية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رفعها في الأول على أنَّها فعل مضارع مرفوع لتجرده من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ونصبها في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بعد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امرئ القيس</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جالَتْ لتصْرَعَني فقلْتُ لها اقصِرِي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امْرُؤٌ صَرْعى عَليكِ حَرامِ</w:t>
      </w:r>
    </w:p>
    <w:p>
      <w:pPr>
        <w:pStyle w:val="BookText"/>
        <w:rPr/>
      </w:pPr>
      <w:r>
        <w:rPr>
          <w:rFonts w:ascii="Amiri" w:hAnsi="Amiri" w:eastAsia="Amiri" w:cs="Amiri"/>
          <w:color w:val="111111"/>
          <w:sz w:val="28"/>
          <w:sz w:val="28"/>
          <w:szCs w:val="28"/>
          <w:rtl w:val="true"/>
          <w:lang w:bidi="ar-SA"/>
        </w:rPr>
        <w:t xml:space="preserve">روي بكسر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رفعه</w:t>
      </w:r>
      <w:r>
        <w:rPr>
          <w:rStyle w:val="FootnoteAnchor"/>
          <w:rtl w:val="true"/>
        </w:rPr>
        <w:footnoteReference w:id="238"/>
      </w:r>
      <w:r>
        <w:rPr>
          <w:rFonts w:ascii="IRNazanin" w:hAnsi="IRNazanin" w:eastAsia="IRNazanin"/>
          <w:color w:val="111111"/>
          <w:sz w:val="28"/>
          <w:sz w:val="28"/>
          <w:szCs w:val="28"/>
          <w:rtl w:val="true"/>
          <w:lang w:bidi="fa-IR"/>
        </w:rPr>
        <w:t xml:space="preserve">، على أنَّه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أبو حاتم</w:t>
      </w:r>
      <w:r>
        <w:rPr>
          <w:rStyle w:val="FootnoteAnchor"/>
          <w:rtl w:val="true"/>
        </w:rPr>
        <w:footnoteReference w:id="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 وقطام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الفارسي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خففت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 ابن هشام بأنَّه كَسْرٌ للقافية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أن ليس وصلٌ إذا انحلّتْ عُرى الذّنَبِ</w:t>
      </w:r>
    </w:p>
    <w:p>
      <w:pPr>
        <w:pStyle w:val="BookText"/>
        <w:rPr/>
      </w:pPr>
      <w:r>
        <w:rPr>
          <w:rFonts w:ascii="Amiri" w:hAnsi="Amiri" w:eastAsia="Amiri" w:cs="Amiri"/>
          <w:color w:val="111111"/>
          <w:sz w:val="28"/>
          <w:sz w:val="28"/>
          <w:szCs w:val="28"/>
          <w:rtl w:val="true"/>
          <w:lang w:bidi="ar-SA"/>
        </w:rPr>
        <w:t>وروي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استرخَخْ عُرَى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 يلقى ذوي الزوجات كلِّهِم</w:t>
      </w:r>
    </w:p>
    <w:p>
      <w:pPr>
        <w:pStyle w:val="BookText"/>
        <w:rPr/>
      </w:pPr>
      <w:r>
        <w:rPr>
          <w:rFonts w:ascii="Amiri" w:hAnsi="Amiri" w:eastAsia="Amiri" w:cs="Amiri"/>
          <w:color w:val="111111"/>
          <w:sz w:val="28"/>
          <w:sz w:val="28"/>
          <w:szCs w:val="28"/>
          <w:rtl w:val="true"/>
          <w:lang w:bidi="ar-SA"/>
        </w:rPr>
        <w:t xml:space="preserve">القياس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توكيداً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w:t>
      </w:r>
      <w:r>
        <w:rPr>
          <w:rStyle w:val="FootnoteAnchor"/>
          <w:rtl w:val="true"/>
        </w:rPr>
        <w:footnoteReference w:id="242"/>
      </w:r>
      <w:r>
        <w:rPr>
          <w:rFonts w:ascii="Amiri" w:hAnsi="Amiri" w:eastAsia="Amiri" w:cs="Amiri"/>
          <w:color w:val="111111"/>
          <w:sz w:val="28"/>
          <w:sz w:val="28"/>
          <w:szCs w:val="28"/>
          <w:rtl w:val="true"/>
          <w:lang w:bidi="ar-SA"/>
        </w:rPr>
        <w:t>، ولكن كسرها للمجاورة</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سيبويه عن الخليل أن هذا محمول على المعنى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أتنزلون أو 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يونس إنَّه يرفعه على الابتداء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قول يونس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ثالث هو أسهل من هذين القولين، وهو أن تقدر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تركبون،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متقاربتان في المعنى وإن اختلف عملهما، فإذا قدّرنا إنْ تركبوا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تركبون عطفنا أو تنزلون عليه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في كتاب سيبويه، الأعلم الشنتمري،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في ديوان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في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سيبويه ذلك من العطف على التوهم فكأنَّه قال أتركبون فذلك عادتنا أو تنزلون فنحن معروفون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ابن هشام الأنصاري،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فَأنا معشرٌ نُزُلٌ</w:t>
      </w:r>
    </w:p>
    <w:p>
      <w:pPr>
        <w:pStyle w:val="BookText"/>
        <w:rPr/>
      </w:pPr>
      <w:r>
        <w:rPr>
          <w:rFonts w:ascii="Amiri" w:hAnsi="Amiri" w:eastAsia="Amiri" w:cs="Amiri"/>
          <w:color w:val="111111"/>
          <w:sz w:val="28"/>
          <w:sz w:val="28"/>
          <w:szCs w:val="28"/>
          <w:rtl w:val="true"/>
          <w:lang w:bidi="ar-SA"/>
        </w:rPr>
        <w:t xml:space="preserve">الإشكال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جزمه؛ لأنَّه عطف على فعل الشرط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يونس</w:t>
      </w:r>
      <w:r>
        <w:rPr>
          <w:rStyle w:val="FootnoteAnchor"/>
          <w:rtl w:val="true"/>
        </w:rPr>
        <w:footnoteReference w:id="245"/>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أو أنتم </w:t>
      </w:r>
    </w:p>
    <w:p>
      <w:pPr>
        <w:pStyle w:val="BookText"/>
        <w:rPr/>
      </w:pPr>
      <w:r>
        <w:rPr>
          <w:rFonts w:ascii="Amiri" w:hAnsi="Amiri" w:eastAsia="Amiri" w:cs="Amiri"/>
          <w:color w:val="111111"/>
          <w:sz w:val="28"/>
          <w:sz w:val="28"/>
          <w:szCs w:val="28"/>
          <w:rtl w:val="true"/>
          <w:lang w:bidi="ar-SA"/>
        </w:rPr>
        <w:t>تنزلون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ولسيبويه جواب لا ينبغي ذكره وقد أبطلناه في كتابنا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على العلماء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مَلَكَ الفؤادُ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الحبيبُ بها خليلُ ناء</w:t>
      </w:r>
    </w:p>
    <w:p>
      <w:pPr>
        <w:pStyle w:val="BookText"/>
        <w:rPr/>
      </w:pP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التنوين،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كما ذكره النحويون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مرخم صاحب،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ابعدْ فقد مَلَكَ خليلٌ ناءٍ الفؤاد عشيةَ زار الحبيب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كلمتين لم رسمتا متصلتين؟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رسمتا كذلك لأجل الألغاز، وكذلك أغلب الألغاز ترسم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كما انْقَضَّ على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عفريتُ جِنٍ في الدُجى الأجدلُ</w:t>
      </w:r>
    </w:p>
    <w:p>
      <w:pPr>
        <w:pStyle w:val="BookText"/>
        <w:rPr/>
      </w:pPr>
      <w:r>
        <w:rPr>
          <w:rFonts w:ascii="Amiri" w:hAnsi="Amiri" w:eastAsia="Amiri" w:cs="Amiri"/>
          <w:color w:val="111111"/>
          <w:sz w:val="28"/>
          <w:sz w:val="28"/>
          <w:szCs w:val="28"/>
          <w:rtl w:val="true"/>
          <w:lang w:bidi="ar-SA"/>
        </w:rPr>
        <w:t xml:space="preserve">الإشكال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فاعلاً</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كوكب على عفريت جن في الدجى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كنت في أرض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 بها ضراغمُها البغاثُ</w:t>
      </w:r>
    </w:p>
    <w:p>
      <w:pPr>
        <w:pStyle w:val="BookText"/>
        <w:rPr/>
      </w:pPr>
      <w:r>
        <w:rPr>
          <w:rFonts w:ascii="Amiri" w:hAnsi="Amiri" w:eastAsia="Amiri" w:cs="Amiri"/>
          <w:color w:val="111111"/>
          <w:sz w:val="28"/>
          <w:sz w:val="28"/>
          <w:szCs w:val="28"/>
          <w:rtl w:val="true"/>
          <w:lang w:bidi="ar-SA"/>
        </w:rPr>
        <w:t>فكن ذا بزة فالمرء يزري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الحي أثواب رثاث</w:t>
      </w:r>
    </w:p>
    <w:p>
      <w:pPr>
        <w:pStyle w:val="BookText"/>
        <w:rPr/>
      </w:pPr>
      <w:r>
        <w:rPr>
          <w:rFonts w:ascii="Amiri" w:hAnsi="Amiri" w:eastAsia="Amiri" w:cs="Amiri"/>
          <w:color w:val="111111"/>
          <w:sz w:val="28"/>
          <w:sz w:val="28"/>
          <w:szCs w:val="28"/>
          <w:rtl w:val="true"/>
          <w:lang w:bidi="ar-SA"/>
        </w:rPr>
        <w:t xml:space="preserve">الإشكال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ضراغمها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خبر مقدم،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البغاث</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نوع من الطير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ضراغمها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وحذفت الواو الحالية لوجود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أنشده أبو علي الفارسي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سأتْركُ مُهْرتَيْ رجلٌ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 كبُ في الحوادِثِ مُهرَتانِ</w:t>
      </w:r>
    </w:p>
    <w:p>
      <w:pPr>
        <w:pStyle w:val="BookText"/>
        <w:rPr/>
      </w:pPr>
      <w:r>
        <w:rPr>
          <w:rFonts w:ascii="Amiri" w:hAnsi="Amiri" w:eastAsia="Amiri" w:cs="Amiri"/>
          <w:color w:val="111111"/>
          <w:sz w:val="28"/>
          <w:sz w:val="28"/>
          <w:szCs w:val="28"/>
          <w:rtl w:val="true"/>
          <w:lang w:bidi="ar-SA"/>
        </w:rPr>
        <w:t>الإشكال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جرَّهما؛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الحكاية؛ لأنَّ هذا البيت كان واقعاً في جواب سؤال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أباعَكَ رجلٌ فقيرٌ مُهرتي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يستدعي نصبه على أنَّه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أحدهما مضافة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مضاف إليه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يتخرج قولهم </w:t>
      </w:r>
    </w:p>
    <w:p>
      <w:pPr>
        <w:pStyle w:val="BookText"/>
        <w:rPr/>
      </w:pPr>
      <w:r>
        <w:rPr>
          <w:rFonts w:ascii="Amiri" w:hAnsi="Amiri" w:eastAsia="Amiri" w:cs="Amiri"/>
          <w:color w:val="111111"/>
          <w:sz w:val="28"/>
          <w:sz w:val="28"/>
          <w:szCs w:val="28"/>
          <w:rtl w:val="true"/>
          <w:lang w:bidi="ar-SA"/>
        </w:rPr>
        <w:t>أكلت دجاجتان وبطتان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أكلت دجاجتان وبطتان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ركب المهلب بغلتان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 أبي عُثمانَ ثوبانِ للوغى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ينفعُ الثوبُ الرقيقُ لَدى الحربِ</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الإشكال فيه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يستدعي رفعه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يقضي نصبه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فيه حرف جرَّ للتشبيه،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حال كونه للوغى مثل مستقي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جاءَك سلمانٌ أبو هاشماً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غَدَى سيدَها الحارثُ</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والكاف حرف تشبيه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مؤكد بالنون، والألف بدل منها وماضِيهِ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أبوها كسلمان شماً سيدها وقد غدا</w:t>
      </w:r>
      <w:r>
        <w:rPr>
          <w:rStyle w:val="FootnoteAnchor"/>
          <w:rtl w:val="true"/>
        </w:rPr>
        <w:footnoteReference w:id="254"/>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فيها أخِيكَ وابنَ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أبيكَ والْمختارا</w:t>
      </w:r>
    </w:p>
    <w:p>
      <w:pPr>
        <w:pStyle w:val="BookText"/>
        <w:rPr/>
      </w:pPr>
      <w:r>
        <w:rPr>
          <w:rFonts w:ascii="Amiri" w:hAnsi="Amiri" w:eastAsia="Amiri" w:cs="Amiri"/>
          <w:color w:val="111111"/>
          <w:sz w:val="28"/>
          <w:sz w:val="28"/>
          <w:szCs w:val="28"/>
          <w:rtl w:val="true"/>
          <w:lang w:bidi="ar-SA"/>
        </w:rPr>
        <w:t xml:space="preserve">ومحل الإشكال فيه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اسم إنَّ،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معطوف عليه؟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كلمتان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إنَّ فيها أخي كوى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أبي كوى المختار</w:t>
      </w:r>
    </w:p>
    <w:p>
      <w:pPr>
        <w:pStyle w:val="BookText"/>
        <w:rPr/>
      </w:pPr>
      <w:r>
        <w:rPr>
          <w:rFonts w:ascii="Amiri" w:hAnsi="Amiri" w:eastAsia="Amiri" w:cs="Amiri"/>
          <w:color w:val="111111"/>
          <w:sz w:val="28"/>
          <w:sz w:val="28"/>
          <w:szCs w:val="28"/>
          <w:rtl w:val="true"/>
          <w:lang w:bidi="ar-SA"/>
        </w:rPr>
        <w:t>وهذا التفسير يتوقف على مناسبة الاستعمال المعجمي للألفاظ؛ لأنّ الكوي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الجلد،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أبي جلد المختار لأنَّ أخي أحرق جلد ابن زياد، والشيخ قدس سره قد التمس التخريج في الإعراب لما يُتوقف قبوله من ظاهر البيت، فعلَّله بالألغاز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لأجل الألغاز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 أبي خالداً فأهْلَك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اللّهَ يا محمدِ زيداً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الإشكال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حذفت الهمزة منه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وفعله 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التحذير،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منادى مرخم بحذف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 الديَّة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الديَّة يا محمدُ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المتنبي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الطيبُ أنتَ إذا أصابكَ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 أنتَ إذا اغتسلت الغاسلُ</w:t>
      </w:r>
    </w:p>
    <w:p>
      <w:p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الثاني، والمبتدأ الثاني مع خبره خبر المبتدأ الأول،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عائد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لفعل محذوف دلَّ عليه سياق الكلام،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وتغسل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هذا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رفعه فيكون مبتدأ، والخبر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الغاسل، والعائد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أنت الغاسلة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أبلكوزُ تَشْربْ قهوةً بابليةً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في عظام الشاربين دبيب</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أَعرابي على عبد الملك بن مروان فقال له يا أعرابي صف الخمر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شمول إذا شجت وفي الكأس 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تريك القذى من دونها وهي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أعرابي لقد أتهمك عندي حسن صفتك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واتهمك عندي معرفتك بحسن صفتي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جمهرة خطب العرب،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الأقرع على الوليد بْنِ يزيد فقال له أنشدني قولك في الخمر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كميت ٌ إذا شُجَتْ وفي الكأس 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الأغاني، أبو الفرج،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الأغاني أيضًا هذه الرواية في موضع من كتابه على اختلاف فيها، إنَّ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للأقيشر أنشدني أبياتك في الخمر،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المذكورين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لعبد الله ابن الحجاج الثعلبي قوله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فَبِتُ أسقاها سُلافاً مدامةً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الإشكال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جرَّه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الظاهر رفعه لتجرده من الناصب والجازم؟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فعل أمر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رجل مرفوع على أنه منادى محذوف منه حرف النداء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كوزُ، وأمَّا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الطلب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الجزاء، فصار مجزوماً؛ لأنَّ الفعل المضارع إذا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وقُصِد الجزاءُ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لِخالداً يا عمرو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عَلَتْنا بالسُّيوفُ المرْهفاتُ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الظاهر جرُّه باللام،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يستدعي جرَّها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مفعوله، وأمَّا عن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مقرون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التأنيث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نابي السيوف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اتبع خالداً يا عمرو لما عَلَت جملي السيوف المرهفات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باباً إذا وصَلْتَ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ولاتَكنْ عَجولاً حَرِيصَا</w:t>
      </w:r>
    </w:p>
    <w:p>
      <w:pPr>
        <w:pStyle w:val="BookText"/>
        <w:rPr/>
      </w:pPr>
      <w:r>
        <w:rPr>
          <w:rFonts w:ascii="Amiri" w:hAnsi="Amiri" w:eastAsia="Amiri" w:cs="Amiri"/>
          <w:color w:val="111111"/>
          <w:sz w:val="28"/>
          <w:sz w:val="28"/>
          <w:szCs w:val="28"/>
          <w:rtl w:val="true"/>
          <w:lang w:bidi="ar-SA"/>
        </w:rPr>
        <w:t xml:space="preserve">الإشكال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جرَّه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إلى موصوف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خمر الشيب لمتى تخميرا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 بي إلى القبور البَعِيرا</w:t>
      </w:r>
    </w:p>
    <w:p>
      <w:pPr>
        <w:pStyle w:val="BookText"/>
        <w:rPr/>
      </w:pPr>
      <w:r>
        <w:rPr>
          <w:rFonts w:ascii="Amiri" w:hAnsi="Amiri" w:eastAsia="Amiri" w:cs="Amiri"/>
          <w:color w:val="111111"/>
          <w:sz w:val="28"/>
          <w:sz w:val="28"/>
          <w:szCs w:val="28"/>
          <w:rtl w:val="true"/>
          <w:lang w:bidi="ar-SA"/>
        </w:rPr>
        <w:t>لَيْتَ شِعْرِي إذا القيامةُ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ودَعى بالحساب أَينَ المصيرا</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الشيب البعيرا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رفعه بالابتداء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أشْعُرُ المصيرَ أينَ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عبدَ الله شَرَّ 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يا عبدُ العزيزُ حَسيبُها</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رفعه؛ لأنَّه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عبدان الله ثم حذفت النون للإضافة فالتقى ساكنان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لاعتلالها فهو مرفوع بالألف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جرَّه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مرخم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ضمير لفظ الجلالة، وجعلت الفتحة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عبدَ الله قولاً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أبِي داودَ في مرتَعٍ خَصْبِ</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الدال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المذكور آنفًا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رفعه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وَرَدْنا مَاءَ مَكةَ فاسْتَقَيْنا</w:t>
      </w:r>
    </w:p>
    <w:p>
      <w:pPr>
        <w:pStyle w:val="BookText"/>
        <w:rPr/>
      </w:pPr>
      <w:r>
        <w:rPr>
          <w:rFonts w:ascii="Amiri" w:hAnsi="Amiri" w:eastAsia="Amiri" w:cs="Amiri"/>
          <w:color w:val="111111"/>
          <w:sz w:val="28"/>
          <w:sz w:val="28"/>
          <w:szCs w:val="28"/>
          <w:rtl w:val="true"/>
          <w:lang w:bidi="ar-SA"/>
        </w:rPr>
        <w:t>مِن البئرِ التي حَفرَ الأميرا</w:t>
      </w:r>
    </w:p>
    <w:p>
      <w:pPr>
        <w:pStyle w:val="BookText"/>
        <w:rPr/>
      </w:pPr>
      <w:r>
        <w:rPr>
          <w:rFonts w:ascii="Amiri" w:hAnsi="Amiri" w:eastAsia="Amiri" w:cs="Amiri"/>
          <w:color w:val="111111"/>
          <w:sz w:val="28"/>
          <w:sz w:val="28"/>
          <w:szCs w:val="28"/>
          <w:rtl w:val="true"/>
          <w:lang w:bidi="ar-SA"/>
        </w:rPr>
        <w:t xml:space="preserve">الإشكال فيه في موضع واحد وهو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استقينا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حَدّثونِي أنّ زيدٍ باكياً</w:t>
      </w:r>
    </w:p>
    <w:p>
      <w:pPr>
        <w:pStyle w:val="BookText"/>
        <w:rPr/>
      </w:pPr>
      <w:r>
        <w:rPr>
          <w:rFonts w:ascii="Amiri" w:hAnsi="Amiri" w:eastAsia="Amiri" w:cs="Amiri"/>
          <w:color w:val="111111"/>
          <w:sz w:val="28"/>
          <w:sz w:val="28"/>
          <w:szCs w:val="28"/>
          <w:rtl w:val="true"/>
          <w:lang w:bidi="ar-SA"/>
        </w:rPr>
        <w:t>قائلٌ في حَبِّ هندٍ تُسْعَفْ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الأنين مضاف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مع أنَّها فعل أمر لأجل 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p>
    <w:p>
      <w:pPr>
        <w:pStyle w:val="BookText"/>
        <w:rPr/>
      </w:pPr>
      <w:r>
        <w:rPr>
          <w:rFonts w:ascii="IRNazanin" w:hAnsi="IRNazanin" w:eastAsia="IRNazanin"/>
          <w:color w:val="111111"/>
          <w:sz w:val="28"/>
          <w:sz w:val="28"/>
          <w:szCs w:val="28"/>
          <w:rtl w:val="true"/>
          <w:lang w:bidi="fa-IR"/>
        </w:rPr>
        <w:t>على أنَّه جواب هذه الأوامر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إذا ما أتيناهُم بقارعةٍ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لقارئهِم خلِّ الأساطيروا</w:t>
      </w:r>
    </w:p>
    <w:p>
      <w:pPr>
        <w:pStyle w:val="BookText"/>
        <w:rPr/>
      </w:pPr>
      <w:r>
        <w:rPr>
          <w:rFonts w:ascii="Amiri" w:hAnsi="Amiri" w:eastAsia="Amiri" w:cs="Amiri"/>
          <w:color w:val="111111"/>
          <w:sz w:val="28"/>
          <w:sz w:val="28"/>
          <w:szCs w:val="28"/>
          <w:rtl w:val="true"/>
          <w:lang w:bidi="ar-SA"/>
        </w:rPr>
        <w:t xml:space="preserve">الإشكال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الأساطيروا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طيروا من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البشيرُ بقرطاسٍ فَخَرقَه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المنابرِ عبدَ الله يا عمرا</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المذكور آنفًا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لأنَّه منادى مفرد معرفة؟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وحذفت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والبيتان هما اللغز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ألغاز 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قد سفهَتْ أميةُ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واسْتَجهَلتْ سُفَهاؤها حُلَماؤها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تردد بينَهُم بتشاجر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كفرت آباؤها أبناؤها </w:t>
      </w:r>
    </w:p>
    <w:p>
      <w:pPr>
        <w:pStyle w:val="BookText"/>
        <w:rPr/>
      </w:pPr>
      <w:r>
        <w:rPr>
          <w:rFonts w:ascii="Amiri" w:hAnsi="Amiri" w:eastAsia="Amiri" w:cs="Amiri"/>
          <w:color w:val="111111"/>
          <w:sz w:val="28"/>
          <w:sz w:val="28"/>
          <w:szCs w:val="28"/>
          <w:rtl w:val="true"/>
          <w:lang w:bidi="ar-SA"/>
        </w:rPr>
        <w:t>والإشكال فيه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سفهت أمية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الظاهر أن يكون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بطرت معيشتها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بالتشديد فنصبت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سفهاؤها حلماؤها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يكون الأول مرفوعا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منصوب على المفعولية لها؟والجواب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تام فيه 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على أنَّه 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سفهاؤها حلماؤها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 الحرب حُلَماؤُها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آباؤها أبناؤها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برفعهما والظاهر يقتضي رفع الأول ونصب الثاني؟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كفرت كلام تام ومعناه ليست أمية السلاح، من الكفر وهو الستر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آباؤها أبناؤها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برفعهما والظاهر يقتضي رفع الأول ونصب الثاني؟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أميَّة السلاح،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آباؤها وأبناؤها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ستَعْلمُ أَنهُ يأتِيكَ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أخوكَ فِيهِ مِنَ اللغُوبِ</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بالكاف،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إنسان كبكر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نصبه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 فاعل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أكَلْنا شيئاً سوى الخُبزَ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ذا خَميرٍ فطيروا</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نصبه على أنَّه خبر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للجماعة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مسرعين من هذا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جاء شهرَ الصْومِ فافطِرْ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مشْوِيه وكُلِ النّهارُ</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رفعه على 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نصبه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الحَبارى</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ووجد النَّهار في شهر الصوم فافطر على مَشْوِيَه وكُلْ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لي أُنظر إلى السِّهام تجدْها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طائراتٍ كما يطيرُ الفَراشا</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الكاف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تجدها كالفراش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عائد للفراش في محل رفع على أنَّه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الفرزدق</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وَلَدتْ عميْرةُ جَرو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 بِذلكَ الجَرو الكِلابا</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موضع واحد وهو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نائب عن الفاعل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أنَّه 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النائب عن الفاعل فهو المصدر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ذكرناه لا يجوز إلاَّ في 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عبدَ اللّه يضربُ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وأبا عميرةُ بالمَدينة يضرِبُبرفع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يقتضي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والوَجْهُ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والمفعول ضمير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خالد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فعل ماضٍ بمعنى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سَألْنا مَن أباك سراة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 تسوده نزارا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فاعله ضمير عائد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w:t>
      </w:r>
    </w:p>
    <w:p>
      <w:pPr>
        <w:pStyle w:val="BookText"/>
        <w:rPr/>
      </w:pP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للمبتدأ الثاني، والمبتدأ الثاني مع خبره للمبتدأ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أباك نزاراً من سراة تيم تسوده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وأحتفظ بهذا فطالما زلت أقدام المحققين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أنشده ابن أسد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رُعاتٍ للضُيوف أكارما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فَرآها الأبْعدونَ على القُربِ</w:t>
      </w:r>
    </w:p>
    <w:p>
      <w:pPr>
        <w:pStyle w:val="BookText"/>
        <w:rPr/>
      </w:pPr>
      <w:r>
        <w:rPr>
          <w:rFonts w:ascii="Amiri" w:hAnsi="Amiri" w:eastAsia="Amiri" w:cs="Amiri"/>
          <w:color w:val="111111"/>
          <w:sz w:val="28"/>
          <w:sz w:val="28"/>
          <w:szCs w:val="28"/>
          <w:rtl w:val="true"/>
          <w:lang w:bidi="ar-SA"/>
        </w:rPr>
        <w:t xml:space="preserve">روي بكسر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رفعه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المذكور وهو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متجبّر وهو مجرور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فدلَّ المذكور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المحذوف بعد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أو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سمت أي ارتفعتْ نارُ مُتَجَبرٍ للضيوف حال كونهم أكارماً فأبصرها الأبعدون إنَّها قريبة يقصد ويؤم ذلك المتجبر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ضَربْتُ أَخِيك ضَربةَ لا 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بِمثلَها قِدْما أبِيكَال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نصبهما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مذكر سالم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أخين لك وأبين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سقطت النون عندما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 الشاعر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وعينان قال الله كونا فكانتا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فعولان بالألباب ما تفعل الخمر</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قلت فعولين؟</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تسبِّح لسبَّحت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فلم يعرف أحد في المجلس ما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تسبح لسبحت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نصب لأخبر أن الله خلقهما وأمرهما أن تفعلا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تفعلان بالألباب ما تفعل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 تامة غير محتاجة إلى الخبر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وعينان قال الله أُحْدُثا فَحَدَثَتا أو اخرجا إلى الوجود فخرجتا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الخصائص،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لا يوجد في ديوان الفرزدق، وذكره الزجاجي في مجالسه، أُنظر مجالس العلماء، الزجاجي،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وعينان قال الله كونا فكانتا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فعولان بالألباب ما تفعل الخمر</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نصبه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فعولان،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نصبه على أنَّه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الأصح إنَّه لا يجوز؛ لأنه يلزم أن يكون الله كون العينين فعولين بالألباب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وأنتم معشر لِئامُ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نلْقى لَديْكم أذىً وبُؤْس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 على أنَّه خبر المبتدأ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خففه لإقامة الوزن، فهو حينئذ مجرور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والظاهر يقتضي نصبه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في وصف زَنْدة قدحٍ</w:t>
      </w:r>
      <w:r>
        <w:rPr>
          <w:rStyle w:val="FootnoteAnchor"/>
          <w:rtl w:val="true"/>
        </w:rPr>
        <w:footnoteReference w:id="288"/>
      </w:r>
      <w:r>
        <w:rPr>
          <w:rFonts w:ascii="Amiri" w:hAnsi="Amiri" w:eastAsia="Amiri" w:cs="Amiri"/>
          <w:color w:val="111111"/>
          <w:sz w:val="28"/>
          <w:sz w:val="28"/>
          <w:szCs w:val="28"/>
          <w:rtl w:val="true"/>
          <w:lang w:bidi="ar-SA"/>
        </w:rPr>
        <w:t>بها زَنْدة أخرى فأخرجت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ونَتَجتْ ميتةٌ جنيناً معجّلاً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قوابلُه الرجالُ مستترِ</w:t>
      </w:r>
    </w:p>
    <w:p>
      <w:pPr>
        <w:pStyle w:val="BookText"/>
        <w:rPr/>
      </w:pPr>
      <w:r>
        <w:rPr>
          <w:rFonts w:ascii="Amiri" w:hAnsi="Amiri" w:eastAsia="Amiri" w:cs="Amiri"/>
          <w:color w:val="111111"/>
          <w:sz w:val="28"/>
          <w:sz w:val="28"/>
          <w:szCs w:val="28"/>
          <w:rtl w:val="true"/>
          <w:lang w:bidi="ar-SA"/>
        </w:rPr>
        <w:t xml:space="preserve">روي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من البسيط كما قيل ولكن لا يخلو من الزحاف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يَخْفَى عَليكَ ما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أنتَ القاتلي أنت أنا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الثاني والمبتدأ مع خبره خبر المبتدأ الأول، والرابط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عائدة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 الذي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w:t>
      </w:r>
    </w:p>
    <w:p>
      <w:pPr>
        <w:pStyle w:val="BookText"/>
        <w:rPr/>
      </w:pPr>
      <w:r>
        <w:rPr>
          <w:rFonts w:ascii="Amiri" w:hAnsi="Amiri" w:eastAsia="Amiri" w:cs="Amiri"/>
          <w:color w:val="111111"/>
          <w:sz w:val="28"/>
          <w:sz w:val="28"/>
          <w:szCs w:val="28"/>
          <w:rtl w:val="true"/>
          <w:lang w:bidi="ar-SA"/>
        </w:rPr>
        <w:t>قبيل التوكيد؛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عليك ما حلَّ بي والحالة أنا أنت الذي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البيت أعاريب كثيرة ذكرها السيوطي</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في الأشباه والنظائر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مَنَعوني وما أكلْتُ من الزا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رغيفٌ وما يُرَدّ الرّغيفا</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أكلتُ الزادَ رغيف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نصبه على أنَّه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 محلِّ رفع على أنَّها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أكلتُه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يرد الرغيفا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يستدعي رفعه على أنَّه نائب عن الفاعل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المفعولية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عن 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منعوني والحال الذي أكلتُه الرغيفَ وما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تُعيِّرُنا أَننَّا 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صَعالِيك أنتم ملوكَ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فيه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الظاهر رفعه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يستدعي رفعه على انَّه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عالة 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وصاحب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تعيرنا أننا عالة ملوكاً،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نثقلهم بطرح كلنا عليهم كوننا صعاليك والحالة نحن انتم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وقد ذكر سيبويه رأي الخليل ويونس في نصب البائس ورفعه في هذا الموضع،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الخليل يقول إن شئت رفعته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مررت به البائسُ، كأنَّه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قال المسكينُ هو، كما يقولُ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هو والبائسُ أنت، وإن شاء قال مررت به المسكينُ هو والبائسُ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معنى الترحم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يونس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المسكينَ على قوله مررتُ به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سيبويه،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الرفع والنصب على تفسير خاصّ بكلٍّ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فأصبحت بَقَرْقَرَى كَوانِسا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تلُمْهُ أنْ ينامَ البائِسا</w:t>
      </w:r>
    </w:p>
    <w:p>
      <w:pPr>
        <w:pStyle w:val="BookText"/>
        <w:rPr/>
      </w:pPr>
      <w:r>
        <w:rPr>
          <w:rFonts w:ascii="Amiri" w:hAnsi="Amiri" w:eastAsia="Amiri" w:cs="Amiri"/>
          <w:color w:val="111111"/>
          <w:sz w:val="28"/>
          <w:sz w:val="28"/>
          <w:szCs w:val="28"/>
          <w:rtl w:val="true"/>
          <w:lang w:bidi="ar-SA"/>
        </w:rPr>
        <w:t xml:space="preserve">روي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والقياس رفعه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من كل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تُسْعِدْنا بالمزارِ طارِقَةً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ظَلاما فَنَغْنمُ الفُرَصُ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المصدر،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وقوله ظلام منصوب بإسقاط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أَظَلوُمُ؟ إنّ مُصابَكُم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الظاهر رفعه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لفاعله وهو الضمير،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أصابتكم الرجل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بعض الشعراء في وصف دينار أصفر مكتوب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وأصفر من ضرب دار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 على وجهه جعفرا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المخاطب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على وجهه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فيكون الفاعل اسم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يبصر الرائي على وجهه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على الفاعل القرينة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أبو محمد عبد الله، الرواية الثانية </w:t>
      </w:r>
    </w:p>
    <w:p>
      <w:pPr>
        <w:pStyle w:val="BookText"/>
        <w:rPr/>
      </w:pPr>
      <w:r>
        <w:rPr>
          <w:rFonts w:ascii="Amiri" w:hAnsi="Amiri" w:eastAsia="Amiri" w:cs="Amiri"/>
          <w:color w:val="111111"/>
          <w:sz w:val="28"/>
          <w:sz w:val="28"/>
          <w:szCs w:val="28"/>
          <w:rtl w:val="true"/>
          <w:lang w:bidi="ar-SA"/>
        </w:rPr>
        <w:t>بما يعد من المضحكات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أنشدَه الفارسي في البصريات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مالي وهامان الأَوْلى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بَخَلْتُ بما يُعْطِيهِ قارُونا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الإشكال فيه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يقتضي رفعه؟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إذا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لا بمعنى أعوان كما ادعاه ابن هشام،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كلامهم وإنَّ وُجِدَ فهو في غاية القِلَّة، وهو مفعول لفعل الأمر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Style w:val="FootnoteAnchor"/>
          <w:rtl w:val="true"/>
        </w:rPr>
        <w:footnoteReference w:id="299"/>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 إضماره مع أنَّه لم يتقدم في اللفظ ذكره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إعانة مالي وضعف مان الذين زعموا أني بخلت بالذي يعطيه الله لقارون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سَمِعْت صاحبِ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 قد وقعتُ في اللأواءُ </w:t>
      </w:r>
    </w:p>
    <w:p>
      <w:pPr>
        <w:pStyle w:val="BookText"/>
        <w:rPr/>
      </w:pPr>
      <w:r>
        <w:rPr>
          <w:rFonts w:ascii="Amiri" w:hAnsi="Amiri" w:eastAsia="Amiri" w:cs="Amiri"/>
          <w:color w:val="111111"/>
          <w:sz w:val="28"/>
          <w:sz w:val="28"/>
          <w:szCs w:val="28"/>
          <w:rtl w:val="true"/>
          <w:lang w:bidi="ar-SA"/>
        </w:rPr>
        <w:t>والإشكال فيه 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رفعه على الفاعلية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اسم بدليل دخول حرف الجرِّ عليها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 عن القالِ والقِيل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نصبها على المفعولية؟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الكلمة بل هي حرف جرٍّ، جار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رسم موصولاً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الألغاز 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مرخم منه حرف النداء،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ببكر، وهذا الجار والمجرور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نصبه على الحال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جره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وهو 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سمعت كلام زيد وهو قائل اللأواء قد وقعت بزيد ففي يا أيُّها الصاحب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فإنَّ الدهرَ فيه عجائباً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لموتِ الغبراءُ قوماً وداحسِ</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يقتضي رفعه على أنَّه مبتدأ مؤخر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يقتضي نصبه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الداحسة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التجربة وهو مبني علىسكون مقدر منع من ظهوره اشتغال الآخر بحركة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أليس بعدلٍ عليها 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شهدي جُوانٌ على حبها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زيادٌ على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بعَدلٍ عليها زِيَادا</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والظاهر رفعه على أنّه اسم ليس؟</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ليس ضمير مستتر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 الشاعر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فطاعنْتُ عنا القومَ حتى تبَدَّدُوا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عَلاني حالكُ لونُ أسودا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بالفتحة، والظاهر رفعه على 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بالفتحة؛ لأنَّه اسم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نَفَر ٌضَرْبَ الِمئينَ ولمْ 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بحمدِكَ مثلَ الكسرِ يضْرِبُ في الكسْرِ</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يستدعي جرَّه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ومعنى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ارتفع نَفَر كما ترتفع المئات بضرب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وأنا لم أزل من سقوط وانحطاط كما تنحط الكسور بضرب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رمينا حاتمِ حيثُ التقينا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عامراً زيدٌ يقينا</w:t>
      </w:r>
    </w:p>
    <w:p>
      <w:pPr>
        <w:pStyle w:val="BookText"/>
        <w:rPr/>
      </w:pPr>
      <w:r>
        <w:rPr>
          <w:rFonts w:ascii="Amiri" w:hAnsi="Amiri" w:eastAsia="Amiri" w:cs="Amiri"/>
          <w:color w:val="111111"/>
          <w:sz w:val="28"/>
          <w:sz w:val="28"/>
          <w:szCs w:val="28"/>
          <w:rtl w:val="true"/>
          <w:lang w:bidi="ar-SA"/>
        </w:rPr>
        <w:t>الإشكال فيه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نصبه على انه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منادى مرخم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جارٌّ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رفعه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المهاذاة</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زيدٌ عامراً بكلام يهذي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شَوى جعفرٍ بالوغدِ خمسةَ أكبشٍ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لِيُطعمَ منها جائعٌ وهو كارِههْ</w:t>
      </w:r>
    </w:p>
    <w:p>
      <w:pPr>
        <w:pStyle w:val="BookText"/>
        <w:rPr/>
      </w:pPr>
      <w:r>
        <w:rPr>
          <w:rFonts w:ascii="Amiri" w:hAnsi="Amiri" w:eastAsia="Amiri" w:cs="Amiri"/>
          <w:color w:val="111111"/>
          <w:sz w:val="28"/>
          <w:sz w:val="28"/>
          <w:szCs w:val="28"/>
          <w:rtl w:val="true"/>
          <w:lang w:bidi="ar-SA"/>
        </w:rPr>
        <w:t xml:space="preserve">روي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يقتضي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شواة، وهي جلدة الرأس،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بإضافة شوى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ليأكُلَ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مأسوفٍ على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 بالهمِّ والحَزَنِ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الحاجب في أماليه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ينقضي بالهم والحَزَنِ غير مأسوف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خبره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حذف الضمير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وأُنِيبَ الظاهر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فعلى هذا جملة ينقضي صفة لزمن المحذوف لا المذكور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ابن الشجري</w:t>
      </w:r>
      <w:r>
        <w:rPr>
          <w:rStyle w:val="FootnoteAnchor"/>
          <w:rtl w:val="true"/>
        </w:rPr>
        <w:footnoteReference w:id="313"/>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لا يحتاج إلى خبر؛ لأنَّ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مأسوف على زمن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رجلٌ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رجلٌ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استغنى عن الخبر وعلى هذا فجملة ينقضي صفه 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عقابُ الوكرُ عن صيدِ الحَباري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إذا أخاك فريخ نسر</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فريخ 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من الوكر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أخاك يزيد عن صيد الحباري إذا آب الوكر فريخ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ولا يخلو من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رأيْتُ أبا يزيدَ مقاتلاً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القتالَ وأشْهَدَ الهيجاءَ</w:t>
      </w:r>
    </w:p>
    <w:p>
      <w:pPr>
        <w:pStyle w:val="BookText"/>
        <w:rPr/>
      </w:pPr>
      <w:r>
        <w:rPr>
          <w:rFonts w:ascii="Amiri" w:hAnsi="Amiri" w:eastAsia="Amiri" w:cs="Amiri"/>
          <w:color w:val="111111"/>
          <w:sz w:val="28"/>
          <w:sz w:val="28"/>
          <w:szCs w:val="28"/>
          <w:rtl w:val="true"/>
          <w:lang w:bidi="ar-SA"/>
        </w:rPr>
        <w:t>يقال على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وأشهد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أدغمت النون في الميم للتقارب ووصلا خطاً للألغاز،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بين الناصب والمنصوب للضرورة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نصبه على 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يلزم التناقض في الكلام بل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حذف حرف العطف، والمصدر المنسبك منها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هي مع صلتها ظرف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أدع القتال وشهادة الهيجاء مدة رؤيتي أبا يزيد مقاتلاً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 الشاعر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لِعبْدِ الله لَما سِقاؤُنا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بِوادِي عَبدِ شَمسٍ وهاشِمِ</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فاعل فعل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سقط سقائنا قلت لعبد الله 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70" w:name="pg9786_86432"/>
    </w:p>
    <w:p>
      <w:pPr>
        <w:pStyle w:val="Heading3"/>
        <w:numPr>
          <w:ilvl w:val="2"/>
          <w:numId w:val="1"/>
        </w:numPr>
        <w:rPr/>
      </w:pPr>
      <w:bookmarkStart w:id="71" w:name="__RefHeading___Toc9424919_2870459653"/>
      <w:bookmarkStart w:id="72" w:name="_Toc25"/>
      <w:bookmarkEnd w:id="70"/>
      <w:bookmarkEnd w:id="71"/>
      <w:r>
        <w:rPr>
          <w:rtl w:val="true"/>
        </w:rPr>
        <w:t>الباب الثالث</w:t>
      </w:r>
      <w:r>
        <w:rPr>
          <w:rtl w:val="true"/>
        </w:rPr>
        <w:t xml:space="preserve">: </w:t>
      </w:r>
      <w:r>
        <w:rPr>
          <w:rtl w:val="true"/>
        </w:rPr>
        <w:t>في الكلمات المأثورة الجارية مجرى الأَمثال</w:t>
      </w:r>
      <w:bookmarkEnd w:id="72"/>
    </w:p>
    <w:p>
      <w:pPr>
        <w:pStyle w:val="BookText"/>
        <w:rPr/>
      </w:pPr>
      <w:r>
        <w:rPr>
          <w:rFonts w:ascii="Amiri" w:hAnsi="Amiri" w:eastAsia="Amiri" w:cs="Amiri"/>
          <w:color w:val="111111"/>
          <w:sz w:val="28"/>
          <w:sz w:val="28"/>
          <w:szCs w:val="28"/>
          <w:rtl w:val="true"/>
          <w:lang w:bidi="ar-SA"/>
        </w:rPr>
        <w:t>في كَثرة الدوران في الكلام التي يصعب حلَّها، ويعسُر فلَّها 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مبنية على الضم في محل نصب، على أنَّها مفعول فيه وإنَّما بُنِيَتْ لتضمنها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الانتهائية؛ لانَّ معناها من أول زمان الماضي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على حركة لالتقاء الساكنين على تقدير البناء على السكون وهما الطاءان اللتان فيهما المُدغَمة إحداهما في الأخرى، وإنَّما كانت الحركة تشبيها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مفتوحة القاف ساكنة الطاء</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وعلى هذا تقع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ومضافة إلى ما بعدها،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زيد دِرْهَم وقَطْني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بخلافها على الوجه الأول، وقد تكون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محل من الإعراب كقول الشاعر</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مَهْلاً رُوَيْدًا قد مَلأتُ بَطْنِي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امتلأ الحوضُ وقالَ قَطْني</w:t>
      </w:r>
    </w:p>
    <w:p>
      <w:pPr>
        <w:pStyle w:val="BookText"/>
        <w:rPr/>
      </w:pPr>
      <w:r>
        <w:rPr>
          <w:rFonts w:ascii="Amiri" w:hAnsi="Amiri" w:eastAsia="Amiri" w:cs="Amiri"/>
          <w:color w:val="111111"/>
          <w:sz w:val="28"/>
          <w:sz w:val="28"/>
          <w:szCs w:val="28"/>
          <w:rtl w:val="true"/>
          <w:lang w:bidi="ar-SA"/>
        </w:rPr>
        <w:t xml:space="preserve">وإذا صُدِّرت بالفاء صارت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المحققين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أصنعُه البَتَّة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وهي مصدر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بدل من لفظ فعله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أقطع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زائدة على الأصح، ولم أرَ من تعرَّض للهاء التي فيها بأنَّها هاء السكت أم الأصلية؟ والقياس يقتضي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بعض الأفاضل عنه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يملكُ دِرهماً فضلاً عن دينار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فأجبته بأنَّه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تكون مفعولاً مطلقاً والعامل به محذوف وذلك الفعل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يستحسن مني الجواب، وزعم أنَّه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أتتبع إعراب هذا المثال فوجدت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العجيبة في إعراب الكلمات الغريبة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ما نصُّه إنَّ انتصاب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محكيين عن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بفعل محذوف، وذلك الفعل نعت للنكرة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من معمول الفعل المذكور، وإنَّما ساغ مجيء الحال منه مع كونه نكرة للمسوغ، وهو وقوع النكرة في سياق النفي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توجيه هذا الفاضل فظاهر الفساد كما يظهر ذلك للمتأمل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على جعله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يملكُ دِرهماً فاضلًا عن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فضل الناقص عن الزائد في إمكان الفعل المنفي، وكذا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مراد القائل ذلك؛ لأنَّ المعنى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لا يملكُ دِرهمًا يفضلُ فضلا عن </w:t>
      </w:r>
    </w:p>
    <w:p>
      <w:pPr>
        <w:pStyle w:val="BookText"/>
        <w:rPr/>
      </w:pP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المجاورة ههنا وهي مع مجرورها متعلقه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هذا خلافاً لفلانٍ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منصوب على أنَّه حال والعامل به مع صاحب الحال محذوفان لدلالة المقام عليها</w:t>
      </w:r>
      <w:r>
        <w:rPr>
          <w:rStyle w:val="FootnoteAnchor"/>
          <w:rtl w:val="true"/>
        </w:rPr>
        <w:footnoteReference w:id="323"/>
      </w:r>
      <w:r>
        <w:rPr>
          <w:rFonts w:ascii="Amiri" w:hAnsi="Amiri" w:eastAsia="Amiri" w:cs="Amiri"/>
          <w:color w:val="111111"/>
          <w:sz w:val="28"/>
          <w:sz w:val="28"/>
          <w:szCs w:val="28"/>
          <w:rtl w:val="true"/>
          <w:lang w:bidi="ar-SA"/>
        </w:rPr>
        <w:t xml:space="preserve">،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هذا الأمرُ أقولُ ذلكَ خلافاً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مع جمودها لتأولها</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بمخالفٍ، وعلى هذا فصاحب الحال الضمير المستتر في أقول المحذوفة، وقيل هوحال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إتفاقاً 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إتفاقاً وإجماعاً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منصوبان على أنَّهما مفعولان مطلقاً، والعامل 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ذلك اتفاقاً وأجمعوا على 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وبالذات</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فيه والعامل فيه الفعل الذي وقع فيه أو ما أشبهه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المنطقيين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 يعرض الإنسان أولاً وبالذات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والباء 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والجار والمجرور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القياس فيه عدم دخوله عليها؛ لأنَّها ممنوعة من الصرف والمانع لها وزن الفعل؛ لأنَّها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والوصفية؛ لأنَّها افعل تفضيل؛ بدليل الأولى والأوائل كالأفضل والأفاضل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صفة منعته من الصرف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عاما 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تجعله صفة صرفته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عاماً أوَّلُ مِن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عاماًقبلُ هذا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خرجت عن الوصفية وساغ دخول التنوين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تُبْنَى على الضمِّ إذا نُوي معنى المضاف إليه وقد تُعرب إذا لم ينوى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صفة وإذا كانت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 بدرهمٍ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منصوبة على أنَّها حال</w:t>
      </w:r>
      <w:r>
        <w:rPr>
          <w:rStyle w:val="FootnoteAnchor"/>
          <w:rtl w:val="true"/>
        </w:rPr>
        <w:footnoteReference w:id="326"/>
      </w:r>
      <w:r>
        <w:rPr>
          <w:rFonts w:ascii="Amiri" w:hAnsi="Amiri" w:eastAsia="Amiri" w:cs="Amiri"/>
          <w:color w:val="111111"/>
          <w:sz w:val="28"/>
          <w:sz w:val="28"/>
          <w:szCs w:val="28"/>
          <w:rtl w:val="true"/>
          <w:lang w:bidi="ar-SA"/>
        </w:rPr>
        <w:t>، والعامل بها وصاحب الحال محذوفان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 المتصدق به 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ويحذف عامل الحال وجوباً إذا جرت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أوبين بها ازدياد ثمن شيئا فشيئاً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بدرهم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 الثمن 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والحال قد يحذف ما فيها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ما يحذف ذكره حُظِلْ</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بين أن تُقَدِّر صاحب الحال المُتصدق به أو الثمن،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 بدرهمٍ فسافلاً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فانحط المتصرف به سافلاً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وهي في الأصل كانت داخلة على عامل الحال فلما حذف دخلت على الحال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أجِدَكَ وأجِدَكُما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 لا تفعل وأجِدَكُما لا تَفْعَلان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فيهما للاستفهام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منصوبة على المصدر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منصوب بإسقاط الخافض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أبجد منك، ونصبه بإسقاط الخافض والكاف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يستعمل إلا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والكسر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 يا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استفهام يستفهم بها عن حال الشيء،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أنت فيه يا أبا مريم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ثم حذف الألف والنون تخفيفاً، مأخوذاً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Style w:val="FootnoteAnchor"/>
          <w:rtl w:val="true"/>
        </w:rPr>
        <w:footnoteReference w:id="330"/>
      </w:r>
      <w:r>
        <w:rPr>
          <w:rFonts w:ascii="Amiri" w:hAnsi="Amiri" w:eastAsia="Amiri" w:cs="Amiri"/>
          <w:color w:val="111111"/>
          <w:sz w:val="28"/>
          <w:sz w:val="28"/>
          <w:szCs w:val="28"/>
          <w:rtl w:val="true"/>
          <w:lang w:bidi="ar-SA"/>
        </w:rPr>
        <w:t xml:space="preserve">فهو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محول عن فاعل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صباحَك،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 عَينَاً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محول عن فاعل؛ لأنَّ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لَهُمُ الْنَّارَ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مستقر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لهم النار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لهم النار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كذا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أو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وأنْ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 كما 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الواو بمعنى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ذاتَ يومٍ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منصوبة، على أنَّها ظرف زمان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المسمى إلى اسمه،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اسمها يوم،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صاحب وهي صفة لزمان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صاحب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ذاتَ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w:t>
      </w:r>
    </w:p>
    <w:p>
      <w:pPr>
        <w:pStyle w:val="BookText"/>
        <w:rPr/>
      </w:pPr>
      <w:r>
        <w:rPr>
          <w:rFonts w:ascii="Amiri" w:hAnsi="Amiri" w:eastAsia="Amiri" w:cs="Amiri"/>
          <w:color w:val="111111"/>
          <w:sz w:val="28"/>
          <w:sz w:val="28"/>
          <w:szCs w:val="28"/>
          <w:rtl w:val="true"/>
          <w:lang w:bidi="ar-SA"/>
        </w:rPr>
        <w:t>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 ذات شهرٍ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جزء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منصوبان بفعل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أو نحوه مما يليق بالمقام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كذا وتارة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منصوبة على الظرفية على أنَّها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يكونُ كذا وحيناً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تقع صفة لمفعول مطلق محذوف فتكون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شَعَرْتُ أو أشعرُ أي أفْطِنُ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فخففت بحذف الفعل وبقي الفاعل، فأُنِيبَ المصدر،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الفعل وأضيف إلى الفاعل فصار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المضاف إليه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من شِعْري عليه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الشيءُ كذا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منصوبة، على أنَّها تمييز محوَّل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لا يكون أصل هذا الشيء كذا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جَرّا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والكلام فيها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ليس المراد بالإتيان هنا المجيء الحسي بل الاستمرار على الشيء والمداومة عليه،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على هذا الأمرِ وسِرْ على هذا المِنوالِ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ليس المراد بها طلب الاستمرار في جميع الموارد بل قد يراد بها </w:t>
      </w:r>
    </w:p>
    <w:p>
      <w:pPr>
        <w:pStyle w:val="BookText"/>
        <w:rPr/>
      </w:pPr>
      <w:r>
        <w:rPr>
          <w:rFonts w:ascii="Amiri" w:hAnsi="Amiri" w:eastAsia="Amiri" w:cs="Amiri"/>
          <w:color w:val="111111"/>
          <w:sz w:val="28"/>
          <w:sz w:val="28"/>
          <w:szCs w:val="28"/>
          <w:rtl w:val="true"/>
          <w:lang w:bidi="ar-SA"/>
        </w:rPr>
        <w:t xml:space="preserve">الطلب وذلك إذا وقعت بعد الطلب وقد يراد بها الخبر، وذلك إذا وقعت بعد الخبر،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تستعمل في الإنشاء وتارة في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ليس المراد به السحب الحسي، بل المراد به التعميم والشمول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بهذا المعنى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منسحبٌ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له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يُعْطِي دِرْهماً في يومِ الجمعةِ والسبتُ وهَلُّمَ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ذلك في بقية الأيام استمراراً وشاملاً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بمعنى استمر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لمفعول مطلق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بزيدٍ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فاعل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النهي، فكأنَّه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ينهاك زيد عن أنْ تطلبَ غيرَه في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وهي نصب على الظرفية</w:t>
      </w:r>
      <w:r>
        <w:rPr>
          <w:rFonts w:eastAsia="Amiri" w:cs="Amiri" w:ascii="Amiri" w:hAnsi="Amiri"/>
          <w:color w:val="111111"/>
          <w:sz w:val="28"/>
          <w:szCs w:val="28"/>
          <w:rtl w:val="true"/>
          <w:lang w:bidi="ar-SA"/>
        </w:rPr>
        <w:t xml:space="preserve">. </w:t>
      </w:r>
      <w:bookmarkStart w:id="73" w:name="pg9786_86448"/>
    </w:p>
    <w:p>
      <w:pPr>
        <w:pStyle w:val="Heading2"/>
        <w:numPr>
          <w:ilvl w:val="1"/>
          <w:numId w:val="1"/>
        </w:numPr>
        <w:rPr/>
      </w:pPr>
      <w:bookmarkStart w:id="74" w:name="__RefHeading___Toc9424921_2870459653"/>
      <w:bookmarkStart w:id="75" w:name="_Toc26"/>
      <w:bookmarkEnd w:id="73"/>
      <w:bookmarkEnd w:id="74"/>
      <w:r>
        <w:rPr>
          <w:rtl w:val="true"/>
        </w:rPr>
        <w:t>کتاب الکواکب الدرية في الاحکام النحویة</w:t>
      </w:r>
      <w:bookmarkEnd w:id="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9424923_2870459653"/>
      <w:bookmarkStart w:id="77" w:name="_Toc27"/>
      <w:bookmarkEnd w:id="76"/>
      <w:r>
        <w:rPr>
          <w:rtl w:val="true"/>
        </w:rPr>
        <w:t>اشارة</w:t>
      </w:r>
      <w:bookmarkEnd w:id="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786_86451"/>
      <w:bookmarkStart w:id="79" w:name="pg9786_86451"/>
      <w:bookmarkEnd w:id="79"/>
    </w:p>
    <w:p>
      <w:pPr>
        <w:pStyle w:val="Heading3"/>
        <w:numPr>
          <w:ilvl w:val="2"/>
          <w:numId w:val="1"/>
        </w:numPr>
        <w:rPr/>
      </w:pPr>
      <w:bookmarkStart w:id="80" w:name="pg9786_86451"/>
      <w:bookmarkStart w:id="81" w:name="__RefHeading___Toc9424925_2870459653"/>
      <w:bookmarkStart w:id="82" w:name="_Toc28"/>
      <w:bookmarkEnd w:id="80"/>
      <w:bookmarkEnd w:id="81"/>
      <w:r>
        <w:rPr>
          <w:rtl w:val="true"/>
        </w:rPr>
        <w:t xml:space="preserve">باب تعريف الكلام </w:t>
      </w:r>
      <w:r>
        <w:rPr>
          <w:rtl w:val="true"/>
        </w:rPr>
        <w:t>[</w:t>
      </w:r>
      <w:r>
        <w:rPr>
          <w:rtl w:val="true"/>
        </w:rPr>
        <w:t>وأقسامه</w:t>
      </w:r>
      <w:r>
        <w:rPr>
          <w:rtl w:val="true"/>
        </w:rPr>
        <w:t>]</w:t>
      </w:r>
      <w:bookmarkEnd w:id="82"/>
    </w:p>
    <w:p>
      <w:pPr>
        <w:pStyle w:val="Heading4"/>
        <w:numPr>
          <w:ilvl w:val="3"/>
          <w:numId w:val="1"/>
        </w:numPr>
        <w:rPr/>
      </w:pPr>
      <w:bookmarkStart w:id="83" w:name="__RefHeading___Toc9424927_2870459653"/>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مفيد أفاد فائدة تامة، والكلم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 من اثنين، ومفرده كلمة،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استعمل في معنى مفيد وهي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استقل في الدلالة على معناه وضعا ولم يكن دالا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استقل في الدلالة على معناه وضعا ودلّ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معناه بغيره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9424929_2870459653"/>
      <w:bookmarkStart w:id="86" w:name="_Toc30"/>
      <w:bookmarkEnd w:id="85"/>
      <w:r>
        <w:rPr>
          <w:rtl w:val="true"/>
        </w:rPr>
        <w:t>علائم الاسم</w:t>
      </w:r>
      <w:bookmarkEnd w:id="86"/>
    </w:p>
    <w:p>
      <w:pPr>
        <w:pStyle w:val="BookText"/>
        <w:rPr/>
      </w:pPr>
      <w:r>
        <w:rPr>
          <w:rFonts w:ascii="Amiri" w:hAnsi="Amiri" w:eastAsia="Amiri" w:cs="Amiri"/>
          <w:color w:val="111111"/>
          <w:sz w:val="28"/>
          <w:sz w:val="28"/>
          <w:szCs w:val="28"/>
          <w:rtl w:val="true"/>
          <w:lang w:bidi="ar-SA"/>
        </w:rPr>
        <w:t>التنوين، وإلى</w:t>
      </w:r>
      <w:r>
        <w:rPr>
          <w:rStyle w:val="FootnoteAnchor"/>
          <w:rtl w:val="true"/>
        </w:rPr>
        <w:footnoteReference w:id="341"/>
      </w:r>
      <w:r>
        <w:rPr>
          <w:rFonts w:ascii="Amiri" w:hAnsi="Amiri" w:eastAsia="Amiri" w:cs="Amiri"/>
          <w:color w:val="111111"/>
          <w:sz w:val="28"/>
          <w:sz w:val="28"/>
          <w:szCs w:val="28"/>
          <w:rtl w:val="true"/>
          <w:lang w:bidi="ar-SA"/>
        </w:rPr>
        <w:t>، وأل، والنداء، والإسناد إليه</w:t>
      </w:r>
      <w:r>
        <w:rPr>
          <w:rStyle w:val="FootnoteAnchor"/>
          <w:rtl w:val="true"/>
        </w:rPr>
        <w:footnoteReference w:id="342"/>
      </w:r>
      <w:r>
        <w:rPr>
          <w:rFonts w:ascii="Amiri" w:hAnsi="Amiri" w:eastAsia="Amiri" w:cs="Amiri"/>
          <w:color w:val="111111"/>
          <w:sz w:val="28"/>
          <w:sz w:val="28"/>
          <w:szCs w:val="28"/>
          <w:rtl w:val="true"/>
          <w:lang w:bidi="ar-SA"/>
        </w:rPr>
        <w:t>، وهي أحسن العلامات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9424931_2870459653"/>
      <w:bookmarkStart w:id="88" w:name="_Toc31"/>
      <w:bookmarkEnd w:id="87"/>
      <w:r>
        <w:rPr>
          <w:rtl w:val="true"/>
        </w:rPr>
        <w:t>علائم الفعل</w:t>
      </w:r>
      <w:bookmarkEnd w:id="88"/>
    </w:p>
    <w:p>
      <w:pPr>
        <w:pStyle w:val="BookText"/>
        <w:rPr/>
      </w:pPr>
      <w:r>
        <w:rPr>
          <w:rFonts w:ascii="Amiri" w:hAnsi="Amiri" w:eastAsia="Amiri" w:cs="Amiri"/>
          <w:color w:val="111111"/>
          <w:sz w:val="28"/>
          <w:sz w:val="28"/>
          <w:szCs w:val="28"/>
          <w:rtl w:val="true"/>
          <w:lang w:bidi="ar-SA"/>
        </w:rPr>
        <w:t>الفعل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ومضارع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الماضي بتاء الضمير الفاعل، وتاء التأنيث الساكنة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المضارع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والسين، وسوف</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89" w:name="pg9786_86453"/>
    </w:p>
    <w:p>
      <w:pPr>
        <w:pStyle w:val="BookText"/>
        <w:rPr/>
      </w:pPr>
      <w:bookmarkEnd w:id="89"/>
      <w:r>
        <w:rPr>
          <w:rFonts w:ascii="Amiri" w:hAnsi="Amiri" w:eastAsia="Amiri" w:cs="Amiri"/>
          <w:color w:val="111111"/>
          <w:sz w:val="28"/>
          <w:sz w:val="28"/>
          <w:szCs w:val="28"/>
          <w:rtl w:val="true"/>
          <w:lang w:bidi="ar-SA"/>
        </w:rPr>
        <w:t xml:space="preserve">ويُعرَف الأمر بدلالته على الطلب وقبوله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وقبوله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9424933_2870459653"/>
      <w:bookmarkStart w:id="91" w:name="_Toc32"/>
      <w:bookmarkEnd w:id="90"/>
      <w:r>
        <w:rPr>
          <w:rtl w:val="true"/>
        </w:rPr>
        <w:t>علامة الحرف</w:t>
      </w:r>
      <w:bookmarkEnd w:id="91"/>
    </w:p>
    <w:p>
      <w:pPr>
        <w:pStyle w:val="BookText"/>
        <w:rPr/>
      </w:pPr>
      <w:r>
        <w:rPr>
          <w:rFonts w:ascii="Amiri" w:hAnsi="Amiri" w:eastAsia="Amiri" w:cs="Amiri"/>
          <w:color w:val="111111"/>
          <w:sz w:val="28"/>
          <w:sz w:val="28"/>
          <w:szCs w:val="28"/>
          <w:rtl w:val="true"/>
          <w:lang w:bidi="ar-SA"/>
        </w:rPr>
        <w:t>ويعرف بعدم صلاحيته للعلامات</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424935_2870459653"/>
      <w:bookmarkStart w:id="93" w:name="_Toc33"/>
      <w:bookmarkEnd w:id="92"/>
      <w:r>
        <w:rPr>
          <w:rtl w:val="true"/>
        </w:rPr>
        <w:t>تقسيم الأسماء</w:t>
      </w:r>
      <w:bookmarkEnd w:id="93"/>
    </w:p>
    <w:p>
      <w:pPr>
        <w:pStyle w:val="BookText"/>
        <w:rPr/>
      </w:pPr>
      <w:r>
        <w:rPr>
          <w:rFonts w:ascii="Amiri" w:hAnsi="Amiri" w:eastAsia="Amiri" w:cs="Amiri"/>
          <w:color w:val="111111"/>
          <w:sz w:val="28"/>
          <w:sz w:val="28"/>
          <w:szCs w:val="28"/>
          <w:rtl w:val="true"/>
          <w:lang w:bidi="ar-SA"/>
        </w:rPr>
        <w:t>ينقسم الاسم إلى مذكر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ومؤنث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مفرد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وإلى مثنى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وإلى جمع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قَبِلَ الرفعَ والنصبَ، ولا يقبل الجر بالكسرة، فتظهر الفتحة،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إلى جامد، ومشتق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والمشتق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فإنه يقدر فيه جميع الحركات، ومنقوص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فإنه يقدر فيه الضمة والكسر فقط</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ومصغر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عربي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ومعرَّب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وقسطاس وميزان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 ممدود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صحراء، ومقصور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حبلى</w:t>
      </w:r>
      <w:r>
        <w:rPr>
          <w:rFonts w:eastAsia="IRNazanin" w:cs="IRNazanin"/>
          <w:color w:val="111111"/>
          <w:sz w:val="28"/>
          <w:szCs w:val="28"/>
          <w:rtl w:val="true"/>
          <w:lang w:bidi="fa-IR"/>
        </w:rPr>
        <w:t xml:space="preserve">. </w:t>
      </w:r>
      <w:bookmarkStart w:id="94" w:name="pg9786_86455"/>
    </w:p>
    <w:p>
      <w:pPr>
        <w:pStyle w:val="BookText"/>
        <w:rPr/>
      </w:pPr>
      <w:bookmarkEnd w:id="94"/>
      <w:r>
        <w:rPr>
          <w:rFonts w:ascii="IRNazanin" w:hAnsi="IRNazanin" w:eastAsia="IRNazanin"/>
          <w:color w:val="111111"/>
          <w:sz w:val="28"/>
          <w:sz w:val="28"/>
          <w:szCs w:val="28"/>
          <w:rtl w:val="true"/>
          <w:lang w:bidi="fa-IR"/>
        </w:rPr>
        <w:t>ومضمر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وظاهر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ومعرَب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ومبني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وحَذامِ، وأَحَدَ عَشَرَ وأخواتها إلا اثني عشر، وقَبْلُ وبَعْدُ إذا كان المضاف إليه محذوفا وقُدِّرَ معناه دون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شاع في جنس موجود،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كان ضميرا،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علما،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أواسم إشارة،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موصول،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 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أو مضافا إلى أحد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المنوّن،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أقسام غير هذه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9424937_2870459653"/>
      <w:bookmarkStart w:id="96" w:name="_Toc34"/>
      <w:bookmarkEnd w:id="95"/>
      <w:r>
        <w:rPr>
          <w:rtl w:val="true"/>
        </w:rPr>
        <w:t>تقسيم الفعل</w:t>
      </w:r>
      <w:bookmarkEnd w:id="96"/>
    </w:p>
    <w:p>
      <w:pPr>
        <w:pStyle w:val="BookText"/>
        <w:rPr/>
      </w:pPr>
      <w:r>
        <w:rPr>
          <w:rFonts w:ascii="Amiri" w:hAnsi="Amiri" w:eastAsia="Amiri" w:cs="Amiri"/>
          <w:color w:val="111111"/>
          <w:sz w:val="28"/>
          <w:sz w:val="28"/>
          <w:szCs w:val="28"/>
          <w:rtl w:val="true"/>
          <w:lang w:bidi="ar-SA"/>
        </w:rPr>
        <w:t>ينقسم الفعل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دلّ على زمن مضى، وهو مبني على الفتح، وقد يخرج إلى الضم؛ وذلك إذا اتصل به واو الجماعة، وقد يخرج إلى البناء على السكون؛ وذلك إذا اتصل به الضمير المرفوع المتحرك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دلّ على زمن الحال، وهو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يخرج إلى البناء على حذف حرف العلة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يخرج إلى البناء على حذف النون؛ وذلك إذا اتصل به ضمير الاثنين وواو الجماعة،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p>
    <w:p>
      <w:pPr>
        <w:pStyle w:val="BookText"/>
        <w:rPr/>
      </w:pPr>
      <w:r>
        <w:rPr>
          <w:rFonts w:ascii="Amiri" w:hAnsi="Amiri" w:eastAsia="Amiri" w:cs="Amiri"/>
          <w:color w:val="111111"/>
          <w:sz w:val="28"/>
          <w:sz w:val="28"/>
          <w:szCs w:val="28"/>
          <w:rtl w:val="true"/>
          <w:lang w:bidi="ar-SA"/>
        </w:rPr>
        <w:t>وياء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يخرج إلى البناء على الفتح؛ وذلك إذا اتصل به نونالتوكيد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معرب لمشابهته الاسم في احتمال الإبهام والتخصيص، وقبول لام الابتداء، إلا إذا اتصل به نون توكيد المباشرة له لفظا أو تقديرا،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لَيُنْبَذَنَّ</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أو نون 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ويرفع المضارع إذا تجرد عن الناصب والجازم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وينصب إذا دخل عليه أحد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والنواصب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ينصب المضارع بنفسه،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ولَنْ، وإذاً، 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لِكَي تُعَلِّمَنِي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بعده وجوبا،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أَو تَصِلَ إِلى الْمَقْصودِ،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عمرا أَو يُظْهِرَ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إِلَيْنَا مُوسَى</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المسبوقة بنفي،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فَتُكْرَمَ،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السَّمَكَةَ وَتَشْرَبَ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جوازا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لِتَجِدَ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ويجزم الفعل المضارع إذا دخل عليه جازم</w:t>
      </w:r>
      <w:r>
        <w:rPr>
          <w:rFonts w:eastAsia="Amiri" w:cs="Amiri" w:ascii="Amiri" w:hAnsi="Amiri"/>
          <w:color w:val="111111"/>
          <w:sz w:val="28"/>
          <w:szCs w:val="28"/>
          <w:rtl w:val="true"/>
          <w:lang w:bidi="ar-SA"/>
        </w:rPr>
        <w:t xml:space="preserve">. </w:t>
      </w:r>
      <w:bookmarkStart w:id="97" w:name="pg9786_86459"/>
    </w:p>
    <w:p>
      <w:pPr>
        <w:pStyle w:val="BookText"/>
        <w:rPr/>
      </w:pPr>
      <w:bookmarkEnd w:id="97"/>
      <w:r>
        <w:rPr>
          <w:rFonts w:ascii="Amiri" w:hAnsi="Amiri" w:eastAsia="Amiri" w:cs="Amiri"/>
          <w:color w:val="111111"/>
          <w:sz w:val="28"/>
          <w:sz w:val="28"/>
          <w:szCs w:val="28"/>
          <w:rtl w:val="true"/>
          <w:lang w:bidi="ar-SA"/>
        </w:rPr>
        <w:t>والجوازم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يجزم فعل واحد،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يَقْضِ مَا أَمَرَهُ</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بِالذي جَاءَك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يجزم فعلين يسمى الأول فعل الشرط والثاني جوابه،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يَقْرَأْ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تَتَعَلَّمْ تَتَقَدَّمْ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تَضْرِبْ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تَبْحَثْ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تَصْبِرْ تَنَلْ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تُحْسِنْ سَريرَتَكَ تُحْمَدْ سِيْرَتُكَ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تَعْلَمْ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تَسْتَقِمْ يُقَدِّرِ اللهُ لَكَ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رَجُلٍتَحْتَرِمْهُ يَحْتَرِمْكَ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خاصة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 ما أَغْناكَ رَبُّكَ بالغِنَى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تُصِبْك خَصاصَةٌ فَتَجَمَّلِ</w:t>
      </w:r>
    </w:p>
    <w:p>
      <w:pPr>
        <w:pStyle w:val="BookText"/>
        <w:rPr/>
      </w:pPr>
      <w:r>
        <w:rPr>
          <w:rFonts w:ascii="Amiri" w:hAnsi="Amiri" w:eastAsia="Amiri" w:cs="Amiri"/>
          <w:color w:val="111111"/>
          <w:sz w:val="28"/>
          <w:sz w:val="28"/>
          <w:szCs w:val="28"/>
          <w:rtl w:val="true"/>
          <w:lang w:bidi="ar-SA"/>
        </w:rPr>
        <w:t>ويسمى القسم الثاني من الجوازم أدوات الشرط</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424939_2870459653"/>
      <w:bookmarkStart w:id="99" w:name="_Toc35"/>
      <w:bookmarkEnd w:id="98"/>
      <w:r>
        <w:rPr>
          <w:rtl w:val="true"/>
        </w:rPr>
        <w:t>تقسيم الحروف</w:t>
      </w:r>
      <w:bookmarkEnd w:id="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الحروف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دلت على معنى في غيرها، كحروف الجر،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الدّارِ،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الْمَسْجِدِ،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إذا فَعَلْتَ عَظِيمُ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بني الكلام منها، وهي الحروف الهجائية، وليس هذا داخل في تقسيم الكلمة، وقد أشار إلى ذلك ابن آجروم</w:t>
      </w:r>
      <w:r>
        <w:rPr>
          <w:rStyle w:val="FootnoteAnchor"/>
          <w:rtl w:val="true"/>
        </w:rPr>
        <w:footnoteReference w:id="35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وحرف جاء لمعنى</w:t>
      </w:r>
      <w:r>
        <w:rPr>
          <w:rFonts w:eastAsia="IRNazanin" w:cs="IRNazanin"/>
          <w:color w:val="111111"/>
          <w:sz w:val="28"/>
          <w:szCs w:val="28"/>
          <w:rtl w:val="true"/>
          <w:lang w:bidi="fa-IR"/>
        </w:rPr>
        <w:t xml:space="preserve">). </w:t>
      </w:r>
      <w:bookmarkStart w:id="100" w:name="pg9786_86462"/>
    </w:p>
    <w:p>
      <w:pPr>
        <w:pStyle w:val="Heading3"/>
        <w:numPr>
          <w:ilvl w:val="2"/>
          <w:numId w:val="1"/>
        </w:numPr>
        <w:rPr/>
      </w:pPr>
      <w:bookmarkStart w:id="101" w:name="__RefHeading___Toc9424941_2870459653"/>
      <w:bookmarkStart w:id="102" w:name="_Toc36"/>
      <w:bookmarkEnd w:id="100"/>
      <w:bookmarkEnd w:id="101"/>
      <w:r>
        <w:rPr>
          <w:rtl w:val="true"/>
        </w:rPr>
        <w:t>باب الكلام والذي يتألف منه</w:t>
      </w:r>
      <w:bookmarkEnd w:id="102"/>
    </w:p>
    <w:p>
      <w:pPr>
        <w:pStyle w:val="BookText"/>
        <w:rPr/>
      </w:pPr>
      <w:r>
        <w:rPr>
          <w:rFonts w:ascii="Amiri" w:hAnsi="Amiri" w:eastAsia="Amiri" w:cs="Amiri"/>
          <w:color w:val="111111"/>
          <w:sz w:val="28"/>
          <w:sz w:val="28"/>
          <w:szCs w:val="28"/>
          <w:rtl w:val="true"/>
          <w:lang w:bidi="ar-SA"/>
        </w:rPr>
        <w:t>الصور التي يحصل الكلام بها ست</w:t>
      </w:r>
      <w:r>
        <w:rPr>
          <w:rStyle w:val="FootnoteAnchor"/>
          <w:rtl w:val="true"/>
        </w:rPr>
        <w:footnoteReference w:id="354"/>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واضارِبا الزَّيْدان؟ وأَمَضْروبٌ الْعُمُران؟ وهَيْهَاتَ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فعل واسم،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وضُرِبَ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فعل واسمين،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عَمْرا، وكانَ زَيْدٌ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فعل وثلاثة 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عَمْرا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فعل وأربعة 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اللهُ زَيْدا عَمْرا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 خَالِداً ضَرَبْتُ، وأُقْسِمُ بِاللهِ بِأَنَّكَ عَادِلٌ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تأليفه من اسمين، ومن فعل واسم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786_86466"/>
      <w:bookmarkStart w:id="104" w:name="pg9786_86466"/>
      <w:bookmarkEnd w:id="104"/>
    </w:p>
    <w:p>
      <w:pPr>
        <w:pStyle w:val="Heading3"/>
        <w:numPr>
          <w:ilvl w:val="2"/>
          <w:numId w:val="1"/>
        </w:numPr>
        <w:rPr/>
      </w:pPr>
      <w:bookmarkStart w:id="105" w:name="pg9786_86466"/>
      <w:bookmarkStart w:id="106" w:name="__RefHeading___Toc9424943_2870459653"/>
      <w:bookmarkStart w:id="107" w:name="_Toc37"/>
      <w:bookmarkEnd w:id="105"/>
      <w:bookmarkEnd w:id="106"/>
      <w:r>
        <w:rPr>
          <w:rtl w:val="true"/>
        </w:rPr>
        <w:t>باب الإعراب</w:t>
      </w:r>
      <w:bookmarkEnd w:id="107"/>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الآخِر تحقيقاً أو تقديراً يجلبه العامل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بَكْرٌ، وضَرَبْتُ بَكْرا، وذَهَبْتُ إِلى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الْمُصْطَفَى، ورَأَيْتُ الْمُصْطَفَى، ومَرَرْتُ بِالْمُصْطَفى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تقدر في الأول الضمة، وفي الثاني الفتحة، وفي الثالث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ونصبٌ وجرٌّ وجزمٌ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فللأسماء من ذلك الرفع والنصب والجر، وللأفعال من ذلك الرفع والنصب والجزم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424945_2870459653"/>
      <w:bookmarkStart w:id="109" w:name="_Toc38"/>
      <w:bookmarkEnd w:id="108"/>
      <w:r>
        <w:rPr>
          <w:rtl w:val="true"/>
        </w:rPr>
        <w:t>الخوارج عن الأصل</w:t>
      </w:r>
      <w:bookmarkEnd w:id="109"/>
    </w:p>
    <w:p>
      <w:pPr>
        <w:pStyle w:val="BookText"/>
        <w:rPr/>
      </w:pPr>
      <w:r>
        <w:rPr>
          <w:rFonts w:ascii="IRNazanin" w:hAnsi="IRNazanin" w:eastAsia="IRNazanin"/>
          <w:color w:val="111111"/>
          <w:sz w:val="28"/>
          <w:sz w:val="28"/>
          <w:szCs w:val="28"/>
          <w:rtl w:val="true"/>
          <w:lang w:bidi="fa-IR"/>
        </w:rPr>
        <w:t>مما خرج عن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الأسماء الخمسة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وحَموكَ، وأَخوكَ، وفُوكَ، وذو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ترفع بالواو، وتنصب بالألف، وتجر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إعرابها بهذه الحروف إضافتها إلى غير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يرفع بالألف، وينصب ويجر بالياء،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الزَّيْدانِ، ورَأَيْتُ الزَّيْدَيْنِ، ومَرَرْتُ بِالزَّيْدَيْنِ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يرفع بالواو، وينصب ويجر بالياء،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p>
    <w:p>
      <w:pPr>
        <w:pStyle w:val="BookText"/>
        <w:rPr/>
      </w:pPr>
      <w:r>
        <w:rPr>
          <w:rFonts w:ascii="Amiri" w:hAnsi="Amiri" w:eastAsia="Amiri" w:cs="Amiri"/>
          <w:color w:val="111111"/>
          <w:sz w:val="28"/>
          <w:sz w:val="28"/>
          <w:szCs w:val="28"/>
          <w:rtl w:val="true"/>
          <w:lang w:bidi="ar-SA"/>
        </w:rPr>
        <w:t>الزَّيْدونَ، ورَأَيْتُ الزَّيْدِين، ومَرَرْتُ بِالزَّيْدِين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يرفع بالضمة، وينصب ويجر بالفتحة،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أَحْمَدُ، ورَأَيْتُ أَحْمَدَ، ومَرَرْتُ بِأَحْمَدَ، إلا إذا اتصل به الألف واللام، أو أضيف، فإنّه يجر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جمع بألف وتاء،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فإنه يرفع بالضمة، ويجر وينصب بالكسرة،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الْمُسْلِماتُ، وذَهَبْتُ إِلى الْمُسْلِماتِ، ورَأَيْتُ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والأفعال الخمسة،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يفعلان، تفعلان، يفعلون، تفعلون، تفعلين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ترفع بثبوت النون، وتنصب وتجزم بحذفها،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يَفْعَلان، ولَنْ يَفْعَلا، ولَمْ يَفْعَلا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والفعل المضارع المعتل،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ويغزو ويرمي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يجزم بحذف آخره،تقول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ولَمْ يَغْزُ، ولَمْ يَرْمِ</w:t>
      </w:r>
      <w:r>
        <w:rPr>
          <w:rFonts w:eastAsia="Amiri" w:cs="Amiri" w:ascii="Amiri" w:hAnsi="Amiri"/>
          <w:color w:val="111111"/>
          <w:sz w:val="28"/>
          <w:szCs w:val="28"/>
          <w:rtl w:val="true"/>
          <w:lang w:bidi="ar-SA"/>
        </w:rPr>
        <w:t xml:space="preserve">. </w:t>
      </w:r>
      <w:bookmarkStart w:id="110" w:name="pg9786_86470"/>
    </w:p>
    <w:p>
      <w:pPr>
        <w:pStyle w:val="Heading3"/>
        <w:numPr>
          <w:ilvl w:val="2"/>
          <w:numId w:val="1"/>
        </w:numPr>
        <w:rPr/>
      </w:pPr>
      <w:bookmarkStart w:id="111" w:name="__RefHeading___Toc9424947_2870459653"/>
      <w:bookmarkStart w:id="112" w:name="_Toc39"/>
      <w:bookmarkEnd w:id="110"/>
      <w:bookmarkEnd w:id="111"/>
      <w:r>
        <w:rPr>
          <w:rtl w:val="true"/>
        </w:rPr>
        <w:t>باب المرفوعات</w:t>
      </w:r>
      <w:bookmarkEnd w:id="112"/>
    </w:p>
    <w:p>
      <w:pPr>
        <w:pStyle w:val="Heading4"/>
        <w:numPr>
          <w:ilvl w:val="3"/>
          <w:numId w:val="1"/>
        </w:numPr>
        <w:rPr/>
      </w:pPr>
      <w:bookmarkStart w:id="113" w:name="__RefHeading___Toc9424949_2870459653"/>
      <w:bookmarkStart w:id="114" w:name="_Toc40"/>
      <w:bookmarkEnd w:id="113"/>
      <w:r>
        <w:rPr>
          <w:rtl w:val="true"/>
        </w:rPr>
        <w:t>المبتدأ والخبر</w:t>
      </w:r>
      <w:bookmarkEnd w:id="114"/>
    </w:p>
    <w:p>
      <w:pPr>
        <w:pStyle w:val="BookText"/>
        <w:rPr/>
      </w:pP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المجرد من العوامل اللفظية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والزَّيْدان قَائِمان، والزَّيْدون قَائِمون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ونحن، وأنت، وأنتما، وأنتم، وانتنّ، وهو، وهي، وهما، وهم،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الذي تحصل به الفائدة مع المبتدأ، كقائم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أو شبه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فعلا وفاعلا،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مبتدأ وخبرا،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أَخوهُ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عِنْدَكَ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جارا ومجرورا،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bookmarkStart w:id="115" w:name="pg9786_86472"/>
    </w:p>
    <w:p>
      <w:pPr>
        <w:pStyle w:val="BookText"/>
        <w:rPr/>
      </w:pPr>
      <w:bookmarkEnd w:id="115"/>
      <w:r>
        <w:rPr>
          <w:rFonts w:ascii="IRNazanin" w:hAnsi="IRNazanin" w:eastAsia="IRNazanin"/>
          <w:color w:val="111111"/>
          <w:sz w:val="28"/>
          <w:sz w:val="28"/>
          <w:szCs w:val="28"/>
          <w:rtl w:val="true"/>
          <w:lang w:bidi="fa-IR"/>
        </w:rPr>
        <w:t>وهما مرفوعان</w:t>
      </w:r>
      <w:r>
        <w:rPr>
          <w:rFonts w:eastAsia="IRNazanin" w:cs="IRNazanin"/>
          <w:color w:val="111111"/>
          <w:sz w:val="28"/>
          <w:szCs w:val="28"/>
          <w:rtl w:val="true"/>
          <w:lang w:bidi="fa-IR"/>
        </w:rPr>
        <w:t>.</w:t>
      </w:r>
    </w:p>
    <w:p>
      <w:pPr>
        <w:pStyle w:val="Heading4"/>
        <w:numPr>
          <w:ilvl w:val="3"/>
          <w:numId w:val="1"/>
        </w:numPr>
        <w:rPr/>
      </w:pPr>
      <w:bookmarkStart w:id="116" w:name="__RefHeading___Toc9424951_2870459653"/>
      <w:bookmarkStart w:id="117" w:name="_Toc41"/>
      <w:bookmarkEnd w:id="116"/>
      <w:r>
        <w:rPr>
          <w:rtl w:val="true"/>
        </w:rPr>
        <w:t>العوامل الداخلة على المبتدأ والخبر</w:t>
      </w:r>
      <w:bookmarkEnd w:id="117"/>
    </w:p>
    <w:p>
      <w:pPr>
        <w:pStyle w:val="BookText"/>
        <w:rPr/>
      </w:pPr>
      <w:r>
        <w:rPr>
          <w:rFonts w:ascii="Amiri" w:hAnsi="Amiri" w:eastAsia="Amiri" w:cs="Amiri"/>
          <w:color w:val="111111"/>
          <w:sz w:val="28"/>
          <w:sz w:val="28"/>
          <w:szCs w:val="28"/>
          <w:rtl w:val="true"/>
          <w:lang w:bidi="ar-SA"/>
        </w:rPr>
        <w:t>وهي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 المبتدأ وينصب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الْعِلْمُ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زَيْدٌ مُفَكِّرا فِي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السَّماءُ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بِاللهِ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الْجَهْلُ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زَيْدٌ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زَيْدٌ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 بَكْرٌ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فَتِئَ الْعِلْمُ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 خَالِدٌ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إعمال هذه الأربعة أن يتقدم عليها نفي، أو شبهه، كالتي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زَالَ مُنْهَلا بجَرْعائِك القَطْرُ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أُصَاحِبُكَ مَا دَامَ زَيْدٌ صَديقا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الأفعال ترفع المبتدأ على أنه اسمٌ لها، وتنصب الخبر على أنه خبرٌ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 الاسم ويرفع الخبر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زَيْدا فَاضِلٌ، وهما يفيدان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ما لا طمع في حصوله،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بَكْرا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الاستدراك،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كَرِيمٌ لكِنَّهُ شُجاعٌ</w:t>
      </w:r>
      <w:r>
        <w:rPr>
          <w:rFonts w:eastAsia="Amiri" w:cs="Amiri" w:ascii="Amiri" w:hAnsi="Amiri"/>
          <w:color w:val="111111"/>
          <w:sz w:val="28"/>
          <w:szCs w:val="28"/>
          <w:rtl w:val="true"/>
          <w:lang w:bidi="ar-SA"/>
        </w:rPr>
        <w:t xml:space="preserve">. </w:t>
      </w:r>
      <w:bookmarkStart w:id="118" w:name="pg9786_86474"/>
    </w:p>
    <w:p>
      <w:pPr>
        <w:pStyle w:val="BookText"/>
        <w:rPr/>
      </w:pPr>
      <w:bookmarkEnd w:id="11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الترجي،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التشبيه،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زَيْدا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بَكْرا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خِلْتُكَ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الْمَالَ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الْعِلْمَ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الْجَهْلَ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الصِّدْقَ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الْعِلْمَ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فتنصب المبتدأ على أنه مفعولٌ أول، وتنصب الخبر على أنه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القسم الأول الأفعال الناقصة، والثاني الحروف المشبهة بالفعل، والثالث أفعال القلوب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9424953_2870459653"/>
      <w:bookmarkStart w:id="120" w:name="_Toc42"/>
      <w:bookmarkEnd w:id="119"/>
      <w:r>
        <w:rPr>
          <w:rtl w:val="true"/>
        </w:rPr>
        <w:t>الفاعل</w:t>
      </w:r>
      <w:bookmarkEnd w:id="12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الاسم المتقدم عليه فعل أو شبهه، وواقع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أو قائم به </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بَكْرٌ، وحكمه الرفع</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قسمين؛ ظاهر، ومضمر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وقَامَ الزَّيْدان، وقَامَ الزَّيْدون، وقَامَتْ هِنْدٌ، وقَامَتِ الهِنْداتُ، وقَامَ 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والمضمر اثنا عشر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وقَعَدْنَا، وقَعَدْتُ، وقَعَدْتِ، وقَعَدْتُمَا، وقَعَدتُّمْ، وقَعَدتنَّ، وقَعَدَ، وقَعَدَتْ، وقَعَدا، وقَعَدوا، وقَعَدْنَ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يحذف فعله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يحذف الفاعل فيما إذا كان فعله خبرا عن مبتدأ مفرد،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فحذف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والتقدير قَامَ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الفاعل مؤنث حقيقة وجب في فعله إن كان ماضيا أن يلحق بتاء التأنيث الساكنة،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هِنْدٌ، وضُرِبَتْ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مجازيا فإنه يجوز في فعله إن كان ماضيا إلحاق التاء، وعدمها، فيجوز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وطَلَعَ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يثنى عامله إن كان مثنى، وكذا لا يجمع إن كان مجموعا، لا تقول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قاما الزَّيْدان، وقاموا الزيدون، بل قَامَ الزَّيْدان، وقَامَ الزَّيْدون،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bookmarkStart w:id="121" w:name="pg9786_86477"/>
    </w:p>
    <w:p>
      <w:pPr>
        <w:pStyle w:val="Heading4"/>
        <w:numPr>
          <w:ilvl w:val="3"/>
          <w:numId w:val="1"/>
        </w:numPr>
        <w:rPr/>
      </w:pPr>
      <w:bookmarkStart w:id="122" w:name="__RefHeading___Toc9424955_2870459653"/>
      <w:bookmarkStart w:id="123" w:name="_Toc43"/>
      <w:bookmarkEnd w:id="121"/>
      <w:bookmarkEnd w:id="122"/>
      <w:r>
        <w:rPr>
          <w:rtl w:val="true"/>
        </w:rPr>
        <w:t>النائب عن الفاعل</w:t>
      </w:r>
      <w:bookmarkEnd w:id="123"/>
    </w:p>
    <w:p>
      <w:pPr>
        <w:pStyle w:val="BookText"/>
        <w:rPr/>
      </w:pPr>
      <w:r>
        <w:rPr>
          <w:rFonts w:ascii="Amiri" w:hAnsi="Amiri" w:eastAsia="Amiri" w:cs="Amiri"/>
          <w:color w:val="111111"/>
          <w:sz w:val="28"/>
          <w:sz w:val="28"/>
          <w:szCs w:val="28"/>
          <w:rtl w:val="true"/>
          <w:lang w:bidi="ar-SA"/>
        </w:rPr>
        <w:t>هو الاسم النائب عن الفاعل في أحكامه كلها</w:t>
      </w:r>
      <w:r>
        <w:rPr>
          <w:rStyle w:val="FootnoteAnchor"/>
          <w:rtl w:val="true"/>
        </w:rPr>
        <w:footnoteReference w:id="362"/>
      </w:r>
      <w:r>
        <w:rPr>
          <w:rFonts w:ascii="Amiri" w:hAnsi="Amiri" w:eastAsia="Amiri" w:cs="Amiri"/>
          <w:color w:val="111111"/>
          <w:sz w:val="28"/>
          <w:sz w:val="28"/>
          <w:szCs w:val="28"/>
          <w:rtl w:val="true"/>
          <w:lang w:bidi="ar-SA"/>
        </w:rPr>
        <w:t>، إلا أن الفعل معه إن كان ماضيا يضم أوله ويكسر ما قبل آخره،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وإن كان مضارعا يضم أوله ويفتح ما قبل آخره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زَيْدٌ، وإن كان ثلاثيا معتل العين أو مضاعفا فإنه يضم أوله أو يكسر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الْقَمْحُ، أو بوعَ الْقَمْحُ، والثاني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فالظاهر كالأمثلة المتقدمة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والمضمر اثنا عشر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وقُطِعْنا، وقُطِعْتُ، وقُطِعْتَ، وقُطِعْتُما، وقُطِعْتُم، وقُطِعْتُنّ، وقُطِعَ، وقُطِعْتِ، وقُطِعَا، وقُطِعُوا، وقُطِعَنْ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9786_86481"/>
      <w:bookmarkStart w:id="125" w:name="pg9786_86481"/>
      <w:bookmarkEnd w:id="125"/>
    </w:p>
    <w:p>
      <w:pPr>
        <w:pStyle w:val="Heading3"/>
        <w:numPr>
          <w:ilvl w:val="2"/>
          <w:numId w:val="1"/>
        </w:numPr>
        <w:rPr/>
      </w:pPr>
      <w:bookmarkStart w:id="126" w:name="pg9786_86481"/>
      <w:bookmarkStart w:id="127" w:name="__RefHeading___Toc9424957_2870459653"/>
      <w:bookmarkStart w:id="128" w:name="_Toc44"/>
      <w:bookmarkEnd w:id="126"/>
      <w:bookmarkEnd w:id="127"/>
      <w:r>
        <w:rPr>
          <w:rtl w:val="true"/>
        </w:rPr>
        <w:t>باب المنصوبات</w:t>
      </w:r>
      <w:bookmarkEnd w:id="128"/>
    </w:p>
    <w:p>
      <w:pPr>
        <w:pStyle w:val="Heading4"/>
        <w:numPr>
          <w:ilvl w:val="3"/>
          <w:numId w:val="1"/>
        </w:numPr>
        <w:rPr/>
      </w:pPr>
      <w:bookmarkStart w:id="129" w:name="__RefHeading___Toc9424959_2870459653"/>
      <w:bookmarkStart w:id="130" w:name="_Toc45"/>
      <w:bookmarkEnd w:id="129"/>
      <w:r>
        <w:rPr>
          <w:rtl w:val="true"/>
        </w:rPr>
        <w:t>المفعول به</w:t>
      </w:r>
      <w:bookmarkEnd w:id="130"/>
    </w:p>
    <w:p>
      <w:pPr>
        <w:pStyle w:val="BookText"/>
        <w:rPr/>
      </w:pPr>
      <w:r>
        <w:rPr>
          <w:rFonts w:ascii="Amiri" w:hAnsi="Amiri" w:eastAsia="Amiri" w:cs="Amiri"/>
          <w:color w:val="111111"/>
          <w:sz w:val="28"/>
          <w:sz w:val="28"/>
          <w:szCs w:val="28"/>
          <w:rtl w:val="true"/>
          <w:lang w:bidi="ar-SA"/>
        </w:rPr>
        <w:t>هو الاسم الذي وقع عليه حدث الفاعل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بَكْرا، ورَكِبْتُ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فالظاهر كما تقدم، والمضمر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ومنفصل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وأَرْشَدَنَا، وأَرْشَدَكَ، وأَرْشَدَكِ، وأَرْشَدَكُمَا، وأَرْشَدَكُمْ، وأَرْشَدَكُنّ، وأَرْشَدَهُ، وأَرْشَدَها، وأَرْشَدَهُما، وأَرْشَدَهُم، وأَرْشَدَهُنّ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أيضا،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وإِيّانَا، وإِيّاكَ، وإِيّاكِ، وإِيّاكُمَا، وإِيّاكُمْ، وإِيّاكُنّ، وإِيّاه، وإِيّاها، وإِيّاهُما، وإِيّاهُمْ، وإِيّاهنّ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حذف المفعول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الْفَرَسَ ورَكَبْتُ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يمنعْ من حذفها مانع، كما إذا قُصِدَ الحصر فيها،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زَيْدٌ إِلا بَكْرا، وكانت جوابا،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w:t>
      </w:r>
    </w:p>
    <w:p>
      <w:pPr>
        <w:pStyle w:val="BookText"/>
        <w:rPr/>
      </w:pPr>
      <w:r>
        <w:rPr>
          <w:rFonts w:ascii="Amiri" w:hAnsi="Amiri" w:eastAsia="Amiri" w:cs="Amiri"/>
          <w:color w:val="111111"/>
          <w:sz w:val="28"/>
          <w:sz w:val="28"/>
          <w:szCs w:val="28"/>
          <w:rtl w:val="true"/>
          <w:lang w:bidi="ar-SA"/>
        </w:rPr>
        <w:t>ويحذف عامله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رَأَيْتَ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بفعل مضمر،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بَكْرا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424961_2870459653"/>
      <w:bookmarkStart w:id="132" w:name="_Toc46"/>
      <w:bookmarkEnd w:id="131"/>
      <w:r>
        <w:rPr>
          <w:rtl w:val="true"/>
        </w:rPr>
        <w:t>المفعول المطلق</w:t>
      </w:r>
      <w:bookmarkEnd w:id="1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المصدر المفيد توكيد عامله، أو توكيده مع بيان نوعه، أو عدده</w:t>
      </w:r>
      <w:r>
        <w:rPr>
          <w:rStyle w:val="FootnoteAnchor"/>
          <w:rtl w:val="true"/>
        </w:rPr>
        <w:footnoteReference w:id="363"/>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bookmarkStart w:id="133" w:name="pg9786_86483"/>
    </w:p>
    <w:p>
      <w:pPr>
        <w:pStyle w:val="BookText"/>
        <w:rPr/>
      </w:pPr>
      <w:bookmarkEnd w:id="133"/>
      <w:r>
        <w:rPr>
          <w:rFonts w:ascii="Amiri" w:hAnsi="Amiri" w:eastAsia="Amiri" w:cs="Amiri"/>
          <w:color w:val="111111"/>
          <w:sz w:val="28"/>
          <w:sz w:val="28"/>
          <w:szCs w:val="28"/>
          <w:rtl w:val="true"/>
          <w:lang w:bidi="ar-SA"/>
        </w:rPr>
        <w:t>جَلَسْتُ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وعامله إما من لفظه، أو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يحذف وينوب عنه ما دلّ عليه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9424963_2870459653"/>
      <w:bookmarkStart w:id="135" w:name="_Toc47"/>
      <w:bookmarkEnd w:id="134"/>
      <w:r>
        <w:rPr>
          <w:rtl w:val="true"/>
        </w:rPr>
        <w:t>المفعول من أجله</w:t>
      </w:r>
      <w:bookmarkEnd w:id="135"/>
    </w:p>
    <w:p>
      <w:pPr>
        <w:pStyle w:val="BookText"/>
        <w:rPr/>
      </w:pPr>
      <w:r>
        <w:rPr>
          <w:rFonts w:ascii="IRNazanin" w:hAnsi="IRNazanin" w:eastAsia="IRNazanin"/>
          <w:color w:val="111111"/>
          <w:sz w:val="28"/>
          <w:sz w:val="28"/>
          <w:szCs w:val="28"/>
          <w:rtl w:val="true"/>
          <w:lang w:bidi="fa-IR"/>
        </w:rPr>
        <w:t>المفعول من أجله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هو المصدر المذكور علة بوقوع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رَغْبَةً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أجله، لأنه مصدر مذكور علة للمجيء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 وقوعه فيجواب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خمسة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المصدر قلبيا،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ضربا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الضرب من أفعال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علة للفعل،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آلَمْتُهُ تَأْليما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مشاركا للفعل في الزمان،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تَأَهَّبْتُ أَمْسِ لِسَفَرِ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التأهب زمنه غير زمن السفر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فيخرج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لِأَمْرِكَ إِيّايَ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فاعلَ المجيء المتكلمُ، وفاعلَ الأمر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يستوف المفعول من أجله الشروط جُرّ </w:t>
      </w:r>
      <w:bookmarkStart w:id="136" w:name="pg9786_86484"/>
    </w:p>
    <w:p>
      <w:pPr>
        <w:pStyle w:val="BookText"/>
        <w:rPr/>
      </w:pPr>
      <w:bookmarkEnd w:id="136"/>
      <w:r>
        <w:rPr>
          <w:rFonts w:ascii="Amiri" w:hAnsi="Amiri" w:eastAsia="Amiri" w:cs="Amiri"/>
          <w:color w:val="111111"/>
          <w:sz w:val="28"/>
          <w:sz w:val="28"/>
          <w:szCs w:val="28"/>
          <w:rtl w:val="true"/>
          <w:lang w:bidi="ar-SA"/>
        </w:rPr>
        <w:t>بلام التعليل،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لِلْمَالِ،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علة للمجيء، ولكنه ليس بمصدر، بل اسم عين، فوجب جره بلام التعليل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9424965_2870459653"/>
      <w:bookmarkStart w:id="138" w:name="_Toc48"/>
      <w:bookmarkEnd w:id="137"/>
      <w:r>
        <w:rPr>
          <w:rtl w:val="true"/>
        </w:rPr>
        <w:t>المفعول فيه ويطلق عليه ظرفا</w:t>
      </w:r>
      <w:bookmarkEnd w:id="138"/>
    </w:p>
    <w:p>
      <w:pPr>
        <w:pStyle w:val="BookText"/>
        <w:rPr/>
      </w:pPr>
      <w:r>
        <w:rPr>
          <w:rFonts w:ascii="Amiri" w:hAnsi="Amiri" w:eastAsia="Amiri" w:cs="Amiri"/>
          <w:color w:val="111111"/>
          <w:sz w:val="28"/>
          <w:sz w:val="28"/>
          <w:szCs w:val="28"/>
          <w:rtl w:val="true"/>
          <w:lang w:bidi="ar-SA"/>
        </w:rPr>
        <w:t xml:space="preserve">وهو الاسم المشير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الزمان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وهوما دلّ على زمن غير معين،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وهوما دلّ على زمن مقدّر معلوم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يَوْمَ الْجُمعةِ، وانْتَظَرْتُكَ سَاعَةَ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صالحة للنصب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 فعلى قسمين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ليس له هيئة ونهاية محدودة،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ووراء، وشمال، وفوق، وتحت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هيئة ونهاية محدودة، كالبيت،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هو الصالح للنصب على الظرفية، والثاني غير صالح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 به الدال على الواقع فيه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424967_2870459653"/>
      <w:bookmarkStart w:id="140" w:name="_Toc49"/>
      <w:bookmarkEnd w:id="139"/>
      <w:r>
        <w:rPr>
          <w:rtl w:val="true"/>
        </w:rPr>
        <w:t>المفعول معه</w:t>
      </w:r>
      <w:bookmarkEnd w:id="1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الاسم الفضلة الواقع بعد الواو قصد بها المعية، مسبوقا بفعل،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زَيْدٌ والْجِدَارَ، أو ما فيه معنى الفعل وحروفه،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سَائِرٌ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النصب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41" w:name="pg9786_86486"/>
    </w:p>
    <w:p>
      <w:pPr>
        <w:pStyle w:val="BookText"/>
        <w:rPr/>
      </w:pPr>
      <w:bookmarkEnd w:id="141"/>
      <w:r>
        <w:rPr>
          <w:rFonts w:ascii="Amiri" w:hAnsi="Amiri" w:eastAsia="Amiri" w:cs="Amiri"/>
          <w:color w:val="111111"/>
          <w:sz w:val="28"/>
          <w:sz w:val="28"/>
          <w:szCs w:val="28"/>
          <w:rtl w:val="true"/>
          <w:lang w:bidi="ar-SA"/>
        </w:rPr>
        <w:t>والاسم الواقع بعد الواو الذي يصلح كونه مفعولا معه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يختار عطفه على نصبه مفعولا معه،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وَبَكرٌ كَالأَخَوَيْنِ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نصبه مفعولا معه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وَالطَّرِيقَ</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9424969_2870459653"/>
      <w:bookmarkStart w:id="143" w:name="_Toc50"/>
      <w:bookmarkEnd w:id="142"/>
      <w:r>
        <w:rPr>
          <w:rtl w:val="true"/>
        </w:rPr>
        <w:t>الحال</w:t>
      </w:r>
      <w:bookmarkEnd w:id="143"/>
    </w:p>
    <w:p>
      <w:pPr>
        <w:pStyle w:val="BookText"/>
        <w:rPr/>
      </w:pPr>
      <w:r>
        <w:rPr>
          <w:rFonts w:ascii="Amiri" w:hAnsi="Amiri" w:eastAsia="Amiri" w:cs="Amiri"/>
          <w:color w:val="111111"/>
          <w:sz w:val="28"/>
          <w:sz w:val="28"/>
          <w:szCs w:val="28"/>
          <w:rtl w:val="true"/>
          <w:lang w:bidi="ar-SA"/>
        </w:rPr>
        <w:t>الوصف الواقع بعد تمام الجملة المذكور لبيان هيئة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فيها أن تكون مشتقة، ونكرة،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وردت جامدة أُوِّلت بالمشتق،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جُبَّتُكَ خَزّا،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أو معرفة أُوِّلت بنكرة،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وَحْدَكَ،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 في صاحبها أن لا يكون نكرة إلا إذا تأخر عنها،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قَائِما رَجُلٌ، أو كان مخصصا،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فِيهَا أَقْوَاتَهَا فِي أَرْبَعَةِ أَيَّامٍ سَوَاءً لِلسَّائِلِينَ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أو كان واقعا بعد 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أَحَدٌ إِلا رَاكِبا، أو شبهه</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يا صَاحِ، هَلْ حمَّ عَيْشٌ باقِياً؟ 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العُذْرَ في إِبعادِها الأَمَلا</w:t>
      </w:r>
    </w:p>
    <w:p>
      <w:pPr>
        <w:pStyle w:val="BookText"/>
        <w:rPr/>
      </w:pP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 امْرؤٌ عَلى امْرئٍ مُسْتَسْهِلا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صاحبها مضافا إليه، إِلاّ إذا كان المضاف صالحا للعمل فيها، أو كان المضاف جزءا من المضاف إليه، أو مثل جزئه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ويمنع من تقديم الحال على صاحبها أمور</w:t>
      </w:r>
      <w:r>
        <w:rPr>
          <w:rFonts w:eastAsia="Amiri" w:cs="Amiri" w:ascii="Amiri" w:hAnsi="Amiri"/>
          <w:color w:val="111111"/>
          <w:sz w:val="28"/>
          <w:szCs w:val="28"/>
          <w:rtl w:val="true"/>
          <w:lang w:bidi="ar-SA"/>
        </w:rPr>
        <w:t xml:space="preserve">: </w:t>
      </w:r>
      <w:bookmarkStart w:id="144" w:name="pg9786_86488"/>
    </w:p>
    <w:p>
      <w:pPr>
        <w:pStyle w:val="BookText"/>
        <w:rPr/>
      </w:pPr>
      <w:bookmarkEnd w:id="14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الحصر فيها،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 إِلاّ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صاحبها مضافا إليه،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قِيامُ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النحويين منع تقديم الحال على صاحبها المجرور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تقديمها على صاحبها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صاحبها إلى ضمير ما تعلق بالحال،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زَائِرا زَيْدٌ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مؤكَّدة،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ومبيّنة،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تأتي الحال جملة،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جَاءَ زَيْدٌ وَهْو نَاو رِحْلَهْ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ولابد أن تقترن</w:t>
      </w:r>
      <w:r>
        <w:rPr>
          <w:rStyle w:val="FootnoteAnchor"/>
          <w:rtl w:val="true"/>
        </w:rPr>
        <w:footnoteReference w:id="369"/>
      </w:r>
      <w:r>
        <w:rPr>
          <w:rFonts w:ascii="Amiri" w:hAnsi="Amiri" w:eastAsia="Amiri" w:cs="Amiri"/>
          <w:color w:val="111111"/>
          <w:sz w:val="28"/>
          <w:sz w:val="28"/>
          <w:szCs w:val="28"/>
          <w:rtl w:val="true"/>
          <w:lang w:bidi="ar-SA"/>
        </w:rPr>
        <w:t>بالضمير، أو بالواو، أوبهما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وعاملها</w:t>
      </w:r>
      <w:r>
        <w:rPr>
          <w:rStyle w:val="FootnoteAnchor"/>
          <w:rtl w:val="true"/>
        </w:rPr>
        <w:footnoteReference w:id="370"/>
      </w:r>
      <w:r>
        <w:rPr>
          <w:rFonts w:ascii="Amiri" w:hAnsi="Amiri" w:eastAsia="Amiri" w:cs="Amiri"/>
          <w:color w:val="111111"/>
          <w:sz w:val="28"/>
          <w:sz w:val="28"/>
          <w:szCs w:val="28"/>
          <w:rtl w:val="true"/>
          <w:lang w:bidi="ar-SA"/>
        </w:rPr>
        <w:t>قد يحذف جوازا، ووجوبا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9424971_2870459653"/>
      <w:bookmarkStart w:id="146" w:name="_Toc51"/>
      <w:bookmarkEnd w:id="145"/>
      <w:r>
        <w:rPr>
          <w:rtl w:val="true"/>
        </w:rPr>
        <w:t>التمييز</w:t>
      </w:r>
      <w:bookmarkEnd w:id="1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الاسم الفضلة النكرة المفسر لاسمٍ مبهم الحقيقة، أو إبهام نسبة العامل </w:t>
      </w:r>
      <w:bookmarkStart w:id="147" w:name="pg9786_86490"/>
    </w:p>
    <w:p>
      <w:pPr>
        <w:pStyle w:val="BookText"/>
        <w:rPr/>
      </w:pPr>
      <w:bookmarkEnd w:id="147"/>
      <w:r>
        <w:rPr>
          <w:rFonts w:ascii="IRNazanin" w:hAnsi="IRNazanin" w:eastAsia="IRNazanin"/>
          <w:color w:val="111111"/>
          <w:sz w:val="28"/>
          <w:sz w:val="28"/>
          <w:szCs w:val="28"/>
          <w:rtl w:val="true"/>
          <w:lang w:bidi="fa-IR"/>
        </w:rPr>
        <w:t xml:space="preserve">إلى معموله المتضمن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تقديم عامله عليه، وقلّ تقديمه على عامله إذا كان متصرفا</w:t>
      </w:r>
      <w:r>
        <w:rPr>
          <w:rStyle w:val="FootnoteAnchor"/>
          <w:rtl w:val="true"/>
        </w:rPr>
        <w:footnoteReference w:id="371"/>
      </w:r>
      <w:r>
        <w:rPr>
          <w:rFonts w:ascii="Amiri" w:hAnsi="Amiri" w:eastAsia="Amiri" w:cs="Amiri"/>
          <w:color w:val="111111"/>
          <w:sz w:val="28"/>
          <w:sz w:val="28"/>
          <w:szCs w:val="28"/>
          <w:rtl w:val="true"/>
          <w:lang w:bidi="ar-SA"/>
        </w:rPr>
        <w:t>، كتَصَبَّبَ زَيْدٌ عَرَقا، واشْتَرَيْتُ قَفِيزا بُرّا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9424973_2870459653"/>
      <w:bookmarkStart w:id="149" w:name="_Toc52"/>
      <w:bookmarkEnd w:id="148"/>
      <w:r>
        <w:rPr>
          <w:rtl w:val="true"/>
        </w:rPr>
        <w:t>الاستثناء</w:t>
      </w:r>
      <w:bookmarkEnd w:id="149"/>
    </w:p>
    <w:p>
      <w:pPr>
        <w:pStyle w:val="BookText"/>
        <w:rPr/>
      </w:pPr>
      <w:r>
        <w:rPr>
          <w:rFonts w:ascii="IRNazanin" w:hAnsi="IRNazanin" w:eastAsia="IRNazanin"/>
          <w:color w:val="111111"/>
          <w:sz w:val="28"/>
          <w:sz w:val="28"/>
          <w:szCs w:val="28"/>
          <w:rtl w:val="true"/>
          <w:lang w:bidi="fa-IR"/>
        </w:rPr>
        <w:t xml:space="preserve">هو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Style w:val="FootnoteAnchor"/>
          <w:rtl w:val="true"/>
        </w:rPr>
        <w:footnoteReference w:id="372"/>
      </w:r>
      <w:r>
        <w:rPr>
          <w:rFonts w:ascii="Amiri" w:hAnsi="Amiri" w:eastAsia="Amiri" w:cs="Amiri"/>
          <w:color w:val="111111"/>
          <w:sz w:val="28"/>
          <w:sz w:val="28"/>
          <w:szCs w:val="28"/>
          <w:rtl w:val="true"/>
          <w:lang w:bidi="ar-SA"/>
        </w:rPr>
        <w:t>غير داخل في حكم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من حكم اسمٍ شامل له منطوق به، أو مقدّر، كقَامَ الْقَوْمُ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مفهوم ما قبله، كقَامَ الْقَومُ إِلاّ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والمستثنى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كلام تام موجب، يجب نصبه، وإن كان من كلام تام منفي يترجح الإتباع على النصب، وإن كان منقطعا يجب نصبه، إلا عند التميميين فإنهم يجيزون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الاستثناء متصلا واقعا بعد نفي أو شبهه والمستثنى مقدم على المستثنى منه، فالراجح في المستثنى النصب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يعمل به العامل، والمستثنى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وسِوى وسَوى وسواء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مجرورا وهنّ </w:t>
      </w:r>
    </w:p>
    <w:p>
      <w:pPr>
        <w:pStyle w:val="BookText"/>
        <w:rPr/>
      </w:pPr>
      <w:r>
        <w:rPr>
          <w:rFonts w:ascii="IRNazanin" w:hAnsi="IRNazanin" w:eastAsia="IRNazanin"/>
          <w:color w:val="111111"/>
          <w:sz w:val="28"/>
          <w:sz w:val="28"/>
          <w:szCs w:val="28"/>
          <w:rtl w:val="true"/>
          <w:lang w:bidi="fa-IR"/>
        </w:rPr>
        <w:t>معربات بالإعراب المنسوب للمستثنى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والمستثنى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والمستثنى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وعدا 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نصبه على أنها أفعال، وجره على أنها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ويتكرر المستثنى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9786_86495"/>
      <w:bookmarkStart w:id="151" w:name="pg9786_86495"/>
      <w:bookmarkEnd w:id="151"/>
    </w:p>
    <w:p>
      <w:pPr>
        <w:pStyle w:val="Heading3"/>
        <w:numPr>
          <w:ilvl w:val="2"/>
          <w:numId w:val="1"/>
        </w:numPr>
        <w:rPr/>
      </w:pPr>
      <w:bookmarkStart w:id="152" w:name="pg9786_86495"/>
      <w:bookmarkStart w:id="153" w:name="__RefHeading___Toc9424975_2870459653"/>
      <w:bookmarkStart w:id="154" w:name="_Toc53"/>
      <w:bookmarkEnd w:id="152"/>
      <w:bookmarkEnd w:id="153"/>
      <w:r>
        <w:rPr>
          <w:rtl w:val="true"/>
        </w:rPr>
        <w:t>باب المجرورات</w:t>
      </w:r>
      <w:bookmarkEnd w:id="154"/>
    </w:p>
    <w:p>
      <w:pPr>
        <w:pStyle w:val="BookText"/>
        <w:rPr/>
      </w:pPr>
      <w:r>
        <w:rPr>
          <w:rFonts w:ascii="Amiri" w:hAnsi="Amiri" w:eastAsia="Amiri" w:cs="Amiri"/>
          <w:color w:val="111111"/>
          <w:sz w:val="28"/>
          <w:sz w:val="28"/>
          <w:szCs w:val="28"/>
          <w:rtl w:val="true"/>
          <w:lang w:bidi="ar-SA"/>
        </w:rPr>
        <w:t>المجرورات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بالحرف، ومجرور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والمجرور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كان مجرورا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أوعَنْ، أو عَلى، أوفِي، أو اللام، أو الباء للقسم وغيره</w:t>
      </w:r>
      <w:r>
        <w:rPr>
          <w:rStyle w:val="FootnoteAnchor"/>
          <w:rtl w:val="true"/>
        </w:rPr>
        <w:footnoteReference w:id="373"/>
      </w:r>
      <w:r>
        <w:rPr>
          <w:rFonts w:ascii="Amiri" w:hAnsi="Amiri" w:eastAsia="Amiri" w:cs="Amiri"/>
          <w:color w:val="111111"/>
          <w:sz w:val="28"/>
          <w:sz w:val="28"/>
          <w:szCs w:val="28"/>
          <w:rtl w:val="true"/>
          <w:lang w:bidi="ar-SA"/>
        </w:rPr>
        <w:t>، أو رُبّ، أو مُذْ، أو مُنْذُ، أو الكاف، أو حَتّى، أو الواو للقسم، أو تاؤه، أو خَلا، أو حَاشا، أوعَدا، أوكَي، أو لَعَلَّ، أو مَتى</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والمجرور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أفادت التعريف إذا كان المضاف إليه معرفة، أو التخصيص فيما إذا كان المضاف إليه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المضاف إليه اسما للجنس الذي منه المضاف إليه، ويصح حمل المضاف إليه على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كان المضاف إليه ظرفا للمضاف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أفادت التخفيف بسبب حذف التنوين أو ذهاب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وشرطها أن يكون المضاف صفة والمضاف إليه معمولا لتلك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بالصفة ما كانت اسم فاعل واسم مفعول أو صفة مشبهة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وتحذف النون التالية لإعراب مطلقا التنوين عند الإضافة، ولا يجوز أن تتصل الألف واللام بالمضاف إلا إذا كانت الإضافة لفظية والمضاف إليه مقترنا </w:t>
      </w:r>
    </w:p>
    <w:p>
      <w:pPr>
        <w:pStyle w:val="BookText"/>
        <w:rPr/>
      </w:pPr>
      <w:r>
        <w:rPr>
          <w:rFonts w:ascii="Amiri" w:hAnsi="Amiri" w:eastAsia="Amiri" w:cs="Amiri"/>
          <w:color w:val="111111"/>
          <w:sz w:val="28"/>
          <w:sz w:val="28"/>
          <w:szCs w:val="28"/>
          <w:rtl w:val="true"/>
          <w:lang w:bidi="ar-SA"/>
        </w:rPr>
        <w:t>بالألف واللام، أو مضافا إلى المقترن بهما إلى ضمير عائد إلى ما فيه الألف واللام، أو كان المضاف جمعا أو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التي تضاف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غير ملازم للإضافة وقسم 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أضيف إلى مفرد، كغلامِ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أضيف إلى الجملة وهي أسماء الزمان التي ليست دالة على زمن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لازم الإضافة إلى الجملة على تأويلها بالمصدر،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وإِذَاوإِذْ</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لازم الإضافة إلى مفرد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تضاف إلى المفرد المعرفة إلا إذا كررت، أو قدر حذف مضاف، هذه الاستفهامية، والموصولية لا تضاف إلى معرفة، والوصفية بخلافها، والشرطية جاز فيها الأمران</w:t>
      </w:r>
      <w:r>
        <w:rPr>
          <w:rFonts w:eastAsia="Amiri" w:cs="Amiri" w:ascii="Amiri" w:hAnsi="Amiri"/>
          <w:color w:val="111111"/>
          <w:sz w:val="28"/>
          <w:szCs w:val="28"/>
          <w:rtl w:val="true"/>
          <w:lang w:bidi="ar-SA"/>
        </w:rPr>
        <w:t xml:space="preserve">. </w:t>
      </w:r>
      <w:bookmarkStart w:id="155" w:name="pg9786_86499"/>
    </w:p>
    <w:p>
      <w:pPr>
        <w:pStyle w:val="Heading3"/>
        <w:numPr>
          <w:ilvl w:val="2"/>
          <w:numId w:val="1"/>
        </w:numPr>
        <w:rPr/>
      </w:pPr>
      <w:bookmarkStart w:id="156" w:name="__RefHeading___Toc9424977_2870459653"/>
      <w:bookmarkStart w:id="157" w:name="_Toc54"/>
      <w:bookmarkEnd w:id="155"/>
      <w:bookmarkEnd w:id="156"/>
      <w:r>
        <w:rPr>
          <w:rtl w:val="true"/>
        </w:rPr>
        <w:t xml:space="preserve">باب في </w:t>
      </w:r>
      <w:r>
        <w:rPr>
          <w:rtl w:val="true"/>
        </w:rPr>
        <w:t>(</w:t>
      </w:r>
      <w:r>
        <w:rPr>
          <w:rtl w:val="true"/>
        </w:rPr>
        <w:t>قَبْلُ وبَعْدُ</w:t>
      </w:r>
      <w:r>
        <w:rPr>
          <w:rtl w:val="true"/>
        </w:rPr>
        <w:t xml:space="preserve">) </w:t>
      </w:r>
      <w:r>
        <w:rPr>
          <w:rtl w:val="true"/>
        </w:rPr>
        <w:t>وأخواتهما</w:t>
      </w:r>
      <w:bookmarkEnd w:id="157"/>
    </w:p>
    <w:p>
      <w:pPr>
        <w:pStyle w:val="Heading4"/>
        <w:numPr>
          <w:ilvl w:val="3"/>
          <w:numId w:val="1"/>
        </w:numPr>
        <w:rPr/>
      </w:pPr>
      <w:bookmarkStart w:id="158" w:name="__RefHeading___Toc9424979_2870459653"/>
      <w:bookmarkStart w:id="159" w:name="_Toc55"/>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وأخواتهما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وأخواتهما أربع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المضاف إليه، فيعربان نصبا على الظرفية، وخفضا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ونيّة لفظه، فيعربان الإعراب المذكور، ولا ينونان لتقدير الإضافة</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ومِنْ قبلِ نادى كلُّ مَولىً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عَطفتْ مولى عليه العَوَاطِفُ</w:t>
      </w:r>
    </w:p>
    <w:p>
      <w:pPr>
        <w:pStyle w:val="BookText"/>
        <w:rPr/>
      </w:pPr>
      <w:r>
        <w:rPr>
          <w:rFonts w:ascii="Amiri" w:hAnsi="Amiri" w:eastAsia="Amiri" w:cs="Amiri"/>
          <w:color w:val="111111"/>
          <w:sz w:val="28"/>
          <w:sz w:val="28"/>
          <w:szCs w:val="28"/>
          <w:rtl w:val="true"/>
          <w:lang w:bidi="ar-SA"/>
        </w:rPr>
        <w:t>البيت لم يُعرف قائله، وذكره ابن عقيل في 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عقيل،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ونيّة معناه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إليه ولم يُنو لفظه، ولا معناه، فيعربان الإعراب المذكور أيضا، وينونان بعدم نية الإضافة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424981_2870459653"/>
      <w:bookmarkStart w:id="161" w:name="_Toc56"/>
      <w:bookmarkEnd w:id="160"/>
      <w:r>
        <w:rPr>
          <w:rtl w:val="true"/>
        </w:rPr>
        <w:t>لا العاملة عمل إنّ</w:t>
      </w:r>
      <w:bookmarkEnd w:id="161"/>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تنصب النكرة بسبعة شروط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نافية، وأن تكون نافية للجنس، وأن تكون نصا في نفي الجنس، </w:t>
      </w:r>
      <w:bookmarkStart w:id="162" w:name="pg9786_86500"/>
    </w:p>
    <w:p>
      <w:pPr>
        <w:pStyle w:val="BookText"/>
        <w:rPr/>
      </w:pPr>
      <w:bookmarkEnd w:id="162"/>
      <w:r>
        <w:rPr>
          <w:rFonts w:ascii="Amiri" w:hAnsi="Amiri" w:eastAsia="Amiri" w:cs="Amiri"/>
          <w:color w:val="111111"/>
          <w:sz w:val="28"/>
          <w:sz w:val="28"/>
          <w:szCs w:val="28"/>
          <w:rtl w:val="true"/>
          <w:lang w:bidi="ar-SA"/>
        </w:rPr>
        <w:t>وأن لا يدخل عليها جار، وأن يكون اسمها نكرة، وأن يتصل بها، وأن يكون خبرها نكرة،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يتصل بها اسمها وجب إلغاؤها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إلغاؤها إذا تكررت مع الاتصال،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واسمها لا يخلو إمّا أن يكون مضافا أو شبيها بالمضاف فينصب، وإمّا مفرد وجمع تكسير فيبنى على الفتح، وإما مثنى أو جمع تصحيح فيكون ملازما للياء والنون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9424983_2870459653"/>
      <w:bookmarkStart w:id="164" w:name="_Toc57"/>
      <w:bookmarkEnd w:id="163"/>
      <w:r>
        <w:rPr>
          <w:rtl w:val="true"/>
        </w:rPr>
        <w:t>عطف النكرة على اسم لا</w:t>
      </w:r>
      <w:bookmarkEnd w:id="164"/>
    </w:p>
    <w:p>
      <w:pPr>
        <w:pStyle w:val="BookText"/>
        <w:rPr/>
      </w:pPr>
      <w:r>
        <w:rPr>
          <w:rFonts w:ascii="Amiri" w:hAnsi="Amiri" w:eastAsia="Amiri" w:cs="Amiri"/>
          <w:color w:val="111111"/>
          <w:sz w:val="28"/>
          <w:sz w:val="28"/>
          <w:szCs w:val="28"/>
          <w:rtl w:val="true"/>
          <w:lang w:bidi="ar-SA"/>
        </w:rPr>
        <w:t xml:space="preserve">إذا عطفت النكرة المفردة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الأول يجوز في الثاني الرفع، والنصب، والفتح، وإن رفعت الأول يجوز في الثاني الرفع، والفتح</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عقيل، ابن عقيل،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ابن هشام الأنصاري،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9786_86501"/>
    </w:p>
    <w:p>
      <w:pPr>
        <w:pStyle w:val="Heading3"/>
        <w:numPr>
          <w:ilvl w:val="2"/>
          <w:numId w:val="1"/>
        </w:numPr>
        <w:rPr/>
      </w:pPr>
      <w:bookmarkStart w:id="166" w:name="__RefHeading___Toc9424985_2870459653"/>
      <w:bookmarkStart w:id="167" w:name="_Toc58"/>
      <w:bookmarkEnd w:id="165"/>
      <w:bookmarkEnd w:id="166"/>
      <w:r>
        <w:rPr>
          <w:rtl w:val="true"/>
        </w:rPr>
        <w:t>باب النداء</w:t>
      </w:r>
      <w:bookmarkEnd w:id="167"/>
    </w:p>
    <w:p>
      <w:pPr>
        <w:pStyle w:val="Heading4"/>
        <w:numPr>
          <w:ilvl w:val="3"/>
          <w:numId w:val="1"/>
        </w:numPr>
        <w:rPr/>
      </w:pPr>
      <w:bookmarkStart w:id="168" w:name="__RefHeading___Toc9424987_2870459653"/>
      <w:bookmarkStart w:id="169" w:name="_Toc59"/>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هو الدعاء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آ، أيا، هيا، 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مفرد معرفة، أو نكرة مقصودة</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ومثال المنادى النكرة المقصودة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وإما مضاف أو مضاهيه، أو نكرة غير مقصودة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ومثال المنادى الشبيه بالمضاف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المنادى النكرة غير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الأعمى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 خُذْ 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المنادى من النوع الأول وجب بناؤه على ما يرفع به قبل النداء، وإن كان من النوع الثاني يكون منصوبا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رفع المنادى، ونصبه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رفعه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الْعَامِلُ ابْنُ خَالِدِ، ويَا غُلامُ ابْنُ زَيْدِ، ويَا زَيْدُ ابْنُ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 أداة التعريف وحرف النداء</w:t>
      </w:r>
      <w:r>
        <w:rPr>
          <w:rStyle w:val="FootnoteAnchor"/>
          <w:rtl w:val="true"/>
        </w:rPr>
        <w:footnoteReference w:id="383"/>
      </w:r>
      <w:r>
        <w:rPr>
          <w:rFonts w:ascii="Amiri" w:hAnsi="Amiri" w:eastAsia="Amiri" w:cs="Amiri"/>
          <w:color w:val="111111"/>
          <w:sz w:val="28"/>
          <w:sz w:val="28"/>
          <w:szCs w:val="28"/>
          <w:rtl w:val="true"/>
          <w:lang w:bidi="ar-SA"/>
        </w:rPr>
        <w:t>، إلا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الجلالة وهو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الجملة 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المنادى مبنيا وكان تابعه نعتا، أو بيانا، أو توكيدا، أو نسقا مع الألف واللام، جاز فيه 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التابع مفردا، أم مضافا، أم مقرونا بالألف واللام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مضافا غير مقرون بهما تعين نصبه</w:t>
      </w:r>
      <w:r>
        <w:rPr>
          <w:rFonts w:eastAsia="Amiri" w:cs="Amiri" w:ascii="Amiri" w:hAnsi="Amiri"/>
          <w:color w:val="111111"/>
          <w:sz w:val="28"/>
          <w:szCs w:val="28"/>
          <w:rtl w:val="true"/>
          <w:lang w:bidi="ar-SA"/>
        </w:rPr>
        <w:t xml:space="preserve">. </w:t>
      </w:r>
      <w:bookmarkStart w:id="170" w:name="pg9786_86502"/>
    </w:p>
    <w:p>
      <w:pPr>
        <w:pStyle w:val="BookText"/>
        <w:rPr/>
      </w:pPr>
      <w:bookmarkEnd w:id="170"/>
      <w:r>
        <w:rPr>
          <w:rFonts w:ascii="Amiri" w:hAnsi="Amiri" w:eastAsia="Amiri" w:cs="Amiri"/>
          <w:color w:val="111111"/>
          <w:sz w:val="28"/>
          <w:sz w:val="28"/>
          <w:szCs w:val="28"/>
          <w:rtl w:val="true"/>
          <w:lang w:bidi="ar-SA"/>
        </w:rPr>
        <w:t xml:space="preserve">وإن كان التابع بدلا، أو نسقا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يطلبه لوكان 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التابع مع غير المنادى المبني النصب، إلا إذا كان التابع بدلا، أو نسقا بغير الألف واللام فإنه يعطي ما كان يستحقه لوكان 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التابع نعتا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لك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أوله وفتحه ونصب الثاني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9424989_2870459653"/>
      <w:bookmarkStart w:id="172" w:name="_Toc60"/>
      <w:bookmarkEnd w:id="171"/>
      <w:r>
        <w:rPr>
          <w:rtl w:val="true"/>
        </w:rPr>
        <w:t>المنادى المضاف إلى ياء المتكلم</w:t>
      </w:r>
      <w:bookmarkEnd w:id="172"/>
    </w:p>
    <w:p>
      <w:pPr>
        <w:pStyle w:val="BookText"/>
        <w:rPr/>
      </w:pPr>
      <w:r>
        <w:rPr>
          <w:rFonts w:ascii="Amiri" w:hAnsi="Amiri" w:eastAsia="Amiri" w:cs="Amiri"/>
          <w:color w:val="111111"/>
          <w:sz w:val="28"/>
          <w:sz w:val="28"/>
          <w:szCs w:val="28"/>
          <w:rtl w:val="true"/>
          <w:lang w:bidi="ar-SA"/>
        </w:rPr>
        <w:t>يجوز في المنادى المضاف إلى ياء المتكلم إثبات الياء الساكنة، وفتحها، وحذف الياء وإبقاء الكسر دلّ عليها، وضم الحرف الذي كان مكسورا وقلب الياء ألفا، وحذفالألف وإبقاء الفتحة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نودي مضافٌ إلى مضافٍ إلى ياء المتكلم لم يجز فيه إلا إبقاء الياء ساكنة، أو مفتوحة،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فيه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الياء ساكنة، وقلبها ألفا، وحذفها وكسر الميم، وفتحها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وعلى اللغة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اللغة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اللغة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فتح التاء وكسرها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أَمَت</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حال النداء ليس غير</w:t>
      </w:r>
      <w:r>
        <w:rPr>
          <w:rFonts w:eastAsia="Amiri" w:cs="Amiri" w:ascii="Amiri" w:hAnsi="Amiri"/>
          <w:color w:val="111111"/>
          <w:sz w:val="28"/>
          <w:szCs w:val="28"/>
          <w:rtl w:val="true"/>
          <w:lang w:bidi="ar-SA"/>
        </w:rPr>
        <w:t xml:space="preserve">. </w:t>
      </w:r>
      <w:bookmarkStart w:id="173" w:name="pg9786_86503"/>
    </w:p>
    <w:p>
      <w:pPr>
        <w:pStyle w:val="Heading4"/>
        <w:numPr>
          <w:ilvl w:val="3"/>
          <w:numId w:val="1"/>
        </w:numPr>
        <w:rPr/>
      </w:pPr>
      <w:bookmarkStart w:id="174" w:name="__RefHeading___Toc9424991_2870459653"/>
      <w:bookmarkStart w:id="175" w:name="_Toc61"/>
      <w:bookmarkEnd w:id="173"/>
      <w:bookmarkEnd w:id="174"/>
      <w:r>
        <w:rPr>
          <w:rtl w:val="true"/>
        </w:rPr>
        <w:t>الاستغاثة</w:t>
      </w:r>
      <w:bookmarkEnd w:id="175"/>
    </w:p>
    <w:p>
      <w:pPr>
        <w:pStyle w:val="BookText"/>
        <w:rPr/>
      </w:pPr>
      <w:r>
        <w:rPr>
          <w:rFonts w:ascii="Amiri" w:hAnsi="Amiri" w:eastAsia="Amiri" w:cs="Amiri"/>
          <w:color w:val="111111"/>
          <w:sz w:val="28"/>
          <w:sz w:val="28"/>
          <w:szCs w:val="28"/>
          <w:rtl w:val="true"/>
          <w:lang w:bidi="ar-SA"/>
        </w:rPr>
        <w:t>من أنواع المنادى المستغاث به، وهو الاسم المنادى المعين للإعانة على ذهاب شِدّة، أو على دفع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لام الجر عليه، وعلى المستغاث من أجله، فتفتح معه، وتجر مع المستغاث من أجله، هذا إذا لم يتكرر المستغاث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تكرر بأن كان معطوفا عليه مستغاثا آخر فلا يخلو إما أن يتكرر حرف النداء، أولا، فإن كرر فتحت اللام، وإن لم يتكرر 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يستعمل فيه من حروف النداء إلا الياء</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9424993_2870459653"/>
      <w:bookmarkStart w:id="177" w:name="_Toc62"/>
      <w:bookmarkEnd w:id="176"/>
      <w:r>
        <w:rPr>
          <w:rtl w:val="true"/>
        </w:rPr>
        <w:t>الندبة</w:t>
      </w:r>
      <w:bookmarkEnd w:id="177"/>
    </w:p>
    <w:p>
      <w:pPr>
        <w:pStyle w:val="BookText"/>
        <w:rPr/>
      </w:pPr>
      <w:r>
        <w:rPr>
          <w:rFonts w:ascii="Amiri" w:hAnsi="Amiri" w:eastAsia="Amiri" w:cs="Amiri"/>
          <w:color w:val="111111"/>
          <w:sz w:val="28"/>
          <w:sz w:val="28"/>
          <w:szCs w:val="28"/>
          <w:rtl w:val="true"/>
          <w:lang w:bidi="ar-SA"/>
        </w:rPr>
        <w:t>ومن أنواع المنادى المندوب، وهو المنادى المذكور تألما منه، أو تفجعا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حكم المنادى، ولا يستعمل فيه من حروف النداء إلا حرفان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الكثير،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إلحاق آخر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الوقف، وفي الوصل عند الضرورة مضمومة أو مكسورة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424995_2870459653"/>
      <w:bookmarkStart w:id="179" w:name="_Toc63"/>
      <w:bookmarkEnd w:id="178"/>
      <w:r>
        <w:rPr>
          <w:rtl w:val="true"/>
        </w:rPr>
        <w:t>الترخيم</w:t>
      </w:r>
      <w:bookmarkEnd w:id="179"/>
    </w:p>
    <w:p>
      <w:pPr>
        <w:pStyle w:val="BookText"/>
        <w:rPr/>
      </w:pPr>
      <w:r>
        <w:rPr>
          <w:rFonts w:ascii="Amiri" w:hAnsi="Amiri" w:eastAsia="Amiri" w:cs="Amiri"/>
          <w:color w:val="111111"/>
          <w:sz w:val="28"/>
          <w:sz w:val="28"/>
          <w:szCs w:val="28"/>
          <w:rtl w:val="true"/>
          <w:lang w:bidi="ar-SA"/>
        </w:rPr>
        <w:t>وهو حذف الآخِر على طريق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ترخيم نداء، وترخيمضرورة، وترخيم تصغير، والكلام في ترخيم المنادى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المرخم منه أن يكون مؤنثا بالتاء، أو يكون مفردا معرفة علما متجاوزا ثلاثة أحرف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يحذف منه حرفان، ومنه ما يحذف منه كلمة، </w:t>
      </w:r>
    </w:p>
    <w:p>
      <w:pPr>
        <w:pStyle w:val="BookText"/>
        <w:rPr/>
      </w:pPr>
      <w:r>
        <w:rPr>
          <w:rFonts w:ascii="Amiri" w:hAnsi="Amiri" w:eastAsia="Amiri" w:cs="Amiri"/>
          <w:color w:val="111111"/>
          <w:sz w:val="28"/>
          <w:sz w:val="28"/>
          <w:szCs w:val="28"/>
          <w:rtl w:val="true"/>
          <w:lang w:bidi="ar-SA"/>
        </w:rPr>
        <w:t>ومنه ما يحذف منه حرفا واحدا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الذي ما قبل آخره حرفا زائدا، وأن يكون حرف علة، وأن يكون غير متحرك، وأن يكون قبله ثلاثة أحرف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المركب تركيب مزج</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غير ذلك</w:t>
      </w:r>
      <w:r>
        <w:rPr>
          <w:rFonts w:eastAsia="Amiri" w:cs="Amiri" w:ascii="Amiri" w:hAnsi="Amiri"/>
          <w:color w:val="111111"/>
          <w:sz w:val="28"/>
          <w:szCs w:val="28"/>
          <w:rtl w:val="true"/>
          <w:lang w:bidi="ar-SA"/>
        </w:rPr>
        <w:t xml:space="preserve">. </w:t>
      </w:r>
      <w:bookmarkStart w:id="180" w:name="pg9786_86505"/>
    </w:p>
    <w:p>
      <w:pPr>
        <w:pStyle w:val="Heading3"/>
        <w:numPr>
          <w:ilvl w:val="2"/>
          <w:numId w:val="1"/>
        </w:numPr>
        <w:rPr/>
      </w:pPr>
      <w:bookmarkStart w:id="181" w:name="__RefHeading___Toc9424997_2870459653"/>
      <w:bookmarkStart w:id="182" w:name="_Toc64"/>
      <w:bookmarkEnd w:id="180"/>
      <w:bookmarkEnd w:id="181"/>
      <w:r>
        <w:rPr>
          <w:rtl w:val="true"/>
        </w:rPr>
        <w:t>باب الاشتغال</w:t>
      </w:r>
      <w:bookmarkEnd w:id="182"/>
    </w:p>
    <w:p>
      <w:pPr>
        <w:pStyle w:val="BookText"/>
        <w:rPr/>
      </w:pPr>
      <w:r>
        <w:rPr>
          <w:rFonts w:ascii="IRNazanin" w:hAnsi="IRNazanin" w:eastAsia="IRNazanin"/>
          <w:color w:val="111111"/>
          <w:sz w:val="28"/>
          <w:sz w:val="28"/>
          <w:szCs w:val="28"/>
          <w:rtl w:val="true"/>
          <w:lang w:bidi="fa-IR"/>
        </w:rPr>
        <w:t>باب الاشتغال</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هو أن يشتغل العامل عن الاسم السابق بالعمل في ضميره أوفي اسم عامل في ضميره، وله خمس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النصب، وذلك إذا تقدم على الاسم السابق شيء مختص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الرفع، وذلك إن تلا الاسم السابق شيء مختص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النصب والرفع، وذلك إذا اتصل بالاسم السابق حرف عطف على جملةٍ ذات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النصب على الرفع، وذلك إذا كان المشتغل عن الاسم السابق فعل طلب، أعني الأمر أو النهي أو الدعاء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الرفع على النصب، وذلك فيما عدا ذلك</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9786_86507"/>
      <w:bookmarkStart w:id="184" w:name="pg9786_86507"/>
      <w:bookmarkEnd w:id="184"/>
    </w:p>
    <w:p>
      <w:pPr>
        <w:pStyle w:val="Heading3"/>
        <w:numPr>
          <w:ilvl w:val="2"/>
          <w:numId w:val="1"/>
        </w:numPr>
        <w:rPr/>
      </w:pPr>
      <w:bookmarkStart w:id="185" w:name="pg9786_86507"/>
      <w:bookmarkStart w:id="186" w:name="__RefHeading___Toc9424999_2870459653"/>
      <w:bookmarkStart w:id="187" w:name="_Toc65"/>
      <w:bookmarkEnd w:id="185"/>
      <w:bookmarkEnd w:id="186"/>
      <w:r>
        <w:rPr>
          <w:rtl w:val="true"/>
        </w:rPr>
        <w:t>باب التنازع</w:t>
      </w:r>
      <w:bookmarkEnd w:id="187"/>
    </w:p>
    <w:p>
      <w:pPr>
        <w:pStyle w:val="BookText"/>
        <w:rPr/>
      </w:pP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تقدم عاملان أو أكثر، وتأخر معمول واحد أو أكثر عنهما، وكل واحد من المتقدم طالب العمل من المتأخر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وإعمال الأول عند الكوفيين أولى لسبقه في طلب المعمول، والثاني عند البصريين أولى لقربه من المعمول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من العاملين يعمل في ضمير الذي تنازعا عليه، ولكن إذا كان المهمل الثاني أو غيره أُضمِر فيه ضمير المتنازع عليه، وعمل فيه الرفع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المهمل الأول؛ فإن اقتضى الرفع أضمر فيه المتنازع عليه، وعمل فيه، وإن اقتضى غير الرفع لم يعمل فيه ضمير المتنازع عليه، تجعله عاملا في ضمير غير الرفع إلا في باب كان، وباب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يوجب حذفه اللبس فإنه يضمر فيه ضمير المتنازع عليه متأخرا عنه</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9786_86509"/>
      <w:bookmarkStart w:id="189" w:name="pg9786_86509"/>
      <w:bookmarkEnd w:id="189"/>
    </w:p>
    <w:p>
      <w:pPr>
        <w:pStyle w:val="Heading3"/>
        <w:numPr>
          <w:ilvl w:val="2"/>
          <w:numId w:val="1"/>
        </w:numPr>
        <w:rPr/>
      </w:pPr>
      <w:bookmarkStart w:id="190" w:name="pg9786_86509"/>
      <w:bookmarkStart w:id="191" w:name="__RefHeading___Toc9425001_2870459653"/>
      <w:bookmarkStart w:id="192" w:name="_Toc66"/>
      <w:bookmarkEnd w:id="190"/>
      <w:bookmarkEnd w:id="191"/>
      <w:r>
        <w:rPr>
          <w:rtl w:val="true"/>
        </w:rPr>
        <w:t>باب التوابع</w:t>
      </w:r>
      <w:bookmarkEnd w:id="192"/>
    </w:p>
    <w:p>
      <w:pPr>
        <w:pStyle w:val="Heading4"/>
        <w:numPr>
          <w:ilvl w:val="3"/>
          <w:numId w:val="1"/>
        </w:numPr>
        <w:rPr/>
      </w:pPr>
      <w:bookmarkStart w:id="193" w:name="__RefHeading___Toc9425003_2870459653"/>
      <w:bookmarkStart w:id="194" w:name="_Toc6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كلمة تبعت ما قبلها في الإعراب الموجود حالا والذي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التوكيد، البدل، عطف البيان، عطف النسق</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9425005_2870459653"/>
      <w:bookmarkStart w:id="196" w:name="_Toc68"/>
      <w:bookmarkEnd w:id="195"/>
      <w:r>
        <w:rPr>
          <w:rtl w:val="true"/>
        </w:rPr>
        <w:t>النعت</w:t>
      </w:r>
      <w:bookmarkEnd w:id="196"/>
    </w:p>
    <w:p>
      <w:pPr>
        <w:pStyle w:val="BookText"/>
        <w:rPr/>
      </w:pPr>
      <w:r>
        <w:rPr>
          <w:rFonts w:ascii="Amiri" w:hAnsi="Amiri" w:eastAsia="Amiri" w:cs="Amiri"/>
          <w:color w:val="111111"/>
          <w:sz w:val="28"/>
          <w:sz w:val="28"/>
          <w:szCs w:val="28"/>
          <w:rtl w:val="true"/>
          <w:lang w:bidi="ar-SA"/>
        </w:rPr>
        <w:t>هو التابع المشتق أو المؤَوّل به، الدال على معنى في المتبوع، أو المرتبط به، الموضح متبوعه، أو مخصصه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أن يتبع منعوته في إعرابه، وتعريفه وتنكيره، والتذكير والتأنيث، والإفراد والتثنية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رُفع الاسم الظاهر تبع المنعوت في إعرابه، وتعريفه وتنكيره، وتذكيره وتأنيثه، على حسب</w:t>
      </w:r>
      <w:r>
        <w:rPr>
          <w:rStyle w:val="FootnoteAnchor"/>
          <w:rtl w:val="true"/>
        </w:rPr>
        <w:footnoteReference w:id="391"/>
      </w:r>
      <w:r>
        <w:rPr>
          <w:rFonts w:ascii="IRNazanin" w:hAnsi="IRNazanin" w:eastAsia="IRNazanin"/>
          <w:color w:val="111111"/>
          <w:sz w:val="28"/>
          <w:sz w:val="28"/>
          <w:szCs w:val="28"/>
          <w:rtl w:val="true"/>
          <w:lang w:bidi="fa-IR"/>
        </w:rPr>
        <w:t>الاسم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يكون مفردا وإن كان الاسم الظاهر مثنى أو جمعا، كما يجب ذلك في الفعل، وأما من ثنى الفعل وجمعه حال رفعه للمثنى أو للجمع ثنّى النعت وجمعه جمع مذكر سالم إذا كان الاسم الظاهر مثنىً أو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جميع النحويين على جواز جمع النعت جمع تكسير إذا كان الاسم الظاهر جمعا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يُقطع النعت عن المنعوت إذا كان معلوما حقيقة، أو ادعاءً، فيجوز رفعه </w:t>
      </w:r>
      <w:bookmarkStart w:id="197" w:name="pg9786_86510"/>
    </w:p>
    <w:p>
      <w:pPr>
        <w:pStyle w:val="BookText"/>
        <w:rPr/>
      </w:pPr>
      <w:bookmarkEnd w:id="197"/>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أخواتهما، أو نصبه بفعل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 النعت إذا علم والمنعوت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الجملة نعتا وذلك إذا أُوِّلت بمفرد نكرة، وكان منعوتها نكرة أو ما في معناهما، وكانت مشتملة على ضمير المنعوت لفظا أو تقديرا، وليست 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المصدر نعتا إذا أُوِّلَ بالمشتق، ويلتزمون فيه الإفراد والتذكير</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425007_2870459653"/>
      <w:bookmarkStart w:id="199" w:name="_Toc69"/>
      <w:bookmarkEnd w:id="198"/>
      <w:r>
        <w:rPr>
          <w:rtl w:val="true"/>
        </w:rPr>
        <w:t>تعدد النعت</w:t>
      </w:r>
      <w:bookmarkEnd w:id="199"/>
    </w:p>
    <w:p>
      <w:pPr>
        <w:pStyle w:val="BookText"/>
        <w:rPr/>
      </w:pPr>
      <w:r>
        <w:rPr>
          <w:rFonts w:ascii="Amiri" w:hAnsi="Amiri" w:eastAsia="Amiri" w:cs="Amiri"/>
          <w:color w:val="111111"/>
          <w:sz w:val="28"/>
          <w:sz w:val="28"/>
          <w:szCs w:val="28"/>
          <w:rtl w:val="true"/>
          <w:lang w:bidi="ar-SA"/>
        </w:rPr>
        <w:t>قد يتعدد النعت والمنعوت واحد، مع العطف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المنعوت إن لم يتعين إلا بجميع النعوت وجب فيها الإتباع، وإن كان متعينا من دونها جاز فيها الإتباع، والقطع، وإن كان متعينا ببعضها جاز في البعض الآخر القطع، والاتباع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نعت معمول عاملين، فإما أن يتفق العاملان في المعنى والعمل، أو يختلفا في المعنى فقط، أوفي العمل فقط، أوفيهما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فيهما كان النعت تابعا للمنعوت في الأوجه الثلاثة، وإن اختلفا في المعنى أوفي العمل، أوفيهما، وجب في النعت القطع</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9425009_2870459653"/>
      <w:bookmarkStart w:id="201" w:name="_Toc70"/>
      <w:bookmarkEnd w:id="200"/>
      <w:r>
        <w:rPr>
          <w:rtl w:val="true"/>
        </w:rPr>
        <w:t>التوكيد</w:t>
      </w:r>
      <w:bookmarkEnd w:id="201"/>
    </w:p>
    <w:p>
      <w:pPr>
        <w:pStyle w:val="BookText"/>
        <w:rPr/>
      </w:pPr>
      <w:r>
        <w:rPr>
          <w:rFonts w:ascii="Amiri" w:hAnsi="Amiri" w:eastAsia="Amiri" w:cs="Amiri"/>
          <w:color w:val="111111"/>
          <w:sz w:val="28"/>
          <w:sz w:val="28"/>
          <w:szCs w:val="28"/>
          <w:rtl w:val="true"/>
          <w:lang w:bidi="ar-SA"/>
        </w:rPr>
        <w:t>هو التابع المقرر متبوعه، أو الرافع احتمال التجوز فيه</w:t>
      </w:r>
      <w:r>
        <w:rPr>
          <w:rStyle w:val="FootnoteAnchor"/>
          <w:rtl w:val="true"/>
        </w:rPr>
        <w:footnoteReference w:id="392"/>
      </w:r>
      <w:r>
        <w:rPr>
          <w:rFonts w:ascii="Amiri" w:hAnsi="Amiri" w:eastAsia="Amiri" w:cs="Amiri"/>
          <w:color w:val="111111"/>
          <w:sz w:val="28"/>
          <w:sz w:val="28"/>
          <w:szCs w:val="28"/>
          <w:rtl w:val="true"/>
          <w:lang w:bidi="ar-SA"/>
        </w:rPr>
        <w:t>، وهو على قسمين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لفظي</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إعادة الأول بعينه، أو بمرادفه، وإنما يؤتى به لأجل تثبيت </w:t>
      </w:r>
    </w:p>
    <w:p>
      <w:pPr>
        <w:pStyle w:val="BookText"/>
        <w:rPr/>
      </w:pPr>
      <w:r>
        <w:rPr>
          <w:rFonts w:ascii="Amiri" w:hAnsi="Amiri" w:eastAsia="Amiri" w:cs="Amiri"/>
          <w:color w:val="111111"/>
          <w:sz w:val="28"/>
          <w:sz w:val="28"/>
          <w:szCs w:val="28"/>
          <w:rtl w:val="true"/>
          <w:lang w:bidi="ar-SA"/>
        </w:rPr>
        <w:t>معنى المؤكد في النفس، خوفا من النسيان، أو عدم الاعتناء، أو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نؤكد الضمائر المتصلة توكيدا لفظيا إلا بإعادة ما اتصل بها</w:t>
      </w:r>
      <w:r>
        <w:rPr>
          <w:rStyle w:val="FootnoteAnchor"/>
          <w:rtl w:val="true"/>
        </w:rPr>
        <w:footnoteReference w:id="394"/>
      </w:r>
      <w:r>
        <w:rPr>
          <w:rFonts w:ascii="Amiri" w:hAnsi="Amiri" w:eastAsia="Amiri" w:cs="Amiri"/>
          <w:color w:val="111111"/>
          <w:sz w:val="28"/>
          <w:sz w:val="28"/>
          <w:szCs w:val="28"/>
          <w:rtl w:val="true"/>
          <w:lang w:bidi="ar-SA"/>
        </w:rPr>
        <w:t>، وكذا الحروف إلا أحرف الجواب، فإنه يصح أن نؤكد هذا التوكيد بدون إعادة ما اتصل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والمعنوي</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المزيل احتمال إرادة المجاز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ألفاظ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توكيد المفرد، وفي توكيد الجمع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توكيد المثنى، ويجوز إفرادهما وتثنيتهما حال توكيده، والأول أولى، وإن أكد بهما معا قدم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التوكيد بهما أن يتصلا بضمير المؤكد، موافق له في الإفراد والتذكير وفروعهما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تؤكد ضمير الرفع المتصل بهما فأكده أولا بالمنفصل ثم تؤكده بعد ذلك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المؤكدات لا يجوز أن تتعاطف، ويجوز أن يؤكد بها النكرة المحدودة، ولا يجوز توكيد النكرة غير المحدودة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فيؤكد بها الذي ينقسم بذاته، أو بعامله من المفرد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يتصل بها ضمير المؤكد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بها الدال على الاثنين، بشرط أن يكون المسند إلى الاثنين معناه واحد، ويصح حلول الواحد محل الاثنين، وأن يتصل بهما ضمير المؤكد</w:t>
      </w:r>
      <w:r>
        <w:rPr>
          <w:rFonts w:eastAsia="Amiri" w:cs="Amiri" w:ascii="Amiri" w:hAnsi="Amiri"/>
          <w:color w:val="111111"/>
          <w:sz w:val="28"/>
          <w:szCs w:val="28"/>
          <w:rtl w:val="true"/>
          <w:lang w:bidi="ar-SA"/>
        </w:rPr>
        <w:t xml:space="preserve">. </w:t>
      </w:r>
      <w:bookmarkStart w:id="202" w:name="pg9786_86512"/>
    </w:p>
    <w:p>
      <w:pPr>
        <w:pStyle w:val="BookText"/>
        <w:rPr/>
      </w:pPr>
      <w:bookmarkEnd w:id="20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بها غير المثنى مما تجزأ بنفسه، أو بعامله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يتصل بهما ضمير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وجمعاء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كلها، وأجمعين بعد كلهم، وجمع بعد 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يغنيأجمع وأخواتها عن كله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يتصل بأجمع وأخواتها ضمير المؤكد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9425011_2870459653"/>
      <w:bookmarkStart w:id="204" w:name="_Toc71"/>
      <w:bookmarkEnd w:id="203"/>
      <w:r>
        <w:rPr>
          <w:rtl w:val="true"/>
        </w:rPr>
        <w:t>البدل</w:t>
      </w:r>
      <w:bookmarkEnd w:id="204"/>
    </w:p>
    <w:p>
      <w:pPr>
        <w:pStyle w:val="BookText"/>
        <w:rPr/>
      </w:pPr>
      <w:r>
        <w:rPr>
          <w:rFonts w:ascii="Amiri" w:hAnsi="Amiri" w:eastAsia="Amiri" w:cs="Amiri"/>
          <w:color w:val="111111"/>
          <w:sz w:val="28"/>
          <w:sz w:val="28"/>
          <w:szCs w:val="28"/>
          <w:rtl w:val="true"/>
          <w:lang w:bidi="ar-SA"/>
        </w:rPr>
        <w:t>هو التابع المقصود بالنسبة، بلا مشرك له بما قبله</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من كل، وضابطه ما كان البدل الموافق للمبدل منه في المعنى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كل، وضابطه ما كان البدل بعض من المبدل منه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الاشتمال، وضابطه أن يكون البدل محتوي على مبدل منه، أو المبدل منه محتويا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أن تكون النفس حالة ذكر المبدل منه متشوقة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اتصاله بضمير المبدل منه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المباين، وهو على ثلاثة أقسام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 وهو أن يكون المتكلم قاصدا الأخبار بالأول، ثم ظهر له </w:t>
      </w:r>
      <w:bookmarkStart w:id="205" w:name="pg9786_86513"/>
    </w:p>
    <w:p>
      <w:pPr>
        <w:pStyle w:val="BookText"/>
        <w:rPr/>
      </w:pPr>
      <w:bookmarkEnd w:id="205"/>
      <w:r>
        <w:rPr>
          <w:rFonts w:ascii="Amiri" w:hAnsi="Amiri" w:eastAsia="Amiri" w:cs="Amiri"/>
          <w:color w:val="111111"/>
          <w:sz w:val="28"/>
          <w:sz w:val="28"/>
          <w:szCs w:val="28"/>
          <w:rtl w:val="true"/>
          <w:lang w:bidi="ar-SA"/>
        </w:rPr>
        <w:t>أن يخبر بالثاني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النسيان، وهو أن يكون المتكلم قاصدا ذكر متبوعه، فلما تلفظ به تبين له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الغلط، وهو أن يقصد المتكلم الإخبار بالثاني فيسبق لسانه للأول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البدل والمبدل منه نكرتين، ومعرفتين، ومعرفة ونكرة،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يبدل المضمر من الظاهر، والظاهر من ضمير الغائب، ولا يجوز إبدال الظاهر من ضميري المتكلم والمخاطب بدل كل من كل، إلا إذا أفاد البدل الشمول، ويجوز إبداله بدل بعض واشتمال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المبدل من اسم استفهام أن يتصل بالهمزة، ويبدل الفعل من الفعل فيتبع الثاني الأول في الإعراب، والجملة من الجملة، بشرط أن تكون الثانية أكثر دلالة على المعنى المراد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يحكم عليه عطف بيان يحكم عليه بأنه بدل، إلا إذا كان الثاني لم يصح أن يكون في محل الأول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9425013_2870459653"/>
      <w:bookmarkStart w:id="207" w:name="_Toc72"/>
      <w:bookmarkEnd w:id="206"/>
      <w:r>
        <w:rPr>
          <w:rtl w:val="true"/>
        </w:rPr>
        <w:t>العطف</w:t>
      </w:r>
      <w:bookmarkEnd w:id="207"/>
    </w:p>
    <w:p>
      <w:pPr>
        <w:pStyle w:val="BookText"/>
        <w:rPr/>
      </w:pPr>
      <w:r>
        <w:rPr>
          <w:rFonts w:ascii="IRNazanin" w:hAnsi="IRNazanin" w:eastAsia="IRNazanin"/>
          <w:color w:val="111111"/>
          <w:sz w:val="28"/>
          <w:sz w:val="28"/>
          <w:szCs w:val="28"/>
          <w:rtl w:val="true"/>
          <w:lang w:bidi="fa-IR"/>
        </w:rPr>
        <w:t>العطف</w:t>
      </w:r>
      <w:r>
        <w:rPr>
          <w:rStyle w:val="FootnoteAnchor"/>
          <w:rtl w:val="true"/>
        </w:rPr>
        <w:footnoteReference w:id="402"/>
      </w:r>
    </w:p>
    <w:p>
      <w:pPr>
        <w:pStyle w:val="Heading4"/>
        <w:numPr>
          <w:ilvl w:val="3"/>
          <w:numId w:val="1"/>
        </w:numPr>
        <w:rPr/>
      </w:pPr>
      <w:bookmarkStart w:id="208" w:name="__RefHeading___Toc9425015_2870459653"/>
      <w:bookmarkStart w:id="209" w:name="_Toc73"/>
      <w:bookmarkEnd w:id="208"/>
      <w:r>
        <w:rPr>
          <w:rtl w:val="true"/>
        </w:rPr>
        <w:t>عطف النسق</w:t>
      </w:r>
      <w:bookmarkEnd w:id="2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التابع المشترك مع متبوعة بأحد حروف العطف،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ويعطف </w:t>
      </w:r>
      <w:bookmarkStart w:id="210" w:name="pg9786_86514"/>
    </w:p>
    <w:p>
      <w:pPr>
        <w:pStyle w:val="BookText"/>
        <w:rPr/>
      </w:pPr>
      <w:bookmarkEnd w:id="210"/>
      <w:r>
        <w:rPr>
          <w:rFonts w:ascii="Amiri" w:hAnsi="Amiri" w:eastAsia="Amiri" w:cs="Amiri"/>
          <w:color w:val="111111"/>
          <w:sz w:val="28"/>
          <w:sz w:val="28"/>
          <w:szCs w:val="28"/>
          <w:rtl w:val="true"/>
          <w:lang w:bidi="ar-SA"/>
        </w:rPr>
        <w:t>بها مطلقا،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الترتيب الاتصالي،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الترتيب المعنوي، والذكر الانفصالي،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العطف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متصلة وهي الواقعة بعد همزة الاستفهام، ولا يستغني ما قبلها عما بعدها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والمنقطعة وهي الواقعة بين جملتين كل منهما منفردة في فائدتها،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التخيير، والإباحة فيما إذا عطف عليها بها في الطلب، وتفيد التقسيم والإبهام والإضراب، والشك فيما إذا عطف بها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الحروف تشترك في الإعراب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لقصر القلب، أو لقصر الإفراد، ويعطف بها بعد الخبر المثبت، وبعد النداء، وبعد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لقصر القلب، ويعطف بها مثبت بعد نفي أو نهي،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الإضراب، فإن كان المعطوف بها مفردا بعد إثبات فهي لصرف الحكم عما قبلها ولإثباتها لِما بعدها، وإن كان بعد النفي أو النهي فهي لتثبيت حكم ما قبلها وجعل ضده لما بعدها، وإن كان المعطوف بها جملة فهي للتنبيه على غرض، والابتداء مغرض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الأحرف تُشرِك ما بعدها فيما قبلها في الإعراب ليس غير</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425017_2870459653"/>
      <w:bookmarkStart w:id="212" w:name="_Toc74"/>
      <w:bookmarkEnd w:id="211"/>
      <w:r>
        <w:rPr>
          <w:rtl w:val="true"/>
        </w:rPr>
        <w:t>عطف البيان</w:t>
      </w:r>
      <w:bookmarkEnd w:id="212"/>
    </w:p>
    <w:p>
      <w:pPr>
        <w:pStyle w:val="BookText"/>
        <w:rPr/>
      </w:pPr>
      <w:r>
        <w:rPr>
          <w:rFonts w:ascii="Amiri" w:hAnsi="Amiri" w:eastAsia="Amiri" w:cs="Amiri"/>
          <w:color w:val="111111"/>
          <w:sz w:val="28"/>
          <w:sz w:val="28"/>
          <w:szCs w:val="28"/>
          <w:rtl w:val="true"/>
          <w:lang w:bidi="ar-SA"/>
        </w:rPr>
        <w:t>هو التابع الجامد غير المأوَّل، المذكور لإيضاح متبوعه، أو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 متبوعه في واحد من أوجه الإعراب، وواحد من التذكير والتأنيث، وواحد من الإفراد والتثنية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أن يكون لفظه مخالفا للفظ متبوعه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التوابع قدم النعت، ثم عطف البيان، ثم التوكيد، ثم البدل، ثم النسق</w:t>
      </w:r>
      <w:r>
        <w:rPr>
          <w:rFonts w:eastAsia="Amiri" w:cs="Amiri" w:ascii="Amiri" w:hAnsi="Amiri"/>
          <w:color w:val="111111"/>
          <w:sz w:val="28"/>
          <w:szCs w:val="28"/>
          <w:rtl w:val="true"/>
          <w:lang w:bidi="ar-SA"/>
        </w:rPr>
        <w:t xml:space="preserve">. </w:t>
      </w:r>
      <w:bookmarkStart w:id="213" w:name="pg9786_86515"/>
    </w:p>
    <w:p>
      <w:pPr>
        <w:pStyle w:val="Heading3"/>
        <w:numPr>
          <w:ilvl w:val="2"/>
          <w:numId w:val="1"/>
        </w:numPr>
        <w:rPr/>
      </w:pPr>
      <w:bookmarkStart w:id="214" w:name="__RefHeading___Toc9425019_2870459653"/>
      <w:bookmarkStart w:id="215" w:name="_Toc75"/>
      <w:bookmarkEnd w:id="213"/>
      <w:bookmarkEnd w:id="214"/>
      <w:r>
        <w:rPr>
          <w:rtl w:val="true"/>
        </w:rPr>
        <w:t>باب اسم الفعل</w:t>
      </w:r>
      <w:bookmarkEnd w:id="215"/>
    </w:p>
    <w:p>
      <w:pPr>
        <w:pStyle w:val="BookText"/>
        <w:rPr/>
      </w:pPr>
      <w:r>
        <w:rPr>
          <w:rFonts w:ascii="Amiri" w:hAnsi="Amiri" w:eastAsia="Amiri" w:cs="Amiri"/>
          <w:color w:val="111111"/>
          <w:sz w:val="28"/>
          <w:sz w:val="28"/>
          <w:szCs w:val="28"/>
          <w:rtl w:val="true"/>
          <w:lang w:bidi="ar-SA"/>
        </w:rPr>
        <w:t>هو كل كلمة تكون نائبة عن الفعل معنى واستعمالا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ناب عن الماضي، وما ناب عن المضارع، وما ناب عن الأمر وهو الغالب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وصَه، ومَه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نوِّن منه فنكرة، وما لم ينوَّن فمعرفة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محذوفا، ولا يتقدم معموله عليه، ولا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نصب المضارع في جوابه، وجاز جزمه في جوابه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9425021_2870459653"/>
      <w:bookmarkStart w:id="217" w:name="_Toc76"/>
      <w:bookmarkEnd w:id="216"/>
      <w:r>
        <w:rPr>
          <w:rtl w:val="true"/>
        </w:rPr>
        <w:t>المصدر</w:t>
      </w:r>
      <w:bookmarkEnd w:id="217"/>
    </w:p>
    <w:p>
      <w:pPr>
        <w:pStyle w:val="BookText"/>
        <w:rPr/>
      </w:pPr>
      <w:r>
        <w:rPr>
          <w:rFonts w:ascii="Amiri" w:hAnsi="Amiri" w:eastAsia="Amiri" w:cs="Amiri"/>
          <w:color w:val="111111"/>
          <w:sz w:val="28"/>
          <w:sz w:val="28"/>
          <w:szCs w:val="28"/>
          <w:rtl w:val="true"/>
          <w:lang w:bidi="ar-SA"/>
        </w:rPr>
        <w:t>هو الاسم المعنى الكائن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محله فعل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ماضيا أو مستقبلا، وفعل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مصغرا، ولا محدودا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مضمرا، ولا موصوفا قبل العمل، ولا مفصولا عن معموله بأجنبي، ولا مؤخرا عن معموله، ولا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ومتصل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ومضاف، وهو أكثر</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786_86517"/>
      <w:bookmarkStart w:id="219" w:name="pg9786_86517"/>
      <w:bookmarkEnd w:id="219"/>
    </w:p>
    <w:p>
      <w:pPr>
        <w:pStyle w:val="Heading3"/>
        <w:numPr>
          <w:ilvl w:val="2"/>
          <w:numId w:val="1"/>
        </w:numPr>
        <w:rPr/>
      </w:pPr>
      <w:bookmarkStart w:id="220" w:name="pg9786_86517"/>
      <w:bookmarkStart w:id="221" w:name="__RefHeading___Toc9425023_2870459653"/>
      <w:bookmarkStart w:id="222" w:name="_Toc77"/>
      <w:bookmarkEnd w:id="220"/>
      <w:bookmarkEnd w:id="221"/>
      <w:r>
        <w:rPr>
          <w:rtl w:val="true"/>
        </w:rPr>
        <w:t>باب المشتقات</w:t>
      </w:r>
      <w:bookmarkEnd w:id="222"/>
    </w:p>
    <w:p>
      <w:pPr>
        <w:pStyle w:val="Heading4"/>
        <w:numPr>
          <w:ilvl w:val="3"/>
          <w:numId w:val="1"/>
        </w:numPr>
        <w:rPr/>
      </w:pPr>
      <w:bookmarkStart w:id="223" w:name="__RefHeading___Toc9425025_2870459653"/>
      <w:bookmarkStart w:id="224" w:name="_Toc78"/>
      <w:bookmarkEnd w:id="223"/>
      <w:r>
        <w:rPr>
          <w:rtl w:val="true"/>
        </w:rPr>
        <w:t>اسم الفاعل</w:t>
      </w:r>
      <w:bookmarkEnd w:id="224"/>
    </w:p>
    <w:p>
      <w:pPr>
        <w:pStyle w:val="BookText"/>
        <w:rPr/>
      </w:pPr>
      <w:r>
        <w:rPr>
          <w:rFonts w:ascii="Amiri" w:hAnsi="Amiri" w:eastAsia="Amiri" w:cs="Amiri"/>
          <w:color w:val="111111"/>
          <w:sz w:val="28"/>
          <w:sz w:val="28"/>
          <w:szCs w:val="28"/>
          <w:rtl w:val="true"/>
          <w:lang w:bidi="ar-SA"/>
        </w:rPr>
        <w:t xml:space="preserve">وهو الدال على حدث وصاحبه على معنى التجدد الجاري على حركات المضارع وسكناته، ويعمل بمعنى الماضي والحال والاستقبال إذا 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مجروراً منها فيعمل إذا كان بمعنى الحال أو الاستقبال ومعتمداً على نفي أو استفهام أو موصوف، سواء أكان مذكوراً أم مقدراً أم مخبراً عنه، ولا يعمل إذا كان موصوفاً قبل العمل أو مصغراً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425027_2870459653"/>
      <w:bookmarkStart w:id="226" w:name="_Toc79"/>
      <w:bookmarkEnd w:id="225"/>
      <w:r>
        <w:rPr>
          <w:rtl w:val="true"/>
        </w:rPr>
        <w:t>أمثلة المبالغة</w:t>
      </w:r>
      <w:bookmarkEnd w:id="226"/>
    </w:p>
    <w:p>
      <w:pPr>
        <w:pStyle w:val="BookText"/>
        <w:rPr/>
      </w:pPr>
      <w:r>
        <w:rPr>
          <w:rFonts w:ascii="Amiri" w:hAnsi="Amiri" w:eastAsia="Amiri" w:cs="Amiri"/>
          <w:color w:val="111111"/>
          <w:sz w:val="28"/>
          <w:sz w:val="28"/>
          <w:szCs w:val="28"/>
          <w:rtl w:val="true"/>
          <w:lang w:bidi="ar-SA"/>
        </w:rPr>
        <w:t xml:space="preserve">وهي عبارة عن أوزان خمسة محولة عن اسم الفاعل لقصد المبالغة والتكثير،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ومِفْعَال، وفَعيل، وفَعُول، 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وحكمها حكم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استعمالا الثلاثة الأولى</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9425029_2870459653"/>
      <w:bookmarkStart w:id="228" w:name="_Toc80"/>
      <w:bookmarkEnd w:id="227"/>
      <w:r>
        <w:rPr>
          <w:rtl w:val="true"/>
        </w:rPr>
        <w:t>اسم المفعول</w:t>
      </w:r>
      <w:bookmarkEnd w:id="228"/>
    </w:p>
    <w:p>
      <w:pPr>
        <w:pStyle w:val="BookText"/>
        <w:rPr/>
      </w:pPr>
      <w:r>
        <w:rPr>
          <w:rFonts w:ascii="Amiri" w:hAnsi="Amiri" w:eastAsia="Amiri" w:cs="Amiri"/>
          <w:color w:val="111111"/>
          <w:sz w:val="28"/>
          <w:sz w:val="28"/>
          <w:szCs w:val="28"/>
          <w:rtl w:val="true"/>
          <w:lang w:bidi="ar-SA"/>
        </w:rPr>
        <w:t>وهو الدال على ذات وقع عليها الحدث، ويعمل عمل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اشْتُرِط في عمل اسم الفاعل يُشْتَرَط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من الثلاثي المجرد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غيره على مثال مضارعه المجهول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مكان أوله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9425031_2870459653"/>
      <w:bookmarkStart w:id="230" w:name="_Toc81"/>
      <w:bookmarkEnd w:id="229"/>
      <w:r>
        <w:rPr>
          <w:rtl w:val="true"/>
        </w:rPr>
        <w:t>الصفة المشبهة</w:t>
      </w:r>
      <w:bookmarkEnd w:id="2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الاسم الفاعل المأخوذ من اللازم الدال على معنى الثبوت</w:t>
      </w:r>
      <w:r>
        <w:rPr>
          <w:rFonts w:eastAsia="Amiri" w:cs="Amiri" w:ascii="Amiri" w:hAnsi="Amiri"/>
          <w:color w:val="111111"/>
          <w:sz w:val="28"/>
          <w:szCs w:val="28"/>
          <w:rtl w:val="true"/>
          <w:lang w:bidi="ar-SA"/>
        </w:rPr>
        <w:t xml:space="preserve">. </w:t>
      </w:r>
      <w:bookmarkStart w:id="231" w:name="pg9786_86518"/>
    </w:p>
    <w:p>
      <w:pPr>
        <w:pStyle w:val="BookText"/>
        <w:rPr/>
      </w:pPr>
      <w:bookmarkEnd w:id="231"/>
      <w:r>
        <w:rPr>
          <w:rFonts w:ascii="Amiri" w:hAnsi="Amiri" w:eastAsia="Amiri" w:cs="Amiri"/>
          <w:color w:val="111111"/>
          <w:sz w:val="28"/>
          <w:sz w:val="28"/>
          <w:szCs w:val="28"/>
          <w:rtl w:val="true"/>
          <w:lang w:bidi="ar-SA"/>
        </w:rPr>
        <w:t>وترفع معمولها على الفاعلية، أو على البدلية بعد تحويل إسنادها إلى ضمير موصوفها، وتنصبه على التشبيه بالمفعول به، أو على التمييز إن كان نكرة، وتجره بالإضافة، وعلى هذان الوجهان، ففي الصفة ضمير مرفوع على الفاعلية 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يتقدمها معمولها، وأن لا يكون سببيا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معمولها فاعلا في المعنى، وأما غيره فيصح فيه التقدم عليها، وأن يكون أجنبيا</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425033_2870459653"/>
      <w:bookmarkStart w:id="233" w:name="_Toc82"/>
      <w:bookmarkEnd w:id="232"/>
      <w:r>
        <w:rPr>
          <w:rtl w:val="true"/>
        </w:rPr>
        <w:t>اسم التفضيل</w:t>
      </w:r>
      <w:bookmarkEnd w:id="233"/>
    </w:p>
    <w:p>
      <w:pPr>
        <w:pStyle w:val="BookText"/>
        <w:rPr/>
      </w:pPr>
      <w:r>
        <w:rPr>
          <w:rFonts w:ascii="Amiri" w:hAnsi="Amiri" w:eastAsia="Amiri" w:cs="Amiri"/>
          <w:color w:val="111111"/>
          <w:sz w:val="28"/>
          <w:sz w:val="28"/>
          <w:szCs w:val="28"/>
          <w:rtl w:val="true"/>
          <w:lang w:bidi="ar-SA"/>
        </w:rPr>
        <w:t>هو الصفة الدالة على مشاركة المفضل عليه للمفضل، وزيادته عليه كلا أو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أربع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إلى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يكون مطابقا لموصوفه، وفي الثانية يجوز فيه المطابقة وعدمها، وفي الثالثة والرابعة يكون فيهما ملازما للإفراد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الأولى والثانية والثالثة لا يجوز أن تتصل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وفي الرابعة يجوز اتصالها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ويرفع اسم التفضيل ضميرا مستترا، ورفعه الاسم الظاهر والضمير بارز قليل، إلا إذا صح إحلال فعل محله من معناه، بأن يفيد مفاضلة أو 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ينصب المفعول مطلقا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ويصاغ مما صيغ منه فعل التعجب، ويتوصل إلى التفضيل بالذي يتوصل به إلى التعجب عند عدم استيفاء الشروط</w:t>
      </w:r>
      <w:r>
        <w:rPr>
          <w:rFonts w:eastAsia="Amiri" w:cs="Amiri" w:ascii="Amiri" w:hAnsi="Amiri"/>
          <w:color w:val="111111"/>
          <w:sz w:val="28"/>
          <w:szCs w:val="28"/>
          <w:rtl w:val="true"/>
          <w:lang w:bidi="ar-SA"/>
        </w:rPr>
        <w:t xml:space="preserve">. </w:t>
      </w:r>
      <w:bookmarkStart w:id="234" w:name="pg9786_86519"/>
    </w:p>
    <w:p>
      <w:pPr>
        <w:pStyle w:val="Heading4"/>
        <w:numPr>
          <w:ilvl w:val="3"/>
          <w:numId w:val="1"/>
        </w:numPr>
        <w:rPr/>
      </w:pPr>
      <w:bookmarkStart w:id="235" w:name="__RefHeading___Toc9425035_2870459653"/>
      <w:bookmarkStart w:id="236" w:name="_Toc83"/>
      <w:bookmarkEnd w:id="234"/>
      <w:bookmarkEnd w:id="235"/>
      <w:r>
        <w:rPr>
          <w:rtl w:val="true"/>
        </w:rPr>
        <w:t>التعجب</w:t>
      </w:r>
      <w:bookmarkEnd w:id="236"/>
    </w:p>
    <w:p>
      <w:pPr>
        <w:pStyle w:val="BookText"/>
        <w:rPr/>
      </w:pPr>
      <w:r>
        <w:rPr>
          <w:rFonts w:ascii="Amiri" w:hAnsi="Amiri" w:eastAsia="Amiri" w:cs="Amiri"/>
          <w:color w:val="111111"/>
          <w:sz w:val="28"/>
          <w:sz w:val="28"/>
          <w:szCs w:val="28"/>
          <w:rtl w:val="true"/>
          <w:lang w:bidi="ar-SA"/>
        </w:rPr>
        <w:t>وهو استعظام ما أحدثه الفاعل 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صيغتان في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 وأَفْعِلْ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تصرفها، ولا يجوز تقديم معموليها عليها، ولا يجوز فصلهما عنهما، إلا إذا كان الفاصل ظرفا أوجارا ومجرورا متعلقا بفعل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ويصاغان من فعل ثلاثي، متصرف، قابل للزيادة والنقصان، غير ملازم للنفي، وليس اسم فاعله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ناقص، ولا مبني للمفعول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ويتوصل إلى التعجب من أفعال لم تستوفِ الشروط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وأَكْثِرْ، ومَا أَعْظَمَ، وأَعْظِمْ، ومَا أَشَدَّ، واشْدِدْ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Style w:val="FootnoteAnchor"/>
          <w:rtl w:val="true"/>
        </w:rPr>
        <w:footnoteReference w:id="404"/>
      </w:r>
      <w:r>
        <w:rPr>
          <w:rFonts w:ascii="Amiri" w:hAnsi="Amiri" w:eastAsia="Amiri" w:cs="Amiri"/>
          <w:color w:val="111111"/>
          <w:sz w:val="28"/>
          <w:sz w:val="28"/>
          <w:szCs w:val="28"/>
          <w:rtl w:val="true"/>
          <w:lang w:bidi="ar-SA"/>
        </w:rPr>
        <w:t xml:space="preserve">، بأن يأتي بمصدر للتوصل به لغير المستوفي للشروط، وولي منصوبا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ومجرورا بالباء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 على غير ذلك فهو نادر</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9786_86521"/>
      <w:bookmarkStart w:id="238" w:name="pg9786_86521"/>
      <w:bookmarkEnd w:id="238"/>
    </w:p>
    <w:p>
      <w:pPr>
        <w:pStyle w:val="Heading2"/>
        <w:numPr>
          <w:ilvl w:val="1"/>
          <w:numId w:val="1"/>
        </w:numPr>
        <w:rPr/>
      </w:pPr>
      <w:bookmarkStart w:id="239" w:name="pg9786_86521"/>
      <w:bookmarkStart w:id="240" w:name="__RefHeading___Toc9425037_2870459653"/>
      <w:bookmarkStart w:id="241" w:name="_Toc84"/>
      <w:bookmarkEnd w:id="239"/>
      <w:bookmarkEnd w:id="240"/>
      <w:r>
        <w:rPr>
          <w:rtl w:val="true"/>
        </w:rPr>
        <w:t>الفهارس الفنية</w:t>
      </w:r>
      <w:bookmarkEnd w:id="24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9786_86523"/>
      <w:bookmarkStart w:id="243" w:name="pg9786_86523"/>
      <w:bookmarkEnd w:id="243"/>
    </w:p>
    <w:p>
      <w:pPr>
        <w:pStyle w:val="Heading2"/>
        <w:numPr>
          <w:ilvl w:val="1"/>
          <w:numId w:val="1"/>
        </w:numPr>
        <w:rPr/>
      </w:pPr>
      <w:bookmarkStart w:id="244" w:name="pg9786_86523"/>
      <w:bookmarkStart w:id="245" w:name="__RefHeading___Toc9425039_2870459653"/>
      <w:bookmarkStart w:id="246" w:name="_Toc85"/>
      <w:bookmarkEnd w:id="244"/>
      <w:bookmarkEnd w:id="245"/>
      <w:r>
        <w:rPr>
          <w:rtl w:val="true"/>
        </w:rPr>
        <w:t>فهرس الآيات</w:t>
      </w:r>
      <w:r>
        <w:rPr>
          <w:rtl w:val="true"/>
        </w:rPr>
        <w:t>.</w:t>
      </w:r>
      <w:bookmarkEnd w:id="246"/>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فيَنْظُرُوا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 وتَتّقُوا لا يضُرُّكم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يتّقِ ويَصْبِر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إِلَيْنَا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سَمِيعَا ً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سَوَاء بَيْنَنَا وَبَيْنَكُمْ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لَهُمُ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يَقْضِ مَا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أَكَلَهُ الذِّئْبُ وَنَحنُ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تَساءَلُونَ بهِ والأرحامَ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إنّ وَعْدَ اللّهِ حَقّ والساعةُ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وثمودَا فما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الَّذِينَ هُمْ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موسى إذ أرسلناه إلى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والحقَّ أقُول لأملأَنَّ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فِيهَا أَقْوَاتَهَا فِي 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 منْ قبلُ إنّهم كانوا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آيةٍ في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9786_86527"/>
      <w:bookmarkStart w:id="248" w:name="pg9786_86527"/>
      <w:bookmarkEnd w:id="248"/>
    </w:p>
    <w:p>
      <w:pPr>
        <w:pStyle w:val="Heading2"/>
        <w:numPr>
          <w:ilvl w:val="1"/>
          <w:numId w:val="1"/>
        </w:numPr>
        <w:rPr/>
      </w:pPr>
      <w:bookmarkStart w:id="249" w:name="pg9786_86527"/>
      <w:bookmarkStart w:id="250" w:name="__RefHeading___Toc9425041_2870459653"/>
      <w:bookmarkStart w:id="251" w:name="_Toc86"/>
      <w:bookmarkEnd w:id="249"/>
      <w:bookmarkEnd w:id="250"/>
      <w:r>
        <w:rPr>
          <w:rtl w:val="true"/>
        </w:rPr>
        <w:t>فهرس الأعلام</w:t>
      </w:r>
      <w:bookmarkEnd w:id="251"/>
    </w:p>
    <w:p>
      <w:pPr>
        <w:pStyle w:val="BookText"/>
        <w:rPr/>
      </w:pPr>
      <w:r>
        <w:rPr>
          <w:rFonts w:ascii="IRNazanin" w:hAnsi="IRNazanin" w:eastAsia="IRNazanin"/>
          <w:color w:val="111111"/>
          <w:sz w:val="28"/>
          <w:sz w:val="28"/>
          <w:szCs w:val="28"/>
          <w:rtl w:val="true"/>
          <w:lang w:bidi="fa-IR"/>
        </w:rPr>
        <w:t xml:space="preserve">نوح </w:t>
      </w:r>
      <w:r>
        <w:rPr>
          <w:rFonts w:ascii="IRNazanin" w:hAnsi="IRNazanin" w:eastAsia="IRNazanin"/>
          <w:color w:val="111111"/>
          <w:sz w:val="28"/>
          <w:sz w:val="28"/>
          <w:szCs w:val="28"/>
          <w:lang w:bidi="fa-IR"/>
        </w:rPr>
        <w:t></w:t>
      </w:r>
      <w:r>
        <w:rPr>
          <w:rFonts w:eastAsia="IRNazanin" w:cs="IRNazanin"/>
          <w:color w:val="111111"/>
          <w:sz w:val="28"/>
          <w:szCs w:val="28"/>
          <w:lang w:bidi="fa-IR"/>
        </w:rPr>
        <w:t>: 47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موسى </w:t>
      </w:r>
      <w:r>
        <w:rPr>
          <w:rFonts w:ascii="IRNazanin" w:hAnsi="IRNazanin" w:eastAsia="IRNazanin"/>
          <w:color w:val="111111"/>
          <w:sz w:val="28"/>
          <w:sz w:val="28"/>
          <w:szCs w:val="28"/>
          <w:lang w:bidi="fa-IR"/>
        </w:rPr>
        <w:t></w:t>
      </w:r>
      <w:r>
        <w:rPr>
          <w:rFonts w:eastAsia="IRNazanin" w:cs="IRNazanin"/>
          <w:color w:val="111111"/>
          <w:sz w:val="28"/>
          <w:szCs w:val="28"/>
          <w:lang w:bidi="fa-IR"/>
        </w:rPr>
        <w:t>: 47</w:t>
      </w:r>
    </w:p>
    <w:p>
      <w:pPr>
        <w:pStyle w:val="BookText"/>
        <w:rPr/>
      </w:pPr>
      <w:r>
        <w:rPr>
          <w:rFonts w:ascii="Amiri" w:hAnsi="Amiri" w:eastAsia="Amiri" w:cs="Amiri"/>
          <w:color w:val="111111"/>
          <w:sz w:val="28"/>
          <w:sz w:val="28"/>
          <w:szCs w:val="28"/>
          <w:rtl w:val="true"/>
          <w:lang w:bidi="ar-SA"/>
        </w:rPr>
        <w:t xml:space="preserve">يونس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79</w:t>
      </w:r>
    </w:p>
    <w:p>
      <w:pPr>
        <w:pStyle w:val="BookText"/>
        <w:rPr/>
      </w:pPr>
      <w:r>
        <w:rPr>
          <w:rFonts w:ascii="Amiri" w:hAnsi="Amiri" w:eastAsia="Amiri" w:cs="Amiri"/>
          <w:color w:val="111111"/>
          <w:sz w:val="28"/>
          <w:sz w:val="28"/>
          <w:szCs w:val="28"/>
          <w:rtl w:val="true"/>
          <w:lang w:bidi="ar-SA"/>
        </w:rPr>
        <w:t xml:space="preserve">النبي محمد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59</w:t>
      </w:r>
    </w:p>
    <w:p>
      <w:pPr>
        <w:pStyle w:val="BookText"/>
        <w:rPr/>
      </w:pPr>
      <w:r>
        <w:rPr>
          <w:rFonts w:ascii="Amiri" w:hAnsi="Amiri" w:eastAsia="Amiri" w:cs="Amiri"/>
          <w:color w:val="111111"/>
          <w:sz w:val="28"/>
          <w:sz w:val="28"/>
          <w:szCs w:val="28"/>
          <w:rtl w:val="true"/>
          <w:lang w:bidi="ar-SA"/>
        </w:rPr>
        <w:t xml:space="preserve">الإمام علي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54</w:t>
      </w:r>
    </w:p>
    <w:p>
      <w:pPr>
        <w:pStyle w:val="BookText"/>
        <w:rPr/>
      </w:pPr>
      <w:r>
        <w:rPr>
          <w:rFonts w:ascii="IRNazanin" w:hAnsi="IRNazanin" w:eastAsia="IRNazanin"/>
          <w:color w:val="111111"/>
          <w:sz w:val="28"/>
          <w:sz w:val="28"/>
          <w:szCs w:val="28"/>
          <w:rtl w:val="true"/>
          <w:lang w:bidi="fa-IR"/>
        </w:rPr>
        <w:t>ابن أسد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ابن هشام الخضراوي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ابن هشام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أبو محمد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أبو عمرو عثمان البلطي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جمال الدين محمد بن مالك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الحسن بن عبد الله بن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سعيد ابن دعلج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سعيد بن مسعدة الأخفش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سهل ابن عثمان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عبد الملك بن قريب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عثمان بن جني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علي بن محمد بن علي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محب الدين عبد اللّه بن أبي البقاء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محمد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محمد بن المستنير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محمد بن محمد الصنهاجي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مهدي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هادي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هبة الله بن علي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9786_86529"/>
      <w:bookmarkStart w:id="253" w:name="pg9786_86529"/>
      <w:bookmarkEnd w:id="253"/>
    </w:p>
    <w:p>
      <w:pPr>
        <w:pStyle w:val="Heading2"/>
        <w:numPr>
          <w:ilvl w:val="1"/>
          <w:numId w:val="1"/>
        </w:numPr>
        <w:rPr/>
      </w:pPr>
      <w:bookmarkStart w:id="254" w:name="pg9786_86529"/>
      <w:bookmarkStart w:id="255" w:name="__RefHeading___Toc9425043_2870459653"/>
      <w:bookmarkStart w:id="256" w:name="_Toc87"/>
      <w:bookmarkEnd w:id="254"/>
      <w:bookmarkEnd w:id="255"/>
      <w:r>
        <w:rPr>
          <w:rtl w:val="true"/>
        </w:rPr>
        <w:t>فهرس الأشعار</w:t>
      </w:r>
      <w:bookmarkEnd w:id="256"/>
    </w:p>
    <w:p>
      <w:pPr>
        <w:pStyle w:val="BookText"/>
        <w:rPr/>
      </w:pPr>
      <w:r>
        <w:rPr>
          <w:rFonts w:ascii="Amiri" w:hAnsi="Amiri" w:eastAsia="Amiri" w:cs="Amiri"/>
          <w:color w:val="111111"/>
          <w:sz w:val="28"/>
          <w:sz w:val="28"/>
          <w:szCs w:val="28"/>
          <w:rtl w:val="true"/>
          <w:lang w:bidi="ar-SA"/>
        </w:rPr>
        <w:t>أبا خراشةَ أمَّا أنتَ ذا نَفَرِ</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أبلكوزُ تَشْربْ قهوةً بابليةً</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أَتَبِيتُ ريَّانَ الْجُفونِ مِنَ الكرى</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إذا كانتِ الهيجاء ونشقَّتِ العصا</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إذا ما جاء شهرَ الصْومِ فافطِرْ</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إذا ما كنت في أرض غريباً</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أرمي زَماني ما رَمى</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استَرْزِقِ اللّهُ واطلبْ مِن خَزائِنِه</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أَظَلوُمُ؟ إنّ مُصابَكُم رجلاً</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أعيشُ فيهم إذ بَلَوْ</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أقولُ لِخالداً يا عمرو لمّا</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أقولُ لِعبْدِ الله لَما سِقاؤُنا</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ألاَ طرقتنا ِمنْ سُعَادَ</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ألقى صُروفَ الدهرِ مص</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امتلأ الحوضُ وقالَ قَطْني</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أُمْسِي بدمعٍ سافحٍ</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أنَّ أبِي جعفرُ على فرساً</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إنّ المُمَوَّه عند فَدْ</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إنّ فيها أخِيكَ وابنَ زياد</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 كنتُ في ليلِ الخُطوبِ</w:t>
      </w:r>
      <w:r>
        <w:rPr>
          <w:rFonts w:eastAsia="Amiri" w:cs="Amiri" w:ascii="Amiri" w:hAnsi="Amiri"/>
          <w:color w:val="111111"/>
          <w:sz w:val="28"/>
          <w:szCs w:val="28"/>
          <w:lang w:bidi="ar-SA"/>
        </w:rPr>
        <w:t>41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إذا ما أتيناهُم بقارعةٍ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رُعاتٍ للضُيوف أكارما</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أنَّى يكون أبا البرية آدم</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إنّي أرى العيشَ الخَمولَ</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إنّي امْرُءٌ صَرْعى عَليكِ حَرامِ</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إنّي أمرءٌ لا يَطَّبِيني</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إنِّي وَدَدّتُ وقد سَئ</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أَيَا لُغةَ العربِ استنيري فقد سَما</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بَيْنَ العَدْو غَدَوْتُ</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تَبَيَّنْ فإنَّ الدهرَ فيه عجائباً</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تُسْعِدْنا بالمزارِ طارِقَةً</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تُعيِّرُنا أَننَّا عالةٌ</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تَنادَوا بالرحيلِ غداً</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جا أبي خالداً فأهْلَك زيداً</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جاءَ البشيرُ بقرطاسٍ فَخَرقَه</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جاءَك سلمانٌ أبو هاشماً</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حتّى مَتى شَكْوى</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حَدّثونِي أنّ زيدٍ باكياً</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خمر الشيب لمتى تخميرا</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ذَرِينِي إنَّما خَطَائي وَصَوْبِي</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ذوالحزنِ ليسَ يَسُرُّه</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رُبَّ امرئٍ عايَنْتُه</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رمينا حاتمِ حيثُ التقينا</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سأتْركُ مُهْرتَيْ رجلٌ فقيرٌ</w:t>
      </w:r>
      <w:r>
        <w:rPr>
          <w:rFonts w:eastAsia="Amiri" w:cs="Amiri" w:ascii="Amiri" w:hAnsi="Amiri"/>
          <w:color w:val="111111"/>
          <w:sz w:val="28"/>
          <w:szCs w:val="28"/>
          <w:lang w:bidi="ar-SA"/>
        </w:rPr>
        <w:t>81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سَألْنا مَن أباك سراة تميم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ستَعْلمُ أَنهُ يأتِيكَ بكْرٍ</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شهيد زيادٌ على حُبِّها</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شَوى جعفرٍ بالوغدِ خمسةَ أكبشٍ</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صِلْ حِبالي فَقَدْ سَئِمْتُ الْجفاءُ</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ضَربْتُ أَخِيك ضَربةَ لا جبانِ</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الطيبُ أنتَ إذا أصابكَ طيبةُ</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عقابُ الوكرُ عن صيدِ الحَباري</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على حالةٍ لو أنّ في القومِ حاتماً</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على نَفَر ٌ ضَرْبَ الِمئينَ ولمْ أزلْ</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غَيرُ مأسوفٍ على زمنٍ</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فارقتُ شِرَّةَ عِيشَتِي</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فأصبحت بَقَرْقَرَى كَوانِسا</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فالشمسُ طالعةٌ ليستْ بكاسفةٍ</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فَأنا ابْنُ قَيْسٍ لا بَراحُ</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فانصبْ بها مضافاً أو مضارعُه</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فِرعونَ مالي وهامان الأَوْلى زَعَمُوا</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فطاعنْتُ عنا القومَ حتى تبَدَّدُوا</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فكرهتُ في الدنيا البقاءَ</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فكن ذا بزة فالمرء يزري</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فَلَسْنا على الأَعقابِ تُدْمَى كُلُومُنا</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فلو وَلَدتْ عميْرةُ جَرو كلب</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فَليْتَ كَفافاً كانَ خيرُكَ كلُّه</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غفلةٍ إيقاظُهُم</w:t>
      </w:r>
      <w:r>
        <w:rPr>
          <w:rFonts w:eastAsia="Amiri" w:cs="Amiri" w:ascii="Amiri" w:hAnsi="Amiri"/>
          <w:color w:val="111111"/>
          <w:sz w:val="28"/>
          <w:szCs w:val="28"/>
          <w:lang w:bidi="ar-SA"/>
        </w:rPr>
        <w:t>45</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سَمِعْت صاحبِ بكرٌٍ</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قدَرٌ عليّ مُحَتَّمٌ</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قِيلَ لي أُنظر إلى السِّهام تجدْها</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كَسانِي أبي عُثمانَ ثوبانِ للوغى</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كل باباً إذا وصَلْتَ إليه</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كَمْ حاسدينَ مُعانِدينَ</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كمْ عَمّةًٌٍ لكَ يا جريرُ وَخَالَ</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كيفَ يَخْفَى عَليكَ ما حامل</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لا أسْتَلذُ بِقَيْنَةٍ</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لا أَشْتَكي مِحَنَ الدَواهي</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لا ترجُ خيراً من ضعيفٍ</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لا تَقْنَطَنَّ وكُنْ باللّهِ مُحتَسباً</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غرو في تفضيلِه</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لا يستفيقُ القلبُ من</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لا يكُونُ العَيْرُ مُهْراً</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لُذْ بِقَيْسٍ حينَ يَأبى غَيْرَهُ</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لغةُ العروبةِ لا اعترتْكِ يدُ البِلى</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لقد قال عبدَ الله شَرَّ مُقالة</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لقد قالَ عبدَ الله قولاً عرفته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للنحو في آي الكتابِ</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لَما رأيْتُ أبا يزيدَ مقاتلاً</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ليسَ الحياةُ شهيَّةً</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أكَلْنا شيئاً سوى الخُبزَ إلاَّ</w:t>
      </w:r>
      <w:r>
        <w:rPr>
          <w:rFonts w:eastAsia="Amiri" w:cs="Amiri" w:ascii="Amiri" w:hAnsi="Amiri"/>
          <w:color w:val="111111"/>
          <w:sz w:val="28"/>
          <w:szCs w:val="28"/>
          <w:lang w:bidi="ar-SA"/>
        </w:rPr>
        <w:t>91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تَضُرُ بذاك</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تنقمُ الحربُ العَوانُ مني</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ما في الوَرى من مُكْرِمٍ</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قِيل خَلْفكَ خلِّ عنه</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لي وللحمقِ الأثيمِ</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ما مِن جَوى إلا تَضَمَّنَهُ</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مارسْتَهُنَّ ومارسَتَني</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مَرَّ كما انْقَضَّ على كَوكبُ</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مِن سعِيدَ ابْنَ دَعْلج ٍ يا ابْنَ هِنْدٍ</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مَنَعوني وما أكلْتُ من الزا</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مهلاً فِداءٌ لك الأقوامُ كلُّهُمُ</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هَمٌّ أرى في بَثِه</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هيَهْاتَ قد سفهَتْ أميةُ رأْيَها</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وأترك ملامَ الدهرِ عن</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واسْتَغْنِ ما أَغْناكَ رَبُّكَ بالغِنَى</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وأصْبَحَتْ أُمُّ الخِيارِ تَدَّعِي</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وأصفر من ضرب دار الملوك</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وأنتم معشر لِئامُ</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وانصبْ بذِي الأعمالِ تَلوا واخفضْ</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وبذرةُ العلمِ إنْ طابتْ منابتُها</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وبَلَوْتُ حدَّ السيفِ في</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ورأيتُ عبدَ اللّه يضربُ خالدٌ</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وَرَدْنا مَاءَ مَكةَ فاسْتَقَيْنا</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وعليكَ بالصّبرِ الجميلِ</w:t>
      </w:r>
      <w:r>
        <w:rPr>
          <w:rFonts w:eastAsia="Amiri" w:cs="Amiri" w:ascii="Amiri" w:hAnsi="Amiri"/>
          <w:color w:val="111111"/>
          <w:sz w:val="28"/>
          <w:szCs w:val="28"/>
          <w:lang w:bidi="ar-SA"/>
        </w:rPr>
        <w:t>44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وعينان قال الله كونا فكانتا</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 بشاشةَ الوجهُ المليحُ</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ومِن قبلُ آمنَّا وقدْ كانَ قَومُنا</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ومنّا أميرُ المؤمنينَ شبيبُ</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ونَتَجتْ ميتةٌ جنيناً معجّلاً</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يا صاح يلقى ذوي الزوجات كلِّهِم</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يا صاحبٍ مَلَكَ الفؤادُ عشيةَ</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يَجْزِي الصّعِيدُ باتفاقِ العُلَما</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يَقُولُ الخنَى وَأَبغَضُ العُجْم ِ ناطِقاً</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lang w:bidi="ar-SA"/>
        </w:rPr>
        <w:t>92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لي يومانِ لم</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57" w:name="pg9786_86535"/>
    </w:p>
    <w:p>
      <w:pPr>
        <w:pStyle w:val="Heading2"/>
        <w:numPr>
          <w:ilvl w:val="1"/>
          <w:numId w:val="1"/>
        </w:numPr>
        <w:rPr/>
      </w:pPr>
      <w:bookmarkStart w:id="258" w:name="__RefHeading___Toc9425045_2870459653"/>
      <w:bookmarkStart w:id="259" w:name="_Toc88"/>
      <w:bookmarkEnd w:id="257"/>
      <w:bookmarkEnd w:id="258"/>
      <w:r>
        <w:rPr>
          <w:rtl w:val="true"/>
        </w:rPr>
        <w:t>فهرس المصادر والمراجع</w:t>
      </w:r>
      <w:bookmarkEnd w:id="25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ارتشاف الضَرَب من لسان العرب، أبو حيان الأندلسي،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عثمان محمد، مطبعة المدني،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جلال الدين السيوطي، دائرة المعارف العثمانية، حيدر آباد الدكن،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 أبو جعفر محمد بن يعقوب الكُلَيني، تحقيق محمد جواد الفقيه،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البقاعي، دار الأضواء،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أبو الفرج الأصفهاني،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في القراءات السبعة المشهورة، أبو طاهر إسماعيل بن خلف،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صالح الضامن، دار نينوى للدراسات والنشر، 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ألغاز ابن هشام في النحو، جمال الدين عبد الله بن هشام الأنصاري، تحقيق أسعد خضير، مؤسسة الرسالة،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ما مَنَّ به الرحمن، أبي البقاء العُكبري، إبراهيم عوض،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 لكشف الأبيات المشكلة الإعراب، عل بن عدلان الموصلي، مؤسسة الرسالة،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المسالك إلى ألفية ابن مالك، جمال الدين عبد الله بن هشام الأنصاري، دار الفكر للطباعة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في طبقات اللغويين والنحاة، عبد الرحمن بن أبي بكر السيوطي، تحقيق محمد أبو الفضل ابراهيم،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الباب الحلبي،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أبو عثمان عمرو بن بحر الجاحظ، تحقيق عبد السلام محمد هارون، مطبعة لجنة التأليف والترجمة والنشر،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 إسماعيل بن حمّاد الجواهري، تحقيق أحمد عبد الغفور عطار، دار الكتاب العربي،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إعراب القرآن، أبو البقاء عبد اللّه بن الحسين العكبري،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القراءات، أبو الحسن طاهر بن عبد المنعم بن غلبون،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صالح زعيمة، دار الكتب العلمية،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الفوائد وتكميل المقاصد، جمال الدين عبد الله محمد بن مالك،</w:t>
      </w:r>
    </w:p>
    <w:p>
      <w:pPr>
        <w:pStyle w:val="BookText"/>
        <w:rPr/>
      </w:pPr>
      <w:r>
        <w:rPr>
          <w:rFonts w:ascii="Amiri" w:hAnsi="Amiri" w:eastAsia="Amiri" w:cs="Amiri"/>
          <w:color w:val="111111"/>
          <w:sz w:val="28"/>
          <w:sz w:val="28"/>
          <w:szCs w:val="28"/>
          <w:rtl w:val="true"/>
          <w:lang w:bidi="ar-SA"/>
        </w:rPr>
        <w:t>تحقيق محمد عبد القادر عطا،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 محمد بن يوسف الشهير بأبي حيان الأندلسي، تحقيق عادل أحمد عبد الموجود، علي محمد معوض،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النشر في القراءات العشر، محمد بن محمد ابن الجزري، تحقيق عبد الله محمد الخليلي،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والمسالك بشرح ألفيَّة ابن مالك، الحسن بن قاسم المرادي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وتحقيق عبد الرحمن على سليمان، دار الفكر العربي،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في القراءات السبع، الإمام أبو عمرو عثمان بن سعيد الداني، دار الكتب العلمية،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المنسوب للخليل بن أحمد الفراهيدي، دراسة تحليلية محمد إبراهيم عبادة، منشأة المعارف، الإسكندرية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خطب وأشعار العرب في الجاهلية والاسلام، أبو زيد محمد بن الخطاب القرشي، تحقيق علي محمد البجاوي، نهضة مصر للطباعة،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للقراء السبعة، أبو علي الحسن بن أحمد الفارسي،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أبو الفتح عثمان بن جنّي، تحقيق محمد علي النجار، المكتبة العلمية، مطبعة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المصون في علوم الكتاب المكنون، أحمد بن يوسف المعروف بالسمين الحلبي، تحقيق أحمد محمد الخرّاط، دار القلم،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النحوية عند آل كاشف الغطاء، باسم خيري خضير، رسالة ماجستير، منشورات مؤسسة كاشف الغطاء العامة،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الغواص في أوهام الخواص، محمد القاسم بن علي الحريري، 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اللوامع على جمع الهوامع شرح جمل الجوامع، أحمد بن الأمين الشنقيطي، تحقيق محمد باسل عيون السود،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الأعشى، ميمون بن قيس، شرحه وقدم له مهدي محمد ناصر الدين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الشريف الرضي، دار بيروت للطباعة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الفرزدق، همام بن غالب بن صعصعة أبو فراس الفرزدق، تحقيق الأستاذ علي فاعور، دار الكتب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المتنبي، دار بيروت للطباعة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جرير، شرحه وضبطه وقدم له غريد الشيخ، مؤسسة الأعلمي للمطبوعات،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زهير بن أبي سلمى، تحقيق علي فاعور،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الزينة في الشعر الجاهلي، يحيى الجبوري، دار القلم، 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عقيل، بهاء الدين عبد الله ابن عقيل العقيلي الهمداني المصري، مكتبة الهداية، أربيل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التسهيل، محمد بن عبد 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القادر عطا، طارق فتحي السيد،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الرضي المعروف بشرح كافية ابن الحاجب، رضي الدين الاسترابادي،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إميل بديع يعقوب، مؤسسة التاريخ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قطر الندى وبل الصدى، جمال الدين عبد الله بن هشام الأنصاري، تحقيق عرفان مطرجي، مؤسسة الكتب الوثائقية،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سيبويه، أبو سعيد السّيرافي، تحقيق أحمد حسن مهدلي، علي سيد علي،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التوضيح والتصحيح لمشكلات الجامع الصحيح، محمد بن عبد 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 الباقي، منشورات عالم الكتب،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 على 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الخليل بن أحمد الفراهيدي، تحقيق عبد الحميد هنداوي،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العجيبة في إعراب الكلمات الغريبة، محمد أمين بن عمر الحنفي، مخطوط، مصدر المخطوط موقع مخطوطات مكتبة الأزهر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http://www.alazharonline.org</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أبو بشر عمرو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w:t>
      </w:r>
    </w:p>
    <w:p>
      <w:pPr>
        <w:pStyle w:val="BookText"/>
        <w:rPr/>
      </w:pPr>
      <w:r>
        <w:rPr>
          <w:rFonts w:ascii="Amiri" w:hAnsi="Amiri" w:eastAsia="Amiri" w:cs="Amiri"/>
          <w:color w:val="111111"/>
          <w:sz w:val="28"/>
          <w:sz w:val="28"/>
          <w:szCs w:val="28"/>
          <w:rtl w:val="true"/>
          <w:lang w:bidi="ar-SA"/>
        </w:rPr>
        <w:t>هارون، مكتبة الخانجي،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جار اللّه بن عمر الزمخشري، تحقيق عادل أحمد عبد الموجود، علي محمد معوض، مكتبة العبيكان،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اللامات، عبد الرحمن بن اسحاق الزجاجي،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ابن منظور، تحقيق عبد الله علي الكبير ومحمد أحمد حسب الله، وآخرون،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العسكريات، أبو علي الفارسي، دراسة وتحقيق علي جابر المنصوري،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العلماء، أبو القاسم عبد الرحمن بن اسحاق الزجاجي، تحقيق عبد السلام محمد هارون،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الكويت الحكومية،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اللفيف، محمد بن محمد بن هبة الله العلوي، دار الغرب الاسلامي،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 في تبيين وجوه شواذِ القراءات والإيضاح عنها، أبو الفتح عثمان بن جني، تحقيق علي النجدي ناصف،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إسماعيل، أعدَّه للطبعة الثانية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بشير الأدلبي، القاهرة،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الصحاح، محمد فخر الدين بن ضياء الدين الرازي، دار الرسالة 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مراح الأرواح، أحمد بن علي بن مسعود، المطبعة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أبو زكريا يحيى بن زياد الفراء، تحقيق فاتن محمد خليل اللبون، منشورات دار إحياء التراث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أبي زكريا يحيى بن زياد الفرّاء، عالم الكتب،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القرآن، علي بن حمزة الكسائي، أعاد بناءه وقدم له عيسى شحاتة عيسى، دار قباء للطباعة والنشر والتوزيع،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 مع مقدمة في القراءات وأشهر القرَّاء، أحمد مختار عمر، عبد العال سالم مكرم، دار الأسوة للطباعة والنشر،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اللبيب عن كتب الأعاريب، جمال الدين عبد الله بن هشام الأنصاري، المكتبة العلمية الاسلامية،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كشاف اصطلاحات الفنون والعلوم، محمد علي التهاوني، إشراف رفيق العجم، مكتبة لبنان، ناشرون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الوافي، عباس حسن، دار المعارف، مصر،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النشر في القراءات العشر، محمد بن محمد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 محمد الجزري ابن الأثير، تحقيق محمود</w:t>
      </w:r>
    </w:p>
    <w:p>
      <w:pPr>
        <w:pStyle w:val="BookText"/>
        <w:rPr/>
      </w:pPr>
      <w:r>
        <w:rPr>
          <w:rFonts w:ascii="Amiri" w:hAnsi="Amiri" w:eastAsia="Amiri" w:cs="Amiri"/>
          <w:color w:val="111111"/>
          <w:sz w:val="28"/>
          <w:sz w:val="28"/>
          <w:szCs w:val="28"/>
          <w:rtl w:val="true"/>
          <w:lang w:bidi="ar-SA"/>
        </w:rPr>
        <w:t xml:space="preserve">محمد الطناجي، مؤسسة إسماعيليان للطباعة والنشر والتوزيع، قم،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همع الهوامع في شرح جمع الجوامع، جلال الدين عبد الرحمن السيوطي، تحقيق أحمد شمس الدين، دار عالم الكتب، بيروت، لبنان،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60" w:name="pg9786_86541"/>
    </w:p>
    <w:p>
      <w:pPr>
        <w:pStyle w:val="Heading2"/>
        <w:numPr>
          <w:ilvl w:val="1"/>
          <w:numId w:val="1"/>
        </w:numPr>
        <w:rPr/>
      </w:pPr>
      <w:bookmarkStart w:id="261" w:name="__RefHeading___Toc9425047_2870459653"/>
      <w:bookmarkStart w:id="262" w:name="_Toc89"/>
      <w:bookmarkEnd w:id="260"/>
      <w:bookmarkEnd w:id="261"/>
      <w:r>
        <w:rPr>
          <w:rtl w:val="true"/>
        </w:rPr>
        <w:t>محتويات الكتاب</w:t>
      </w:r>
      <w:bookmarkEnd w:id="262"/>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دوره الديني والعلمي</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إجازته في الرواية</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نهج الصواب في حل مشكلات الإعراب</w:t>
      </w:r>
    </w:p>
    <w:p>
      <w:pPr>
        <w:pStyle w:val="BookText"/>
        <w:rPr/>
      </w:pPr>
      <w:r>
        <w:rPr>
          <w:rFonts w:ascii="Amiri" w:hAnsi="Amiri" w:eastAsia="Amiri" w:cs="Amiri"/>
          <w:color w:val="111111"/>
          <w:sz w:val="28"/>
          <w:sz w:val="28"/>
          <w:szCs w:val="28"/>
          <w:rtl w:val="true"/>
          <w:lang w:bidi="ar-SA"/>
        </w:rPr>
        <w:t>التقاريظ</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 قراءته بوجهين أو ثلاثة أوجه</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 فيه ثلاثة أوْجُه</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 قراءته على وجهين</w:t>
      </w:r>
      <w:r>
        <w:rPr>
          <w:rFonts w:eastAsia="Amiri" w:cs="Amiri" w:ascii="Amiri" w:hAnsi="Amiri"/>
          <w:color w:val="111111"/>
          <w:sz w:val="28"/>
          <w:szCs w:val="28"/>
          <w:lang w:bidi="ar-SA"/>
        </w:rPr>
        <w:t>46</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أشكل إعرابه من أبيات شعرية وكلمات نثرية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الكلمات النثرية</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أُشكلَ إعرابُه من أبياتٍ شعريةٍ</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الكلمات المأثورة الجارية مجرى الأَمثال</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الكواكب الدرية في الأحكام النحوية</w:t>
      </w:r>
    </w:p>
    <w:p>
      <w:pPr>
        <w:pStyle w:val="BookText"/>
        <w:rPr/>
      </w:pPr>
      <w:r>
        <w:rPr>
          <w:rFonts w:ascii="Amiri" w:hAnsi="Amiri" w:eastAsia="Amiri" w:cs="Amiri"/>
          <w:color w:val="111111"/>
          <w:sz w:val="28"/>
          <w:sz w:val="28"/>
          <w:szCs w:val="28"/>
          <w:rtl w:val="true"/>
          <w:lang w:bidi="ar-SA"/>
        </w:rPr>
        <w:t>باب تعريف الكلام وأقسامه</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علائم الاسم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علائم الفعل</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علامة الحرف</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تقسيم الأسماء</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تقسيم الفعل</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تقسيم الحروف</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باب الكلام والذي يتألف منه</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باب الإعراب</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الخوارج عن الأصل</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باب المرفوعات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المبتدأ والخبر</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العوامل الداخلة على المبتدأ والخبر</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الفاعل</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النائب عن الفاعل</w:t>
      </w:r>
      <w:r>
        <w:rPr>
          <w:rFonts w:eastAsia="IRNazanin" w:cs="IRNazanin"/>
          <w:color w:val="111111"/>
          <w:sz w:val="28"/>
          <w:szCs w:val="28"/>
          <w:lang w:bidi="fa-IR"/>
        </w:rPr>
        <w:t>131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المنصوبات</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المفعول به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المفعول من أجله</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المفعول فيه ويطلق عليه ظرفا</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المفعول معه</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باب المجرورات</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وأخواتهما</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العاملة عمل إنّ</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عطف النكرة على اسم لا</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باب النداء</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المنادى المضاف إلى ياء المتكلم</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الندبة</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الترخيم</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باب الاشتغال</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التنازع</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 التوابع</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النعت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تعدد النعت</w:t>
      </w:r>
      <w:r>
        <w:rPr>
          <w:rFonts w:eastAsia="IRNazanin" w:cs="IRNazanin"/>
          <w:color w:val="111111"/>
          <w:sz w:val="28"/>
          <w:szCs w:val="28"/>
          <w:lang w:bidi="fa-IR"/>
        </w:rPr>
        <w:t>154</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العطف</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عطف النسق</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باب اسم الفعل</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باب المشتقات</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اسم الفاعل</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أمثلة المبالغة</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اسم المفعول</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التعجب</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الفهارس الفنية</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lang w:bidi="fa-IR"/>
        </w:rPr>
        <w:t>179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ال محبوبة،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كاشف الغطاء مناهل عطاء، شاكر جابر موسى البغدادي،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 الشيخ محمد حسين كاشف الغطاء،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ال محبوبة،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 السيد عبد الستار الحسني،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الماجستير الموسومة، الشيخ علي كاشف الغطاء ودوره الإصلاحي الديني في العراق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ال محبوبة،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جعفر الخليلي،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 السيد عبد الستار الحسني،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 السيد عبد الستار الحسني،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الغين والذال كلمة، وهي إغذاذ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ألا يكون فيه وَنْيَةٌ ولا 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أبو علي الفارسي،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الذَّكيُّ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ذكيّ، وصبيٌّ ذكيٌّ، إذا كان سريع 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شالت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ويأتي اللُّباب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فيكون 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أخذ أوشال خلاصة أو خالص قواعد اللغة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الصوابِ في حلِّ مشكلاتِ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مثبت على الغلاف هكذا،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نهج بها فيكون الكتاب منهجًا لغيره في حلِّ الإعراب،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فيكون القصد أنَّ ما قاله الشيخ قدس سره من إعراب صحيح، ويبدو أنَّ تسميته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الصوابِ إلى حلِّ مشكلاتِ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أدق؛ لأنِّه لم يرد الإعراب الصحيح فقط بل بيان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كيفية الحلّ، وذلك بمراعاة المعنى، وهي طريقة ظهر وسمها في طيَّات الكتاب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وقُرئ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الضم من ألقاب البناء، وكذا الكسر يقال بالجرِّ، والنصب يقال بالفتح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في 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اجتمع القراء على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أهل البدو فمنهم من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فيرفع الدال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الفرّاء،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سفيان بن عيينة، ورؤية بن العجاج، وهارون 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أحمد مختار عمر،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بها الحسن البصري، زيد بن علي، إبراهيم بن أبي 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في وُجُوه شواذ القراءات، أبو الفتح ابن جني،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البقاء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ضعيف في الآية لأنّ فيه إتباع الإعراب البناء وفي ذلك إبطال الإعراب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النحاس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أحمد مختار عمر،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العُكبري، وذلك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إضمار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ما مَنَّ به الرحمن، أبو البقاء العُكبري،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زيد بن علي، والكسائي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الكسائي،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بقية القراء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أنّه بدل أو عطف بيان، والتبعية غير الإتباع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عبد اللّه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غلبون،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في القراءات، أبو عمر الداني،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 وقد قرأ بها كَثير، الاكتفاء في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أبوطاهر إسماعيل،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القراءات العشر، محمد ابن الجزري،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حمزة، والمطوعي، وإبراهيم النخعي، وقتادة،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والنشر في القراءات العشر، محمد ابن الجزري،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حَفص، وابن كثير، وعاصم، وحمزة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نافع، وابن عامر، والكسائي، وعاصم، وخَلف، وزيد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القراءات القرآنية، أحمد مختار عمر،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أبي حيوة،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أحمد مختار عمر،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أبِيْ عمرو، ويعقوب، وَأَبي عبد الرحمن السلمي، والحسن، وابن أبي إسحاق، وعيسى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والمحتسب في تَبين وجوه شواذ القراءات، أبو الفتح ابن جني،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غير منسوبة لأحدٍ من القراء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عكرمة، عمرو بن قائد، عبد اللّه بن مسعود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أبو حيان الأندلسي،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بها عيسى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الكسائي،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أبو حيان الأندلسي،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الكسائي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جملة من الآراء في الدّر المصون، السمين الحلبي،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البقاء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البقاء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عبد اللّه بن أبي عبد اللّه الحسين بن أبي البقاء العكبري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ما من به الرحمن، أبو البقاء العكبري،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ابن كثير، عمر بن الخطاب، ابن مسعود، أبي بن كعب، علي بن أبي طالب،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أحمد مختار عمر،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الحسن، وابن يعمر، وطلحة، والأعرج، ابن أبي إسحاق، ونعيم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في تبين وجوه شواذ القراءات، أبو الفتح ابن جني،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مسلمة بن محارب، 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في تبين وجوه شواذ القراءات، أبو الفتح ابن جني،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كذوب بالرفع صفة للألسنة، وبالنصب على الشتم أو معنى الكلم الكواذب، أو هو جمع الكذاب من قولك كذب كذبا ذكره ابن جني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المشهور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يَطُوفُ عَلَيْهِم وِلْدَانٌ مُخَلّدُون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بأكوابٍ وأباريقَ وكأسٍ من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أبيّ، وعبد اللّه، والأشهب العقيلي، والنخعي، وعيسى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في تبين وجوه شواذ القراءات، أبو الفتح ابن جني،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حمزة، والكسائي، وعاصم، والحسن، والسلمي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محمد بن عبد اللّه بن مالك الطائي،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واستشهد في الكافية الشافية بقول أنس بن مدركة الخثعمي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 بن حرب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الأساليب النحوية ونماذجها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الأساليب النحوية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مذكورة في المغني،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الشافية، ابن مالك،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جمال الدين عبد اللّه بن يوسف بن عبد اللّه بن هشام الأنصاري النحوي، ولد في 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في مغني اللبيب،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المحض، الخالص من معنى الإثبات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سيبويه،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 الأرواح، أحمد بن علي،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المراح هو أحمد بن علي بن مسعود صاحب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المراح الأرواح في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له ترجمة معروفة، وتخمن وفاته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التفصيل ابن هشام، مغني اللبيب، ابن هشام الانصاري،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المداوي الخلاف بين البصرين والكفيين في هذا الموطن، وذكر زيادتها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تكون زائدة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قاسم المرادي،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 يسمّ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السيوطي عن ابن يسعون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انشقاق العصا مثلاً في اختلاف الأقوام لهول المقام، وإن الضحاك فيه أعني الحسام، وإنما ضرب المثل بها لقلة جدائها عند افتراق أجزائها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بالاستئناف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فكانت التقدير للضمير الواقع مبتدأ وما بعده الخبر وهو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تحدثُنا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النظير أي الشبيه أي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ونظير لشيء مِثْله لأنّه إذ نُظر إليهما كأنَّهما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تفدي به، والفِعل الافتداء، وفَدَّ بيَّه تفديةً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 الفاء والدال أصل صحيح يدلّ على صوت وجَلبة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اسم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مقايس اللغة، أحمد 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معلقته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على هذا البيت الشيخ أحمد الشنقيطي في كتابه شرح المعلقات العشر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وفداء، يروى بالأوجه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فالرفع على أنه مبتدأ ولك الخبر أو على أن الأقوام مبتدأ وفداء خبره، وهذا أولى لأن الأول لا مسوغ عليه للابتداء بفداء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على المصدر النائب عن فعله أي يفدونك 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 على أنه مبني، وموضعه رفع بالابتداء وما بعده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بالعكس قالوا فهو كنزال ودراك، وفيه نظر لأنه لا يعلم اسم فعل ناب عن فعل مضارع مقرون بلام الأمر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والتبين إنَّه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أُفنون بن صريم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صريم بن معشر بن ذُهل،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أبيات المغني، عبد القادر البغدادي،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 وهو جلد حُوار يُحشى وتُعطف عليه الناقةُ إذا مات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أحمد بن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أنّه بدل تابع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يشربون لفظاً معنى لفظ فيعطونه حكمه، ويسمى ذلك تضميناً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وفائدته أن تؤدي كلمة مؤدي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خصه بالأفعال فقط والنحو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حسن،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أبو جهل في 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في غريب الأثر، محمد الجزري،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مسعدة أبو الحسن الأخفش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لعثمان بن عيسى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ميمون البلطي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وسميت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 الغزال فهو شادن إذا قوي وطلع قرناه واستغنى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شِرّة من شرر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شِرَّة الشباب حِرْصُه ونشاطه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والشِّرة بالكسر مصدر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الصحاح، أبوبكر الرازي، ص</w:t>
      </w:r>
      <w:r>
        <w:rPr>
          <w:rFonts w:eastAsia="IRNazanin" w:cs="IRNazanin"/>
          <w:b w:val="false"/>
          <w:bCs w:val="false"/>
          <w:i w:val="false"/>
          <w:iCs w:val="false"/>
          <w:color w:val="333333"/>
          <w:sz w:val="20"/>
          <w:szCs w:val="20"/>
        </w:rPr>
        <w:t>334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المُدام والمدامة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بعض العرب الحِجازِيِّينَ وعند اختيار لغتهم لابد من البناء على الكسر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 فلا تصح قراءة الرفع حينئذٍ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بالكسر البناء لِما يحمله الفعل من الاسمية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لا سبيل إلى بناء الفعل على الكسر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الفرزدق،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على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المسألة مذكورة في مغني اللبيب لابن هشام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عاتَبْتُه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والكلام فيه من المعنى الذي يتوافق ومعنى البيت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عن الحجة والكلام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الذي لا يملك دليلاً فهو عاجز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الرفع على أنَّه خبر مبتدأ محذوف، والنصب على أنه مفعول به لفعل تقديره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الجر فعلى أنه صفة ثانية للجاهل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 ورُذالُ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عبد الغفار بن محمد بن سليمان بن أبان الفارسي النحوي،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جني الموصلي،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بالموصل وتوفي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المخاطب على أمرٍ محمود ليفعلهن ويسمى النصب به، النصب على الإغراء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يلاقي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 الشيء تفريقه، وبثثت الشيءَ والخبر نشرته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يعبر بالفتح؛ لأنّ اسم لا التبرئة مبني على الفتح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المستنير بن أحمد، أبو علي، الشهير بقطرب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نحوي، عالم بالأدب واللغة، وهو تلميذ سيبويه،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بسعد بن مالك، خزانة الأدب، عبد القادر البغدادي،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زهير بن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بالخفض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والخفض عطفاً على 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عبد القادر البغدادي،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بالكسر البناء؛ لأنّه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حمزة وأبي عمرو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الحجة للقراء السبعة، أبو علي الفارسي،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ابن كثير، والكسائي، ونافع، وأبي عمرو، وعاصم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النشر في القراءات العشر، محمد الجزري،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حمزة والكسائي وأبي عمرو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أذكر، أو أهلكنا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محمودْ بن عُمَر الزمخشري،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البحر المحيط، أبو حيان الأندلسي،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علوم الكتاب، ابن عادل،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ابن هشام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 بناؤها على الفتح إذا أُضيفت لمبني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أبيات المغني، عبد القادر البغدادي،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عتبان الحروري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عجز البيت وصدره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أَعْرِضْ عَنْ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مطلع أرجوزة لأبي النجم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عبد القادر البغدادي،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شواهد سيبويه، ومطلعه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سيبويه،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تغيير الحركة يؤدي إلى تغيير المعنى، ومن جانب آخر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مبنيٌّ عليها أي إذا وقعت مبتدأ فإنّها تفيد العموم والاستغراق،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هالك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سيبويه،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الشافية، ابن مالك،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الأرجوزة في شرح ابن عقيل، ابن عقيل،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إعمال اسم الفاعل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جلال الدين السيوطي،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ليزيد بن الحكم بن أبي العاص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وخزانة الأدب، عبد القادر البغدادي،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الاعتبار من العِبرة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مصطلحات فن المنطق إذ إنَّ المناطقة ثلثوا قسمة المفرد إلى اسم وكلمة وأداة، والأولى من ذلك التعبير بمصطلح أهل النحو فيقول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بإجماع النحاة، وليس كما قال الشيخ قدس سره ، بل أشكل الفخر الرازي على هذا الوجه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لو حملنا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الاستثناء لم يكن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توحيداً محضاً؛ لأنَّه يصير 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يستثنى 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من يقول بدليل الخطاب يكون إثباتاً لذلك وهو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التنزيل وأنوار التأويل، محمد بن عمر الرازي،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لأنَّها عاملة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علي بن يوسف الغرناطي الأندلس،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وجه أَوْلى يؤخذ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الأمام أبي الحسن موسى الكاظم علیه السلام كما في الكافي، محمد بن يعقوب الكُليني،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 يوم ويوم لا يكثر اللحم، وإدمانه في كل يوم يذيب شحم الكليتين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وَدَّعَكَ رَبُّكَ وَمَا قَلَى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كأن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التبيان في 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البقاء العكبري، ج،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الأساليب المعروفة عند النحاة بل الأدباء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اللاّمات، عبد الرحمن الزجاج،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الأسلوب يستعمله الأدباء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الفوائد العجيبة في إعراب الكلمات الغريبة،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الدِّمشْقِيِّ الحَنَفيّ،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وقد ذكر رأي ابن الحاجب، إذ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الحاجب إنّه منصوب على المفعولية المطلقة، وإنّه من المصدر المؤكد لغيره صرَّح به في أماليه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هو علي بن محمد بن علي الحَسَنيّ الجرجاني الحَنَفِيّ الذي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 أَشكلَ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المسألة 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سيبويه هذا الجواز عندما بّيَّن وجه القُرب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ألزموها مِنْ؛ لأنّها توكيد، فجُعلت كأنّها شيء يَتمّ به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ولاسِيَّما زيدٌ، فرُبَّ توكيدٍ لازمٌ حتى يَصير كأنّه من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حَذَفتَ مِن وما فعربيٌّ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سيبويه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الخضراوي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هشام الخضراوي ويعرف بابن البرذعي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بتونس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السيوطي رأي الخضراوي،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وزعم ابن هشام الخضراوي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زائدة، لازمة لا 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جلال الدين السيوطي،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المعنى الرضي الاسترابادي في تعليله نصب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حين كان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التبرئة مع كونه منصوب المحل على المصدر لقيامه مقام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الرضي الاسترابادي،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 ابن مالك في كتابه التسهيل، إذ قال في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ويتفرد بلزوم الإضافة لفظًا، بوقوعه صلة دون شيء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التسهيل، ابن مالك،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هذا الرأي،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مجيء سوى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سيبويه، أُنظر الكتاب، سيبويه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ويقال بل العَسْجَد اسم جامعٌ للجوهر كلّه، من الدُّر والياقوت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ونصّ 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أنّه منصوب على الذم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محمد الزمخشري،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الباب الخامس الجهة الثانية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الجهة الرابعة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المصحف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إنَّ السكون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حركة فكُّ الإدغام، وهي حركة إتباع لا حركة 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 السمين الحلبي،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أَبِيْ جعفر، معجم القراءات القرآنية، أحمد مختار عمر،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 بن الأيهم التغلبي، شرح أبيات المغني، عبد القادر البغدادي،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أحمد مختار عمر،ج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 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مجزوم بحذف الياء التي ياء الكلمة، وهذه الياء إشباع،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جزمه بحذف الحركة على لغة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يرمي زيد، وقد حكموا ذلك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أبو حيان الأندلسي،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 القرآنية، أحمد مختار عمر،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نافعة وعاصم والسكاني وابن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أبو علي الفارسي،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تخريج القراءات في الآية، شذور الذهب، ابن هشام الأنصاري،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غير منسوبة لأحد من القرّاء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تقديرات لهذه القراءة، انظر إملاء ما مَنَّ به الرحمن، أبو البقاء العكبري،ج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معروفة لدى النحاة بالمسألة الزنبورية، وتفصيلها ذُكر في مغني اللبيب، ابن هشام الأنصاري،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والأشباه والنظائر، جلال الدين السيوطي،ج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على ألفية ابن مالك،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المفعول فيه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على ألفية ابن مالك،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المفعول فيه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النكرة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الأبيات الشعرية المذكورة في هذا الفصل مرسومة في ألغاز ابن هشام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بلا نسبة 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جلال الدين السيوطي،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لأوس بن غلفاء، وروي البيت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اللوامع، أحمد الشنقيطي،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المقاصد والمسالك، ابن أم قاسم المرادي،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الجمل في النحو للخليل بن أحمد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ومحلَّه الرفع لأنَّهم يكرهون أن يكون الاسم على حرفين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مقصور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كَلَمْته أكْلِمُه كَلْمًا، وأنا كالمٌ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مكلومٌ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العين، الخليل بن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الأنين يقال أنَّ يئنُّ أنينًا، وأنَّا وأنَّة، وإذا أمَرْتَ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ايَننْ لأنَّ الهمزتين إذ التقيتا فسكنت الأخيرة اجتمعوا على تليينها، ويقال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كما يقال للرجلِ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اقرِر، وللمرأة 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وصدر هذا البيت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اللغز الأول من الألغاز التي ذكرها ابن هشام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شواهد سيبويه للعباس بن مرداس السلمي، الكتاب، سيبويه،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وخزانة الأدب، عبد القادر البغدادي،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الدكتور علي جابر المنصوري في مقدمة التحقيق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العسكريات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أبي علي التي لم تصل إلينا ومن ضمنها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كلاماً عن ابن خير الأندلسي إنَّها تقع في ثلاثين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العسكريات في النحو العربي، أبو علي النحوي،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الألغاز التي ذكرها ابن هشام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هشام في كتابه حلّ الألغاز في تفصيل قضية البيت الشعري،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اليزدي للكسائي، أُنظر هذا الشعر وأنشده البيت هل فيه عيب؟ 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لحن الشاعر فإنَّه لابد أن ينصب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خبر 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فانّ الشعر صحيح، وضرب بقلنسوته على الأرض،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العيرُ مهرًا ثم ابتدأ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الكلام قد تَمَّ عند 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وابتدأ الكلام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يحيى بن خالد وكان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تعتدي في حضرة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وتكشف رأسك؟ والله لخطأ الكسائي مع أدبه أحبُّ إلينا من صوابك مع سوء أدبك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الغلبة آنستني ما كنت أحسنه من ذلك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الألغاز التي ذكرها ابن هشام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الألغاز التي ذكرها ابن هشام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يجاب عنه بوجه آخر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لا نُسَلِّم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بل هو معرب، قال العلامة عبد القاهر الجرجاني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وينبغي أن تعلم أن الأسماء إذا حصل بينهما وبين الحرف مشابهة لم يجب بناؤها، وإنما يجوز ذلك، لأنَّه يصح أن لا يعتد بالمشابهة ويترك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المقتصد في شرح الإيضاح، الجرجاني،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الألغاز التي ذكرها ابن هشام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بيان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الألغاز التي ذكرها ابن هشام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الألغاز التي ذكرها ابن هشام في كتابه حل الألغاز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منظومة العلامة بحر العلوم الطباطبائي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وقال بعده في ما يتيمم 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لذي الخرق الطهوي، واسمه دينار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عبد القادر البغدادي،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دابَّةٍ أو بَهِيمَةٍ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العين، الخليل بن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مكان وزمان، وبمعنى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تفيد لتعميم الأحوال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على غرار الكلام النثري المشهور بين النحويين، الذي وقع فيه الخلاف في كيفية إعرابه، وبيان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اليومُ يومانِ مُذ 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اللغة في اختلاف المجتهدين،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الرضي،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شواهد البغدادي،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ابن هشام في الإجابة على هذا الإشكال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 مرفوع لحلوله محل الاسم، والثاني منصوب بأن مضمرة بعد واو المصاحبة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مغني اللبيب،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هومن قصيدة لا مرئ القيس بن حجر قوافيها كلَّها مجرورة سوى هذا البيت فإنَّه وقع في الإقواء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الإقواء هومن عيوب القافية قال السكالي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وسمي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إقواء ومثل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منزلو أو منزلي أصرافاً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 الآلوسي في الضرائر القول عن هذا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 جلال الدين السيوطي،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عثمان السجستاني، تلميذ الأخفش،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الغريب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أبيات المغني، عبد القادر البغدادي،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لِلجِوار لم يَرِدْ في فصيح الكلام وأكثر شواهِدِه مَوْضوعٌ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معلقة الأعشى ميمون بن قيس، لكن يروى 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الطعانُ فقلنا تلك عادتنا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يونس بن حبيب الضبي بالولاء، ويعرف بالنحوي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وهومن شيوخ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كلام يونس نقله سيبويه عنه، عندما نقل رأيَّه في هذا البيت،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يونس فقال أرفَعُهُ على الابتداء، كأنَّه قال أو أنتم نازلون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سيبويه،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حيان في البحر المحيط، أبو حيان الأندلسي،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والانتخاب في الأبيات المشكلة الإعراب، ابن عدلان،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كالبواشيق لا تصيد شيئاً من الطير، واحدها بُغاثةٌ، ويُجْمعُ على البِغثانِ، 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الرَّخم،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 مما أنشده بعض العلماء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الغاز ابن هشام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على هذا التفسير يكون على النحو الآتي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المتنبي، العكبري،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الغاز ابن هشام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للأُقيشر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في الشعر الجاهلي، يحيى الجبوري،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اللفيف، محمد العلوي،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الحمير، ويجمع في القلة على آتن مثل عناق واعنق، وفي الكثرة على اتُنُ واتن بضمتين، وله أكثر من 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 محمد بن اسماعيل الجوهري،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المتفجع عليه لفقده حقيقة أوحكماً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المتوجع منه لكونه محل ألم أو سبباً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الفرزدق، والبيتان، ذكرهما أبو علي الفارسي في المسائل البصريات، تحقيق محمد الشاطر،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الغاز ابن هشام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القَطا، والغَطاط، والعقاب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الغاز ابن هشام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 تحقيق الأستاذ علي فاعور،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قصيدة مدح بها الإمام زين العابدين 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وإن لم يُذكر موضع الشاهد من الإشكال، لكنّ الذي يبدو من إعراب الشيخ قدس سره أنَّ الإشكال هو في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 إلى جرير، ولكنّه لا يوجد في ديوانه، 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هذا من أقبح الضرورة ومثله لا يعتد به أصلا بل لا يثبت إلاّ محتقراً شاذاً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أبو الفتح ابن جنِّي،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وعميرة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الإشكال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السيوطي من دون نسبة إلى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جلال الدين السيوطي،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تفسيرها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نارُ 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،وبتقدير المحذوف يكون التقدير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نارُ عاتٍ للضيوفِ أكارما سَمتْ نارٌ فرآها الأبعدون على القُرب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الخصائص لابن جني عن الأصمعي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الفرزدق مجلس ابن أبي اسحق فقال له كيف تنشد هذا البيت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 والزنْدة، خشبتان يُستقدح بهما، العُليا زَنْد، والعُليا زَنْدة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عبد الرحمن بن أبي بكر السيوطي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الظُلَّةْ يُسْتَتَرُ بها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وعالَ عياله يَعولُهُمْ عَوْلاً وعِيالَةً، أي قاتَهم وأنفَق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وعالَني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غَلَبَنِي وثقُلَ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 محمد اسماعيل الجوهري،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أبيات المغني، عبد القادر البغدادي،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نسبته فقال الحريري في درَّة الخواص هو للعرجي، ونسبه العيني للحارث بن خالد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وللبيت حكاية ذكرها السيوطي في شرح شواهد المغني، جلال الدين السيوطي،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جلال الدين السيوطي،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البصريات، أبو علي الفارسي،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الأثر، أبو السعادات ابن الأثير الجزري،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لهُ ثلاثُ بناتٍ فصبَر على لأْوائِهِنَّ كُنَّ له حِجاباً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تاج اللغة وصحاح العربية، محمد اسماعيل الجوهري،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العرجي، لكن على رواية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الغاز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الألغاز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أسودِ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المهاذاة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بالمهاذاة،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الهذيان، أقرب لمناسبة سياق الكلام،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الرمي في الكلام، إذ هو الكلام الباطل أو الكاذب،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يريد به حقيقة الكلام وصدقه، لا الكذب منه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اللغز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ألغاز ابن هشام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أبو نؤاس، شرح شواهد البغدادي، وانظر رأي ابن هشام في مغني اللبيب، ابن هشام الأنصاري،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الحاجب، أبو عمر عثمان،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علي بن محمد الحسني العلوي المعروف بابن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 شرح أبيات المغني، عبد القادر البغدادي،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ومغني اللبيب،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لما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لتميم بن رافع المخزومي، شرح أبيات المغني، عبد القادر البغدادي،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ومغني اللبيب، ابن هشام الأنصاري،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لما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ابن هشام الأنصاري،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 الخصائص، أبو الفتح ابن جني،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وعجز البيت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جلال الدين السيوطي،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الفوائد العجيبة في إعراب الكلمات الغريبة،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أمين الشهير بابن 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الفوائد العجيبة في إعراب الكلمات الغريبة،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الحال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رسالة الفوائد العجيبة في إعراب الكلمات الغريبة،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المسألة في الكتاب، سيبويه،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السيرافي، أبو سعيد السيرافي،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رأي ابن عقيل في شرح ابن عقيل،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المصنف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قريب بن علي بن أصمع الباهلي، أبو سعيد الأصمعي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دلالتها على الاستفهام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لكَ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 أبو حيان الأندلسي،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فيه إنّه من الأفعال التي لا تتصرف، وإن كان على تصريف من البناء فهو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المضارع، وهو فعلٌ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 أبو حيان الأندلسي،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بين النحويين في اسميتها وفعليتها، وقد ذهب الشيخ قدس سره إلى اسميتها وهو رأي الخليل الفراهيدي، العين مرتب على حروف المعجم، الخليل بن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في رسالة الفوائد العجيبة في إعراب الكلمات الغريبة،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بن المرزبان السيرافي، أبو سعيد،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الشعور والفطنة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في رسالة الفوائد العجيبة في إعراب الكلمات الغريبة، محمد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هكذا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هكذا، وإنّما ذكرها البصريون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عين الكلمة،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عينها، وتأتي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ويحتمل معناها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 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جُرُّوا جَرًّا، ولاسيما إعرابّها في هذا الموضع بأنَّها مصدر، فجعلها الشيخ قدس سره على الإعراب والمعنى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 استمرارًا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 أبو حيان الأندلسي،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ودخول حرف الجر عليه، ولا يقتصر على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من هذه العلامات تسمّى خواص الفعل، فهو يعرّف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دلّ على معنى في نفسه مقترن بأحد الأزمنة الثلاث، ومن خواصّه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قد، والسين، وسوف، والجوازم، ولحوق تاء فعلت، وتاء التأنيث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الاسترابادي،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تدخل نون التوكيد على الفعل المضارع والأمر، ولا تدخل على الفعل الماضي، وعند دخولها على الفعلين يُبنيان على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جعلها علامة من علامات فعل الأمر لتمييزه عن اسم الفعل، فإن فيه معنى الأمر ولكنّه لا يقبل نون التوكيد،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مه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تحذف ياء المقصور،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في حالتي الرفع والجر،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قاضٍ، وسلمتُ على قاضٍ، إلاّ في حالة النصب فتظل الياء، وكذا في حالة الإضافة والتعريف بأل،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المحكمة، القاضي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تقع بعض التقسيمات الأخرى من ضمن ما قسّمه المصنِّف،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المعرب، فإن منه ما يعرب بالحركات والآخر بالحروف، وبعض التقسيمات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ينصرف وما لا ينصرف، والمقصور والممدود والمنقوص، والجامد والمشتق، وغير هذه التقسيمات التي تقع على الاسم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أنشده الفرّاء في معاني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 لقائل، لكن نسبه في المفضليات إلى عبد قيس بن خفاف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الخرق الطهوي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عبد القادر البغدادي،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اللوامع، أحمد الشنقيطي،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آجروم هو محمد بن محمد بن عبد الله بن داود الصنهاجي، المعروف بابن آجروم، فقيه ونحوي، له مؤلّف الآجرومية الذي اشتهر باسمه،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العربي،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يتركب الكلام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جاءنا، وهو تركيبٌ من اسم وجملة فعلية، أو من زيد جاء، وهو جملة فعلية؛ لأن التقدير فيه على زيدٌ جاء هو؛ لأن الفعل لا بد له من فاعل، فتكون هذه صورة سابعة للكلام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انقسم تعريف الإعراب بين التعريف الشكلي للإعراب وهو ما مثله التعريف المذكور آنفاً والتعريف الذي يتعلق بالمعنى،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الإبانة عن المعاني باختلاف أواخر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ابن يعيش،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إليه ابن الحاجب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الصفة الواقعة بعد حرف النفي وألف الاستفهام رافعة 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الاسترابادي،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عقيل في وقوع الوصف مبتدأ شروطاً على أن يكون رافعاً لفاعل ظاهرٍ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أقائم الزيدان، أو رافعاً لضمير منفصل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أقائمٌ أنتما، وأن يتم الكلام بمرفوعه فلا يعرب مبتدأ في أقائم أبواه زيد، فقائمٌ خبر مقدّم وأبواه فاعل وزيدٌ 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ذو الرمة، ديوانه، تحقيق أحمد حسن بسبج،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اْسلَمي يا دَارَ مَيّ عَلى البِلى، والبيت من شواهد ابن الشجري في أماليه، وابن مالك في شرح شواهد التوضيح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 الأخفش والفارسي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المفعولين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على اسم عين، ولا يكون ثاني مفعوليها إلا فعلا يدل على صوت،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سَمِعْنَا فَتىً يَذْكُرُهُمْ يُقَالُ 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حذفه إن علم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يَسْمَعُونَكُمْ إِذْ 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يسمعونكم تدعون إذ تدعون؟ شرح التسهيل، ابن مالك،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على أفعال القلوب أفعال التحوّل، فإنّها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تتعدى أيضاً إلى مفعولين أصلهما المبتدأ والخبر، وعدّها بعضهم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 وجعَلَ، ووهبَ، وتَخِذَ، واتخَذَ، وترك،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الأفعال الداخلة على المبتدأ والخبر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القلوب وأفعال التحوّل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وعرفه ابن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 المسند إليه فعل، وعلى طريقة فَعَل أو شبهه، وحكمه الرفع، والمراد 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يشمل الصريح، نحو قام زيد، والمؤول به نحو يعجبني أن تقوم، أي قيامك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بالمسند إليه أدق؛ لأن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قام يكون الفعل خبراً لمبتدأ مقدّر له فاعل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وعُرِّف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مفعولٌ لم يُسَمَّ فاعله، كل مفعول حُذف فاعله وأقيم هو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محمدٌ زيداً، فالجملة على نائب الفاعل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زيدٌ، فقام زيد مقام محمد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المطلق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للتأكيد والنوع والعدد،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جلوساً وجَلسة وجِلسة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جلوساً فيه تأكيد للفعل جلس، وقوله جَلسة بيان لنوع الجلوس، وقوله جِلسة بيان للعدد؛ لأنه المصدر الدال على المرة الواحدة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المفعول 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المفهم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رغبةً فيك، أي من أجل الرغبة فيك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والعامل في المفعول معه الفعل أو معناه بتوسط الواو التي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وضعوا الواو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المواضع لكونه أخصر لفظاً، وأصل هذه الواو واو العطف الذي فيه معنى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وزيداً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وزيداً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النفي، وهو النهي والاستفهام، وأما مثال الاستفهام كقول الشاعر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ارجوزة ابن مالك في النحو، وقد ذكره الماتن ههنا للتمثيل، لا للاستشهاد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الحالية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الحال، قال الرضي الاسترابادي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عامل الحال قد يحذف جوازاً ووجوباً، ولابد من قرينة مع الحذف جائزاً كان أو واجباً، فقرينة ما حُذف جائزاً حضور معناه، كقولك للمسافر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راشداً مهديّاً،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مهديّاً، ومن المواضع التي يُحذف فيها قياساً على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تُبيّن الحال ازدياد ثمن أو غيره شيئاً فشيئاً، مقرونة بالفاء أو ثمّ، تقول في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بعته بدرهمٍ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الاسترابادي،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خلاف،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انّه لا يجوز تقديم التمييز على عامله سواء كان متصرفاً أو غير متصرف، فلا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 طاب زيدٌ، ولا عندي درهماً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 تصبّبَ زيدٌ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بأخواتها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وسوى، وليس، ولا يكون، وخلا، وعدا، وحاشا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وعبّر بأخواتها لأنّ أصل الاستثناء يكون بإلاّ، وعُرّف الاستثناء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يرفع الإبهام المستقر عن ذلك مذكورة أو 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الاسترابادي،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والتاء،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وتالله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والحروف الجارّة عشرون حرفاً، أسقطت منها سبعة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وعدا، وحاشا، ولعل، ومتى، وكي، ولولا، وإنما أسقطتُ منها الثلاثة الأُوَلَ لأني ذكرتها في الاستثناء، وإنما أسقطتُ الأربعة الباقية لشذوذها؛ وذلك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 بها إلا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 وبلّ الصدى، ابن هشام الأنصاري،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يأتي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المكسورة؛ لأنّ المفتوحة تقدّر بمفرد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بأخواتها أي نظائرها التي تُبنى في حالة وتُعرب في الحالات الباقية،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وحَسْب، وأوّل، ودون، والجهات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أمامك، وخلفك، وفوقك، وتحتك، ويمينك، وشمالك، وعَلُ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أربعة أحوال تُبنى في حالة منها، وتُعرب في بقيتها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مِن قبلِ زيدٍ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الشاعر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الحالة حكمها البناء على الضم،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الْأَمْرُ مِن قَبْلُ وَمِن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للجنس، وتسمى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التبرئة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المنادى المفرد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يَا آَدَمُ اسْكُنْ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يالرجل، إلا أن تفصل بينهما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الرجل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على اللغة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عَمّيْ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إبدال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مذهب البصريين، وفيهما لغتان لم يذكرهما المصنف،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والألف، والأخرى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بالتاء والياء، قال ابن هشام في شرح قطر الندى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وهاتان اللغتان قبيحتان، والأخيرة أقبح من التي قبلها، وينبغي أن لا تجوزا إلا في 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الندى وبل الصدى، ابن هشام،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يُحذف منه حرف واحد تقول في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 وما يُحذف منه حرفان تقول في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مرو، وفي مسكين يا مِسكُ، وما يُحذف منه كلمة تقول في معديكرب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زيداً ضَرَبْتُهُ، وزيداً مررتُ به، فاشتغل الفعل ضرب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 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بالضمير، واشتغل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فكنت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 إليه الفعل بنفسه كما وصل إلى ضميره،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بزيد مررت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فيصل الفعل إلى زيد بالباء كما وصل إلى ضميره، ويكون منصوبا محلا كما كان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ضربتُ وأكرمتُ زيداً، فكل واحدٌ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بالمفعولية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وأكرمتُ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الإنصاف في مسائل الخلاف بين البصريين والكوفيين، أبو البركات الأنباري،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ارتشاف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الأندلسي،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تعريف النعت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 لمتبوعه على معنى فيه أو في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السيوطي،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النكرة،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برجلٍ كاتبٍ، ويقصد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الموضح متبوعه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موضح المعرفة،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بزيدٍ الخياط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يُعبّر بدلاً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في تعريف التوكيد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 يُقرِّر أمر المتبوع في النسبة والشمول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الاسترابادي،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دُكَّتِ الْأَرْضُ دَكًّا 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بك بك، ورغبتُ فيه فيه، ولا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زيدٌ نفسه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تعريف البدل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 مقصود بالحكم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 وبل الصدى، ابن هشام،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مَفَازًا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الشَّهْرِ الْحَرَامِ قِتَالٍ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تصدقت بدرهم دينار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برجل حمار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العطف إمّا ذو بيان أو نسق، فذو بيان تابعٌ شِبْهُ الصفة، حقيقة القصد به منكشفة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 محمد بن علي الصبان،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وَيْكَأَنَّهُ لَا يُفْلِحُ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حَيهل بمعنى أقبل، وفي صه ومه وحيهل وإن دلت على الأمر لكنها تفترق عن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قبولها نون التوكيد، فلا تقول حيهَن، ولا حيهلَنْ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ابن عقيل،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سوادُ الليل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30418</Words>
  <Characters>143129</Characters>
  <CharactersWithSpaces>171651</CharactersWithSpaces>
  <Paragraphs>2368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2026-08-20T20:16:23Z</dcterms:created>
  <dc:creator>ghaemiyeh.com</dc:creator>
  <dc:description/>
  <dc:language>en-US</dc:language>
  <cp:lastModifiedBy/>
  <dcterms:modified xsi:type="dcterms:W3CDTF">2026-08-20T23:46:29Z</dcterms:modified>
  <cp:revision>1</cp:revision>
  <dc:subject/>
  <dc:title>نهج الصواب فی حل مشکلات الإعراب والکواکب الدریة</dc:title>
</cp:coreProperties>
</file>

<file path=docProps/custom.xml><?xml version="1.0" encoding="utf-8"?>
<Properties xmlns="http://schemas.openxmlformats.org/officeDocument/2006/custom-properties" xmlns:vt="http://schemas.openxmlformats.org/officeDocument/2006/docPropsVTypes"/>
</file>