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واجبات المنتظرین للإمام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11351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911353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11355_2870459653">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5911357_2870459653">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5911359_2870459653">
            <w:r>
              <w:rPr>
                <w:webHidden/>
                <w:rStyle w:val="IndexLink"/>
              </w:rPr>
              <w:t>1</w:t>
            </w:r>
            <w:r>
              <w:rPr>
                <w:rStyle w:val="IndexLink"/>
                <w:rtl w:val="true"/>
              </w:rPr>
              <w:t>-</w:t>
            </w:r>
            <w:r>
              <w:rPr>
                <w:rStyle w:val="IndexLink"/>
                <w:rtl w:val="true"/>
              </w:rPr>
              <w:t>الواجب الأول للمنتظرين</w:t>
            </w:r>
            <w:r>
              <w:rPr>
                <w:rStyle w:val="IndexLink"/>
                <w:rtl w:val="true"/>
              </w:rPr>
              <w:t xml:space="preserve">: </w:t>
            </w:r>
            <w:r>
              <w:rPr>
                <w:rStyle w:val="IndexLink"/>
                <w:rtl w:val="true"/>
              </w:rPr>
              <w:t>التحلي بالصبر واليقين في الفرج</w:t>
            </w:r>
            <w:r>
              <w:rPr>
                <w:rStyle w:val="IndexLink"/>
                <w:rtl w:val="true"/>
              </w:rPr>
              <w:tab/>
            </w:r>
            <w:r>
              <w:rPr>
                <w:rStyle w:val="IndexLink"/>
              </w:rPr>
              <w:t>24</w:t>
            </w:r>
          </w:hyperlink>
        </w:p>
        <w:p>
          <w:pPr>
            <w:pStyle w:val="Contents2"/>
            <w:tabs>
              <w:tab w:val="clear" w:pos="8743"/>
              <w:tab w:val="right" w:pos="9026" w:leader="dot"/>
            </w:tabs>
            <w:rPr/>
          </w:pPr>
          <w:hyperlink w:anchor="__RefHeading___Toc5911361_2870459653">
            <w:r>
              <w:rPr>
                <w:webHidden/>
                <w:rStyle w:val="IndexLink"/>
              </w:rPr>
              <w:t>2</w:t>
            </w:r>
            <w:r>
              <w:rPr>
                <w:rStyle w:val="IndexLink"/>
                <w:rtl w:val="true"/>
              </w:rPr>
              <w:t xml:space="preserve">- </w:t>
            </w:r>
            <w:r>
              <w:rPr>
                <w:rStyle w:val="IndexLink"/>
                <w:rtl w:val="true"/>
              </w:rPr>
              <w:t>الواجب الثاني للمنتظرين</w:t>
            </w:r>
            <w:r>
              <w:rPr>
                <w:rStyle w:val="IndexLink"/>
                <w:rtl w:val="true"/>
              </w:rPr>
              <w:t xml:space="preserve">: </w:t>
            </w:r>
            <w:r>
              <w:rPr>
                <w:rStyle w:val="IndexLink"/>
                <w:rtl w:val="true"/>
              </w:rPr>
              <w:t>تقوية وإكمال الإيمان قبل الفرج</w:t>
            </w:r>
            <w:r>
              <w:rPr>
                <w:rStyle w:val="IndexLink"/>
                <w:rtl w:val="true"/>
              </w:rPr>
              <w:tab/>
            </w:r>
            <w:r>
              <w:rPr>
                <w:rStyle w:val="IndexLink"/>
              </w:rPr>
              <w:t>26</w:t>
            </w:r>
          </w:hyperlink>
        </w:p>
        <w:p>
          <w:pPr>
            <w:pStyle w:val="Contents2"/>
            <w:tabs>
              <w:tab w:val="clear" w:pos="8743"/>
              <w:tab w:val="right" w:pos="9026" w:leader="dot"/>
            </w:tabs>
            <w:rPr/>
          </w:pPr>
          <w:hyperlink w:anchor="__RefHeading___Toc5911363_2870459653">
            <w:r>
              <w:rPr>
                <w:webHidden/>
                <w:rStyle w:val="IndexLink"/>
              </w:rPr>
              <w:t>3</w:t>
            </w:r>
            <w:r>
              <w:rPr>
                <w:rStyle w:val="IndexLink"/>
                <w:rtl w:val="true"/>
              </w:rPr>
              <w:t xml:space="preserve">- </w:t>
            </w:r>
            <w:r>
              <w:rPr>
                <w:rStyle w:val="IndexLink"/>
                <w:rtl w:val="true"/>
              </w:rPr>
              <w:t>الواجب الثالث للمنتظرين</w:t>
            </w:r>
            <w:r>
              <w:rPr>
                <w:rStyle w:val="IndexLink"/>
                <w:rtl w:val="true"/>
              </w:rPr>
              <w:t xml:space="preserve">: </w:t>
            </w:r>
            <w:r>
              <w:rPr>
                <w:rStyle w:val="IndexLink"/>
                <w:rtl w:val="true"/>
              </w:rPr>
              <w:t>مراجعة الحساب الذاتي لأعمالهم اليومية</w:t>
            </w:r>
            <w:r>
              <w:rPr>
                <w:rStyle w:val="IndexLink"/>
                <w:rtl w:val="true"/>
              </w:rPr>
              <w:tab/>
            </w:r>
            <w:r>
              <w:rPr>
                <w:rStyle w:val="IndexLink"/>
              </w:rPr>
              <w:t>27</w:t>
            </w:r>
          </w:hyperlink>
        </w:p>
        <w:p>
          <w:pPr>
            <w:pStyle w:val="Contents3"/>
            <w:tabs>
              <w:tab w:val="clear" w:pos="8459"/>
              <w:tab w:val="right" w:pos="9026" w:leader="dot"/>
            </w:tabs>
            <w:rPr/>
          </w:pPr>
          <w:hyperlink w:anchor="__RefHeading___Toc5911365_2870459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911367_2870459653">
            <w:r>
              <w:rPr>
                <w:webHidden/>
                <w:rStyle w:val="IndexLink"/>
              </w:rPr>
              <w:t>3-1</w:t>
            </w:r>
            <w:r>
              <w:rPr>
                <w:rStyle w:val="IndexLink"/>
                <w:rtl w:val="true"/>
              </w:rPr>
              <w:t>-</w:t>
            </w:r>
            <w:r>
              <w:rPr>
                <w:rStyle w:val="IndexLink"/>
                <w:rtl w:val="true"/>
              </w:rPr>
              <w:t>الدرجات الثلاث للتقوى</w:t>
            </w:r>
            <w:r>
              <w:rPr>
                <w:rStyle w:val="IndexLink"/>
                <w:rtl w:val="true"/>
              </w:rPr>
              <w:tab/>
            </w:r>
            <w:r>
              <w:rPr>
                <w:rStyle w:val="IndexLink"/>
              </w:rPr>
              <w:t>28</w:t>
            </w:r>
          </w:hyperlink>
        </w:p>
        <w:p>
          <w:pPr>
            <w:pStyle w:val="Contents3"/>
            <w:tabs>
              <w:tab w:val="clear" w:pos="8459"/>
              <w:tab w:val="right" w:pos="9026" w:leader="dot"/>
            </w:tabs>
            <w:rPr/>
          </w:pPr>
          <w:hyperlink w:anchor="__RefHeading___Toc5911369_2870459653">
            <w:r>
              <w:rPr>
                <w:webHidden/>
                <w:rStyle w:val="IndexLink"/>
              </w:rPr>
              <w:t>3-2</w:t>
            </w:r>
            <w:r>
              <w:rPr>
                <w:rStyle w:val="IndexLink"/>
                <w:rtl w:val="true"/>
              </w:rPr>
              <w:t>-</w:t>
            </w:r>
            <w:r>
              <w:rPr>
                <w:rStyle w:val="IndexLink"/>
                <w:rtl w:val="true"/>
              </w:rPr>
              <w:t>تقوى العين</w:t>
            </w:r>
            <w:r>
              <w:rPr>
                <w:rStyle w:val="IndexLink"/>
                <w:rtl w:val="true"/>
              </w:rPr>
              <w:tab/>
            </w:r>
            <w:r>
              <w:rPr>
                <w:rStyle w:val="IndexLink"/>
              </w:rPr>
              <w:t>29</w:t>
            </w:r>
          </w:hyperlink>
        </w:p>
        <w:p>
          <w:pPr>
            <w:pStyle w:val="Contents3"/>
            <w:tabs>
              <w:tab w:val="clear" w:pos="8459"/>
              <w:tab w:val="right" w:pos="9026" w:leader="dot"/>
            </w:tabs>
            <w:rPr/>
          </w:pPr>
          <w:hyperlink w:anchor="__RefHeading___Toc5911371_2870459653">
            <w:r>
              <w:rPr>
                <w:webHidden/>
                <w:rStyle w:val="IndexLink"/>
              </w:rPr>
              <w:t>3-3</w:t>
            </w:r>
            <w:r>
              <w:rPr>
                <w:rStyle w:val="IndexLink"/>
                <w:rtl w:val="true"/>
              </w:rPr>
              <w:t>-</w:t>
            </w:r>
            <w:r>
              <w:rPr>
                <w:rStyle w:val="IndexLink"/>
                <w:rtl w:val="true"/>
              </w:rPr>
              <w:t>تقوى الأذن</w:t>
            </w:r>
            <w:r>
              <w:rPr>
                <w:rStyle w:val="IndexLink"/>
                <w:rtl w:val="true"/>
              </w:rPr>
              <w:tab/>
            </w:r>
            <w:r>
              <w:rPr>
                <w:rStyle w:val="IndexLink"/>
              </w:rPr>
              <w:t>31</w:t>
            </w:r>
          </w:hyperlink>
        </w:p>
        <w:p>
          <w:pPr>
            <w:pStyle w:val="Contents3"/>
            <w:tabs>
              <w:tab w:val="clear" w:pos="8459"/>
              <w:tab w:val="right" w:pos="9026" w:leader="dot"/>
            </w:tabs>
            <w:rPr/>
          </w:pPr>
          <w:hyperlink w:anchor="__RefHeading___Toc5911373_2870459653">
            <w:r>
              <w:rPr>
                <w:webHidden/>
                <w:rStyle w:val="IndexLink"/>
              </w:rPr>
              <w:t>3-4</w:t>
            </w:r>
            <w:r>
              <w:rPr>
                <w:rStyle w:val="IndexLink"/>
                <w:rtl w:val="true"/>
              </w:rPr>
              <w:t>-</w:t>
            </w:r>
            <w:r>
              <w:rPr>
                <w:rStyle w:val="IndexLink"/>
                <w:rtl w:val="true"/>
              </w:rPr>
              <w:t>تقوى اللسان</w:t>
            </w:r>
            <w:r>
              <w:rPr>
                <w:rStyle w:val="IndexLink"/>
                <w:rtl w:val="true"/>
              </w:rPr>
              <w:tab/>
            </w:r>
            <w:r>
              <w:rPr>
                <w:rStyle w:val="IndexLink"/>
              </w:rPr>
              <w:t>33</w:t>
            </w:r>
          </w:hyperlink>
        </w:p>
        <w:p>
          <w:pPr>
            <w:pStyle w:val="Contents3"/>
            <w:tabs>
              <w:tab w:val="clear" w:pos="8459"/>
              <w:tab w:val="right" w:pos="9026" w:leader="dot"/>
            </w:tabs>
            <w:rPr/>
          </w:pPr>
          <w:hyperlink w:anchor="__RefHeading___Toc5911375_2870459653">
            <w:r>
              <w:rPr>
                <w:webHidden/>
                <w:rStyle w:val="IndexLink"/>
              </w:rPr>
              <w:t>3-5</w:t>
            </w:r>
            <w:r>
              <w:rPr>
                <w:rStyle w:val="IndexLink"/>
                <w:rtl w:val="true"/>
              </w:rPr>
              <w:t>-</w:t>
            </w:r>
            <w:r>
              <w:rPr>
                <w:rStyle w:val="IndexLink"/>
                <w:rtl w:val="true"/>
              </w:rPr>
              <w:t>تقوى البطن</w:t>
            </w:r>
            <w:r>
              <w:rPr>
                <w:rStyle w:val="IndexLink"/>
                <w:rtl w:val="true"/>
              </w:rPr>
              <w:tab/>
            </w:r>
            <w:r>
              <w:rPr>
                <w:rStyle w:val="IndexLink"/>
              </w:rPr>
              <w:t>35</w:t>
            </w:r>
          </w:hyperlink>
        </w:p>
        <w:p>
          <w:pPr>
            <w:pStyle w:val="Contents4"/>
            <w:tabs>
              <w:tab w:val="clear" w:pos="8176"/>
              <w:tab w:val="right" w:pos="9026" w:leader="dot"/>
            </w:tabs>
            <w:rPr/>
          </w:pPr>
          <w:hyperlink w:anchor="__RefHeading___Toc5911377_2870459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5911379_2870459653">
            <w:r>
              <w:rPr>
                <w:webHidden/>
                <w:rStyle w:val="IndexLink"/>
              </w:rPr>
              <w:t>3-5-1</w:t>
            </w:r>
            <w:r>
              <w:rPr>
                <w:rStyle w:val="IndexLink"/>
                <w:rtl w:val="true"/>
              </w:rPr>
              <w:t>-</w:t>
            </w:r>
            <w:r>
              <w:rPr>
                <w:rStyle w:val="IndexLink"/>
                <w:rtl w:val="true"/>
              </w:rPr>
              <w:t>الاهتمام بحلال أو حرام اللقمة</w:t>
            </w:r>
            <w:r>
              <w:rPr>
                <w:rStyle w:val="IndexLink"/>
                <w:rtl w:val="true"/>
              </w:rPr>
              <w:tab/>
            </w:r>
            <w:r>
              <w:rPr>
                <w:rStyle w:val="IndexLink"/>
              </w:rPr>
              <w:t>35</w:t>
            </w:r>
          </w:hyperlink>
        </w:p>
        <w:p>
          <w:pPr>
            <w:pStyle w:val="Contents4"/>
            <w:tabs>
              <w:tab w:val="clear" w:pos="8176"/>
              <w:tab w:val="right" w:pos="9026" w:leader="dot"/>
            </w:tabs>
            <w:rPr/>
          </w:pPr>
          <w:hyperlink w:anchor="__RefHeading___Toc5911381_2870459653">
            <w:r>
              <w:rPr>
                <w:webHidden/>
                <w:rStyle w:val="IndexLink"/>
              </w:rPr>
              <w:t>3-5-2</w:t>
            </w:r>
            <w:r>
              <w:rPr>
                <w:rStyle w:val="IndexLink"/>
                <w:rtl w:val="true"/>
              </w:rPr>
              <w:t>-</w:t>
            </w:r>
            <w:r>
              <w:rPr>
                <w:rStyle w:val="IndexLink"/>
                <w:rtl w:val="true"/>
              </w:rPr>
              <w:t>تجنب الإسراف حتى في اللقمة الحلال</w:t>
            </w:r>
            <w:r>
              <w:rPr>
                <w:rStyle w:val="IndexLink"/>
                <w:rtl w:val="true"/>
              </w:rPr>
              <w:tab/>
            </w:r>
            <w:r>
              <w:rPr>
                <w:rStyle w:val="IndexLink"/>
              </w:rPr>
              <w:t>39</w:t>
            </w:r>
          </w:hyperlink>
        </w:p>
        <w:p>
          <w:pPr>
            <w:pStyle w:val="Contents4"/>
            <w:tabs>
              <w:tab w:val="clear" w:pos="8176"/>
              <w:tab w:val="right" w:pos="9026" w:leader="dot"/>
            </w:tabs>
            <w:rPr/>
          </w:pPr>
          <w:hyperlink w:anchor="__RefHeading___Toc5911383_2870459653">
            <w:r>
              <w:rPr>
                <w:webHidden/>
                <w:rStyle w:val="IndexLink"/>
              </w:rPr>
              <w:t>3-5-3</w:t>
            </w:r>
            <w:r>
              <w:rPr>
                <w:rStyle w:val="IndexLink"/>
                <w:rtl w:val="true"/>
              </w:rPr>
              <w:t>-</w:t>
            </w:r>
            <w:r>
              <w:rPr>
                <w:rStyle w:val="IndexLink"/>
                <w:rtl w:val="true"/>
              </w:rPr>
              <w:t>تجنب الإفراط في الأكل حتى في اللقمة الحلال</w:t>
            </w:r>
            <w:r>
              <w:rPr>
                <w:rStyle w:val="IndexLink"/>
                <w:rtl w:val="true"/>
              </w:rPr>
              <w:tab/>
            </w:r>
            <w:r>
              <w:rPr>
                <w:rStyle w:val="IndexLink"/>
              </w:rPr>
              <w:t>39</w:t>
            </w:r>
          </w:hyperlink>
        </w:p>
        <w:p>
          <w:pPr>
            <w:pStyle w:val="Contents3"/>
            <w:tabs>
              <w:tab w:val="clear" w:pos="8459"/>
              <w:tab w:val="right" w:pos="9026" w:leader="dot"/>
            </w:tabs>
            <w:rPr/>
          </w:pPr>
          <w:hyperlink w:anchor="__RefHeading___Toc5911385_2870459653">
            <w:r>
              <w:rPr>
                <w:webHidden/>
                <w:rStyle w:val="IndexLink"/>
              </w:rPr>
              <w:t>3-6</w:t>
            </w:r>
            <w:r>
              <w:rPr>
                <w:rStyle w:val="IndexLink"/>
                <w:rtl w:val="true"/>
              </w:rPr>
              <w:t>-</w:t>
            </w:r>
            <w:r>
              <w:rPr>
                <w:rStyle w:val="IndexLink"/>
                <w:rtl w:val="true"/>
              </w:rPr>
              <w:t>التعرف على الحقوق المختلفة لغرض حساب الأعمال</w:t>
            </w:r>
            <w:r>
              <w:rPr>
                <w:rStyle w:val="IndexLink"/>
                <w:rtl w:val="true"/>
              </w:rPr>
              <w:tab/>
            </w:r>
            <w:r>
              <w:rPr>
                <w:rStyle w:val="IndexLink"/>
              </w:rPr>
              <w:t>43</w:t>
            </w:r>
          </w:hyperlink>
        </w:p>
        <w:p>
          <w:pPr>
            <w:pStyle w:val="Contents4"/>
            <w:tabs>
              <w:tab w:val="clear" w:pos="8176"/>
              <w:tab w:val="right" w:pos="9026" w:leader="dot"/>
            </w:tabs>
            <w:rPr/>
          </w:pPr>
          <w:hyperlink w:anchor="__RefHeading___Toc5911387_2870459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5911389_2870459653">
            <w:r>
              <w:rPr>
                <w:webHidden/>
                <w:rStyle w:val="IndexLink"/>
              </w:rPr>
              <w:t>3-6-1</w:t>
            </w:r>
            <w:r>
              <w:rPr>
                <w:rStyle w:val="IndexLink"/>
                <w:rtl w:val="true"/>
              </w:rPr>
              <w:t xml:space="preserve">- </w:t>
            </w:r>
            <w:r>
              <w:rPr>
                <w:rStyle w:val="IndexLink"/>
                <w:rtl w:val="true"/>
              </w:rPr>
              <w:t>رسالة الحقوق للإمام السجاد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5911391_2870459653">
            <w:r>
              <w:rPr>
                <w:webHidden/>
                <w:rStyle w:val="IndexLink"/>
              </w:rPr>
              <w:t>3-6-2</w:t>
            </w:r>
            <w:r>
              <w:rPr>
                <w:rStyle w:val="IndexLink"/>
                <w:rtl w:val="true"/>
              </w:rPr>
              <w:t>-</w:t>
            </w:r>
            <w:r>
              <w:rPr>
                <w:rStyle w:val="IndexLink"/>
                <w:rtl w:val="true"/>
              </w:rPr>
              <w:t>مزيد من النقاط حول حق الناس</w:t>
            </w:r>
            <w:r>
              <w:rPr>
                <w:rStyle w:val="IndexLink"/>
                <w:rtl w:val="true"/>
              </w:rPr>
              <w:tab/>
            </w:r>
            <w:r>
              <w:rPr>
                <w:rStyle w:val="IndexLink"/>
              </w:rPr>
              <w:t>55</w:t>
            </w:r>
          </w:hyperlink>
        </w:p>
        <w:p>
          <w:pPr>
            <w:pStyle w:val="Contents4"/>
            <w:tabs>
              <w:tab w:val="clear" w:pos="8176"/>
              <w:tab w:val="right" w:pos="9026" w:leader="dot"/>
            </w:tabs>
            <w:rPr/>
          </w:pPr>
          <w:hyperlink w:anchor="__RefHeading___Toc5911393_2870459653">
            <w:r>
              <w:rPr>
                <w:webHidden/>
                <w:rStyle w:val="IndexLink"/>
              </w:rPr>
              <w:t>3-6-3</w:t>
            </w:r>
            <w:r>
              <w:rPr>
                <w:rStyle w:val="IndexLink"/>
                <w:rtl w:val="true"/>
              </w:rPr>
              <w:t>-</w:t>
            </w:r>
            <w:r>
              <w:rPr>
                <w:rStyle w:val="IndexLink"/>
                <w:rtl w:val="true"/>
              </w:rPr>
              <w:t>حقوق باقي المخلوقات</w:t>
            </w:r>
            <w:r>
              <w:rPr>
                <w:rStyle w:val="IndexLink"/>
                <w:rtl w:val="true"/>
              </w:rPr>
              <w:tab/>
            </w:r>
            <w:r>
              <w:rPr>
                <w:rStyle w:val="IndexLink"/>
              </w:rPr>
              <w:t>59</w:t>
            </w:r>
          </w:hyperlink>
        </w:p>
        <w:p>
          <w:pPr>
            <w:pStyle w:val="Contents3"/>
            <w:tabs>
              <w:tab w:val="clear" w:pos="8459"/>
              <w:tab w:val="right" w:pos="9026" w:leader="dot"/>
            </w:tabs>
            <w:rPr/>
          </w:pPr>
          <w:hyperlink w:anchor="__RefHeading___Toc5911395_2870459653">
            <w:r>
              <w:rPr>
                <w:webHidden/>
                <w:rStyle w:val="IndexLink"/>
              </w:rPr>
              <w:t>3-7</w:t>
            </w:r>
            <w:r>
              <w:rPr>
                <w:rStyle w:val="IndexLink"/>
                <w:rtl w:val="true"/>
              </w:rPr>
              <w:t>-</w:t>
            </w:r>
            <w:r>
              <w:rPr>
                <w:rStyle w:val="IndexLink"/>
                <w:rtl w:val="true"/>
              </w:rPr>
              <w:t>المشارطة، المراقبة، المحاسبة، المعاتبة والمعاقبة</w:t>
            </w:r>
            <w:r>
              <w:rPr>
                <w:rStyle w:val="IndexLink"/>
                <w:rtl w:val="true"/>
              </w:rPr>
              <w:tab/>
            </w:r>
            <w:r>
              <w:rPr>
                <w:rStyle w:val="IndexLink"/>
              </w:rPr>
              <w:t>61</w:t>
            </w:r>
          </w:hyperlink>
        </w:p>
        <w:p>
          <w:pPr>
            <w:pStyle w:val="Contents2"/>
            <w:tabs>
              <w:tab w:val="clear" w:pos="8743"/>
              <w:tab w:val="right" w:pos="9026" w:leader="dot"/>
            </w:tabs>
            <w:rPr/>
          </w:pPr>
          <w:hyperlink w:anchor="__RefHeading___Toc5911397_2870459653">
            <w:r>
              <w:rPr>
                <w:webHidden/>
                <w:rStyle w:val="IndexLink"/>
              </w:rPr>
              <w:t>4</w:t>
            </w:r>
            <w:r>
              <w:rPr>
                <w:rStyle w:val="IndexLink"/>
                <w:rtl w:val="true"/>
              </w:rPr>
              <w:t>-</w:t>
            </w:r>
            <w:r>
              <w:rPr>
                <w:rStyle w:val="IndexLink"/>
                <w:rtl w:val="true"/>
              </w:rPr>
              <w:t>الواجب الرابع للمنتظرين</w:t>
            </w:r>
            <w:r>
              <w:rPr>
                <w:rStyle w:val="IndexLink"/>
                <w:rtl w:val="true"/>
              </w:rPr>
              <w:t xml:space="preserve">: </w:t>
            </w:r>
            <w:r>
              <w:rPr>
                <w:rStyle w:val="IndexLink"/>
                <w:rtl w:val="true"/>
              </w:rPr>
              <w:t>النوافل وصلاة الليل</w:t>
            </w:r>
            <w:r>
              <w:rPr>
                <w:rStyle w:val="IndexLink"/>
                <w:rtl w:val="true"/>
              </w:rPr>
              <w:tab/>
            </w:r>
            <w:r>
              <w:rPr>
                <w:rStyle w:val="IndexLink"/>
              </w:rPr>
              <w:t>63</w:t>
            </w:r>
          </w:hyperlink>
        </w:p>
        <w:p>
          <w:pPr>
            <w:pStyle w:val="Contents2"/>
            <w:tabs>
              <w:tab w:val="clear" w:pos="8743"/>
              <w:tab w:val="right" w:pos="9026" w:leader="dot"/>
            </w:tabs>
            <w:rPr/>
          </w:pPr>
          <w:hyperlink w:anchor="__RefHeading___Toc5911399_2870459653">
            <w:r>
              <w:rPr>
                <w:webHidden/>
                <w:rStyle w:val="IndexLink"/>
              </w:rPr>
              <w:t>5</w:t>
            </w:r>
            <w:r>
              <w:rPr>
                <w:rStyle w:val="IndexLink"/>
                <w:rtl w:val="true"/>
              </w:rPr>
              <w:t xml:space="preserve">- </w:t>
            </w:r>
            <w:r>
              <w:rPr>
                <w:rStyle w:val="IndexLink"/>
                <w:rtl w:val="true"/>
              </w:rPr>
              <w:t>الواجب الخامس للمنتظرين</w:t>
            </w:r>
            <w:r>
              <w:rPr>
                <w:rStyle w:val="IndexLink"/>
                <w:rtl w:val="true"/>
              </w:rPr>
              <w:t xml:space="preserve">: </w:t>
            </w:r>
            <w:r>
              <w:rPr>
                <w:rStyle w:val="IndexLink"/>
                <w:rtl w:val="true"/>
              </w:rPr>
              <w:t>السجدة الطويلة وسجدة الدعاء لظهور الإمام</w:t>
            </w:r>
            <w:r>
              <w:rPr>
                <w:rStyle w:val="IndexLink"/>
                <w:rtl w:val="true"/>
              </w:rPr>
              <w:tab/>
            </w:r>
            <w:r>
              <w:rPr>
                <w:rStyle w:val="IndexLink"/>
              </w:rPr>
              <w:t>65</w:t>
            </w:r>
          </w:hyperlink>
        </w:p>
        <w:p>
          <w:pPr>
            <w:pStyle w:val="Contents2"/>
            <w:tabs>
              <w:tab w:val="clear" w:pos="8743"/>
              <w:tab w:val="right" w:pos="9026" w:leader="dot"/>
            </w:tabs>
            <w:rPr/>
          </w:pPr>
          <w:hyperlink w:anchor="__RefHeading___Toc5911401_2870459653">
            <w:r>
              <w:rPr>
                <w:webHidden/>
                <w:rStyle w:val="IndexLink"/>
              </w:rPr>
              <w:t>6</w:t>
            </w:r>
            <w:r>
              <w:rPr>
                <w:rStyle w:val="IndexLink"/>
                <w:rtl w:val="true"/>
              </w:rPr>
              <w:t>-</w:t>
            </w:r>
            <w:r>
              <w:rPr>
                <w:rStyle w:val="IndexLink"/>
                <w:rtl w:val="true"/>
              </w:rPr>
              <w:t>الواجب السادس على المنتظرين</w:t>
            </w:r>
            <w:r>
              <w:rPr>
                <w:rStyle w:val="IndexLink"/>
                <w:rtl w:val="true"/>
              </w:rPr>
              <w:t xml:space="preserve">: </w:t>
            </w:r>
            <w:r>
              <w:rPr>
                <w:rStyle w:val="IndexLink"/>
                <w:rtl w:val="true"/>
              </w:rPr>
              <w:t>ذكر الله و الأئمة عليهم السلام خلال الليل والنهار</w:t>
            </w:r>
            <w:r>
              <w:rPr>
                <w:rStyle w:val="IndexLink"/>
                <w:rtl w:val="true"/>
              </w:rPr>
              <w:tab/>
            </w:r>
            <w:r>
              <w:rPr>
                <w:rStyle w:val="IndexLink"/>
              </w:rPr>
              <w:t>68</w:t>
            </w:r>
          </w:hyperlink>
        </w:p>
        <w:p>
          <w:pPr>
            <w:pStyle w:val="Contents2"/>
            <w:tabs>
              <w:tab w:val="clear" w:pos="8743"/>
              <w:tab w:val="right" w:pos="9026" w:leader="dot"/>
            </w:tabs>
            <w:rPr/>
          </w:pPr>
          <w:hyperlink w:anchor="__RefHeading___Toc5911403_2870459653">
            <w:r>
              <w:rPr>
                <w:webHidden/>
                <w:rStyle w:val="IndexLink"/>
              </w:rPr>
              <w:t>7</w:t>
            </w:r>
            <w:r>
              <w:rPr>
                <w:rStyle w:val="IndexLink"/>
                <w:rtl w:val="true"/>
              </w:rPr>
              <w:t xml:space="preserve">- </w:t>
            </w:r>
            <w:r>
              <w:rPr>
                <w:rStyle w:val="IndexLink"/>
                <w:rtl w:val="true"/>
              </w:rPr>
              <w:t>الواجب السابع على المنتظرين</w:t>
            </w:r>
            <w:r>
              <w:rPr>
                <w:rStyle w:val="IndexLink"/>
                <w:rtl w:val="true"/>
              </w:rPr>
              <w:t xml:space="preserve">: </w:t>
            </w:r>
            <w:r>
              <w:rPr>
                <w:rStyle w:val="IndexLink"/>
                <w:rtl w:val="true"/>
              </w:rPr>
              <w:t xml:space="preserve">الانتباه لخصائص المتقين في خطبة المتقين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والسعي لتحقيقها</w:t>
            </w:r>
            <w:r>
              <w:rPr>
                <w:rStyle w:val="IndexLink"/>
                <w:rtl w:val="true"/>
              </w:rPr>
              <w:tab/>
            </w:r>
            <w:r>
              <w:rPr>
                <w:rStyle w:val="IndexLink"/>
              </w:rPr>
              <w:t>71</w:t>
            </w:r>
          </w:hyperlink>
        </w:p>
        <w:p>
          <w:pPr>
            <w:pStyle w:val="Contents2"/>
            <w:tabs>
              <w:tab w:val="clear" w:pos="8743"/>
              <w:tab w:val="right" w:pos="9026" w:leader="dot"/>
            </w:tabs>
            <w:rPr/>
          </w:pPr>
          <w:hyperlink w:anchor="__RefHeading___Toc5911405_2870459653">
            <w:r>
              <w:rPr>
                <w:webHidden/>
                <w:rStyle w:val="IndexLink"/>
              </w:rPr>
              <w:t>8</w:t>
            </w:r>
            <w:r>
              <w:rPr>
                <w:rStyle w:val="IndexLink"/>
                <w:rtl w:val="true"/>
              </w:rPr>
              <w:t>-</w:t>
            </w:r>
            <w:r>
              <w:rPr>
                <w:rStyle w:val="IndexLink"/>
                <w:rtl w:val="true"/>
              </w:rPr>
              <w:t>الواجب الثامن لمنتظري الفرج</w:t>
            </w:r>
            <w:r>
              <w:rPr>
                <w:rStyle w:val="IndexLink"/>
                <w:rtl w:val="true"/>
              </w:rPr>
              <w:t xml:space="preserve">: </w:t>
            </w:r>
            <w:r>
              <w:rPr>
                <w:rStyle w:val="IndexLink"/>
                <w:rtl w:val="true"/>
              </w:rPr>
              <w:t>العبادة</w:t>
            </w:r>
            <w:r>
              <w:rPr>
                <w:rStyle w:val="IndexLink"/>
                <w:rtl w:val="true"/>
              </w:rPr>
              <w:tab/>
            </w:r>
            <w:r>
              <w:rPr>
                <w:rStyle w:val="IndexLink"/>
              </w:rPr>
              <w:t>83</w:t>
            </w:r>
          </w:hyperlink>
        </w:p>
        <w:p>
          <w:pPr>
            <w:pStyle w:val="Contents3"/>
            <w:tabs>
              <w:tab w:val="clear" w:pos="8459"/>
              <w:tab w:val="right" w:pos="9026" w:leader="dot"/>
            </w:tabs>
            <w:rPr/>
          </w:pPr>
          <w:hyperlink w:anchor="__RefHeading___Toc5911407_2870459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5911409_2870459653">
            <w:r>
              <w:rPr>
                <w:webHidden/>
                <w:rStyle w:val="IndexLink"/>
              </w:rPr>
              <w:t>8-1</w:t>
            </w:r>
            <w:r>
              <w:rPr>
                <w:rStyle w:val="IndexLink"/>
                <w:rtl w:val="true"/>
              </w:rPr>
              <w:t>-</w:t>
            </w:r>
            <w:r>
              <w:rPr>
                <w:rStyle w:val="IndexLink"/>
                <w:rtl w:val="true"/>
              </w:rPr>
              <w:t>خصائص عباد الرحمن في القرآن الكريم</w:t>
            </w:r>
            <w:r>
              <w:rPr>
                <w:rStyle w:val="IndexLink"/>
                <w:rtl w:val="true"/>
              </w:rPr>
              <w:tab/>
            </w:r>
            <w:r>
              <w:rPr>
                <w:rStyle w:val="IndexLink"/>
              </w:rPr>
              <w:t>83</w:t>
            </w:r>
          </w:hyperlink>
        </w:p>
        <w:p>
          <w:pPr>
            <w:pStyle w:val="Contents3"/>
            <w:tabs>
              <w:tab w:val="clear" w:pos="8459"/>
              <w:tab w:val="right" w:pos="9026" w:leader="dot"/>
            </w:tabs>
            <w:rPr/>
          </w:pPr>
          <w:hyperlink w:anchor="__RefHeading___Toc5911411_2870459653">
            <w:r>
              <w:rPr>
                <w:webHidden/>
                <w:rStyle w:val="IndexLink"/>
              </w:rPr>
              <w:t>8-2</w:t>
            </w:r>
            <w:r>
              <w:rPr>
                <w:rStyle w:val="IndexLink"/>
                <w:rtl w:val="true"/>
              </w:rPr>
              <w:t>-</w:t>
            </w:r>
            <w:r>
              <w:rPr>
                <w:rStyle w:val="IndexLink"/>
                <w:rtl w:val="true"/>
              </w:rPr>
              <w:t>شرح تفصيلي حول عدم الإشراك بالله</w:t>
            </w:r>
            <w:r>
              <w:rPr>
                <w:rStyle w:val="IndexLink"/>
                <w:rtl w:val="true"/>
              </w:rPr>
              <w:tab/>
            </w:r>
            <w:r>
              <w:rPr>
                <w:rStyle w:val="IndexLink"/>
              </w:rPr>
              <w:t>86</w:t>
            </w:r>
          </w:hyperlink>
        </w:p>
        <w:p>
          <w:pPr>
            <w:pStyle w:val="Contents3"/>
            <w:tabs>
              <w:tab w:val="clear" w:pos="8459"/>
              <w:tab w:val="right" w:pos="9026" w:leader="dot"/>
            </w:tabs>
            <w:rPr/>
          </w:pPr>
          <w:hyperlink w:anchor="__RefHeading___Toc5911413_2870459653">
            <w:r>
              <w:rPr>
                <w:webHidden/>
                <w:rStyle w:val="IndexLink"/>
              </w:rPr>
              <w:t>8-3</w:t>
            </w:r>
            <w:r>
              <w:rPr>
                <w:rStyle w:val="IndexLink"/>
                <w:rtl w:val="true"/>
              </w:rPr>
              <w:t>-</w:t>
            </w:r>
            <w:r>
              <w:rPr>
                <w:rStyle w:val="IndexLink"/>
                <w:rtl w:val="true"/>
              </w:rPr>
              <w:t>شرح تفصيلي حول التوبة</w:t>
            </w:r>
            <w:r>
              <w:rPr>
                <w:rStyle w:val="IndexLink"/>
                <w:rtl w:val="true"/>
              </w:rPr>
              <w:tab/>
            </w:r>
            <w:r>
              <w:rPr>
                <w:rStyle w:val="IndexLink"/>
              </w:rPr>
              <w:t>87</w:t>
            </w:r>
          </w:hyperlink>
        </w:p>
        <w:p>
          <w:pPr>
            <w:pStyle w:val="Contents3"/>
            <w:tabs>
              <w:tab w:val="clear" w:pos="8459"/>
              <w:tab w:val="right" w:pos="9026" w:leader="dot"/>
            </w:tabs>
            <w:rPr/>
          </w:pPr>
          <w:hyperlink w:anchor="__RefHeading___Toc5911415_2870459653">
            <w:r>
              <w:rPr>
                <w:webHidden/>
                <w:rStyle w:val="IndexLink"/>
              </w:rPr>
              <w:t>8-4</w:t>
            </w:r>
            <w:r>
              <w:rPr>
                <w:rStyle w:val="IndexLink"/>
                <w:rtl w:val="true"/>
              </w:rPr>
              <w:t>-</w:t>
            </w:r>
            <w:r>
              <w:rPr>
                <w:rStyle w:val="IndexLink"/>
                <w:rtl w:val="true"/>
              </w:rPr>
              <w:t>شرح حول العبودية</w:t>
            </w:r>
            <w:r>
              <w:rPr>
                <w:rStyle w:val="IndexLink"/>
                <w:rtl w:val="true"/>
              </w:rPr>
              <w:tab/>
            </w:r>
            <w:r>
              <w:rPr>
                <w:rStyle w:val="IndexLink"/>
              </w:rPr>
              <w:t>89</w:t>
            </w:r>
          </w:hyperlink>
        </w:p>
        <w:p>
          <w:pPr>
            <w:pStyle w:val="Contents4"/>
            <w:tabs>
              <w:tab w:val="clear" w:pos="8176"/>
              <w:tab w:val="right" w:pos="9026" w:leader="dot"/>
            </w:tabs>
            <w:rPr/>
          </w:pPr>
          <w:hyperlink w:anchor="__RefHeading___Toc5911417_2870459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911419_2870459653">
            <w:r>
              <w:rPr>
                <w:webHidden/>
                <w:rStyle w:val="IndexLink"/>
              </w:rPr>
              <w:t>8-4-1</w:t>
            </w:r>
            <w:r>
              <w:rPr>
                <w:rStyle w:val="IndexLink"/>
                <w:rtl w:val="true"/>
              </w:rPr>
              <w:t>-</w:t>
            </w:r>
            <w:r>
              <w:rPr>
                <w:rStyle w:val="IndexLink"/>
                <w:rtl w:val="true"/>
              </w:rPr>
              <w:t>معنى الطاعة الحقيقية</w:t>
            </w:r>
            <w:r>
              <w:rPr>
                <w:rStyle w:val="IndexLink"/>
                <w:rtl w:val="true"/>
              </w:rPr>
              <w:tab/>
            </w:r>
            <w:r>
              <w:rPr>
                <w:rStyle w:val="IndexLink"/>
              </w:rPr>
              <w:t>91</w:t>
            </w:r>
          </w:hyperlink>
        </w:p>
        <w:p>
          <w:pPr>
            <w:pStyle w:val="Contents4"/>
            <w:tabs>
              <w:tab w:val="clear" w:pos="8176"/>
              <w:tab w:val="right" w:pos="9026" w:leader="dot"/>
            </w:tabs>
            <w:rPr/>
          </w:pPr>
          <w:hyperlink w:anchor="__RefHeading___Toc5911421_2870459653">
            <w:r>
              <w:rPr>
                <w:webHidden/>
                <w:rStyle w:val="IndexLink"/>
              </w:rPr>
              <w:t>8-4-2</w:t>
            </w:r>
            <w:r>
              <w:rPr>
                <w:rStyle w:val="IndexLink"/>
                <w:rtl w:val="true"/>
              </w:rPr>
              <w:t>-</w:t>
            </w:r>
            <w:r>
              <w:rPr>
                <w:rStyle w:val="IndexLink"/>
                <w:rtl w:val="true"/>
              </w:rPr>
              <w:t>لا معنى للحب دون الطاعة</w:t>
            </w:r>
            <w:r>
              <w:rPr>
                <w:rStyle w:val="IndexLink"/>
                <w:rtl w:val="true"/>
              </w:rPr>
              <w:tab/>
            </w:r>
            <w:r>
              <w:rPr>
                <w:rStyle w:val="IndexLink"/>
              </w:rPr>
              <w:t>92</w:t>
            </w:r>
          </w:hyperlink>
        </w:p>
        <w:p>
          <w:pPr>
            <w:pStyle w:val="Contents2"/>
            <w:tabs>
              <w:tab w:val="clear" w:pos="8743"/>
              <w:tab w:val="right" w:pos="9026" w:leader="dot"/>
            </w:tabs>
            <w:rPr/>
          </w:pPr>
          <w:hyperlink w:anchor="__RefHeading___Toc5911423_2870459653">
            <w:r>
              <w:rPr>
                <w:webHidden/>
                <w:rStyle w:val="IndexLink"/>
              </w:rPr>
              <w:t>9</w:t>
            </w:r>
            <w:r>
              <w:rPr>
                <w:rStyle w:val="IndexLink"/>
                <w:rtl w:val="true"/>
              </w:rPr>
              <w:t>-</w:t>
            </w:r>
            <w:r>
              <w:rPr>
                <w:rStyle w:val="IndexLink"/>
                <w:rtl w:val="true"/>
              </w:rPr>
              <w:t>الواجب التاسع للمنتظرين</w:t>
            </w:r>
            <w:r>
              <w:rPr>
                <w:rStyle w:val="IndexLink"/>
                <w:rtl w:val="true"/>
              </w:rPr>
              <w:t xml:space="preserve">: </w:t>
            </w:r>
            <w:r>
              <w:rPr>
                <w:rStyle w:val="IndexLink"/>
                <w:rtl w:val="true"/>
              </w:rPr>
              <w:t>التبرؤ الكامل من الأعداء وعدم موالاتهم حتى في القلب</w:t>
            </w:r>
            <w:r>
              <w:rPr>
                <w:rStyle w:val="IndexLink"/>
                <w:rtl w:val="true"/>
              </w:rPr>
              <w:tab/>
            </w:r>
            <w:r>
              <w:rPr>
                <w:rStyle w:val="IndexLink"/>
              </w:rPr>
              <w:t>94</w:t>
            </w:r>
          </w:hyperlink>
        </w:p>
        <w:p>
          <w:pPr>
            <w:pStyle w:val="Contents3"/>
            <w:tabs>
              <w:tab w:val="clear" w:pos="8459"/>
              <w:tab w:val="right" w:pos="9026" w:leader="dot"/>
            </w:tabs>
            <w:rPr/>
          </w:pPr>
          <w:hyperlink w:anchor="__RefHeading___Toc5911425_2870459653">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5911427_2870459653">
            <w:r>
              <w:rPr>
                <w:webHidden/>
                <w:rStyle w:val="IndexLink"/>
              </w:rPr>
              <w:t>9-1</w:t>
            </w:r>
            <w:r>
              <w:rPr>
                <w:rStyle w:val="IndexLink"/>
                <w:rtl w:val="true"/>
              </w:rPr>
              <w:t>-</w:t>
            </w:r>
            <w:r>
              <w:rPr>
                <w:rStyle w:val="IndexLink"/>
                <w:rtl w:val="true"/>
              </w:rPr>
              <w:t>البراءة في زيارة عاشوراء</w:t>
            </w:r>
            <w:r>
              <w:rPr>
                <w:rStyle w:val="IndexLink"/>
                <w:rtl w:val="true"/>
              </w:rPr>
              <w:tab/>
            </w:r>
            <w:r>
              <w:rPr>
                <w:rStyle w:val="IndexLink"/>
              </w:rPr>
              <w:t>95</w:t>
            </w:r>
          </w:hyperlink>
        </w:p>
        <w:p>
          <w:pPr>
            <w:pStyle w:val="Contents2"/>
            <w:tabs>
              <w:tab w:val="clear" w:pos="8743"/>
              <w:tab w:val="right" w:pos="9026" w:leader="dot"/>
            </w:tabs>
            <w:rPr/>
          </w:pPr>
          <w:hyperlink w:anchor="__RefHeading___Toc5911429_2870459653">
            <w:r>
              <w:rPr>
                <w:webHidden/>
                <w:rStyle w:val="IndexLink"/>
              </w:rPr>
              <w:t>10</w:t>
            </w:r>
            <w:r>
              <w:rPr>
                <w:rStyle w:val="IndexLink"/>
                <w:rtl w:val="true"/>
              </w:rPr>
              <w:t>-</w:t>
            </w:r>
            <w:r>
              <w:rPr>
                <w:rStyle w:val="IndexLink"/>
                <w:rtl w:val="true"/>
              </w:rPr>
              <w:t>الواجب العاشر للمنتظرين</w:t>
            </w:r>
            <w:r>
              <w:rPr>
                <w:rStyle w:val="IndexLink"/>
                <w:rtl w:val="true"/>
              </w:rPr>
              <w:t xml:space="preserve">: </w:t>
            </w:r>
            <w:r>
              <w:rPr>
                <w:rStyle w:val="IndexLink"/>
                <w:rtl w:val="true"/>
              </w:rPr>
              <w:t xml:space="preserve">التولي والمحبة لأهل البيت عليهم السلام، وخاصة المحبة للإمام المهدي </w:t>
            </w:r>
            <w:r>
              <w:rPr>
                <w:rStyle w:val="IndexLink"/>
                <w:rtl w:val="true"/>
              </w:rPr>
              <w:t>(</w:t>
            </w:r>
            <w:r>
              <w:rPr>
                <w:rStyle w:val="IndexLink"/>
                <w:rtl w:val="true"/>
              </w:rPr>
              <w:t>عجل الله فرجه</w:t>
            </w:r>
            <w:r>
              <w:rPr>
                <w:rStyle w:val="IndexLink"/>
                <w:rtl w:val="true"/>
              </w:rPr>
              <w:t>)</w:t>
              <w:tab/>
            </w:r>
            <w:r>
              <w:rPr>
                <w:rStyle w:val="IndexLink"/>
              </w:rPr>
              <w:t>100</w:t>
            </w:r>
          </w:hyperlink>
        </w:p>
        <w:p>
          <w:pPr>
            <w:pStyle w:val="Contents3"/>
            <w:tabs>
              <w:tab w:val="clear" w:pos="8459"/>
              <w:tab w:val="right" w:pos="9026" w:leader="dot"/>
            </w:tabs>
            <w:rPr/>
          </w:pPr>
          <w:hyperlink w:anchor="__RefHeading___Toc5911431_2870459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5911433_2870459653">
            <w:r>
              <w:rPr>
                <w:webHidden/>
                <w:rStyle w:val="IndexLink"/>
              </w:rPr>
              <w:t>10-1</w:t>
            </w:r>
            <w:r>
              <w:rPr>
                <w:rStyle w:val="IndexLink"/>
                <w:rtl w:val="true"/>
              </w:rPr>
              <w:t>-</w:t>
            </w:r>
            <w:r>
              <w:rPr>
                <w:rStyle w:val="IndexLink"/>
                <w:rtl w:val="true"/>
              </w:rPr>
              <w:t xml:space="preserve">بعض طرق إظهار المحبة لأهل البيت والإمام المهدي </w:t>
            </w:r>
            <w:r>
              <w:rPr>
                <w:rStyle w:val="IndexLink"/>
                <w:rtl w:val="true"/>
              </w:rPr>
              <w:t>(</w:t>
            </w:r>
            <w:r>
              <w:rPr>
                <w:rStyle w:val="IndexLink"/>
                <w:rtl w:val="true"/>
              </w:rPr>
              <w:t>عليهم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5911435_2870459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911437_2870459653">
            <w:r>
              <w:rPr>
                <w:webHidden/>
                <w:rStyle w:val="IndexLink"/>
              </w:rPr>
              <w:t>10-1-1</w:t>
            </w:r>
            <w:r>
              <w:rPr>
                <w:rStyle w:val="IndexLink"/>
                <w:rtl w:val="true"/>
              </w:rPr>
              <w:t>-</w:t>
            </w:r>
            <w:r>
              <w:rPr>
                <w:rStyle w:val="IndexLink"/>
                <w:rtl w:val="true"/>
              </w:rPr>
              <w:t>الطاعة الكاملة</w:t>
            </w:r>
            <w:r>
              <w:rPr>
                <w:rStyle w:val="IndexLink"/>
                <w:rtl w:val="true"/>
              </w:rPr>
              <w:tab/>
            </w:r>
            <w:r>
              <w:rPr>
                <w:rStyle w:val="IndexLink"/>
              </w:rPr>
              <w:t>102</w:t>
            </w:r>
          </w:hyperlink>
        </w:p>
        <w:p>
          <w:pPr>
            <w:pStyle w:val="Contents4"/>
            <w:tabs>
              <w:tab w:val="clear" w:pos="8176"/>
              <w:tab w:val="right" w:pos="9026" w:leader="dot"/>
            </w:tabs>
            <w:rPr/>
          </w:pPr>
          <w:hyperlink w:anchor="__RefHeading___Toc5911439_2870459653">
            <w:r>
              <w:rPr>
                <w:webHidden/>
                <w:rStyle w:val="IndexLink"/>
              </w:rPr>
              <w:t>10-1-2</w:t>
            </w:r>
            <w:r>
              <w:rPr>
                <w:rStyle w:val="IndexLink"/>
                <w:rtl w:val="true"/>
              </w:rPr>
              <w:t>-</w:t>
            </w:r>
            <w:r>
              <w:rPr>
                <w:rStyle w:val="IndexLink"/>
                <w:rtl w:val="true"/>
              </w:rPr>
              <w:t>ذكر فضائل ومناقب الإمام</w:t>
            </w:r>
            <w:r>
              <w:rPr>
                <w:rStyle w:val="IndexLink"/>
                <w:rtl w:val="true"/>
              </w:rPr>
              <w:tab/>
            </w:r>
            <w:r>
              <w:rPr>
                <w:rStyle w:val="IndexLink"/>
              </w:rPr>
              <w:t>103</w:t>
            </w:r>
          </w:hyperlink>
        </w:p>
        <w:p>
          <w:pPr>
            <w:pStyle w:val="Contents4"/>
            <w:tabs>
              <w:tab w:val="clear" w:pos="8176"/>
              <w:tab w:val="right" w:pos="9026" w:leader="dot"/>
            </w:tabs>
            <w:rPr/>
          </w:pPr>
          <w:hyperlink w:anchor="__RefHeading___Toc5911441_2870459653">
            <w:r>
              <w:rPr>
                <w:webHidden/>
                <w:rStyle w:val="IndexLink"/>
              </w:rPr>
              <w:t>10-1-3</w:t>
            </w:r>
            <w:r>
              <w:rPr>
                <w:rStyle w:val="IndexLink"/>
                <w:rtl w:val="true"/>
              </w:rPr>
              <w:t>-</w:t>
            </w:r>
            <w:r>
              <w:rPr>
                <w:rStyle w:val="IndexLink"/>
                <w:rtl w:val="true"/>
              </w:rPr>
              <w:t>الحزن والبكاء وإبكاء الآخرين لفراق الإمام</w:t>
            </w:r>
            <w:r>
              <w:rPr>
                <w:rStyle w:val="IndexLink"/>
                <w:rtl w:val="true"/>
              </w:rPr>
              <w:tab/>
            </w:r>
            <w:r>
              <w:rPr>
                <w:rStyle w:val="IndexLink"/>
              </w:rPr>
              <w:t>103</w:t>
            </w:r>
          </w:hyperlink>
        </w:p>
        <w:p>
          <w:pPr>
            <w:pStyle w:val="Contents4"/>
            <w:tabs>
              <w:tab w:val="clear" w:pos="8176"/>
              <w:tab w:val="right" w:pos="9026" w:leader="dot"/>
            </w:tabs>
            <w:rPr/>
          </w:pPr>
          <w:hyperlink w:anchor="__RefHeading___Toc5911443_2870459653">
            <w:r>
              <w:rPr>
                <w:webHidden/>
                <w:rStyle w:val="IndexLink"/>
              </w:rPr>
              <w:t>10-1-4</w:t>
            </w:r>
            <w:r>
              <w:rPr>
                <w:rStyle w:val="IndexLink"/>
                <w:rtl w:val="true"/>
              </w:rPr>
              <w:t>-</w:t>
            </w:r>
            <w:r>
              <w:rPr>
                <w:rStyle w:val="IndexLink"/>
                <w:rtl w:val="true"/>
              </w:rPr>
              <w:t>إقامة والمشاركة في المجالس المرتبطة بذكر الإمام</w:t>
            </w:r>
            <w:r>
              <w:rPr>
                <w:rStyle w:val="IndexLink"/>
                <w:rtl w:val="true"/>
              </w:rPr>
              <w:tab/>
            </w:r>
            <w:r>
              <w:rPr>
                <w:rStyle w:val="IndexLink"/>
              </w:rPr>
              <w:t>104</w:t>
            </w:r>
          </w:hyperlink>
        </w:p>
        <w:p>
          <w:pPr>
            <w:pStyle w:val="Contents4"/>
            <w:tabs>
              <w:tab w:val="clear" w:pos="8176"/>
              <w:tab w:val="right" w:pos="9026" w:leader="dot"/>
            </w:tabs>
            <w:rPr/>
          </w:pPr>
          <w:hyperlink w:anchor="__RefHeading___Toc5911445_2870459653">
            <w:r>
              <w:rPr>
                <w:webHidden/>
                <w:rStyle w:val="IndexLink"/>
              </w:rPr>
              <w:t>10-1-5</w:t>
            </w:r>
            <w:r>
              <w:rPr>
                <w:rStyle w:val="IndexLink"/>
                <w:rtl w:val="true"/>
              </w:rPr>
              <w:t>-</w:t>
            </w:r>
            <w:r>
              <w:rPr>
                <w:rStyle w:val="IndexLink"/>
                <w:rtl w:val="true"/>
              </w:rPr>
              <w:t xml:space="preserve">إنتاج ونشر المحتوى في فضائل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والدفاع عنه</w:t>
            </w:r>
            <w:r>
              <w:rPr>
                <w:rStyle w:val="IndexLink"/>
                <w:rtl w:val="true"/>
              </w:rPr>
              <w:tab/>
            </w:r>
            <w:r>
              <w:rPr>
                <w:rStyle w:val="IndexLink"/>
              </w:rPr>
              <w:t>105</w:t>
            </w:r>
          </w:hyperlink>
        </w:p>
        <w:p>
          <w:pPr>
            <w:pStyle w:val="Contents4"/>
            <w:tabs>
              <w:tab w:val="clear" w:pos="8176"/>
              <w:tab w:val="right" w:pos="9026" w:leader="dot"/>
            </w:tabs>
            <w:rPr/>
          </w:pPr>
          <w:hyperlink w:anchor="__RefHeading___Toc5911447_2870459653">
            <w:r>
              <w:rPr>
                <w:webHidden/>
                <w:rStyle w:val="IndexLink"/>
              </w:rPr>
              <w:t>10-1-6</w:t>
            </w:r>
            <w:r>
              <w:rPr>
                <w:rStyle w:val="IndexLink"/>
                <w:rtl w:val="true"/>
              </w:rPr>
              <w:t>-</w:t>
            </w:r>
            <w:r>
              <w:rPr>
                <w:rStyle w:val="IndexLink"/>
                <w:rtl w:val="true"/>
              </w:rPr>
              <w:t>الالتزام بالأدب تجاه الإمام والقيام عند ذكر اسمه</w:t>
            </w:r>
            <w:r>
              <w:rPr>
                <w:rStyle w:val="IndexLink"/>
                <w:rtl w:val="true"/>
              </w:rPr>
              <w:tab/>
            </w:r>
            <w:r>
              <w:rPr>
                <w:rStyle w:val="IndexLink"/>
              </w:rPr>
              <w:t>107</w:t>
            </w:r>
          </w:hyperlink>
        </w:p>
        <w:p>
          <w:pPr>
            <w:pStyle w:val="Contents4"/>
            <w:tabs>
              <w:tab w:val="clear" w:pos="8176"/>
              <w:tab w:val="right" w:pos="9026" w:leader="dot"/>
            </w:tabs>
            <w:rPr/>
          </w:pPr>
          <w:hyperlink w:anchor="__RefHeading___Toc5911449_2870459653">
            <w:r>
              <w:rPr>
                <w:webHidden/>
                <w:rStyle w:val="IndexLink"/>
              </w:rPr>
              <w:t>10-1-7</w:t>
            </w:r>
            <w:r>
              <w:rPr>
                <w:rStyle w:val="IndexLink"/>
                <w:rtl w:val="true"/>
              </w:rPr>
              <w:t>-</w:t>
            </w:r>
            <w:r>
              <w:rPr>
                <w:rStyle w:val="IndexLink"/>
                <w:rtl w:val="true"/>
              </w:rPr>
              <w:t xml:space="preserve">طلب المعرفة بالإمام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 الله والمداومة عليها</w:t>
            </w:r>
            <w:r>
              <w:rPr>
                <w:rStyle w:val="IndexLink"/>
                <w:rtl w:val="true"/>
              </w:rPr>
              <w:tab/>
            </w:r>
            <w:r>
              <w:rPr>
                <w:rStyle w:val="IndexLink"/>
              </w:rPr>
              <w:t>107</w:t>
            </w:r>
          </w:hyperlink>
        </w:p>
        <w:p>
          <w:pPr>
            <w:pStyle w:val="Contents4"/>
            <w:tabs>
              <w:tab w:val="clear" w:pos="8176"/>
              <w:tab w:val="right" w:pos="9026" w:leader="dot"/>
            </w:tabs>
            <w:rPr/>
          </w:pPr>
          <w:hyperlink w:anchor="__RefHeading___Toc5911451_2870459653">
            <w:r>
              <w:rPr>
                <w:webHidden/>
                <w:rStyle w:val="IndexLink"/>
              </w:rPr>
              <w:t>10-1-8</w:t>
            </w:r>
            <w:r>
              <w:rPr>
                <w:rStyle w:val="IndexLink"/>
                <w:rtl w:val="true"/>
              </w:rPr>
              <w:t>-</w:t>
            </w:r>
            <w:r>
              <w:rPr>
                <w:rStyle w:val="IndexLink"/>
                <w:rtl w:val="true"/>
              </w:rPr>
              <w:t xml:space="preserve">التصدق نيابة عن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والصدقة بنية سلامته</w:t>
            </w:r>
            <w:r>
              <w:rPr>
                <w:rStyle w:val="IndexLink"/>
                <w:rtl w:val="true"/>
              </w:rPr>
              <w:tab/>
            </w:r>
            <w:r>
              <w:rPr>
                <w:rStyle w:val="IndexLink"/>
              </w:rPr>
              <w:t>108</w:t>
            </w:r>
          </w:hyperlink>
        </w:p>
        <w:p>
          <w:pPr>
            <w:pStyle w:val="Contents4"/>
            <w:tabs>
              <w:tab w:val="clear" w:pos="8176"/>
              <w:tab w:val="right" w:pos="9026" w:leader="dot"/>
            </w:tabs>
            <w:rPr/>
          </w:pPr>
          <w:hyperlink w:anchor="__RefHeading___Toc5911453_2870459653">
            <w:r>
              <w:rPr>
                <w:webHidden/>
                <w:rStyle w:val="IndexLink"/>
              </w:rPr>
              <w:t>10-1-9</w:t>
            </w:r>
            <w:r>
              <w:rPr>
                <w:rStyle w:val="IndexLink"/>
                <w:rtl w:val="true"/>
              </w:rPr>
              <w:t>-</w:t>
            </w:r>
            <w:r>
              <w:rPr>
                <w:rStyle w:val="IndexLink"/>
                <w:rtl w:val="true"/>
              </w:rPr>
              <w:t xml:space="preserve">أداء الحج نيابة عن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أو تعيين نائب</w:t>
            </w:r>
            <w:r>
              <w:rPr>
                <w:rStyle w:val="IndexLink"/>
                <w:rtl w:val="true"/>
              </w:rPr>
              <w:tab/>
            </w:r>
            <w:r>
              <w:rPr>
                <w:rStyle w:val="IndexLink"/>
              </w:rPr>
              <w:t>109</w:t>
            </w:r>
          </w:hyperlink>
        </w:p>
        <w:p>
          <w:pPr>
            <w:pStyle w:val="Contents4"/>
            <w:tabs>
              <w:tab w:val="clear" w:pos="8176"/>
              <w:tab w:val="right" w:pos="9026" w:leader="dot"/>
            </w:tabs>
            <w:rPr/>
          </w:pPr>
          <w:hyperlink w:anchor="__RefHeading___Toc5911455_2870459653">
            <w:r>
              <w:rPr>
                <w:webHidden/>
                <w:rStyle w:val="IndexLink"/>
              </w:rPr>
              <w:t>10-1-10</w:t>
            </w:r>
            <w:r>
              <w:rPr>
                <w:rStyle w:val="IndexLink"/>
                <w:rtl w:val="true"/>
              </w:rPr>
              <w:t>-</w:t>
            </w:r>
            <w:r>
              <w:rPr>
                <w:rStyle w:val="IndexLink"/>
                <w:rtl w:val="true"/>
              </w:rPr>
              <w:t xml:space="preserve">زيارة الأماكن المقدسة نيابة عن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أو تعيين نائب لذلك</w:t>
            </w:r>
            <w:r>
              <w:rPr>
                <w:rStyle w:val="IndexLink"/>
                <w:rtl w:val="true"/>
              </w:rPr>
              <w:tab/>
            </w:r>
            <w:r>
              <w:rPr>
                <w:rStyle w:val="IndexLink"/>
              </w:rPr>
              <w:t>110</w:t>
            </w:r>
          </w:hyperlink>
        </w:p>
        <w:p>
          <w:pPr>
            <w:pStyle w:val="Contents4"/>
            <w:tabs>
              <w:tab w:val="clear" w:pos="8176"/>
              <w:tab w:val="right" w:pos="9026" w:leader="dot"/>
            </w:tabs>
            <w:rPr/>
          </w:pPr>
          <w:hyperlink w:anchor="__RefHeading___Toc5911457_2870459653">
            <w:r>
              <w:rPr>
                <w:webHidden/>
                <w:rStyle w:val="IndexLink"/>
              </w:rPr>
              <w:t>10-1-11</w:t>
            </w:r>
            <w:r>
              <w:rPr>
                <w:rStyle w:val="IndexLink"/>
                <w:rtl w:val="true"/>
              </w:rPr>
              <w:t>-</w:t>
            </w:r>
            <w:r>
              <w:rPr>
                <w:rStyle w:val="IndexLink"/>
                <w:rtl w:val="true"/>
              </w:rPr>
              <w:t>السعي لخدمة الإمام</w:t>
            </w:r>
            <w:r>
              <w:rPr>
                <w:rStyle w:val="IndexLink"/>
                <w:rtl w:val="true"/>
              </w:rPr>
              <w:tab/>
            </w:r>
            <w:r>
              <w:rPr>
                <w:rStyle w:val="IndexLink"/>
              </w:rPr>
              <w:t>111</w:t>
            </w:r>
          </w:hyperlink>
        </w:p>
        <w:p>
          <w:pPr>
            <w:pStyle w:val="Contents4"/>
            <w:tabs>
              <w:tab w:val="clear" w:pos="8176"/>
              <w:tab w:val="right" w:pos="9026" w:leader="dot"/>
            </w:tabs>
            <w:rPr/>
          </w:pPr>
          <w:hyperlink w:anchor="__RefHeading___Toc5911459_2870459653">
            <w:r>
              <w:rPr>
                <w:webHidden/>
                <w:rStyle w:val="IndexLink"/>
              </w:rPr>
              <w:t>10-1-12</w:t>
            </w:r>
            <w:r>
              <w:rPr>
                <w:rStyle w:val="IndexLink"/>
                <w:rtl w:val="true"/>
              </w:rPr>
              <w:t>-</w:t>
            </w:r>
            <w:r>
              <w:rPr>
                <w:rStyle w:val="IndexLink"/>
                <w:rtl w:val="true"/>
              </w:rPr>
              <w:t xml:space="preserve">الصلاة هدية للإمام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112</w:t>
            </w:r>
          </w:hyperlink>
        </w:p>
        <w:p>
          <w:pPr>
            <w:pStyle w:val="Contents4"/>
            <w:tabs>
              <w:tab w:val="clear" w:pos="8176"/>
              <w:tab w:val="right" w:pos="9026" w:leader="dot"/>
            </w:tabs>
            <w:rPr/>
          </w:pPr>
          <w:hyperlink w:anchor="__RefHeading___Toc5911461_2870459653">
            <w:r>
              <w:rPr>
                <w:webHidden/>
                <w:rStyle w:val="IndexLink"/>
              </w:rPr>
              <w:t>10-1-13</w:t>
            </w:r>
            <w:r>
              <w:rPr>
                <w:rStyle w:val="IndexLink"/>
                <w:rtl w:val="true"/>
              </w:rPr>
              <w:t>-</w:t>
            </w:r>
            <w:r>
              <w:rPr>
                <w:rStyle w:val="IndexLink"/>
                <w:rtl w:val="true"/>
              </w:rPr>
              <w:t xml:space="preserve">التذكر الدائم للإمام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والحوار الداخلي معه</w:t>
            </w:r>
            <w:r>
              <w:rPr>
                <w:rStyle w:val="IndexLink"/>
                <w:rtl w:val="true"/>
              </w:rPr>
              <w:tab/>
            </w:r>
            <w:r>
              <w:rPr>
                <w:rStyle w:val="IndexLink"/>
              </w:rPr>
              <w:t>112</w:t>
            </w:r>
          </w:hyperlink>
        </w:p>
        <w:p>
          <w:pPr>
            <w:pStyle w:val="Contents4"/>
            <w:tabs>
              <w:tab w:val="clear" w:pos="8176"/>
              <w:tab w:val="right" w:pos="9026" w:leader="dot"/>
            </w:tabs>
            <w:rPr/>
          </w:pPr>
          <w:hyperlink w:anchor="__RefHeading___Toc5911463_2870459653">
            <w:r>
              <w:rPr>
                <w:webHidden/>
                <w:rStyle w:val="IndexLink"/>
              </w:rPr>
              <w:t>10-1-14</w:t>
            </w:r>
            <w:r>
              <w:rPr>
                <w:rStyle w:val="IndexLink"/>
                <w:rtl w:val="true"/>
              </w:rPr>
              <w:t>-</w:t>
            </w:r>
            <w:r>
              <w:rPr>
                <w:rStyle w:val="IndexLink"/>
                <w:rtl w:val="true"/>
              </w:rPr>
              <w:t>الدعاء</w:t>
            </w:r>
            <w:r>
              <w:rPr>
                <w:rStyle w:val="IndexLink"/>
                <w:rtl w:val="true"/>
              </w:rPr>
              <w:tab/>
            </w:r>
            <w:r>
              <w:rPr>
                <w:rStyle w:val="IndexLink"/>
              </w:rPr>
              <w:t>114</w:t>
            </w:r>
          </w:hyperlink>
        </w:p>
        <w:p>
          <w:pPr>
            <w:pStyle w:val="Contents5"/>
            <w:tabs>
              <w:tab w:val="clear" w:pos="7892"/>
              <w:tab w:val="right" w:pos="9026" w:leader="dot"/>
            </w:tabs>
            <w:rPr/>
          </w:pPr>
          <w:hyperlink w:anchor="__RefHeading___Toc5911465_2870459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911467_2870459653">
            <w:r>
              <w:rPr>
                <w:webHidden/>
                <w:rStyle w:val="IndexLink"/>
              </w:rPr>
              <w:t>10-1-14-1</w:t>
            </w:r>
            <w:r>
              <w:rPr>
                <w:rStyle w:val="IndexLink"/>
                <w:rtl w:val="true"/>
              </w:rPr>
              <w:t>-</w:t>
            </w:r>
            <w:r>
              <w:rPr>
                <w:rStyle w:val="IndexLink"/>
                <w:rtl w:val="true"/>
              </w:rPr>
              <w:t xml:space="preserve">الدعاء من أجل سلامة وفرج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114</w:t>
            </w:r>
          </w:hyperlink>
        </w:p>
        <w:p>
          <w:pPr>
            <w:pStyle w:val="Contents5"/>
            <w:tabs>
              <w:tab w:val="clear" w:pos="7892"/>
              <w:tab w:val="right" w:pos="9026" w:leader="dot"/>
            </w:tabs>
            <w:rPr/>
          </w:pPr>
          <w:hyperlink w:anchor="__RefHeading___Toc5911469_2870459653">
            <w:r>
              <w:rPr>
                <w:webHidden/>
                <w:rStyle w:val="IndexLink"/>
              </w:rPr>
              <w:t>10-1-14-2</w:t>
            </w:r>
            <w:r>
              <w:rPr>
                <w:rStyle w:val="IndexLink"/>
                <w:rtl w:val="true"/>
              </w:rPr>
              <w:t>-</w:t>
            </w:r>
            <w:r>
              <w:rPr>
                <w:rStyle w:val="IndexLink"/>
                <w:rtl w:val="true"/>
              </w:rPr>
              <w:t>الدعاء لعدم نسيان ذكر الإمام</w:t>
            </w:r>
            <w:r>
              <w:rPr>
                <w:rStyle w:val="IndexLink"/>
                <w:rtl w:val="true"/>
              </w:rPr>
              <w:tab/>
            </w:r>
            <w:r>
              <w:rPr>
                <w:rStyle w:val="IndexLink"/>
              </w:rPr>
              <w:t>114</w:t>
            </w:r>
          </w:hyperlink>
        </w:p>
        <w:p>
          <w:pPr>
            <w:pStyle w:val="Contents5"/>
            <w:tabs>
              <w:tab w:val="clear" w:pos="7892"/>
              <w:tab w:val="right" w:pos="9026" w:leader="dot"/>
            </w:tabs>
            <w:rPr/>
          </w:pPr>
          <w:hyperlink w:anchor="__RefHeading___Toc5911471_2870459653">
            <w:r>
              <w:rPr>
                <w:webHidden/>
                <w:rStyle w:val="IndexLink"/>
              </w:rPr>
              <w:t>10-1-14-3</w:t>
            </w:r>
            <w:r>
              <w:rPr>
                <w:rStyle w:val="IndexLink"/>
                <w:rtl w:val="true"/>
              </w:rPr>
              <w:t>-</w:t>
            </w:r>
            <w:r>
              <w:rPr>
                <w:rStyle w:val="IndexLink"/>
                <w:rtl w:val="true"/>
              </w:rPr>
              <w:t>الدعاء في زمن الغيبة</w:t>
            </w:r>
            <w:r>
              <w:rPr>
                <w:rStyle w:val="IndexLink"/>
                <w:rtl w:val="true"/>
              </w:rPr>
              <w:tab/>
            </w:r>
            <w:r>
              <w:rPr>
                <w:rStyle w:val="IndexLink"/>
              </w:rPr>
              <w:t>115</w:t>
            </w:r>
          </w:hyperlink>
        </w:p>
        <w:p>
          <w:pPr>
            <w:pStyle w:val="Contents5"/>
            <w:tabs>
              <w:tab w:val="clear" w:pos="7892"/>
              <w:tab w:val="right" w:pos="9026" w:leader="dot"/>
            </w:tabs>
            <w:rPr/>
          </w:pPr>
          <w:hyperlink w:anchor="__RefHeading___Toc5911473_2870459653">
            <w:r>
              <w:rPr>
                <w:webHidden/>
                <w:rStyle w:val="IndexLink"/>
              </w:rPr>
              <w:t>10-1-14-4</w:t>
            </w:r>
            <w:r>
              <w:rPr>
                <w:rStyle w:val="IndexLink"/>
                <w:rtl w:val="true"/>
              </w:rPr>
              <w:t>-</w:t>
            </w:r>
            <w:r>
              <w:rPr>
                <w:rStyle w:val="IndexLink"/>
                <w:rtl w:val="true"/>
              </w:rPr>
              <w:t>المداومة على قراءة دعاء الغريق</w:t>
            </w:r>
            <w:r>
              <w:rPr>
                <w:rStyle w:val="IndexLink"/>
                <w:rtl w:val="true"/>
              </w:rPr>
              <w:tab/>
            </w:r>
            <w:r>
              <w:rPr>
                <w:rStyle w:val="IndexLink"/>
              </w:rPr>
              <w:t>115</w:t>
            </w:r>
          </w:hyperlink>
        </w:p>
        <w:p>
          <w:pPr>
            <w:pStyle w:val="Contents5"/>
            <w:tabs>
              <w:tab w:val="clear" w:pos="7892"/>
              <w:tab w:val="right" w:pos="9026" w:leader="dot"/>
            </w:tabs>
            <w:rPr/>
          </w:pPr>
          <w:hyperlink w:anchor="__RefHeading___Toc5911475_2870459653">
            <w:r>
              <w:rPr>
                <w:webHidden/>
                <w:rStyle w:val="IndexLink"/>
              </w:rPr>
              <w:t>10-1-14-5</w:t>
            </w:r>
            <w:r>
              <w:rPr>
                <w:rStyle w:val="IndexLink"/>
                <w:rtl w:val="true"/>
              </w:rPr>
              <w:t>-</w:t>
            </w:r>
            <w:r>
              <w:rPr>
                <w:rStyle w:val="IndexLink"/>
                <w:rtl w:val="true"/>
              </w:rPr>
              <w:t>دعاء العهد</w:t>
            </w:r>
            <w:r>
              <w:rPr>
                <w:rStyle w:val="IndexLink"/>
                <w:rtl w:val="true"/>
              </w:rPr>
              <w:tab/>
            </w:r>
            <w:r>
              <w:rPr>
                <w:rStyle w:val="IndexLink"/>
              </w:rPr>
              <w:t>115</w:t>
            </w:r>
          </w:hyperlink>
        </w:p>
        <w:p>
          <w:pPr>
            <w:pStyle w:val="Contents4"/>
            <w:tabs>
              <w:tab w:val="clear" w:pos="8176"/>
              <w:tab w:val="right" w:pos="9026" w:leader="dot"/>
            </w:tabs>
            <w:rPr/>
          </w:pPr>
          <w:hyperlink w:anchor="__RefHeading___Toc5911477_2870459653">
            <w:r>
              <w:rPr>
                <w:webHidden/>
                <w:rStyle w:val="IndexLink"/>
              </w:rPr>
              <w:t>10-1-15</w:t>
            </w:r>
            <w:r>
              <w:rPr>
                <w:rStyle w:val="IndexLink"/>
                <w:rtl w:val="true"/>
              </w:rPr>
              <w:t>-</w:t>
            </w:r>
            <w:r>
              <w:rPr>
                <w:rStyle w:val="IndexLink"/>
                <w:rtl w:val="true"/>
              </w:rPr>
              <w:t xml:space="preserve">احترام الأقرباء والمتعلقات بالإمام </w:t>
            </w:r>
            <w:r>
              <w:rPr>
                <w:rStyle w:val="IndexLink"/>
                <w:rtl w:val="true"/>
              </w:rPr>
              <w:t>(</w:t>
            </w:r>
            <w:r>
              <w:rPr>
                <w:rStyle w:val="IndexLink"/>
                <w:rtl w:val="true"/>
              </w:rPr>
              <w:t>عجل الله تعالی فرجه الشریف</w:t>
            </w:r>
            <w:r>
              <w:rPr>
                <w:rStyle w:val="IndexLink"/>
                <w:rtl w:val="true"/>
              </w:rPr>
              <w:t>)</w:t>
              <w:tab/>
            </w:r>
            <w:r>
              <w:rPr>
                <w:rStyle w:val="IndexLink"/>
              </w:rPr>
              <w:t>116</w:t>
            </w:r>
          </w:hyperlink>
        </w:p>
        <w:p>
          <w:pPr>
            <w:pStyle w:val="Contents4"/>
            <w:tabs>
              <w:tab w:val="clear" w:pos="8176"/>
              <w:tab w:val="right" w:pos="9026" w:leader="dot"/>
            </w:tabs>
            <w:rPr/>
          </w:pPr>
          <w:hyperlink w:anchor="__RefHeading___Toc5911479_2870459653">
            <w:r>
              <w:rPr>
                <w:webHidden/>
                <w:rStyle w:val="IndexLink"/>
              </w:rPr>
              <w:t>10-1-16</w:t>
            </w:r>
            <w:r>
              <w:rPr>
                <w:rStyle w:val="IndexLink"/>
                <w:rtl w:val="true"/>
              </w:rPr>
              <w:t>-</w:t>
            </w:r>
            <w:r>
              <w:rPr>
                <w:rStyle w:val="IndexLink"/>
                <w:rtl w:val="true"/>
              </w:rPr>
              <w:t xml:space="preserve">الترويج لفكرة المهديّة وجعل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محبوباً بين الناس</w:t>
            </w:r>
            <w:r>
              <w:rPr>
                <w:rStyle w:val="IndexLink"/>
                <w:rtl w:val="true"/>
              </w:rPr>
              <w:tab/>
            </w:r>
            <w:r>
              <w:rPr>
                <w:rStyle w:val="IndexLink"/>
              </w:rPr>
              <w:t>116</w:t>
            </w:r>
          </w:hyperlink>
        </w:p>
        <w:p>
          <w:pPr>
            <w:pStyle w:val="Contents4"/>
            <w:tabs>
              <w:tab w:val="clear" w:pos="8176"/>
              <w:tab w:val="right" w:pos="9026" w:leader="dot"/>
            </w:tabs>
            <w:rPr/>
          </w:pPr>
          <w:hyperlink w:anchor="__RefHeading___Toc5911481_2870459653">
            <w:r>
              <w:rPr>
                <w:webHidden/>
                <w:rStyle w:val="IndexLink"/>
              </w:rPr>
              <w:t>10-1-17</w:t>
            </w:r>
            <w:r>
              <w:rPr>
                <w:rStyle w:val="IndexLink"/>
                <w:rtl w:val="true"/>
              </w:rPr>
              <w:t>-</w:t>
            </w:r>
            <w:r>
              <w:rPr>
                <w:rStyle w:val="IndexLink"/>
                <w:rtl w:val="true"/>
              </w:rPr>
              <w:t xml:space="preserve">إظهار الشوق للقاء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مع ثبات الإيمان سواء في زمن الظهور أو الغيبة</w:t>
            </w:r>
            <w:r>
              <w:rPr>
                <w:rStyle w:val="IndexLink"/>
                <w:rtl w:val="true"/>
              </w:rPr>
              <w:tab/>
            </w:r>
            <w:r>
              <w:rPr>
                <w:rStyle w:val="IndexLink"/>
              </w:rPr>
              <w:t>117</w:t>
            </w:r>
          </w:hyperlink>
        </w:p>
        <w:p>
          <w:pPr>
            <w:pStyle w:val="Contents2"/>
            <w:tabs>
              <w:tab w:val="clear" w:pos="8743"/>
              <w:tab w:val="right" w:pos="9026" w:leader="dot"/>
            </w:tabs>
            <w:rPr/>
          </w:pPr>
          <w:hyperlink w:anchor="__RefHeading___Toc5911483_2870459653">
            <w:r>
              <w:rPr>
                <w:webHidden/>
                <w:rStyle w:val="IndexLink"/>
              </w:rPr>
              <w:t>11</w:t>
            </w:r>
            <w:r>
              <w:rPr>
                <w:rStyle w:val="IndexLink"/>
                <w:rtl w:val="true"/>
              </w:rPr>
              <w:t>-</w:t>
            </w:r>
            <w:r>
              <w:rPr>
                <w:rStyle w:val="IndexLink"/>
                <w:rtl w:val="true"/>
              </w:rPr>
              <w:t>الواجب الحادي عشر للمنتظرين</w:t>
            </w:r>
            <w:r>
              <w:rPr>
                <w:rStyle w:val="IndexLink"/>
                <w:rtl w:val="true"/>
              </w:rPr>
              <w:t xml:space="preserve">: </w:t>
            </w:r>
            <w:r>
              <w:rPr>
                <w:rStyle w:val="IndexLink"/>
                <w:rtl w:val="true"/>
              </w:rPr>
              <w:t xml:space="preserve">الاقتداء بأخلاق وسلوك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119</w:t>
            </w:r>
          </w:hyperlink>
        </w:p>
        <w:p>
          <w:pPr>
            <w:pStyle w:val="Contents2"/>
            <w:tabs>
              <w:tab w:val="clear" w:pos="8743"/>
              <w:tab w:val="right" w:pos="9026" w:leader="dot"/>
            </w:tabs>
            <w:rPr/>
          </w:pPr>
          <w:hyperlink w:anchor="__RefHeading___Toc5911485_2870459653">
            <w:r>
              <w:rPr>
                <w:webHidden/>
                <w:rStyle w:val="IndexLink"/>
              </w:rPr>
              <w:t>12</w:t>
            </w:r>
            <w:r>
              <w:rPr>
                <w:rStyle w:val="IndexLink"/>
                <w:rtl w:val="true"/>
              </w:rPr>
              <w:t>-</w:t>
            </w:r>
            <w:r>
              <w:rPr>
                <w:rStyle w:val="IndexLink"/>
                <w:rtl w:val="true"/>
              </w:rPr>
              <w:t>الواجب الثاني عشر للمنتظرين</w:t>
            </w:r>
            <w:r>
              <w:rPr>
                <w:rStyle w:val="IndexLink"/>
                <w:rtl w:val="true"/>
              </w:rPr>
              <w:t xml:space="preserve">: </w:t>
            </w:r>
            <w:r>
              <w:rPr>
                <w:rStyle w:val="IndexLink"/>
                <w:rtl w:val="true"/>
              </w:rPr>
              <w:t>خدمة المسلمين ومحبي الإمام</w:t>
            </w:r>
            <w:r>
              <w:rPr>
                <w:rStyle w:val="IndexLink"/>
                <w:rtl w:val="true"/>
              </w:rPr>
              <w:t xml:space="preserve">/ </w:t>
            </w:r>
            <w:r>
              <w:rPr>
                <w:rStyle w:val="IndexLink"/>
                <w:rtl w:val="true"/>
              </w:rPr>
              <w:t>خدمة الأسرة</w:t>
            </w:r>
            <w:r>
              <w:rPr>
                <w:rStyle w:val="IndexLink"/>
                <w:rtl w:val="true"/>
              </w:rPr>
              <w:tab/>
            </w:r>
            <w:r>
              <w:rPr>
                <w:rStyle w:val="IndexLink"/>
              </w:rPr>
              <w:t>121</w:t>
            </w:r>
          </w:hyperlink>
        </w:p>
        <w:p>
          <w:pPr>
            <w:pStyle w:val="Contents2"/>
            <w:tabs>
              <w:tab w:val="clear" w:pos="8743"/>
              <w:tab w:val="right" w:pos="9026" w:leader="dot"/>
            </w:tabs>
            <w:rPr/>
          </w:pPr>
          <w:hyperlink w:anchor="__RefHeading___Toc5911487_2870459653">
            <w:r>
              <w:rPr>
                <w:webHidden/>
                <w:rStyle w:val="IndexLink"/>
              </w:rPr>
              <w:t>13</w:t>
            </w:r>
            <w:r>
              <w:rPr>
                <w:rStyle w:val="IndexLink"/>
                <w:rtl w:val="true"/>
              </w:rPr>
              <w:t>-</w:t>
            </w:r>
            <w:r>
              <w:rPr>
                <w:rStyle w:val="IndexLink"/>
                <w:rtl w:val="true"/>
              </w:rPr>
              <w:t>واجب الثالث عشر للمنتظرین</w:t>
            </w:r>
            <w:r>
              <w:rPr>
                <w:rStyle w:val="IndexLink"/>
                <w:rtl w:val="true"/>
              </w:rPr>
              <w:t xml:space="preserve">: </w:t>
            </w:r>
            <w:r>
              <w:rPr>
                <w:rStyle w:val="IndexLink"/>
                <w:rtl w:val="true"/>
              </w:rPr>
              <w:t>إقامة العدل، طلب العدالة والدفاع عن الحق</w:t>
            </w:r>
            <w:r>
              <w:rPr>
                <w:rStyle w:val="IndexLink"/>
                <w:rtl w:val="true"/>
              </w:rPr>
              <w:tab/>
            </w:r>
            <w:r>
              <w:rPr>
                <w:rStyle w:val="IndexLink"/>
              </w:rPr>
              <w:t>127</w:t>
            </w:r>
          </w:hyperlink>
        </w:p>
        <w:p>
          <w:pPr>
            <w:pStyle w:val="Contents2"/>
            <w:tabs>
              <w:tab w:val="clear" w:pos="8743"/>
              <w:tab w:val="right" w:pos="9026" w:leader="dot"/>
            </w:tabs>
            <w:rPr/>
          </w:pPr>
          <w:hyperlink w:anchor="__RefHeading___Toc5911489_2870459653">
            <w:r>
              <w:rPr>
                <w:webHidden/>
                <w:rStyle w:val="IndexLink"/>
              </w:rPr>
              <w:t>14</w:t>
            </w:r>
            <w:r>
              <w:rPr>
                <w:rStyle w:val="IndexLink"/>
                <w:rtl w:val="true"/>
              </w:rPr>
              <w:t xml:space="preserve">- </w:t>
            </w:r>
            <w:r>
              <w:rPr>
                <w:rStyle w:val="IndexLink"/>
                <w:rtl w:val="true"/>
              </w:rPr>
              <w:t>الواجب الرابع عشر للمنتظرين</w:t>
            </w:r>
            <w:r>
              <w:rPr>
                <w:rStyle w:val="IndexLink"/>
                <w:rtl w:val="true"/>
              </w:rPr>
              <w:t xml:space="preserve">: </w:t>
            </w:r>
            <w:r>
              <w:rPr>
                <w:rStyle w:val="IndexLink"/>
                <w:rtl w:val="true"/>
              </w:rPr>
              <w:t>الحذر من البدع</w:t>
            </w:r>
            <w:r>
              <w:rPr>
                <w:rStyle w:val="IndexLink"/>
                <w:rtl w:val="true"/>
              </w:rPr>
              <w:tab/>
            </w:r>
            <w:r>
              <w:rPr>
                <w:rStyle w:val="IndexLink"/>
              </w:rPr>
              <w:t>129</w:t>
            </w:r>
          </w:hyperlink>
        </w:p>
        <w:p>
          <w:pPr>
            <w:pStyle w:val="Contents2"/>
            <w:tabs>
              <w:tab w:val="clear" w:pos="8743"/>
              <w:tab w:val="right" w:pos="9026" w:leader="dot"/>
            </w:tabs>
            <w:rPr/>
          </w:pPr>
          <w:hyperlink w:anchor="__RefHeading___Toc5911491_2870459653">
            <w:r>
              <w:rPr>
                <w:webHidden/>
                <w:rStyle w:val="IndexLink"/>
              </w:rPr>
              <w:t>15</w:t>
            </w:r>
            <w:r>
              <w:rPr>
                <w:rStyle w:val="IndexLink"/>
                <w:rtl w:val="true"/>
              </w:rPr>
              <w:t xml:space="preserve">- </w:t>
            </w:r>
            <w:r>
              <w:rPr>
                <w:rStyle w:val="IndexLink"/>
                <w:rtl w:val="true"/>
              </w:rPr>
              <w:t>الواجب الخامس عشر للمنتظرين</w:t>
            </w:r>
            <w:r>
              <w:rPr>
                <w:rStyle w:val="IndexLink"/>
                <w:rtl w:val="true"/>
              </w:rPr>
              <w:t xml:space="preserve">: </w:t>
            </w:r>
            <w:r>
              <w:rPr>
                <w:rStyle w:val="IndexLink"/>
                <w:rtl w:val="true"/>
              </w:rPr>
              <w:t>ممارسة التقيّة مع الأشرار والتعامل الظاهري مع الملوك الظالمين والابتعاد عنهم في القلوب</w:t>
            </w:r>
            <w:r>
              <w:rPr>
                <w:rStyle w:val="IndexLink"/>
                <w:rtl w:val="true"/>
              </w:rPr>
              <w:tab/>
            </w:r>
            <w:r>
              <w:rPr>
                <w:rStyle w:val="IndexLink"/>
              </w:rPr>
              <w:t>131</w:t>
            </w:r>
          </w:hyperlink>
        </w:p>
        <w:p>
          <w:pPr>
            <w:pStyle w:val="Contents2"/>
            <w:tabs>
              <w:tab w:val="clear" w:pos="8743"/>
              <w:tab w:val="right" w:pos="9026" w:leader="dot"/>
            </w:tabs>
            <w:rPr/>
          </w:pPr>
          <w:hyperlink w:anchor="__RefHeading___Toc5911493_2870459653">
            <w:r>
              <w:rPr>
                <w:webHidden/>
                <w:rStyle w:val="IndexLink"/>
              </w:rPr>
              <w:t>16</w:t>
            </w:r>
            <w:r>
              <w:rPr>
                <w:rStyle w:val="IndexLink"/>
                <w:rtl w:val="true"/>
              </w:rPr>
              <w:t xml:space="preserve">- </w:t>
            </w:r>
            <w:r>
              <w:rPr>
                <w:rStyle w:val="IndexLink"/>
                <w:rtl w:val="true"/>
              </w:rPr>
              <w:t>الواجب السادس عشر للمنتظرين</w:t>
            </w:r>
            <w:r>
              <w:rPr>
                <w:rStyle w:val="IndexLink"/>
                <w:rtl w:val="true"/>
              </w:rPr>
              <w:t xml:space="preserve">: </w:t>
            </w:r>
            <w:r>
              <w:rPr>
                <w:rStyle w:val="IndexLink"/>
                <w:rtl w:val="true"/>
              </w:rPr>
              <w:t>التحلّي بالصبر</w:t>
            </w:r>
            <w:r>
              <w:rPr>
                <w:rStyle w:val="IndexLink"/>
                <w:rtl w:val="true"/>
              </w:rPr>
              <w:tab/>
            </w:r>
            <w:r>
              <w:rPr>
                <w:rStyle w:val="IndexLink"/>
              </w:rPr>
              <w:t>132</w:t>
            </w:r>
          </w:hyperlink>
        </w:p>
        <w:p>
          <w:pPr>
            <w:pStyle w:val="Contents3"/>
            <w:tabs>
              <w:tab w:val="clear" w:pos="8459"/>
              <w:tab w:val="right" w:pos="9026" w:leader="dot"/>
            </w:tabs>
            <w:rPr/>
          </w:pPr>
          <w:hyperlink w:anchor="__RefHeading___Toc5911495_2870459653">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5911497_2870459653">
            <w:r>
              <w:rPr>
                <w:webHidden/>
                <w:rStyle w:val="IndexLink"/>
              </w:rPr>
              <w:t>16-1</w:t>
            </w:r>
            <w:r>
              <w:rPr>
                <w:rStyle w:val="IndexLink"/>
                <w:rtl w:val="true"/>
              </w:rPr>
              <w:t xml:space="preserve">- </w:t>
            </w:r>
            <w:r>
              <w:rPr>
                <w:rStyle w:val="IndexLink"/>
                <w:rtl w:val="true"/>
              </w:rPr>
              <w:t>الصبر على الطاعة والصبر عن المعصية</w:t>
            </w:r>
            <w:r>
              <w:rPr>
                <w:rStyle w:val="IndexLink"/>
                <w:rtl w:val="true"/>
              </w:rPr>
              <w:tab/>
            </w:r>
            <w:r>
              <w:rPr>
                <w:rStyle w:val="IndexLink"/>
              </w:rPr>
              <w:t>132</w:t>
            </w:r>
          </w:hyperlink>
        </w:p>
        <w:p>
          <w:pPr>
            <w:pStyle w:val="Contents3"/>
            <w:tabs>
              <w:tab w:val="clear" w:pos="8459"/>
              <w:tab w:val="right" w:pos="9026" w:leader="dot"/>
            </w:tabs>
            <w:rPr/>
          </w:pPr>
          <w:hyperlink w:anchor="__RefHeading___Toc5911499_2870459653">
            <w:r>
              <w:rPr>
                <w:webHidden/>
                <w:rStyle w:val="IndexLink"/>
              </w:rPr>
              <w:t>16-2</w:t>
            </w:r>
            <w:r>
              <w:rPr>
                <w:rStyle w:val="IndexLink"/>
                <w:rtl w:val="true"/>
              </w:rPr>
              <w:t xml:space="preserve">- </w:t>
            </w:r>
            <w:r>
              <w:rPr>
                <w:rStyle w:val="IndexLink"/>
                <w:rtl w:val="true"/>
              </w:rPr>
              <w:t>طلب الصبر من الله تعالى</w:t>
            </w:r>
            <w:r>
              <w:rPr>
                <w:rStyle w:val="IndexLink"/>
                <w:rtl w:val="true"/>
              </w:rPr>
              <w:tab/>
            </w:r>
            <w:r>
              <w:rPr>
                <w:rStyle w:val="IndexLink"/>
              </w:rPr>
              <w:t>133</w:t>
            </w:r>
          </w:hyperlink>
        </w:p>
        <w:p>
          <w:pPr>
            <w:pStyle w:val="Contents3"/>
            <w:tabs>
              <w:tab w:val="clear" w:pos="8459"/>
              <w:tab w:val="right" w:pos="9026" w:leader="dot"/>
            </w:tabs>
            <w:rPr/>
          </w:pPr>
          <w:hyperlink w:anchor="__RefHeading___Toc5911501_2870459653">
            <w:r>
              <w:rPr>
                <w:webHidden/>
                <w:rStyle w:val="IndexLink"/>
              </w:rPr>
              <w:t>16-3</w:t>
            </w:r>
            <w:r>
              <w:rPr>
                <w:rStyle w:val="IndexLink"/>
                <w:rtl w:val="true"/>
              </w:rPr>
              <w:t xml:space="preserve">- </w:t>
            </w:r>
            <w:r>
              <w:rPr>
                <w:rStyle w:val="IndexLink"/>
                <w:rtl w:val="true"/>
              </w:rPr>
              <w:t>الحث على الصبر</w:t>
            </w:r>
            <w:r>
              <w:rPr>
                <w:rStyle w:val="IndexLink"/>
                <w:rtl w:val="true"/>
              </w:rPr>
              <w:tab/>
            </w:r>
            <w:r>
              <w:rPr>
                <w:rStyle w:val="IndexLink"/>
              </w:rPr>
              <w:t>134</w:t>
            </w:r>
          </w:hyperlink>
        </w:p>
        <w:p>
          <w:pPr>
            <w:pStyle w:val="Contents2"/>
            <w:tabs>
              <w:tab w:val="clear" w:pos="8743"/>
              <w:tab w:val="right" w:pos="9026" w:leader="dot"/>
            </w:tabs>
            <w:rPr/>
          </w:pPr>
          <w:hyperlink w:anchor="__RefHeading___Toc5911503_2870459653">
            <w:r>
              <w:rPr>
                <w:webHidden/>
                <w:rStyle w:val="IndexLink"/>
              </w:rPr>
              <w:t>17</w:t>
            </w:r>
            <w:r>
              <w:rPr>
                <w:rStyle w:val="IndexLink"/>
                <w:rtl w:val="true"/>
              </w:rPr>
              <w:t xml:space="preserve">- </w:t>
            </w:r>
            <w:r>
              <w:rPr>
                <w:rStyle w:val="IndexLink"/>
                <w:rtl w:val="true"/>
              </w:rPr>
              <w:t>الواجب السابع عشر للمنتظرين</w:t>
            </w:r>
            <w:r>
              <w:rPr>
                <w:rStyle w:val="IndexLink"/>
                <w:rtl w:val="true"/>
              </w:rPr>
              <w:t xml:space="preserve">: </w:t>
            </w:r>
            <w:r>
              <w:rPr>
                <w:rStyle w:val="IndexLink"/>
                <w:rtl w:val="true"/>
              </w:rPr>
              <w:t>تجنب المجالس التي يُستهزأ فيها بالإمام أو بعقائد المؤمنين</w:t>
            </w:r>
            <w:r>
              <w:rPr>
                <w:rStyle w:val="IndexLink"/>
                <w:rtl w:val="true"/>
              </w:rPr>
              <w:tab/>
            </w:r>
            <w:r>
              <w:rPr>
                <w:rStyle w:val="IndexLink"/>
              </w:rPr>
              <w:t>135</w:t>
            </w:r>
          </w:hyperlink>
        </w:p>
        <w:p>
          <w:pPr>
            <w:pStyle w:val="Contents2"/>
            <w:tabs>
              <w:tab w:val="clear" w:pos="8743"/>
              <w:tab w:val="right" w:pos="9026" w:leader="dot"/>
            </w:tabs>
            <w:rPr/>
          </w:pPr>
          <w:hyperlink w:anchor="__RefHeading___Toc5911505_2870459653">
            <w:r>
              <w:rPr>
                <w:webHidden/>
                <w:rStyle w:val="IndexLink"/>
              </w:rPr>
              <w:t>18</w:t>
            </w:r>
            <w:r>
              <w:rPr>
                <w:rStyle w:val="IndexLink"/>
                <w:rtl w:val="true"/>
              </w:rPr>
              <w:t xml:space="preserve">- </w:t>
            </w:r>
            <w:r>
              <w:rPr>
                <w:rStyle w:val="IndexLink"/>
                <w:rtl w:val="true"/>
              </w:rPr>
              <w:t>الواجب الثامن عشر للمنتظرين</w:t>
            </w:r>
            <w:r>
              <w:rPr>
                <w:rStyle w:val="IndexLink"/>
                <w:rtl w:val="true"/>
              </w:rPr>
              <w:t xml:space="preserve">: </w:t>
            </w:r>
            <w:r>
              <w:rPr>
                <w:rStyle w:val="IndexLink"/>
                <w:rtl w:val="true"/>
              </w:rPr>
              <w:t>تجهيز السلاح والمعدات العسكرية والتدريب على المهارات العسكرية اللازمة حسب الظروف</w:t>
            </w:r>
            <w:r>
              <w:rPr>
                <w:rStyle w:val="IndexLink"/>
                <w:rtl w:val="true"/>
              </w:rPr>
              <w:tab/>
            </w:r>
            <w:r>
              <w:rPr>
                <w:rStyle w:val="IndexLink"/>
              </w:rPr>
              <w:t>136</w:t>
            </w:r>
          </w:hyperlink>
        </w:p>
        <w:p>
          <w:pPr>
            <w:pStyle w:val="Contents2"/>
            <w:tabs>
              <w:tab w:val="clear" w:pos="8743"/>
              <w:tab w:val="right" w:pos="9026" w:leader="dot"/>
            </w:tabs>
            <w:rPr/>
          </w:pPr>
          <w:hyperlink w:anchor="__RefHeading___Toc5911507_2870459653">
            <w:r>
              <w:rPr>
                <w:webHidden/>
                <w:rStyle w:val="IndexLink"/>
              </w:rPr>
              <w:t>19</w:t>
            </w:r>
            <w:r>
              <w:rPr>
                <w:rStyle w:val="IndexLink"/>
                <w:rtl w:val="true"/>
              </w:rPr>
              <w:t xml:space="preserve">- </w:t>
            </w:r>
            <w:r>
              <w:rPr>
                <w:rStyle w:val="IndexLink"/>
                <w:rtl w:val="true"/>
              </w:rPr>
              <w:t>الواجب التاسع عشر للمنتظرين</w:t>
            </w:r>
            <w:r>
              <w:rPr>
                <w:rStyle w:val="IndexLink"/>
                <w:rtl w:val="true"/>
              </w:rPr>
              <w:t xml:space="preserve">: </w:t>
            </w:r>
            <w:r>
              <w:rPr>
                <w:rStyle w:val="IndexLink"/>
                <w:rtl w:val="true"/>
              </w:rPr>
              <w:t>الجهاد والدفاع عن المظلومين</w:t>
            </w:r>
            <w:r>
              <w:rPr>
                <w:rStyle w:val="IndexLink"/>
                <w:rtl w:val="true"/>
              </w:rPr>
              <w:tab/>
            </w:r>
            <w:r>
              <w:rPr>
                <w:rStyle w:val="IndexLink"/>
              </w:rPr>
              <w:t>138</w:t>
            </w:r>
          </w:hyperlink>
        </w:p>
        <w:p>
          <w:pPr>
            <w:pStyle w:val="Contents2"/>
            <w:tabs>
              <w:tab w:val="clear" w:pos="8743"/>
              <w:tab w:val="right" w:pos="9026" w:leader="dot"/>
            </w:tabs>
            <w:rPr/>
          </w:pPr>
          <w:hyperlink w:anchor="__RefHeading___Toc5911509_2870459653">
            <w:r>
              <w:rPr>
                <w:webHidden/>
                <w:rStyle w:val="IndexLink"/>
              </w:rPr>
              <w:t>20</w:t>
            </w:r>
            <w:r>
              <w:rPr>
                <w:rStyle w:val="IndexLink"/>
                <w:rtl w:val="true"/>
              </w:rPr>
              <w:t xml:space="preserve">- </w:t>
            </w:r>
            <w:r>
              <w:rPr>
                <w:rStyle w:val="IndexLink"/>
                <w:rtl w:val="true"/>
              </w:rPr>
              <w:t>الواجب العشرين للمنتظرين</w:t>
            </w:r>
            <w:r>
              <w:rPr>
                <w:rStyle w:val="IndexLink"/>
                <w:rtl w:val="true"/>
              </w:rPr>
              <w:t xml:space="preserve">: </w:t>
            </w:r>
            <w:r>
              <w:rPr>
                <w:rStyle w:val="IndexLink"/>
                <w:rtl w:val="true"/>
              </w:rPr>
              <w:t>معرفة علامات الظهور</w:t>
            </w:r>
            <w:r>
              <w:rPr>
                <w:rStyle w:val="IndexLink"/>
                <w:rtl w:val="true"/>
              </w:rPr>
              <w:tab/>
            </w:r>
            <w:r>
              <w:rPr>
                <w:rStyle w:val="IndexLink"/>
              </w:rPr>
              <w:t>140</w:t>
            </w:r>
          </w:hyperlink>
        </w:p>
        <w:p>
          <w:pPr>
            <w:pStyle w:val="Contents3"/>
            <w:tabs>
              <w:tab w:val="clear" w:pos="8459"/>
              <w:tab w:val="right" w:pos="9026" w:leader="dot"/>
            </w:tabs>
            <w:rPr/>
          </w:pPr>
          <w:hyperlink w:anchor="__RefHeading___Toc5911511_2870459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5911513_2870459653">
            <w:r>
              <w:rPr>
                <w:webHidden/>
                <w:rStyle w:val="IndexLink"/>
              </w:rPr>
              <w:t>20-1</w:t>
            </w:r>
            <w:r>
              <w:rPr>
                <w:rStyle w:val="IndexLink"/>
                <w:rtl w:val="true"/>
              </w:rPr>
              <w:t xml:space="preserve">- </w:t>
            </w:r>
            <w:r>
              <w:rPr>
                <w:rStyle w:val="IndexLink"/>
                <w:rtl w:val="true"/>
              </w:rPr>
              <w:t>علامات الظهور الحتمية</w:t>
            </w:r>
            <w:r>
              <w:rPr>
                <w:rStyle w:val="IndexLink"/>
                <w:rtl w:val="true"/>
              </w:rPr>
              <w:tab/>
            </w:r>
            <w:r>
              <w:rPr>
                <w:rStyle w:val="IndexLink"/>
              </w:rPr>
              <w:t>140</w:t>
            </w:r>
          </w:hyperlink>
        </w:p>
        <w:p>
          <w:pPr>
            <w:pStyle w:val="Contents4"/>
            <w:tabs>
              <w:tab w:val="clear" w:pos="8176"/>
              <w:tab w:val="right" w:pos="9026" w:leader="dot"/>
            </w:tabs>
            <w:rPr/>
          </w:pPr>
          <w:hyperlink w:anchor="__RefHeading___Toc5911515_287045965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5911517_2870459653">
            <w:r>
              <w:rPr>
                <w:webHidden/>
                <w:rStyle w:val="IndexLink"/>
              </w:rPr>
              <w:t>20-1-1</w:t>
            </w:r>
            <w:r>
              <w:rPr>
                <w:rStyle w:val="IndexLink"/>
                <w:rtl w:val="true"/>
              </w:rPr>
              <w:t xml:space="preserve">- </w:t>
            </w:r>
            <w:r>
              <w:rPr>
                <w:rStyle w:val="IndexLink"/>
                <w:rtl w:val="true"/>
              </w:rPr>
              <w:t>النداء السماوي</w:t>
            </w:r>
            <w:r>
              <w:rPr>
                <w:rStyle w:val="IndexLink"/>
                <w:rtl w:val="true"/>
              </w:rPr>
              <w:tab/>
            </w:r>
            <w:r>
              <w:rPr>
                <w:rStyle w:val="IndexLink"/>
              </w:rPr>
              <w:t>141</w:t>
            </w:r>
          </w:hyperlink>
        </w:p>
        <w:p>
          <w:pPr>
            <w:pStyle w:val="Contents4"/>
            <w:tabs>
              <w:tab w:val="clear" w:pos="8176"/>
              <w:tab w:val="right" w:pos="9026" w:leader="dot"/>
            </w:tabs>
            <w:rPr/>
          </w:pPr>
          <w:hyperlink w:anchor="__RefHeading___Toc5911519_2870459653">
            <w:r>
              <w:rPr>
                <w:webHidden/>
                <w:rStyle w:val="IndexLink"/>
              </w:rPr>
              <w:t>20-1-2</w:t>
            </w:r>
            <w:r>
              <w:rPr>
                <w:rStyle w:val="IndexLink"/>
                <w:rtl w:val="true"/>
              </w:rPr>
              <w:t xml:space="preserve">- </w:t>
            </w:r>
            <w:r>
              <w:rPr>
                <w:rStyle w:val="IndexLink"/>
                <w:rtl w:val="true"/>
              </w:rPr>
              <w:t>خروج السفياني</w:t>
            </w:r>
            <w:r>
              <w:rPr>
                <w:rStyle w:val="IndexLink"/>
                <w:rtl w:val="true"/>
              </w:rPr>
              <w:tab/>
            </w:r>
            <w:r>
              <w:rPr>
                <w:rStyle w:val="IndexLink"/>
              </w:rPr>
              <w:t>143</w:t>
            </w:r>
          </w:hyperlink>
        </w:p>
        <w:p>
          <w:pPr>
            <w:pStyle w:val="Contents4"/>
            <w:tabs>
              <w:tab w:val="clear" w:pos="8176"/>
              <w:tab w:val="right" w:pos="9026" w:leader="dot"/>
            </w:tabs>
            <w:rPr/>
          </w:pPr>
          <w:hyperlink w:anchor="__RefHeading___Toc5911521_2870459653">
            <w:r>
              <w:rPr>
                <w:webHidden/>
                <w:rStyle w:val="IndexLink"/>
              </w:rPr>
              <w:t>20-1-3</w:t>
            </w:r>
            <w:r>
              <w:rPr>
                <w:rStyle w:val="IndexLink"/>
                <w:rtl w:val="true"/>
              </w:rPr>
              <w:t xml:space="preserve">- </w:t>
            </w:r>
            <w:r>
              <w:rPr>
                <w:rStyle w:val="IndexLink"/>
                <w:rtl w:val="true"/>
              </w:rPr>
              <w:t>خسف البيداء</w:t>
            </w:r>
            <w:r>
              <w:rPr>
                <w:rStyle w:val="IndexLink"/>
                <w:rtl w:val="true"/>
              </w:rPr>
              <w:tab/>
            </w:r>
            <w:r>
              <w:rPr>
                <w:rStyle w:val="IndexLink"/>
              </w:rPr>
              <w:t>144</w:t>
            </w:r>
          </w:hyperlink>
        </w:p>
        <w:p>
          <w:pPr>
            <w:pStyle w:val="Contents4"/>
            <w:tabs>
              <w:tab w:val="clear" w:pos="8176"/>
              <w:tab w:val="right" w:pos="9026" w:leader="dot"/>
            </w:tabs>
            <w:rPr/>
          </w:pPr>
          <w:hyperlink w:anchor="__RefHeading___Toc5911523_2870459653">
            <w:r>
              <w:rPr>
                <w:webHidden/>
                <w:rStyle w:val="IndexLink"/>
              </w:rPr>
              <w:t>20-1-4</w:t>
            </w:r>
            <w:r>
              <w:rPr>
                <w:rStyle w:val="IndexLink"/>
                <w:rtl w:val="true"/>
              </w:rPr>
              <w:t xml:space="preserve">- </w:t>
            </w:r>
            <w:r>
              <w:rPr>
                <w:rStyle w:val="IndexLink"/>
                <w:rtl w:val="true"/>
              </w:rPr>
              <w:t>خروج اليماني</w:t>
            </w:r>
            <w:r>
              <w:rPr>
                <w:rStyle w:val="IndexLink"/>
                <w:rtl w:val="true"/>
              </w:rPr>
              <w:tab/>
            </w:r>
            <w:r>
              <w:rPr>
                <w:rStyle w:val="IndexLink"/>
              </w:rPr>
              <w:t>145</w:t>
            </w:r>
          </w:hyperlink>
        </w:p>
        <w:p>
          <w:pPr>
            <w:pStyle w:val="Contents4"/>
            <w:tabs>
              <w:tab w:val="clear" w:pos="8176"/>
              <w:tab w:val="right" w:pos="9026" w:leader="dot"/>
            </w:tabs>
            <w:rPr/>
          </w:pPr>
          <w:hyperlink w:anchor="__RefHeading___Toc5911525_2870459653">
            <w:r>
              <w:rPr>
                <w:webHidden/>
                <w:rStyle w:val="IndexLink"/>
              </w:rPr>
              <w:t>20-1-5</w:t>
            </w:r>
            <w:r>
              <w:rPr>
                <w:rStyle w:val="IndexLink"/>
                <w:rtl w:val="true"/>
              </w:rPr>
              <w:t xml:space="preserve">- </w:t>
            </w:r>
            <w:r>
              <w:rPr>
                <w:rStyle w:val="IndexLink"/>
                <w:rtl w:val="true"/>
              </w:rPr>
              <w:t>مقتل النفس الزكية</w:t>
            </w:r>
            <w:r>
              <w:rPr>
                <w:rStyle w:val="IndexLink"/>
                <w:rtl w:val="true"/>
              </w:rPr>
              <w:tab/>
            </w:r>
            <w:r>
              <w:rPr>
                <w:rStyle w:val="IndexLink"/>
              </w:rPr>
              <w:t>146</w:t>
            </w:r>
          </w:hyperlink>
        </w:p>
        <w:p>
          <w:pPr>
            <w:pStyle w:val="Contents3"/>
            <w:tabs>
              <w:tab w:val="clear" w:pos="8459"/>
              <w:tab w:val="right" w:pos="9026" w:leader="dot"/>
            </w:tabs>
            <w:rPr/>
          </w:pPr>
          <w:hyperlink w:anchor="__RefHeading___Toc5911527_2870459653">
            <w:r>
              <w:rPr>
                <w:webHidden/>
                <w:rStyle w:val="IndexLink"/>
              </w:rPr>
              <w:t>20-2</w:t>
            </w:r>
            <w:r>
              <w:rPr>
                <w:rStyle w:val="IndexLink"/>
                <w:rtl w:val="true"/>
              </w:rPr>
              <w:t xml:space="preserve">- </w:t>
            </w:r>
            <w:r>
              <w:rPr>
                <w:rStyle w:val="IndexLink"/>
                <w:rtl w:val="true"/>
              </w:rPr>
              <w:t>العلامات غير الحتمية للظهور</w:t>
            </w:r>
            <w:r>
              <w:rPr>
                <w:rStyle w:val="IndexLink"/>
                <w:rtl w:val="true"/>
              </w:rPr>
              <w:tab/>
            </w:r>
            <w:r>
              <w:rPr>
                <w:rStyle w:val="IndexLink"/>
              </w:rPr>
              <w:t>146</w:t>
            </w:r>
          </w:hyperlink>
        </w:p>
        <w:p>
          <w:pPr>
            <w:pStyle w:val="Contents3"/>
            <w:tabs>
              <w:tab w:val="clear" w:pos="8459"/>
              <w:tab w:val="right" w:pos="9026" w:leader="dot"/>
            </w:tabs>
            <w:rPr/>
          </w:pPr>
          <w:hyperlink w:anchor="__RefHeading___Toc5911529_2870459653">
            <w:r>
              <w:rPr>
                <w:webHidden/>
                <w:rStyle w:val="IndexLink"/>
              </w:rPr>
              <w:t>20-3</w:t>
            </w:r>
            <w:r>
              <w:rPr>
                <w:rStyle w:val="IndexLink"/>
                <w:rtl w:val="true"/>
              </w:rPr>
              <w:t xml:space="preserve">- </w:t>
            </w:r>
            <w:r>
              <w:rPr>
                <w:rStyle w:val="IndexLink"/>
                <w:rtl w:val="true"/>
              </w:rPr>
              <w:t>الظهور المفاجئ</w:t>
            </w:r>
            <w:r>
              <w:rPr>
                <w:rStyle w:val="IndexLink"/>
                <w:rtl w:val="true"/>
              </w:rPr>
              <w:tab/>
            </w:r>
            <w:r>
              <w:rPr>
                <w:rStyle w:val="IndexLink"/>
              </w:rPr>
              <w:t>151</w:t>
            </w:r>
          </w:hyperlink>
        </w:p>
        <w:p>
          <w:pPr>
            <w:pStyle w:val="Contents3"/>
            <w:tabs>
              <w:tab w:val="clear" w:pos="8459"/>
              <w:tab w:val="right" w:pos="9026" w:leader="dot"/>
            </w:tabs>
            <w:rPr/>
          </w:pPr>
          <w:hyperlink w:anchor="__RefHeading___Toc5911531_2870459653">
            <w:r>
              <w:rPr>
                <w:webHidden/>
                <w:rStyle w:val="IndexLink"/>
              </w:rPr>
              <w:t>20-4</w:t>
            </w:r>
            <w:r>
              <w:rPr>
                <w:rStyle w:val="IndexLink"/>
                <w:rtl w:val="true"/>
              </w:rPr>
              <w:t xml:space="preserve">- </w:t>
            </w:r>
            <w:r>
              <w:rPr>
                <w:rStyle w:val="IndexLink"/>
                <w:rtl w:val="true"/>
              </w:rPr>
              <w:t xml:space="preserve">مناقشة حول أنصار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ومفهوم الرجعة</w:t>
            </w:r>
            <w:r>
              <w:rPr>
                <w:rStyle w:val="IndexLink"/>
                <w:rtl w:val="true"/>
              </w:rPr>
              <w:tab/>
            </w:r>
            <w:r>
              <w:rPr>
                <w:rStyle w:val="IndexLink"/>
              </w:rPr>
              <w:t>153</w:t>
            </w:r>
          </w:hyperlink>
        </w:p>
        <w:p>
          <w:pPr>
            <w:pStyle w:val="Contents2"/>
            <w:tabs>
              <w:tab w:val="clear" w:pos="8743"/>
              <w:tab w:val="right" w:pos="9026" w:leader="dot"/>
            </w:tabs>
            <w:rPr/>
          </w:pPr>
          <w:hyperlink w:anchor="__RefHeading___Toc5911533_2870459653">
            <w:r>
              <w:rPr>
                <w:webHidden/>
                <w:rStyle w:val="IndexLink"/>
                <w:rtl w:val="true"/>
              </w:rPr>
              <w:t>فهرس المصادر</w:t>
            </w:r>
            <w:r>
              <w:rPr>
                <w:rStyle w:val="IndexLink"/>
                <w:rtl w:val="true"/>
              </w:rPr>
              <w:t>:</w:t>
              <w:tab/>
            </w:r>
            <w:r>
              <w:rPr>
                <w:rStyle w:val="IndexLink"/>
              </w:rPr>
              <w:t>155</w:t>
            </w:r>
          </w:hyperlink>
        </w:p>
        <w:p>
          <w:pPr>
            <w:pStyle w:val="Contents2"/>
            <w:tabs>
              <w:tab w:val="clear" w:pos="8743"/>
              <w:tab w:val="right" w:pos="9026" w:leader="dot"/>
            </w:tabs>
            <w:rPr/>
          </w:pPr>
          <w:hyperlink w:anchor="__RefHeading___Toc5911535_2870459653">
            <w:r>
              <w:rPr>
                <w:webHidden/>
                <w:rStyle w:val="IndexLink"/>
                <w:rtl w:val="true"/>
              </w:rPr>
              <w:t>المرفقات</w:t>
            </w:r>
            <w:r>
              <w:rPr>
                <w:rStyle w:val="IndexLink"/>
                <w:rtl w:val="true"/>
              </w:rPr>
              <w:tab/>
            </w:r>
            <w:r>
              <w:rPr>
                <w:rStyle w:val="IndexLink"/>
              </w:rPr>
              <w:t>164</w:t>
            </w:r>
          </w:hyperlink>
        </w:p>
        <w:p>
          <w:pPr>
            <w:pStyle w:val="Contents2"/>
            <w:tabs>
              <w:tab w:val="clear" w:pos="8743"/>
              <w:tab w:val="right" w:pos="9026" w:leader="dot"/>
            </w:tabs>
            <w:rPr/>
          </w:pPr>
          <w:hyperlink w:anchor="__RefHeading___Toc5911537_2870459653">
            <w:r>
              <w:rPr>
                <w:webHidden/>
                <w:rStyle w:val="IndexLink"/>
                <w:rtl w:val="true"/>
              </w:rPr>
              <w:t>المرفق الأول</w:t>
            </w:r>
            <w:r>
              <w:rPr>
                <w:rStyle w:val="IndexLink"/>
                <w:rtl w:val="true"/>
              </w:rPr>
              <w:t xml:space="preserve">: </w:t>
            </w:r>
            <w:r>
              <w:rPr>
                <w:rStyle w:val="IndexLink"/>
                <w:rtl w:val="true"/>
              </w:rPr>
              <w:t xml:space="preserve">ادعیه متعلقه بامام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وقت الغیبه</w:t>
            </w:r>
            <w:r>
              <w:rPr>
                <w:rStyle w:val="IndexLink"/>
                <w:rtl w:val="true"/>
              </w:rPr>
              <w:tab/>
            </w:r>
            <w:r>
              <w:rPr>
                <w:rStyle w:val="IndexLink"/>
              </w:rPr>
              <w:t>164</w:t>
            </w:r>
          </w:hyperlink>
        </w:p>
        <w:p>
          <w:pPr>
            <w:pStyle w:val="Contents3"/>
            <w:tabs>
              <w:tab w:val="clear" w:pos="8459"/>
              <w:tab w:val="right" w:pos="9026" w:leader="dot"/>
            </w:tabs>
            <w:rPr/>
          </w:pPr>
          <w:hyperlink w:anchor="__RefHeading___Toc5911539_2870459653">
            <w:r>
              <w:rPr>
                <w:webHidden/>
                <w:rStyle w:val="IndexLink"/>
              </w:rPr>
              <w:t>1</w:t>
            </w:r>
            <w:r>
              <w:rPr>
                <w:rStyle w:val="IndexLink"/>
                <w:rtl w:val="true"/>
              </w:rPr>
              <w:t>-</w:t>
            </w:r>
            <w:r>
              <w:rPr>
                <w:rStyle w:val="IndexLink"/>
                <w:rtl w:val="true"/>
              </w:rPr>
              <w:t>دعاء العهد</w:t>
            </w:r>
            <w:r>
              <w:rPr>
                <w:rStyle w:val="IndexLink"/>
                <w:rtl w:val="true"/>
              </w:rPr>
              <w:tab/>
            </w:r>
            <w:r>
              <w:rPr>
                <w:rStyle w:val="IndexLink"/>
              </w:rPr>
              <w:t>164</w:t>
            </w:r>
          </w:hyperlink>
        </w:p>
        <w:p>
          <w:pPr>
            <w:pStyle w:val="Contents3"/>
            <w:tabs>
              <w:tab w:val="clear" w:pos="8459"/>
              <w:tab w:val="right" w:pos="9026" w:leader="dot"/>
            </w:tabs>
            <w:rPr/>
          </w:pPr>
          <w:hyperlink w:anchor="__RefHeading___Toc5911541_2870459653">
            <w:r>
              <w:rPr>
                <w:webHidden/>
                <w:rStyle w:val="IndexLink"/>
              </w:rPr>
              <w:t>2</w:t>
            </w:r>
            <w:r>
              <w:rPr>
                <w:rStyle w:val="IndexLink"/>
                <w:rtl w:val="true"/>
              </w:rPr>
              <w:t>-</w:t>
            </w:r>
            <w:r>
              <w:rPr>
                <w:rStyle w:val="IndexLink"/>
                <w:rtl w:val="true"/>
              </w:rPr>
              <w:t>دعاء الفرج</w:t>
            </w:r>
            <w:r>
              <w:rPr>
                <w:rStyle w:val="IndexLink"/>
                <w:rtl w:val="true"/>
              </w:rPr>
              <w:tab/>
            </w:r>
            <w:r>
              <w:rPr>
                <w:rStyle w:val="IndexLink"/>
              </w:rPr>
              <w:t>166</w:t>
            </w:r>
          </w:hyperlink>
        </w:p>
        <w:p>
          <w:pPr>
            <w:pStyle w:val="Contents3"/>
            <w:tabs>
              <w:tab w:val="clear" w:pos="8459"/>
              <w:tab w:val="right" w:pos="9026" w:leader="dot"/>
            </w:tabs>
            <w:rPr/>
          </w:pPr>
          <w:hyperlink w:anchor="__RefHeading___Toc5911543_2870459653">
            <w:r>
              <w:rPr>
                <w:webHidden/>
                <w:rStyle w:val="IndexLink"/>
              </w:rPr>
              <w:t>3</w:t>
            </w:r>
            <w:r>
              <w:rPr>
                <w:rStyle w:val="IndexLink"/>
                <w:rtl w:val="true"/>
              </w:rPr>
              <w:t>-</w:t>
            </w:r>
            <w:r>
              <w:rPr>
                <w:rStyle w:val="IndexLink"/>
                <w:rtl w:val="true"/>
              </w:rPr>
              <w:t>دعاء لصحه امام الزمان</w:t>
            </w:r>
            <w:r>
              <w:rPr>
                <w:rStyle w:val="IndexLink"/>
                <w:rtl w:val="true"/>
              </w:rPr>
              <w:t>(</w:t>
            </w:r>
            <w:r>
              <w:rPr>
                <w:rStyle w:val="IndexLink"/>
                <w:rtl w:val="true"/>
              </w:rPr>
              <w:t>عجل الله تعالی فرجه الشریف</w:t>
            </w:r>
            <w:r>
              <w:rPr>
                <w:rStyle w:val="IndexLink"/>
                <w:rtl w:val="true"/>
              </w:rPr>
              <w:t>)</w:t>
              <w:tab/>
            </w:r>
            <w:r>
              <w:rPr>
                <w:rStyle w:val="IndexLink"/>
              </w:rPr>
              <w:t>167</w:t>
            </w:r>
          </w:hyperlink>
        </w:p>
        <w:p>
          <w:pPr>
            <w:pStyle w:val="Contents3"/>
            <w:tabs>
              <w:tab w:val="clear" w:pos="8459"/>
              <w:tab w:val="right" w:pos="9026" w:leader="dot"/>
            </w:tabs>
            <w:rPr/>
          </w:pPr>
          <w:hyperlink w:anchor="__RefHeading___Toc5911545_2870459653">
            <w:r>
              <w:rPr>
                <w:webHidden/>
                <w:rStyle w:val="IndexLink"/>
              </w:rPr>
              <w:t>4</w:t>
            </w:r>
            <w:r>
              <w:rPr>
                <w:rStyle w:val="IndexLink"/>
                <w:rtl w:val="true"/>
              </w:rPr>
              <w:t>-</w:t>
            </w:r>
            <w:r>
              <w:rPr>
                <w:rStyle w:val="IndexLink"/>
                <w:rtl w:val="true"/>
              </w:rPr>
              <w:t>دعاء الغریق</w:t>
            </w:r>
            <w:r>
              <w:rPr>
                <w:rStyle w:val="IndexLink"/>
                <w:rtl w:val="true"/>
              </w:rPr>
              <w:tab/>
            </w:r>
            <w:r>
              <w:rPr>
                <w:rStyle w:val="IndexLink"/>
              </w:rPr>
              <w:t>167</w:t>
            </w:r>
          </w:hyperlink>
        </w:p>
        <w:p>
          <w:pPr>
            <w:pStyle w:val="Contents3"/>
            <w:tabs>
              <w:tab w:val="clear" w:pos="8459"/>
              <w:tab w:val="right" w:pos="9026" w:leader="dot"/>
            </w:tabs>
            <w:rPr/>
          </w:pPr>
          <w:hyperlink w:anchor="__RefHeading___Toc5911547_2870459653">
            <w:r>
              <w:rPr>
                <w:webHidden/>
                <w:rStyle w:val="IndexLink"/>
              </w:rPr>
              <w:t>5</w:t>
            </w:r>
            <w:r>
              <w:rPr>
                <w:rStyle w:val="IndexLink"/>
                <w:rtl w:val="true"/>
              </w:rPr>
              <w:t>-</w:t>
            </w:r>
            <w:r>
              <w:rPr>
                <w:rStyle w:val="IndexLink"/>
                <w:rtl w:val="true"/>
              </w:rPr>
              <w:t>دعاء المعرفه</w:t>
            </w:r>
            <w:r>
              <w:rPr>
                <w:rStyle w:val="IndexLink"/>
                <w:rtl w:val="true"/>
              </w:rPr>
              <w:tab/>
            </w:r>
            <w:r>
              <w:rPr>
                <w:rStyle w:val="IndexLink"/>
              </w:rPr>
              <w:t>167</w:t>
            </w:r>
          </w:hyperlink>
        </w:p>
        <w:p>
          <w:pPr>
            <w:pStyle w:val="Contents2"/>
            <w:tabs>
              <w:tab w:val="clear" w:pos="8743"/>
              <w:tab w:val="right" w:pos="9026" w:leader="dot"/>
            </w:tabs>
            <w:rPr/>
          </w:pPr>
          <w:hyperlink w:anchor="__RefHeading___Toc5911549_2870459653">
            <w:r>
              <w:rPr>
                <w:webHidden/>
                <w:rStyle w:val="IndexLink"/>
                <w:rtl w:val="true"/>
              </w:rPr>
              <w:t>المرفق الثانی</w:t>
            </w:r>
            <w:r>
              <w:rPr>
                <w:rStyle w:val="IndexLink"/>
                <w:rtl w:val="true"/>
              </w:rPr>
              <w:t xml:space="preserve">: </w:t>
            </w:r>
            <w:r>
              <w:rPr>
                <w:rStyle w:val="IndexLink"/>
                <w:rtl w:val="true"/>
              </w:rPr>
              <w:t xml:space="preserve">زیاره الامام المهدي </w:t>
            </w:r>
            <w:r>
              <w:rPr>
                <w:rStyle w:val="IndexLink"/>
                <w:rtl w:val="true"/>
              </w:rPr>
              <w:t>(</w:t>
            </w:r>
            <w:r>
              <w:rPr>
                <w:rStyle w:val="IndexLink"/>
                <w:rtl w:val="true"/>
              </w:rPr>
              <w:t>عجل الله تعالی فرجه الشریف</w:t>
            </w:r>
            <w:r>
              <w:rPr>
                <w:rStyle w:val="IndexLink"/>
                <w:rtl w:val="true"/>
              </w:rPr>
              <w:t>) :</w:t>
              <w:tab/>
            </w:r>
            <w:r>
              <w:rPr>
                <w:rStyle w:val="IndexLink"/>
              </w:rPr>
              <w:t>168</w:t>
            </w:r>
          </w:hyperlink>
        </w:p>
        <w:p>
          <w:pPr>
            <w:pStyle w:val="Contents3"/>
            <w:tabs>
              <w:tab w:val="clear" w:pos="8459"/>
              <w:tab w:val="right" w:pos="9026" w:leader="dot"/>
            </w:tabs>
            <w:rPr/>
          </w:pPr>
          <w:hyperlink w:anchor="__RefHeading___Toc5911551_2870459653">
            <w:r>
              <w:rPr>
                <w:webHidden/>
                <w:rStyle w:val="IndexLink"/>
              </w:rPr>
              <w:t>1</w:t>
            </w:r>
            <w:r>
              <w:rPr>
                <w:rStyle w:val="IndexLink"/>
                <w:rtl w:val="true"/>
              </w:rPr>
              <w:t>-</w:t>
            </w:r>
            <w:r>
              <w:rPr>
                <w:rStyle w:val="IndexLink"/>
                <w:rtl w:val="true"/>
              </w:rPr>
              <w:t>زیاره آل یاسین</w:t>
            </w:r>
            <w:r>
              <w:rPr>
                <w:rStyle w:val="IndexLink"/>
                <w:rtl w:val="true"/>
              </w:rPr>
              <w:tab/>
            </w:r>
            <w:r>
              <w:rPr>
                <w:rStyle w:val="IndexLink"/>
              </w:rPr>
              <w:t>168</w:t>
            </w:r>
          </w:hyperlink>
        </w:p>
        <w:p>
          <w:pPr>
            <w:pStyle w:val="Contents3"/>
            <w:tabs>
              <w:tab w:val="clear" w:pos="8459"/>
              <w:tab w:val="right" w:pos="9026" w:leader="dot"/>
            </w:tabs>
            <w:rPr/>
          </w:pPr>
          <w:hyperlink w:anchor="__RefHeading___Toc5911553_2870459653">
            <w:r>
              <w:rPr>
                <w:webHidden/>
                <w:rStyle w:val="IndexLink"/>
              </w:rPr>
              <w:t>2</w:t>
            </w:r>
            <w:r>
              <w:rPr>
                <w:rStyle w:val="IndexLink"/>
                <w:rtl w:val="true"/>
              </w:rPr>
              <w:t>-</w:t>
            </w:r>
            <w:r>
              <w:rPr>
                <w:rStyle w:val="IndexLink"/>
                <w:rtl w:val="true"/>
              </w:rPr>
              <w:t xml:space="preserve">زیاره الامام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بعد صلاه الصبح</w:t>
            </w:r>
            <w:r>
              <w:rPr>
                <w:rStyle w:val="IndexLink"/>
                <w:rtl w:val="true"/>
              </w:rPr>
              <w:tab/>
            </w:r>
            <w:r>
              <w:rPr>
                <w:rStyle w:val="IndexLink"/>
              </w:rPr>
              <w:t>172</w:t>
            </w:r>
          </w:hyperlink>
        </w:p>
        <w:p>
          <w:pPr>
            <w:pStyle w:val="Contents3"/>
            <w:tabs>
              <w:tab w:val="clear" w:pos="8459"/>
              <w:tab w:val="right" w:pos="9026" w:leader="dot"/>
            </w:tabs>
            <w:rPr/>
          </w:pPr>
          <w:hyperlink w:anchor="__RefHeading___Toc5911555_2870459653">
            <w:r>
              <w:rPr>
                <w:webHidden/>
                <w:rStyle w:val="IndexLink"/>
              </w:rPr>
              <w:t>3</w:t>
            </w:r>
            <w:r>
              <w:rPr>
                <w:rStyle w:val="IndexLink"/>
                <w:rtl w:val="true"/>
              </w:rPr>
              <w:t>-</w:t>
            </w:r>
            <w:r>
              <w:rPr>
                <w:rStyle w:val="IndexLink"/>
                <w:rtl w:val="true"/>
              </w:rPr>
              <w:t xml:space="preserve">زیاره الامام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فی یوم الجمعه</w:t>
            </w:r>
            <w:r>
              <w:rPr>
                <w:rStyle w:val="IndexLink"/>
                <w:rtl w:val="true"/>
              </w:rPr>
              <w:tab/>
            </w:r>
            <w:r>
              <w:rPr>
                <w:rStyle w:val="IndexLink"/>
              </w:rPr>
              <w:t>172</w:t>
            </w:r>
          </w:hyperlink>
        </w:p>
        <w:p>
          <w:pPr>
            <w:pStyle w:val="Contents2"/>
            <w:tabs>
              <w:tab w:val="clear" w:pos="8743"/>
              <w:tab w:val="right" w:pos="9026" w:leader="dot"/>
            </w:tabs>
            <w:rPr/>
          </w:pPr>
          <w:hyperlink w:anchor="__RefHeading___Toc5911557_2870459653">
            <w:r>
              <w:rPr>
                <w:webHidden/>
                <w:rStyle w:val="IndexLink"/>
                <w:rtl w:val="true"/>
              </w:rPr>
              <w:t>المرفق الثالث</w:t>
            </w:r>
            <w:r>
              <w:rPr>
                <w:rStyle w:val="IndexLink"/>
                <w:rtl w:val="true"/>
              </w:rPr>
              <w:t xml:space="preserve">: </w:t>
            </w:r>
            <w:r>
              <w:rPr>
                <w:rStyle w:val="IndexLink"/>
                <w:rtl w:val="true"/>
              </w:rPr>
              <w:t xml:space="preserve">أنواع الصلوات للإمام المهدي </w:t>
            </w:r>
            <w:r>
              <w:rPr>
                <w:rStyle w:val="IndexLink"/>
                <w:rtl w:val="true"/>
              </w:rPr>
              <w:t>(</w:t>
            </w:r>
            <w:r>
              <w:rPr>
                <w:rStyle w:val="IndexLink"/>
                <w:rtl w:val="true"/>
              </w:rPr>
              <w:t>عجل الله تعالی فرجه الشریف</w:t>
            </w:r>
            <w:r>
              <w:rPr>
                <w:rStyle w:val="IndexLink"/>
                <w:rtl w:val="true"/>
              </w:rPr>
              <w:t>) :</w:t>
              <w:tab/>
            </w:r>
            <w:r>
              <w:rPr>
                <w:rStyle w:val="IndexLink"/>
              </w:rPr>
              <w:t>174</w:t>
            </w:r>
          </w:hyperlink>
        </w:p>
        <w:p>
          <w:pPr>
            <w:pStyle w:val="Contents3"/>
            <w:tabs>
              <w:tab w:val="clear" w:pos="8459"/>
              <w:tab w:val="right" w:pos="9026" w:leader="dot"/>
            </w:tabs>
            <w:rPr/>
          </w:pPr>
          <w:hyperlink w:anchor="__RefHeading___Toc5911559_2870459653">
            <w:r>
              <w:rPr>
                <w:webHidden/>
                <w:rStyle w:val="IndexLink"/>
              </w:rPr>
              <w:t>1</w:t>
            </w:r>
            <w:r>
              <w:rPr>
                <w:rStyle w:val="IndexLink"/>
                <w:rtl w:val="true"/>
              </w:rPr>
              <w:t>-</w:t>
            </w:r>
            <w:r>
              <w:rPr>
                <w:rStyle w:val="IndexLink"/>
                <w:rtl w:val="true"/>
              </w:rPr>
              <w:t>صلاة ركعتين</w:t>
            </w:r>
            <w:r>
              <w:rPr>
                <w:rStyle w:val="IndexLink"/>
                <w:rtl w:val="true"/>
              </w:rPr>
              <w:tab/>
            </w:r>
            <w:r>
              <w:rPr>
                <w:rStyle w:val="IndexLink"/>
              </w:rPr>
              <w:t>174</w:t>
            </w:r>
          </w:hyperlink>
        </w:p>
        <w:p>
          <w:pPr>
            <w:pStyle w:val="Contents3"/>
            <w:tabs>
              <w:tab w:val="clear" w:pos="8459"/>
              <w:tab w:val="right" w:pos="9026" w:leader="dot"/>
            </w:tabs>
            <w:rPr/>
          </w:pPr>
          <w:hyperlink w:anchor="__RefHeading___Toc5911561_2870459653">
            <w:r>
              <w:rPr>
                <w:webHidden/>
                <w:rStyle w:val="IndexLink"/>
              </w:rPr>
              <w:t>2</w:t>
            </w:r>
            <w:r>
              <w:rPr>
                <w:rStyle w:val="IndexLink"/>
                <w:rtl w:val="true"/>
              </w:rPr>
              <w:t xml:space="preserve">- </w:t>
            </w:r>
            <w:r>
              <w:rPr>
                <w:rStyle w:val="IndexLink"/>
                <w:rtl w:val="true"/>
              </w:rPr>
              <w:t xml:space="preserve">صلاة زيارة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174</w:t>
            </w:r>
          </w:hyperlink>
        </w:p>
        <w:p>
          <w:pPr>
            <w:pStyle w:val="Contents3"/>
            <w:tabs>
              <w:tab w:val="clear" w:pos="8459"/>
              <w:tab w:val="right" w:pos="9026" w:leader="dot"/>
            </w:tabs>
            <w:rPr/>
          </w:pPr>
          <w:hyperlink w:anchor="__RefHeading___Toc5911563_2870459653">
            <w:r>
              <w:rPr>
                <w:webHidden/>
                <w:rStyle w:val="IndexLink"/>
              </w:rPr>
              <w:t>3</w:t>
            </w:r>
            <w:r>
              <w:rPr>
                <w:rStyle w:val="IndexLink"/>
                <w:rtl w:val="true"/>
              </w:rPr>
              <w:t xml:space="preserve">- </w:t>
            </w:r>
            <w:r>
              <w:rPr>
                <w:rStyle w:val="IndexLink"/>
                <w:rtl w:val="true"/>
              </w:rPr>
              <w:t xml:space="preserve">صلاة الاستغاثة بالإمام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5_72308"/>
      <w:bookmarkStart w:id="1" w:name="pg9435_72308"/>
      <w:bookmarkEnd w:id="1"/>
    </w:p>
    <w:p>
      <w:pPr>
        <w:pStyle w:val="Heading2"/>
        <w:numPr>
          <w:ilvl w:val="1"/>
          <w:numId w:val="1"/>
        </w:numPr>
        <w:rPr/>
      </w:pPr>
      <w:bookmarkStart w:id="2" w:name="pg9435_72308"/>
      <w:bookmarkStart w:id="3" w:name="__RefHeading___Toc591135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المنتظرين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زهرا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Mahdism -- Apologetics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9880301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1135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تفاصيل الكتاب والناشر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المنتظرين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رقم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عظیمی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ایلیسار ابوالفضل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اللّهمَّ إنّي أحمدك وأشكرك على توفیقي لتألیف هذا الكتاب</w:t>
      </w:r>
    </w:p>
    <w:p>
      <w:pPr>
        <w:pStyle w:val="BookText"/>
        <w:rPr/>
      </w:pPr>
      <w:r>
        <w:rPr>
          <w:rFonts w:ascii="Amiri" w:hAnsi="Amiri" w:eastAsia="Amiri" w:cs="Amiri"/>
          <w:color w:val="111111"/>
          <w:sz w:val="28"/>
          <w:sz w:val="28"/>
          <w:szCs w:val="28"/>
          <w:rtl w:val="true"/>
          <w:lang w:bidi="ar-SA"/>
        </w:rPr>
        <w:t>وأهدي هذا الجهد المتواضع</w:t>
      </w:r>
    </w:p>
    <w:p>
      <w:pPr>
        <w:pStyle w:val="BookText"/>
        <w:rPr/>
      </w:pPr>
      <w:r>
        <w:rPr>
          <w:rFonts w:ascii="IRNazanin" w:hAnsi="IRNazanin" w:eastAsia="IRNazanin"/>
          <w:color w:val="111111"/>
          <w:sz w:val="28"/>
          <w:sz w:val="28"/>
          <w:szCs w:val="28"/>
          <w:rtl w:val="true"/>
          <w:lang w:bidi="fa-IR"/>
        </w:rPr>
        <w:t xml:space="preserve">إلى مولانا صاحب الأمر والزّمان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السّابقین في نصرته،</w:t>
      </w:r>
    </w:p>
    <w:p>
      <w:pPr>
        <w:pStyle w:val="BookText"/>
        <w:rPr/>
      </w:pPr>
      <w:r>
        <w:rPr>
          <w:rFonts w:ascii="Amiri" w:hAnsi="Amiri" w:eastAsia="Amiri" w:cs="Amiri"/>
          <w:color w:val="111111"/>
          <w:sz w:val="28"/>
          <w:sz w:val="28"/>
          <w:szCs w:val="28"/>
          <w:rtl w:val="true"/>
          <w:lang w:bidi="ar-SA"/>
        </w:rPr>
        <w:t>وإلى والديّ المحترمين والعطوفين،</w:t>
      </w:r>
    </w:p>
    <w:p>
      <w:pPr>
        <w:pStyle w:val="BookText"/>
        <w:rPr/>
      </w:pPr>
      <w:r>
        <w:rPr>
          <w:rFonts w:ascii="Amiri" w:hAnsi="Amiri" w:eastAsia="Amiri" w:cs="Amiri"/>
          <w:color w:val="111111"/>
          <w:sz w:val="28"/>
          <w:sz w:val="28"/>
          <w:szCs w:val="28"/>
          <w:rtl w:val="true"/>
          <w:lang w:bidi="ar-SA"/>
        </w:rPr>
        <w:t>وزوجي العزيز والحنون، وأبنائي الأعزّاء،</w:t>
      </w:r>
    </w:p>
    <w:p>
      <w:pPr>
        <w:pStyle w:val="BookText"/>
        <w:rPr/>
      </w:pPr>
      <w:r>
        <w:rPr>
          <w:rFonts w:ascii="IRNazanin" w:hAnsi="IRNazanin" w:eastAsia="IRNazanin"/>
          <w:color w:val="111111"/>
          <w:sz w:val="28"/>
          <w:sz w:val="28"/>
          <w:szCs w:val="28"/>
          <w:rtl w:val="true"/>
          <w:lang w:bidi="fa-IR"/>
        </w:rPr>
        <w:t>وأتقدّم بالشکر والتّقدیر لجميع الأصدقاء والأعزّاء الّذين ساعدوني بجهودهم وتضحياتهم في إعداد هذا العمل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أوّلاً وآخراً</w:t>
      </w:r>
      <w:r>
        <w:rPr>
          <w:rFonts w:eastAsia="Amiri" w:cs="Amiri" w:ascii="Amiri" w:hAnsi="Amiri"/>
          <w:color w:val="111111"/>
          <w:sz w:val="28"/>
          <w:szCs w:val="28"/>
          <w:rtl w:val="true"/>
          <w:lang w:bidi="ar-SA"/>
        </w:rPr>
        <w:t xml:space="preserve">. </w:t>
      </w:r>
      <w:bookmarkStart w:id="7" w:name="pg9437_72327"/>
    </w:p>
    <w:p>
      <w:pPr>
        <w:pStyle w:val="Heading2"/>
        <w:numPr>
          <w:ilvl w:val="1"/>
          <w:numId w:val="1"/>
        </w:numPr>
        <w:rPr/>
      </w:pPr>
      <w:bookmarkStart w:id="8" w:name="__RefHeading___Toc5911355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الأول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بالصبر واليقين في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الثاني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وإكمال الإيمان قبل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الثالث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الحساب الذاتي لأعمالهم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الثلاث للتقوى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الأذن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البطن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بحلال أو حرام اللقمة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الإسراف حتى في اللقمة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الإفراط في الأكل حتى في اللقمة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 على الحقوق المختلفة لغرض حساب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 للإمام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من النقاط حول حق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باقي المخلوقات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المشارطة، المراقبة، المحاسبة، المعاتبة والمعاقبة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الرابع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وصلاة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الخامس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الطويلة وسجدة الدعاء لظهور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السادس على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 الأئمة عليهم السلام خلال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السابع على 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الانتباه لخصائص المتقين في خطبة المتقين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والسعي لتحقيقها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الثامن لمنتظري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عباد الرحمن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تفصيلي حول عدم الإشراك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تفصيلي حول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حول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الطاعة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للحب دون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التاسع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التبرؤ الكامل من الأعداء وعدم موالاتهم حتى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في زيارة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في زيارة الجامعة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العاشر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 والمحبة لأهل البيت عليهم السلام، وخاصة المحبة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طرق إظهار المحبة لأهل البيت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فضائل ومناقب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والبكاء وإبكاء الآخرين لفراق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والمشاركة في المجالس المرتبطة بذكر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إنتاج ونشر المحتوى في فضائل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بالأدب تجاه الإمام والقيام عند ذكر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المعرفة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والمداومة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التصدق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والصدقة بنية سلامته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تعيين نائب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10-1-10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الأماكن المقدسة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تعيين نائب لذلك</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لخدمة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10-1-12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هدية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التذكر الدائم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 الداخلي معه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من أجل سلامة وفرج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10-1-14-2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لعدم نسيان ذكر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10-1-14-4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على قراءة دعاء 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10-1-14-5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10-1-15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الأقرباء والمتعلقات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10-1-16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الترويج لفكرة المهديّة وجعل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 بين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10-1-17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إظهار الشوق للقاء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ثبات الإيمان سواء في زمن الظهور أو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الحادي عشر للمنتظرين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الاقتداء بأخلاق وسلوك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الثاني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المسلمين ومحبي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الثالث عشر للمنتظرین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العدل، طلب العدالة والدفاع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الرابع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الخامس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التقيّة مع الأشرار والتعامل الظاهري مع الملوك الظالمين والابتعاد عنهم في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السادس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الطاعة والصبر عن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الصبر من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السابع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المجالس التي يُستهزأ فيها بالإمام أو بعقائد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الثامن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السلاح والمعدات العسكرية والتدريب على المهارات العسكرية اللازمة حسب الظروف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التاسع عشر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والدفاع عن المظلومين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العشرين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علامات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الظهور الحتمية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غير الحتمية للظهور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المفاجئ</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حول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المرفقات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المرفق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متعلقه بامام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الغیبه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لصحه امام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الغریق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المعرفه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المرفق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زیاره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زیاره الامام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صلاه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زیاره الامام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المرفق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الصلوات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زيارة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الاستغاثة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0" w:name="pg9437_72334"/>
    </w:p>
    <w:p>
      <w:pPr>
        <w:pStyle w:val="Heading2"/>
        <w:numPr>
          <w:ilvl w:val="1"/>
          <w:numId w:val="1"/>
        </w:numPr>
        <w:rPr/>
      </w:pPr>
      <w:bookmarkStart w:id="11" w:name="__RefHeading___Toc5911357_2870459653"/>
      <w:bookmarkStart w:id="12" w:name="_Toc4"/>
      <w:bookmarkEnd w:id="10"/>
      <w:bookmarkEnd w:id="11"/>
      <w:r>
        <w:rPr>
          <w:rtl w:val="true"/>
        </w:rPr>
        <w:t>المقدمة</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أحد الأسئلة التي يطرحها محبو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الشخص المنتظر وما هي واجباته؟ لقد</w:t>
      </w:r>
    </w:p>
    <w:p>
      <w:pPr>
        <w:pStyle w:val="BookText"/>
        <w:rPr/>
      </w:pPr>
      <w:r>
        <w:rPr>
          <w:rFonts w:ascii="Amiri" w:hAnsi="Amiri" w:eastAsia="Amiri" w:cs="Amiri"/>
          <w:color w:val="111111"/>
          <w:sz w:val="28"/>
          <w:sz w:val="28"/>
          <w:szCs w:val="28"/>
          <w:rtl w:val="true"/>
          <w:lang w:bidi="ar-SA"/>
        </w:rPr>
        <w:t>وعدنا القرآن بثلاثة أخبار مهمة لا نعرف متى ستحدث، ونحن ننتظر هذه الوعود الإلهية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 أَیانَ مُرْساها قُلْ إِنَّما عِلْمُها عِنْدَ رَبِّی</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انتظار الفرج، الوفاة والقيامة جميعها تسير في نفس الاتجاه، لأن كل واحدة منها تبشر بانتهاء مرحلة وبدء مرحلة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جديدة يكون ما سيواجهنا فيها مرتبطاً بما حققناه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یَوْمَ الْفَتْحِ لایَنْفَعُ الَّذِینَ کَفَرُوا إِیمانُهُمْ وَ لا هُمْ یُنْظَرُونَ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لدينا رواية عن </w:t>
      </w:r>
    </w:p>
    <w:p>
      <w:pPr>
        <w:pStyle w:val="BookText"/>
        <w:rPr/>
      </w:pPr>
      <w:r>
        <w:rPr>
          <w:rFonts w:ascii="Amiri" w:hAnsi="Amiri" w:eastAsia="Amiri" w:cs="Amiri"/>
          <w:color w:val="111111"/>
          <w:sz w:val="28"/>
          <w:sz w:val="28"/>
          <w:szCs w:val="28"/>
          <w:rtl w:val="true"/>
          <w:lang w:bidi="ar-SA"/>
        </w:rPr>
        <w:t>ابن دراج،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الْفَتْحِ يَوْمٌ تُفَتَّحُ الدُّنْيَا عَلَى الْقَائِمِ لَا يَنْفَعُ أَحَداً تَقَرَّبَ بِالْإِيمَانِ مَا لَمْ يَكُنْ قَبْلَ ذَلِكَ مُؤْمِناً وَ بِهَذَا الْفَتْحِ مُوقِناً فَذَلِكَ الَّذِي يَنْفَعُهُ إِيمَانُهُ وَ يَعْظُمُ عِنْدَ اللَّهِ قَدْرُهُ وَ شَأْنُهُ وَ تُزَخْرَفُ لَهُ يَوْمَ الْبَعْثِ جِنَانُهُ وَ تَحْجُبُ عَنْهُ فِيهِ نِيرَانُهُ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نرى من هذا الحديث أنه يجب علينا تقوية إيماننا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لدينا الكثير من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وَ نَراهُ قَرِيباً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فإما أن يحدث الفرج قريباً أو تحدث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يجب أن نعزز إيماننا قبل أن يحدث أي منهما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المنتظر الحقيقي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الشخص الذي يدرك أن لديه وقتًا محدودًا وأعمالًا يجب أن يؤديها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قيل لشخص ما أنه لن يعيش سوى شهر واحد، ماذا سيفعل؟ سيفكر في عدد الصلوات الفائتة التي يجب أن يؤديها، وإذا كان عليه صيام غير متمم، فإنه سيصوم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وسيؤدي حقوق الناس وديونه ويطلب المسامحة،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قيل له إن مهلة حياته قد تنتهي في أي لحظة؟ الشخص الذي يعلم أنه في مسابقة، وفي نهايتها سيُحدد المكان الذي سيعيش فيه إلى الأبد، وأنه في أي لحظة قد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سيتحرك ويعمل بجد؟ إذن، المنتظر ليس فقط من يعرف أن هناك إمامًا سيأتي يومًا ما، بل المنتظر هو من يعمل على الإصلاح وتحسين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الانتظار نوع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أمّتی انتظار الفرج</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أراد شخص أن يكون ضيفًا عندنا، نقوم بتنظيف وترتيب المنزل، ونجهز الطعام والفواكه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هذا الضيف سيرى ما بداخلنا، فعلينا أولاً أن ننظف أنفسنا من الداخل، ونقتل الوحوش الكامنة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قد يكون مثل الذئاب بسبب سوء أخلاقنا، وبعضنا قد يكون مثل أنواع الحيوانات الأخرى بسبب أنواع مختلفة من السلوكيات السيئة والنواقص التي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الحمار یحمل اسفارا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نقبل بالدين ظاهريًا ولكن لا نعمل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هل أدينا حق القرآن؟ هل قمنا بتنفيذ ما يطلبه منا أم أننا اكتفينا بتلاوته؟</w:t>
      </w:r>
    </w:p>
    <w:p>
      <w:pPr>
        <w:pStyle w:val="BookText"/>
        <w:rPr/>
      </w:pP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 بعض أفراد الأمة في أشكال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الحجيج، و أعظم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أكثر الضجيج، و أقلّ الحجيج، أ تحبّ أن تعلم صدق ما أقوله، و تراه عيانا؟ فمسح يده على عينيه، و دعا بدعوات، فعاد بصيرا،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بصير إلى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أكثر الناس قردة و خنازير و المؤمن بينهم مثل الكوكب اللامع في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ما أقلّ الحجيج، و أكثر الضجيج</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للأسف، تعلمنا فقط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وليت أننا نقولها دائماً، لأننا غالباً ما ننسى أن نقولها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الصلاة دون أن ندعو ولو مرة واحدة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الصلوات دون أن نضيف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وعجل فرجهم </w:t>
      </w:r>
    </w:p>
    <w:p>
      <w:pPr>
        <w:pStyle w:val="BookText"/>
        <w:rPr/>
      </w:pPr>
      <w:r>
        <w:rPr>
          <w:rFonts w:ascii="Amiri" w:hAnsi="Amiri" w:eastAsia="Amiri" w:cs="Amiri"/>
          <w:color w:val="111111"/>
          <w:sz w:val="28"/>
          <w:sz w:val="28"/>
          <w:szCs w:val="28"/>
          <w:rtl w:val="true"/>
          <w:lang w:bidi="ar-SA"/>
        </w:rPr>
        <w:t>والعن أعداءهم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حتى أن بعض الناس، وخاصة بعض الشباب الشيعة، لا يدركون الفرق بين زمن 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والوقت الحالي،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إذا جاء الإمام أم لم يأتِ؟ ألا يعيش الناس في دول أخرى حياة مريحة الآن؟ لا يدركون أن العدالة التي سيقيمها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عدالة عالمية، وليست لصالح فئة الأغنياء أو لصالح شعب دولة معينة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أخرى، في جميع الدول يوجد فقراء وأغنياء، ولكن في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يكون هناك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ستصل العقول إلى كمالها وسيبلغ العلم أقصى حدوده</w:t>
      </w:r>
      <w:r>
        <w:rPr>
          <w:rStyle w:val="FootnoteAnchor"/>
          <w:rtl w:val="true"/>
        </w:rPr>
        <w:footnoteReference w:id="13"/>
      </w:r>
      <w:r>
        <w:rPr>
          <w:rFonts w:ascii="Amiri" w:hAnsi="Amiri" w:eastAsia="Amiri" w:cs="Amiri"/>
          <w:color w:val="111111"/>
          <w:sz w:val="28"/>
          <w:sz w:val="28"/>
          <w:szCs w:val="28"/>
          <w:rtl w:val="true"/>
          <w:lang w:bidi="ar-SA"/>
        </w:rPr>
        <w:t>، وستطول الأعمار، وغيرها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العديد من الروايات في هذا الصدد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الْقَائِمُ وَ دَخَلَ الْكُوفَةَ بَعَثَ اللَّهُ تَعَالَى مِنْ ظَهْرِ الْكُوفَةِ سَبْعِينَ أَلْفَ صِدِّيقٍ فَيَكُونُونَ فِي أَصْحَابِهِ وَ أَنْصَارِهِ وَ يَرُدُّ السَّوَادَ إِلَى أَهْلِهِ هُمْ أَهْلُهُ وَ يُعْطِي النَّاسَ عَطَايَا مَرَّتَيْنِ فِي السَّنَةِ وَ يَرْزُقُهُمْ فِي الشَّهْرِ رِزْقَيْنِ وَ يُسَوِّي بَيْنَ النَّاسِ حَتَّى لَا تَرَى مُحْتَاجاً إِلَى الزَّكَاةِ وَ يَجِي‌ءُ أَصْحَابُ الزَّكَاةِ بِزَكَاتِهِمْ إِلَى الْمَحَاوِيجِ مِنْ شِيعَتِهِ فَلَا يَقْبَلُونَهَا فَيَصُرُّونَهَا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يَدُورُونَ فِي دُورِهِمْ فَيَخْرُجُونَ إِلَيْهِمْ فَيَقُولُونَ لَا حَاجَةَ لَنَا فِي دَرَاهِمِكُم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یزرع الانسان مدّاً، یخرج له سبعمأة</w:t>
      </w:r>
      <w:r>
        <w:rPr>
          <w:rFonts w:eastAsia="IRNazanin" w:cs="IRNazanin"/>
          <w:color w:val="111111"/>
          <w:sz w:val="28"/>
          <w:szCs w:val="28"/>
          <w:rtl w:val="true"/>
          <w:lang w:bidi="fa-IR"/>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عقبة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إِلَى أَهْلِهِ وَ لَمْ يَبْقَ أَهْلُ دِينٍ حَتَّى يُظْهِرُوا الْإِسْلَامَ وَ يَعْتَرِفُوا بِالْإِيمَانِ أَ مَا سَمِعْتَ اللَّهَ عَزَّ وَ جَلَّ يَقُولُ وَ لَهُ أَسْلَمَ مَنْ فِي السَّماواتِ وَ الْأَرْضِ طَوْعاً وَ كَرْهاً وَ إِلَيْهِ يُرْجَعُونَ وَ حَكَمَ بَيْنَ النَّاسِ بِحُكْمِ دَاوُدَ وَ حُكْمِ مُحَمَّدٍ ص فَحِينَئِذٍ تُظْهِرُ الْأَرْضُ كُنُوزَهَا وَ تُبْدِي زِينَتَهَا فَلَا يَجِدُ الرَّجُلُ مِنْكُمْ يَوْمَئِذٍ مَوْضِعاً لِصَدَقَتِهِ وَ لَا لِبِرِّهِ لِشُمُولِ الْغِنَى جَمِيعَ الْمُؤْمِنِين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 الْحِکمَةَ فِی زَمَانِهِ حَتَّی إِنَّ الْمَرْأَةَ لَتَقْضِی فِی بَیتِهَا بِکتَابِ اللَّهِ تَعَالَی وَ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بخصائص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يَكُونُ أَعْلَمَ النَّاسِ وَ أَحْكَمَ النَّاسِ وَ أَتْقَى النَّاسِ وَ أَحْلَمَ النَّاسِ وَ أَشْجَعَ النَّاسِ وَ أَسْخَى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أَوْلَى بِالنَّاسِ مِنْهُمْ بِأَنْفُسِهِمْ وَ أَشْفَقَ عَلَيْهِمْ مِنْ آبَائِهِمْ وَ أُمَّهَاتِهِمْ وَ يَكُونُ أَشَدَّ النَّاسِ تَوَاضُعاً لِلَّهِ جَلَّ ذِكْرُهُ وَ يَكُونُ آخَذَ النَّاسِ بِمَا يَأْمُرُ بِهِ وَ أَكَف النَّاسِ عَمَّا يَنْهَى عَنْه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فإن حكومة العدل العالمية التي سيقيمها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تشبه أي حكومة في العصر الحالي، والتقدم العلمي والتكنولوجي والصحة والبركات المادية والمعنوية التي ستتحقق بفضل وجوده وتوجيهاته </w:t>
      </w:r>
    </w:p>
    <w:p>
      <w:pPr>
        <w:pStyle w:val="BookText"/>
        <w:rPr/>
      </w:pPr>
      <w:r>
        <w:rPr>
          <w:rFonts w:ascii="IRNazanin" w:hAnsi="IRNazanin" w:eastAsia="IRNazanin"/>
          <w:color w:val="111111"/>
          <w:sz w:val="28"/>
          <w:sz w:val="28"/>
          <w:szCs w:val="28"/>
          <w:rtl w:val="true"/>
          <w:lang w:bidi="fa-IR"/>
        </w:rPr>
        <w:t>لا تشبه أي عصر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بعض الناس الذين يعرفون هذه الحقائق ويرغبون بالفعل في قدوم الإمام بسرعة، ما زالوا يطرحون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يأتي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يستمرون في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لا تأتي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لا يفكرون في من سيأتي الإمام؟ لأجل من؟ هل سيأتي لأولئك الذين تركوه وحيداً؟ ألم يكن هؤلاء الناس هم أنفسهم الذين أنكروا 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وتركوا الإمام وحيداً؟ إلى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مَنْ قُتِلَ، وَ سُبِىَ مَنْ سُبِىَ، وَ أُقْصِىَ مَنْ أُقْصِىَ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ليتنا أولاً نُظهر أننا لم نترك إمامنا وحيداً، ونلتزم بتعاليمه وأوامره ونسعى دائماً للوصول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لنُظهر أننا نتذكر إمامنا، ثم نقول إننا نشتاق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مدى نتذكر إمامنا؟ هل نتذكره بنفس القدر الذي نزور فيه آباءنا وأمهاتنا؟ أليس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آباؤنا وأمهاتنا الروحيون؟ الإمام موجود بيننا ويعيش بيننا، ولكن نحن بسبب كثرة ذنوبنا، قد أبعدنا أنفسنا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الآن لا نلتزم بتعاليمه، فما الضمان أن نطيعه عند ظهوره؟</w:t>
      </w:r>
    </w:p>
    <w:p>
      <w:pPr>
        <w:pStyle w:val="BookText"/>
        <w:rPr/>
      </w:pPr>
      <w:r>
        <w:rPr>
          <w:rFonts w:ascii="Amiri" w:hAnsi="Amiri" w:eastAsia="Amiri" w:cs="Amiri"/>
          <w:color w:val="111111"/>
          <w:sz w:val="28"/>
          <w:sz w:val="28"/>
          <w:szCs w:val="28"/>
          <w:rtl w:val="true"/>
          <w:lang w:bidi="ar-SA"/>
        </w:rPr>
        <w:t>الإمام هو الذي ينتظرنا، وليس نحن من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ينتظرنا لنستيقظ من غفلتنا ونخرج من سُكر حب الدنيا، لكني أنا وأنت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نائمين، بل نتظاهر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حاولوا إيقاظنا، لا نستجيب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الحروب، ولا انتشار الأمراض المعدية، ولا هذه الخسائر الاقتصادية، ولا انخفاض القوة الشرائية، ولا الغلاء والظلم، كلها لم توقظنا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لكننا نجد العزاء في أن نقول ونسمع، لعل هذه الأقوال والاستماع تشكل تذكرة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من بينكم شخص يستجيب لنداء حسين هذا الزمان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يعتقد أنه لو كان في زمن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بالتأكيد في جيشه وجاهد معه، لكنهم يكذبون؛ لأنهم </w:t>
      </w:r>
    </w:p>
    <w:p>
      <w:pPr>
        <w:pStyle w:val="BookText"/>
        <w:rPr/>
      </w:pPr>
      <w:r>
        <w:rPr>
          <w:rFonts w:ascii="IRNazanin" w:hAnsi="IRNazanin" w:eastAsia="IRNazanin"/>
          <w:color w:val="111111"/>
          <w:sz w:val="28"/>
          <w:sz w:val="28"/>
          <w:szCs w:val="28"/>
          <w:rtl w:val="true"/>
          <w:lang w:bidi="fa-IR"/>
        </w:rPr>
        <w:t xml:space="preserve">اليوم، قد تركوا حسين زمانهم،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وحيداً، ولا أثر للجهاد بالنفس أو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توقيعه المعروف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أشياعنا وفّقهم اللّه لطاعته، على اجتماع القلوب في الوفاء بالعهد القديم، لما تأخّر عنهم اليمن بلقائنا، و لتعجّلت لهم السعادة بمساعدتنا على حقّ المعرفة و 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 لا نؤثره منهم، و اللّه المستعان، و هو حسبنا و نعم الوكيل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مأمون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سَهْلُ بْنُ الْحَسَنِ الْخُرَاسَانِيُّ فَسَلَّمَ عَلَيْهِ ثُمَّ جَلَسَ فَقَالَ لَهُ يَا ابْنَ رَسُولِ اللَّهِ لَكُمُ الرَّأْفَةُ وَ الرَّحْمَةُ وَ أَنْتُمْ أَهْلُ بَيْتِ الْإِمَامَةِ مَا الَّذِي يَمْنَعُكَ أَنْ يَكُونَ لَكَ حَقٌّ تَقْعُدُ عَنْهُ وَ أَنْتَ تَجِدُ مِنْ شِيعَتِكَ مِائَةَ أَلْفٍ يَضْرِبُونَ بَيْنَ يَدَيْكَ بِالسَّيْفِ فَقَالَ لَهُ ع اجْلِسْ يَا خُرَاسَانِيُّ رَعَى اللَّهُ حَقَّكَ ثُمَّ قَالَ يَا حَنِيفَةُ اسْجُرِي التَّنُّورَ فَسَجَرَتْهُ حَتَّى صَارَ كَالْجَمْرَةِ وَ ابْيَضَّ عُلْوُهُ ثُمَّ قَالَ يَا خُرَاسَانِيُّ قُمْ فَاجْلِسْ فِي التَّنُّورِ فَقَالَ الْخُرَاسَانِيُّ يَا سَيِّدِي يَا ابْنَ رَسُولِ اللَّهِ لَا تُعَذِّبْنِي بِالنَّارِ أَقِلْنِي أَقَالَكَ اللَّهُ قَالَ قَدْ أَقَلْتُكَ فَبَيْنَمَا نَحْنُ كَذَلِكَ إِذْ أَقْبَلَ هَارُونُ الْمَكِّيُّ وَ نَعْلُهُ فِي سَبَّابَتِهِ فَقَالَ السَّلَامُ عَلَيْكَ يَا ابْنَ رَسُولِ اللَّهِ فَقَالَ لَهُ الصَّادِقُ ع أَلْقِ النَّعْلَ مِنْ يَدِكَ وَ اجْلِسْ فِي التَّنُّورِ قَالَ فَأَلْقَى النَّعْلَ مِنْ سَبَّابَتِهِ ثُمَّ جَلَسَ فِي التَّنُّورِ وَ أَقْبَلَ الْإِمَامُ عيُحَدِّثُ الْخُرَاسَانِيَّ حَدِيثَ خُرَاسَانَ حَتَّى كَأَنَّهُ شَاهِدٌ لَهَا ثُمَّ قَالَ قُمْ يَا خُرَاسَانِيُّ وَ انْظُرْ مَا فِي التَّنُّورِ قَالَ فَقُمْتُ إِلَيْهِ فَرَأَيْتُهُ مُتَرَبِّعاً فَخَرَجَ إِلَيْنَا وَ سَلَّمَ عَلَيْنَا فَقَالَ لَهُ الْإِمَامُ ع كَمْ تَجِدُ بِخُرَاسَانَ مِثْلَ هَذَا فَقَالَ وَ اللَّهِ وَ لَا وَاحِداً فَقَالَ ع لَا وَ اللَّهِ وَ لَا وَاحِداً فَقَالَ أَمَا إِنَّالَا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لذا، يجب أن نكون منتظرين حقيقيين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يحتاج إلى أنصار ومخلصين يقبلون جميع أوامره بقلوبهم وأرواحهم وينفذونها، وليس فقط العمل بتلك الأوامر التي تصب في مصلحتهم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بالتأكيد، لكي نكون من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علينا أن نعرف واجباتنا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قبل الخوض في الحديث عن واجبات المنتظرين، يجب التنبيه إلى أن بعض الناس يركزون فقط على مسألة 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ويريدون أن يرددوا أذكاراً أو يقوموا بأعمال للوصول إلى لقائه، غير مدركين أن الرؤية دون معرفة وعلم ودون طاعة لن تكون لها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يمشي في الأسواق ويأكل مثل الناس العاديين، وربما نكون قد رأيناه عدة مرات في حياتنا دون أن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أول خطوة هي المعرفة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حتى هذه المعرفة الظاهرية بدون معرفة باطنية لحقيقة الإمام لا تنفع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رأى يزيد أيضاً إمامه وزمانه، وكان يعلم أنه ابن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لم يكن لديه المعرفة الحقيقية بإمامه ولا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الرؤية دون معرفة ظاهرية والمعرفة الظاهرية دون معرفة باطنية وطاعة لا تؤدي إلى النجاة وهي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هناك عملان مهمان يجب علينا القيام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التغيير في أنفسنا سعياً للوصول إلى المعرفة وفهم الشخصية السامية للإمام، والثاني هو تقوية الطاعة للإمام وترك أنواع الذنوب وأداء الحقوق التي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مهم ويمكن أن يحدث للجميع هو الارتباط الروحي والقلب بالإمام، أما الرؤية الظاهرية، فقد حدثت بالفعل للعلماء والعرفاء الذين بلغوا أعلى مراتب التقوى، لكنها قد لا تحدث لغيرهم ممن هم في مراحل سلوكية مختلفة، لأن الابتلاء قد يكون في اختبار طاعة الإمام الغائب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يريد الله أن يختبرنا ليرى من منا يتبع الله وإمامه دون أن يراهما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النوع من النصرة والطاعة للإمام الغائب تظهر الإيمان بالغيب والإيمان القلبي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في القرآن الكريم يعد الإيمان بالغيب أحد علامات المؤمنين، كما جاء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يُؤْمِنُونَ بِالْغَيْبِ وَيُقِيمُونَ الصَّلَاةَ وَمِمَّا </w:t>
      </w:r>
    </w:p>
    <w:p>
      <w:pPr>
        <w:pStyle w:val="BookText"/>
        <w:rPr/>
      </w:pPr>
      <w:r>
        <w:rPr>
          <w:rFonts w:ascii="Amiri" w:hAnsi="Amiri" w:eastAsia="Amiri" w:cs="Amiri"/>
          <w:color w:val="111111"/>
          <w:sz w:val="28"/>
          <w:sz w:val="28"/>
          <w:szCs w:val="28"/>
          <w:rtl w:val="true"/>
          <w:lang w:bidi="ar-SA"/>
        </w:rPr>
        <w:t xml:space="preserve">رَزَقْنَاهُمْ يُنْفِقُونَ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الْمُتَّقُونَ شِيعَةُ عَلِيٍّ ع وَ الْغَيْبُ فَهُوَ الْحُجَّةُ الْغَائِبُ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البعض يقولون إنهم سيتبعون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وسيقومون بالجهاد معه ويفعلون كل ما يأمر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غافلون عن أن أوامر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نفسها أوامر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يعمل الآن، كيف سيستطيع العمل في المستقبل؟ الجهاد في ميدان القتال هو جهاد أصغر، والجهاد ضد النفس هو الجهاد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للفرج في فترة الانتظار يكون في حالة عمل على واجباته وتكاليفه وجهاد ضد نفسه وإصلاح ذاته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الشخص الذي ينتظر موعد امتحان أو مقابلة عمل، فإنه خلال فترة الانتظار لا يجلس بلا عمل، بل يعمل بجد للتحضير والاستعداد للنجاح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لنبدأ الآن في الحديث عن واجبات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الواجبات مستندة إلى آيات القرآن الكريم والروايات، وتتضمن بعض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نقاط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يوفقنا للعمل بما نعلمه وما نقوله، وأن يهدينا إلى الطريق الصحيح</w:t>
      </w:r>
      <w:r>
        <w:rPr>
          <w:rFonts w:eastAsia="Amiri" w:cs="Amiri" w:ascii="Amiri" w:hAnsi="Amiri"/>
          <w:color w:val="111111"/>
          <w:sz w:val="28"/>
          <w:szCs w:val="28"/>
          <w:rtl w:val="true"/>
          <w:lang w:bidi="ar-SA"/>
        </w:rPr>
        <w:t xml:space="preserve">. </w:t>
      </w:r>
      <w:bookmarkStart w:id="13" w:name="pg9437_72353"/>
    </w:p>
    <w:p>
      <w:pPr>
        <w:pStyle w:val="Heading2"/>
        <w:numPr>
          <w:ilvl w:val="1"/>
          <w:numId w:val="1"/>
        </w:numPr>
        <w:rPr/>
      </w:pPr>
      <w:bookmarkStart w:id="14" w:name="__RefHeading___Toc5911359_2870459653"/>
      <w:bookmarkStart w:id="15" w:name="_Toc5"/>
      <w:bookmarkEnd w:id="13"/>
      <w:bookmarkEnd w:id="14"/>
      <w:r>
        <w:rPr/>
        <w:t>1</w:t>
      </w:r>
      <w:r>
        <w:rPr>
          <w:rtl w:val="true"/>
        </w:rPr>
        <w:t>-</w:t>
      </w:r>
      <w:r>
        <w:rPr>
          <w:rtl w:val="true"/>
        </w:rPr>
        <w:t>الواجب الأول للمنتظرين</w:t>
      </w:r>
      <w:r>
        <w:rPr>
          <w:rtl w:val="true"/>
        </w:rPr>
        <w:t xml:space="preserve">: </w:t>
      </w:r>
      <w:r>
        <w:rPr>
          <w:rtl w:val="true"/>
        </w:rPr>
        <w:t>التحلي بالصبر واليقين في الفرج</w:t>
      </w:r>
      <w:bookmarkEnd w:id="15"/>
    </w:p>
    <w:p>
      <w:pPr>
        <w:pStyle w:val="BookText"/>
        <w:rPr/>
      </w:pPr>
      <w:r>
        <w:rPr>
          <w:rFonts w:ascii="Amiri" w:hAnsi="Amiri" w:eastAsia="Amiri" w:cs="Amiri"/>
          <w:color w:val="111111"/>
          <w:sz w:val="28"/>
          <w:sz w:val="28"/>
          <w:szCs w:val="28"/>
          <w:rtl w:val="true"/>
          <w:lang w:bidi="ar-SA"/>
        </w:rPr>
        <w:t>يقول الله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الْفَتْحُ إِنْ كُنْتُمْ صَادِقِينَ</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الصبر واليقين في هذا الشأن يقربنا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للمؤمنين، جاء في سورة العنكبوت، الآية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 و علی ربهم یتوکلون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يقول الله تعالى في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تم النهي عن الاستعجال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بهذا الاستعجال؟</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الاستعجال الممنوع له أنواع مختلفة، ويمكن تقسيمها إلى ثلاث فئات رئيسية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يؤدي إلى اليأس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الشخص بسبب قلة الصبر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الفرج ممكنًا لكان قد حدث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الاستعجال قد يوقع الإنسان في الشك أو إنكار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إنكار الأحاديث المتعلقة به، أو قد يقوم بتفسير هذه الأحاديث وفقاً </w:t>
      </w:r>
    </w:p>
    <w:p>
      <w:pPr>
        <w:pStyle w:val="BookText"/>
        <w:rPr/>
      </w:pPr>
      <w:r>
        <w:rPr>
          <w:rFonts w:ascii="Amiri" w:hAnsi="Amiri" w:eastAsia="Amiri" w:cs="Amiri"/>
          <w:color w:val="111111"/>
          <w:sz w:val="28"/>
          <w:sz w:val="28"/>
          <w:szCs w:val="28"/>
          <w:rtl w:val="true"/>
          <w:lang w:bidi="ar-SA"/>
        </w:rPr>
        <w:t>لرغبته الشخصية، مما يتعارض مع الأحاديث أو الآيات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يؤدي الاستعجال إلى الإحباط والتوقف عن الدعاء للفرج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ينكر حكمة وعدل الله أو يتعارض مع التسليم والرضا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يؤدي إلى قبول واتباع المدعين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الشخص بسبب استعجاله وعدم تحمله، قد يثق في المدعين الكاذبين بناءً على وهم أو شك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هذا النقاش يختلف عن الدعاء لتعجيل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لتعجيل الفرج مع التحلي بالصبر والرضا بأمر الله هو من الأمور التي تم التأكيد عليها في الأحاديث، وعدم الدعاء في هذا الشأن يعتبر من موانع الفرج</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6" w:name="pg9437_72356"/>
    </w:p>
    <w:p>
      <w:pPr>
        <w:pStyle w:val="Heading2"/>
        <w:numPr>
          <w:ilvl w:val="1"/>
          <w:numId w:val="1"/>
        </w:numPr>
        <w:rPr/>
      </w:pPr>
      <w:bookmarkStart w:id="17" w:name="__RefHeading___Toc5911361_2870459653"/>
      <w:bookmarkStart w:id="18" w:name="_Toc6"/>
      <w:bookmarkEnd w:id="16"/>
      <w:bookmarkEnd w:id="17"/>
      <w:r>
        <w:rPr/>
        <w:t>2</w:t>
      </w:r>
      <w:r>
        <w:rPr>
          <w:rtl w:val="true"/>
        </w:rPr>
        <w:t xml:space="preserve">- </w:t>
      </w:r>
      <w:r>
        <w:rPr>
          <w:rtl w:val="true"/>
        </w:rPr>
        <w:t>الواجب الثاني للمنتظرين</w:t>
      </w:r>
      <w:r>
        <w:rPr>
          <w:rtl w:val="true"/>
        </w:rPr>
        <w:t xml:space="preserve">: </w:t>
      </w:r>
      <w:r>
        <w:rPr>
          <w:rtl w:val="true"/>
        </w:rPr>
        <w:t>تقوية وإكمال الإيمان قبل الفرج</w:t>
      </w:r>
      <w:bookmarkEnd w:id="18"/>
    </w:p>
    <w:p>
      <w:pPr>
        <w:pStyle w:val="BookText"/>
        <w:rPr/>
      </w:pPr>
      <w:r>
        <w:rPr>
          <w:rFonts w:ascii="Amiri" w:hAnsi="Amiri" w:eastAsia="Amiri" w:cs="Amiri"/>
          <w:color w:val="111111"/>
          <w:sz w:val="28"/>
          <w:sz w:val="28"/>
          <w:szCs w:val="28"/>
          <w:rtl w:val="true"/>
          <w:lang w:bidi="ar-SA"/>
        </w:rPr>
        <w:t xml:space="preserve">يقول الله تعالى في القرآن الكريم،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ابن درّاج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يَوْمٌ تُفَتَّحُ الدُّنْيَا عَلَى الْقَائِمِ لَا يَنْفَعُ أَحَداً تَقَرَّبَ بِالْإِيمَانِ مَا لَمْ يَكُنْ قَبْلَ ذَلِكَ مُؤْمِناً وَ بِهَذَا الْفَتْحِ مُوقِناً فَذَلِكَ الَّذِي يَنْفَعُهُ إِيمَانُهُ وَ يَعْظُمُ عِنْدَ اللَّهِ قَدْرُهُ وَ شَأْنُهُ وَ تُزَخْرَفُ لَهُ يَوْمَ الْبَعْثِ جِنَانُهُ وَ تَحْجُبُ عَنْهُ فِيهِ نِيرَانُهُ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19" w:name="pg9437_72358"/>
    </w:p>
    <w:p>
      <w:pPr>
        <w:pStyle w:val="Heading2"/>
        <w:numPr>
          <w:ilvl w:val="1"/>
          <w:numId w:val="1"/>
        </w:numPr>
        <w:rPr/>
      </w:pPr>
      <w:bookmarkStart w:id="20" w:name="__RefHeading___Toc5911363_2870459653"/>
      <w:bookmarkStart w:id="21" w:name="_Toc7"/>
      <w:bookmarkEnd w:id="19"/>
      <w:bookmarkEnd w:id="20"/>
      <w:r>
        <w:rPr/>
        <w:t>3</w:t>
      </w:r>
      <w:r>
        <w:rPr>
          <w:rtl w:val="true"/>
        </w:rPr>
        <w:t xml:space="preserve">- </w:t>
      </w:r>
      <w:r>
        <w:rPr>
          <w:rtl w:val="true"/>
        </w:rPr>
        <w:t>الواجب الثالث للمنتظرين</w:t>
      </w:r>
      <w:r>
        <w:rPr>
          <w:rtl w:val="true"/>
        </w:rPr>
        <w:t xml:space="preserve">: </w:t>
      </w:r>
      <w:r>
        <w:rPr>
          <w:rtl w:val="true"/>
        </w:rPr>
        <w:t>مراجعة الحساب الذاتي لأعمالهم اليومية</w:t>
      </w:r>
      <w:bookmarkEnd w:id="21"/>
    </w:p>
    <w:p>
      <w:pPr>
        <w:pStyle w:val="Heading3"/>
        <w:numPr>
          <w:ilvl w:val="2"/>
          <w:numId w:val="1"/>
        </w:numPr>
        <w:rPr/>
      </w:pPr>
      <w:bookmarkStart w:id="22" w:name="__RefHeading___Toc5911365_2870459653"/>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يقول الله تعالى في سورة الأنبياء،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مِنّا مَن لَم یُحاسِب نَفسَهُ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حَسَنًا إستَزادَ اللهَ، وَ إن عَمِلَ سَیِّئًا إستَغفَرَ اللهَ مِنهُ وَ تابَ إِلَیهِ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امنحنا التوفيق لنأخذ قلماً وورقة، ونعد دفتراً خاصاً لنحاسب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 زِنُوهَا قَبْلَ أَنْ تُوزَنُوا وَ تَجَهَّزُوا لِلْعَرْضِ اَلْأَكْبَرِ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المحاسبة تحتاج إلى معيار ومؤشر، وعلينا أن نفهم ما الذي يجب أن نأخذه في الاعتبار أثناء 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في سورة الشعراء يكرر ثماني مرات قول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فاتقوالله واطیعون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يجب أن تكون محاسبة الأعمال بناءً على مدى مراعاة التقوى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قياس مستوى التقوى يعتمد على المرحلة التي نحن فيها الآن وإلى أي مرحلة نريد الوصول</w:t>
      </w:r>
      <w:r>
        <w:rPr>
          <w:rFonts w:eastAsia="IRNazanin" w:cs="IRNazanin"/>
          <w:color w:val="111111"/>
          <w:sz w:val="28"/>
          <w:szCs w:val="28"/>
          <w:rtl w:val="true"/>
          <w:lang w:bidi="fa-IR"/>
        </w:rPr>
        <w:t xml:space="preserve">. </w:t>
      </w:r>
      <w:bookmarkStart w:id="24" w:name="pg9437_72360"/>
    </w:p>
    <w:p>
      <w:pPr>
        <w:pStyle w:val="Heading3"/>
        <w:numPr>
          <w:ilvl w:val="2"/>
          <w:numId w:val="1"/>
        </w:numPr>
        <w:rPr/>
      </w:pPr>
      <w:bookmarkStart w:id="25" w:name="__RefHeading___Toc5911367_2870459653"/>
      <w:bookmarkStart w:id="26" w:name="_Toc9"/>
      <w:bookmarkEnd w:id="24"/>
      <w:bookmarkEnd w:id="25"/>
      <w:r>
        <w:rPr/>
        <w:t>3-1</w:t>
      </w:r>
      <w:r>
        <w:rPr>
          <w:rtl w:val="true"/>
        </w:rPr>
        <w:t>-</w:t>
      </w:r>
      <w:r>
        <w:rPr>
          <w:rtl w:val="true"/>
        </w:rPr>
        <w:t>الدرجات الثلاث للتقوى</w:t>
      </w:r>
      <w:bookmarkEnd w:id="26"/>
    </w:p>
    <w:p>
      <w:pPr>
        <w:pStyle w:val="BookText"/>
        <w:rPr/>
      </w:pPr>
      <w:r>
        <w:rPr>
          <w:rFonts w:ascii="Amiri" w:hAnsi="Amiri" w:eastAsia="Amiri" w:cs="Amiri"/>
          <w:color w:val="111111"/>
          <w:sz w:val="28"/>
          <w:sz w:val="28"/>
          <w:szCs w:val="28"/>
          <w:rtl w:val="true"/>
          <w:lang w:bidi="ar-SA"/>
        </w:rPr>
        <w:t xml:space="preserve">يرى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آيات القرآن الكريم أن التقوى تتألف من ثلاث درجات،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التَّقوی عَلی ثَلاثَهِ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بِاللهِ وَهُوَ تَرکُ الحَلالِ فَضلاً عَنِ الشُّبهَهًِْ، وَهُوَ تَقوی خاصِّ الخاصِّ؛ وَتَقوی مِنَ اللهِ تَعالی وَهُوَ تَرکُ الشُّبهاتِ فَضلاً عَنِ الحَرامِ، وَهُوَ تَقوی الخَاصِّ؛ وَتَقوی مِن خَوفِ النَّارِ وَالعِقابِ وَهُوَ تَرکُ الحَرامُ، وَ هُوَ تَقوی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هنا نتناول التقوى العامة، ومن تجاوز هذا المستوى ينبغي أن يسعى للوصول إلى المراحل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العامة تتطلب الانتباه إلى قائمة الذنوب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بعض الناس أنه ماداموا يؤدون الصلاة والصيام، وأن حجابهم جيد، فهم لا يرتكبون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أدق وأعمق من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الذنوب والأعمال غير المُستحبَّة أصبحت منتشرة بشكل كبير، حتى أن البعض قد لا يظن أنها من الذنوب، مثل الضحك والمزاح مع غير المحارم، شهادة الزور، أو نشر أو استخدام الكتب المجانية عبر الإنترنت دون موافقة المؤلف والناشر،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يُنصح بقراءة الكتب والنصوص التي تتناول أنواع الذنوب، وخاصة الذنوب الكبيرة، كما يُوصى بإعداد قائمة كاملة بالمحرمات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محاسبة النفس تتطلب في المرحلة الأولى إعداد دفتر يتضمن قائمة المحرمات والذنوب، والاعتماد عليها في محاسبة النفس يومياً يكون مفيداً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يجب أن تكون شاملة لجميع أعضاء الجسد وجوارحه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أهمية تقوى الأعضاء من أن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عن صيام الجوارح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يَصنَعُ الصائمُ بِصِيامِهِ إذا لَم يَصُنْ لِسانَهُ و سَمعَهُ و بَصَرَهُ و جوارِحَهُ ؟</w:t>
      </w:r>
      <w:r>
        <w:rPr>
          <w:rFonts w:eastAsia="Amiri" w:cs="Amiri" w:ascii="Amiri" w:hAnsi="Amiri"/>
          <w:color w:val="111111"/>
          <w:sz w:val="28"/>
          <w:szCs w:val="28"/>
          <w:rtl w:val="true"/>
          <w:lang w:bidi="ar-SA"/>
        </w:rPr>
        <w:t xml:space="preserve">!» </w:t>
      </w:r>
      <w:r>
        <w:rPr>
          <w:rStyle w:val="FootnoteAnchor"/>
          <w:rtl w:val="true"/>
        </w:rPr>
        <w:footnoteReference w:id="33"/>
      </w:r>
      <w:bookmarkStart w:id="27" w:name="pg9437_72362"/>
    </w:p>
    <w:p>
      <w:pPr>
        <w:pStyle w:val="BookText"/>
        <w:rPr/>
      </w:pPr>
      <w:bookmarkEnd w:id="27"/>
      <w:r>
        <w:rPr>
          <w:rFonts w:ascii="Amiri" w:hAnsi="Amiri" w:eastAsia="Amiri" w:cs="Amiri"/>
          <w:color w:val="111111"/>
          <w:sz w:val="28"/>
          <w:sz w:val="28"/>
          <w:szCs w:val="28"/>
          <w:rtl w:val="true"/>
          <w:lang w:bidi="ar-SA"/>
        </w:rPr>
        <w:t>وفيما يلي، سيتم تناول بعض جوانب تقوى بعض الأعضاء</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911369_2870459653"/>
      <w:bookmarkStart w:id="29" w:name="_Toc10"/>
      <w:bookmarkEnd w:id="28"/>
      <w:r>
        <w:rPr/>
        <w:t>3-2</w:t>
      </w:r>
      <w:r>
        <w:rPr>
          <w:rtl w:val="true"/>
        </w:rPr>
        <w:t>-</w:t>
      </w:r>
      <w:r>
        <w:rPr>
          <w:rtl w:val="true"/>
        </w:rPr>
        <w:t>تقوى العين</w:t>
      </w:r>
      <w:bookmarkEnd w:id="29"/>
    </w:p>
    <w:p>
      <w:pPr>
        <w:pStyle w:val="BookText"/>
        <w:rPr/>
      </w:pPr>
      <w:r>
        <w:rPr>
          <w:rFonts w:ascii="Amiri" w:hAnsi="Amiri" w:eastAsia="Amiri" w:cs="Amiri"/>
          <w:color w:val="111111"/>
          <w:sz w:val="28"/>
          <w:sz w:val="28"/>
          <w:szCs w:val="28"/>
          <w:rtl w:val="true"/>
          <w:lang w:bidi="ar-SA"/>
        </w:rPr>
        <w:t>جاء في الروايات أن العين أقل الأعضاء شكراً، أي أنها ترتكب العديد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البَدَنِ شيءٌ أقَلَّ شُكرا مِن العَينِ ، فلا تُعطوها سُؤلَها فتَشغَلَكُم عَن ذِكرِ اللّه ِ عَزَّ و جلَّ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يُنصح بالابتعاد عن الذنوب التي تُرتكب بواسطة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الذنوب</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https://www.islamquest.net/fa/archive/fa99313/tmpl/component/printme/1</w:t>
      </w:r>
    </w:p>
    <w:p>
      <w:pPr>
        <w:pStyle w:val="BookText"/>
        <w:rPr/>
      </w:pPr>
      <w:r>
        <w:rPr>
          <w:rFonts w:eastAsia="Times New Roman" w:cs="Times New Roman" w:ascii="Times New Roman" w:hAnsi="Times New Roman"/>
          <w:color w:val="111111"/>
          <w:sz w:val="28"/>
          <w:szCs w:val="28"/>
          <w:lang w:val="en-US" w:bidi="en-US"/>
        </w:rPr>
        <w:t>www.porseman.com/article/amp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eastAsia="IRNazanin" w:cs="IRNazanin"/>
          <w:color w:val="111111"/>
          <w:sz w:val="28"/>
          <w:szCs w:val="28"/>
          <w:lang w:bidi="fa-IR"/>
        </w:rPr>
        <w:t>181316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تلك النظرات التي قد تجر الإنسان إلى المعاصي والعلاقات المحرمة، محرمة في الإسلام، وقد وُصفت بأنها سهم من سهام إبليس المسمومة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إلى غير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بغضب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احترام المؤمنين في الروايات يُعادل احترام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والكعبة؛ لذا فإن النظرة المحترمة إلى المؤمن لها أجر عظيم، بينما النظر بغضب إليه يُعد ذنباً</w:t>
      </w:r>
      <w:r>
        <w:rPr>
          <w:rStyle w:val="FootnoteAnchor"/>
          <w:rtl w:val="true"/>
        </w:rPr>
        <w:footnoteReference w:id="37"/>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بحسرة إلى ممتلكات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لا يعارض جمع الثروات بالطرق المشروعة، بل المشكلة تكمن في عبادة الدنيا وتفضيلها على الآخرة، والحسرة على ما يملكه الآخرون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الكتب المضللة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كتب تعليم السحر والشعوذة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منظور الإسلام، السحر وتعليمه وكسب المال منه محرم، وهو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وتصفه بعض الروايات بأنه مكافئ للكفر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المتعلقة بالأديان والنظريات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كتب الأديان الأخرى والنظريات الخاطئة لا إشكال فيها لمن يميز بين الحق والباطل، أو للعلماء الذين يعرفون النصوص الإسلامية بشكل جيد ولديهم إيمان راسخ، ويريدون كشف الانحرافات وإنقاذ الناس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ليست لديهم المعرفة الكافية وقد يتأثرون بالشبهات ويخسرون عقيدتهم، فلا يجوز لهم قراءة هذه الكتب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0" w:name="pg9437_72367"/>
    </w:p>
    <w:p>
      <w:pPr>
        <w:pStyle w:val="BookText"/>
        <w:rPr/>
      </w:pPr>
      <w:bookmarkEnd w:id="30"/>
      <w:r>
        <w:rPr>
          <w:rFonts w:ascii="Amiri" w:hAnsi="Amiri" w:eastAsia="Amiri" w:cs="Amiri"/>
          <w:color w:val="111111"/>
          <w:sz w:val="28"/>
          <w:sz w:val="28"/>
          <w:szCs w:val="28"/>
          <w:rtl w:val="true"/>
          <w:lang w:bidi="ar-SA"/>
        </w:rPr>
        <w:t>الكتب المثيرة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بعض الكتب والقصص، خاصة في بداية الشباب وسن البلوغ، تهيئ الإنسان لارتكاب الذنوب وتبعده عن ذكر الله وتسبب الغفلة، لذلك يجب الابتعاد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المقاطع أو الأفلام المثيرة للشهوة تدخل في نفس السياق ويجب تجنبها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الخصوصيات الشخصية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يعتبر أن لكل شخص خصوصية يجب ألا ينتهكها الآخرون؛ لذا فإن قراءة أسرار حياة الآخرين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تفحص هاتف الزوج أو الآخرين بدون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التنبه إلى أن الفقهاء 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داخل بيوت الآخرين حرام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بتحقير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الإسلام، لا يحق لأحد أن ينظر إلى الآخرين باحتقار، فقد يكون الشخص المحتقَر عند الله أكثر كرامة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911371_2870459653"/>
      <w:bookmarkStart w:id="32" w:name="_Toc11"/>
      <w:bookmarkEnd w:id="31"/>
      <w:r>
        <w:rPr/>
        <w:t>3-3</w:t>
      </w:r>
      <w:r>
        <w:rPr>
          <w:rtl w:val="true"/>
        </w:rPr>
        <w:t>-</w:t>
      </w:r>
      <w:r>
        <w:rPr>
          <w:rtl w:val="true"/>
        </w:rPr>
        <w:t>تقوى الأذن</w:t>
      </w:r>
      <w:bookmarkEnd w:id="32"/>
    </w:p>
    <w:p>
      <w:pPr>
        <w:pStyle w:val="BookText"/>
        <w:rPr/>
      </w:pPr>
      <w:r>
        <w:rPr>
          <w:rFonts w:ascii="IRNazanin" w:hAnsi="IRNazanin" w:eastAsia="IRNazanin"/>
          <w:color w:val="111111"/>
          <w:sz w:val="28"/>
          <w:sz w:val="28"/>
          <w:szCs w:val="28"/>
          <w:rtl w:val="true"/>
          <w:lang w:bidi="fa-IR"/>
        </w:rPr>
        <w:t>على الأذن اجتناب سماع ما حرم الله</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https://nidamat.com/category/types/external/actual/listen-sins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http://www.asrislam.com/fa/news/22322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نراقي، أحمد بن محمد مهدي، معراج السعادة، نشر هجرت، قم،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السَّمعِ أن يَتَنَزَّهَ عنِ الاستِماعِ إلى ما حَرَّمَ اللّه ُ ، و أن يُعرِضَ عَمّا لا يَحِلُّ له مِمّا نَهَى اللّه ُ عَزَّ و جلَّ عَنهُ ، و الإصغاءِ إلى ما أسخَطَ اللّه َ عَزَّ و جلَّ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لِلغِیبَهِ کالمُغتابِ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فَفَرَضَ على السَّمعِ أن لا تُصغِیَ بهِ إلى المَعاصِی،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حَتَّى یَخُوضُوا فِی حَدِیثٍ غَیرِهِ إنَّکُم إذا مِثْلُهُم إنَّ اللّهَ جامِعُ المُنافِقِینَ و الکافِرِینَ فِی جَهَنَّمَ جَمِیعا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الاستماع أو مشاهدة البرامج التي تسخر من الدين، سواء عبر الإنترنت أو الفضائيات، غير جائز إلا لمن يهدف إلى الرد على الشبهات التي تثيرها هذه البرامج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الذنوب الأخرى للأذن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إلى الغيبة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إلى الافتراء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إلى السخرية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إلى الموسيقى المحرمة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إلى صوت المرأة بقصد التلذذ</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التنصت على الآخرين </w:t>
      </w:r>
      <w:bookmarkStart w:id="33" w:name="pg9437_72371"/>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في بعض الحالات، يمكن التحدث عن عمل سيئ لشخص ما أمام القاضي للحصول على الحق أو للدفاع عن النفس، وهذا لا يُعد غيبة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911373_2870459653"/>
      <w:bookmarkStart w:id="35" w:name="_Toc12"/>
      <w:bookmarkEnd w:id="34"/>
      <w:r>
        <w:rPr/>
        <w:t>3-4</w:t>
      </w:r>
      <w:r>
        <w:rPr>
          <w:rtl w:val="true"/>
        </w:rPr>
        <w:t>-</w:t>
      </w:r>
      <w:r>
        <w:rPr>
          <w:rtl w:val="true"/>
        </w:rPr>
        <w:t>تقوى اللسان</w:t>
      </w:r>
      <w:bookmarkEnd w:id="35"/>
    </w:p>
    <w:p>
      <w:pPr>
        <w:pStyle w:val="BookText"/>
        <w:rPr/>
      </w:pPr>
      <w:r>
        <w:rPr>
          <w:rFonts w:ascii="Amiri" w:hAnsi="Amiri" w:eastAsia="Amiri" w:cs="Amiri"/>
          <w:color w:val="111111"/>
          <w:sz w:val="28"/>
          <w:sz w:val="28"/>
          <w:szCs w:val="28"/>
          <w:rtl w:val="true"/>
          <w:lang w:bidi="ar-SA"/>
        </w:rPr>
        <w:t xml:space="preserve">تناول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بحثاً مفصلاً حول ذنوب اللسان، وهنا نذكر بعضاً من هذه الذنوب أو أمثلتها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التحدث في أمور لا تعني الإنسان ولا تؤثر في مصيره المادي أو الروحي، مثل الكلام الفارغ والإسهاب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في أمور محرمة، مثل وصف مجالس الخمر والقمار أو وصف النساء الفاسدات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الجدال والبحث من أجل تحقير الآخرين، أو بغرض إظهار التفوق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السباب والفحش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من لا يستحق اللعن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الأشعار الباطلة أو التي تُنشد بألحان 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المزاح والفكاهة القبيحة والبذيئة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السخرية والاستهزاء بالآخرين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إفشاء أسرار الناس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وعود كاذبة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والإدلاء بمعلومات غير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النميمة، بنقل الكلام لإثارة الفتنة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النفاق في الكلام، قول شيء أمام الشخص وشيء آخر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من لا يستحق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التحدث بدون تفكير، مما يؤدي غالباً إلى الأخطاء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بالزور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التفاخر والتمدح بالنفس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الشائعات والأكاذيب، وإشاعة الفاحشة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الخشونة في الكلام، وقلة الأدب، خصوصاً في الحديث مع الوالدين أو المعلم، أو استخدام ألقاب مهينة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إيذاء الآخرين بالكلام أو بالسخرية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من لا يستحق 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الجحود ونكران النعمة باللسان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ترويج الباطل، وتشجيع الناس على المعصية، والأمر بالمنكر والنهي عن المعروف</w:t>
      </w:r>
      <w:r>
        <w:rPr>
          <w:rFonts w:eastAsia="Amiri" w:cs="Amiri" w:ascii="Amiri" w:hAnsi="Amiri"/>
          <w:color w:val="111111"/>
          <w:sz w:val="28"/>
          <w:szCs w:val="28"/>
          <w:rtl w:val="true"/>
          <w:lang w:bidi="ar-SA"/>
        </w:rPr>
        <w:t xml:space="preserve">. </w:t>
      </w:r>
      <w:bookmarkStart w:id="36" w:name="pg9437_72375"/>
    </w:p>
    <w:p>
      <w:pPr>
        <w:pStyle w:val="BookText"/>
        <w:rPr/>
      </w:pPr>
      <w:bookmarkEnd w:id="3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7" w:name="__RefHeading___Toc5911375_2870459653"/>
      <w:bookmarkStart w:id="38" w:name="_Toc13"/>
      <w:bookmarkEnd w:id="37"/>
      <w:r>
        <w:rPr/>
        <w:t>3-5</w:t>
      </w:r>
      <w:r>
        <w:rPr>
          <w:rtl w:val="true"/>
        </w:rPr>
        <w:t>-</w:t>
      </w:r>
      <w:r>
        <w:rPr>
          <w:rtl w:val="true"/>
        </w:rPr>
        <w:t>تقوى البطن</w:t>
      </w:r>
      <w:bookmarkEnd w:id="38"/>
    </w:p>
    <w:p>
      <w:pPr>
        <w:pStyle w:val="Heading4"/>
        <w:numPr>
          <w:ilvl w:val="3"/>
          <w:numId w:val="1"/>
        </w:numPr>
        <w:rPr/>
      </w:pPr>
      <w:bookmarkStart w:id="39" w:name="__RefHeading___Toc5911377_2870459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في هذا السياق، سنتناول تقوى البطن من عدة جوانب</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لقمة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ويكي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پرسمان دانشگاهیان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https://www.porseman.com/article/amp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Fonts w:eastAsia="IRNazanin" w:cs="IRNazanin"/>
          <w:color w:val="111111"/>
          <w:sz w:val="28"/>
          <w:szCs w:val="28"/>
          <w:lang w:bidi="fa-IR"/>
        </w:rPr>
        <w:t>178056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5911379_2870459653"/>
      <w:bookmarkStart w:id="42" w:name="_Toc15"/>
      <w:bookmarkEnd w:id="41"/>
      <w:r>
        <w:rPr/>
        <w:t>3-5-1</w:t>
      </w:r>
      <w:r>
        <w:rPr>
          <w:rtl w:val="true"/>
        </w:rPr>
        <w:t>-</w:t>
      </w:r>
      <w:r>
        <w:rPr>
          <w:rtl w:val="true"/>
        </w:rPr>
        <w:t>الاهتمام بحلال أو حرام اللقمة</w:t>
      </w:r>
      <w:bookmarkEnd w:id="42"/>
    </w:p>
    <w:p>
      <w:pPr>
        <w:pStyle w:val="BookText"/>
        <w:rPr/>
      </w:pPr>
      <w:r>
        <w:rPr>
          <w:rFonts w:ascii="Amiri" w:hAnsi="Amiri" w:eastAsia="Amiri" w:cs="Amiri"/>
          <w:color w:val="111111"/>
          <w:sz w:val="28"/>
          <w:sz w:val="28"/>
          <w:szCs w:val="28"/>
          <w:rtl w:val="true"/>
          <w:lang w:bidi="ar-SA"/>
        </w:rPr>
        <w:t xml:space="preserve">في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 كان شديد الحرص على التأكد من أن ما يتناوله من طعام هو حلال، ولم يكن يأكل شيئاً حتى يتيقن من حِلِّه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عبدِ اللّه ِ اُختِ شدّادِ بنِ أوسٍ ، أنّها بَعثَتْ إلى النَّبيِّ صلى الله عليه و آله بقَدَحِ لَبَنٍ عِند فِطْرِهِ و هُو صائمٌ ، فَردَّ إلَيها رسولَها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اللَّبَنُ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شاةٍ لي ، فرَدَّ إلَيها 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الشّاةُ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مِنهُ ، فلمَّا كانَ مِن الغَدِ أتَتْهُ اُمُّ عبدِ اللّه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بَعَثْتُ إلَيكَ بلَبَنٍ فردَدْتَ إلَيَّ الرّسولَ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اُمِرَتِ الرُّسُلُ قَبْلي أنْ لا تَأكُلَ إلاّ طَيِّبا و لا تَعْمَلَ إلاّ صالِحا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في وصيته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یَنْبَغِی لِلرَّجُلِ الْمُسْلِمِ اَنْ یَتَعَلَّمَهَا فِی الْمَائِدَةِ اَرْبَعٌ مِنْهَا فَرِیضَةٌ وَاَرْبَعٌ مِنْهَا سُنَّةٌ وَاَرْبَعٌ مِنْهَا اَدَبٌ فَاَمَّا الْفَرِیضَةُ فَالْمَعْرِفَةُ بِمَا یَاکُلُ</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والد المقدس الأردبيلي كان جالساً يوماً بجانب نهر ماء، فرأى تفاحة تطفو على الماء، فأخذها وأكل منها جزءاً، ولكنه ندم فجأة على تصرفه في ما لا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يسير مع مسار النهر لمعرفة مصدر هذه التفاحة، حتى وصل إلى بستان به أشجار تفاح، حيث كان الماء يخرج من هذا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صاحب البستان وروى له ما حدث وطلب منه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الرجل رفض الرضا، فعرض عليه والد المقدس دفع ثمن التفاحة، إلا أن صاحب البستان رفض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إصرار طويل، قال صاحب البستان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سأرضى بشرط واحد، لدي ابنة عمياء، بكماء، صلعاء ومشلولة، إذا قبلت الزواج بها سأرضى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والد المقدس لقبول الشرط وأجرى 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الزفاف، دخل إلى الحُجْلة فوجد امرأة جميلة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الحُجْلة وسأل والد العروس عن الأمر،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ابنتي، لكن عندما قلت إنها عمياء، قصدت أنها لم ترَ رجلاً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قلت إنها صلعاء، قصدت أن شعرها لم يُكْشَف لرجل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قلت إنها بكماء، قصدت أنها لم تتحدث مع رجل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قلت إنها مشلولة، قصدت أنها لم تخرج من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أنتظر أن أزوجها لرجل صالح مثلك، وعندما رأيت جديتك في طلب الرضا لأجل تفاحة واحدة، وضعت هذا الشرط</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تحليله لأسباب حادثة عاشوراء، قال مخاطباً الناس الذين جاءوا لمحاربته في ذلك اليوم ورفضوا الاستماع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عليكم أن تنصتوا إلي فتسمعوا قولي وإنما أدعوكم إلى سبيل الرشاد فمن أطاعني كان من المرشدين ومن عصاني كان من المهلكين وكلكم عاص لأمري غير مستمع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شرح الإمام سبب هذه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مُلِئَتْ بُطُونُکُمْ مِنَ الْحَرَامِ وَطُبِعَ عَلَی قُلُوبِکُمْ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أحاديث أولياء الدين، ذُكِرت آثار تناول اللقمة الحرام،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استجابة الدعاء</w:t>
      </w:r>
      <w:r>
        <w:rPr>
          <w:rStyle w:val="FootnoteAnchor"/>
          <w:rtl w:val="true"/>
        </w:rPr>
        <w:footnoteReference w:id="55"/>
      </w:r>
      <w:r>
        <w:rPr>
          <w:rFonts w:ascii="IRNazanin" w:hAnsi="IRNazanin" w:eastAsia="IRNazanin"/>
          <w:color w:val="111111"/>
          <w:sz w:val="28"/>
          <w:sz w:val="28"/>
          <w:szCs w:val="28"/>
          <w:rtl w:val="true"/>
          <w:lang w:bidi="fa-IR"/>
        </w:rPr>
        <w:t>، عدم قبول الأعمال</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قسوة القلب</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لعن الملائكة</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الحرمان من الكوثر والشفاعة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الدخول إلى جهنم، احتساب الذنوب بدلاً من العبادة، الحرمان من محبة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بِوَلِیٍّ لِی مَنْ اَکَلَ مَالَ مُؤْمِنٍ حَرَاماً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للّه ِ مَلَكا يُنادي عَلى بَيتِ المَقدِسِ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حَراما لَم يَقبَلِ اللّه ُ مِنهُ صَرْفا و لا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النّافِلةُ، و العَدلُ الفَريضَةُ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اَکَلَ لُقْمَهَ حَرَامٍ لَمْ تُقْبَلْ لَهُ صَلَاهٌ اَرْبَعِینَ لَیْلَهً وَ لَمْ تُسْتَجَبْ لَهُ دَعْوَهٌ اَرْبَعِینَ صَبَاحاً وَ کُلُّ لَحْمٍ یُنْبِتُهُ الْحَرَامُ فَالنَّارُ اَوْلَی بِهِ وَ اِنَّ اللُّقْمَهَ الْوَاحِدَهَ تُنْبِتُ اللَّحْمَ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حديث شريف من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مَا یُحَاسِبُ بِهِ العَبدُ اَلصَّلاةُ فَاِن قُبِلَت قُبِلَ مَا سَوَاهَا</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عدم قبول الصلاة بسبب اللقمة الحرام هو أمر يجب أن يكون موضع اهتمام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اللقمة الحرام لا تؤثر فقط على الشخص نفسه، بل تؤثر أيضاً على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ومع ذلك، إذا أكل أحدهم لقمة حرام ثم ندم عليها وتاب، لدينا حديث يقول إن الله سيقبل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اَکَلَ الْحَلَالَ قَامَ عَلَی رَاْسِهِ مَلَکٌ یَسْتَغْفِرُ لَهُ حَتَّی یَفْرُغَ مِنْ اَکْلِهِ … اِذَا وَقَعَتِ اللُّقْمَهُ مِنْ حَرَامٍ فِی جَوْفِ الْعَبْدِ لَعَنَهُ کُلُّ مَلَکٍ فِی السَّمَاوَاتِ وَ الْاَرْضِ وَ مَا دَامَتِ اللُّقْمَهُ فِی جَوْفِهِ لَا یَنْظُرُ اللَّهُ اِلَیْهِ وَ مَنْ اَکَلَ اللُّقْمَهَ مِنَ الْحَرَامِ فَقَدْ باءَ بِغَضَبٍ مِنَ اللَّهِ فَاِنْ تَابَ تَابَ اللَّهُ عَلَیْهِ وَ اِنْ مَاتَ فَالنَّارُ اَوْلَی 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أمور مثل السرقة والربا، والتي من الواضح أنها غير مشروعة، هناك بعض الأرباح الأخرى التي تُعتبر أيضاً غير مشروعة وحرام، مثل الغش في الوزن، قبول الرشوة في الدوائر الحكومية أو في عيادات الأطباء، وكسب المال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المعاملات التي تنطوي على فوائد ثابتة يجب على الفرد أن يسأل عن حكمها لتجنب الوقوع في الربا، ولضمان أن دخله حلال</w:t>
      </w:r>
      <w:r>
        <w:rPr>
          <w:rFonts w:eastAsia="Amiri" w:cs="Amiri" w:ascii="Amiri" w:hAnsi="Amiri"/>
          <w:color w:val="111111"/>
          <w:sz w:val="28"/>
          <w:szCs w:val="28"/>
          <w:rtl w:val="true"/>
          <w:lang w:bidi="ar-SA"/>
        </w:rPr>
        <w:t xml:space="preserve">. </w:t>
      </w:r>
      <w:bookmarkStart w:id="43" w:name="pg9437_72383"/>
    </w:p>
    <w:p>
      <w:pPr>
        <w:pStyle w:val="Heading4"/>
        <w:numPr>
          <w:ilvl w:val="3"/>
          <w:numId w:val="1"/>
        </w:numPr>
        <w:rPr/>
      </w:pPr>
      <w:bookmarkStart w:id="44" w:name="__RefHeading___Toc5911381_2870459653"/>
      <w:bookmarkStart w:id="45" w:name="_Toc16"/>
      <w:bookmarkEnd w:id="43"/>
      <w:bookmarkEnd w:id="44"/>
      <w:r>
        <w:rPr/>
        <w:t>3-5-2</w:t>
      </w:r>
      <w:r>
        <w:rPr>
          <w:rtl w:val="true"/>
        </w:rPr>
        <w:t>-</w:t>
      </w:r>
      <w:r>
        <w:rPr>
          <w:rtl w:val="true"/>
        </w:rPr>
        <w:t>تجنب الإسراف حتى في اللقمة الحلال</w:t>
      </w:r>
      <w:bookmarkEnd w:id="45"/>
    </w:p>
    <w:p>
      <w:pPr>
        <w:pStyle w:val="BookText"/>
        <w:rPr/>
      </w:pPr>
      <w:r>
        <w:rPr>
          <w:rFonts w:ascii="Amiri" w:hAnsi="Amiri" w:eastAsia="Amiri" w:cs="Amiri"/>
          <w:color w:val="111111"/>
          <w:sz w:val="28"/>
          <w:sz w:val="28"/>
          <w:szCs w:val="28"/>
          <w:rtl w:val="true"/>
          <w:lang w:bidi="ar-SA"/>
        </w:rPr>
        <w:t>في القرآن الكريم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کُلُوا مِنْ ثَمَرِهِ إِذَا أَثْمَرَ وَآتُوا حَقَّهُ یَوْمَ حَصَادِهِ وَلَا تُسْرِفُوا إِنَّهُ لَا یُحِبُّ الْمُسْرِفِینَ </w:t>
      </w:r>
      <w:r>
        <w:rPr>
          <w:rFonts w:eastAsia="Amiri" w:cs="Amiri" w:ascii="Amiri" w:hAnsi="Amiri"/>
          <w:color w:val="111111"/>
          <w:sz w:val="28"/>
          <w:szCs w:val="28"/>
          <w:rtl w:val="true"/>
          <w:lang w:bidi="ar-SA"/>
        </w:rPr>
        <w:t>"</w:t>
      </w:r>
      <w:r>
        <w:rPr>
          <w:rStyle w:val="FootnoteAnchor"/>
          <w:rtl w:val="true"/>
        </w:rPr>
        <w:footnoteReference w:id="67"/>
      </w:r>
    </w:p>
    <w:p>
      <w:pPr>
        <w:pStyle w:val="Heading4"/>
        <w:numPr>
          <w:ilvl w:val="3"/>
          <w:numId w:val="1"/>
        </w:numPr>
        <w:rPr/>
      </w:pPr>
      <w:bookmarkStart w:id="46" w:name="__RefHeading___Toc5911383_2870459653"/>
      <w:bookmarkStart w:id="47" w:name="_Toc17"/>
      <w:bookmarkEnd w:id="46"/>
      <w:r>
        <w:rPr/>
        <w:t>3-5-3</w:t>
      </w:r>
      <w:r>
        <w:rPr>
          <w:rtl w:val="true"/>
        </w:rPr>
        <w:t>-</w:t>
      </w:r>
      <w:r>
        <w:rPr>
          <w:rtl w:val="true"/>
        </w:rPr>
        <w:t>تجنب الإفراط في الأكل حتى في اللقمة الحلال</w:t>
      </w:r>
      <w:bookmarkEnd w:id="4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مَلأ آدَمِیٌّ وِعَاءً شَرَّا مِنْ بَطْنِهِ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تُمیتُوا القلوبَ بکثره الطعام و الشراب فانّ القلوب تموت کالزرع أذا کثُر علیه الماء</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یُحِبُّهَا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الکَلامِ، وقِلَّةُ المَنامِ، وقِلّةُ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یُبغِضُهَا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 وکَثرَةُ المَنامِ، وکَثرَةُ الطَّعامِ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اللّه ِ جلَّ و عَزَّ إذا خَفَّ بَطنُهُ ، و أبغَضُ ما يكونُ العَبدُ إلَى اللّه ِ عَزَّ و جلَّ إذا امتَلَأَ بَطنُهُ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المعراج، قال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هَل تَدري بِأَيِّ وَقتٍ يَتَقَرَّبُ العَبدُ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جائِعاً أو ساجِداً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المقصود من الجوع ليس الجوع المفرط الذي يُعيق الإنسان عن أداء العبادات، إذ أن الطعام وسيلة لتقوية الجسد لأداء التكاليف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سيرته في تناول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ناکل ولانشبع</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ان يخلص نَفسه من إِبْلِيس فليذيب شحمه ولحمه بقلة الطَّعَام فَإِن من قلَّة الطَّعَام حُضُور الْمَلَائِكَة وَكَثْرَة التفكير فِيمَا عِنْد الله عز وَجل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أَنْفُسَكُمْ بِقِلَّةِ الطَّعَامِ وَ الشَّرَابِ تُظِلَّكُمُ الْمَلَائِكَةُ وَ يَفِرَّ عَنْكُمُ الشَّيْطَان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الحكاية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عابداً كان يأكل عشر منّات من الطعام في ليلة واحدة ويختم القرآن حتى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رجل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نصف رغيف ونام لكان أفضل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افرغ جوفك من الطعام لتشهد فيه نور المعرفة</w:t>
      </w:r>
    </w:p>
    <w:p>
      <w:pPr>
        <w:pStyle w:val="BookText"/>
        <w:rPr/>
      </w:pPr>
      <w:r>
        <w:rPr>
          <w:rFonts w:ascii="Amiri" w:hAnsi="Amiri" w:eastAsia="Amiri" w:cs="Amiri"/>
          <w:color w:val="111111"/>
          <w:sz w:val="28"/>
          <w:sz w:val="28"/>
          <w:szCs w:val="28"/>
          <w:rtl w:val="true"/>
          <w:lang w:bidi="ar-SA"/>
        </w:rPr>
        <w:t>خلو البطن من الحكمة سببه الامتلاء من الطعام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قَصَدُوا فِي الطُّعْمِ لاعْتَدَلَتْ أبْدَانُهُمْ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من الواضح أن الإفراط في الأكل والنوم يشكلان عائقاً أمام بناء الذات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يبالغ في الاستمتاع بالطعام والنوم يفقد فرصة العبادة ويُحرم من لذة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الإفراط في الأكل يؤدي إلى النعاس والكسل، مما يفقد الإنسان قوته ونشاطه لأداء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وَأنتَ تَشْتَهِي ، وَأمْسِكْ وَأنتَ تَشْتَهِي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هذا الحديث هو أن شعور المؤمن بالجوع يشكل عنصراً بناءً ولكن بشكل 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فالإفراط في الجوع يؤدي إلى ضعف الجسد، وهو الأداة التي يعتمد عليها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أَلا اُعَلِّمُکَ اَرْبَعَ خِصالٍ تَسْتَغْنیبِها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عَلَی الطَّعامِ إِلاّ وَ اَنْتَ جائِعٌوَلا تَقُمْ عَنِ الطَّعامِ إِلاّ وَ اَنْتَ تَشْتَهیهِ، وَجَوِّدِ الْمَضْغَ، وَ إِذا نِمْتَ فَاعْرِضْ نَفْسَکَ عَلَی الْخِلاءِ فَإِذَا اسْتَعْمَلْتَ هذَا اسْتَغْنَیْتَ عَنِ الطِّبِّ</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الوقت ذاته، يذم القرآن أولئك الذين يحرمون على أنفسهم بعض الأطعمة،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وَالطَّیِّبَاتِ مِنَ الرِّزْقِ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لذا، كما أن الإفراط في الأكل وحب الطعام ليسا مناسبين للمؤمن، فإن تحريم الأطعمة والابتعاد التام عن نعم الله ليس سلوكاً صحيحاً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سابقاً، فقد جاء في القرآن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 اشْرَبُوا وَ لا تُسْرِفُوا إِنَّهُ لا یُحِبُّ الْمُسْرِفِینَ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يمكن تلخيص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الأكل والشرب من الضرورات الأساسية للحفاظ على الجسم، وهذا ما تؤكده الآيات والروايات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يكون الهدف من الأكل والشرب صحيحًا، ويجب أن يكون هدفنا إلهياً، مثل الحفاظ على الجسم كأمانة إلهية، ومن جهة أخرى الحصول على القوة لأداء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يكون اللقمة حلالًا، وبعيدًا عن الشبهات قدر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تجنب الإسراف حتى في اللقمة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الابتعاد عن الإفراط في الأكل والشرب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للشخص أن يذهب إلى الطعام حتى يشعر بالجوع، وعليه أن يتوقف عن الأكل قبل أن يصبح شبعاناً تماماً، مع وجود شهية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تناول بعض اللقمات قبل الشبع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الصيام في أيام رمضان المبارك والصيام المستحب يمكن أن يكون تمريناً جيداً للتربية الذاتية وتقوى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الآن، تحدثنا عن معرفة الذنوب المتعلقة بالأعضاء والجوارح، مثل تقوى العين والأذن واللسان والبطن، ونترك لكم التعرف على ذنوب الأعضاء والجوارح الأخرى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ذنوب الأعضاء والجوارح، توجد ذنوب أخرى تنبع من المعتقدات أو الحالات الداخلية، مثل اليأس من رحمة الله أو عدم الخوف من الله، وكلاهما يعدان من الذنوب</w:t>
      </w:r>
      <w:r>
        <w:rPr>
          <w:rFonts w:eastAsia="Amiri" w:cs="Amiri" w:ascii="Amiri" w:hAnsi="Amiri"/>
          <w:color w:val="111111"/>
          <w:sz w:val="28"/>
          <w:szCs w:val="28"/>
          <w:rtl w:val="true"/>
          <w:lang w:bidi="ar-SA"/>
        </w:rPr>
        <w:t xml:space="preserve">. </w:t>
      </w:r>
      <w:bookmarkStart w:id="48" w:name="pg9437_72391"/>
    </w:p>
    <w:p>
      <w:pPr>
        <w:pStyle w:val="BookText"/>
        <w:rPr/>
      </w:pPr>
      <w:bookmarkEnd w:id="48"/>
      <w:r>
        <w:rPr>
          <w:rFonts w:ascii="Amiri" w:hAnsi="Amiri" w:eastAsia="Amiri" w:cs="Amiri"/>
          <w:color w:val="111111"/>
          <w:sz w:val="28"/>
          <w:sz w:val="28"/>
          <w:szCs w:val="28"/>
          <w:rtl w:val="true"/>
          <w:lang w:bidi="ar-SA"/>
        </w:rPr>
        <w:t>هناك أيضاً أنواع من الشرك، مثل الشرك الخفي، التي يجب أخذها بعين الاعتبار والابتعاد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كل من هذه القضايا إلى دراسة شاملة، وتستدعي مناقشة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الله دستغيب هو أيضًا من الكتب التي يمكن أن تكون مفيدة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هناك قضية مهمة أخرى يجب أخذها بعين الاعتبار في الحسابات، وهي الحقوق المختلفة التي تقع على عاتقنا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نتعرف على الحقوق التي يجب أن نفي بها، فلن نتمكن من فهم ما إذا كنا قد قصرنا فيها أم لا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911385_2870459653"/>
      <w:bookmarkStart w:id="50" w:name="_Toc18"/>
      <w:bookmarkEnd w:id="49"/>
      <w:r>
        <w:rPr/>
        <w:t>3-6</w:t>
      </w:r>
      <w:r>
        <w:rPr>
          <w:rtl w:val="true"/>
        </w:rPr>
        <w:t>-</w:t>
      </w:r>
      <w:r>
        <w:rPr>
          <w:rtl w:val="true"/>
        </w:rPr>
        <w:t>التعرف على الحقوق المختلفة لغرض حساب الأعمال</w:t>
      </w:r>
      <w:bookmarkEnd w:id="50"/>
    </w:p>
    <w:p>
      <w:pPr>
        <w:pStyle w:val="Heading4"/>
        <w:numPr>
          <w:ilvl w:val="3"/>
          <w:numId w:val="1"/>
        </w:numPr>
        <w:rPr/>
      </w:pPr>
      <w:bookmarkStart w:id="51" w:name="__RefHeading___Toc5911387_2870459653"/>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واحدة من الأمور المهمة في الحساب هي حساب الحقوق التي تقع على عاتقنا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تصنيف هذه الحقوق إلى ثلاث 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حق الناس، وحق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البعض أن حق الله يشمل عبادات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تعويض النقص الذي يحدث في الصلاة والصيام وغيرها من خلال التوبة والحساب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كل ذنب، حتى تلك التي تمس حق الناس، تُعتبر أيضاً نوعاً من حق الله، لأن كل معصية تمثل تمرداً على أمر الله، وبالتالي تُعتبر حقًا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 الناس فهو قضية مهمة جداً لا يغفرها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النفس يشمل حق الإنسان على نفسه وحقوق أعضائه وجوارحه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5911389_2870459653"/>
      <w:bookmarkStart w:id="54" w:name="_Toc20"/>
      <w:bookmarkEnd w:id="53"/>
      <w:r>
        <w:rPr/>
        <w:t>3-6-1</w:t>
      </w:r>
      <w:r>
        <w:rPr>
          <w:rtl w:val="true"/>
        </w:rPr>
        <w:t xml:space="preserve">- </w:t>
      </w:r>
      <w:r>
        <w:rPr>
          <w:rtl w:val="true"/>
        </w:rPr>
        <w:t>رسالة الحقوق للإمام السجاد عليه السلام</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رسالة الحقوق، وهي رسالة كتبها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 يستعرض أنواع الحقوق التي تقع على عاتقنا، والتي يمكن أن تكون مرجعاً لنا وأساساً لحساب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الحقوق التي وردت </w:t>
      </w:r>
    </w:p>
    <w:p>
      <w:pPr>
        <w:pStyle w:val="BookText"/>
        <w:rPr/>
      </w:pPr>
      <w:r>
        <w:rPr>
          <w:rFonts w:ascii="Amiri" w:hAnsi="Amiri" w:eastAsia="Amiri" w:cs="Amiri"/>
          <w:color w:val="111111"/>
          <w:sz w:val="28"/>
          <w:sz w:val="28"/>
          <w:szCs w:val="28"/>
          <w:rtl w:val="true"/>
          <w:lang w:bidi="ar-SA"/>
        </w:rPr>
        <w:t>في هذه الرسالة والتي لا تزال موجودة في عصرنا الحالي سيتم ذكرها في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تجدر الإشارة إلى أن ما يأتي هنا مقتبس من رسالة الحقوق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يرد أدناه هو تلخيص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نقطة يذكرها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لِلَّهِ عَزَّ وَ جَلَّ عَلَيْكَ حُقُوقاً مُحِيطَةً بِكَ فِي كُلِّ حَرَكَةٍ تَحَرَّكْتَهَا أَوْ سَكِنَةٍ سَكَنْتَهَا أَوْ حَالٍ حُلْتَهَا أَوْ مَنْزِلَةٍ نَزَلْتَهَا أَوْ جَارِحَةٍ قَلَبْتَهَا أَوْ آلَةٍ تَصَرَّفْتَ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يوضح أن الحقوق لا تنحصر في ما يذكره هنا فحسب، بل في كل حركة وسكون، وكل مكان تذهب إليه، وكل عضو تحركه أو أداة تستعملها، هناك حق واجب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في مقدمة الرسالة يضيف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الْحُقُوقُ الْجَارِيَةُ بِقَدْرِ عِلَلِ الْأَحْوَالِ وَ تَصَرُّفِ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يوضح أن هذه الحقوق تشمل حالات أخرى ومواقف غير المذكورة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الأمر دقيق للغاية ويحتاج إلى انتباه، حيث يشير الإمام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الانتباه إلى هذه الحقوق ضروري 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 اللَّهِ الْأَكْبَرُ عَلَيْكَ فَأَنْ تَعْبُدَهُ لَا تُشْرِكَ بِهِ شَيْئاً فَإِذَا فَعَلْتَ بِالْإِخْلَاصِ جَعَلَ لَكَ عَلَى نَفْسِهِ أَنْ يَكْفِيَكَ أَمْرَ الدُّنْيَا وَ الْآخِرَة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المهم جداً الانتباه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قد يقوم ببعض الأعمال لإرضاء رئيسه أو مديره أو للتفاخر، وهذا في الحقيقة نوع من الشرك الخفي، وهو يتعارض مع الإخلاص لله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ينبغي للإنسان أن ينتبه إلى تجنب الشرك الخفي 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الشرك الخفي دقيقة جداً ويجب على الإنسان الاطلاع على أمثلتها بشكل أعمق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نَفْسِكَ عَلَيْكَ أَنْ تَسْتَعْمِلَهَا بِطَاعَةِ اللَّهِ عَزَّ وَ جَلَّ وَ حَقُّ اللِّسَانِ إِكْرَامُهُ عَنِ الْخَنَى وَ تَعْوِيدُهُ الْخَيْرَ وَ تَرْكُ الْفُضُولِ الَّتِي لَا فَائِدَةَ لَهَا وَ الْبِرُّ بِالنَّاسِ وَ حُسْنُ الْقَوْلِ فِيهِمْ وَ حَقُّ السَّمْعِ تَنْزِيهُهُ عَنْ سَمَاعِ الْغِيبَةِ وَ سَمَاعِ مَا لَا يَحِلُّ سَمَاعُهُ وَ حَقُّ الْبَصَرِ أَنْ تَغُضَّهُ عَمَّا لَا يَحِلُّ لَكَ وَ تَعْتَبِرَ بِالنَّظَرِ بِهِ وَ حَقُّ يَدِكَ أَنْ لَا تَبْسُطَهَا إِلَى مَا لَا يَحِلُّ لَكَ وَ حَقُّ رِجْلَيْكَ أَنْ لَا تَمْشِيَ بِهِمَا إِلَى مَا لَا يَحِلُّ لَكَ فَبِهِمَا تَقِفُ عَلَى الصِّرَاطِ فَانْظُرْ أَنْ لَا تَزِلَّ بِكَ فَتَرَدَّى فِي النَّارِ وَ حَقُّ بَطْنِكَ أَنْ لَا تَجْعَلَهُ وِعَاءً لِلْحَرَامِ وَ لَا تَزِيدَ عَلَى الشِّبَعِ وَ حَقُّ فَرْجِكَ أَنْ تُحْصِنَهُ عَنِ الزِّنَا وَ تَحْفَظَهُ مِنْ أَنْ يُنْظَرَ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الصَّلَاةِ أَنْ تَعْلَمَ أَنَّهَا وِفَادَةٌ إِلَى اللَّهِ عَزَّ وَ جَلَّ وَ أَنْتَ فِيهَا قَائِماً بَيْنَ يَدَيِ اللَّهِ عَزَّ وَ جَلَّ فَإِذَا عَلِمْتَ ذَلِكَ قُمْتَ مَقَامَ الْعَبْدِ الذَّلِيلِ الْحَقِيرِ الرَّاغِبِ الرَّاهِبِ الرَّاجِي الْخَائِفِ الْمُسْتَكِينِ الْمُتَضَرِّعِ الْمُعَظِّمِ لِمَنْ كَانَ بَيْنَ يَدَيْهِ بِالسُّكُونِ وَ الْوَقَارِ وَ تُقْبِلَ عَلَيْهَا بِقَلْبِكَ وَ تُقِيمَهَا بِحُدُودِهَا وَ حُقُوقِهَا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ركّز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على حالة الخوف والرجاء والتضرع باستخدام العبارة الْعَبْدِ الذَّلِيلِ الْحَقِيرِ الرَّاغِبِ الرَّاهِبِ الرَّاجِي الْخَائِفِ الْمُسْتَكِينِ الْمُتَضَرِّعِ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يتسوّل المسكين، ويُظهر فقره كي يستجلب رحمة الآخرين، وخاصةً إذا عبّر عن فقره بالبكاء، فإنّه يحصل على تعاطف أكبر وانتباه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إذا عرف الإنسان أنّه ميّت، وأنّ الله الحيّ هو الذي يبعث فيه الحياة، وأنّه فقير لا يملك شيئاً من جسده وأعضائه وحتى قوته وعقله وكل شيء، وأن الله قد أعطاه إياها كأمانة مؤقتة، فإنّه في الحقيقة لا يملك شيئاً أمام الله الحيّ الذي يملك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هذه الحال، إذا دعى الله باكياً، فكر في مدى الانتباه الذي يجذبه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عبارات جميلة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نجدها في مناجاة الإمام في مسجد الكوفة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 أَنْتَ الْقَوِيُّ وَ أَنَا الضَّعِيفُ، وَ هَلْ يَرْحَمُ الضَّعِيفَ إِلّا الْقَوِيُّ؟ مَوْلايَ يَا مَوْلايَ، أَنْتَ الْغَنِيُّ وَ أَنَا الْفَقِيرُ، وَ هَلْ يَرْحَمُ الْفَقِيرَ إِلّا الْغَنِيُّ؟ مَوْلايَ يَا مَوْلايَ، أَنْتَ الْمُعْطِي وَ أَنَا السَّائِلُ، وَ هَلْ يَرْحَمُ السَّائِلَ إِلا الْمُعْطِي؟ مَوْلايَ يَا مَوْلايَ، أَنْتَ الْحَيُّ وَ أَنَا الْمَيِّتُ، وَ هَلْ يَرْحَمُ الْمَيِّتَ إِلا الْحَيُّ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أَنْ تَعْلَمَ أَنَّهُ وِفَادَةٌ إِلَى رَبِّكَ وَ فِرَارٌ إِلَيْهِ مِنْ ذُنُوبِكَ وَ بِهِ قَبُولُ تَوْبَتِكَ وَ قَضَاءُ الْفَرْضِ الَّذِي أَوْجَبَهُ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الصَّوْمِ أَنْ تَعْلَمَ أَنَّهُ حِجَابٌ ضَرَبَهُ اللَّهُ عَلَى لِسَانِكَ وَ سَمْعِكَ وَ بَصَرِكَ وَ بَطْنِكَ وَ فَرْجِكَ لِيَسْتُرَكَ بِهِ مِنَ النَّارِ فَإِنْ تَرَكْتَ الصَّوْمَ خَرَقْتَ سِتْرَ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 الصائم الحقيقي هو الذي يصوم بصره ولسانه وجميع أعضائه عن المعاصي، وبالتالي فإن ترك الصيام قد يؤدي إلى الوقوع في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الصَّدَقَةِ أَنْ تَعْلَمَ أَنَّهَا ذُخْرُكَ عِنْد رَبِّكَ عَزَّ وَ جَلَّ وَ وَدِيعَتُكَ الَّتِي لَا تَحْتَاجُ إِلَى الْإِشْهَادِ عَلَيْهَا فَإِذَا عَلِمْتَ ذَلِكَ كُنْتَ بِمَا تَسْتَوْدِعُهُ سِرّاً أَوْثَقَ مِنْكَ بِمَا تَسْتَوْدِعُهُ عَلَانِيَةً وَ تَعْلَمَ أَنَّهَا تَدْفَعُ الْبَلَايَا وَ الْأَسْقَامَ عَنْكَ فِي الدُّنْيَا وَ تَدْفَعُ عَنْكَ النَّارَ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الْهَدْيِ أَنْ تُرِيدَ بِهِ وَجْهَ اللَّهِ عَزَّ وَ جَلَّ وَ لَا تُرِيدَ بِهِ خَلْقَهُ وَ لَا تُرِيدَ بِهِ إِلَّا التَّعَرُّضَ لِرَحْمَةِ اللَّهِ وَ نَجَاةَ رُوحِكَ يَوْمَ تَلْقَاه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 لا تختار خروفًا أكبر لتضحيتك بسبب كلام الناس، أو لأنك تريد أن تظهر غناك أو ترفع من شأنك أمام الآخرين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السُّلْطَانِ أَنْ تَعْلَمَ أَنَّكَ جُعِلْتَ لَهُ فِتْنَةً وَ أَنَّهُ مُبْتَلًى فِيكَ بِمَا جَعَلَهُ اللَّهُ عَزَّ وَ جَلَّ لَهُ عَلَيْكَ مِنَ السُّلْطَانِ وَ أَنَّ عَلَيْكَ أَنْ لَا تَتَعَرَّضَ لِسَخَطِهِ فَتُلْقِيَ بِيَدِكَ إِلَى التَّهْلُكَةِ وَ تَكُونَ شَرِيكاً لَهُ فِيمَا يَأْتِي إِلَيْكَ مِنْ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بعض نسخ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تَلَطَّفْ لِإِعْطَائِهِ مِنَ الرِّضَى مَا يَكُفُّهُ عَنْكَ وَ لَا يُضِرُّ بِدِينِكَ وَ تَسْتَعِينُ عَلَيْهِ فِي ذَلِكَ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 سَائِسِكَ بِالْعِلْمِ التَّعْظِيمُ لَهُ وَ التَّوْقِيرُ لِمَجْلِسِهِ وَ حُسْنُ الِاسْتِمَاعِ إِلَيْهِ وَ الْإِقْبَالُ عَلَيْهِ وَ أَنْ لَا تَرْفَعَ عَلَيْهِ صَوْتَكَ وَ أَنْ 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 لَكَ مَلَائِكَةُ اللَّهِ بِأَنَّكَ قَصَدْتَهُ وَ تَعَلَّمْتَ عِلْمَهُ لِلَّهِ جَلَّ اسْمُهُ لَا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سَائِسِكَ بِالْمِلْكِ فَأَنْ تُطِيعَهُ وَ لَا تَعْصِيَهُ إِلَّا فِيمَا يُسْخِطُ اللَّهَ عَزَّ وَ جَلَّ فَإِنَّهُ 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هنا يظهر التوازن بين حق الحاكم والمواطن؛ حيث يقول الإمام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تَتَعَرَّضَ لِسَخَطِهِ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الوقت يوجه الحاكم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يتعامل معهم بالعدل والرحمة كأبٍ شفيق ومحب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بِالْعِلْمِ فَأَنْ تَعْلَمَ أَنَّ اللَّهَ عَزَّ وَ جَلَّ إِنَّمَا جَعَلَكَ قَيِّماً لَهُمْ فِيمَا آتَاكَ مِنَ الْعِلْمِ وَ فَتَحَ لَكَ مِنْ خَزَائِنِهِ فَإِنْ أَحْسَنْتَ فِي تَعْلِيمِ النَّاسِ وَ لَمْ تَخْرَقْ بِهِمْ وَ لَمْ تَضْجَرْ عَلَيْهِمْ زَادَكَ اللَّهُ مِنْ فَضْلِهِ وَ إِنْ أَنْتَ مَنَعْتَ النَّاسَ عِلْمَكَ أَوْ خَرِقْتَ بِهِمْ عِنْدَ طَلَبِهِمُ الْعِلْمَ مِنْكَ كَانَ حَقّاً عَلَى اللَّهِ عَزَّ وَ جَلَّ أَنْ يَسْلُبَكَ الْعِلْمَ وَ بَهَاءَهُ وَ يُسْقِطَ مِنَ الْقُلُوبِ مَحَلَّك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المعلم يجب أن يكون كخازن كريم، يوزع العلم الذي أعطاه الله له كأمانة على من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الزَّوْجَةِ فَأَنْ تَعْلَمَ أَنَّ اللَّهَ عَزَّ وَ جَلَّ جَعَلَهَا لَكَ سَكَناً وَ أُنْساً فَتَعْلَمَ أَنَّ ذَلِكَ نِعْمَةٌ مِنَ اللَّهِ عَلَيْكَ فَتُكْرِمَهَا وَ تَرْفُقَ بِهَا وَ إِنْ كَانَ حَقُّكَ عَلَيْهَا أَوْجَبَ فَإِنَّ لَهَا عَلَيْكَ أَنْ تَرْحَمَهَا لِأَنَّهَا أَسِيرُكَ وَ تُطْعِمَهَا وَ تَكْسُوَهَا فَإِذَا جَهِلَتْ عَفَوْتَ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أهمية تقدير نعمة الزوجة باعتبارها مصدراً للراحة والانسجام، ويوصي الإمام بالرأفة والرحمة والتسامح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الإمام الرجال بهذه النصائح لأن الرسالة موجهة إلى أحد أصحابه الرجال، مع التأكيد على أن احترام حقوق الزوج تجاه زوجته أمر مهم، ربما لأن الرجل مسؤول عن توفير النفقة والمعيشة ويتحمل الضغوط المادية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يشير إلى أن ملاحظة العيوب يجب أن تكون قبل الزواج ليتم اختيار شريك الحياة بشكل حكيم، وبعد الزواج يكون الواجب هو التسامح والرحمة والتغافل عن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 أُمِّكَ أَنْ تَعْلَمَ أَنَّهَا حَمَلَتْكَ حَيْثُ لَا يَحْتَمِلُ أَحَدٌ أَحَداً وَ أَعْطَتْكَ مِنْ ثَمَرَةِ قَلْبِهَا مَا لَا يُعْطِي أَحَدٌ أَحَداً وَ وَقَتْكَ بِجَمِيعِ جَوَارِحِهَا وَ لَمْ تُبَالِ أَنْ تَجُوعَ وَ تُطْعِمَكَ وَ تَعْطَشَ وَ تَسْقِيَكَ وَ تَعْرَى وَ تَكْسُوَكَ وَ تَضْحَى وَ تُظِلَّكَ وَ تَهْجُرَ النَّوْمَ لِأَجْلِكَ وَ وَقَتْكَ الْحَرَّ وَ الْبَرْدَ لِتَكُونَ لَهَا فَإِنَّكَ لَا تُطِيقُ شُكْرَهَا إِلَّا بِعَوْنِ اللَّهِ تَعَالَى وَ تَوْفِيقِه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أَبِيكَ فَأَنْ تَعْلَمَ أَنَّهُ أَصْلُكَ وَ أَنَّهُ لَوْلَاهُ لَمْ تَكُنْ فَمَهْمَا رَأَيْتَ فِي نَفْسِكَ مِمَّا يُعْجِبُكَ فَاعْلَمْ أَنَّ أَبَاكَ أَصْلُ النِّعْمَةِ عَلَيْكَ فِيهِ فَاحْمَدِ اللَّهَ وَ اشْكُرْهُ عَلَى قَدْرِ ذَلِكَ وَ لا قُوَّةَ إِلَّا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يجدر بنا أن نذكر أن حق الوالدين عظيم جداً، حتى أن الله سبحانه وتعالى ذكر في القرآن الكريم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بِالْوالِدَيْنِ إِحْساناً</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 حَقًّا عَلَى الْمُتَّقِينَ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يبيّن مقدار العناية والتأكيد على احترام وبر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وَلَدِكَ فَأَنْ تَعْلَمَ أَنَّهُ مِنْكَ وَ مُضَافٌ إِلَيْكَ فِي عَاجِلِ الدُّنْيَا بِخَيْرِهِ وَ شَرِّهِ وَ أَنَّكَ مَسْئُولٌ عَمَّا وُلِّيتَهُ مِنْ حُسْنِ الْأَدَبِ وَ الدَّلَالَةِ عَلَى رَبِّهِ عَزَّ وَ جَلَّ وَ الْمَعُونَةِ لَهُ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أَخِيكَ فَأَنْ تَعْلَمَ أَنَّهُ يَدُكَ وَ عِزُّكَ وَ قُوَّتُكَ فَلَا تَتَّخِذْهُ سِلَاحاً عَلَى مَعْصِيَةِ اللَّهِ وَ لَا عُدَّةً لِلظُّلْمِ لِخَلْقِ اللَّهِ وَ لَا تَدَعْ نُصْرَتَهُ عَلَى عَدُوِّهِ وَ النَّصِيحَةَ لَهُ فَإِنْ أَطَاعَ اللَّهَ وَ إِلَّا فَلْيَكُنِ اللَّهُ أَكْرَمَ عَلَيْكَ مِنْهُ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ذِي الْمَعْرُوفِ عَلَيْكَ فَأَنْ تَشْكُرَهُ وَ تَذْكُرَ مَعْرُوفَهُ وَ تُكْسِبَهُ الْمَقَالَةَ الْحَسَنَةَ وَ تُخْلِصَ لَهُ الدُّعَاءَ فِيمَا بَيْنَكَ وَ بَيْنَ اللَّهِ عَزَّ وَ جَلَّ فَإِذَا فَعَلْتَ ذَلِكَ كُنْتَ قَدْ شَكَرْتَهُ سِرّاً وَ عَلَانِيَةً ثُمَّ إِنْ قَدَرْتَ عَلَى مُكَافَأَتِهِ يَوْماً كَافَأْتَه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لنا شخص ما هدية، أو ساعدنا في أمر ما كالعمل المنزلي أو رعاية الأطفال أو دعم تجارتنا أو دراستنا أو زواجنا، فإن هذا يشكل مصداقاً لهذا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المطلوب هنا مجرد رد الجميل فحسب، بل هناك واجبان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أن نذكر عمله الطيب في المجتمع لتعزيز مكانته وشجاعته أمام الآخرين، والثاني هو أن ندعو له بخالص الدعاء بيننا وبين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الْمُؤَذِّنِ أَنْ تَعْلَمَ أَنَّهُ مُذَكِّرٌ لَكَ رَبَّكَ عَزَّ وَ جَلَّ وَ دَاعٍ لَكَ إِلَى حَظِّكَ وَ عَوْنُكَ عَلَى قَضَاءِ فَرْضِ اللَّهِ عَلَيْكَ فَاشْكُرْهُ عَلَى ذَلِكَ شُكْرَكَ لِلْمُحْسِنِ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يمكن أن نسأل أنفسنا، هل شكرنا مؤذن المسجد يوماً؟ هل قدمنا له هدية؟ هل دعونا له بصدق؟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إِمَامِكَ فِي صَلَاتِكَ فَأَنْ تَعْلَمَ أَنَّهُ قَدْ تَقَلَّدَ السِّفَارَةَ فِيمَا بَيْنَكَ وَ بَيْنَ رَبِّكَ عَزَّ وَ جَلَّ وَ تَكَلَّمَ عَنْكَ وَ لَمْ تَتَكَلَّمْ عَنْهُ وَ دَعَا لَكَ وَ لَمْ تَدْعُ لَهُ وَ كَفَاكَ هَوْلَ الْمُقَامِ بَيْنَ يَدَيِ اللَّهِ عَزَّ وَ جَلَّ فَإِنْ كَانَ بِهِ نَقْصٌ كَانَ بِهِ دُونَكَ وَ إِنْ كَانَ تَمَاماً كُنْتَ شَرِيكَهُ وَ لَمْ يَكُنْ لَهُ عَلَيْكَ فَضْلٌ فَوَقَى نَفْسَكَ بِنَفْسِهِ وَ صَلَاتَكَ بِصَلَاتِهِ فَتَشْكُرُ لَهُ عَلَى قَدْرِ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الأشخاص قد لا يسلمون على الإمام أو يتواصلون معه إلا ليطلبوا الدعاء، لكن كم منهم يدعو له بنفسه؟ وكم منهم يقدم الشكر له؟ بعض الأئمة يسافرون لمسافات بعيدة لأداء الصلاة في القرى، وقد يكون دعوة الإمام إلى تناول الشاي أو وجبة إفطار في المنزل أو حتى إظهار محبة بكلمة طيبة صورة من صور الشكر والامتنان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جَلِيسِكَ فَأَنْ تُلِينَ لَهُ جَانِبَكَ وَ تُنْصِفَهُ فِي مُجَازَاةِ اللَّفْظِ وَ لَا تَقُومَ مِنْ مَجْلِسِكَ إِلَّا بِإِذْنِهِ وَ مَنْ يَجْلِسُ إِلَيْكَ يَجُوزُ لَهُ الْقِيَامُ عَنْكَ بِغَيْرِ إِذْنِكَ وَ تَنْسَى زَلَّاتِهِ وَ تَحْفَظَ خَيْرَاتِهِ وَ لَا تُسْمِعَهُ إِلَّا خَيْرا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يحاولون أن يظهروا علمهم باستخدام كلمات أجنبية أو معقدة، لكن الإمام يوصي بأن نتحدث بنزاهة ومنصفين مع الآخرين، وأن يكون الكلام في مستوى فهم الشخص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تقم من مكانك دون إذنه، أما الشخص الذي يجلس بجوارك فيمكنه القيام من دون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أخطاء جليسك </w:t>
      </w:r>
    </w:p>
    <w:p>
      <w:pPr>
        <w:pStyle w:val="BookText"/>
        <w:rPr/>
      </w:pPr>
      <w:r>
        <w:rPr>
          <w:rFonts w:ascii="Amiri" w:hAnsi="Amiri" w:eastAsia="Amiri" w:cs="Amiri"/>
          <w:color w:val="111111"/>
          <w:sz w:val="28"/>
          <w:sz w:val="28"/>
          <w:szCs w:val="28"/>
          <w:rtl w:val="true"/>
          <w:lang w:bidi="ar-SA"/>
        </w:rPr>
        <w:t>وتذكر فضائله، ولا تحدثه إلا بالخير والطيبة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مهم لأن الإمام شدد على عدم نقل أي شيء سوى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عندما يجلسون يتحدثون عن اليأس والإحباط وينشرون الطاقة السلبية، لكن الإمام يوصي بأنه حتى لو كان الكلام سيئاً، يجب أن يُقال بهدف الخير وليس لإثارة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الجالسين إلى جانبنا، شريك الحياة عادة ما يكون واحداً منهم، لذا علينا أن نحرص في الحديث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يوفقنا لتحسين سلوكنا وكلامنا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جَارِكَ فَحِفْظُهُ غَائِباً وَ إِكْرَامُهُ شَاهِداً وَ نُصْرَتُهُ إِذَا كَانَ مَظْلُوماً وَ لَا تَتَبَّعْ لَهُ عَوْرَةً فَإِنْ عَلِمْتَ عَلَيْهِ سُوءاً سَتَرْتَهُ عَلَيْهِ وَ إِنْ عَلِمْتَ أَنَّهُ يَقْبَلُ نَصِيحَتَكَ نَصَحْتَهُ فِيمَا بَيْنَكَ وَ بَيْنَهُ وَ لَا تُسْلِمُهُ عِنْدَ شَدِيدَةٍ وَ تُقِيلُ عَثْرَتَهُ وَ تَغْفِرُ ذَنْبَهُ وَ تُعَاشِرُهُ مُعَاشَرَةً كَرِيمَةً وَ لا قُوَّةَ إِلَّا بِاللَّه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حقوق الجار أمر صعب جداً، خصوصاً في الحياة المعاصرة وفي ظل السكن في الشقق التي تزيد من التحديات والاختلافات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قد لا يعرف الجيران بعضهم البعض، فما بالك بالمساعدة في الأوقات الصعبة؟ هذا الانفصال الاجتماعي يحرمنا من البركات والطاقة التي تأتي من التعاون والمشاركة مع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علينا إعادة بناء العلاقات مع جيراننا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طاوِيا ، ما آمَنَ بي مَن باتَ كاسِيا و جارُهُ عارِيا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يَزَلْ جَبْرَئِيلُ يُوصِينِي بِالْجَارِ حَتَّى ظَنَنْتُ أَنَّهُ سَيُوَرِّثُهُ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وقد 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الجار بأنها تمتد لأربعين منزلاً من جميع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نعوذ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نستطيع أن نؤدي هذه الحقوق بشكل كامل إلا بعونك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مَالِكَ فَأَنْ لَا تَأْخُذَهُ إِلَّا مِنْ حِلِّهِ وَ لَا تُنْفِقَهُ إِلَّا فِي وَجْهِهِ وَ لَا تُؤْثِرَ عَلَى نَفْسِكَ مَنْ لَا يَحْمَدُكَ فَاعْمَلْ فِيهِ بِطَاعَةِ رَبِّكَ وَ لَا تَبْخَلْ بِهِ فَتَبُوءَ بِالْحَسْرَةِ وَ النَّدَامَةِ مَعَ السَّعَةِ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غَرِيمِكَ الَّذِي يُطَالِبُكَ فَإِنْ كُنْتَ مُوسِراً أَعْطَيْتَهُ وَ إِنْ كُنْتَ مُعْسِراً أَرْضَيْتَهُ بِحُسْنِ الْقَوْلِ وَ رَدَدْتَهُ عَنْ نَفْسِكَ رَدّاً لَطِيفا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الْخَلِيطِ أَنْ لَا تَغُرَّهُ وَ لَا تَغُشَّهُ وَ لَا تَخْدَعَهُ وَ تَتَّقِيَ اللَّهَ تَبَارَكَ وَ تَعَالَى فِي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تترجم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تشمل معاني مثل المعاشر، الصديق، الرفيق، الزوج، الجار، وحتى زملاء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مع هذا المعنى الواسع، يمكن النظر إلى حقوقهم على هذا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الْخَصْمِ الْمُدَّعِي عَلَيْكَ فَإِنْ كَانَ مَا يَدَّعِي عَلَيْكَ حَقّاً كُنْتَ شَاهِدَهُ عَلَى نَفْسِكَ وَ لَمْ تَظْلِمْهُ وَ أَوْفَيْتَهُ حَقَّهُ وَ إِنْ كَانَ مَا يَدَّعِي بَاطِلًا رَفَقْتَ بِهِ وَ لَمْ تَأْتِ فِي أَمْرِهِ غَيْرَ الرِّفْقِ وَ لَمْ تُسْخِطْ رَبَّكَ فِي أَمْرِهِ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خَصْمِكَ الَّذِي تَدَّعِي عَلَيْهِ إِنْ كُنْتَ مُحِقّاً فِي دَعْوَتِكَ أَجْمَلْتَ مُقَاوَلَتَهُ وَ لَمْ تَجْحَدْ حَقَّهُ وَ إِنْ كُنْتَ مُبْطِلًا فِي دَعْوَتِكَ اتَّقَيْتَ اللَّهَ عَزَّ وَ جَلَّ وَ تُبْتَ إِلَيْهِ وَ تَرَكْتَ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الْمُسْتَشِيرِ إِنْ عَلِمْتَ أَنَّ لَهُ رَأْياً أَشَرْتَ عَلَيْهِ وَ إِنْ لَمْ تَعْلَمْ أَرْشَدْتَهُ إِلَى مَنْ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الْمُشِيرِ عَلَيْكَ أَنْ لَا تَتَّهِمَهُ فِيمَا لَا يُوَافِقُكَ مِنْ رَأْيِهِ فَإِنْ وَافَقَكَ حَمِدْتَ اللَّهَ عَزَّ وَ جَل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الْمُسْتَنْصِحِ أَنْ تُؤَدِّيَ إِلَيْهِ النَّصِيحَةَ وَ لْيَكُنْ مَذْهَبُكَ الرَّحْمَةَ لَهُ وَ الرِّفْقَ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النَّاصِحِ أَنْ تُلِينَ لَهُ جَنَاحَكَ وَ تُصْغِيَ إِلَيْهِ بِسَمْعِكَ فَإِنْ أَتَى الصَّوَابَ حَمِدْتَ اللَّهَ عَزَّ وَ جَلَّ وَ إِنْ لَمْ يُوَافِقْ رَحِمْتَهُ وَ لَمْ تَتَّهِمْهُ وَ عَلِمْتَ أَنَّهُ أَخْطَأَ وَ لَمْ تُؤَاخِذْهُ بِذَلِكَ إِلَّا أَنْ يَكُونَ مُسْتَحِقّاً لِلتُّهَمَةِ فَلَا تَعْبَأْ بِشَيْ‌ءٍ مِنْ أَمْرِهِ عَلَى حَالٍ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التي يذكرها الإمام هنا بعدم لوم الناصح وعدم اتهامه بالشر هي نقطة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البعض عندما لا تكون نصيحة الناصح على حق، يسرعون في الحكم بأن الشخص لم يكن ناصحاً أو أراد أن يفسد العلاقة أو لم يرد لنا الخير، وخاصة إذا كان الناصح من أقارب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الْكَبِيرِ تَوْقِيرُهُ لِسِنِّهِ وَ إِجْلَالُهُ لِتَقَدُّمِهِ فِي الْإِسْلَامِ قَبْلَكَ وَ تَرْكُ مُقَابَلَتِهِ عِنْدَ الْخِصَامِ وَ لَا تَسْبِقْهُ إِلَى طَرِيقٍ وَ لَا تَتَقَدَّمْهُ وَ لَا تَسْتَجْهِلْهُ وَ إِنْ جَهِلَ عَلَيْكَ احْتَمَلْتَهُ وَ أَكْرَمْتَهُ لِحَقِّ الْإِسْلَامِ وَ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الأكبر قد يكون الوالدين أو الأجداد أو حتى العمات والخالات، أو الأخوة الأكبر سناً، أو من بين الأصدقاء وزملاء العمل، أو أي شخص أكبر نتعامل معه 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الصَّغِيرِ رَحْمَتُهُ فِي تَعْلِيمِهِ وَ الْعَفْوُ عَنْهُ وَ السَّتْرُ عَلَيْهِ وَ الرِّفْقُ بِهِ وَ الْمَعُونَةُ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الأصغر قد يكون أطفالنا أو إخوتنا الأصغر سناً أو أبناء العائلة، أو حتى الطلاب الذين ندرسهم، أو أي فرد أصغر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السَّائِلِ إِعْطَاؤُهُ عَلَى قَدْرِ حَاجَتِه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الْمَسْئُولِ إِنْ أَعْطَى فَاقْبَلْ مِنْهُ بِالشُّكْرِ وَ الْمَعْرِفَةِ بِفَضْلِهِ وَ إِنْ مَنَعَ فَاقْبَلْ عُذْرَه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مَنْ سَرَّكَ لِلَّهِ تَعَالَى ذِكْرُهُ أَنْ تَحْمَدَ اللَّهَ عَزَّ وَ جَلَّ أَوَّلًا ثُمَّ تَشْكُرَه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مَنْ سَاءَكَ الْقَضَاءُ عَلَى يَدَيْهِ بِقَوْلٍ أَوْ فِعْلٍ فَإِنْ كَانَ تَعَمَّدَهَا كَانَ الْعَفْوُ أَوْلَى بِكَ لِمَا فِيهِ لَهُ مِنَ الْقَمْعِ وَ حُسْنِ الْأَدَبِ مَعَ كَبِيرِ أَمْثَالِهِ مِنَ الْخَلْقِ فَإِنَّ اللَّهَ يَقُولُ وَ لَمَنِ انْتَصَرَ بَعْدَ ظُلْمِهِ فَأُولئِكَ ما عَلَيْهِمْ مِنْ سَبِيلٍ إِلَى قَوْلِهِ لَمِنْ عَزْمِ الْأُمُورِ وَ قَالَ عَزَّ وَ جَلَّ وَ إِنْ عاقَبْتُمْ فَعاقِبُوا بِمِثْلِ ما عُوقِبْتُمْ بِهِ وَ لَئِنْ صَبَرْتُمْ لَهُوَ خَيْرٌ لِلصَّابِرِينَ هَذَا فِي الْعَمْدِ فَإِنْ لَمْ يَكُنْ عَمْداً لَمْ تَظْلِمْهُ بِتَعَمُّدِ الِانْتِصَارِ مِنْهُ فَتَكُونَ قَدْ كَافَأْتَهُ فِي تَعَمُّدٍ عَلَى خَطَاءٍ وَ رَفَقْتَ بِهِ وَ رَدَدْتَهُ بِأَلْطَفِ مَا تَقْدِرُ عَلَيْهِ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أَهْلِ مِلَّتِكَ إِضْمَارُ السَّلَامَةِ وَ الرَّحْمَةِ لَهُمْ وَ الرِّفْقُ بِمُسِيئِهِمْ وَ تَأَلُّفُهُمْ وَ اسْتِصْلَاحُهُمْ وَ شُكْرُ مُحْسِنِهِمْ وَ كَفُّ الْأَذَى عَنْهُمْ وَ تُحِبُّ لَهُمْ مَا تُحِبُّ لِنَفْسِكَ وَ تَكْرَهُ لَهُمْ مَا تَكْرَهُ لِنَفْسِكَ وَ أَنْ تَكُونَ شُيُوخُهُمْ بِمَنْزِلَةِ أَبِيكَ وَ شُبَّانُهُمْ بِمَنْزِلَةِ إِخْوَتِكَ وَ عَجَائِزُهُمْ بِمَنْزِلَةِ أُمِّكَ وَ الصِّغَارُ بِمَنْزِلَةِ أَوْلَادِك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الذِّمَّةِ أَنْ تَقْبَلَ مِنْهُمْ مَا قَبِلَ اللَّهُ عَزَّ وَ جَلَّ وَ لَا تَظْلِمَهُمْ مَا وَفَوْا لِلَّهِ عَزَّ وَ جَلَّ بِعَهْدِهِ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الآن، تم ذكر بعض النقاط من رسالة الحقوق التي لا تزال قابلة للتطبيق في عصرنا</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الجزء التالي، سنذكر بعض الأحاديث عن حق الناس وغيرها من الحقوق التي تقع على عاتقنا</w:t>
      </w:r>
      <w:r>
        <w:rPr>
          <w:rFonts w:eastAsia="Amiri" w:cs="Amiri" w:ascii="Amiri" w:hAnsi="Amiri"/>
          <w:color w:val="111111"/>
          <w:sz w:val="28"/>
          <w:szCs w:val="28"/>
          <w:rtl w:val="true"/>
          <w:lang w:bidi="ar-SA"/>
        </w:rPr>
        <w:t xml:space="preserve">. </w:t>
      </w:r>
      <w:bookmarkStart w:id="55" w:name="pg9437_72415"/>
    </w:p>
    <w:p>
      <w:pPr>
        <w:pStyle w:val="Heading4"/>
        <w:numPr>
          <w:ilvl w:val="3"/>
          <w:numId w:val="1"/>
        </w:numPr>
        <w:rPr/>
      </w:pPr>
      <w:bookmarkStart w:id="56" w:name="__RefHeading___Toc5911391_2870459653"/>
      <w:bookmarkStart w:id="57" w:name="_Toc21"/>
      <w:bookmarkEnd w:id="55"/>
      <w:bookmarkEnd w:id="56"/>
      <w:r>
        <w:rPr/>
        <w:t>3-6-2</w:t>
      </w:r>
      <w:r>
        <w:rPr>
          <w:rtl w:val="true"/>
        </w:rPr>
        <w:t>-</w:t>
      </w:r>
      <w:r>
        <w:rPr>
          <w:rtl w:val="true"/>
        </w:rPr>
        <w:t>مزيد من النقاط حول حق الناس</w:t>
      </w:r>
      <w:bookmarkEnd w:id="57"/>
    </w:p>
    <w:p>
      <w:pPr>
        <w:pStyle w:val="BookText"/>
        <w:rPr/>
      </w:pPr>
      <w:r>
        <w:rPr>
          <w:rFonts w:ascii="Amiri" w:hAnsi="Amiri" w:eastAsia="Amiri" w:cs="Amiri"/>
          <w:color w:val="111111"/>
          <w:sz w:val="28"/>
          <w:sz w:val="28"/>
          <w:szCs w:val="28"/>
          <w:rtl w:val="true"/>
          <w:lang w:bidi="ar-SA"/>
        </w:rPr>
        <w:t xml:space="preserve">هنا، نظراً 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سنذكر بعض الأحاديث المتعلقة بهذا الأمر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حديث من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دقيق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أَوجَبِ حَقِّ أخیكَ أنْ لاتَكتُمَه شیئاً ینفَعُهُ لأَمرِ دُنیاهُ وَ لِأَمرِ آخِرَتِه</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بعض الناس لا يلتزمون بهذه النقطة، ولا يشاركون تجاربهم الجيدة في الحياة أو في النجاح المهني أو الأكاديمي، ولا يقدمون النصائح للآخرين للوصول إلى النجاح أو الراحة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الامتناع يعد تعدياً على حقوق الآخرين، بل هو من أوجب الحقوق التي يجب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وردت العديد من الروايات، نظراً لأن حق الناس موضوع بالغ الأهمية، حيث أن الله سيحاسبنا على 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أوجه انتباهكم إلى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قطرةٍ مِنَ الشَّهیدِ كفّارَةٌ لِذُنوبِهِ اِلاّ الدَّین فَاِنَّ كفّارَتَه قَضاءُه</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 مُحتَبِسٌ علی بابِ الجَنّةِ بِثَلاثةِ دَراهِمٍ لفلانِ الیَهودی، وَ کانَ شَهیداً</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التفكير في الأحاديث التالية قد يكون مفيداً للغاية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 مُستَحِلُّ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اسْتَدانَ دَیناً وَ لَم یَنوِ قَضاءَهُ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فی شِراءٍ أو بَیعٍ فَلَیسَ مِنّا و یُحشرُ یَومَ‌القِیامَةِ مَع‌الیهودِ لِأَنَّهُم أَغشُّ الخَلقِ لِلمُسلمین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الوالِدِ عَلَی الوَلدِ أَن یُطیعَهُ فی كُلِّ شَیءٍ اِلاّ فی مَعصِیَةِ اللهِ سُبحانَه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اَحدُكُم أَن یُستجابَ لَهُ فَلیُطَیّبْ كَسْبَهُ وَ لِیَخْرُجْ مِن مَظالِمِ النّاسِ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الخطایا اِقتِطاعُ مالِ امرِیءٍ مُسلِمٍ بِغَیر حَقٍّ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اَجیراً أَجرَهُ احبَطَ اللهُ عَمَلهُ وَ حرَّمَ عَلیهِ ریحَ الجَنَّةِ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مُؤمنٍ حَبَسَ مُؤمِناً عَن مالِهِ وَ هُوَ مُحتاجٌ اِلیهِ لَم یَذُقْ وَ اللهِ مِن طَعامِ الجَنَّةِ وَ لایَشرَبُ مِن الرّحیقِ المَختوم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 مایكونُ الناسُ حالاً یَومَ القیامَةِ اذاقامَ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خُمسی؟</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حقوقِ الاخوانِ اَشرفُ اَعمالِ المُتّقین، یَستَجلِبُ مَوَدَّةَ المَلائِكةِ المُقَرَّبینَ و شَوقَ الحوُرِ العین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من الغريب أن بعض الأشخاص، رغم قدرتهم على سداد القروض التي أخذوها، يؤجلون دفع الديون أو لا يدفعون أجور العمال بالشكل الصحيح وفي الوقت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بعضهم، عندما يستعيرون كتاباً أو إناءً أو قطعة ملابس من شخصٍ ما، لا يعتنون بها كما يجب أو لا يعيدونها إلى صاحبها أو إلى المكتبة المختصة في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قصة في هذا السياق تستحق أن تُذكر هنا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الحاج ميرزا علي محدث زاده، ابن المرحوم حاج شيخ عباس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الجزء الثالث عشر من كتاب بحار الأنوار أمانةً لدى والدي، وبعد وفاته، قمت بإرجاعه لصاحبه عبر أخي محسن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التالية، رأيت والدي في المنام، حيث أمسك بأذني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أعدت الكتاب، ولكن لماذا كسرت غلافه؟ استيقظت من النوم وسألت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كسرت غلاف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طريق الزقاق موحلاً، فتعثرت وسقطت، مما أدى إلى طي طرف غلاف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الكتاب وأصلحناه لدى المجلد، ثم أعدناه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أيام، جاءنا طالب علم إلى المنزل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الشيخ عباس في المنام،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علي وأخبره أنني ارتحت بعدما أصلح غلاف الكتاب، وأسأل الله أن يحسن عاقبته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الأشخاص، بقصد أو بدون انتباه، ينتهكون حقوق الناس بسهولة من خلال إلحاق الضرر بالممتلكات العامة مثل المدارس، الجامعات، الحدائق، الحافلات وغيرها من المرافق العامة في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الأفعال لها حسابٌ 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أوقفنا سيارتنا بشكل مزدوج في الشارع أو أمام مدخل موقف سيارة شخصٍ آخر، مما منعه من إخراج سيارته أو اضطره للانتظار، فكل ذلك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تضييع وقت الآخرين، أو التأخر عن الاجتماعات والمواعيد، هو من أشكال انتهاك حقوق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الغيبة والافتراء، للأسف، أصبحت من الأمور الشائعة، وهي انتهاك لسمعة الآخرين وتعتبر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إزعاج الجيران عبر إحداث الضوضاء في أوقات راحتهم، أو رفع صوت المسجل في المنزل أو السيارة، حتى لو كان الصوت لأغنية مسموحة أو لطمية دينية، إذا كان في وقت يزعج الآخرين أو يقطع عليهم نومهم، فهو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التقصير في العمل في الإدارات أو المصانع وغير ذلك يُعدّ من انتهاكات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الممتلكات الحكومية لأغراض شخصية، مثل استخدام السيارة أو الهاتف أو آلة الطباعة في الأمور الخاصة، هو أيضاً من أشكال الاعتداء على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بقي في ذمتنا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نتمكن من تعويضه في الدنيا، فقد ندخل الآخرة محملين بالأعمال الصالحة، ثم نفاجأ بفقدان كل تلك الأعمال الصالحة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وإرضاء من ظلمناهم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تلك الحالة، لا نملك شيئاً سوى تقديم أعمالنا الجيدة لهم لتعويض ما ضاع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جوانب مالية وجوانب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التبرع بالصدقات عن أحدهم لا يكفي لتعويض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يتم التعويض حسب نوع الحق الذي انتهك، سواء كان مالياً أو معنوياً، وإذا كان بالإمكان الوصول إلى الشخص المظلوم أو عائلته وورثته، أو إذا كان هناك ضررٌ في التعويض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يمكنكم استشارة مكتب المرجع الخاص بكم للحصول على توجيه حول كيفية التعويض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يجب أن يكون التعويض مصحوباً بالاستغفار، لأن انتهاك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معصيةً لله عز وجل أيضاً</w:t>
      </w:r>
      <w:r>
        <w:rPr>
          <w:rFonts w:eastAsia="Amiri" w:cs="Amiri" w:ascii="Amiri" w:hAnsi="Amiri"/>
          <w:color w:val="111111"/>
          <w:sz w:val="28"/>
          <w:szCs w:val="28"/>
          <w:rtl w:val="true"/>
          <w:lang w:bidi="ar-SA"/>
        </w:rPr>
        <w:t xml:space="preserve">. </w:t>
      </w:r>
      <w:bookmarkStart w:id="58" w:name="pg9437_72423"/>
    </w:p>
    <w:p>
      <w:pPr>
        <w:pStyle w:val="Heading4"/>
        <w:numPr>
          <w:ilvl w:val="3"/>
          <w:numId w:val="1"/>
        </w:numPr>
        <w:rPr/>
      </w:pPr>
      <w:bookmarkStart w:id="59" w:name="__RefHeading___Toc5911393_2870459653"/>
      <w:bookmarkStart w:id="60" w:name="_Toc22"/>
      <w:bookmarkEnd w:id="58"/>
      <w:bookmarkEnd w:id="59"/>
      <w:r>
        <w:rPr/>
        <w:t>3-6-3</w:t>
      </w:r>
      <w:r>
        <w:rPr>
          <w:rtl w:val="true"/>
        </w:rPr>
        <w:t>-</w:t>
      </w:r>
      <w:r>
        <w:rPr>
          <w:rtl w:val="true"/>
        </w:rPr>
        <w:t>حقوق باقي المخلوقات</w:t>
      </w:r>
      <w:bookmarkEnd w:id="60"/>
    </w:p>
    <w:p>
      <w:pPr>
        <w:pStyle w:val="BookText"/>
        <w:rPr/>
      </w:pPr>
      <w:r>
        <w:rPr>
          <w:rFonts w:ascii="Amiri" w:hAnsi="Amiri" w:eastAsia="Amiri" w:cs="Amiri"/>
          <w:color w:val="111111"/>
          <w:sz w:val="28"/>
          <w:sz w:val="28"/>
          <w:szCs w:val="28"/>
          <w:rtl w:val="true"/>
          <w:lang w:bidi="ar-SA"/>
        </w:rPr>
        <w:t>في القرآن الكريم، وردت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شَیْ ءٍ اِلاّ یُسَبِّحُ بِحَمْدِهِ وَ لکِنْ لا تَفْقَهُونَ تَسْبیحَهُم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يتحدث الله سبحانه وتعالى عن سجود كل ما في السماوات والأرض، بما في ذلك الشمس والقمر والنجوم والجبال والأشجار والدواب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لما ورد في هذه الآيات، كل شيء، حتى الجمادات مثل الصخور والجبال، والنباتات والأشجار، والحيوانات والكائنات المتنوعة، كلها تمتلك شعوراً وهي في حالة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الاعتداء على أي من هذه المخلوقات دون سبب ودون الاستفادة منها بشكل صحيح يُعدّ نوعاً من انتهاك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نذكر بعض الأحاديث التي تشير إلى حقوق النباتات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 أن نلاحظ أن النباتات والحيوانات التي يستفيد منها البشر، بالإضافة إلى انتهاك حقوقها في حال الإضرار بها، فإن ذلك يتسبب في انتهاك الحق العام أيضاً، مما يجعله يدخل في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تدمير الأشجار المثمرة دون سبب يؤدي إلى تقليل الموارد الغذائية وتقليل أماكن الظل وراحة الناس، ويقلل من جمال البيئة ويزيد من تلوث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فَکُلِّفَ غَرْسَها وَ سَقْیَها وَ القِیامَ عَلَیها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منقول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صلی‌الله علیه و آله نَهَى عَنْ قَطْعِ الشَّجَرِ الْمُثْمِرِ أَوْ حَرْقِه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من الناحية الفقهية، يرى مراجع التقليد العظام أن قطع الأشجار بدون مبرر وإتلاف الغابات يُعتبر من مصاديق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أفتوا بتحريمه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أنس بن مالك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السَّاعَةُ وَ فِي يَدِ أَحَدِكُمُ الْفَسِيلَةُ فَإِنِ اسْتَطَاعَ أَنْ لَا تَقُومَ السَّاعَةُ حَتَّى يَغْرِسَهَا فَلْيَغْرِسْهَا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مثير للاهتمام لأن توفير الظروف المناسبة لنمو غصن الشجرة هو أحد احتياجاتها، وحتى اللحظة الأخيرة، يجب المحافظة على حقوق المخلوقات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يخص الحيوانات، وردت أحاديث عديدة تؤكد على حقوقها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المأوى والمسكن، حق النظافة والحفاظ على بيئتها، حق الغذاء والماء، عدم تحميلها أعباءً زائدة، حق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تعقيم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الاحترام وعدم الإساءة اللفظية، حق العدل وعدم إيذائها،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الحقوق تتسم بالدقة واللطف إلى درجة يثير التعجب من بعض الأشخاص الذين يقتلون الأبرياء بوحشية ويتحدثون عن حقوق الإنسان، بينما ينتهكون حقوق البشر بكل بساطة، ويصوّرون المسلمين كمخالفين لحقوق الإنسان</w:t>
      </w:r>
      <w:r>
        <w:rPr>
          <w:rFonts w:eastAsia="Amiri" w:cs="Amiri" w:ascii="Amiri" w:hAnsi="Amiri"/>
          <w:color w:val="111111"/>
          <w:sz w:val="28"/>
          <w:szCs w:val="28"/>
          <w:rtl w:val="true"/>
          <w:lang w:bidi="ar-SA"/>
        </w:rPr>
        <w:t xml:space="preserve">. </w:t>
      </w:r>
      <w:bookmarkStart w:id="61" w:name="pg9437_72427"/>
    </w:p>
    <w:p>
      <w:pPr>
        <w:pStyle w:val="BookText"/>
        <w:rPr/>
      </w:pPr>
      <w:bookmarkEnd w:id="61"/>
      <w:r>
        <w:rPr>
          <w:rFonts w:ascii="Amiri" w:hAnsi="Amiri" w:eastAsia="Amiri" w:cs="Amiri"/>
          <w:color w:val="111111"/>
          <w:sz w:val="28"/>
          <w:sz w:val="28"/>
          <w:szCs w:val="28"/>
          <w:rtl w:val="true"/>
          <w:lang w:bidi="ar-SA"/>
        </w:rPr>
        <w:t>الإسلام، في وقت لم يكن فيه مفهوم حقوق الإنسان قد تم الاعتراف به بعد، احترم حتى حقوق الحيوانات وأمر بالالتزام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الحيوانات في الإسلام تستحق نقاشاً مستقلاً، وهو ليس مكانه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بسلوك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قدوة لنا،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رجل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فقال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وعلى فرسک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للدابة على صاحبها ستة 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ولایشتمها…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5911395_2870459653"/>
      <w:bookmarkStart w:id="63" w:name="_Toc23"/>
      <w:bookmarkEnd w:id="62"/>
      <w:r>
        <w:rPr/>
        <w:t>3-7</w:t>
      </w:r>
      <w:r>
        <w:rPr>
          <w:rtl w:val="true"/>
        </w:rPr>
        <w:t>-</w:t>
      </w:r>
      <w:r>
        <w:rPr>
          <w:rtl w:val="true"/>
        </w:rPr>
        <w:t>المشارطة، المراقبة، المحاسبة، المعاتبة والمعاقبة</w:t>
      </w:r>
      <w:bookmarkEnd w:id="63"/>
    </w:p>
    <w:p>
      <w:pPr>
        <w:pStyle w:val="BookText"/>
        <w:rPr/>
      </w:pPr>
      <w:r>
        <w:rPr>
          <w:rFonts w:ascii="Amiri" w:hAnsi="Amiri" w:eastAsia="Amiri" w:cs="Amiri"/>
          <w:color w:val="111111"/>
          <w:sz w:val="28"/>
          <w:sz w:val="28"/>
          <w:szCs w:val="28"/>
          <w:rtl w:val="true"/>
          <w:lang w:bidi="ar-SA"/>
        </w:rPr>
        <w:t>قد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تتم المحاسبة على أعمالنا؟ وإذا وجدنا نواقص وسلبيات، كيف يمكننا إصلاحها؟ وكيف يمكننا تغيير أخلاقنا السيئة؟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الجزء السابق، تحدثنا عن محاسبة الأعمال، وذكرنا أن المحاسبة تتطلب التعرف على المحرمات والذنوب والحقوق المهدورة، بالإضافة إلى التعرف على الواجبات والأعمال التي يجب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المحرمات وأداء الواجبات يجب أن يسيرا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التوبة عن الذنوب وشكر الله على الأعمال الصالحة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نراجع قائمة الكبائر والصغائر التي قد نكون وقعنا فيها، ونتعرف على الواجبات والمحرمات الشرعية لنفهم مواضع التقصير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نأخذ في الاعتبار الحقوق المختلفة التي علينا الوفاء بها ووضع خطة لتعويضها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ينبغي لنا تدوين هذه الأمور في دفتر خاص، كما أوصى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ولتحسين أنفسنا يوماً بعد يوم، اقترح بعض العلماء أن نقوم يومياً بأربع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المشارطة، المراقبة، المحاسبة، والمعاتبة أو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الصباح، يجب أن نضع شروطاً مع أنفسنا لترك الأعمال السيئة والأخلاق الذميمة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اليوم، يجب أن نراقب تنفيذ 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المساء، وعند النوم، نقوم بمحاسبة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مدى نجحنا في تهذيب النفس والوفاء بما شرطناه في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نعاقب أنفسنا على أي مخالفات ارتكبناها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العقوبة بسيطة مثل الامتناع عن شيء نحبه لفترة قصيرة أو فرض عبادة كقراءة صفحة من القرآن أو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 أو 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نجحنا في الوفاء بعهودنا، يمكن أن نكافئ أنفسنا بشيء نحبه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تساعدنا هذه الممارسات على التخلي تدريجياً عن العادات السيئة واتباع سلوكيات إيجابية</w:t>
      </w:r>
      <w:r>
        <w:rPr>
          <w:rFonts w:eastAsia="Amiri" w:cs="Amiri" w:ascii="Amiri" w:hAnsi="Amiri"/>
          <w:color w:val="111111"/>
          <w:sz w:val="28"/>
          <w:szCs w:val="28"/>
          <w:rtl w:val="true"/>
          <w:lang w:bidi="ar-SA"/>
        </w:rPr>
        <w:t xml:space="preserve">. </w:t>
      </w:r>
      <w:bookmarkStart w:id="64" w:name="pg9437_72431"/>
    </w:p>
    <w:p>
      <w:pPr>
        <w:pStyle w:val="Heading2"/>
        <w:numPr>
          <w:ilvl w:val="1"/>
          <w:numId w:val="1"/>
        </w:numPr>
        <w:rPr/>
      </w:pPr>
      <w:bookmarkStart w:id="65" w:name="__RefHeading___Toc5911397_2870459653"/>
      <w:bookmarkStart w:id="66" w:name="_Toc24"/>
      <w:bookmarkEnd w:id="64"/>
      <w:bookmarkEnd w:id="65"/>
      <w:r>
        <w:rPr/>
        <w:t>4</w:t>
      </w:r>
      <w:r>
        <w:rPr>
          <w:rtl w:val="true"/>
        </w:rPr>
        <w:t>-</w:t>
      </w:r>
      <w:r>
        <w:rPr>
          <w:rtl w:val="true"/>
        </w:rPr>
        <w:t>الواجب الرابع للمنتظرين</w:t>
      </w:r>
      <w:r>
        <w:rPr>
          <w:rtl w:val="true"/>
        </w:rPr>
        <w:t xml:space="preserve">: </w:t>
      </w:r>
      <w:r>
        <w:rPr>
          <w:rtl w:val="true"/>
        </w:rPr>
        <w:t>النوافل وصلاة الليل</w:t>
      </w:r>
      <w:bookmarkEnd w:id="66"/>
    </w:p>
    <w:p>
      <w:pPr>
        <w:pStyle w:val="BookText"/>
        <w:rPr/>
      </w:pPr>
      <w:r>
        <w:rPr>
          <w:rFonts w:ascii="Amiri" w:hAnsi="Amiri" w:eastAsia="Amiri" w:cs="Amiri"/>
          <w:color w:val="111111"/>
          <w:sz w:val="28"/>
          <w:sz w:val="28"/>
          <w:szCs w:val="28"/>
          <w:rtl w:val="true"/>
          <w:lang w:bidi="ar-SA"/>
        </w:rPr>
        <w:t xml:space="preserve">يقول الله في سورة الإنسان،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بمجموعة من الأمور وأمره بالتمسك بها، ودعا له أن يعينه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الوصايا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بصلاةِ اللَّيلِ</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تشرف السيد رشتي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 الإمام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النوافل، زيارة عاشوراء، وزيارة الجامعة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أحاديث أخرى حول النوافل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 صَلاَةُ اَلْإِحْدَى وَ اَلْخَمْسِینَ وَ زِيَارَةُ اَلْأَرْبَعِینَ وَ اَلتَّخَتُّمُ بِالْیَمِینِ وَ تَعْفِیرُ اَلْجَبِینِ وَ اَلْجَهْرُ ببسم الله الرحمن الرحیم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أُمِرْنَا بِالنَّافِلَةِ لِیَتِمَّ لَهُمْ بِهَا مَا نَقَصُوا مِنَ الْفَرِیضَة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صلاة الليل، فلها خصائص فريدة، ولم يحدد الله جزاءها بشكل واضح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الجزاء هو مكافأة خاصة ومخبأة تجعل أولئك الذين يصلون صلاة الليل مدهوشين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p>
    <w:p>
      <w:pPr>
        <w:pStyle w:val="BookText"/>
        <w:rPr/>
      </w:pP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الوُصُولَ اِلَي اللهِ عَزَّوَجَلَّ سَفَرٌ لا يُدرَكُ اِلّا بِامتطاءِ اللَّيلِ</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اللیل تذهب بذنوب النهار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مازال جبرئیل یوصینی بقیام اللیل حتی ظننت ان خیار امتی لن نیاموا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ینَامُونَ اَللَّیلَ لَهُمْ دَوِی فِی صَلاَتِهِمْ کدَوِی اَلنَّحْلِ یبِیتُونَ قِیاماً عَلَی أَطْرَافِهِمْ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67" w:name="pg9437_72435"/>
    </w:p>
    <w:p>
      <w:pPr>
        <w:pStyle w:val="Heading2"/>
        <w:numPr>
          <w:ilvl w:val="1"/>
          <w:numId w:val="1"/>
        </w:numPr>
        <w:rPr/>
      </w:pPr>
      <w:bookmarkStart w:id="68" w:name="__RefHeading___Toc5911399_2870459653"/>
      <w:bookmarkStart w:id="69" w:name="_Toc25"/>
      <w:bookmarkEnd w:id="67"/>
      <w:bookmarkEnd w:id="68"/>
      <w:r>
        <w:rPr/>
        <w:t>5</w:t>
      </w:r>
      <w:r>
        <w:rPr>
          <w:rtl w:val="true"/>
        </w:rPr>
        <w:t xml:space="preserve">- </w:t>
      </w:r>
      <w:r>
        <w:rPr>
          <w:rtl w:val="true"/>
        </w:rPr>
        <w:t>الواجب الخامس للمنتظرين</w:t>
      </w:r>
      <w:r>
        <w:rPr>
          <w:rtl w:val="true"/>
        </w:rPr>
        <w:t xml:space="preserve">: </w:t>
      </w:r>
      <w:r>
        <w:rPr>
          <w:rtl w:val="true"/>
        </w:rPr>
        <w:t>السجدة الطويلة وسجدة الدعاء لظهور الإمام</w:t>
      </w:r>
      <w:bookmarkEnd w:id="69"/>
    </w:p>
    <w:p>
      <w:pPr>
        <w:pStyle w:val="BookText"/>
        <w:rPr/>
      </w:pPr>
      <w:r>
        <w:rPr>
          <w:rFonts w:ascii="Amiri" w:hAnsi="Amiri" w:eastAsia="Amiri" w:cs="Amiri"/>
          <w:color w:val="111111"/>
          <w:sz w:val="28"/>
          <w:sz w:val="28"/>
          <w:szCs w:val="28"/>
          <w:rtl w:val="true"/>
          <w:lang w:bidi="ar-SA"/>
        </w:rPr>
        <w:t xml:space="preserve">من خلال التأمل في صفات أنصار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يمكننا التعرف على صفات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سورة الفتح، الآية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تَرَاهُمْ رُكَّعًا سُجَّدًا يَبْتَغُونَ فَضْلًا مِنَ اللَّهِ وَرِضْوَانًا سِيمَاهُمْ فِي وُجُوهِهِمْ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 تعتبر من أسباب مغفرة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ظُهورَكُم ثَقيلَةٌ مِن أوزارِكُم فَخَفِّفوا عَنها بِطولِ سُجودِكُم</w:t>
      </w:r>
      <w:r>
        <w:rPr>
          <w:rStyle w:val="FootnoteAnchor"/>
          <w:rtl w:val="true"/>
        </w:rPr>
        <w:footnoteReference w:id="116"/>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عن الإمام علي بن موسى من الأخبار المتفرقة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کَثُرَت ذُنوبی وَ ضَعُفَ عَمَلی فَقالَ رَسولَ الله اَکثِرِ السُجود فَاِنَّهُ یَحُطُ الذُنوبَ کَما تَحُطُ الریحُ وَرَقَ الشَجَر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نحن غالباً ما نكون في عجلة من أمرنا، فنحاول إنهاء الصلاة بسرعة للعودة إلى شؤون أخرى كأعمال المنزل، مشاهدة التلفزيون، متابعة الأخبار،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أول ما يُسأل الإنسان عنه 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تلك الأمور التي جعلتنا نؤخر الصلاة أو نتجاهلها ستفقد أهميتها أو تختفي بانتهاء حياتنا، ولن </w:t>
      </w:r>
    </w:p>
    <w:p>
      <w:pPr>
        <w:pStyle w:val="BookText"/>
        <w:rPr/>
      </w:pPr>
      <w:r>
        <w:rPr>
          <w:rFonts w:ascii="Amiri" w:hAnsi="Amiri" w:eastAsia="Amiri" w:cs="Amiri"/>
          <w:color w:val="111111"/>
          <w:sz w:val="28"/>
          <w:sz w:val="28"/>
          <w:szCs w:val="28"/>
          <w:rtl w:val="true"/>
          <w:lang w:bidi="ar-SA"/>
        </w:rPr>
        <w:t>تكون بأي حال أهم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السجدة الطويلة أثناء الصلاة صعبة علينا، يمكننا القيام بسجدة طويلة خارج أوقات الصلاة، في الليل مثلاً، عندما يكون الجميع نائمين، فنستغل هذه اللحظات لأداء السجدة مع ذكر الله وشكره والاستغفار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السجدة، يمكننا قول العديد من الأذكار والدعوات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أفضل الأعمال في السجدة، الدعاء لظهور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يمكن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الدعاء للظهور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لنذكر أنفسنا بأن نضيف دعاء الفرج في سجودنا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السجدة، يمكننا أن نبدأ بتسبيح الله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شكر الله على نعمه العديدة، خصوصاً نعمة ولاية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حتى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ونشكر الله على بقاء الإمام المهدي حياً وحاضراً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نستغفر من الذنوب، خاصة الذنوب التي تؤخر الفرج، ونستغفر لأنفسنا ولجميع المؤمنين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ندعو الله بأسمائه الحسنى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وندعو بصدق حتى ينزل علينا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نستطيع أيضاً أن ننوي تقديم صدقة أو أي فعل خير لسلامة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وتعجيل فرجه، وحتى إن لم يكن لدينا مال لنقدمه، يمكننا أن نرسل صلوات من أجل سلامة الإمام المهدي 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 أي دعاء يبدأ بالصلوات على النبي وآله وينتهي بها، فإنه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الصلوات، نطلب من الله الفرج، ونتوسل إليه بحق الأربعة عشر معصوماً وبحق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يعجل في فرج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نكرر الدعاء للفرج ونتبعه بعدة صلوات قبل أن نرفع رؤوسنا من السجدة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كنتم تساهمون حتى ولو بثانية في تعجيل الفرج، ألن تكونون شركاء في كل الخيرات والبركات التي تأتي مع ظهور الإمام؟ بالتأكيد، ستكونون شركاء في كل تلك النتائج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نقوم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الدعاء للظهور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امنحنا توفيق القيام بها، آمين يا رب العالمين</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السجدة، ليس فقط طول الوقت مهماً، بل أيضاً السجدة التي تصاحبها دموع لها تأثير عجيب على التقدم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تحفيز قلوبنا على البكاء بتلاوة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الاستماع إلى مناجاة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بينما نحن في السجدة</w:t>
      </w:r>
      <w:r>
        <w:rPr>
          <w:rFonts w:eastAsia="Amiri" w:cs="Amiri" w:ascii="Amiri" w:hAnsi="Amiri"/>
          <w:color w:val="111111"/>
          <w:sz w:val="28"/>
          <w:szCs w:val="28"/>
          <w:rtl w:val="true"/>
          <w:lang w:bidi="ar-SA"/>
        </w:rPr>
        <w:t xml:space="preserve">. </w:t>
      </w:r>
      <w:bookmarkStart w:id="70" w:name="pg9437_72441"/>
    </w:p>
    <w:p>
      <w:pPr>
        <w:pStyle w:val="Heading2"/>
        <w:numPr>
          <w:ilvl w:val="1"/>
          <w:numId w:val="1"/>
        </w:numPr>
        <w:rPr/>
      </w:pPr>
      <w:bookmarkStart w:id="71" w:name="__RefHeading___Toc5911401_2870459653"/>
      <w:bookmarkStart w:id="72" w:name="_Toc26"/>
      <w:bookmarkEnd w:id="70"/>
      <w:bookmarkEnd w:id="71"/>
      <w:r>
        <w:rPr/>
        <w:t>6</w:t>
      </w:r>
      <w:r>
        <w:rPr>
          <w:rtl w:val="true"/>
        </w:rPr>
        <w:t>-</w:t>
      </w:r>
      <w:r>
        <w:rPr>
          <w:rtl w:val="true"/>
        </w:rPr>
        <w:t>الواجب السادس على المنتظرين</w:t>
      </w:r>
      <w:r>
        <w:rPr>
          <w:rtl w:val="true"/>
        </w:rPr>
        <w:t xml:space="preserve">: </w:t>
      </w:r>
      <w:r>
        <w:rPr>
          <w:rtl w:val="true"/>
        </w:rPr>
        <w:t>ذكر الله و الأئمة عليهم السلام خلال الليل والنهار</w:t>
      </w:r>
      <w:bookmarkEnd w:id="72"/>
    </w:p>
    <w:p>
      <w:pPr>
        <w:pStyle w:val="BookText"/>
        <w:rPr/>
      </w:pPr>
      <w:r>
        <w:rPr>
          <w:rFonts w:ascii="Amiri" w:hAnsi="Amiri" w:eastAsia="Amiri" w:cs="Amiri"/>
          <w:color w:val="111111"/>
          <w:sz w:val="28"/>
          <w:sz w:val="28"/>
          <w:szCs w:val="28"/>
          <w:rtl w:val="true"/>
          <w:lang w:bidi="ar-SA"/>
        </w:rPr>
        <w:t>من المهم أن يكون الإنسان في جميع أعماله وأقواله طوال اليوم ذاكراً لله، لأن ذكر الله يمنع من وقوع الذنوب في القول أو الفعل أو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 انحراف ما، يشعر المرء فوراً بالندم ويقوم بالإصلاح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الحقيقي هو عندما تكون محاسبة النفس موجودة في عقل وذاكرة الإنسان طوال اليوم، بحيث تمنعه من الوقوع في الذنب قبل أن يرتكبه، وإذا حدث ذلك عن غير قصد، فإنه يتوب فوراً ويعزم على عدم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كل هذه الأمور تبدو بسيطة ولكنها في الواقع صعبة بالنسبة لنا، نحن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يمنحنا جميعاً توفيقه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اليوم هو أيضاً من الأمور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الناس يبدأون يومهم بإلقاء التحية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يمكن أن نفعل من أجلك اليوم،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يستمرون في الحديث الداخلي معه طوال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إحدى طرق الوصول إلى الفرج الشخصي هي أن يقوم الشخص بمحادثة داخلية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ساعة يومياً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يمنحنا توفيق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يبدأ الإنسان بدقيقة واحدة يومياً ثم يزيد بالتدريج حتى يصل إلى ساعة كاملة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في المنزل، تقوم بعض النساء بأعمالهن المنزلية بذكر الأئمة الأربعة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 الله أن يجعل منازلهن مساجد ومراكز عبادة للمؤمنين 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ينظفون أو يغسلون الأطباق، يشعرون بأنهم يقومون بخدمة في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خدم المسجد في حياتهم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يعتقدون أن بيوتهم هي بيوت أهل البيت عليهم السلام، وعندما يقومون بأي عمل، فإنهم يرونه خدماً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كانوا يربون أطفالهم، فإنهم يربون جنوداً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الطعام الذي يعدونه، يُعد بنية تقديمه نذراً لأحد الأئمة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ذكرنا أن المنتظر الحقيقي هو الشخص الذي يقوم بكل الأعمال التي يتوقع أن يقوم بها عند ظهور الإمام، ويبدأ بها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هؤلاء الأشخاص يعملون في وظائفهم، في منازلهم وفي الشوارع وكل مكان يذهبون إليه في سبيل رضا الله وخدمة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الواقع، رؤيتنا للغيبة قد تكون خاطئة؛ نحن الغائبون،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لا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جميعًا في هذه اللحظة تحت نظر الإمام وإشرافه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نذكر الإمام، فعلينا أن نعلم أنه يذكرنا أكثر منا، وهو أكرم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أكرم إمامنا وما أشد غفلتنا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خلال اليوم والليل هو شكل آخر من أشكال تذكر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الذكر إلى عدة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الذكر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الحضور والتوجه إلى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والذكر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استحضار الله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مرتبة من هذه الأذكار هو الذكر اللساني، ولكنه يمكن أن يكون مدخلاً للأنواع الأخرى من الذكر مثل الذكر القلبي والعمل بحضور قلبي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نلتزم بعدد معين من الأذكار؟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تهدف إلى تحقيق شيء خاص، فقد تحتاج إلى ذكر خاص بعدد معين، وهذه الأذكار قد لا تناسب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هدفك هو التقرب إلى الله، فيمكنك تكرار الأذكار العامة دون عدد معين وبحسب ما تيسّر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قراءة القرآن أيضاً مهمة جداً، خاصة إذا اقترنت بالتدبر في المعاني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المتوفرة الآن عبر الإنترنت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تسهم كثيراً في فهم المعاني العميقة للآيات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المرتبطة بالآيات القرآنية، نرى تأويلات تتعلق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الأربعة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آخر من الذكر هو إقامة مجالس ذكر مصيبة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ذلك ممكناً، فإن الاستماع إلى الملفات الصوتية التي تحتوي على مجالس ذكر ومعارف دينية، خصوصاً الاستماع إلى روضات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شكلاً من أشكال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يتطور الذكر بمرور الوقت ليصبح ذكراً قلبياً وعملياً، وليس مجرد تحريك اللسان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الذي يقترن بالبكاء يكون له تأثير عظيم، ولكن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نبع يطهر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ذُکِرَ الْحُسَیْنُ علیه‌السلام عِنْدَهُ، فَخَرَجَ مِنْ 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مِقْدَارُ جَنَاحِ ذُبَابٍ کَانَ ثَوَابُهُ عَلَى اللَّهِ عَزَّ وَ جَلَّ وَ لَمْ یَرْضَ لَهُ بِدُونِ الْجَنَّهِ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الأمور من قراءة القرآن، الذكر، تذكر الله والأئمة عليهم السلام، وحتى البكاء، تحتاج إلى توفيق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ندعو الله أن يمنحنا هذا التوفيق، وإذا منحنا الله التوفيق، علينا أن نطلب منه الاستمرار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مثل شراع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أنواع الذكر هو الدعاء، فلا ينبغي أن نغفل عن الدعاء</w:t>
      </w:r>
      <w:r>
        <w:rPr>
          <w:rFonts w:eastAsia="Amiri" w:cs="Amiri" w:ascii="Amiri" w:hAnsi="Amiri"/>
          <w:color w:val="111111"/>
          <w:sz w:val="28"/>
          <w:szCs w:val="28"/>
          <w:rtl w:val="true"/>
          <w:lang w:bidi="ar-SA"/>
        </w:rPr>
        <w:t xml:space="preserve">. </w:t>
      </w:r>
      <w:bookmarkStart w:id="73" w:name="pg9437_72447"/>
    </w:p>
    <w:p>
      <w:pPr>
        <w:pStyle w:val="Heading2"/>
        <w:numPr>
          <w:ilvl w:val="1"/>
          <w:numId w:val="1"/>
        </w:numPr>
        <w:rPr/>
      </w:pPr>
      <w:bookmarkStart w:id="74" w:name="__RefHeading___Toc5911403_2870459653"/>
      <w:bookmarkStart w:id="75" w:name="_Toc27"/>
      <w:bookmarkEnd w:id="73"/>
      <w:bookmarkEnd w:id="74"/>
      <w:r>
        <w:rPr/>
        <w:t>7</w:t>
      </w:r>
      <w:r>
        <w:rPr>
          <w:rtl w:val="true"/>
        </w:rPr>
        <w:t xml:space="preserve">- </w:t>
      </w:r>
      <w:r>
        <w:rPr>
          <w:rtl w:val="true"/>
        </w:rPr>
        <w:t>الواجب السابع على المنتظرين</w:t>
      </w:r>
      <w:r>
        <w:rPr>
          <w:rtl w:val="true"/>
        </w:rPr>
        <w:t xml:space="preserve">: </w:t>
      </w:r>
      <w:r>
        <w:rPr>
          <w:rtl w:val="true"/>
        </w:rPr>
        <w:t xml:space="preserve">الانتباه لخصائص المتقين في خطبة المتقين للإمام علي </w:t>
      </w:r>
      <w:r>
        <w:rPr>
          <w:rtl w:val="true"/>
        </w:rPr>
        <w:t>(</w:t>
      </w:r>
      <w:r>
        <w:rPr>
          <w:rtl w:val="true"/>
        </w:rPr>
        <w:t>علیه السلام</w:t>
      </w:r>
      <w:r>
        <w:rPr>
          <w:rtl w:val="true"/>
        </w:rPr>
        <w:t xml:space="preserve">) </w:t>
      </w:r>
      <w:r>
        <w:rPr>
          <w:rtl w:val="true"/>
        </w:rPr>
        <w:t>والسعي لتحقيقها</w:t>
      </w:r>
      <w:bookmarkEnd w:id="75"/>
    </w:p>
    <w:p>
      <w:pPr>
        <w:pStyle w:val="BookText"/>
        <w:rPr/>
      </w:pPr>
      <w:r>
        <w:rPr>
          <w:rFonts w:ascii="IRNazanin" w:hAnsi="IRNazanin" w:eastAsia="IRNazanin"/>
          <w:color w:val="111111"/>
          <w:sz w:val="28"/>
          <w:sz w:val="28"/>
          <w:szCs w:val="28"/>
          <w:rtl w:val="true"/>
          <w:lang w:bidi="fa-IR"/>
        </w:rPr>
        <w:t xml:space="preserve">قد وردت خصائص المتقين في الخطبة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والتي تُعرف بخطبة المتقين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بعض النقاط من هذه الخطبة مع شرح موجز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 مَنْطِقُهُمُ الصَّوَابُ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الملابس والكساء، حيث إن لباسهم متواضع واقتصادي، كما يمكن أن يشير إلى سلوك الإنسان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الأفعال في إطار التوازن والاعتدال، فهذا يعني أن سلوك الإنسان متزن وبعيد عن الإفراط والتفريط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مَشْيُهُمُ التَّوَاضُعُ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في المشي هو تدريب على التواضع في الحياة بأكملها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الأشخاص يستمعون إلى أمور محرمة، مثل الموسيقى المحرمة أثناء القيادة أو خلال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لا يستمع إلى ما هو حرام، ولكن ما يستمعون إليه لا يتضمن معرفة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يستمع إلى المعرفة، لكنها معرفة لا تفيد في الدنيا ولا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يؤكد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أهمية الاستماع إلى المعرفة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الثانية هي أن الأتقياء قد يستمعون إلى العلم النافع بين الحين والآخر،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أذانهم مكرسة للعلم النافع، مما يعني أن هذا نهجهم الدائم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النقطة ذات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حال الإنسان واحداً في أوقات الشدة والرخاء؟ يمكن النظر إلى حال الإنسان من جوانب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الحال الظاهري، وثانيها الحال الباطني، وثالثها الحال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الظاهرية، إذا التزم الإنسان بالاعتدال حتى في أوقات الغنى والترف وتجنب التبذير أو التباهي بالمال، فلن يلاحظ الناس تغيرًا في مظهره إذا تعرض لضائقة مالية، لأن حياته كانت متواضعة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للحكمة والعلم، وكانت الجن والإنس والطيور والحيوانات والرياح وحتى الشياطين في خدمته، ومع ذلك كان يصوم النهار ويقوم الليل، وكان طعامه خبز الشعير</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الحال الباطني، فهو أن يشكر الإنسان الله في أوقات النعمة والصحة ويتذكر الله والموت، وأيضاً في أوقات الشدة والفقر أو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الشيطان قال لله إن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بسبب نعمه، وإذا زالت عنه النعم فلن يشكر، ولكن حتى بعد أن ابتُلي، بقي النبي يعقوب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الثالث هو الحال الأخلاقي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أشخاص يكونون ودودين ولطفاء مع الجميع في أوقات الرخاء، لكنهم يصبحون عصبيين وغير محتملين عندما يواجهون مشكلة مالية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الثبات في الظاهر، في الباطن، وفي السلوك الأخلاقي، هو نقطة مهمة يجب أن يسعى الإنسان إلى تحقيقها للوصول إلى مقامٍ 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الأتقياء لديهم خوف ورجاء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لديهم أمل كبير في الجنة، ومن جهة أخرى، لديهم خوف شديد من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المتقون بما إذا كان الناس يحبون عملهم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يبالون إذا اعتبرهم الآخرون قديمين أو غير مواكبين للعصر عند اتباعهم للتعاليم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يفكرون فقط في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بسبب أن الله عظيم في نظرهم والناس صغار، فإنهم بعيدون عن الشرك الخفي ويقومون بأعمالهم من أجل رضا الله وليس من أجل مدح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مَحْزُونَةٌ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القلب ممتلئاً بالحزن عند المتقين، يجب أن نفهم أن هناك نوعين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المرتبط بمصاعب الدنيا، والحزن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لا يتعلقون بالدنيا، لذلك حتى وإن واجهوا مصائب دنيوية، يتجاوزونها بالاعتماد على الله بشكل لا يظهر عليهم تأثير هذه المصائب، كما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ويعتمد عدم الشعور بالحزن على مستوى تقوى الشخص وتحرره من متاع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الحقيقي عند المتقين هو على لحظات الغفلة عن ذكر الله، أو عن قلة عباداتهم مقارنة بنعم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يشعرون بالحزن لفراق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والمصائب التي لحقت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يُقدَّر قدرهم كما يجب خلال حياتهم، وكانت معاناتهم مستمرة سواء في مواجهة الأعداء أو من قلة أنصارهم، وقد استشهدوا 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الأحزان، خصوصاً المصائب التي لحقت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تجعل قلوب المتقين مليئة بالحزن، كما تُحزن</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يومياً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الأحزان لمن يعيش في عصر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القدرة على رؤيته أو خدمته بشكل مباشر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شُرُورُهُمْ مَأْمُونَةٌ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سابقاً إلى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تحويه من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حساسون جداً لحقوق الآخرين ويعتبرون أنفسهم ملزمين برعايتها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يبتعدون عن الظلم، فلا يزعجون أحداً أو يتسببون في أذى لأي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أَجْسَادُهُمْ نَحِيفَةٌ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يتشاركون أرزاقهم مع الآخرين ويجلسون على مائدة واحدة مع من يخدمهم، فلا يحتكرون الطعام لأنفسهم، مما يحميهم من الشراهة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تقوى البطون، المتقون لا يأكلون حتى يشعروا بالجوع، ويتوقفون قبل الشبع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الصيام التطوعي وسهر الليالي في عبادة الله وخدمة الناس تمنعهم من الانغماس في ملذات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عذاب الله والحزن على المصائب التي تواجه الإمام تفرقهم عن الأشخاص الغارقين في اللهو، وتظهر ذلك في أجسادهم النحيلة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النحول ليس فقط في أجسادهم بل في ممتلكاتهم أيضاً، مما يعكس زهدهم وابتعادهم عن التكالب على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حَاجَاتُهُمْ خَفِيفَةٌ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أسلوب الحياة متواضعاً في المأكل والملبس وكل وسائل العيش، تكون الطلبات المادية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لا يسعون لتغيير ممتلكاتهم بشكل مستمر، فلا يدخلون أنفسهم في متاعب أو ديون من أجل ذلك، وطلباتهم المادية تكون محدودة وبهدف تلبية احتياجاتهم الأساسية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أَنْفُسُهُمْ عَفِيفَةٌ، صَبَرُوا أَيَّاماً قَصِيرَةً أَعْقَبَتْهُمْ رَاحَةً طَوِيلَةً تِجَارَةٌ مُرْبِحَةٌ يَسَّرَهَا لَهُمْ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والنقاء من أهم خصال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صبرهم يتمثل في قدرتهم على مقاومة جميع أنواع المعاصي، لأنهم يدركون أن الدنيا مجرد ممر وأنها مزرعة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لذات الدنيا المؤقتة من أجل نيل السعادة الأبدية يعد صفقة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يبادل الشخص المال بالسلع في السوق، يتخلى المتقي عن ملذات مؤقتة ليحصل على مكافآت دائمة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بقبولهم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 له، يحقق المتقون تجارة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تفسير 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الصف، عَنْ أَبِی‌عَبْدِ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التِّجَارَهًُْ الْمُرْبِحَهًُْ الْمُنْجِیَهًُْ مِنَ الْعَذَابِ الْأَلِیمِ الَّتِی دَلَّ عَلَیْهَا فِی کِتَابِهِ فَقَالَ 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يتبعون إمامهم الذي يقودهم نحو القرب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يسير الإنسان في طريق التقوى، يحاول الشيطان أن يغويه بمظاهر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المتقين يقفون بحزم أمام هذه الإغراءات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أتيحت لهم فرصة الجهاد، فإنهم يضحون بكل ما لديهم للوصول إلى مرتبة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هناك جهاد عسكري، فإنهم ينخرطون في الجهاد الأكبر، وهو جهاد النفس، ويضحون بأنفسهم في سبيل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جاء أن المنتظرين الحقيقيين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ماتوا في فراشهم يُعتبرون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ماتَ وَ قامَ القائِمُ بَعْدَهُ كانَ لَهُ مِنَ الاَْجْرِ مِثْلُ اَجْرِ مَنْ اَدْرَكَهُ، فَجِدُّوا وَانْتَظِرُوا هَنيئا لَكُمْ اَيَّتُهَا الْعِصابَهُ الْمَرْحُومَةُ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قيام الليل وصلاة الليل من الأسباب المهمة للسير والسلوك إلى الله، لكن قراءة القرآن هنا تتم بتدبر وتأمل، مصحوبة بتصور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الليل ليس قصيراً أو على عجلة، وقراءة القرآن ليست مجرد تلاوة دون فهم، بل قراءة مع تفكر، مع استحضار النفس في الجنة أو النار، والشعور بالفرح بنعم الجنة أو الحزن على عذابات النار، والحزن لفراق الله تعالى، والبكاء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القراءة تجلب الأجوبة للأسئلة الروحية وتمنح الشفاء لأمراض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النَّهَارَ فَحُلَمَاءُ عُلَمَاءُ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جداً الانتباه إلى هذه النقطة، فالأتقياء ليسوا بالضرورة أولئك الذين يقضون وقتهم كله في 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يسعون فقط إلى العبادة، بل هم أيضاً في سعي دائم لاكتساب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بالعلماء الحلماء، أي أنهم إلى جانب علمهم الواسع يتمتعون بالصبر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الإنسان كلما زاد علمه ووسع إدراكه للأمور، أصبح تحمل الآراء الخاطئة أو أحياناً تحمّل هذه الدنيا أصعب عليه، لكن الأتقياء يتصرفون دائماً بحلم وصبر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العلماء، إما اكتسبوا علمهم من المدارس والمشايخ وفق 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أو إضافة إلى السعي في اكتساب العلم الظاهري، تمكنوا بفضل تقواهم من الوصول إلى منبع </w:t>
      </w:r>
    </w:p>
    <w:p>
      <w:pPr>
        <w:pStyle w:val="BookText"/>
        <w:rPr/>
      </w:pPr>
      <w:r>
        <w:rPr>
          <w:rFonts w:ascii="Amiri" w:hAnsi="Amiri" w:eastAsia="Amiri" w:cs="Amiri"/>
          <w:color w:val="111111"/>
          <w:sz w:val="28"/>
          <w:sz w:val="28"/>
          <w:szCs w:val="28"/>
          <w:rtl w:val="true"/>
          <w:lang w:bidi="ar-SA"/>
        </w:rPr>
        <w:t xml:space="preserve">العلم الحقيقي الذي هو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فحصلوا على علومهم من صدورهم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قصة السيد بحر العلوم أنه كان يدرس مع الميرزا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كبار العلماء في زمانه، يقول الميرزا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والسيد بحر العلوم نحضر درس الشيخ وحيد البهبهاني معاً، وكنت غالباً من يشرح ويبين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إلى إيران بينما بقي السيد بحر العلوم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عندما سمعت عن شهرته العلمية، تعجبت كيف وصل إلى هذا المستوى؟ وعندما زرت النجف الشريف ورأيت السيد بحر العلوم، وجدته كبحر مائج مليء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في نفس الدرجة من العلم، كيف وصلت إلى هذا المقام؟ فأجابني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ميرزا، هذا من الأسرار، ولكنني سأخبرك شرط ألا تخبر أحداً حتى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أكون كذلك وقد ضمني إمامي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في ليلة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هنا إلى سبب نحافة الأتقياء، ويقول إن خشية الله هي السبب وراء نحافتهم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الأشخاص لا يكونون راضين عن أعمالهم أبداً، حتى وإن كانت كثيرة، فإنهم يرونها قليلة، لأنهم من السابقين الذين يسعون دوماً إلى زيادة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أنه مهما فعلوا من أعمال جيدة، فإن هناك دائماً مجال للتحسن والتقدم، لأن المسافة بين أعمالنا وأعمال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قدوتنا كبيرة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ضربة واحدة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w:t>
      </w:r>
    </w:p>
    <w:p>
      <w:pPr>
        <w:pStyle w:val="BookText"/>
        <w:rPr/>
      </w:pPr>
      <w:r>
        <w:rPr>
          <w:rFonts w:ascii="IRNazanin" w:hAnsi="IRNazanin" w:eastAsia="IRNazanin"/>
          <w:color w:val="111111"/>
          <w:sz w:val="28"/>
          <w:sz w:val="28"/>
          <w:szCs w:val="28"/>
          <w:rtl w:val="true"/>
          <w:lang w:bidi="fa-IR"/>
        </w:rPr>
        <w:t>الخندق كانت أفضل من عبادة الثقلين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 یوم الخندق افضل من عباده الثقلین</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يدعم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حين، بل كان يدخل المعارك الحاسمة والمصيرية بشجاعة، مثلما حدث في غزوة الخندق عندما طلب عمرو بن عبد ود المبارزة ثلاث مرات، ولم يجرؤ أحد على مواجهته بسبب حجمه الهائل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قد استخدم جملاً صغيراً كدرع في وقت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استجاب لطلبه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هزمه، ألقى عمرو بن عبد ود ماءً على الإمام، فرأى الإمام أنه يجب أن يدور ليعود ويقتله بدون أن يكون لديه أي غرض شخصي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حتى في المواقف التي كان يتخلى فيها الآخرون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الساحة بشجاعة، يقاتل بيقين وإخلاص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أعمالنا من أعمال عباده المخلصين؟ ثم إن أعمالنا مهما كانت عظيمة لا تساوي شيئاً أمام لطف الله اللامتناهي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لِأَنْفُسِهِمْ مُتَّهِمُونَ وَ مِنْ أَعْمَالِهِمْ مُشْفِقُونَ إِذَا زُكِّيَ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الأتقياء يخشون أعمالهم لأنهم يحاسبون أنفسهم ويراقبون أفعالهم، ويخافون ألا تُقبل عند الله بسبب النوايا غير الصافية التي قد تدخل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مِنْهُمْ خَافَ مِمَّا يُقَالُ لَهُ فَيَقُولُ أَنَا أعْلَمُ بِنَفْسِي مِنْ غَيْرِي وَ رَبِّي أَعْلَمُ بِي مِنِّي بِنَفْسِي اللَّهُمَّ لَا تُؤَاخِذْنِي بِمَا يَقُولُونَ وَ اجْعَلْنِي أَفْضَلَ مِمَّا يَظُنُّونَ وَ اغْفِرْ لِي مَا لَا يَعْلَمُونَ فَمِنْ عَلَامَةِ أَحَدِهِمْ أَنَّكَ تَرَى لَهُ قُوَّةً فِي دِينٍ وَ حَزْماً فِي لِينٍ وَ إِيمَاناً فِي يَقِينٍ وَ حِرْصاً فِي عِلْمٍ وَ عِلْماً فِي حِلْمٍ وَ قَصْداً فِي غِنًى وَ خُشُوعاً فِي عِبَادَةٍ وَ تَجَمُّلًا فِي فَاقَةٍ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نقطة دقيقة جداً، الأتقياء معتدلون سواء كانوا في حالة الثراء أو في حالة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دائماً بمظهر مرتب، ولكن الأناقة هنا لا تعني ارتداء الملابس الغالية أو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الملابس العادية يمكن أن تكون أنيقة إذا كانت مكوية، والأحذية نظيفة، والجوارب غير ممزقة، والشعر مرتب وممشط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الأناقة جزء من صفات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تَكْرَهُ لَمْ يُعْطِهَا سُؤْلَهَا فِيمَا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اسْتَصْعَبَتْ عَلَيْهِ نَفْسُهُ فِيمَا تَكْرَهُ لَمْ يُعْطِهَا سُؤْلَهَا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نفس النقطة التي ذكرت في مسألة معاقبة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ارتكب الإنسان غيبة، يعاقب نفسه بحرمانها من الخروج للنزهة أو تناول طعام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قُرَّةُ عَيْنِهِ فِيمَا لَا يَزُولُ وَ زَهَادَتُهُ فِيمَا لَا يَبْقَى يَمْزُجُ الْحِلْمَ بِالْعِلْمِ وَ الْقَوْلَ بِالْعَمَلِ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ليس مثلنا، عالم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نتائج أبحاثنا تبقى في المكتبات دون فائدة، وكم من مقالات نكتبها ونحن نعلم أنها لن تكون لها نتائج عملية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قَرِيباً أَمَلُهُ قَلِيلًا زَلَلُه خَاشِعاً قَلْبُهُ قَانِعَةً نَفْسُهُ مَنْزُوراً أَكْلُهُ سَهْلًا أَمْرُهُ حَرِيزاً دِينُهُ مَيِّتَةً شَهْوَتُهُ مَكْظُوماً غَيْظُهُ الْخَيْرُ مِنْهُ مَأْمُولٌ وَ الشَّرُّ مِنْهُ 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الناس على أمل من خير شخص ما هو أمر مهم، لأن هناك أشخاصاً تكون كل إجاباتهم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يعارضون كل عمل خيري، لا يُقرضون المال، يرفضون التدخل كوسيط بين الناس، ولا أحد يأمل في فعل خير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الأتقياء يفعلون ما بوسعهم طالما كان في حدود قدرتهم ويرضي الله، لذلك يأمل الناس دائماً في خيرهم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مجلس غافل عن ذكر الله، لا ينساق مع الآخرين بل يذكر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مجلس من الذاكرين، لا يتأخر ولا يصبح من الغافلين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لو اعتبره الناس جاهلاً بأخبار الدنيا المادية مثل ارتفاع أسعار الذهب والدولار، فهو ليس من الغافلين الحقيقيين الذين يغفلون عن ذكر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w:t>
      </w:r>
    </w:p>
    <w:p>
      <w:pPr>
        <w:pStyle w:val="BookText"/>
        <w:rPr/>
      </w:pPr>
      <w:r>
        <w:rPr>
          <w:rFonts w:ascii="Amiri" w:hAnsi="Amiri" w:eastAsia="Amiri" w:cs="Amiri"/>
          <w:color w:val="111111"/>
          <w:sz w:val="28"/>
          <w:sz w:val="28"/>
          <w:szCs w:val="28"/>
          <w:rtl w:val="true"/>
          <w:lang w:bidi="ar-SA"/>
        </w:rPr>
        <w:t>أَتْعَبَ نَفْسَهُ لِآخِرَتِهِ وَ أَرَاحَ النَّاسَ مِنْ نَفْسِهِ بُعْدُهُ عَمَّنْ تَبَاعَدَ عَنْهُ زُهْدٌ وَ نَزَاهَةٌ وَ دُنُوُّهُ مِمَّنْ دَنَا مِنْهُ لِينٌ وَ رَحْمَةٌ لَيْسَ تَبَاعُدُهُ بِكِبْرٍ وَ عَظَمَةٍ وَ لَا دُنُوُّهُ بِمَكْرٍ وَ خَدِيعَةٍ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يوفقنا لنقترب من صفات المتقين أكثر فأكثر</w:t>
      </w:r>
      <w:r>
        <w:rPr>
          <w:rFonts w:eastAsia="Amiri" w:cs="Amiri" w:ascii="Amiri" w:hAnsi="Amiri"/>
          <w:color w:val="111111"/>
          <w:sz w:val="28"/>
          <w:szCs w:val="28"/>
          <w:rtl w:val="true"/>
          <w:lang w:bidi="ar-SA"/>
        </w:rPr>
        <w:t xml:space="preserve">. </w:t>
      </w:r>
      <w:bookmarkStart w:id="76" w:name="pg9437_72472"/>
    </w:p>
    <w:p>
      <w:pPr>
        <w:pStyle w:val="Heading2"/>
        <w:numPr>
          <w:ilvl w:val="1"/>
          <w:numId w:val="1"/>
        </w:numPr>
        <w:rPr/>
      </w:pPr>
      <w:bookmarkStart w:id="77" w:name="__RefHeading___Toc5911405_2870459653"/>
      <w:bookmarkStart w:id="78" w:name="_Toc28"/>
      <w:bookmarkEnd w:id="76"/>
      <w:bookmarkEnd w:id="77"/>
      <w:r>
        <w:rPr/>
        <w:t>8</w:t>
      </w:r>
      <w:r>
        <w:rPr>
          <w:rtl w:val="true"/>
        </w:rPr>
        <w:t>-</w:t>
      </w:r>
      <w:r>
        <w:rPr>
          <w:rtl w:val="true"/>
        </w:rPr>
        <w:t>الواجب الثامن لمنتظري الفرج</w:t>
      </w:r>
      <w:r>
        <w:rPr>
          <w:rtl w:val="true"/>
        </w:rPr>
        <w:t xml:space="preserve">: </w:t>
      </w:r>
      <w:r>
        <w:rPr>
          <w:rtl w:val="true"/>
        </w:rPr>
        <w:t>العبادة</w:t>
      </w:r>
      <w:bookmarkEnd w:id="78"/>
    </w:p>
    <w:p>
      <w:pPr>
        <w:pStyle w:val="Heading3"/>
        <w:numPr>
          <w:ilvl w:val="2"/>
          <w:numId w:val="1"/>
        </w:numPr>
        <w:rPr/>
      </w:pPr>
      <w:bookmarkStart w:id="79" w:name="__RefHeading___Toc5911407_2870459653"/>
      <w:bookmarkStart w:id="80" w:name="_Toc29"/>
      <w:bookmarkEnd w:id="79"/>
      <w:r>
        <w:rPr>
          <w:rtl w:val="true"/>
        </w:rPr>
        <w:t>اشارة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أعلى مراتب الإيمان، وقد وصف الله سبحانه وتعالى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في سورة الفرقان الآيات من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الواجب الآخر هو التعرف على هذه الخصائص والسعي إلى الاقتراب منها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911409_2870459653"/>
      <w:bookmarkStart w:id="82" w:name="_Toc30"/>
      <w:bookmarkEnd w:id="81"/>
      <w:r>
        <w:rPr/>
        <w:t>8-1</w:t>
      </w:r>
      <w:r>
        <w:rPr>
          <w:rtl w:val="true"/>
        </w:rPr>
        <w:t>-</w:t>
      </w:r>
      <w:r>
        <w:rPr>
          <w:rtl w:val="true"/>
        </w:rPr>
        <w:t>خصائص عباد الرحمن في القرآن الكريم</w:t>
      </w:r>
      <w:bookmarkEnd w:id="82"/>
    </w:p>
    <w:p>
      <w:pPr>
        <w:pStyle w:val="BookText"/>
        <w:rPr/>
      </w:pPr>
      <w:r>
        <w:rPr>
          <w:rFonts w:ascii="Amiri" w:hAnsi="Amiri" w:eastAsia="Amiri" w:cs="Amiri"/>
          <w:color w:val="111111"/>
          <w:sz w:val="28"/>
          <w:sz w:val="28"/>
          <w:szCs w:val="28"/>
          <w:rtl w:val="true"/>
          <w:lang w:bidi="ar-SA"/>
        </w:rPr>
        <w:t xml:space="preserve">في الآيات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نقرأ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الليل ويعبدون الله في الليل، إلا أنهم لا يزالون يخشون شر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لا يرون عبادتهم مستحقة لله، ويرون الحساب يوم القيامة دقيقًا جدًا، حيث لا يُغفل فيه عن أي صغيرة أو كبيرة، لذا فإنهم يعتبرون أنفسهم في كل لحظة معرّضين للسقوط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يدعون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هؤلاء يجمعون بين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الشأن،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و 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لَو وُزِنَ هذا لَم يَزِدْ على هذا و 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في الآيات التالية،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السياق، جاء في الحديث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 تَعَالَی فَرَضَ الْإِیمَانَ عَلَی جَوَارِحِ بَنِی‌آدَمَ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قَسَمَهُ عَلَیْهَا فَلَیْسَ مِنْ جَوَارِحِهِ جَارِحَهًٌْ إِلَّا وَ قَدْ وُکِّلَتْ مِنَ الْإِیمَانِ بِغَیْرِ مَا وُکِّلَتْ أُخْتُهَا فَمِنْهَا أُذُنَاهُ اللَّتَانِ یَسْمَعُ بِهِمَا فَفَرَضَ عَلَی السَّمْعِ أَنْ یَتَنَزَّهَ عَنِ الِاسْتِمَاعِ إِلَی مَا حَرَّمَ اللَّهُ وَ أَنْ یُعْرِضَ عَمَّا لَا یَحِلُّ لَهُ فِیمَا نَهَی اللَّهُ عَنْهُ وَ الْإِصْغَاءِ إِلَی مَا </w:t>
      </w:r>
    </w:p>
    <w:p>
      <w:pPr>
        <w:pStyle w:val="BookText"/>
        <w:rPr/>
      </w:pPr>
      <w:r>
        <w:rPr>
          <w:rFonts w:ascii="Amiri" w:hAnsi="Amiri" w:eastAsia="Amiri" w:cs="Amiri"/>
          <w:color w:val="111111"/>
          <w:sz w:val="28"/>
          <w:sz w:val="28"/>
          <w:szCs w:val="28"/>
          <w:rtl w:val="true"/>
          <w:lang w:bidi="ar-SA"/>
        </w:rPr>
        <w:t>سَخِطَ اللَّهُ تَعَالَی فَقَالَ فِی ذَلِک وَ إِذا مَرُّوا بِاللَّغْوِ مَرُّوا کِراماً فَهَذَا مَا فَرَضَ اللَّهُ عَلَی السَّمْعِ مِنَ الْإِیمَانِ وَ لَا یُصْغَی إِلَی مَا لَا یَحِلُّ وَ هُوَ عَمَلُهُ وَ هُوَ مِنَ الْإِیمَانِ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بَلَغَهُ عَنْ قَوْمٍ قَدِمُوا الْکُوفَهًَْ فَنَزَلُوا فِی دَارِ مُغِّنٍ فَقَالَ لَهُمْ کَیْفَ فَعَلْتُمْ هَذَا قَالُوا مَا وَجَدْنَا غَیْرَهَا یَا ابْنَ‌رَسُولِ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 إِلَّا بَعْدَ أَنْ نَزَلْنَا فَقَالَ أَمَّا إِذَا کَانَ ذَلِکَ فَکُونُوا کِرَاماً فَإِنَّ اللَّهَ عَزَّ وَ جَلَّ یَقُولُ 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عباد الرحمن يعبدون الله عن بصيرة وإيمان راسخ، وليس فقط عن تقليد أعمى أو شك وتردد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تعالى في الآيات التالية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 جَلَّ وَ الَّذِینَ إِذا ذُکِّرُوا بِآیاتِ رَبِّهِمْ لَمْ یَخِرُّوا عَلَیْها صُمًّا وَ عُمْیاناً قَالَ مُسْتَبْصِرِینَ لَیْسُوا بِشُکَّاکٍ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ذُکِّرُوا بِآیاتِ رَبِّهِمْ لَمْ یَخِرُّوا عَلَیْها صُمًّا وَ عُمْیاناً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هَذِهِ فِیکُمْ إِذَا ذَکَرْتُمْ فَضْلَنَا لَمْ تَشُکُّوا</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عباد الرحمن لا يسعون فقط لرفع مستواهم الروحي، بل يسعون أيضًا لرفع المستوى الروحي لعائلاتهم وأبنائهم وذريتهم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يقول الله تعالى في الآية التالية</w:t>
      </w:r>
      <w:r>
        <w:rPr>
          <w:rFonts w:eastAsia="Amiri" w:cs="Amiri" w:ascii="Amiri" w:hAnsi="Amiri"/>
          <w:color w:val="111111"/>
          <w:sz w:val="28"/>
          <w:szCs w:val="28"/>
          <w:rtl w:val="true"/>
          <w:lang w:bidi="ar-SA"/>
        </w:rPr>
        <w:t xml:space="preserve">: </w:t>
      </w:r>
      <w:bookmarkStart w:id="83" w:name="pg9437_72479"/>
    </w:p>
    <w:p>
      <w:pPr>
        <w:pStyle w:val="BookText"/>
        <w:rPr/>
      </w:pPr>
      <w:bookmarkEnd w:id="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هذه الآية نزلت في شأن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رواد عباد الرحمن والإمام واجب الطاعة، إلا أن هناك درسًا تربويًا لنا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ربِّي أولادا نُضْرَالوَجهِ ، ولا سَألتُهُ وَلَدا حسَنَ القامَةِ ، ولكنْ سَألتُ ربِّي أولادا مُطِيعِينَ للّه ِ وَجِلِينَ مِنهُ ؛ حتّى إذا نَظَرتُ إلَيهِ وهُو مُطيعٌ للّه ِ قَرَّت عَيني</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وفي النهاية، يصف الله مكافأة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النقاط المتعلقة بشرح صفات عباد الرحمن تحتاج إلى توضيح أكبر، وهي تتعلق بعدم الإشراك بالله، والتوبة، والعبودية بمعنى الطاعة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الثلاثة تحتوي على تفاصيل دقيقة وجميلة سيتم التطرق إليها في ما يلي</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911411_2870459653"/>
      <w:bookmarkStart w:id="85" w:name="_Toc31"/>
      <w:bookmarkEnd w:id="84"/>
      <w:r>
        <w:rPr/>
        <w:t>8-2</w:t>
      </w:r>
      <w:r>
        <w:rPr>
          <w:rtl w:val="true"/>
        </w:rPr>
        <w:t>-</w:t>
      </w:r>
      <w:r>
        <w:rPr>
          <w:rtl w:val="true"/>
        </w:rPr>
        <w:t>شرح تفصيلي حول عدم الإشراك بالله</w:t>
      </w:r>
      <w:bookmarkEnd w:id="85"/>
    </w:p>
    <w:p>
      <w:pPr>
        <w:pStyle w:val="BookText"/>
        <w:rPr/>
      </w:pPr>
      <w:r>
        <w:rPr>
          <w:rFonts w:ascii="Amiri" w:hAnsi="Amiri" w:eastAsia="Amiri" w:cs="Amiri"/>
          <w:color w:val="111111"/>
          <w:sz w:val="28"/>
          <w:sz w:val="28"/>
          <w:szCs w:val="28"/>
          <w:rtl w:val="true"/>
          <w:lang w:bidi="ar-SA"/>
        </w:rPr>
        <w:t>فيما يتعلق بالشرك، يجب أن نعلم أن هناك نوعين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الجلي و الشرك الخفي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الشرك الجلي هو الشرك الاعتقادي الذي يعني أن الفرد يؤمن بإله آخر إلى جانب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الشرك الخفي فهو موضوع آخر، وقد أشار الله تعالى إليه في هذه الآية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من اتخذ الهه هواه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 في حديث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أخفى مِن </w:t>
      </w:r>
      <w:bookmarkStart w:id="86" w:name="pg9437_72481"/>
    </w:p>
    <w:p>
      <w:pPr>
        <w:pStyle w:val="BookText"/>
        <w:rPr/>
      </w:pPr>
      <w:bookmarkEnd w:id="86"/>
      <w:r>
        <w:rPr>
          <w:rFonts w:ascii="Amiri" w:hAnsi="Amiri" w:eastAsia="Amiri" w:cs="Amiri"/>
          <w:color w:val="111111"/>
          <w:sz w:val="28"/>
          <w:sz w:val="28"/>
          <w:szCs w:val="28"/>
          <w:rtl w:val="true"/>
          <w:lang w:bidi="ar-SA"/>
        </w:rPr>
        <w:t>دَبِيبِ النَّملِ على صَفاةٍ سَوداءَ في لَيلَةٍ ظَلماءَ</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يُؤدى بنية الرياء أو لغير الله، أو القيام بأفعال من أجل كسب مدح وثناء الآخرين، يُعد من مظاهر 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قد يقوم شخص ما بأداء عمل معين ليتقرب إلى رئيسه ويحصل على مكافأة، أو يتحدث بطريقة معينة ليجعل الآخرين يعتقدون أنه ذو مكانة رفيعة، أو يقيم مأدبة أو مجلس عزاء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معين لكي يظن الناس أنه غني، أو ليكون أفضل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ارتداء الحجاب بهدف الحصول على وظيفة في مكان معين يُعد مثالاً على الشرك العملي أو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اعتقدنا أن حل مشاكلنا بيد البشر وليس بيد الله، أو إذا ظننا أن رزقنا يأتي من شخص معين، فإننا قد وقعنا 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ندرك أن كل الناس والأموال ليست سوى وسائل، وأن الله هو المصدر الحقيقي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نقوم بكل أعمالنا لأجل رضا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شديد الصعوبة، لأن العديد من أعمالنا تُؤدى لأجل إرضاء الآخرين وليس الله، ونسأل الله أن يوفقنا لإخلاص أعمالنا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911413_2870459653"/>
      <w:bookmarkStart w:id="88" w:name="_Toc32"/>
      <w:bookmarkEnd w:id="87"/>
      <w:r>
        <w:rPr/>
        <w:t>8-3</w:t>
      </w:r>
      <w:r>
        <w:rPr>
          <w:rtl w:val="true"/>
        </w:rPr>
        <w:t>-</w:t>
      </w:r>
      <w:r>
        <w:rPr>
          <w:rtl w:val="true"/>
        </w:rPr>
        <w:t>شرح تفصيلي حول التوبة</w:t>
      </w:r>
      <w:bookmarkEnd w:id="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يرغب الإنسان في التوبة، يجب عليه أن يحاول تعويض كل ما يتعلق بحق الله، وحق نفسه، وحقوق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لنا أن تحدثنا عن حقوق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 وهنا نؤكد فقط على أن حقوق الآخرين لا تقتصر على الأمور المالية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 في حديث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الكعبة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 نَظَرَ إِلَى الْكَعْبَةِ فَقَالَ مَرْحَباً بِالْبَيْتِ مَا أَعْظَمَكَ وَ أَعْظَمَ حُرْمَتَكَ عَلَى اللَّهِ وَ وَ اللَّهِ لَلْمُؤْمِنُ أَعْظَمُ حُرْمَةً مِنْكَ لِأَنَّ اللَّهَ حَرَّمَ مِنْكَ وَاحِدَةً وَ مِنَ الْمُؤْمِنِ ثَلَاثَةً مَالَهُ وَ دَمَهُ وَ أَنْ يُظَنَّ بِهِ ظَنَّ السَّوْء</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إذا أسأنا إلى سُمعة مؤمن أو اغتبناه، فإننا نكون قد انتهكنا حقه، ويجب أن نكون حذرين بأن حقوق الآخرين تشمل المال، والدم، والكرامة، وكل منها يتطلب طريقاً خاصاً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تَدْرِي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كما روى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حَبْلُ اللَّهِ وَ مَدَدُ عِنَايَتِهِ وَ لَا بُدَّ لِلْعَبْدِ مِنْ مُدَاوَمَةِ التَّوْبَةِ عَلَى كُلِّ حَالٍ وَ كُلُّ فِرْقَةٍ مِنَ الْعِبَادِ لَهُمْ تَوْبَةٌ فَتَوْبَةُ الْأَنْبِيَاءِ مِنِ اضْطِرَابِ السِّرِّ وَ تَوْبَةُ الْأَصْفِيَاءِ مِنَ التَّنَفُّسِ وَ تَوْبَةُ الْأَوْلِيَاءِ مِنْ تَلْوِينِ الْخَطَرَاتِ وَ تَوْبَةُ الْخَاصِّ مِنَ الِاشْتِغَالِ بِغَيْرِ اللَّهِ وَ تَوْبَةُ الْعَامِّ مِنَ الذُّنُوبِ وَ لِكُلِّ وَاحِدٍ مِنْهُمْ مَعْرِفَةٌ وَ عِلْمٌ فِي أَصْلِ تَوْبَتِهِ وَ مُنْتَهَى أَمْرِهِ وَ ذَلِكَ يَطُولُ شَرْحُهُ هَاهُنَا فَأَمَّا تَوْبَةُ الْعَامِّ فَأَنْ يَغْسِلَ بَاطِنَهُ بِمَاءِ الْحَسْرَةِ وَ الِاعْتِرَافِ بِالْجِنَايَةِ دَائِماً وَ اعْتِقَادِ النَّدَمِ عَلَى مَا </w:t>
      </w:r>
      <w:bookmarkStart w:id="89" w:name="pg9437_72485"/>
    </w:p>
    <w:p>
      <w:pPr>
        <w:pStyle w:val="BookText"/>
        <w:rPr/>
      </w:pPr>
      <w:bookmarkEnd w:id="89"/>
      <w:r>
        <w:rPr>
          <w:rFonts w:ascii="Amiri" w:hAnsi="Amiri" w:eastAsia="Amiri" w:cs="Amiri"/>
          <w:color w:val="111111"/>
          <w:sz w:val="28"/>
          <w:sz w:val="28"/>
          <w:szCs w:val="28"/>
          <w:rtl w:val="true"/>
          <w:lang w:bidi="ar-SA"/>
        </w:rPr>
        <w:t xml:space="preserve">مَضَى وَ الْخَوْفِ عَلَى مَا بَقِيَ مِنْ عُمُرِهِ وَ لَا يَسْتَصْغِرَ ذُنُوبَهُ فَيَحْمِلَهُ ذَلِكَ إِلَى الْكَسَلِ وَ يُدِيمَ الْبُكَاءَ وَ الْأَسَفَ عَلَى مَا فَاتَهُ مِنْ طَاعَةِ اللَّهِ وَ يَحْبِسَ نَفْسَهُ عَنِ الشَّهَوَاتِ وَ يَسْتَغِيثَ إِلَى اللَّهِ تَعَالَى لِيَحْفَظَهُ عَلَى وَفَاءِ تَوْبَتِهِ وَ يَعْصِمَهُ عَنِ الْعَوْدِ إِلَى مَا سَلَفَ وَ يَرُوضَ نَفْسَهُ فِي مَيْدَانِ الْجَهْدِ وَ الْعِبَادَةِ وَ يَقْضِيَ عَنِ الْفَوَائِتِ مِنَ الْفَرَائِضِ وَ يَرُدَّ الْمَظَالِمَ وَ يَعْتَزِلَ قُرَنَاءَ السَّوْءِ وَ يَسْهَرَ لَيْلَهُ وَ يَظْمَأَ نَهَارَهُ وَ يَتَفَكَّرَ دَائِماً فِي عَاقِبَتِهِ وَ يستهين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سَائِلًا مِنْهُ الِاسْتِقَامَةَ فِي سَرَّائِهِ وَ ضَرَّائِهِ وَ يَثْبُتَ عِنْدَ الْمِحَنِ وَ الْبَلَاءِ كَيْلَا يَسْقُطَ عَنْ دَرَجَةِ التَّوَّابِينَ فَإِنَّ فِي ذَلِكَ طَهَارَةً مِنْ ذُنُوبِهِ وَ زِيَادَةً فِي عَمَلِهِ وَ رِفْعَةً فِي دَرَجَاتِهِ قَالَ اللَّهُ عَزَّ وَ جَلَّ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الإمام أن لا مفر من الاستمرار في التوبة، لأن الخطايا تحدث باستمرار، وحتى الأتقياء قد يقعون في ترك الأفضل أو قد يغفلون عن ذكر الله ولو للحظة، لذلك لا يمكن التخلي عن التوبة أبداً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911415_2870459653"/>
      <w:bookmarkStart w:id="91" w:name="_Toc33"/>
      <w:bookmarkEnd w:id="90"/>
      <w:r>
        <w:rPr/>
        <w:t>8-4</w:t>
      </w:r>
      <w:r>
        <w:rPr>
          <w:rtl w:val="true"/>
        </w:rPr>
        <w:t>-</w:t>
      </w:r>
      <w:r>
        <w:rPr>
          <w:rtl w:val="true"/>
        </w:rPr>
        <w:t>شرح حول العبودية</w:t>
      </w:r>
      <w:bookmarkEnd w:id="91"/>
    </w:p>
    <w:p>
      <w:pPr>
        <w:pStyle w:val="Heading4"/>
        <w:numPr>
          <w:ilvl w:val="3"/>
          <w:numId w:val="1"/>
        </w:numPr>
        <w:rPr/>
      </w:pPr>
      <w:bookmarkStart w:id="92" w:name="__RefHeading___Toc5911417_287045965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العبودية تعني في حقيقتها الطاعة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الماضي، إذا كان الشخص عبداً لشخص آخر، لم يكن له حق في مخالفة أوامر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الطاعة يجب أن تكون حقيقية وشاملة لجميع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الأسف، فإن تديننا أصبح تديناً انتقائياً؛ نؤدي فقط الأوامر التي إما أن تكون سهلة أو تتماشى مع 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بعض الناس لا يلتزمون بالحجاب، أو لا يقومون بالأمر بالمعروف والنهي عن المنكر، أو الجهاد حتى في الظروف التي يُفرض فيها عليهم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العبودية لها مراتب مختلفة، وعلى الإنسان المنتظر أن يسعى لتحقيق هذه المراتب حتى يصل إلى أعلى مرتبة ممكنة، رغم أن أعلى هذه المراتب مخصصة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على الإنسان </w:t>
      </w:r>
    </w:p>
    <w:p>
      <w:pPr>
        <w:pStyle w:val="BookText"/>
        <w:rPr/>
      </w:pPr>
      <w:r>
        <w:rPr>
          <w:rFonts w:ascii="Amiri" w:hAnsi="Amiri" w:eastAsia="Amiri" w:cs="Amiri"/>
          <w:color w:val="111111"/>
          <w:sz w:val="28"/>
          <w:sz w:val="28"/>
          <w:szCs w:val="28"/>
          <w:rtl w:val="true"/>
          <w:lang w:bidi="ar-SA"/>
        </w:rPr>
        <w:t>أن يحاول الاقتراب منهم قدر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الأستاذ الأنصاريان خمس مراحل للوصول إلى كمال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في النفس من خلال تحسين نوعية العبادة وأدائها بنية خالصة وفقاً لما طلبه الله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الأفكار المتفرقة، أو بمعنى آخر التحكم في قوة التخيل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بالروح إلى درجة من القوة والقدرة والولاية تجعل الإنسان يستغني في بعض الأمور عن البدن، في حين أن البدن يحتاج إلى الروح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البدن خاضعاً بالكامل لإرادة الشخص، بحيث تصدر عنه أعمال خارقة في نطاق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الطبيعة الخارجية نفسها خاضعة لإرادة الإنسان ومطيعة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يمكن القول إن مراحل العبودية تقتصر في الواقع على المرحلتين الأوليين، بينما تمثل المراحل الثلاث الأخرى نتائج وكمالات ناتجة عن الاستمرار في المرحلتين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عنوان البصري أن حقيقة العبودية تكمن في ثلاث خصال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أَبَا عَبْدِ اللَّهِ مَا حَقِيقَةُ الْعُبُودِيَّةِ قَالَ ثَلَاثَةُ أَشْيَاءَ أَنْ لَا يَرَى الْعَبْدُ لِنَفْسِهِ فِيمَا خَوَّلَهُ اللَّهُ مِلْكاً لِأَنَّ الْعَبِيدَ لَا يَكُونُ لَهُمْ مِلْكٌ يَرَوْنَ الْمَالَ مَالَ اللَّهِ يَضَعُونَهُ حَيْثُ أَمَرَهُمُ اللَّهُ بِهِ وَ لَا يُدَبِّرُ الْعَبْدُ لِنَفْسِهِ تَدْبِيراً وَ جُمْلَةُ اشْتِغَالِهِ فِيمَا أَمَرَهُ تَعَالَى بِهِ وَ نَهَاهُ عَنْه ُ فَإِذَا لَمْ يَرَ الْعَبْدُ لِنَفْسِهِ فِيمَا خَوَّلَهُ اللَّهُ تَعَالَى مِلْكاً هَانَ عَلَيْهِ الْإِنْفَاقُ فِيمَا أَمَرَهُ اللَّهُ تَعَالَى أَنْ يُنْفِقَ فِيهِ وَ إِذَا فَوَّضَ الْعَبْدُ تَدْبِيرَ نَفْسِهِ عَلَى مُدَبِّرِهِ هَانَ عَلَيْهِ مَصَائِبُ الدُّنْيَا وَ إِذَا اشْتَغَلَ الْعَبْدُ بِمَا أَمَرَهُ اللَّهُ تَعَالَى </w:t>
      </w:r>
      <w:bookmarkStart w:id="94" w:name="pg9437_72489"/>
    </w:p>
    <w:p>
      <w:pPr>
        <w:pStyle w:val="BookText"/>
        <w:rPr/>
      </w:pPr>
      <w:bookmarkEnd w:id="94"/>
      <w:r>
        <w:rPr>
          <w:rFonts w:ascii="Amiri" w:hAnsi="Amiri" w:eastAsia="Amiri" w:cs="Amiri"/>
          <w:color w:val="111111"/>
          <w:sz w:val="28"/>
          <w:sz w:val="28"/>
          <w:szCs w:val="28"/>
          <w:rtl w:val="true"/>
          <w:lang w:bidi="ar-SA"/>
        </w:rPr>
        <w:t>وَ نَهَاهُ لَا يَتَفَرَّغُ مِنْهُمَا إِلَى الْمِرَاءِ وَ الْمُبَاهَاةِ مَعَ النَّاسِ فَإِذَا أَكْرَمَ اللَّهُ الْعَبْدَ بِهَذِهِ الثَّلَاثَةِ هَان عَلَيْهِ الدُّنْيَا وَ إِبْلِيسُ وَ الْخَلْقُ وَ لَا يَطْلُبُ الدُّنْيَا تَكَاثُراً وَ تَفَاخُراً وَ لَا يَطْلُبُ مَا عِنْدَ النَّاسِ عِزّاً وَ عُلُوّاً وَ لَا يَدَعُ أَيَّامَهُ بَاطِلًا فَهَذَا أَوَّلُ دَرَجَةِ التُّقَى قَالَ اللَّهُ تَبَارَكَ وَ تَعَالَى تِلْكَ الدَّارُ الْآخِرَةُ نَجْعَلُها لِلَّذِينَ لا يُرِيدُونَ عُلُوًّا فِي الْأَرْضِ وَ لا فَساداً وَ الْعاقِبَةُ لِلْمُتَّقِين‌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العبودية والطاعة لها درجات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هي الطاعة الحقيقية؟ وهل يمكن أن يكون هناك حب حقيقي دون طاعة؟</w:t>
      </w:r>
    </w:p>
    <w:p>
      <w:pPr>
        <w:pStyle w:val="Heading4"/>
        <w:numPr>
          <w:ilvl w:val="3"/>
          <w:numId w:val="1"/>
        </w:numPr>
        <w:rPr/>
      </w:pPr>
      <w:bookmarkStart w:id="95" w:name="__RefHeading___Toc5911419_2870459653"/>
      <w:bookmarkStart w:id="96" w:name="_Toc35"/>
      <w:bookmarkEnd w:id="95"/>
      <w:r>
        <w:rPr/>
        <w:t>8-4-1</w:t>
      </w:r>
      <w:r>
        <w:rPr>
          <w:rtl w:val="true"/>
        </w:rPr>
        <w:t>-</w:t>
      </w:r>
      <w:r>
        <w:rPr>
          <w:rtl w:val="true"/>
        </w:rPr>
        <w:t>معنى الطاعة الحقيقية</w:t>
      </w:r>
      <w:bookmarkEnd w:id="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سَيِّدِي الصَّادِقِ ع إِذْ دَخَلَ سَهْلُ بْنُ الْحَسَنِ الْخُرَاسَانِيُّ فَسَلَّمَ عَلَيْهِ ثُمَّ جَلَسَ فَقَالَ لَهُ يَا ابْنَ رَسُولِ اللَّهِ لَكُمُ الرَّأْفَةُ وَ الرَّحْمَةُ وَ أَنْتُمْ أَهْلُ بَيْتِ الْإِمَامَةِ مَا الَّذِي يَمْنَعُكَ أَنْ يَكُونَ لَكَ حَقٌّ تَقْعُدُ عَنْهُ وَ أَنْتَ تَجِدُ مِنْ شِيعَتِكَ مِائَةَ أَلْفٍ يَضْرِبُونَ بَيْنَ يَدَيْكَ بِالسَّيْفِ فَقَالَ لَهُ ع اجْلِسْ يَا خُرَاسَانِيُّ رَعَى اللَّهُ حَقَّكَ ثُمَّ قَالَ يَا حَنِيفَةُ اسْجُرِي التَّنُّورَ فَسَجَرَتْهُ حَتَّى صَارَ كَالْجَمْرَةِ وَ ابْيَضَّ عُلْوُهُ ثُمَّ قَالَ يَا خُرَاسَانِيُّ قُمْ فَاجْلِسْ فِي التَّنُّورِ فَقَالَ الْخُرَاسَانِيُّ يَا سَيِّدِي يَا ابْنَ رَسُولِ اللَّهِ لَا تُعَذِّبْنِي بِالنَّارِ أَقِلْنِي أَقَالَكَ اللَّهُ قَالَ قَدْ أَقَلْتُكَ فَبَيْنَمَا نَحْنُ كَذَلِكَ إِذْ أَقْبَلَ هَارُونُ الْمَكِّيُّ وَ نَعْلُهُ فِي سَبَّابَتِهِ فَقَالَ السَّلَامُ عَلَيْكَ يَا ابْنَ رَسُولِ اللَّهِ فَقَالَ لَهُ الصَّادِقُ ع أَلْقِ النَّعْلَ مِنْ يَدِكَ وَ اجْلِسْ فِي التَّنُّورِ قَالَ فَأَلْقَى النَّعْلَ مِنْ سَبَّابَتِهِ ثُمَّ جَلَسَ فِي التَّنُّورِ وَ أَقْبَلَ الْإِمَامُ ع يُحَدِّثُ الْخُرَاسَانِيَّ حَدِيثَ خُرَاسَانَ حَتَّى كَأَنَّهُ شَاهِدٌ لَهَا ثُمَّ قَالَ قُمْ يَا خُرَاسَانِيُّ وَ انْظُرْ مَا فِي التَّنُّورِ قَالَ فَقُمْتُ إِلَيْهِ فَرَأَيْتُهُ مُتَرَبِّعاً فَخَرَجَ إِلَيْنَا وَ سَلَّمَ عَلَيْنَا فَقَالَ لَهُ الْإِمَامُ ع كَمْ تَجِدُ بِخُرَاسَانَ مِثْلَ هَذَا فَقَالَ وَ اللَّهِ وَ لَا وَاحِداً فَقَالَ ع لَا وَ اللَّهِ وَ لَا وَاحِداً فَقَالَ أَمَا إِنَّا لَا نَخْرُجُ فِي زَمَانٍ لَا نَجِدُ فِيهِ خَمْسَةً مُعَاضِدِينَ لَنَا نَحْنُ أَعْلَمُ بِالْوَقْت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97" w:name="pg9437_72491"/>
    </w:p>
    <w:p>
      <w:pPr>
        <w:pStyle w:val="BookText"/>
        <w:rPr/>
      </w:pPr>
      <w:bookmarkEnd w:id="97"/>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كذلك في أن يكون شيعته خاضعين لأوامره، وقد قال في هذا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سَلِّمُوا لَنا، وَ رُدُّو الاْمْرَ إِلَیْنا، فَعَلَیْنَا الاْصْدارُ، کَما کانَ مِنَّا الاْیرادُ</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5911421_2870459653"/>
      <w:bookmarkStart w:id="99" w:name="_Toc36"/>
      <w:bookmarkEnd w:id="98"/>
      <w:r>
        <w:rPr/>
        <w:t>8-4-2</w:t>
      </w:r>
      <w:r>
        <w:rPr>
          <w:rtl w:val="true"/>
        </w:rPr>
        <w:t>-</w:t>
      </w:r>
      <w:r>
        <w:rPr>
          <w:rtl w:val="true"/>
        </w:rPr>
        <w:t>لا معنى للحب دون الطاعة</w:t>
      </w:r>
      <w:bookmarkEnd w:id="99"/>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بهذا البيت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تَعْصِي الإلَهَ وَ أَنتُ تُظْهِرُ حُبَّهِ</w:t>
      </w:r>
    </w:p>
    <w:p>
      <w:pPr>
        <w:pStyle w:val="BookText"/>
        <w:rPr/>
      </w:pP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w:t>
      </w:r>
    </w:p>
    <w:p>
      <w:pPr>
        <w:pStyle w:val="BookText"/>
        <w:rPr/>
      </w:pP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 يَكْتَفِي مَنِ انْتَحَلَ التَّشَيُّعَ أَنْ يَقُولَ بِحُبِّنَا أَهْلَ الْبَيْتِ فَوَ اللّهِ مَا شِيعَتُنَا إِلَّا مَنِ اتَّقَي اللّهَ وَ أَطَاعَهُ وَ مَا كَانُوا يُعْرَفُونَ إِلَّا بِالتَّوَاضُعِ وَ التَّخَشُّعِ وَ أَدَاءِ الْأَمَانَةِ وَ كَثْرَةِ ذِكْرِ اللّهِ </w:t>
      </w:r>
    </w:p>
    <w:p>
      <w:pPr>
        <w:pStyle w:val="BookText"/>
        <w:rPr/>
      </w:pPr>
      <w:r>
        <w:rPr>
          <w:rFonts w:ascii="Amiri" w:hAnsi="Amiri" w:eastAsia="Amiri" w:cs="Amiri"/>
          <w:color w:val="111111"/>
          <w:sz w:val="28"/>
          <w:sz w:val="28"/>
          <w:szCs w:val="28"/>
          <w:rtl w:val="true"/>
          <w:lang w:bidi="ar-SA"/>
        </w:rPr>
        <w:t>وَ الصَّوْمِ وَ الصَّلاةِ وَ الْبِرِّ بِالْوَالِدَيْنِ وَ تَعَهُّدِ الْجِيرَانِ مِنَ الْفُقَرَاءِ وَ ذَوِي الْمَسْكَنَةِ وَ الْغَارِمِينَ وَ الْأَيْتَامِ وَ صِدْقِ الْحَدِيثِ وَ تِلاوَةِ الْقُرْآنِ وَ كَفِّ الْأَلْسُنِ عَنِ النَّاسِ إِلَّا مِنْ خَيْرٍ وَ كَانُوا أُمَنَاءَ عَشَائِرِهِمْ فِي الْأَشْيَاءِ</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فَقُلْتُ يَا ابْنَ رَسُولِ اللَّهِ مَا نَعْرِفُ أَحَداً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لَا تَذْهَبَنَّ بِكَ الْمَذَاهِبُ حَسْبُ الرَّجُلِ أَنْ يَقُولَ أُحِبُّ عَلِيّاً 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مَعَ ذَلِكَ فَعَّالًا فَلَوْ قَالَ إِنِّي أُحِبُّ رَسُولَ اللَّهِ فَرَسُولُ اللَّهِ خَيْرٌ مِنْ عَلِيٍّ ثُمَّ لَا يَعْمَلُ بِعَمَلِهِ وَ لَا يَتَّبِعُ سُنَّتَهُ مَا نَفَعَهُ حُبُّهُ إِيَّاهُ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اعْمَلُوا لِمَا عِنْدَ اللَّهِ لَيْسَ بَيْنَ اللَّهِ وَ بَيْنَ أَحَدٍ قَرَابَةٌ أَحَبُّ الْعِبَادِ إِلَى اللَّهِ وَ أَكْرَمُهُمْ عَلَيْهِ أَتْقَاهُم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وَ اللّهِ مَا يُتَقَرَّبُ إِلَي اللّهِ تَبَارَكَ وَ تَعَالَي إِلَّا بِالطَّاعَةِ وَ مَا مَعَنَا بَرَاءَةٌ مِنَ النَّارِ وَ لَا عَلَي اللّهِ لِأَحَدٍ مِنْ حُجَّةٍ 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الأحزاب، الآية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نقول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نكون ممن يستجيب لأوامره، وسنكون من جنده المنتظرين لتنفيذ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هذا صحيح حقاً؟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الآن وقد أصدر أوامر واضحة لأداء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أمرنا بترك الغيبة، الكذب، الافتراء، الإسراف، الموسيقى المحرمة،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ندرك أننا بالفعل في حضرة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أحياء، يشهدون أعمالنا، ويطّلعون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نراهم، لكنهم يروننا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لأن ننتظر أوامر الجهاد مع العدو لنقوم بمساعدته؛ لقد أمرنا الآن بالجهاد الأكبر،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عدو أكبر من النفس التي تأمر بالسوء؟ فلنراجع ادعاءاتنا بصدق مع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حقاً صادقون في ذلك؟</w:t>
      </w:r>
      <w:r>
        <w:rPr>
          <w:rFonts w:eastAsia="Amiri" w:cs="Amiri" w:ascii="Amiri" w:hAnsi="Amiri"/>
          <w:color w:val="111111"/>
          <w:sz w:val="28"/>
          <w:szCs w:val="28"/>
          <w:rtl w:val="true"/>
          <w:lang w:bidi="ar-SA"/>
        </w:rPr>
        <w:t xml:space="preserve">! </w:t>
      </w:r>
      <w:bookmarkStart w:id="100" w:name="pg9437_72495"/>
    </w:p>
    <w:p>
      <w:pPr>
        <w:pStyle w:val="Heading2"/>
        <w:numPr>
          <w:ilvl w:val="1"/>
          <w:numId w:val="1"/>
        </w:numPr>
        <w:rPr/>
      </w:pPr>
      <w:bookmarkStart w:id="101" w:name="__RefHeading___Toc5911423_2870459653"/>
      <w:bookmarkStart w:id="102" w:name="_Toc37"/>
      <w:bookmarkEnd w:id="100"/>
      <w:bookmarkEnd w:id="101"/>
      <w:r>
        <w:rPr/>
        <w:t>9</w:t>
      </w:r>
      <w:r>
        <w:rPr>
          <w:rtl w:val="true"/>
        </w:rPr>
        <w:t>-</w:t>
      </w:r>
      <w:r>
        <w:rPr>
          <w:rtl w:val="true"/>
        </w:rPr>
        <w:t>الواجب التاسع للمنتظرين</w:t>
      </w:r>
      <w:r>
        <w:rPr>
          <w:rtl w:val="true"/>
        </w:rPr>
        <w:t xml:space="preserve">: </w:t>
      </w:r>
      <w:r>
        <w:rPr>
          <w:rtl w:val="true"/>
        </w:rPr>
        <w:t>التبرؤ الكامل من الأعداء وعدم موالاتهم حتى في القلب</w:t>
      </w:r>
      <w:bookmarkEnd w:id="102"/>
    </w:p>
    <w:p>
      <w:pPr>
        <w:pStyle w:val="Heading3"/>
        <w:numPr>
          <w:ilvl w:val="2"/>
          <w:numId w:val="1"/>
        </w:numPr>
        <w:rPr/>
      </w:pPr>
      <w:bookmarkStart w:id="103" w:name="__RefHeading___Toc5911425_2870459653"/>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عادةً ما نركز كثيراً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فجميع الشيعة هم من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هذا الحب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طاعة أوامرهم، إقامة الشعائر في الأعياد وشهادات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الأضرحة، تقديم النذور،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التبرؤ من الأعداء قد لا يكون بنفس القوة أو الوضوح، رغم أن هذا التبرؤ يجب أن يشمل جميع الأعداء، من أعداء صدر الإسلام إلى أعداء الحاضر والمستقبل، وأن يكون هذا التبرؤ ليس فقط بالكلام، بل في القلب والعمل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التولي والتبري هما كالجناحين؛ لا يمكن للطائر أن يطير بجناح واحد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في سورة الممتحنة، الآيتين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 أَنْ تُؤْمِنُوا بِاللَّهِ رَبِّكُمْ إِنْ كُنْتُمْ خَرَجْتُمْ جِهَادًا فِي سَبِيلِي وَابْتِغَاءَ مَرْضَاتِي ۚ تُسِرُّونَ إِلَيْهِمْ بِالْمَوَدَّةِ وَأَنَا أَعْلَمُ بِمَا أَخْفَيْتُمْ وَمَا أَعْلَنْتُمْ ۚ وَمَنْ يَفْعَلْهُ مِنْكُمْ فَقَدْ ضَلَّ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5" w:name="pg9437_72497"/>
    </w:p>
    <w:p>
      <w:pPr>
        <w:pStyle w:val="BookText"/>
        <w:rPr/>
      </w:pPr>
      <w:bookmarkEnd w:id="105"/>
      <w:r>
        <w:rPr>
          <w:rFonts w:ascii="Amiri" w:hAnsi="Amiri" w:eastAsia="Amiri" w:cs="Amiri"/>
          <w:color w:val="111111"/>
          <w:sz w:val="28"/>
          <w:sz w:val="28"/>
          <w:szCs w:val="28"/>
          <w:rtl w:val="true"/>
          <w:lang w:bidi="ar-SA"/>
        </w:rPr>
        <w:t xml:space="preserve">وقد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أوصى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زيارة عاشوراء وزيارة الجامعة بشكل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تقدم لنا رؤية واضحة عن الحب والبغض، بينما زيارة الجامعة تساعدنا في بناء معرفة صحيحة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وتُعمق محبتنا لهم ولأتباعهم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فهم مقام الإمام، تزداد محبتنا وولاؤنا للإمام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زيارة الجامعة، يأتي التأكيد على التبرؤ من الأعداء</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911427_2870459653"/>
      <w:bookmarkStart w:id="107" w:name="_Toc39"/>
      <w:bookmarkEnd w:id="106"/>
      <w:r>
        <w:rPr/>
        <w:t>9-1</w:t>
      </w:r>
      <w:r>
        <w:rPr>
          <w:rtl w:val="true"/>
        </w:rPr>
        <w:t>-</w:t>
      </w:r>
      <w:r>
        <w:rPr>
          <w:rtl w:val="true"/>
        </w:rPr>
        <w:t>البراءة في زيارة عاشوراء</w:t>
      </w:r>
      <w:bookmarkEnd w:id="107"/>
    </w:p>
    <w:p>
      <w:pPr>
        <w:pStyle w:val="BookText"/>
        <w:rPr/>
      </w:pPr>
      <w:r>
        <w:rPr>
          <w:rFonts w:ascii="Amiri" w:hAnsi="Amiri" w:eastAsia="Amiri" w:cs="Amiri"/>
          <w:color w:val="111111"/>
          <w:sz w:val="28"/>
          <w:sz w:val="28"/>
          <w:szCs w:val="28"/>
          <w:rtl w:val="true"/>
          <w:lang w:bidi="ar-SA"/>
        </w:rPr>
        <w:t>في زيارة عاشوراء، إضافة إلى ذكر أسماء محددة للعنة والبراءة، تم التأكيد بشكل واضح على البراءة من فئات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نقاط مهمة في ذكر هذه الأسماء، فكل من يتصف بصفات يزيدية اليوم يجب أن يُتبرأ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فئات البراءة المذكورة في زيارة عاشوراء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أولئك الذين أسسوا للظلم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يشمل جميع الظالمين في العالم، لأن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دائماً ضد الظلم والاستبداد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جميع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الذين قتلوهم في الماضي أو أعداء الحاضر، لأن أعداء العصر الحالي يتبعون نفس الخط الذي اتبعه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p>
    <w:p>
      <w:pPr>
        <w:pStyle w:val="BookText"/>
        <w:rPr/>
      </w:pPr>
      <w:r>
        <w:rPr>
          <w:rFonts w:ascii="Amiri" w:hAnsi="Amiri" w:eastAsia="Amiri" w:cs="Amiri"/>
          <w:color w:val="111111"/>
          <w:sz w:val="28"/>
          <w:sz w:val="28"/>
          <w:szCs w:val="28"/>
          <w:rtl w:val="true"/>
          <w:lang w:bidi="ar-SA"/>
        </w:rPr>
        <w:t xml:space="preserve">أراد أعداء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خط الإمامة والولاية من خلال استشهاده، يحاول أعداء اليوم منع إقامة دولة العدل الإلهي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يزالون يخططون لعرقلة ظهوره،</w:t>
      </w:r>
    </w:p>
    <w:p>
      <w:pPr>
        <w:pStyle w:val="BookText"/>
        <w:rPr/>
      </w:pPr>
      <w:r>
        <w:rPr>
          <w:rFonts w:ascii="Amiri" w:hAnsi="Amiri" w:eastAsia="Amiri" w:cs="Amiri"/>
          <w:color w:val="111111"/>
          <w:sz w:val="28"/>
          <w:sz w:val="28"/>
          <w:szCs w:val="28"/>
          <w:rtl w:val="true"/>
          <w:lang w:bidi="ar-SA"/>
        </w:rPr>
        <w:t xml:space="preserve">غافلين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أعداء الحاضر وإن لم يتمكنوا من الوصول إلى الإمام لقتله، فإنهم يسعون لتدمير فكره ونهجه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أولئك الذين لم يحاربوا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مباشر، ولكنهم قدّموا الوسائل والمعدات اللازمة لأعدائهم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تجهيز الخيول والعتاد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الحالي، يشمل ذلك من يشنون الحروب الثقافية ويدعمون الأدوات التي تسهّل هذه الحرب، مثل أولئك الذين يروّجون للموضات غير الإسلامية، أو يسهمون في نشر الفساد من خلال وسائل الإعلام التي تسعى إلى تقويض الحياء والحجاب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الكثير من الظاهرين بأنهم من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يصبحون أدوات في أيدي الأعداء من أجل مكاسب مالية، وهم بذلك ينضمون إلى صفوف المساعدين للأعداء، سواء كانوا على علم بذلك أو غافلين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المسؤولة عن وسائل الإعلام الفضائية التي تنشر الفساد، والقنوات المنحرفة على شبكات التواصل التي تروّج للأفكار المنحرفة مثل العرفان الزائف والإلحاد، كلها أدوات في هذه الحرب الثقافية، وعلينا أن نتبرأ منها جميعاً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اشیاعهم و اتباعهم و اولیائهم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فقط من الأعداء نُبدي البراءة، بل أيضاً من أتباعهم والمروجين لأفكارهم وأصدقائهم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الأعداء هم أولئك الذين يتبعون أفكارهم، مثل الذين يروجون للموضات الغربية التي تسلب الحياء وتؤدي إلى انهيار نظام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الأفكار الباطلة هم الذين ينقلون وينشرون الأفكار المنحرفة التي تأتي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المتابعون فهم موجودون منذ القدم، كما هو الحال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على وسائل التواصل الاجتماعي الذين ينسخون ويرسلون أفكار العدو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من ينشرون الأفكار المنحرفة دون وعي، وهم أيضاً يشملهم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في زيارة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نتنبه إلى أن من يتودد إلى العدو أو يحب أفكاره ويظهرها بالإعجاب حتى لو لم يكن عدوًا ظاهراً، يجب أيضاً أن نتبرأ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قد لا يكونون أعداء علنيين، لكن محبتهم لأفكار العدو تجعلهم يشكلون خطراً على المحيطين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الأفكار قد تنتقل إلينا من خلال صداقتهم، لذا يجب علينا الابتعاد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أولئك الذين حرموا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من قللوا من شأن الإمامة والولاية، فاعتبروها مجرد خلافة عادية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خدعوا الناس وجعلوهم يجهلون المقام الحقيقي للإمام، سواء من الناحية العلمية أو الروحية أو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الخيانة الكبرى ضد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ظلمهم وأتباعهم، ولاتزال آثار هذا الظلم قائمة حتى اليوم، حيث انحرف الكثير من المسلمين عن طريق الحق بسبب هذا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في زيارة الجامعة الكبيرة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زيارة الجامعة الكبيرة، أولاً يُذكر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عَنْكُمْ مارِقٌ، وَاللَّازِمُ لَكُمْ لاحِقٌ، وَالْمُقَصِّرُ فِي حَقِّكُمْ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يَأْتِكُمْ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مَنْ 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رَدَّ عَلَيْكُمْ فِي 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لموارد البراءة في هذه الزيارة، 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 لَکُمْ وَلاَِوْلِیاَّئِکُمْ مُبْغِضٌ لاَِعْداَّئِکُمْ وَمُعادٍ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بِعَدُوِّكُمْ وَ بِمَا كَفَرْتُمْ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 بِشَأْنِكُمْ وَ بِضَلاَلَةِ مَنْ خَالَفَكُمْ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لِمَا أَبْطَلْتُمْ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لِمَنْ حَارَبَكُمْ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فَمَعَكُمْ مَعَكُمْ لاَ مَعَ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بَرِئتُ اِلي اللهِ عَزَّوَجَلَّ مِن اَعدائِکُم وَ مِنَ الجِبتِ وَ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حاکِمٍ یَحْکُمُ بِغَیْرِ قُوْلِنا أَهْلَ البیتِ فَهُوَ طاغُوتٌ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الشَّياطینِ وَ حِزبهِمُ الظّالِمینَ لَکُمُ الجاحِدینَ لِحَقِّکُم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وَالمارقینَ مِن وِلایَتِکُم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الغاصِبینَ لِإرثِکُم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الشّاکینَ فِيکُمُ وَالمُنحَرِفینَ عَنکُم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کُلِّ وَلیجَةٍ دوُنَکُم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مُطاعٍ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الأئِمَةِ الَّذینَ یَدعُونَ إلِی النّار </w:t>
      </w:r>
    </w:p>
    <w:p>
      <w:pPr>
        <w:pStyle w:val="BookText"/>
        <w:rPr/>
      </w:pPr>
      <w:r>
        <w:rPr>
          <w:rFonts w:ascii="Amiri" w:hAnsi="Amiri" w:eastAsia="Amiri" w:cs="Amiri"/>
          <w:color w:val="111111"/>
          <w:sz w:val="28"/>
          <w:sz w:val="28"/>
          <w:szCs w:val="28"/>
          <w:rtl w:val="true"/>
          <w:lang w:bidi="ar-SA"/>
        </w:rPr>
        <w:t>لكن لماذا يُعدّ التولي والتبري مهمين إلى هذا الحد؟ لأنهما يؤديان إلى الطاعة أو عدم الطاعة لأوامر الإمام، وطاعة الإمام تعني طاعة الله مَنْ أَطاعَکمْ فَقدْ أَطاعَ اللّهَ، وَمَنْ عَصَاکمْ فَقَدْ عَصَی اللّهَ، وَمَنْ أَحَبَّکمْ فَقَدْ أَحَبَّ اللّهَ، وَمَنْ أَبْغَضَکمْ فَقَدْ أَبْغَضَ اللّه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يجب أن 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نحب الأعداء، الغرب، والثقافة الغربية؟ يجب أن نكون صادقين في الإجابة ونحدد من أين تأتي المشكلة، ونسدّ أبواب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نحب النظام والتقدم والتكنولوجيا، أم نحب الذين يستخدمون التكنولوجيا في الحروب والقتل الجماعي للأطفال الأبرياء في الحروب الظالمة، ويهدمون البيوت والمدارس، ويفرضون العقوبات الجائرة التي تظلم الصغير والكبير؟ يجب أن نفرق بين هذه الأمور في أذهاننا، ونحدد موقفنا تجاه الأعداء، ونزيد من براءتنا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بجدية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قمنا به عملياً في سجلات أعمالنا في سياق البراءة من الأعداء؟ </w:t>
      </w:r>
      <w:bookmarkStart w:id="108" w:name="pg9437_72506"/>
    </w:p>
    <w:p>
      <w:pPr>
        <w:pStyle w:val="Heading2"/>
        <w:numPr>
          <w:ilvl w:val="1"/>
          <w:numId w:val="1"/>
        </w:numPr>
        <w:rPr/>
      </w:pPr>
      <w:bookmarkStart w:id="109" w:name="__RefHeading___Toc5911429_2870459653"/>
      <w:bookmarkStart w:id="110" w:name="_Toc40"/>
      <w:bookmarkEnd w:id="108"/>
      <w:bookmarkEnd w:id="109"/>
      <w:r>
        <w:rPr/>
        <w:t>10</w:t>
      </w:r>
      <w:r>
        <w:rPr>
          <w:rtl w:val="true"/>
        </w:rPr>
        <w:t>-</w:t>
      </w:r>
      <w:r>
        <w:rPr>
          <w:rtl w:val="true"/>
        </w:rPr>
        <w:t>الواجب العاشر للمنتظرين</w:t>
      </w:r>
      <w:r>
        <w:rPr>
          <w:rtl w:val="true"/>
        </w:rPr>
        <w:t xml:space="preserve">: </w:t>
      </w:r>
      <w:r>
        <w:rPr>
          <w:rtl w:val="true"/>
        </w:rPr>
        <w:t xml:space="preserve">التولي والمحبة لأهل البيت عليهم السلام، وخاصة المحبة للإمام المهدي </w:t>
      </w:r>
      <w:r>
        <w:rPr>
          <w:rtl w:val="true"/>
        </w:rPr>
        <w:t>(</w:t>
      </w:r>
      <w:r>
        <w:rPr>
          <w:rtl w:val="true"/>
        </w:rPr>
        <w:t>عجل الله فرجه</w:t>
      </w:r>
      <w:r>
        <w:rPr>
          <w:rtl w:val="true"/>
        </w:rPr>
        <w:t>)</w:t>
      </w:r>
      <w:bookmarkEnd w:id="110"/>
    </w:p>
    <w:p>
      <w:pPr>
        <w:pStyle w:val="Heading3"/>
        <w:numPr>
          <w:ilvl w:val="2"/>
          <w:numId w:val="1"/>
        </w:numPr>
        <w:rPr/>
      </w:pPr>
      <w:bookmarkStart w:id="111" w:name="__RefHeading___Toc5911431_2870459653"/>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في القسم السابق تحدثنا عن البراءة والإعلان عن الكراهية والبراءة من أعداء الدين وأعداء الأئمة عليهم السلام قولاً وعملاً وفكراً، وفي هذا القسم سنتحدث عن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يعني المحبة، يعني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عَلَيهِ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التولي هو 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والصداقة مع أصدقائهم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عَبدٌ حتّى أكونَ أحَبَّ إلَيهِ مِن نَفْسِهِ ، و تَكونَ عِتْرَتي إلَيهِ أعَزَّ مِن عِتْرَتِهِ ، و يكونَ أهْلي أحَبَّ إلَيهِ مِن أهْلِهِ، و تكونَ ذاتي أحَبَّ إلَيهِ مِن ذاتِهِ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إذا أدرك أحدنا أن كل النعم والبركات التي تصل إلينا هي بفضل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لا يكون لديه محبة خاصة تجاهه؟ كيف لا يحب من يكمل العقول ويملأ الأرض قسطاً وعدلاً؟ كيف لا نحب منتقم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ضحى هو وأسرته لكي يقودنا إلى الهداية التي أرادها الله لنا؟ كلنا نحب هذه الشخصية العظيمة التي تهدف إلى تربية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ثقافة الشيعة، العلاقة بين الإمام المعصوم وشيعته </w:t>
      </w:r>
      <w:bookmarkStart w:id="113" w:name="pg9437_72509"/>
    </w:p>
    <w:p>
      <w:pPr>
        <w:pStyle w:val="BookText"/>
        <w:rPr/>
      </w:pPr>
      <w:bookmarkEnd w:id="113"/>
      <w:r>
        <w:rPr>
          <w:rFonts w:ascii="Amiri" w:hAnsi="Amiri" w:eastAsia="Amiri" w:cs="Amiri"/>
          <w:color w:val="111111"/>
          <w:sz w:val="28"/>
          <w:sz w:val="28"/>
          <w:szCs w:val="28"/>
          <w:rtl w:val="true"/>
          <w:lang w:bidi="ar-SA"/>
        </w:rPr>
        <w:t>بدأت منذ بداية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خُلِقُوا مِنْ فاضِلِ طِينِتِنا وَ عُجِنُوا بِماءِ وَلايَتِنا يَحْزَنُونَ لِحُزْنِنا ويَفْرَحُونَ لِفَرَحِنا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الشيعة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علاقة قلبية ثنائية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لرميلة، وهو من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رُمَیْلَةُ مَا مِنْ مُؤْمِنٍ وَ لَا مُؤْمِنَةٍ یَمْرَضُ إِلَّا مَرِضْنَا لِمَرَضِهِ، وَ لَا یَحْزَنُ إِلَّا حَزِنَّا لِحُزْنِهِ، وَ لَا دَعَا إِلَّا أَمَّنَّا عَلَى دُعَائِهِ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أبو بصير،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 إنّي لَأغْتَمُّ وأحْزَنُ مِن غَيرِ أنْ أعْرِفَ لِذلكَ سَببا ،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الحُزنَ والفَرحَ يَصِلُ إلَيكُم مِنّا؛ لأ نّا إذا دَخلَ علَينا حُزنٌ أو سُرورٌ كانَ ذلكَ داخِلاً علَيكُم ، لأ نّا وإيّاكُم مِن نُورِ اللّه ِ عزّوجلّ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وخاصة فهم زيارة الجامعة الكبيرة التي تتحدث عن صفات الإمام، والمشاركة في مجالس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والتواصل القلبي اليومي معهم والتوسل بهم، كلها من وسائل تعزيز هذه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قراءة الكتب التي تتناول السيرة العملية والأخلاقية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الطرق التي تساعد في تقوية العلاقة القلبية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العشق والمحبة يحتاجان إلى إظهار وتعبير</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911433_2870459653"/>
      <w:bookmarkStart w:id="115" w:name="_Toc42"/>
      <w:bookmarkEnd w:id="114"/>
      <w:r>
        <w:rPr/>
        <w:t>10-1</w:t>
      </w:r>
      <w:r>
        <w:rPr>
          <w:rtl w:val="true"/>
        </w:rPr>
        <w:t>-</w:t>
      </w:r>
      <w:r>
        <w:rPr>
          <w:rtl w:val="true"/>
        </w:rPr>
        <w:t xml:space="preserve">بعض طرق إظهار المحبة لأهل البيت والإمام المهدي </w:t>
      </w:r>
      <w:r>
        <w:rPr>
          <w:rtl w:val="true"/>
        </w:rPr>
        <w:t>(</w:t>
      </w:r>
      <w:r>
        <w:rPr>
          <w:rtl w:val="true"/>
        </w:rPr>
        <w:t>عليهم السلام</w:t>
      </w:r>
      <w:r>
        <w:rPr>
          <w:rtl w:val="true"/>
        </w:rPr>
        <w:t>)</w:t>
      </w:r>
      <w:bookmarkEnd w:id="115"/>
    </w:p>
    <w:p>
      <w:pPr>
        <w:pStyle w:val="Heading4"/>
        <w:numPr>
          <w:ilvl w:val="3"/>
          <w:numId w:val="1"/>
        </w:numPr>
        <w:rPr/>
      </w:pPr>
      <w:bookmarkStart w:id="116" w:name="__RefHeading___Toc5911435_2870459653"/>
      <w:bookmarkStart w:id="117" w:name="_Toc43"/>
      <w:bookmarkEnd w:id="116"/>
      <w:r>
        <w:rPr>
          <w:rtl w:val="true"/>
        </w:rPr>
        <w:t>اشارة</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يلي بعض الطرق لإظهار 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18" w:name="pg9437_72510"/>
    </w:p>
    <w:p>
      <w:pPr>
        <w:pStyle w:val="Heading4"/>
        <w:numPr>
          <w:ilvl w:val="3"/>
          <w:numId w:val="1"/>
        </w:numPr>
        <w:rPr/>
      </w:pPr>
      <w:bookmarkStart w:id="119" w:name="__RefHeading___Toc5911437_2870459653"/>
      <w:bookmarkStart w:id="120" w:name="_Toc44"/>
      <w:bookmarkEnd w:id="118"/>
      <w:bookmarkEnd w:id="119"/>
      <w:r>
        <w:rPr/>
        <w:t>10-1-1</w:t>
      </w:r>
      <w:r>
        <w:rPr>
          <w:rtl w:val="true"/>
        </w:rPr>
        <w:t>-</w:t>
      </w:r>
      <w:r>
        <w:rPr>
          <w:rtl w:val="true"/>
        </w:rPr>
        <w:t>الطاعة الكاملة</w:t>
      </w:r>
      <w:bookmarkEnd w:id="1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المحبة في المقام الأول هي الطاعة، وأبرز معيار للمحبة هو الامتثال لأوامر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نحب أحداً وفي الوقت نفسه نزعجه بالتصرف بما يخالف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 يَكْتَفِي مَنِ انْتَحَلَ التَّشَيُّعَ أَنْ يَقُولَ بِحُبِّنَا أَهْلَ الْبَيْتِ فَوَ اللّهِ مَا شِيعَتُنَا إِلَّا مَنِ اتَّقَي اللّهَ وَ أَطَاعَهُ وَ مَا كَانُوا يُعْرَفُونَ إِلَّا بِالتَّوَاضُعِ وَ التَّخَشُّعِ وَ أَدَاءِ الْأَمَانَةِ وَ كَثْرَةِ ذِكْرِ اللّهِ وَ الصَّوْمِ وَ الصَّلاةِ وَ الْبِرِّ بِالْوَالِدَيْنِ وَ تَعَهُّدِ الْجِيرَانِ مِنَ الْفُقَرَاءِ وَ ذَوِي الْمَسْكَنَةِ وَ الْغَارِمِينَ وَ الْأَيْتَامِ وَ صِدْقِ الْحَدِيثِ وَ تِلاوَةِ الْقُرْآنِ وَ كَفِّ الْأَلْسُنِ عَنِ النَّاسِ إِلَّا مِنْ خَيْرٍ وَ كَانُوا أُمَنَاءَ عَشَائِرِهِمْ فِي الْأَشْيَاءِ قَالَ جَابِرٌ فَقُلْتُ يَا ابْنَ رَسُولِ اللَّهِ مَا نَعْرِفُ أَحَداً بِهَذِهِ الصِّفَةِ يَا جَابِرُ لَا تَذْهَبَنَّ بِكَ الْمَذَاهِبُ حَسْبُ الرَّجُلِ أَنْ يَقُولَ أُحِبُّ عَلِيّاً 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مَعَ ذَلِكَ فَعَّالًا فَلَوْ قَالَ إِنِّي أُحِبُّ رَسُولَ اللَّهِ فَرَسُولُ اللَّهِ خَيْرٌ مِنْ عَلِيٍّ ثُمَّ لَا يَعْمَلُ بِعَمَلِهِ وَ لَا يَتَّبِعُ سُنَّتَهُ مَا نَفَعَهُ حُبُّهُ إِيَّاهُ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اعْمَلُوا لِمَا عِنْدَ اللَّهِ لَيْسَ بَيْنَ اللَّهِ وَ بَيْنَ أَحَدٍ قَرَابَةٌ أَحَبُّ الْعِبَادِ إِلَى اللَّهِ وَ أَكْرَمُهُمْ عَلَيْهِ أَتْقَاهُم لَهُ وَ أَعْمَلُهُمْ بِطَاعَتِهِ وَ اَللَّهِ مَا يُتَقَرَّبُ إِلَى اَللَّهِ جَلَّ ثَنَاؤُهُ إِلاَّ بِالطَّاعَةِ مَا مَعَنَا بَرَاءَةٌ مِنَ اَلنَّارِ وَ لاَ عَلَى اَللَّهِ لِأَحَدٍ مِنْ حُجَّةٍ مَنْ كَانَ لِلَّهِ مُطِيعاً فَهُوَ لَنَا وَلِيٌّ وَ مَنْ كَانَ لِلَّهِ عَاصِياً فَهُوَ لَنَا عَدُوٌّ وَ لاَ تُنَالُ وَلاَيَتُنَا إِلاَّ بِالْوَرَعِ وَ اَلْعَمَلِ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21" w:name="pg9437_72513"/>
    </w:p>
    <w:p>
      <w:pPr>
        <w:pStyle w:val="Heading4"/>
        <w:numPr>
          <w:ilvl w:val="3"/>
          <w:numId w:val="1"/>
        </w:numPr>
        <w:rPr/>
      </w:pPr>
      <w:bookmarkStart w:id="122" w:name="__RefHeading___Toc5911439_2870459653"/>
      <w:bookmarkStart w:id="123" w:name="_Toc45"/>
      <w:bookmarkEnd w:id="121"/>
      <w:bookmarkEnd w:id="122"/>
      <w:r>
        <w:rPr/>
        <w:t>10-1-2</w:t>
      </w:r>
      <w:r>
        <w:rPr>
          <w:rtl w:val="true"/>
        </w:rPr>
        <w:t>-</w:t>
      </w:r>
      <w:r>
        <w:rPr>
          <w:rtl w:val="true"/>
        </w:rPr>
        <w:t>ذكر فضائل ومناقب الإمام</w:t>
      </w:r>
      <w:bookmarkEnd w:id="123"/>
    </w:p>
    <w:p>
      <w:pPr>
        <w:pStyle w:val="BookText"/>
        <w:rPr/>
      </w:pPr>
      <w:r>
        <w:rPr>
          <w:rFonts w:ascii="Amiri" w:hAnsi="Amiri" w:eastAsia="Amiri" w:cs="Amiri"/>
          <w:color w:val="111111"/>
          <w:sz w:val="28"/>
          <w:sz w:val="28"/>
          <w:szCs w:val="28"/>
          <w:rtl w:val="true"/>
          <w:lang w:bidi="ar-SA"/>
        </w:rPr>
        <w:t xml:space="preserve">ورد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حَقُّ ذِی المَعروفِ عَلَیکَ فَأن تَشکُرَهُ و تَذکُرَ مَعروفَهُ، وَ تُکْسِبَهُ المَقالَةَ الحَسَنَةَ وَ تُخلِصَ لَهُ الدُّعاءَ فیما بَینَکَ وَ بَینَ اللّه ِ عَزَّوَجَلَّ، فَإذا فَعَلتَ ذلِکَ کُنتَ قَدشَکَرتَهُ سِرّا وَ عَلانیَةً، ثُمَّ إن قَدَرْتَ عَلی مُکافاتِهِ یَوما کافَیْتَهُ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 ءٌ أَنْکَی لِإِبْلِیسَ وَ جُنُودِهِ عَنْ زِیَارَةِ الْإِخْوَانِ فِی اللَّهِ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إِنَّ الْمُؤْمِنَیْنِ یَلْتَقِیَانِ فَیَذْکُرَانِ اللَّهَ ثُمَّ یَذْکُرَانِ فَضْلَنَا أَهْلَ الْبَیْتِ فَلَا یَبْقَی عَلَی وَجْهِ إِبْلِیسَ مُضْغَةُ لَحْمٍ إِلَّا تَخَدَّدَ حَتَّی إِنَّ رُوحَهُ لَتَسْتَغِیثُ مِنْ شِدَّةِ مَا تَجِدُ مِنَ الْأَلَمِ فَتُحِسُّ مَلَائِکَةُ السَّمَاءِ وَ خُزَّانُ الْجِنَانِ فَیَلْعَنُونَهُ حَتَّی لَا یَبْقَی مَلَکٌ مُقَرَّبٌ إِلَّا لَعَنَهُ فَیَقَعُ خَاسِئاً حَسِیراً مَدْحُوراً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5911441_2870459653"/>
      <w:bookmarkStart w:id="125" w:name="_Toc46"/>
      <w:bookmarkEnd w:id="124"/>
      <w:r>
        <w:rPr/>
        <w:t>10-1-3</w:t>
      </w:r>
      <w:r>
        <w:rPr>
          <w:rtl w:val="true"/>
        </w:rPr>
        <w:t>-</w:t>
      </w:r>
      <w:r>
        <w:rPr>
          <w:rtl w:val="true"/>
        </w:rPr>
        <w:t>الحزن والبكاء وإبكاء الآخرين لفراق الإمام</w:t>
      </w:r>
      <w:bookmarkEnd w:id="1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المَهمومِ لِظُلمِنا تَسبیحٌ وَ هَمُّهُ لَنا عِبادَةٌ وَ کِتمانُ سِرّنا جِهادُ فی سَبیلِ اللهِ</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يعشق المؤمن إمامه، يحزن في قلبه على فراقه والهموم التي تصيب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المؤمن دائماً مبتسم ومشرق الوجه، إلا أن لديه حزناً دفيناً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مصيبة أي إمام هو مراعاة لحق الإمام والوفاء به، وخاصة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أداء لحق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يقال إنه يبكي صباحاً ومساءً على مصيبة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126" w:name="pg9437_72515"/>
    </w:p>
    <w:p>
      <w:pPr>
        <w:pStyle w:val="BookText"/>
        <w:rPr/>
      </w:pPr>
      <w:bookmarkEnd w:id="126"/>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يَومَ القِيامَةِ باكِيَةٌ و كُلُّ عَينٍ يَومَ القِيامَةِ ساهِرَةٌ ، إلاّ عَينَ مَنِ اختَصَّهُ اللّه ُ بِكَرامَتِهِ و بَكى عَلى ما يُنتَهَكُ مِنَ الحُسَينِ و آلِ مُحَمَّدٍ عليهم السلام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بالتأكيد الشخص المنتظر يحزن على الظلم الذي وقع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تجاهل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البكاء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وتذكيره وإبكاء الآخرين هو من واجبات المنتظرين، لأن البكاء يحفظ ذكر الإمام حياً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يبكي على فراق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والانحرافات التي تقع بين المسلمين خلال غيبته، كما يبكي من فقد ولده ويحترق قلبه عليه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5911443_2870459653"/>
      <w:bookmarkStart w:id="128" w:name="_Toc47"/>
      <w:bookmarkEnd w:id="127"/>
      <w:r>
        <w:rPr/>
        <w:t>10-1-4</w:t>
      </w:r>
      <w:r>
        <w:rPr>
          <w:rtl w:val="true"/>
        </w:rPr>
        <w:t>-</w:t>
      </w:r>
      <w:r>
        <w:rPr>
          <w:rtl w:val="true"/>
        </w:rPr>
        <w:t>إقامة والمشاركة في المجالس المرتبطة بذكر الإمام</w:t>
      </w:r>
      <w:bookmarkEnd w:id="128"/>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اجْتَمَعُوا فی مَجلِسٍ فَلَمْ یَذْکُروا اسْمَ اللهِ عَزَّوَجَلَّ وَلَمْ یُصَلُّوا عَلَی نَبِیِّهِم إلاّ کانَ ذلکَ المَجلِسُ حَسْرَۀً وَ وَبالاً عَلَیْهم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29" w:name="pg9437_72517"/>
    </w:p>
    <w:p>
      <w:pPr>
        <w:pStyle w:val="BookText"/>
        <w:rPr/>
      </w:pPr>
      <w:bookmarkEnd w:id="129"/>
      <w:r>
        <w:rPr>
          <w:rFonts w:ascii="Amiri" w:hAnsi="Amiri" w:eastAsia="Amiri" w:cs="Amiri"/>
          <w:color w:val="111111"/>
          <w:sz w:val="28"/>
          <w:sz w:val="28"/>
          <w:szCs w:val="28"/>
          <w:rtl w:val="true"/>
          <w:lang w:bidi="ar-SA"/>
        </w:rPr>
        <w:t>أحياناً، نحن نحضر المجالس فقط ولكننا لا نكون من القائمين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لدينا الإمكانيات، أو حتى إذا لم نتمكن من إقامة المجالس في منازلنا، ينبغي علينا دعم إقامة المجالس التي تُذكر فيها فضائل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المساجد أو 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دعم هذه المجالس مالياً أو بتقديم المساعدة العملية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تُقام العديد من المجالس التي تذكر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الكساء، زيارة عاشوراء، ختم القرآن،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كم عدد المجالس التي أُقيمت خصيصاً لإحياء 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الإمام الحاضر في عصرنا؟</w:t>
      </w:r>
    </w:p>
    <w:p>
      <w:pPr>
        <w:pStyle w:val="Heading4"/>
        <w:numPr>
          <w:ilvl w:val="3"/>
          <w:numId w:val="1"/>
        </w:numPr>
        <w:rPr/>
      </w:pPr>
      <w:bookmarkStart w:id="130" w:name="__RefHeading___Toc5911445_2870459653"/>
      <w:bookmarkStart w:id="131" w:name="_Toc48"/>
      <w:bookmarkEnd w:id="130"/>
      <w:r>
        <w:rPr/>
        <w:t>10-1-5</w:t>
      </w:r>
      <w:r>
        <w:rPr>
          <w:rtl w:val="true"/>
        </w:rPr>
        <w:t>-</w:t>
      </w:r>
      <w:r>
        <w:rPr>
          <w:rtl w:val="true"/>
        </w:rPr>
        <w:t xml:space="preserve">إنتاج ونشر المحتوى في فضائل الإمام المهدي </w:t>
      </w:r>
      <w:r>
        <w:rPr>
          <w:rtl w:val="true"/>
        </w:rPr>
        <w:t>(</w:t>
      </w:r>
      <w:r>
        <w:rPr>
          <w:rtl w:val="true"/>
        </w:rPr>
        <w:t>عجل الله تعالی فرجه الشریف</w:t>
      </w:r>
      <w:r>
        <w:rPr>
          <w:rtl w:val="true"/>
        </w:rPr>
        <w:t xml:space="preserve">) </w:t>
      </w:r>
      <w:r>
        <w:rPr>
          <w:rtl w:val="true"/>
        </w:rPr>
        <w:t>والدفاع عنه</w:t>
      </w:r>
      <w:bookmarkEnd w:id="131"/>
    </w:p>
    <w:p>
      <w:pPr>
        <w:pStyle w:val="BookText"/>
        <w:rPr/>
      </w:pPr>
      <w:r>
        <w:rPr>
          <w:rFonts w:ascii="Amiri" w:hAnsi="Amiri" w:eastAsia="Amiri" w:cs="Amiri"/>
          <w:color w:val="111111"/>
          <w:sz w:val="28"/>
          <w:sz w:val="28"/>
          <w:szCs w:val="28"/>
          <w:rtl w:val="true"/>
          <w:lang w:bidi="ar-SA"/>
        </w:rPr>
        <w:t>كان نظم الشعر وقراءته في مدح الكبار أمراً شائعاً في العصور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عصرنا الحالي، لا يزال الشعر يحتفظ بمكانته الخاصة، حيث تلهمنا هذه الأشعار في مختلف أنواع المدائح وتذكرنا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فِينا بَيتَ شِعرٍ بَنَى اللّه ُ تعاليى لَهُ بَيتا فِي الجَنَّةِ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شك، إنتاج النصوص الأخرى، مثل المقالات والكتب وغيرها، والتي يمكن أن تكون في شكل ملفات صوتية أو مرئية مع تصاميم جذابة أو رسوم متحركة، هي جزء من مسؤوليات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نستخدم </w:t>
      </w:r>
    </w:p>
    <w:p>
      <w:pPr>
        <w:pStyle w:val="BookText"/>
        <w:rPr/>
      </w:pPr>
      <w:r>
        <w:rPr>
          <w:rFonts w:ascii="IRNazanin" w:hAnsi="IRNazanin" w:eastAsia="IRNazanin"/>
          <w:color w:val="111111"/>
          <w:sz w:val="28"/>
          <w:sz w:val="28"/>
          <w:szCs w:val="28"/>
          <w:rtl w:val="true"/>
          <w:lang w:bidi="fa-IR"/>
        </w:rPr>
        <w:t xml:space="preserve">أحدث وسائل الإعلام والإنتاج لتقديم محتوى مميز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فالأعداء يستخدمون كل وسائل الإعلام المتاحة، مثل الإنترنت، الأفلام، المسلسلات، الرسوم المتحركة للأطفال، وحتى الألعاب التي تحمل مضامين غير لائقة لنشر الفساد والرذيلة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التصدي لهؤلاء الأعداء عبر إنتاج محتوى ديني جذاب هو ضرورة 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قد يقلل من أهمية الألعاب، لكنها أداة قوية بسبب تكرارها وتأثيرها المستمر على اللاعبين، مما يساعد في ترسيخ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أولئك الذين لا يشاركون في إنتاج المحتوى، يمكنهم دعم هذه الجهود مالياً، أو على الأقل المساهمة في نشر المحتويات الدينية المجانية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القنوات المختلفة في وسائل التواصل الاجتماعي تجذب عدداً كبيراً من المتابعين، وربما تفوق المساجد والحسينيات من حيث عدد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وقتنا الحاضر، حيث يسعى العدو لتشتيت أفكار الشباب، يُصبح إنتاج محتوى ملائم وجذاب لهم عبر الإنترنت باستخدام أحدث الوسائل أمراً بالغ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هذه المحتويات يساعد بشكل كبير في إحياء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يجب احترام حقوق المؤلفين والمصممين الذين أنتجوا هذه الأعمال، ويُفضل نشر المحتويات التي تسمح بالتوزيع المجاني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كل شخص الرجوع إلى فتوى مرجعه حول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الطرق الفعالة الأخرى هي ترجمة هذه المحتويات ونشرها على المستوى الدولي سواء كان ذلك عبر الطباعة أو بشكل إلكتروني على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انتشار الذكاء الاصطناعي،</w:t>
      </w:r>
    </w:p>
    <w:p>
      <w:pPr>
        <w:pStyle w:val="BookText"/>
        <w:rPr/>
      </w:pPr>
      <w:r>
        <w:rPr>
          <w:rFonts w:ascii="Amiri" w:hAnsi="Amiri" w:eastAsia="Amiri" w:cs="Amiri"/>
          <w:color w:val="111111"/>
          <w:sz w:val="28"/>
          <w:sz w:val="28"/>
          <w:szCs w:val="28"/>
          <w:rtl w:val="true"/>
          <w:lang w:bidi="ar-SA"/>
        </w:rPr>
        <w:t xml:space="preserve">الذي يعتمد بشكل كبير على اللغة الإنجليزية، يُصبح من المهم جداً أن نقدم محتويات عالية الجودة بلغات دولية للدفاع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المحتويات ستفيد المسلمين الذين يعيشون في دول أخرى، ويجب أن نضمن الوصول الدولي لهذه المواد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أحياناً، قد ننشر محتوى داخل مجموعاتنا العائلية، وأحياناً نشاركه على منصات عالمية مثل يوتيوب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المنتظر الحقيقي للإمام هي رؤية شاملة وعالمية، وإن كان يبدأ بالاهتمام بأسرته وأحبائه</w:t>
      </w:r>
      <w:r>
        <w:rPr>
          <w:rFonts w:eastAsia="Amiri" w:cs="Amiri" w:ascii="Amiri" w:hAnsi="Amiri"/>
          <w:color w:val="111111"/>
          <w:sz w:val="28"/>
          <w:szCs w:val="28"/>
          <w:rtl w:val="true"/>
          <w:lang w:bidi="ar-SA"/>
        </w:rPr>
        <w:t xml:space="preserve">. </w:t>
      </w:r>
      <w:bookmarkStart w:id="132" w:name="pg9437_72521"/>
    </w:p>
    <w:p>
      <w:pPr>
        <w:pStyle w:val="BookText"/>
        <w:rPr/>
      </w:pPr>
      <w:bookmarkEnd w:id="132"/>
      <w:r>
        <w:rPr>
          <w:rFonts w:ascii="Amiri" w:hAnsi="Amiri" w:eastAsia="Amiri" w:cs="Amiri"/>
          <w:color w:val="111111"/>
          <w:sz w:val="28"/>
          <w:sz w:val="28"/>
          <w:szCs w:val="28"/>
          <w:rtl w:val="true"/>
          <w:lang w:bidi="ar-SA"/>
        </w:rPr>
        <w:t>لكن هناك نقطة مهمة يجب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الأشخاص ينسون أنفسهم ويكرسون جهودهم فقط لنشر الإرشادات عبر الإنترنت، دون أن يفكروا أو يعملوا بالمحتوى الذي ينشرونه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لشخص أن يتوقع تأثيراً على الآخرين إذا لم يطبق بنفسه ما ينصح به؟</w:t>
      </w:r>
    </w:p>
    <w:p>
      <w:pPr>
        <w:pStyle w:val="Heading4"/>
        <w:numPr>
          <w:ilvl w:val="3"/>
          <w:numId w:val="1"/>
        </w:numPr>
        <w:rPr/>
      </w:pPr>
      <w:bookmarkStart w:id="133" w:name="__RefHeading___Toc5911447_2870459653"/>
      <w:bookmarkStart w:id="134" w:name="_Toc49"/>
      <w:bookmarkEnd w:id="133"/>
      <w:r>
        <w:rPr/>
        <w:t>10-1-6</w:t>
      </w:r>
      <w:r>
        <w:rPr>
          <w:rtl w:val="true"/>
        </w:rPr>
        <w:t>-</w:t>
      </w:r>
      <w:r>
        <w:rPr>
          <w:rtl w:val="true"/>
        </w:rPr>
        <w:t>الالتزام بالأدب تجاه الإمام والقيام عند ذكر اسمه</w:t>
      </w:r>
      <w:bookmarkEnd w:id="134"/>
    </w:p>
    <w:p>
      <w:pPr>
        <w:pStyle w:val="BookText"/>
        <w:rPr/>
      </w:pPr>
      <w:r>
        <w:rPr>
          <w:rFonts w:ascii="IRNazanin" w:hAnsi="IRNazanin" w:eastAsia="IRNazanin"/>
          <w:color w:val="111111"/>
          <w:sz w:val="28"/>
          <w:sz w:val="28"/>
          <w:szCs w:val="28"/>
          <w:rtl w:val="true"/>
          <w:lang w:bidi="fa-IR"/>
        </w:rPr>
        <w:t xml:space="preserve">من مظاهر الأدب والاحترام تجاه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ذكره بألقاب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الألقاب المحترمة، مع تجنب ذكر اسمه مباشرة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بعض الروايات توصيات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ذکر یوما اسمه المبارک فی مجلس الامام الصادق علیه السلام فقام تعظیما و احتراما له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5911449_2870459653"/>
      <w:bookmarkStart w:id="136" w:name="_Toc50"/>
      <w:bookmarkEnd w:id="135"/>
      <w:r>
        <w:rPr/>
        <w:t>10-1-7</w:t>
      </w:r>
      <w:r>
        <w:rPr>
          <w:rtl w:val="true"/>
        </w:rPr>
        <w:t>-</w:t>
      </w:r>
      <w:r>
        <w:rPr>
          <w:rtl w:val="true"/>
        </w:rPr>
        <w:t xml:space="preserve">طلب المعرفة بالإمام المهدي </w:t>
      </w:r>
      <w:r>
        <w:rPr>
          <w:rtl w:val="true"/>
        </w:rPr>
        <w:t>(</w:t>
      </w:r>
      <w:r>
        <w:rPr>
          <w:rtl w:val="true"/>
        </w:rPr>
        <w:t>عجل الله تعالی فرجه الشریف</w:t>
      </w:r>
      <w:r>
        <w:rPr>
          <w:rtl w:val="true"/>
        </w:rPr>
        <w:t xml:space="preserve">) </w:t>
      </w:r>
      <w:r>
        <w:rPr>
          <w:rtl w:val="true"/>
        </w:rPr>
        <w:t>من الله والمداومة عليها</w:t>
      </w:r>
      <w:bookmarkEnd w:id="1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الحقوق الواجبة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الشيعة، السعي لاكتساب المعرفة به، لأنه الإمام المفروض الطاعة الذي يجب أن يُعرف حتى يُغلق الباب أمام المدعين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الفرائض و أوجبها على الإنسان معرفة الربّ، و الإقرار له بالعبوديّة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معرفة الرسول، و الشهادة له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معرفة الإمام الّذي به يأتمّ، بنعته و صفته و اسمه في حال العسر و اليسر</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w:t>
      </w:r>
      <w:bookmarkStart w:id="137" w:name="pg9437_72523"/>
    </w:p>
    <w:p>
      <w:pPr>
        <w:pStyle w:val="BookText"/>
        <w:rPr/>
      </w:pPr>
      <w:bookmarkEnd w:id="137"/>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الإمام هي علمٌ يزرع الله نوره في القلوب، ويمكن طلب هذا العلم من الله بالدعاء ليوجهنا نحو هذا الطريق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إدراك الإمام بمقامه الحقيقي كما ينبغي، ولكن يمكن الحصول على جزء من هذه المعرفة من خلال الزيارات، مثل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فإن معرفة الإمام تعزز من حب المؤمن للإمام وتجعل من السهل عليه الطاعة والامتثال للأوامر الإلهية، وتضفي الروح على هذه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معرفة بحر وجود الإمام ليست بالشيء السهل، فإن الدعاء لطلب المعرفة به يعد أمراً مهماً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دعاء لزرارة من أجل تلاوته في أوقات غيبة الإمام وامتحان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911451_2870459653"/>
      <w:bookmarkStart w:id="139" w:name="_Toc51"/>
      <w:bookmarkEnd w:id="138"/>
      <w:r>
        <w:rPr/>
        <w:t>10-1-8</w:t>
      </w:r>
      <w:r>
        <w:rPr>
          <w:rtl w:val="true"/>
        </w:rPr>
        <w:t>-</w:t>
      </w:r>
      <w:r>
        <w:rPr>
          <w:rtl w:val="true"/>
        </w:rPr>
        <w:t xml:space="preserve">التصدق نيابة عن الإمام المهدي </w:t>
      </w:r>
      <w:r>
        <w:rPr>
          <w:rtl w:val="true"/>
        </w:rPr>
        <w:t>(</w:t>
      </w:r>
      <w:r>
        <w:rPr>
          <w:rtl w:val="true"/>
        </w:rPr>
        <w:t>عجل الله تعالی فرجه الشریف</w:t>
      </w:r>
      <w:r>
        <w:rPr>
          <w:rtl w:val="true"/>
        </w:rPr>
        <w:t xml:space="preserve">) </w:t>
      </w:r>
      <w:r>
        <w:rPr>
          <w:rtl w:val="true"/>
        </w:rPr>
        <w:t>والصدقة بنية سلامته</w:t>
      </w:r>
      <w:bookmarkEnd w:id="1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التصدق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والصدقة بنية سلامة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الأعمال التي يجب على المنتظرين القيام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الأمرين واضح 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الحالة الأولى، يمكن للمتصدق أن يقوم بعمل الصدقة، مثل أي عمل مستحب آخر، نيابة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في الحالة الثانية، فالصدقة تكون من أجل سلامة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نتصدق لأجل سلامة أحبائنا عندما نشعر بالقلق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 عَبدٌ حتّى أكونَ أحَبَّ إلَيهِ مِن نَفْسِهِ ، و تَكونَ عِتْرَتي إلَيهِ أعَزَّ مِن عِتْرَتِهِ ، و </w:t>
      </w:r>
      <w:bookmarkStart w:id="140" w:name="pg9437_72525"/>
    </w:p>
    <w:p>
      <w:pPr>
        <w:pStyle w:val="BookText"/>
        <w:rPr/>
      </w:pPr>
      <w:bookmarkEnd w:id="140"/>
      <w:r>
        <w:rPr>
          <w:rFonts w:ascii="Amiri" w:hAnsi="Amiri" w:eastAsia="Amiri" w:cs="Amiri"/>
          <w:color w:val="111111"/>
          <w:sz w:val="28"/>
          <w:sz w:val="28"/>
          <w:szCs w:val="28"/>
          <w:rtl w:val="true"/>
          <w:lang w:bidi="ar-SA"/>
        </w:rPr>
        <w:t xml:space="preserve">يكونَ أهْلي أحَبَّ إلَيهِ مِن أهْلِهِ، و تكونَ ذاتي أحَبَّ إلَيهِ مِن ذاتِهِ </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كما نتصدق من أجل سلامتنا وسلامة أهلنا، يجب أن نتصدق من أجل سلامة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ويُستحسن أن تكون كل صدقة بنية سلامة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الأول</w:t>
      </w:r>
      <w:r>
        <w:rPr>
          <w:rFonts w:eastAsia="IRNazanin" w:cs="IRNazanin"/>
          <w:color w:val="111111"/>
          <w:sz w:val="28"/>
          <w:szCs w:val="28"/>
          <w:rtl w:val="true"/>
          <w:lang w:bidi="fa-IR"/>
        </w:rPr>
        <w:t>.</w:t>
      </w:r>
    </w:p>
    <w:p>
      <w:pPr>
        <w:pStyle w:val="Heading4"/>
        <w:numPr>
          <w:ilvl w:val="3"/>
          <w:numId w:val="1"/>
        </w:numPr>
        <w:rPr/>
      </w:pPr>
      <w:bookmarkStart w:id="141" w:name="__RefHeading___Toc5911453_2870459653"/>
      <w:bookmarkStart w:id="142" w:name="_Toc52"/>
      <w:bookmarkEnd w:id="141"/>
      <w:r>
        <w:rPr/>
        <w:t>10-1-9</w:t>
      </w:r>
      <w:r>
        <w:rPr>
          <w:rtl w:val="true"/>
        </w:rPr>
        <w:t>-</w:t>
      </w:r>
      <w:r>
        <w:rPr>
          <w:rtl w:val="true"/>
        </w:rPr>
        <w:t xml:space="preserve">أداء الحج نيابة عن الإمام المهدي </w:t>
      </w:r>
      <w:r>
        <w:rPr>
          <w:rtl w:val="true"/>
        </w:rPr>
        <w:t>(</w:t>
      </w:r>
      <w:r>
        <w:rPr>
          <w:rtl w:val="true"/>
        </w:rPr>
        <w:t>عجل الله تعالی فرجه الشریف</w:t>
      </w:r>
      <w:r>
        <w:rPr>
          <w:rtl w:val="true"/>
        </w:rPr>
        <w:t xml:space="preserve">) </w:t>
      </w:r>
      <w:r>
        <w:rPr>
          <w:rtl w:val="true"/>
        </w:rPr>
        <w:t>أو تعيين نائب</w:t>
      </w:r>
      <w:bookmarkEnd w:id="142"/>
    </w:p>
    <w:p>
      <w:pPr>
        <w:pStyle w:val="BookText"/>
        <w:rPr/>
      </w:pPr>
      <w:r>
        <w:rPr>
          <w:rFonts w:ascii="IRNazanin" w:hAnsi="IRNazanin" w:eastAsia="IRNazanin"/>
          <w:color w:val="111111"/>
          <w:sz w:val="28"/>
          <w:sz w:val="28"/>
          <w:szCs w:val="28"/>
          <w:rtl w:val="true"/>
          <w:lang w:bidi="fa-IR"/>
        </w:rPr>
        <w:t xml:space="preserve">من الأعمال الحسنة جداً التي يمكن أن يقوم بها المؤمن هي أداء الحج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الأشخاص الذين لا يستطيعون القيام بذلك بأنفسهم يمكنهم أن يعينوا نائباً لأداء الحج نيابة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 يؤدي الحج عن غيره، وهل يحصل على أجر وثواب لذلك؟</w:t>
      </w:r>
    </w:p>
    <w:p>
      <w:pPr>
        <w:pStyle w:val="BookText"/>
        <w:rPr/>
      </w:pPr>
      <w:r>
        <w:rPr>
          <w:rFonts w:ascii="Amiri" w:hAnsi="Amiri" w:eastAsia="Amiri" w:cs="Amiri"/>
          <w:color w:val="111111"/>
          <w:sz w:val="28"/>
          <w:sz w:val="28"/>
          <w:szCs w:val="28"/>
          <w:rtl w:val="true"/>
          <w:lang w:bidi="ar-SA"/>
        </w:rPr>
        <w:t>فأجاب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عَنِ الرَّجُلِ يَحُجُّ عَن آخَرَ ، ألَهُ مِنَ الأَجرِ والثَّوابِ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الرَّجُلِ أجرٌ وثَوابُ عَشرِ حِجَجٍ ، ويُغفَرُ لَهُ ولِأَبيهِ ولاُِمِّهِ ولاِبنِهِ ولاِبنَتِهِ ولِأَخيهِ ولاُِختِهِ ولِعَمِّهِ ولِعَمَّتِهِ ولِخالِهِ ولِخالَتِهِ ، إنَّ اللّهَ واسِعٌ كَريمٌ</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يُنصح أيضاً بأداء الطواف 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تعيين نائب للقيام بذلك</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ورد في حديث موسى بن قاسم الذي قال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الثَّانِي ع قَدْ أَرَدْتُ أَنْ أَطُوفَ عَنْكَ وَ عَنْ أَبِيكَ فَقِيلَ لِي إِنَّ الْأَوْصِيَاءَ لَا يُطَافُ عَنْهُمْ فَقَالَ لِي بَلْ طُفْ مَا أَمْكَنَكَ فَإِنَّهُ جَائِزٌ ثُمَّ قُلْتُ لَهُ بَعْدَ ذَلِكَ بِثَلَاثِ سِنِينَ إِنِّي كُنْتُ اسْتَأْذَنْتُكَ فِي الطَّوَافِ عَنْكَ وَ عَنْ أَبِيكَ فَأَذِنْتَ لِي فِي ذَلِكَ فَطُفْتُ عَنْكُمَا مَا شَاءَ اللَّهُ ثُمَّ وَقَعَ فِي قَلْبِي شَيْ‌ءٌ فَعَمِلْتُ بِهِ قَالَ وَ مَا هُوَ قُلْتُ طُفْتُ يَوْماً عَنْ </w:t>
      </w:r>
      <w:bookmarkStart w:id="143" w:name="pg9437_72527"/>
    </w:p>
    <w:p>
      <w:pPr>
        <w:pStyle w:val="BookText"/>
        <w:rPr/>
      </w:pPr>
      <w:bookmarkEnd w:id="143"/>
      <w:r>
        <w:rPr>
          <w:rFonts w:ascii="Amiri" w:hAnsi="Amiri" w:eastAsia="Amiri" w:cs="Amiri"/>
          <w:color w:val="111111"/>
          <w:sz w:val="28"/>
          <w:sz w:val="28"/>
          <w:szCs w:val="28"/>
          <w:rtl w:val="true"/>
          <w:lang w:bidi="ar-SA"/>
        </w:rPr>
        <w:t>رَسُولِ اللَّهِ ص فَقَالَ ثَلَاثَ مَرَّاتٍ صَلَّى اللَّهُ عَلَى رَسُولِ اللَّهِ ثُمَّ الْيَوْمَ الثَّانِيَ عَنْ أَمِيرِ الْمُؤْمِنِينَ ثُمَّ طُفْتُ الْيَوْمَ الثَّالِثَ عَنِ الْحَسَنِ ع وَ الرَّابِعَ عَنِ الْحُسَيْنِ ع وَ الْخَامِسَ عَنْ عَلِيِّ بْنِ الْحُسَيْنِ ع وَ السَّادِسَ عَنْ أَبِي جَعْفَرٍ مُحَمَّدِ بْنِ عَلِيٍّ ع وَ الْيَوْمَ السَّابِعَ عَنْ جَعْفَرِ بْنِ مُحَمَّدٍ ع وَ الْيَوْمَ الثَّامِنَ عَنْ أَبِيكَ مُوسَى ع وَ الْيَوْمَ التَّاسِعَ عَنْ أَبِيكَ عَلِيٍّ ع وَ الْيَوْمَ الْعَاشِرَ عَنْكَ يَا سَيِّدِي وَ هَؤُلَاءِ الَّذِينَ أَدِينُ اللَّهَ بِوَلَايَتِهِمْ فَقَالَ إِذَنْ وَ اللَّهِ تَدِينَ اللَّهَ بِالدِّينِ الَّذِي لَا يَقْبَلُ مِنَ الْعِبَادِ غَيْرَهُ قُلْتُ وَ رُبَّمَا طُفْتُ عَنْ أُمِّكَ فَاطِمَةَ ع وَ رُبَّمَا لَمْ أَطُفْ فَقَالَ 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144" w:name="__RefHeading___Toc5911455_2870459653"/>
      <w:bookmarkStart w:id="145" w:name="_Toc53"/>
      <w:bookmarkEnd w:id="144"/>
      <w:r>
        <w:rPr/>
        <w:t>10-1-10</w:t>
      </w:r>
      <w:r>
        <w:rPr>
          <w:rtl w:val="true"/>
        </w:rPr>
        <w:t>-</w:t>
      </w:r>
      <w:r>
        <w:rPr>
          <w:rtl w:val="true"/>
        </w:rPr>
        <w:t xml:space="preserve">زيارة الأماكن المقدسة نيابة عن الإمام المهدي </w:t>
      </w:r>
      <w:r>
        <w:rPr>
          <w:rtl w:val="true"/>
        </w:rPr>
        <w:t>(</w:t>
      </w:r>
      <w:r>
        <w:rPr>
          <w:rtl w:val="true"/>
        </w:rPr>
        <w:t>عجل الله تعالی فرجه الشریف</w:t>
      </w:r>
      <w:r>
        <w:rPr>
          <w:rtl w:val="true"/>
        </w:rPr>
        <w:t xml:space="preserve">) </w:t>
      </w:r>
      <w:r>
        <w:rPr>
          <w:rtl w:val="true"/>
        </w:rPr>
        <w:t>أو تعيين نائب لذلك</w:t>
      </w:r>
      <w:bookmarkEnd w:id="145"/>
    </w:p>
    <w:p>
      <w:pPr>
        <w:pStyle w:val="BookText"/>
        <w:rPr/>
      </w:pPr>
      <w:r>
        <w:rPr>
          <w:rFonts w:ascii="IRNazanin" w:hAnsi="IRNazanin" w:eastAsia="IRNazanin"/>
          <w:color w:val="111111"/>
          <w:sz w:val="28"/>
          <w:sz w:val="28"/>
          <w:szCs w:val="28"/>
          <w:rtl w:val="true"/>
          <w:lang w:bidi="fa-IR"/>
        </w:rPr>
        <w:t xml:space="preserve">زيارة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تعيين نائب للقيام بالزيارة نيابة عن الإمام، تعد من مظاهر إظهار المحبة من قبل المنتظرين تجاه إمامهم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لدينا القدرة على القيام بالزيارة بأنفسنا، فإن تأثيرها سيكون بلا شك أعمق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حال عدم القدرة أو عدم التمكن من الزيارة المتكررة، يمكن الاستفادة من خدمات الزيارة النيابة التي يقوم بها خدام المشاهد المقدسة، وذلك من خلال طلب زيارة نيابية عبر الإنترنت نيابة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bookmarkStart w:id="146" w:name="pg9437_72529"/>
    </w:p>
    <w:p>
      <w:pPr>
        <w:pStyle w:val="Heading4"/>
        <w:numPr>
          <w:ilvl w:val="3"/>
          <w:numId w:val="1"/>
        </w:numPr>
        <w:rPr/>
      </w:pPr>
      <w:bookmarkStart w:id="147" w:name="__RefHeading___Toc5911457_2870459653"/>
      <w:bookmarkStart w:id="148" w:name="_Toc54"/>
      <w:bookmarkEnd w:id="146"/>
      <w:bookmarkEnd w:id="147"/>
      <w:r>
        <w:rPr/>
        <w:t>10-1-11</w:t>
      </w:r>
      <w:r>
        <w:rPr>
          <w:rtl w:val="true"/>
        </w:rPr>
        <w:t>-</w:t>
      </w:r>
      <w:r>
        <w:rPr>
          <w:rtl w:val="true"/>
        </w:rPr>
        <w:t>السعي لخدمة الإمام</w:t>
      </w:r>
      <w:bookmarkEnd w:id="148"/>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 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هذا الحديث يتضح فضل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مقامه، كما يتبين أن خدمة الإمام تُعد من أعظم العبادات، حتى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قضى حياته في عبادة الله وخدمته، أكد على عظمة خدمة الإمام بهذا الشكل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وَلَيَنْصُرَنَّ اللَّهُ مَنْ يَنْصُرُهُ إِنَّ اللَّهَ لَقَوِيٌّ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وهو الغني عن العباد، يؤكد أن مصداق هذه الآية يشمل نصرة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 جلّ إلى وليّ له يجهد نفسه بالطاعة لإمامه و النصيحة، إلّا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الخدمة للإمام قد تكون عبر العمل الثقافي أو عبر بذل الجهد بالمال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جزء من المال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 كهدية بانتظام يُعد من المستحبات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اَلْإِمَامَ يَحْتَاجُ إِلَى مَا فِي أَيْدِي اَلنَّاسِ فَهُوَ كَافِرٌ إِنَّمَا اَلنَّاسُ يَحْتَاجُونَ أَنْ يَقْبَلَ مِنْهُمُ اَلْإِمَامُ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182"/>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كما هو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يتلقى أجراً شخصياً على رسالته وإمامته، لكن الأموال التي تصل للإمام من الخمس والهدايا تُستخدم لخدمة الإسلام ورعاية المحتاجين وتحقيق العدالة وفق مصلحة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للشخص المؤمن أن يظهر ولاءه للإمام عبر استخدام ماله في نشر الدين أو </w:t>
      </w:r>
      <w:bookmarkStart w:id="149" w:name="pg9437_72531"/>
    </w:p>
    <w:p>
      <w:pPr>
        <w:pStyle w:val="BookText"/>
        <w:rPr/>
      </w:pPr>
      <w:bookmarkEnd w:id="149"/>
      <w:r>
        <w:rPr>
          <w:rFonts w:ascii="IRNazanin" w:hAnsi="IRNazanin" w:eastAsia="IRNazanin"/>
          <w:color w:val="111111"/>
          <w:sz w:val="28"/>
          <w:sz w:val="28"/>
          <w:szCs w:val="28"/>
          <w:rtl w:val="true"/>
          <w:lang w:bidi="fa-IR"/>
        </w:rPr>
        <w:t>مساعدة المحتاجين من المؤمنين نيابة عنه، مما يعود بالنفع على الشخص نفسه ويعزز نموه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يخدم المؤمنين ويدخل السرور إلى قلوبهم، إنما هو في الواقع يخدم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Heading4"/>
        <w:numPr>
          <w:ilvl w:val="3"/>
          <w:numId w:val="1"/>
        </w:numPr>
        <w:rPr/>
      </w:pPr>
      <w:bookmarkStart w:id="150" w:name="__RefHeading___Toc5911459_2870459653"/>
      <w:bookmarkStart w:id="151" w:name="_Toc55"/>
      <w:bookmarkEnd w:id="150"/>
      <w:r>
        <w:rPr/>
        <w:t>10-1-12</w:t>
      </w:r>
      <w:r>
        <w:rPr>
          <w:rtl w:val="true"/>
        </w:rPr>
        <w:t>-</w:t>
      </w:r>
      <w:r>
        <w:rPr>
          <w:rtl w:val="true"/>
        </w:rPr>
        <w:t xml:space="preserve">الصلاة هدية للإمام المهدي </w:t>
      </w:r>
      <w:r>
        <w:rPr>
          <w:rtl w:val="true"/>
        </w:rPr>
        <w:t>(</w:t>
      </w:r>
      <w:r>
        <w:rPr>
          <w:rtl w:val="true"/>
        </w:rPr>
        <w:t>عجل الله تعالی فرجه الشریف</w:t>
      </w:r>
      <w:r>
        <w:rPr>
          <w:rtl w:val="true"/>
        </w:rPr>
        <w:t>)</w:t>
      </w:r>
      <w:bookmarkEnd w:id="151"/>
    </w:p>
    <w:p>
      <w:pPr>
        <w:pStyle w:val="BookText"/>
        <w:rPr/>
      </w:pPr>
      <w:r>
        <w:rPr>
          <w:rFonts w:ascii="IRNazanin" w:hAnsi="IRNazanin" w:eastAsia="IRNazanin"/>
          <w:color w:val="111111"/>
          <w:sz w:val="28"/>
          <w:sz w:val="28"/>
          <w:szCs w:val="28"/>
          <w:rtl w:val="true"/>
          <w:lang w:bidi="fa-IR"/>
        </w:rPr>
        <w:t xml:space="preserve">يمكن للمرء أن يقدم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ركعتين يومياً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كهدية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لأي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ويهدي ثوابها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حد معين لعدد هذه الصلوات أو وقتها، إذ يمكن لكل شخص أن يؤديها وفقاً لمحبته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 الإمام ليس بحاجة إلى هذه الصلاة، إلا أنه من الجميل أن نقدمها شكراً له وتقديراً لدوره في هدايتنا، بدون أن نعتبر ذلك منة عليه، كما أن السحاب الذي يمطر على البحر لا يمن على البحر، لأن السحاب نفسه تكوّن من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يمكن أن تؤدى مثل صلاة الصبح، وهناك صلوات مخصوصة وأذكار واردة في أوقات معينة لمن يرغب في ذلك، والتي يمكن الاطلاع عليها في المرفقات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5911461_2870459653"/>
      <w:bookmarkStart w:id="153" w:name="_Toc56"/>
      <w:bookmarkEnd w:id="152"/>
      <w:r>
        <w:rPr/>
        <w:t>10-1-13</w:t>
      </w:r>
      <w:r>
        <w:rPr>
          <w:rtl w:val="true"/>
        </w:rPr>
        <w:t>-</w:t>
      </w:r>
      <w:r>
        <w:rPr>
          <w:rtl w:val="true"/>
        </w:rPr>
        <w:t xml:space="preserve">التذكر الدائم للإمام </w:t>
      </w:r>
      <w:r>
        <w:rPr>
          <w:rtl w:val="true"/>
        </w:rPr>
        <w:t>(</w:t>
      </w:r>
      <w:r>
        <w:rPr>
          <w:rtl w:val="true"/>
        </w:rPr>
        <w:t>عجل الله تعالی فرجه الشریف</w:t>
      </w:r>
      <w:r>
        <w:rPr>
          <w:rtl w:val="true"/>
        </w:rPr>
        <w:t xml:space="preserve">) </w:t>
      </w:r>
      <w:r>
        <w:rPr>
          <w:rtl w:val="true"/>
        </w:rPr>
        <w:t>والحوار الداخلي معه</w:t>
      </w:r>
      <w:bookmarkEnd w:id="1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ندرك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شاهد وناظر علينا، مطلع على أحوالنا وأفعالنا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نضع الإمام نصب أعيننا، وننظر إليه بعيون قلوبنا، ونقوم بواجباتنا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لحظة يجب أن نعتبره عيناً مبصرة وأذناً سامعة لله تعالى</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في مواضيع سابقة عن ذكر الله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w:t>
      </w:r>
    </w:p>
    <w:p>
      <w:pPr>
        <w:pStyle w:val="BookText"/>
        <w:rPr/>
      </w:pPr>
      <w:r>
        <w:rPr>
          <w:rFonts w:ascii="IRNazanin" w:hAnsi="IRNazanin" w:eastAsia="IRNazanin"/>
          <w:color w:val="111111"/>
          <w:sz w:val="28"/>
          <w:sz w:val="28"/>
          <w:szCs w:val="28"/>
          <w:rtl w:val="true"/>
          <w:lang w:bidi="fa-IR"/>
        </w:rPr>
        <w:t xml:space="preserve">الليل والنهار، وركزنا على الحوار الداخلي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نظراً لأهمية هذا الأمر، نؤكد عليه مرة أخرى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الشخص الذي يوقن بأنَّ إمامه حي وله ولاية عليه وشاهد على أفعاله، يبدأ يومه بالسلام على الإمام وقراءة دعاء العهد، ويسأل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أستطيع أن أفعل 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مع الإمام في قلبه عن مشاكله وهمومه، ويطلب منه الحلول، ويتوسل إليه ليكون شفيعاً 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يطلب منه أن يستغفر له، ويعبر عن محبته وولائه كأب حنون وصديق مخلص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إرسال السلام والصلوات على الإمام باستخدام عبارات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مولانا و سیدنا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يعد من الأمور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ذلك، يُستحب الدعاء من أجل نيل التوفيق لإرسال الصلوات على الإمام، وتشجيع الآخرين على فعل ذلك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أحمَدوا اللهَ الذّي لعظَمَتِهِ و نورِهِ يَبْتَغي مَن في السَّمواتِ و الأرض إليهِ الوسيلةُ و نَحنُ وسيلَتُه في خَلقِهِ</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يجب أن نتوسل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وخاصة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لتحقيق كل الحاجات، سواء كانت قبول التوبة أو حاجات مادية ومعنوية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الروايات أن شخصاً كتب إلى الإمام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أن يفضي إلى إمامه ما يحبّ أن يفضي به إلى ربّه، قال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حاجة فحرّك شفتيك، فإنّ الجواب يأتيك</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54" w:name="pg9437_72535"/>
    </w:p>
    <w:p>
      <w:pPr>
        <w:pStyle w:val="Heading4"/>
        <w:numPr>
          <w:ilvl w:val="3"/>
          <w:numId w:val="1"/>
        </w:numPr>
        <w:rPr/>
      </w:pPr>
      <w:bookmarkStart w:id="155" w:name="__RefHeading___Toc5911463_2870459653"/>
      <w:bookmarkStart w:id="156" w:name="_Toc57"/>
      <w:bookmarkEnd w:id="154"/>
      <w:bookmarkEnd w:id="155"/>
      <w:r>
        <w:rPr/>
        <w:t>10-1-14</w:t>
      </w:r>
      <w:r>
        <w:rPr>
          <w:rtl w:val="true"/>
        </w:rPr>
        <w:t>-</w:t>
      </w:r>
      <w:r>
        <w:rPr>
          <w:rtl w:val="true"/>
        </w:rPr>
        <w:t>الدعاء</w:t>
      </w:r>
      <w:bookmarkEnd w:id="156"/>
    </w:p>
    <w:p>
      <w:pPr>
        <w:pStyle w:val="Heading5"/>
        <w:numPr>
          <w:ilvl w:val="4"/>
          <w:numId w:val="1"/>
        </w:numPr>
        <w:rPr/>
      </w:pPr>
      <w:bookmarkStart w:id="157" w:name="__RefHeading___Toc5911465_2870459653"/>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وردت العديد من الأدعية في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القسم، سنركز على بعض الأدعية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 على مجموعة كاملة من الأدعية لفرج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Heading5"/>
        <w:numPr>
          <w:ilvl w:val="4"/>
          <w:numId w:val="1"/>
        </w:numPr>
        <w:rPr/>
      </w:pPr>
      <w:bookmarkStart w:id="159" w:name="__RefHeading___Toc5911467_2870459653"/>
      <w:bookmarkStart w:id="160" w:name="_Toc59"/>
      <w:bookmarkEnd w:id="159"/>
      <w:r>
        <w:rPr/>
        <w:t>10-1-14-1</w:t>
      </w:r>
      <w:r>
        <w:rPr>
          <w:rtl w:val="true"/>
        </w:rPr>
        <w:t>-</w:t>
      </w:r>
      <w:r>
        <w:rPr>
          <w:rtl w:val="true"/>
        </w:rPr>
        <w:t xml:space="preserve">الدعاء من أجل سلامة وفرج الإمام المهدي </w:t>
      </w:r>
      <w:r>
        <w:rPr>
          <w:rtl w:val="true"/>
        </w:rPr>
        <w:t>(</w:t>
      </w:r>
      <w:r>
        <w:rPr>
          <w:rtl w:val="true"/>
        </w:rPr>
        <w:t>عجل الله تعالی فرجه الشریف</w:t>
      </w:r>
      <w:r>
        <w:rPr>
          <w:rtl w:val="true"/>
        </w:rPr>
        <w:t>)</w:t>
      </w:r>
      <w:bookmarkEnd w:id="160"/>
    </w:p>
    <w:p>
      <w:pPr>
        <w:pStyle w:val="BookText"/>
        <w:rPr/>
      </w:pPr>
      <w:r>
        <w:rPr>
          <w:rFonts w:ascii="IRNazanin" w:hAnsi="IRNazanin" w:eastAsia="IRNazanin"/>
          <w:color w:val="111111"/>
          <w:sz w:val="28"/>
          <w:sz w:val="28"/>
          <w:szCs w:val="28"/>
          <w:rtl w:val="true"/>
          <w:lang w:bidi="fa-IR"/>
        </w:rPr>
        <w:t xml:space="preserve">من أهم واجبات المنتظرين هو الدعاء لسلامة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الدعاء لفرجه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المعروف لسلامة الإمام المهدي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كن لوليك الحجة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الدعاء الخاص بالفرج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عَظُمَ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الكامل للدعاء موجود في المرفقات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ندرك أن الدعاء له تأثير كبير، ولا ينبغي أن نختم أي صلاة دون الدعاء للفرج</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5911469_2870459653"/>
      <w:bookmarkStart w:id="162" w:name="_Toc60"/>
      <w:bookmarkEnd w:id="161"/>
      <w:r>
        <w:rPr/>
        <w:t>10-1-14-2</w:t>
      </w:r>
      <w:r>
        <w:rPr>
          <w:rtl w:val="true"/>
        </w:rPr>
        <w:t>-</w:t>
      </w:r>
      <w:r>
        <w:rPr>
          <w:rtl w:val="true"/>
        </w:rPr>
        <w:t>الدعاء لعدم نسيان ذكر الإمام</w:t>
      </w:r>
      <w:bookmarkEnd w:id="1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علينا أن نطلب من الله تعالى أن يحفظنا من نسيان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الذنوب قد تؤدي بنا إلى نسيان الإمام، لذا علينا أن ندعو الله ليحفظنا من هذه الذنوب التي تؤدي إلى نسيان ذكر الإمام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63" w:name="pg9437_72537"/>
    </w:p>
    <w:p>
      <w:pPr>
        <w:pStyle w:val="Heading5"/>
        <w:numPr>
          <w:ilvl w:val="4"/>
          <w:numId w:val="1"/>
        </w:numPr>
        <w:rPr/>
      </w:pPr>
      <w:bookmarkStart w:id="164" w:name="__RefHeading___Toc5911471_2870459653"/>
      <w:bookmarkStart w:id="165" w:name="_Toc61"/>
      <w:bookmarkEnd w:id="163"/>
      <w:bookmarkEnd w:id="164"/>
      <w:r>
        <w:rPr/>
        <w:t>10-1-14-3</w:t>
      </w:r>
      <w:r>
        <w:rPr>
          <w:rtl w:val="true"/>
        </w:rPr>
        <w:t>-</w:t>
      </w:r>
      <w:r>
        <w:rPr>
          <w:rtl w:val="true"/>
        </w:rPr>
        <w:t>الدعاء في زمن الغيبة</w:t>
      </w:r>
      <w:bookmarkEnd w:id="165"/>
    </w:p>
    <w:p>
      <w:pPr>
        <w:pStyle w:val="BookText"/>
        <w:rPr/>
      </w:pPr>
      <w:r>
        <w:rPr>
          <w:rFonts w:ascii="Amiri" w:hAnsi="Amiri" w:eastAsia="Amiri" w:cs="Amiri"/>
          <w:color w:val="111111"/>
          <w:sz w:val="28"/>
          <w:sz w:val="28"/>
          <w:szCs w:val="28"/>
          <w:rtl w:val="true"/>
          <w:lang w:bidi="ar-SA"/>
        </w:rPr>
        <w:t xml:space="preserve">سيد جليل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 في زمن الغيبة يجب الدعاء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عَرَّفْتَنِي نَفْسَكَ وَ عَرَّفْتَنِي رَسُولَكَ وَ عَرَّفْتَنِي مَلَائِكَتَكَ وَ عَرَّفْتَنِي وُلَاةَ أَمْرِكَ اللَّهُمَّ لَا آخُذُ إِلَّا مَا أَعْطَيْتَ وَ لَا أَقِي إِلَّا مَا وَقَيْتَ اللَّهُمَّ لَا تُغَيِّبْنِي عَنْ مَنَازِلِ أَوْلِيَائِكَ وَ لَا تُزِغْ قَلْبِي بَعْدَ إِذْ هَدَيْتَنِي اللَّهُمّ اهْدِنِي لِوَلَايَةِ مَنِ افْتَرَضْتَ طَاعَتَهُ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5911473_2870459653"/>
      <w:bookmarkStart w:id="167" w:name="_Toc62"/>
      <w:bookmarkEnd w:id="166"/>
      <w:r>
        <w:rPr/>
        <w:t>10-1-14-4</w:t>
      </w:r>
      <w:r>
        <w:rPr>
          <w:rtl w:val="true"/>
        </w:rPr>
        <w:t>-</w:t>
      </w:r>
      <w:r>
        <w:rPr>
          <w:rtl w:val="true"/>
        </w:rPr>
        <w:t>المداومة على قراءة دعاء الغريق</w:t>
      </w:r>
      <w:bookmarkEnd w:id="167"/>
    </w:p>
    <w:p>
      <w:pPr>
        <w:pStyle w:val="BookText"/>
        <w:rPr/>
      </w:pPr>
      <w:r>
        <w:rPr>
          <w:rFonts w:ascii="Amiri" w:hAnsi="Amiri" w:eastAsia="Amiri" w:cs="Amiri"/>
          <w:color w:val="111111"/>
          <w:sz w:val="28"/>
          <w:sz w:val="28"/>
          <w:szCs w:val="28"/>
          <w:rtl w:val="true"/>
          <w:lang w:bidi="ar-SA"/>
        </w:rPr>
        <w:t xml:space="preserve">عبد الله بن سنان 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سَتُصِیبُکُمْ شُبْهَهٌ فَتَبْقَوْنَ بِلَا عَلَمٍ یُرَى وَ لَا اِمَامٍ هُدًى وَ لَا یَنْجُو مِنْهَا اِلَّا مَنْ دَعَا بِدُعَاءِ الْغَرِیقِ قُلْتُ کَیْفَ دُعَاءُ الْغَرِیقِ قَالَ یَقُولُ یَا الله یَا رَحْمَانُ یَا رَحِیمُ یَا مُقَلِّبَ الْقُلُوبِ ثَبِّتْ قَلْبِی عَلَى دِینِکَ فَقُلْتُ یَا اللهُ یَا رَحْمَانُ یَا رَحِیمُ یَا مُقَلِّبَ الْقُلُوبِ وَ الْاَبْصَارِ ثَبِّتْ قَلْبِی عَلَى دِینِکَ قَالَ اِنَّ اللهَ عَزَّ وَ جَلَّ مُقَلِّبُ الْقُلُوبِ وَ الْاَبْصَارِ وَ لَکِنْ قُلْ کَمَا اَقُولُ لَکَ یَا مُقَلِّبَ الْقُلُوبِ ثَبِّتْ قَلْبِی عَلَى دِینِک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5911475_2870459653"/>
      <w:bookmarkStart w:id="169" w:name="_Toc63"/>
      <w:bookmarkEnd w:id="168"/>
      <w:r>
        <w:rPr/>
        <w:t>10-1-14-5</w:t>
      </w:r>
      <w:r>
        <w:rPr>
          <w:rtl w:val="true"/>
        </w:rPr>
        <w:t>-</w:t>
      </w:r>
      <w:r>
        <w:rPr>
          <w:rtl w:val="true"/>
        </w:rPr>
        <w:t>دعاء العهد</w:t>
      </w:r>
      <w:bookmarkEnd w:id="1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العهد هو دعاء تجديد العهد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إِلَى اللَّهِ أَرْبَعِينَ صَبَاحاً بِهَذَا الْعَهْدِ كَانَ مِنْ أَنْصَارِ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أَخْرَجَهُ اللَّهُ إِلَيْهِ مِنْ قَبْرِهِ وَ أَعْطَاهُ اللَّهُ بِكُلِّ كَلِمَةٍ أَلْفَ حَسَنَةٍ وَ مَحَا عَنْهُ أَلْفَ سَيِّئَةٍ وَ هُوَ هَذَا الْعَهْدُ</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الكامل للدعاء موجود في المرفقات</w:t>
      </w:r>
      <w:r>
        <w:rPr>
          <w:rFonts w:eastAsia="Amiri" w:cs="Amiri" w:ascii="Amiri" w:hAnsi="Amiri"/>
          <w:color w:val="111111"/>
          <w:sz w:val="28"/>
          <w:szCs w:val="28"/>
          <w:rtl w:val="true"/>
          <w:lang w:bidi="ar-SA"/>
        </w:rPr>
        <w:t xml:space="preserve">. </w:t>
      </w:r>
      <w:bookmarkStart w:id="170" w:name="pg9437_72539"/>
    </w:p>
    <w:p>
      <w:pPr>
        <w:pStyle w:val="Heading4"/>
        <w:numPr>
          <w:ilvl w:val="3"/>
          <w:numId w:val="1"/>
        </w:numPr>
        <w:rPr/>
      </w:pPr>
      <w:bookmarkStart w:id="171" w:name="__RefHeading___Toc5911477_2870459653"/>
      <w:bookmarkStart w:id="172" w:name="_Toc64"/>
      <w:bookmarkEnd w:id="170"/>
      <w:bookmarkEnd w:id="171"/>
      <w:r>
        <w:rPr/>
        <w:t>10-1-15</w:t>
      </w:r>
      <w:r>
        <w:rPr>
          <w:rtl w:val="true"/>
        </w:rPr>
        <w:t>-</w:t>
      </w:r>
      <w:r>
        <w:rPr>
          <w:rtl w:val="true"/>
        </w:rPr>
        <w:t xml:space="preserve">احترام الأقرباء والمتعلقات بالإمام </w:t>
      </w:r>
      <w:r>
        <w:rPr>
          <w:rtl w:val="true"/>
        </w:rPr>
        <w:t>(</w:t>
      </w:r>
      <w:r>
        <w:rPr>
          <w:rtl w:val="true"/>
        </w:rPr>
        <w:t>عجل الله تعالی فرجه الشریف</w:t>
      </w:r>
      <w:r>
        <w:rPr>
          <w:rtl w:val="true"/>
        </w:rPr>
        <w:t>)</w:t>
      </w:r>
      <w:bookmarkEnd w:id="172"/>
    </w:p>
    <w:p>
      <w:pPr>
        <w:pStyle w:val="BookText"/>
        <w:rPr/>
      </w:pPr>
      <w:r>
        <w:rPr>
          <w:rFonts w:ascii="Amiri" w:hAnsi="Amiri" w:eastAsia="Amiri" w:cs="Amiri"/>
          <w:color w:val="111111"/>
          <w:sz w:val="28"/>
          <w:sz w:val="28"/>
          <w:szCs w:val="28"/>
          <w:rtl w:val="true"/>
          <w:lang w:bidi="ar-SA"/>
        </w:rPr>
        <w:t>قد تكون هذه القرابة جسدية أو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احترام السادة العلويين، العلماء الدينيين، والمؤمنين هو في الواقع احترام للإمام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يجب تكريم الأماكن التي زينت بقدوم الإمام والمتعلقات الخاصة به، مثل مسجد السهلة، المسجد الأعظم في الكوفة، السرداب المبارك في سامراء، مسجد جمكران، المسجد الحرام، التوقيعات المنسوبة للإمام، ملابس الإمام، والكتب التي تذكر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5911479_2870459653"/>
      <w:bookmarkStart w:id="174" w:name="_Toc65"/>
      <w:bookmarkEnd w:id="173"/>
      <w:r>
        <w:rPr/>
        <w:t>10-1-16</w:t>
      </w:r>
      <w:r>
        <w:rPr>
          <w:rtl w:val="true"/>
        </w:rPr>
        <w:t>-</w:t>
      </w:r>
      <w:r>
        <w:rPr>
          <w:rtl w:val="true"/>
        </w:rPr>
        <w:t xml:space="preserve">الترويج لفكرة المهديّة وجعل الإمام المهدي </w:t>
      </w:r>
      <w:r>
        <w:rPr>
          <w:rtl w:val="true"/>
        </w:rPr>
        <w:t>(</w:t>
      </w:r>
      <w:r>
        <w:rPr>
          <w:rtl w:val="true"/>
        </w:rPr>
        <w:t>عجل الله تعالی فرجه الشریف</w:t>
      </w:r>
      <w:r>
        <w:rPr>
          <w:rtl w:val="true"/>
        </w:rPr>
        <w:t xml:space="preserve">) </w:t>
      </w:r>
      <w:r>
        <w:rPr>
          <w:rtl w:val="true"/>
        </w:rPr>
        <w:t>محبوباً بين الناس</w:t>
      </w:r>
      <w:bookmarkEnd w:id="1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الترويج لفكرة المهديّة والانتظار الصحيح وتفنيد الشبهات المتعلقة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الأمور الضرورية في زمن الغيبة، ويجب بذل الجهود في هذا المجال 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من البديهي أن الإنسان، بناءً على العقل، يتبع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يجب السعي في جعل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محبوباً بين الناس بشكل متزامن، وهذا أمر ذو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إِلَى اَلنَّاسِ وَ لاَ يُبْغِضُنَا إِلَيْهِمْ وَ اَيْمُ اَللَّهِ لَوْ يَرَوْنَ مَحَاسِنَ كَلاَمِنَا لَكَانُوا أَعَزَّ وَ مَا اِسْتَطَاعَ أَحَدٌ أَنْ يَتَعَلَّقَ عَلَيْهِمْ بِشَيْءٍ</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75" w:name="pg9437_72541"/>
    </w:p>
    <w:p>
      <w:pPr>
        <w:pStyle w:val="Heading4"/>
        <w:numPr>
          <w:ilvl w:val="3"/>
          <w:numId w:val="1"/>
        </w:numPr>
        <w:rPr/>
      </w:pPr>
      <w:bookmarkStart w:id="176" w:name="__RefHeading___Toc5911481_2870459653"/>
      <w:bookmarkStart w:id="177" w:name="_Toc66"/>
      <w:bookmarkEnd w:id="175"/>
      <w:bookmarkEnd w:id="176"/>
      <w:r>
        <w:rPr/>
        <w:t>10-1-17</w:t>
      </w:r>
      <w:r>
        <w:rPr>
          <w:rtl w:val="true"/>
        </w:rPr>
        <w:t>-</w:t>
      </w:r>
      <w:r>
        <w:rPr>
          <w:rtl w:val="true"/>
        </w:rPr>
        <w:t xml:space="preserve">إظهار الشوق للقاء الإمام المهدي </w:t>
      </w:r>
      <w:r>
        <w:rPr>
          <w:rtl w:val="true"/>
        </w:rPr>
        <w:t>(</w:t>
      </w:r>
      <w:r>
        <w:rPr>
          <w:rtl w:val="true"/>
        </w:rPr>
        <w:t>عجل الله تعالی فرجه الشریف</w:t>
      </w:r>
      <w:r>
        <w:rPr>
          <w:rtl w:val="true"/>
        </w:rPr>
        <w:t xml:space="preserve">) </w:t>
      </w:r>
      <w:r>
        <w:rPr>
          <w:rtl w:val="true"/>
        </w:rPr>
        <w:t>مع ثبات الإيمان سواء في زمن الظهور أو الغيبة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اَرِنيِ الطَّلْعَةَ الرَّشيدَةَ ، وَ الْغُرَّةَ الْحَميدَةَ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جزء من دعاء العهد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يرغب في مثل هذا اللقاء؟ إن الكلمة التي تخرج من فم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ورؤية سلوكه وأخلاقه الكريمة تؤثر على الجسد والروح بشكل لا يمكن لألف كتاب أن يحدثه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يجب أن نعلم، بالإضافة إلى إظهار الشوق للقاء، أن هذا اللقاء في زمن الغيبة ليس متاحاً للجميع، ولا يجب الإلحاح غير المناسب في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فالتعبير عن الشوق والدعاء للقاء الإمام يختلف عن الإلحاح غير الملائم، لأن امتحان الإنسان قد يكون في الإيمان بالغيب وطاعة الإمام دون 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رغم ذلك، فإن الدعاء وإظهار الشوق للقاء الإمام له ثواب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قبل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أظهر شوقه لرؤيته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صفاته وعلاماته، وأمر الناس بمبايعته والاستجابة لدعوته، ثم أشار إلى صدره وأظهر شوقه للقائه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نقل عن أحمد بن إبراهيم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محمّد بن عثمان شوقي إلى رؤية مولانا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الشوق تشتهي أن تراه؟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شوقك، و أراك وجهه في يسر و عافية، لا تلتمس يا أبا عبد اللّه أن تراه، فإنّ أيّام الغيبة تشتاق إليه، و لا تسأل الإجتماع معه، إنّها عزائم اللّه، و التسليم لها أولى، و لكن توجّه إليه بالزيارة، الخبر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هناك أدلة تاريخية تشير إلى أن بعض المؤمنين قد تشرفوا بلقاء الإمام، وقد نُشرت كتب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اللقاء أحياناً يكون ممكناً لبعض الأفراد، ولكن يجب أن نكون حذرين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الذين يدعون كذباً الاتصال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ويستخدمون هذا الادعاء لخداع الناس واستغلالهم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نكون يقظين ونتصدى لهؤلاء الأشخاص</w:t>
      </w:r>
      <w:r>
        <w:rPr>
          <w:rFonts w:eastAsia="IRNazanin" w:cs="IRNazanin"/>
          <w:color w:val="111111"/>
          <w:sz w:val="28"/>
          <w:szCs w:val="28"/>
          <w:rtl w:val="true"/>
          <w:lang w:bidi="fa-IR"/>
        </w:rPr>
        <w:t xml:space="preserve">. </w:t>
      </w:r>
      <w:bookmarkStart w:id="178" w:name="pg9437_72545"/>
    </w:p>
    <w:p>
      <w:pPr>
        <w:pStyle w:val="Heading2"/>
        <w:numPr>
          <w:ilvl w:val="1"/>
          <w:numId w:val="1"/>
        </w:numPr>
        <w:rPr/>
      </w:pPr>
      <w:bookmarkStart w:id="179" w:name="__RefHeading___Toc5911483_2870459653"/>
      <w:bookmarkStart w:id="180" w:name="_Toc67"/>
      <w:bookmarkEnd w:id="178"/>
      <w:bookmarkEnd w:id="179"/>
      <w:r>
        <w:rPr/>
        <w:t>11</w:t>
      </w:r>
      <w:r>
        <w:rPr>
          <w:rtl w:val="true"/>
        </w:rPr>
        <w:t>-</w:t>
      </w:r>
      <w:r>
        <w:rPr>
          <w:rtl w:val="true"/>
        </w:rPr>
        <w:t>الواجب الحادي عشر للمنتظرين</w:t>
      </w:r>
      <w:r>
        <w:rPr>
          <w:rtl w:val="true"/>
        </w:rPr>
        <w:t xml:space="preserve">: </w:t>
      </w:r>
      <w:r>
        <w:rPr>
          <w:rtl w:val="true"/>
        </w:rPr>
        <w:t xml:space="preserve">الاقتداء بأخلاق وسلوك الإمام المهدي </w:t>
      </w:r>
      <w:r>
        <w:rPr>
          <w:rtl w:val="true"/>
        </w:rPr>
        <w:t>(</w:t>
      </w:r>
      <w:r>
        <w:rPr>
          <w:rtl w:val="true"/>
        </w:rPr>
        <w:t>عجل الله تعالی فرجه الشریف</w:t>
      </w:r>
      <w:r>
        <w:rPr>
          <w:rtl w:val="true"/>
        </w:rPr>
        <w:t>)</w:t>
      </w:r>
      <w:bookmarkEnd w:id="180"/>
    </w:p>
    <w:p>
      <w:pPr>
        <w:pStyle w:val="BookText"/>
        <w:rPr/>
      </w:pPr>
      <w:r>
        <w:rPr>
          <w:rFonts w:ascii="Amiri" w:hAnsi="Amiri" w:eastAsia="Amiri" w:cs="Amiri"/>
          <w:color w:val="111111"/>
          <w:sz w:val="28"/>
          <w:sz w:val="28"/>
          <w:szCs w:val="28"/>
          <w:rtl w:val="true"/>
          <w:lang w:bidi="ar-SA"/>
        </w:rPr>
        <w:t xml:space="preserve">إنّ حقيقة التشيّع وحقيقة كون المرء مَأمُوماً تكمن في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واتخاذهم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قراءة الأحاديث التي تُعلّمنا الأخلاق والسلوك الإسلامي والعمل بها يمكن أن تجعلنا من شيعة الإمام الحقيقيين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المنتظرين للإمام، بسبب المشقة التي يوقعونها على أنفسهم من خلال الصلاة والصيام، يصبحون سيئي الخلق مع عائلاتهم أو 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عن أن حسن الخلق هو من أولى مقومات الاقتداء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التطهّر من الذنوب والمحرمات هو مرحلة، أما التحلّي بجمال الفضائل ومكارم الأخلاق فهو مرحلة أخرى، ويجب أن يؤخذ كلاهما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اَبَى اللّه ُ لِصاحِبِ الْخُلْقِ السَّيِّى ءِ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كَيْفَذلِكَ؟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تابَ مِنْ ذَنْبٍ وَقَعَ فى اَعْظَمَ مِنَ الذَّنْبِ الّذى تابَ مِنْهُ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ايّاكَ وَ الضَّجَرَ وَ سوءَ الْخُلْقِ وَ قِلَّةَ الصَّبْرِ فَلا يَسْتَقيمُ عَلى هذِهِ الْخِصالِ صاحِبٌ وَ اَ لْزِمْ نَفْسَكَ التُّؤَدَةَ فى اُمورِكَ وَ صَبِّرْ عَلى مَؤوناتِ الاِْخْوانِ نَفْسَكَ وَ حَسِّنْ مَعَ جَميعِ النّاسِ خُلْقَكَ</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كما نُقل عنه أيضاً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لاِهْلِ الْجَنَّةِ اَرْبَعَ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 لَطيفٌ وَ قَلْبٌ رَحيمٌ وَ يَدٌ مُعْطيَةٌ</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سابقاً في صفات المتقين، وفقاً لما نُقل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المتقين يتحلون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شخص يرتدي لباساً جميلاً، حسن المظهر، مبتسم الوجه، لطيف اللسان، رحيم، حسن الخلق، ولديه العديد من الصفات الحسنة، وهو في الوقت ذاته 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يتقي بعينيه، ويحفظ بصره عن المحارم، ويتقي بلسانه،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ويعفو بصبر وسخاء عن أخطاء الآخرين، وهو من أهل التهجد وصلاة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الشخص يستطيع أن يجذب القلوب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شخص متقٍ، لكنه قليل الصبر، دائم الإساءة للآخرين، يجرح مشاعرهم بالكلام، وإذا مررت بجانبه تتأذى من رائحة عرقه؟ ينبغي للإنسان المنتظر أن يراجع أخلاقه وسلوكياته واحداً تلو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الأخلاق من الرذائل، فعليه تدوينها في دفتر ومحاولة التخلص منها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يسجل كل مرة يرتكب فيها أحد هذه الأخطاء، ثم في نهاية اليوم أو الأسبوع يقوم بمحاسبة نفسه، ويعمل على إصلاحها وفقاً لمبدأ المشارطة والمراقبة والمحاسبة والمعاتبة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وللاستمرار في التحلي بالأخلاق الحميدة، يمكنه تشجيع نفسه بنفس الطريقة، ومن ناحية أخرى، يمكنه الدعاء إلى الله ليثبّته على الأخلاق الحسنة ويُكمّلها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تَدَعْ خَصْلَةً تُعابُ منّى اِلاّ اَصْلَحْتَها وَ لا عائِبَةً اُوَنَّبُ بِها اِلاّحَسَّنْتَها وَ لا اُكْرومَةً فىَّ ناقِصَةً اِلاّ اَتْمَمْتَها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إذا فكّر الإنسان بأن هناك كاميرا موضوعة تسجل تصرفاته وأقواله في المنزل أو مكان العمل، وأنه سيتم عرضها على الجميع عبر التلفزيون أو الشبكات الاجتماعية، فكيف سيكون سلوكه؟ ماذا لو قيل له إنه سيتم تصويره وعرض الفيلم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إن كان الإمام سيختاره أم لا؟ أليس صحيحاً أن أعمال الإنسان وأقواله كلها تُسجل وتُدوّن وأن ملفنا يصل إلى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صحيحاً أن هذا الملف سيُعرض في يوم القيامة؟ هناك أيضاً توجيه توحيدي، وهو أن يرى الإنسان الله مراقباً لأفعاله وأقواله في كل لحظة، ويضبطها بناءً على رضا الله وحده وليس كردة فعل على أقوال أو تصرفات الآخرين، حينها ستتصلح الأمور تلقائياً</w:t>
      </w:r>
      <w:r>
        <w:rPr>
          <w:rFonts w:eastAsia="Amiri" w:cs="Amiri" w:ascii="Amiri" w:hAnsi="Amiri"/>
          <w:color w:val="111111"/>
          <w:sz w:val="28"/>
          <w:szCs w:val="28"/>
          <w:rtl w:val="true"/>
          <w:lang w:bidi="ar-SA"/>
        </w:rPr>
        <w:t xml:space="preserve">. </w:t>
      </w:r>
      <w:bookmarkStart w:id="181" w:name="pg9437_72549"/>
    </w:p>
    <w:p>
      <w:pPr>
        <w:pStyle w:val="Heading2"/>
        <w:numPr>
          <w:ilvl w:val="1"/>
          <w:numId w:val="1"/>
        </w:numPr>
        <w:rPr/>
      </w:pPr>
      <w:bookmarkStart w:id="182" w:name="__RefHeading___Toc5911485_2870459653"/>
      <w:bookmarkStart w:id="183" w:name="_Toc68"/>
      <w:bookmarkEnd w:id="181"/>
      <w:bookmarkEnd w:id="182"/>
      <w:r>
        <w:rPr/>
        <w:t>12</w:t>
      </w:r>
      <w:r>
        <w:rPr>
          <w:rtl w:val="true"/>
        </w:rPr>
        <w:t>-</w:t>
      </w:r>
      <w:r>
        <w:rPr>
          <w:rtl w:val="true"/>
        </w:rPr>
        <w:t>الواجب الثاني عشر للمنتظرين</w:t>
      </w:r>
      <w:r>
        <w:rPr>
          <w:rtl w:val="true"/>
        </w:rPr>
        <w:t xml:space="preserve">: </w:t>
      </w:r>
      <w:r>
        <w:rPr>
          <w:rtl w:val="true"/>
        </w:rPr>
        <w:t>خدمة المسلمين ومحبي الإمام</w:t>
      </w:r>
      <w:r>
        <w:rPr>
          <w:rtl w:val="true"/>
        </w:rPr>
        <w:t xml:space="preserve">/ </w:t>
      </w:r>
      <w:r>
        <w:rPr>
          <w:rtl w:val="true"/>
        </w:rPr>
        <w:t>خدمة الأسرة</w:t>
      </w:r>
      <w:bookmarkEnd w:id="1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مساعدة محبي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خدمة وإحساناً للإمام نفسه، واحتقارهم يعني احتقار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اَصْبَحَ لا يَهْتَمُّ بِاُمورِ الْمُسْلِمينَ فَلَيْسَ </w:t>
      </w:r>
    </w:p>
    <w:p>
      <w:pPr>
        <w:pStyle w:val="BookText"/>
        <w:rPr/>
      </w:pPr>
      <w:r>
        <w:rPr>
          <w:rFonts w:ascii="Amiri" w:hAnsi="Amiri" w:eastAsia="Amiri" w:cs="Amiri"/>
          <w:color w:val="111111"/>
          <w:sz w:val="28"/>
          <w:sz w:val="28"/>
          <w:szCs w:val="28"/>
          <w:rtl w:val="true"/>
          <w:lang w:bidi="ar-SA"/>
        </w:rPr>
        <w:t>مَنْهُمْ وَ مَنْ سَمِعَ رَجُلاً يُنادىيا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يِقدِرْ على زِيارَتِنا فَلْيَزُرْ صالِحِي مَوالِينا ، مَن لَم یَقدِر عَلی زِیارَتَِنا، فَلیَزُر صالحِی َموالینا، یُکتَب لَهُ ثَوابُ زَیارَتنِا </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نُقل بسنده عن أبو هارون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لِنَفَرٍ عِنْدَهُ وَ أَنَا حَاضِرٌ مَا لَكُمْ تَسْتَخِفُّونَ بِنَا قَالَ فَقَامَ إِلَيْهِ رَجُلٌ مِنْ خُرَاسَانَ فَقَالَ مَعَاذٌ لِوَجْهِ اللَّهِ أَنْ نَسْتَخِفَّ بِكَ أَوْ بِشَيْ‌ءٍ مِنْ أَمْرِكَ فَقَالَ بَلَى إِنَّكَ أَحَدُ مَنِ اسْتَخَفَّ بِي فَقَالَ مَعَاذٌ لِوَجْهِ اللَّهِ أَنْ أَسْتَخِفَّ بِكَ فَقَالَ لَهُ وَيْحَكَ أَ وَ لَمْ تَسْمَعْ فُلَاناً وَ نَحْنُ بِقُرْبِ الْجُحْفَةِ وَ هُوَ يَقُولُ لَكَ احْمِلْنِي قَدْرَ مِيلٍ فَقَدْ وَ اللَّهِ أَعْيَيْتُ وَ اللَّهِ مَا رَفَعْتَ بِهِ رَأْساً وَ لَقَدِ اسْتَخْفَفْتَ بِهِ وَ مَنِ اسْتَخَفَّ بِمُؤْمِنٍ فِينَا اسْتَخَفَّ وَ ضَيَّعَ حُرْمَةَ اللَّهِ عَزَّ وَ جَلَّ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إرضاء المؤمنين من خلال تلبية احتياجاتهم المادية أو الجسدية، وتخفيف همومهم، والتوسط في شؤونهم، والإقراض، وتأجيل استحقاق الديون، وصلة الرحم، وما إلى ذلك، يمكن أن يكون جزءاً من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نوى المؤمن من خلال هذه الأعمال إرضاء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بالإضافة إلى الثواب الذي يناله من إرضاء المؤمنين، سيحصل أيضاً على ثواب إرضاء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أَحَدُكُمْ إِذَا أَدْخَلَ عَلَى مُؤْمِنٍ سُرُوراً أَنَّهُ عَلَيْهِ أَدْخَلَهُ فَقَطْ بَلْ وَ اللَّهِ عَلَيْنَا بَلْ وَ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نُقل عنه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أَدْخَلَ السُّرُورَ عَلَى مُؤْمِنٍ فَقَدْ أَدْخَلَهُ عَلَى رَسُولِ اللَّهِ ص وَ مَنْ أَدْخَلَهُ عَلَى رَسُولِ اللَّهِ ص فَقَدْ وَصَلَ ذَلِكَ إِلَى اللَّهِ وَ كَذَلِكَ مَنْ أَدْخَلَ عَلَيْهِ كَرْباً</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أن زيارة المؤمنين الصالحين والسلام عليهم يمكن أن تكون بقصد زيارة الإمام وإلقاء السلام عليه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المنتظر الحقيقي ليس الشخص الذي يجلس في زاوية ويذكر الله فقط، بينما الآخرون يخدمونه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الإيمان والعمل الصالح يجب أن يكونا معاً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يرى نفسه خادماً للآخرين،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كل عمل صالح يقوم به يعود بالنفع عليه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في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w:t>
      </w:r>
    </w:p>
    <w:p>
      <w:pPr>
        <w:pStyle w:val="BookText"/>
        <w:rPr/>
      </w:pPr>
      <w:r>
        <w:rPr>
          <w:rFonts w:ascii="Amiri" w:hAnsi="Amiri" w:eastAsia="Amiri" w:cs="Amiri"/>
          <w:color w:val="111111"/>
          <w:sz w:val="28"/>
          <w:sz w:val="28"/>
          <w:szCs w:val="28"/>
          <w:rtl w:val="true"/>
          <w:lang w:bidi="ar-SA"/>
        </w:rPr>
        <w:t>وَمَنْ أَسَاءَ فَعَلَيْهَا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الخدمة قد تكون أي عمل صالح، فهناك من يملك المال فيبني مساجد ومستشفيات، وهناك من يشارك في الأوقاف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يعلّم الآخرين مجاناً من علمه، والبعض الآخر يخصص يوماً في الأسبوع أو الشهر لتقديم خدماته للمحتاجين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يزور جاره المريض ويقضي له حاجاته، وهناك من يتوسط بين اثنين متخاصمين ليصلح بينهما، وهناك من يعتني بأمه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الخيري والخدمة ليست مقصورة على المشاركة في المجالس الدينية فقط، بل الأهم هو استغلال اللحظات والفرص المختلفة التي لدينا لخدمة الآخرين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بأن أذكر هنا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أنني ركبت يوماً سيارة أجرة، وكان السائق يشغل قرصاً يحتوي على محاضرة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السيارة ركاب آخرون، وعندما نزلوا سألت السائق عن سبب تشغيل هذه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إنه يشغل هذه المحاضرات للركاب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لنفسه لأنه سمعها </w:t>
      </w:r>
    </w:p>
    <w:p>
      <w:pPr>
        <w:pStyle w:val="BookText"/>
        <w:rPr/>
      </w:pP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والركاب غالباً يظنون أن السائق يستمع لها لنفسه، ولكنهم يسمعونها هم أيضاً، وربما تكون هذه فرصة لنقل الحق إلى من قد لا يحضرون المجالس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لديه أوراق صغيرة مطبوعة تحتوي على عبارات إيجابية، وكان يعطيها لمن يشعر أنهم بحاجة إليها، وكانت هذه العبارات مليئة بالإحساس الروحي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السائق كان بإمكانه قضاء يومه في قيادة السيارة فقط، وربما ارتكاب المعاصي من خلال تشغيل الأغاني المحرمة، لكنه استغل هذه الفرصة لخدمة دين الله وإمام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أيضاً أشخاصاً آخرين كثيرين يكتبون على زجاج سياراتهم الخلفي عبارات تذكر الناس بالله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يمكن استخدام هذه الفرص الصغيرة للقيام بأعمال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أي مدى نحن ملتزمون بالعمل من أجل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هي خططنا في البيت، المدرسة، الجامعة، ومكان العمل لخدمة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p>
    <w:p>
      <w:pPr>
        <w:pStyle w:val="BookText"/>
        <w:rPr/>
      </w:pPr>
      <w:r>
        <w:rPr>
          <w:rFonts w:ascii="Amiri" w:hAnsi="Amiri" w:eastAsia="Amiri" w:cs="Amiri"/>
          <w:color w:val="111111"/>
          <w:sz w:val="28"/>
          <w:sz w:val="28"/>
          <w:szCs w:val="28"/>
          <w:rtl w:val="true"/>
          <w:lang w:bidi="ar-SA"/>
        </w:rPr>
        <w:t xml:space="preserve">إلى أي مدى ركزنا على تربية وتعليم أنفسنا وأطفالنا وأسرنا؟ إلى أي مدى غرسنا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أبنائنا وشبابنا؟</w:t>
      </w:r>
    </w:p>
    <w:p>
      <w:pPr>
        <w:pStyle w:val="BookText"/>
        <w:rPr/>
      </w:pPr>
      <w:r>
        <w:rPr>
          <w:rFonts w:ascii="Amiri" w:hAnsi="Amiri" w:eastAsia="Amiri" w:cs="Amiri"/>
          <w:color w:val="111111"/>
          <w:sz w:val="28"/>
          <w:sz w:val="28"/>
          <w:szCs w:val="28"/>
          <w:rtl w:val="true"/>
          <w:lang w:bidi="ar-SA"/>
        </w:rPr>
        <w:t>لكن لا بأس بأن نشير هنا إلى نقطة دقيقة، وهي أن بعض المنتظرين بسبب شدة شوقهم إلى محبوبهم ومعشوقهم، ينشغلون دائماً بالذكر والصلاة والعبادة، ويغفلون عن خدمة أسرهم وأزواجهم وأطفالهم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يُهمل هؤلاء المنتظرون أسرهم، مما يؤدي إلى أن ينشأ أطفالهم بعيدين عن الحب والرعاية الأبوية، وربما يجذبهم أصدقاء سيئون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الأشخاص غالباً ما ينشغلون إما في تهذيب أنفسهم أو في إقامة مجالس لتربية الآخرين، وينسون أسرهم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الأثر الأكبر الذي يمكن أن يحدثه المنتظر يبدأ بنفسه ثم بأسرته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يجب أن تكون مركزاً للحنان والمحبة لجذب الأفراد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الأخلاق الطيبة والابتسامة واللسان اللطيف، فإن التعاون في </w:t>
      </w:r>
    </w:p>
    <w:p>
      <w:pPr>
        <w:pStyle w:val="BookText"/>
        <w:rPr/>
      </w:pPr>
      <w:r>
        <w:rPr>
          <w:rFonts w:ascii="Amiri" w:hAnsi="Amiri" w:eastAsia="Amiri" w:cs="Amiri"/>
          <w:color w:val="111111"/>
          <w:sz w:val="28"/>
          <w:sz w:val="28"/>
          <w:szCs w:val="28"/>
          <w:rtl w:val="true"/>
          <w:lang w:bidi="ar-SA"/>
        </w:rPr>
        <w:t>أعمال المنزل له تأثير كبير في نمو الفرد وجذب قلوب الزوج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الانتباه إلى الزوج واحتياجاته، والانتباه إلى حقوق الأطفال واحتياجاتهم، وكذلك الاهتمام بحقوق الوالدين هي أمور تم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تناولناها في الأجزاء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نظراً لأهمية الموضوع، سنستعرض هنا بعض الأحاديث المتعلقة بالخدمة للأسرة، وإسعادها، وتربية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يَخدُمُ العِيالَ إلاّ صِدِّيقٌ أو شَهيدٌ أو رَجُلٌ يُرِيدُ اللّه ُ بهِ خَيرَ الدنيا و الآخِرَةِ</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أیمَا امرَأَةٍ رَفَعَت مِن بَیتِ زَوجِها شَیئا مِن مَوضِعٍ إلی مَوضِعٍ تُریدُ بِهِ صَلاحا، نَظَرَ اللّهُ عَزَّوجَلَّ إلَیها، ومَن نَظَرَ اللّهُ إلَیهِ لَم یعَذِّبهُ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العكس، إذا قام شخص بإيذاء زوجته وظلمها، فإنه يهدم كل 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امْرَاَةٌ تُؤْذيهِ لَمْ يَقْبَلِ اللّه ُ صَلاتَها وَ لا حَسَنةً مِنْ عَمَلِها حَتّى تُعينَهُ وَ تُرضيَهُ وَ اِنْ صامَتِ الدَّهرَ وَ قامَتِ اللَّيْلَ وَ اَعْتَقَتِ الرِّقابَ وَ اَ نْفَقَتِ الاَْمْوالَ فى سَبيلِ اللّه ِ وَ كانَتْ اَوَّلَ مَنْ يَرِدُ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الرَّجُلِ مِثْلُ ذلِكَ الْوِزْرِ وَ الْعَذابِ اِذا كانَ لَها مُؤْذيا ظالِما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فَرَّحَ ابْنَتَهُ فَكَاَنَّما اَعْتَقَ رَقَبَةً مِنْ وُلْدِ اِسْمعيلَ وَ مَنْ اَقَرَّ عَيْنَ ابْنٍ فَكَاَنَّمابَكي مِنْ خَشْيَةِ اللهِ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يتعلق بالتعليم الديني للأطفال، هناك العديد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اَحْداثِكُمْ بِالْحَديثِ قَبْلَ اَنْ يَسْبِقَكُمْ اِلَيْهِمُ الْمُرْجِئَةُ</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مجموعة من الأطفال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صلی الله علیه وآله أَنَّهُ نَظَرَ إِلَى بَعْضِ الْأَطْفَالِ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الكثير من الآباء والأمهات الذين يرسلون أبناءهم فقط إلى دروس الكمبيوتر واللغة والرياضة، دون أن يكون لديهم خطة لتربيتهم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الوالد المنتظر يهتم بنفسه وبأسرته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الخدمة للوالدين أيضاً تُعد من الأمور التي تؤدي إلى مغفرة ذنوب المنتظر وفتح أبواب الرحمة الإلهية له</w:t>
      </w:r>
      <w:r>
        <w:rPr>
          <w:rFonts w:eastAsia="Amiri" w:cs="Amiri" w:ascii="Amiri" w:hAnsi="Amiri"/>
          <w:color w:val="111111"/>
          <w:sz w:val="28"/>
          <w:szCs w:val="28"/>
          <w:rtl w:val="true"/>
          <w:lang w:bidi="ar-SA"/>
        </w:rPr>
        <w:t xml:space="preserve">. </w:t>
      </w:r>
      <w:bookmarkStart w:id="184" w:name="pg9437_72561"/>
    </w:p>
    <w:p>
      <w:pPr>
        <w:pStyle w:val="BookText"/>
        <w:rPr/>
      </w:pPr>
      <w:bookmarkEnd w:id="184"/>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 عَمَلٍ قَبيحٍ إلّا قَد عَمِلتُهُ ، فهَل لِي مِن تَوبَةٍ ؟ فقالَ لهُ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والِدَيكَ أحَدٌ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 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اُمُّهُ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اَرْضى والِدَيْهِ فَقَدْ اَرْضَى اللّهَ وَمَنْ اَسْخَطَ والِدَيْهِ فَقَدْ اَسْخَطَ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أن نتوقع أن يرتقي الشخص الذي لا يرضى عنه والديه في مسار التقوى والارتقاء الروحي؟</w:t>
      </w:r>
    </w:p>
    <w:p>
      <w:pPr>
        <w:pStyle w:val="Heading2"/>
        <w:numPr>
          <w:ilvl w:val="1"/>
          <w:numId w:val="1"/>
        </w:numPr>
        <w:rPr/>
      </w:pPr>
      <w:bookmarkStart w:id="185" w:name="__RefHeading___Toc5911487_2870459653"/>
      <w:bookmarkStart w:id="186" w:name="_Toc69"/>
      <w:bookmarkEnd w:id="185"/>
      <w:r>
        <w:rPr/>
        <w:t>13</w:t>
      </w:r>
      <w:r>
        <w:rPr>
          <w:rtl w:val="true"/>
        </w:rPr>
        <w:t>-</w:t>
      </w:r>
      <w:r>
        <w:rPr>
          <w:rtl w:val="true"/>
        </w:rPr>
        <w:t>واجب الثالث عشر للمنتظرین</w:t>
      </w:r>
      <w:r>
        <w:rPr>
          <w:rtl w:val="true"/>
        </w:rPr>
        <w:t xml:space="preserve">: </w:t>
      </w:r>
      <w:r>
        <w:rPr>
          <w:rtl w:val="true"/>
        </w:rPr>
        <w:t>إقامة العدل، طلب العدالة والدفاع عن الحق</w:t>
      </w:r>
      <w:bookmarkEnd w:id="1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إقامة العدل، السعي لتحقيقه، وطلب الحق تُعد من المهام الأساسية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لا ينبغي أن يظلم ولا أن يقبل الظلم، بل يجب عليه الدفاع عن الحق وإعلان معتقداته الحقّة بشجاعة ووضوح، إلا في </w:t>
      </w:r>
    </w:p>
    <w:p>
      <w:pPr>
        <w:pStyle w:val="BookText"/>
        <w:rPr/>
      </w:pPr>
      <w:r>
        <w:rPr>
          <w:rFonts w:ascii="Amiri" w:hAnsi="Amiri" w:eastAsia="Amiri" w:cs="Amiri"/>
          <w:color w:val="111111"/>
          <w:sz w:val="28"/>
          <w:sz w:val="28"/>
          <w:szCs w:val="28"/>
          <w:rtl w:val="true"/>
          <w:lang w:bidi="ar-SA"/>
        </w:rPr>
        <w:t>الحالات التي يكون فيها التقيّة واجبة، حيث يُعَد إظهار الرأي ذو فائدة قليلة ويهدد بالخطر الجسدي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الحالات، التقيّة تمنع التعرض لظلم أكبر، فهي ليست قبولاً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هناك حالات يكون فيها التقيّة محرمة، لذلك يجب الرجوع إلى أحكام التقيّة ومتى تكون مطلوبة أو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الظروف العادية، الدفاع عن الحق والمطالبة بالعدالة من واجبات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قمنا نحن بإصلاح أخطاء المدراء من خلال تقديم اقتراحات بناءة؟ إلى أي مدى سعينا لتطبيق العدالة في الأسرة، مكان العمل، أو المجتمع؟ كثيرون يغضّون الطرف عن الظلم في أماكن عملهم خوفاً من عدم الترقية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سعينا للأمر بالمعروف بين المسؤولين؟ هل سعينا للمطالبة بالحقوق القانونية وطرق الحل، أم كنا نكتفي بالتذمر؟ الأمر بالمعروف بين المسؤولين والحكام هو من الحقوق الواجبة التي تناولها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نحن لم نقم بذلك ولم نأخذه بجدية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لو كنا قد قمنا بتشكيل فرق للأمر بالمعروف بين المسؤولين بنفس الحماس الذي أظهرناه في قضايا أخرى، وتابعنا المطالب المحقة عبر الطرق القانونية، وسعينا لإقالة المسؤولين الذين يهدرون المال العام، لما وصلنا إلى هذا الوضع الذي يتم فيه هضم حقوق بعض الناس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استمرار الحكومة الإسلامية يعتمد على الأمر بالمعروف وطلب الحق سواء من الناس أو من المسؤولين، وإلا فإن المجتمع الإسلامي سينهار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على المنتظر أن يسعى لإقامة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العدل هو مسألة دقيقة وحساسة</w:t>
      </w:r>
      <w:r>
        <w:rPr>
          <w:rFonts w:eastAsia="Amiri" w:cs="Amiri" w:ascii="Amiri" w:hAnsi="Amiri"/>
          <w:color w:val="111111"/>
          <w:sz w:val="28"/>
          <w:szCs w:val="28"/>
          <w:rtl w:val="true"/>
          <w:lang w:bidi="ar-SA"/>
        </w:rPr>
        <w:t xml:space="preserve">. </w:t>
      </w:r>
      <w:bookmarkStart w:id="187" w:name="pg9437_72565"/>
    </w:p>
    <w:p>
      <w:pPr>
        <w:pStyle w:val="BookText"/>
        <w:rPr/>
      </w:pPr>
      <w:bookmarkEnd w:id="187"/>
      <w:r>
        <w:rPr>
          <w:rFonts w:ascii="Amiri" w:hAnsi="Amiri" w:eastAsia="Amiri" w:cs="Amiri"/>
          <w:color w:val="111111"/>
          <w:sz w:val="28"/>
          <w:sz w:val="28"/>
          <w:szCs w:val="28"/>
          <w:rtl w:val="true"/>
          <w:lang w:bidi="ar-SA"/>
        </w:rPr>
        <w:t xml:space="preserve">وقد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اللَّحْظَةِ وَ النَّظْرَةِ وَ الْإِشَارَةِ وَ التَّحِيَّةِ حَتَّى لَا يَطْمَعَ الْعُظَمَاءُ فِي حَيْفِكَ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المنتظر لا ينبغي أن يكون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الظلم قد يتجلى في علاقات الإنسان مع الله،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الناس الآخرين، مع باقي مخلوقات الله، أو حتى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المنتظر أن يتجنب جميع أشكال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أنواع الظلم المختلفة، الظلم للنفس هو أحدها، والذي يشمل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المنتظر أن يجتنب جميع أشكال الظلم</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5911489_2870459653"/>
      <w:bookmarkStart w:id="189" w:name="_Toc70"/>
      <w:bookmarkEnd w:id="188"/>
      <w:r>
        <w:rPr/>
        <w:t>14</w:t>
      </w:r>
      <w:r>
        <w:rPr>
          <w:rtl w:val="true"/>
        </w:rPr>
        <w:t xml:space="preserve">- </w:t>
      </w:r>
      <w:r>
        <w:rPr>
          <w:rtl w:val="true"/>
        </w:rPr>
        <w:t>الواجب الرابع عشر للمنتظرين</w:t>
      </w:r>
      <w:r>
        <w:rPr>
          <w:rtl w:val="true"/>
        </w:rPr>
        <w:t xml:space="preserve">: </w:t>
      </w:r>
      <w:r>
        <w:rPr>
          <w:rtl w:val="true"/>
        </w:rPr>
        <w:t>الحذر من البدع</w:t>
      </w:r>
      <w:bookmarkEnd w:id="1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فترة غياب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عدم الوصول المباشر للإمام واستغلال الأعداء لهذه الفرصة لزعزعة عقائد الناس، تزداد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اُمّتي فلْيُظهِرِ العالِمُ علمَهُ ، فمَن لَم يَفعل فعَلَيهِ لَعنةُ اللّه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ورد أيضًا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أهل الريبة والبدع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اَلْقَوْلَ فِيهِمْ وَ اَلْوَقِيعَةَ وَ بَاهِتُوهُمْ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شيعتنا، عالما بشريعتنا، و أخرج ضعفاء شيعتنا من ظلمة جهلهم إلى نور العلم الّذي حبوناه به، جاء يوم القيامة و على رأسه تاج من نور يضي‌ء لأهل جميع تلك العرصات، و حلّة لا يقوم لأقلّ سلك منها الدنيا بحذافيرها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هذا عالم من تلامذة بعض آل محمّد صلى اللّه عليه و اله و سلم،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كما أنه من المهم الانتباه إلى آفة العلم، وهي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لا يعرفك أحد فافعل‌</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عندما تكون مهمة العالم إظهار العلم، ينبغي عليه القيام بذلك، مع الانتباه إلى أن يكون ذلك خالصًا لوجه الله وليس لأجل الشهرة</w:t>
      </w:r>
      <w:r>
        <w:rPr>
          <w:rFonts w:eastAsia="Amiri" w:cs="Amiri" w:ascii="Amiri" w:hAnsi="Amiri"/>
          <w:color w:val="111111"/>
          <w:sz w:val="28"/>
          <w:szCs w:val="28"/>
          <w:rtl w:val="true"/>
          <w:lang w:bidi="ar-SA"/>
        </w:rPr>
        <w:t xml:space="preserve">. </w:t>
      </w:r>
      <w:bookmarkStart w:id="190" w:name="pg9437_72569"/>
    </w:p>
    <w:p>
      <w:pPr>
        <w:pStyle w:val="Heading2"/>
        <w:numPr>
          <w:ilvl w:val="1"/>
          <w:numId w:val="1"/>
        </w:numPr>
        <w:rPr/>
      </w:pPr>
      <w:bookmarkStart w:id="191" w:name="__RefHeading___Toc5911491_2870459653"/>
      <w:bookmarkStart w:id="192" w:name="_Toc71"/>
      <w:bookmarkEnd w:id="190"/>
      <w:bookmarkEnd w:id="191"/>
      <w:r>
        <w:rPr/>
        <w:t>15</w:t>
      </w:r>
      <w:r>
        <w:rPr>
          <w:rtl w:val="true"/>
        </w:rPr>
        <w:t xml:space="preserve">- </w:t>
      </w:r>
      <w:r>
        <w:rPr>
          <w:rtl w:val="true"/>
        </w:rPr>
        <w:t>الواجب الخامس عشر للمنتظرين</w:t>
      </w:r>
      <w:r>
        <w:rPr>
          <w:rtl w:val="true"/>
        </w:rPr>
        <w:t xml:space="preserve">: </w:t>
      </w:r>
      <w:r>
        <w:rPr>
          <w:rtl w:val="true"/>
        </w:rPr>
        <w:t>ممارسة التقيّة مع الأشرار والتعامل الظاهري مع الملوك الظالمين والابتعاد عنهم في القلوب</w:t>
      </w:r>
      <w:bookmarkEnd w:id="19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وَآمُرُکَ اَنْ تَسْتَعْمِلَ التَّقِیَّةَ فِی دِینِکَ، وَاِیّاکَ ثُمَّ اِیّاکَ اَنْ تَتَعَرَّضَ لِلْهَلاکِ وَاَنْ تَتْرُکَ التَّقِیَّةَ الَّتِی اَمَرْتُکَ بِها فَاِنَّکَ شائِطٌ بِدَمِکَ وَدِماءِ اِخْوانِکَ، مُعَرِّضٌ لِنِعَمِکَ وَلِنِعَمِهِمْ لِلزَّوالِ مُذِلُّهُمْ فِی اَیْدِی اَعْداءِ دِینِ اللّهِ وَقَدْ اَمَرَکَ اللّهُ تَعالی بِاِعْزازِهِمْ</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للمزيد من الدراسة، راجع مكيال المكارم، الجزء الثاني،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بحار الأنوار، من كتاب كشف الغمة، عن حذيفة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الامّة من ملوك جبابرة كيف يقتلون، و يخيفون المطيعين إلّا من أظهر طاعتهم، فالمؤمن التقيّ يصانعهم بلسانه، و يفرّ منهم بقلبه، فإذا أراد اللّه عزّ و جلّ أن يعيد الإسلام عزيزا اقصم كلّ جبار عنيد و هو القادر على ما يشاء أن يصلح امّة بعد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لو </w:t>
      </w:r>
      <w:bookmarkStart w:id="193" w:name="pg9437_72571"/>
    </w:p>
    <w:p>
      <w:pPr>
        <w:pStyle w:val="BookText"/>
        <w:rPr/>
      </w:pPr>
      <w:bookmarkEnd w:id="193"/>
      <w:r>
        <w:rPr>
          <w:rFonts w:ascii="Amiri" w:hAnsi="Amiri" w:eastAsia="Amiri" w:cs="Amiri"/>
          <w:color w:val="111111"/>
          <w:sz w:val="28"/>
          <w:sz w:val="28"/>
          <w:szCs w:val="28"/>
          <w:rtl w:val="true"/>
          <w:lang w:bidi="ar-SA"/>
        </w:rPr>
        <w:t>لم يبق من الدنيا إلّا يوم واحد لطوّل اللّه ذلك اليوم حتّى يملك رجل من أهل بيتي، يجري الملاحم على يديه، و يظهر الإسلام، لا يخلف وعده و هو سريع الحساب</w:t>
      </w:r>
      <w:r>
        <w:rPr>
          <w:rFonts w:eastAsia="Amiri" w:cs="Amiri" w:ascii="Amiri" w:hAnsi="Amiri"/>
          <w:color w:val="111111"/>
          <w:sz w:val="28"/>
          <w:szCs w:val="28"/>
          <w:rtl w:val="true"/>
          <w:lang w:bidi="ar-SA"/>
        </w:rPr>
        <w:t>»</w:t>
      </w:r>
      <w:r>
        <w:rPr>
          <w:rStyle w:val="FootnoteAnchor"/>
          <w:rtl w:val="true"/>
        </w:rPr>
        <w:footnoteReference w:id="225"/>
      </w:r>
    </w:p>
    <w:p>
      <w:pPr>
        <w:pStyle w:val="Heading2"/>
        <w:numPr>
          <w:ilvl w:val="1"/>
          <w:numId w:val="1"/>
        </w:numPr>
        <w:rPr/>
      </w:pPr>
      <w:bookmarkStart w:id="194" w:name="__RefHeading___Toc5911493_2870459653"/>
      <w:bookmarkStart w:id="195" w:name="_Toc72"/>
      <w:bookmarkEnd w:id="194"/>
      <w:r>
        <w:rPr/>
        <w:t>16</w:t>
      </w:r>
      <w:r>
        <w:rPr>
          <w:rtl w:val="true"/>
        </w:rPr>
        <w:t xml:space="preserve">- </w:t>
      </w:r>
      <w:r>
        <w:rPr>
          <w:rtl w:val="true"/>
        </w:rPr>
        <w:t>الواجب السادس عشر للمنتظرين</w:t>
      </w:r>
      <w:r>
        <w:rPr>
          <w:rtl w:val="true"/>
        </w:rPr>
        <w:t xml:space="preserve">: </w:t>
      </w:r>
      <w:r>
        <w:rPr>
          <w:rtl w:val="true"/>
        </w:rPr>
        <w:t>التحلّي بالصبر</w:t>
      </w:r>
      <w:bookmarkEnd w:id="195"/>
    </w:p>
    <w:p>
      <w:pPr>
        <w:pStyle w:val="Heading3"/>
        <w:numPr>
          <w:ilvl w:val="2"/>
          <w:numId w:val="1"/>
        </w:numPr>
        <w:rPr/>
      </w:pPr>
      <w:bookmarkStart w:id="196" w:name="__RefHeading___Toc5911495_2870459653"/>
      <w:bookmarkStart w:id="197" w:name="_Toc7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يمكن تناول الصبر في عدة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تجنب الاستعجال والصبر على وقت ظهور الإمام، كما تم الإشارة إليه في الواجب الأول للمنتظرين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يشمل الصبر مجالات أخرى سنناقشها هنا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911497_2870459653"/>
      <w:bookmarkStart w:id="199" w:name="_Toc74"/>
      <w:bookmarkEnd w:id="198"/>
      <w:r>
        <w:rPr/>
        <w:t>16-1</w:t>
      </w:r>
      <w:r>
        <w:rPr>
          <w:rtl w:val="true"/>
        </w:rPr>
        <w:t xml:space="preserve">- </w:t>
      </w:r>
      <w:r>
        <w:rPr>
          <w:rtl w:val="true"/>
        </w:rPr>
        <w:t>الصبر على الطاعة والصبر عن المعصية</w:t>
      </w:r>
      <w:bookmarkEnd w:id="199"/>
    </w:p>
    <w:p>
      <w:pPr>
        <w:pStyle w:val="BookText"/>
        <w:rPr/>
      </w:pPr>
      <w:r>
        <w:rPr>
          <w:rFonts w:ascii="Amiri" w:hAnsi="Amiri" w:eastAsia="Amiri" w:cs="Amiri"/>
          <w:color w:val="111111"/>
          <w:sz w:val="28"/>
          <w:sz w:val="28"/>
          <w:szCs w:val="28"/>
          <w:rtl w:val="true"/>
          <w:lang w:bidi="ar-SA"/>
        </w:rPr>
        <w:t xml:space="preserve">يقول الله تعالى في سورة آل عمران، 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علينا التحلّي بالصبر لنتمكن من اجتياز الاختبارات الإلهية بنجاح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العصر نقرأ</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bookmarkStart w:id="200" w:name="pg9437_72573"/>
    </w:p>
    <w:p>
      <w:pPr>
        <w:pStyle w:val="BookText"/>
        <w:rPr/>
      </w:pPr>
      <w:bookmarkEnd w:id="200"/>
      <w:r>
        <w:rPr>
          <w:rFonts w:ascii="Amiri" w:hAnsi="Amiri" w:eastAsia="Amiri" w:cs="Amiri"/>
          <w:color w:val="111111"/>
          <w:sz w:val="28"/>
          <w:sz w:val="28"/>
          <w:szCs w:val="28"/>
          <w:rtl w:val="true"/>
          <w:lang w:bidi="ar-SA"/>
        </w:rPr>
        <w:t xml:space="preserve">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اِمّا صَبْرٌ عَلَى الْمُصِيبَةِ، أَوْ عَلَى الطّاعَةِ، أَوْ عَنِ الْمَعْصِيَةِ وَهذَا الْقِسْمُ الثّالِثُ أَعْلى دَرَجَةً مِنَ الْقِسْمَينِ الاْوَّلَيْنِ</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فالمنتظر يتمتع بجميع أنواع الصبر الثلاثة؛ أولها الصبر على فراق إمامه ومولاه، والثاني الصبر على أداء الواجبات والالتزام بأوامر الله، والثالث الصبر على اجتناب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يصبر الإنسان ويقاوم المعصية، قد يتعرض للسخرية من البعض، لكن الثبات على المعتقد وعدم الاكتراث بتلك التهكمات هو في حد ذاته طاعة لله تتحقق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الالتزام بواجبات المنتظرين، وتزكية النفس، والتحلي بالأخلاق، ليست أمورًا تُنجز بين ليلة وضحاها، بل تحتاج إلى الصبر، ومن يثابر بالصبر في طريقه سيصل إلى الهدف المنشود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911499_2870459653"/>
      <w:bookmarkStart w:id="202" w:name="_Toc75"/>
      <w:bookmarkEnd w:id="201"/>
      <w:r>
        <w:rPr/>
        <w:t>16-2</w:t>
      </w:r>
      <w:r>
        <w:rPr>
          <w:rtl w:val="true"/>
        </w:rPr>
        <w:t xml:space="preserve">- </w:t>
      </w:r>
      <w:r>
        <w:rPr>
          <w:rtl w:val="true"/>
        </w:rPr>
        <w:t>طلب الصبر من الله تعالى</w:t>
      </w:r>
      <w:bookmarkEnd w:id="202"/>
    </w:p>
    <w:p>
      <w:pPr>
        <w:pStyle w:val="BookText"/>
        <w:rPr/>
      </w:pPr>
      <w:r>
        <w:rPr>
          <w:rFonts w:ascii="Amiri" w:hAnsi="Amiri" w:eastAsia="Amiri" w:cs="Amiri"/>
          <w:color w:val="111111"/>
          <w:sz w:val="28"/>
          <w:sz w:val="28"/>
          <w:szCs w:val="28"/>
          <w:rtl w:val="true"/>
          <w:lang w:bidi="ar-SA"/>
        </w:rPr>
        <w:t>يجب على المؤمن أن يسأل الله أن يوفقه للصبر عند الحاجة إليه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 فَذَكَرَهَا عَشَرَةً الْيَقِينَ وَ الْقَنَاعَةَ وَ الصَّبْرَ وَ الشُّكْرَ وَ الْحِلْمَ وَ حُسْنَ الْخُلُقِ وَ السَّخَاءَ وَ الْغَيْرَةَ وَ الشَّجَاعَةَ وَ الْمُرُوءَةَ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قَالَ وَ رَوَى بَعْضُهُمْ بَعْدَ هَذِهِ الْخِصَالِ الْعَشَرَةِ وَ 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 أَدَاءَ الْأَمَانَةِ</w:t>
      </w:r>
      <w:r>
        <w:rPr>
          <w:rFonts w:eastAsia="Amiri" w:cs="Amiri" w:ascii="Amiri" w:hAnsi="Amiri"/>
          <w:color w:val="111111"/>
          <w:sz w:val="28"/>
          <w:szCs w:val="28"/>
          <w:rtl w:val="true"/>
          <w:lang w:bidi="ar-SA"/>
        </w:rPr>
        <w:t xml:space="preserve">» </w:t>
      </w:r>
      <w:r>
        <w:rPr>
          <w:rStyle w:val="FootnoteAnchor"/>
          <w:rtl w:val="true"/>
        </w:rPr>
        <w:footnoteReference w:id="228"/>
      </w:r>
      <w:bookmarkStart w:id="203" w:name="pg9437_72575"/>
    </w:p>
    <w:p>
      <w:pPr>
        <w:pStyle w:val="Heading3"/>
        <w:numPr>
          <w:ilvl w:val="2"/>
          <w:numId w:val="1"/>
        </w:numPr>
        <w:rPr/>
      </w:pPr>
      <w:bookmarkStart w:id="204" w:name="__RefHeading___Toc5911501_2870459653"/>
      <w:bookmarkStart w:id="205" w:name="_Toc76"/>
      <w:bookmarkEnd w:id="203"/>
      <w:bookmarkEnd w:id="204"/>
      <w:r>
        <w:rPr/>
        <w:t>16-3</w:t>
      </w:r>
      <w:r>
        <w:rPr>
          <w:rtl w:val="true"/>
        </w:rPr>
        <w:t xml:space="preserve">- </w:t>
      </w:r>
      <w:r>
        <w:rPr>
          <w:rtl w:val="true"/>
        </w:rPr>
        <w:t>الحث على الصبر</w:t>
      </w:r>
      <w:bookmarkEnd w:id="2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توصية الآخرين بالصبر في جميع أنواعه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هذا تشجيع الأسرة، الأصدقاء، وأفراد المجتمع على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طول فترة الغيبة، والصبر على الآلام والمصاعب التي قد تنجم عن أذى الأعداء أو ظلم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وَ الْعَصْرِ إِنَّ الْإِنْسانَ لَفِی خُسْرٍ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بِوَلَایَتِهِمْ وَ عَمِلُوا الصَّالِحاتِ بِمُوَاسَاهْ إِخْوَانِهِمْ وَ تَواصَوْا بِالصَّبْرِ فِی غَیْبَهْ غَائِبِهِمْ مَعَاشِرَ النَّاس</w:t>
      </w:r>
      <w:r>
        <w:rPr>
          <w:rFonts w:eastAsia="Amiri" w:cs="Amiri" w:ascii="Amiri" w:hAnsi="Amiri"/>
          <w:color w:val="111111"/>
          <w:sz w:val="28"/>
          <w:szCs w:val="28"/>
          <w:rtl w:val="true"/>
          <w:lang w:bidi="ar-SA"/>
        </w:rPr>
        <w:t>.»</w:t>
      </w:r>
      <w:r>
        <w:rPr>
          <w:rStyle w:val="FootnoteAnchor"/>
          <w:rtl w:val="true"/>
        </w:rPr>
        <w:footnoteReference w:id="230"/>
      </w:r>
      <w:bookmarkStart w:id="206" w:name="pg9437_72577"/>
    </w:p>
    <w:p>
      <w:pPr>
        <w:pStyle w:val="Heading2"/>
        <w:numPr>
          <w:ilvl w:val="1"/>
          <w:numId w:val="1"/>
        </w:numPr>
        <w:rPr/>
      </w:pPr>
      <w:bookmarkStart w:id="207" w:name="__RefHeading___Toc5911503_2870459653"/>
      <w:bookmarkStart w:id="208" w:name="_Toc77"/>
      <w:bookmarkEnd w:id="206"/>
      <w:bookmarkEnd w:id="207"/>
      <w:r>
        <w:rPr/>
        <w:t>17</w:t>
      </w:r>
      <w:r>
        <w:rPr>
          <w:rtl w:val="true"/>
        </w:rPr>
        <w:t xml:space="preserve">- </w:t>
      </w:r>
      <w:r>
        <w:rPr>
          <w:rtl w:val="true"/>
        </w:rPr>
        <w:t>الواجب السابع عشر للمنتظرين</w:t>
      </w:r>
      <w:r>
        <w:rPr>
          <w:rtl w:val="true"/>
        </w:rPr>
        <w:t xml:space="preserve">: </w:t>
      </w:r>
      <w:r>
        <w:rPr>
          <w:rtl w:val="true"/>
        </w:rPr>
        <w:t>تجنب المجالس التي يُستهزأ فيها بالإمام أو بعقائد المؤمنين</w:t>
      </w:r>
      <w:bookmarkEnd w:id="208"/>
    </w:p>
    <w:p>
      <w:pPr>
        <w:pStyle w:val="BookText"/>
        <w:rPr/>
      </w:pPr>
      <w:r>
        <w:rPr>
          <w:rFonts w:ascii="Amiri" w:hAnsi="Amiri" w:eastAsia="Amiri" w:cs="Amiri"/>
          <w:color w:val="111111"/>
          <w:sz w:val="28"/>
          <w:sz w:val="28"/>
          <w:szCs w:val="28"/>
          <w:rtl w:val="true"/>
          <w:lang w:bidi="ar-SA"/>
        </w:rPr>
        <w:t xml:space="preserve">يقول الله تعالى في سورة النساء،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هذه المجالس، تلك التي تجمع الملحدين وتروّج للشكوك والسخرية، والتي تُعقد أحيانًا عبر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الامتناع عن المشاركة في هذه المجالس سواء كانت حضورًا شخصيًا أو عبر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يحضر الأفراد تلك الجلسات بدافع الفضول، لكن مجرد تنزيل تلك المحتويات يزيد من عدد مشاهدات تلك الفيديوهات أو المواقع، مما يعزز انتشارها في نتائج البحث للأشخاص الآخرين في المستقبل</w:t>
      </w:r>
      <w:r>
        <w:rPr>
          <w:rFonts w:eastAsia="Amiri" w:cs="Amiri" w:ascii="Amiri" w:hAnsi="Amiri"/>
          <w:color w:val="111111"/>
          <w:sz w:val="28"/>
          <w:szCs w:val="28"/>
          <w:rtl w:val="true"/>
          <w:lang w:bidi="ar-SA"/>
        </w:rPr>
        <w:t xml:space="preserve">. </w:t>
      </w:r>
      <w:bookmarkStart w:id="209" w:name="pg9437_72579"/>
    </w:p>
    <w:p>
      <w:pPr>
        <w:pStyle w:val="Heading2"/>
        <w:numPr>
          <w:ilvl w:val="1"/>
          <w:numId w:val="1"/>
        </w:numPr>
        <w:rPr/>
      </w:pPr>
      <w:bookmarkStart w:id="210" w:name="__RefHeading___Toc5911505_2870459653"/>
      <w:bookmarkStart w:id="211" w:name="_Toc78"/>
      <w:bookmarkEnd w:id="209"/>
      <w:bookmarkEnd w:id="210"/>
      <w:r>
        <w:rPr/>
        <w:t>18</w:t>
      </w:r>
      <w:r>
        <w:rPr>
          <w:rtl w:val="true"/>
        </w:rPr>
        <w:t xml:space="preserve">- </w:t>
      </w:r>
      <w:r>
        <w:rPr>
          <w:rtl w:val="true"/>
        </w:rPr>
        <w:t>الواجب الثامن عشر للمنتظرين</w:t>
      </w:r>
      <w:r>
        <w:rPr>
          <w:rtl w:val="true"/>
        </w:rPr>
        <w:t xml:space="preserve">: </w:t>
      </w:r>
      <w:r>
        <w:rPr>
          <w:rtl w:val="true"/>
        </w:rPr>
        <w:t>تجهيز السلاح والمعدات العسكرية والتدريب على المهارات العسكرية اللازمة حسب الظروف</w:t>
      </w:r>
      <w:bookmarkEnd w:id="211"/>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لِيُعِدَّنَّ أَحَدُكُمْ لِخُرُوجِ الْقَائِمِ وَ لَوْ سَهْماً فَإِنَّ اللَّهَ إِذَا عَلِمَ ذَلِكَ مِنْ نِيَّتِهِ رَجَوْتُ لِأَنْ يُنْسِئَ فِي عُمُرِهِ حَتَّى يُدْرِكَهُ وَ يَكُونَ مِنْ أَعْوَانِهِ وَ أَنْصَارِه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وكذلك 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ارْتَبَطَ دَابَّةً مُتَوَقِّعاً بِهِ أَمْرَنَا وَ يَغِيظُ بِهِ عَدُوَّنَا وَ هُوَ مَنْسُوبٌ إِلَيْنَا أَدَرَّ اللَّهُ رِزْقَهُ وَ شَرَحَ صَدْرَهُ وَ بَلَّغَهُ أَمَلَهُ وَ كَانَ عَوْناً عَلَى حَوَائِجِه</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للمزيد من التفاصيل، راجع مكيال المكارم، الجزء الثاني،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عصرنا الحالي، تأخذ الحروب أشكالاً مختلفة، منها الحروب الهجينة التي تتطلب مهارات تدريبية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المنتظر يتعرض في غياب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من الحروب الناعمة، تلك التي تستهدف فكرنا ومعرفتنا وتعرف بالحروب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على المجتمع المنتظر أن يكون على دراية بجميع انواع الحروب، والتي تستهدف المسلمين أثناء الغيبة، وأن يسعى للحصول على المعلومات والأدوات المناسبة لمواجهتها</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9437_72583"/>
      <w:bookmarkStart w:id="213" w:name="pg9437_72583"/>
      <w:bookmarkEnd w:id="213"/>
    </w:p>
    <w:p>
      <w:pPr>
        <w:pStyle w:val="Heading2"/>
        <w:numPr>
          <w:ilvl w:val="1"/>
          <w:numId w:val="1"/>
        </w:numPr>
        <w:rPr/>
      </w:pPr>
      <w:bookmarkStart w:id="214" w:name="pg9437_72583"/>
      <w:bookmarkStart w:id="215" w:name="__RefHeading___Toc5911507_2870459653"/>
      <w:bookmarkStart w:id="216" w:name="_Toc79"/>
      <w:bookmarkEnd w:id="214"/>
      <w:bookmarkEnd w:id="215"/>
      <w:r>
        <w:rPr/>
        <w:t>19</w:t>
      </w:r>
      <w:r>
        <w:rPr>
          <w:rtl w:val="true"/>
        </w:rPr>
        <w:t xml:space="preserve">- </w:t>
      </w:r>
      <w:r>
        <w:rPr>
          <w:rtl w:val="true"/>
        </w:rPr>
        <w:t>الواجب التاسع عشر للمنتظرين</w:t>
      </w:r>
      <w:r>
        <w:rPr>
          <w:rtl w:val="true"/>
        </w:rPr>
        <w:t xml:space="preserve">: </w:t>
      </w:r>
      <w:r>
        <w:rPr>
          <w:rtl w:val="true"/>
        </w:rPr>
        <w:t>الجهاد والدفاع عن المظلومين</w:t>
      </w:r>
      <w:bookmarkEnd w:id="216"/>
    </w:p>
    <w:p>
      <w:pPr>
        <w:pStyle w:val="BookText"/>
        <w:rPr/>
      </w:pPr>
      <w:r>
        <w:rPr>
          <w:rFonts w:ascii="Amiri" w:hAnsi="Amiri" w:eastAsia="Amiri" w:cs="Amiri"/>
          <w:color w:val="111111"/>
          <w:sz w:val="28"/>
          <w:sz w:val="28"/>
          <w:szCs w:val="28"/>
          <w:rtl w:val="true"/>
          <w:lang w:bidi="ar-SA"/>
        </w:rPr>
        <w:t>وإذا توفرت شروط الجهاد للمؤمنين، فإن من واجبات المنتظرين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أَبِی‌حَمزَهًَْ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عَلَی الْحَجِّ وَ تَرَکْتَ الْجِهَادَ فَوَجَدْتَ الْحَجَّ أَلْیَنَ عَلَیْکَ وَ اللَّهُ یَقُولُ إِنَّ اللهَ اشْتَری مِنَ الْمُؤْمِنِینَ أَنْفُسَهُمْ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مَا بَعْدَهَا قَالَ فَقَرَأَ التَّائِبُونَ الْعابِدُونَ الْحامِدُونَ إِلَی قَوْلِهِ وَ الْحافِظُونَ لِحُدُودِ اللهِ قَالَ فَقَالَ 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هَؤُلَاءِ لَمْ نُؤْثِرْ عَلَی الْجِهَادِ شَیْئاً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المؤكد أنه إذا كان المؤمنون الذين تتوفر فيهم الشروط المذكورة في الآية عدداً كافياً ولديهم ما يكفي من العتاد والقوة العسكرية ضد العدو ولديهم الشروط اللازمة للجهاد، ففي هذه الظروف لا بد من الجهاد والدفاع عن حقوق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استشهد من المظلومين في غزة ولبنان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سفك من الدماء الطاهرة من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 الرد على جرائم إسرائيل وأمريكا وأعوانهما فإن وحشيتهم وتعطشهم للدماء ستزداد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الوضع، يجب على مسلمي العالم أن يتكاتفوا ويتحدوا ويقفوا ضد هذه الأنظمة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كان المسلم يعيش في بلد لا حرب فيه، لكنه يستطيع أن يقود نفسه أو ماله إلى الجهاد، فلا ينبغي له أن يتخلف عن أداء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لمن لا تتوافر له شروط التواجد الجسدي في ساحة المعركة يمكن أن يكون على شكل بيان الحقيقة بالكلمات أو بالكتب والنصوص واللقطات وغيرها في المجتمع أو في الفضاء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الواحد يقاتل بنفسه، والآخر بالمال، والآخر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أن الله الذي أعطاك الحياة يشتري منك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معاملة أفضل من التعامل مع الله؟ يشتري الحياة والمال الذي أعطاك إياه منك بثمن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بوعده من الله؟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 وَذَٰلِكَ هُوَ الْفَوْزُ الْعَظِيمُ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17" w:name="pg9437_72586"/>
    </w:p>
    <w:p>
      <w:pPr>
        <w:pStyle w:val="Heading2"/>
        <w:numPr>
          <w:ilvl w:val="1"/>
          <w:numId w:val="1"/>
        </w:numPr>
        <w:rPr/>
      </w:pPr>
      <w:bookmarkStart w:id="218" w:name="__RefHeading___Toc5911509_2870459653"/>
      <w:bookmarkStart w:id="219" w:name="_Toc80"/>
      <w:bookmarkEnd w:id="217"/>
      <w:bookmarkEnd w:id="218"/>
      <w:r>
        <w:rPr/>
        <w:t>20</w:t>
      </w:r>
      <w:r>
        <w:rPr>
          <w:rtl w:val="true"/>
        </w:rPr>
        <w:t xml:space="preserve">- </w:t>
      </w:r>
      <w:r>
        <w:rPr>
          <w:rtl w:val="true"/>
        </w:rPr>
        <w:t>الواجب العشرين للمنتظرين</w:t>
      </w:r>
      <w:r>
        <w:rPr>
          <w:rtl w:val="true"/>
        </w:rPr>
        <w:t xml:space="preserve">: </w:t>
      </w:r>
      <w:r>
        <w:rPr>
          <w:rtl w:val="true"/>
        </w:rPr>
        <w:t>معرفة علامات الظهور</w:t>
      </w:r>
      <w:bookmarkEnd w:id="219"/>
    </w:p>
    <w:p>
      <w:pPr>
        <w:pStyle w:val="Heading3"/>
        <w:numPr>
          <w:ilvl w:val="2"/>
          <w:numId w:val="1"/>
        </w:numPr>
        <w:rPr/>
      </w:pPr>
      <w:bookmarkStart w:id="220" w:name="__RefHeading___Toc5911511_2870459653"/>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من المهام المهمة للشيعة معرفة علامات الظهور، خاصة العلامات الحتمية منها</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علامات الظهور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حتمية وعلامات غير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تتحقق العلامات غير الحتمية، بينما العلامات الحتمية مرتبطة بشكل مباشر بالظهور وتتحقق قطعاً</w:t>
      </w:r>
      <w:r>
        <w:rPr>
          <w:rFonts w:eastAsia="Amiri" w:cs="Amiri" w:ascii="Amiri" w:hAnsi="Amiri"/>
          <w:color w:val="111111"/>
          <w:sz w:val="28"/>
          <w:szCs w:val="28"/>
          <w:rtl w:val="true"/>
          <w:lang w:bidi="ar-SA"/>
        </w:rPr>
        <w:t>.</w:t>
      </w:r>
      <w:r>
        <w:rPr>
          <w:rStyle w:val="FootnoteAnchor"/>
          <w:rtl w:val="true"/>
        </w:rPr>
        <w:footnoteReference w:id="237"/>
      </w:r>
    </w:p>
    <w:p>
      <w:pPr>
        <w:pStyle w:val="Heading3"/>
        <w:numPr>
          <w:ilvl w:val="2"/>
          <w:numId w:val="1"/>
        </w:numPr>
        <w:rPr/>
      </w:pPr>
      <w:bookmarkStart w:id="222" w:name="__RefHeading___Toc5911513_2870459653"/>
      <w:bookmarkStart w:id="223" w:name="_Toc82"/>
      <w:bookmarkEnd w:id="222"/>
      <w:r>
        <w:rPr/>
        <w:t>20-1</w:t>
      </w:r>
      <w:r>
        <w:rPr>
          <w:rtl w:val="true"/>
        </w:rPr>
        <w:t xml:space="preserve">- </w:t>
      </w:r>
      <w:r>
        <w:rPr>
          <w:rtl w:val="true"/>
        </w:rPr>
        <w:t>علامات الظهور الحتمية</w:t>
      </w:r>
      <w:bookmarkEnd w:id="223"/>
    </w:p>
    <w:p>
      <w:pPr>
        <w:pStyle w:val="Heading4"/>
        <w:numPr>
          <w:ilvl w:val="3"/>
          <w:numId w:val="1"/>
        </w:numPr>
        <w:rPr/>
      </w:pPr>
      <w:bookmarkStart w:id="224" w:name="__RefHeading___Toc5911515_2870459653"/>
      <w:bookmarkStart w:id="225" w:name="_Toc83"/>
      <w:bookmarkEnd w:id="224"/>
      <w:r>
        <w:rPr>
          <w:rtl w:val="true"/>
        </w:rPr>
        <w:t>اشارة</w:t>
      </w:r>
      <w:bookmarkEnd w:id="2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علامات الظهور الحتمية هي العلامات التي ستتحقق بالتأكيد وترتبط بظهور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وثيق وتحدث قبيل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خروج السفياني، النداء السماوي، الخسف بالبيداء، وقتل النفس الزكية</w:t>
      </w:r>
      <w:r>
        <w:rPr>
          <w:rFonts w:eastAsia="Amiri" w:cs="Amiri" w:ascii="Amiri" w:hAnsi="Amiri"/>
          <w:color w:val="111111"/>
          <w:sz w:val="28"/>
          <w:szCs w:val="28"/>
          <w:rtl w:val="true"/>
          <w:lang w:bidi="ar-SA"/>
        </w:rPr>
        <w:t xml:space="preserve">. </w:t>
      </w:r>
      <w:bookmarkStart w:id="226" w:name="pg9437_72589"/>
    </w:p>
    <w:p>
      <w:pPr>
        <w:pStyle w:val="Heading4"/>
        <w:numPr>
          <w:ilvl w:val="3"/>
          <w:numId w:val="1"/>
        </w:numPr>
        <w:rPr/>
      </w:pPr>
      <w:bookmarkStart w:id="227" w:name="__RefHeading___Toc5911517_2870459653"/>
      <w:bookmarkStart w:id="228" w:name="_Toc84"/>
      <w:bookmarkEnd w:id="226"/>
      <w:bookmarkEnd w:id="227"/>
      <w:r>
        <w:rPr/>
        <w:t>20-1-1</w:t>
      </w:r>
      <w:r>
        <w:rPr>
          <w:rtl w:val="true"/>
        </w:rPr>
        <w:t xml:space="preserve">- </w:t>
      </w:r>
      <w:r>
        <w:rPr>
          <w:rtl w:val="true"/>
        </w:rPr>
        <w:t>النداء السماوي</w:t>
      </w:r>
      <w:bookmarkEnd w:id="228"/>
    </w:p>
    <w:p>
      <w:pPr>
        <w:pStyle w:val="BookText"/>
        <w:rPr/>
      </w:pPr>
      <w:r>
        <w:rPr>
          <w:rFonts w:ascii="Amiri" w:hAnsi="Amiri" w:eastAsia="Amiri" w:cs="Amiri"/>
          <w:color w:val="111111"/>
          <w:sz w:val="28"/>
          <w:sz w:val="28"/>
          <w:szCs w:val="28"/>
          <w:rtl w:val="true"/>
          <w:lang w:bidi="ar-SA"/>
        </w:rPr>
        <w:t xml:space="preserve">النداء السماوي هو إحدى علامات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ويحدث قبل الظهور</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للروايات، يطلق هذا النداء جبرائيل ويكون من العلامات الدالة على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هذا النداء، كما ورد في الروايات، هو التعريف بالإمام المهدي باسمه وخصائصه</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تشير إلى أن النداء السماوي يشير إلى حقانية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ونجاة شيعته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أن النداء السماوي يحمل نبأ انتهاء حكم الظالمين وقيام أفضل فرد من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ودعوة الناس للانضمام إلى الإمام المهدي في مكة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تشمل الروايات حول النداء السماوي عدة خصائص،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يسمعها كل الناس بلغاتهم المختلفة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النداء من السماء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 القريب والبعيد بشكل متساوٍ</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يوقظ النائمين ويبث الذعر في الجميع</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رحمة للمؤمنين وعذاباً للكافرين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النداء، ينتشر 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الألسنة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لبعض الأحاديث، فإن الشيطان يطلق نداءً في نهاية اليوم نفسه الذي يحدث فيه النداء السماوي، بغرض إثارة الشك في نفوس الناس إزاء الإمام المهدي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الشيطان في ندائه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يُنَادِي أَلَا إِنَّ الْحَقَّ فِي عُثْمَانَ بْنِ عَفَّانَ وَ شِيعَتِهِ فَإِنَّهُ قُتِلَ مَظْلُوماً فَاطْلُبُوا بِدَمِه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ما يتسبب في وقوع بعض الأشخاص في الحيرة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29" w:name="pg9437_72592"/>
    </w:p>
    <w:p>
      <w:pPr>
        <w:pStyle w:val="BookText"/>
        <w:rPr/>
      </w:pPr>
      <w:bookmarkEnd w:id="229"/>
      <w:r>
        <w:rPr>
          <w:rFonts w:ascii="Amiri" w:hAnsi="Amiri" w:eastAsia="Amiri" w:cs="Amiri"/>
          <w:color w:val="111111"/>
          <w:sz w:val="28"/>
          <w:sz w:val="28"/>
          <w:szCs w:val="28"/>
          <w:rtl w:val="true"/>
          <w:lang w:bidi="ar-SA"/>
        </w:rPr>
        <w:t>تشير بعض الروايات الأخرى إلى أن مضمون نداء الشيطان يتضمن دعوة الناس إلى المسيحية</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أنه لا يوجد تعارض بين الروايات، إذ من الممكن أن يكون هناك عدة نداءات تصدر عن أشخاص أو جهات معارضة للإمام المهدي، بتحريض من الشيطان</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230" w:name="__RefHeading___Toc5911519_2870459653"/>
      <w:bookmarkStart w:id="231" w:name="_Toc85"/>
      <w:bookmarkEnd w:id="230"/>
      <w:r>
        <w:rPr/>
        <w:t>20-1-2</w:t>
      </w:r>
      <w:r>
        <w:rPr>
          <w:rtl w:val="true"/>
        </w:rPr>
        <w:t xml:space="preserve">- </w:t>
      </w:r>
      <w:r>
        <w:rPr>
          <w:rtl w:val="true"/>
        </w:rPr>
        <w:t>خروج السفياني</w:t>
      </w:r>
      <w:bookmarkEnd w:id="2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في الروايات</w:t>
      </w:r>
      <w:r>
        <w:rPr>
          <w:rStyle w:val="FootnoteAnchor"/>
          <w:rtl w:val="true"/>
        </w:rPr>
        <w:footnoteReference w:id="254"/>
      </w:r>
      <w:r>
        <w:rPr>
          <w:rFonts w:ascii="Amiri" w:hAnsi="Amiri" w:eastAsia="Amiri" w:cs="Amiri"/>
          <w:color w:val="111111"/>
          <w:sz w:val="28"/>
          <w:sz w:val="28"/>
          <w:szCs w:val="28"/>
          <w:rtl w:val="true"/>
          <w:lang w:bidi="ar-SA"/>
        </w:rPr>
        <w:t>أن السفياني من أشرّ الناس، ولم يعبد الله أبدًا</w:t>
      </w:r>
      <w:r>
        <w:rPr>
          <w:rStyle w:val="FootnoteAnchor"/>
          <w:rtl w:val="true"/>
        </w:rPr>
        <w:footnoteReference w:id="255"/>
      </w:r>
      <w:r>
        <w:rPr>
          <w:rFonts w:ascii="Amiri" w:hAnsi="Amiri" w:eastAsia="Amiri" w:cs="Amiri"/>
          <w:color w:val="111111"/>
          <w:sz w:val="28"/>
          <w:sz w:val="28"/>
          <w:szCs w:val="28"/>
          <w:rtl w:val="true"/>
          <w:lang w:bidi="ar-SA"/>
        </w:rPr>
        <w:t>، ولكنه يظهر الزهد ويتظاهر بعدم الاهتمام بالدنيا من خلال ارتداء ملابس بالية وتناول الخبز والملح وبذل الأموال بسخاء، ما يجذب قلوب الجهال والأراذل، بل وأيضاً بعض العلماء السذج، فيجمع بذلك أنصارًا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تكون بلاد الشام ساحةً لمعركة بين عدة جيوش، وفي خضم هذه الفوضى يخرج السفياني في شهر رجب من وادي اليابس</w:t>
      </w:r>
      <w:r>
        <w:rPr>
          <w:rStyle w:val="FootnoteAnchor"/>
          <w:rtl w:val="true"/>
        </w:rPr>
        <w:footnoteReference w:id="256"/>
      </w:r>
      <w:r>
        <w:rPr>
          <w:rFonts w:ascii="Amiri" w:hAnsi="Amiri" w:eastAsia="Amiri" w:cs="Amiri"/>
          <w:color w:val="111111"/>
          <w:sz w:val="28"/>
          <w:sz w:val="28"/>
          <w:szCs w:val="28"/>
          <w:rtl w:val="true"/>
          <w:lang w:bidi="ar-SA"/>
        </w:rPr>
        <w:t>، وهي منطقة جافة تقع بالقرب من الحدود بين سوريا والأردن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السفياني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يا رب ثم النار</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السفياني في القتال لأشهر عدة بهدف القضاء على قوى مختلفة في الشام، التي وصفها بالكافرين، ولا يتعرض للشيعة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تثبيت حكمه، يبدأ السفياني في </w:t>
      </w:r>
      <w:bookmarkStart w:id="232" w:name="pg9437_72595"/>
    </w:p>
    <w:p>
      <w:pPr>
        <w:pStyle w:val="BookText"/>
        <w:rPr/>
      </w:pPr>
      <w:bookmarkEnd w:id="232"/>
      <w:r>
        <w:rPr>
          <w:rFonts w:ascii="Amiri" w:hAnsi="Amiri" w:eastAsia="Amiri" w:cs="Amiri"/>
          <w:color w:val="111111"/>
          <w:sz w:val="28"/>
          <w:sz w:val="28"/>
          <w:szCs w:val="28"/>
          <w:rtl w:val="true"/>
          <w:lang w:bidi="ar-SA"/>
        </w:rPr>
        <w:t>إظهار العداء والكراهية تجاه الشيعة، ويرتكب فظائع مروعة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فَنَادَى مُنَادِيهِ مَنْ جَاءَ بِرَأْسِ شِيعَةِ عَلِيٍّ فَلَهُ أَلْفُ دِرْهَمٍ فَيَثِبُ الْجَارُ عَلَى جَارِهِ وَ يَقُولُ هَذَا مِنْهُمْ فَيَضْرِبُ عُنُقَهُ وَ يَأْخُذُ أَلْفَ دِرْهَم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يرسل السفياني جيشًا إلى العراق، حيث يتم القضاء على جميع أفراده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جيشًا آخر إلى الحجاز، حيث يرتكب مجازر في المدينة المنورة، ثم يتجه نحو مكة لمواجهة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وعندئذٍ يحدث الخسف بالبيداء</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911521_2870459653"/>
      <w:bookmarkStart w:id="234" w:name="_Toc86"/>
      <w:bookmarkEnd w:id="233"/>
      <w:r>
        <w:rPr/>
        <w:t>20-1-3</w:t>
      </w:r>
      <w:r>
        <w:rPr>
          <w:rtl w:val="true"/>
        </w:rPr>
        <w:t xml:space="preserve">- </w:t>
      </w:r>
      <w:r>
        <w:rPr>
          <w:rtl w:val="true"/>
        </w:rPr>
        <w:t>خسف البيداء</w:t>
      </w:r>
      <w:bookmarkEnd w:id="234"/>
    </w:p>
    <w:p>
      <w:pPr>
        <w:pStyle w:val="BookText"/>
        <w:rPr/>
      </w:pPr>
      <w:r>
        <w:rPr>
          <w:rFonts w:ascii="Amiri" w:hAnsi="Amiri" w:eastAsia="Amiri" w:cs="Amiri"/>
          <w:color w:val="111111"/>
          <w:sz w:val="28"/>
          <w:sz w:val="28"/>
          <w:szCs w:val="28"/>
          <w:rtl w:val="true"/>
          <w:lang w:bidi="ar-SA"/>
        </w:rPr>
        <w:t>الخسف في البيداء هو ابتلاع الأرض لجيش السفياني في صحراء البيداء، وهي منطقة صحراوية تقع بين مكة والمدينة</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الخسف من العلامات الحتمية لقيام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وفقًا لبعض الروايات</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هذا الحدث يقع بعد ظهور الإمام وقبل قيامه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فَيَنْزِلُ أَمِيرُ جَيْشِ السُّفْيَانِيِّ الْبَيْدَاءَ فَيُنَادِي مُنَادٍ مِنَ السَّمَاءِ يَا بَيْدَاءُ أَبِيدِي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إِلَّا ثَلَاثَةُ نَفَر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35" w:name="pg9437_72597"/>
    </w:p>
    <w:p>
      <w:pPr>
        <w:pStyle w:val="Heading4"/>
        <w:numPr>
          <w:ilvl w:val="3"/>
          <w:numId w:val="1"/>
        </w:numPr>
        <w:rPr/>
      </w:pPr>
      <w:bookmarkStart w:id="236" w:name="__RefHeading___Toc5911523_2870459653"/>
      <w:bookmarkStart w:id="237" w:name="_Toc87"/>
      <w:bookmarkEnd w:id="235"/>
      <w:bookmarkEnd w:id="236"/>
      <w:r>
        <w:rPr/>
        <w:t>20-1-4</w:t>
      </w:r>
      <w:r>
        <w:rPr>
          <w:rtl w:val="true"/>
        </w:rPr>
        <w:t xml:space="preserve">- </w:t>
      </w:r>
      <w:r>
        <w:rPr>
          <w:rtl w:val="true"/>
        </w:rPr>
        <w:t>خروج اليماني</w:t>
      </w:r>
      <w:bookmarkEnd w:id="2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الروايات أن اليماني هو أحد الذين يخرجون في نفس الوقت مع السفياني ويقاتلونه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اليماني </w:t>
      </w:r>
      <w:r>
        <w:rPr>
          <w:rStyle w:val="FootnoteAnchor"/>
          <w:rtl w:val="true"/>
        </w:rPr>
        <w:footnoteReference w:id="263"/>
      </w:r>
      <w:r>
        <w:rPr>
          <w:rFonts w:ascii="Amiri" w:hAnsi="Amiri" w:eastAsia="Amiri" w:cs="Amiri"/>
          <w:color w:val="111111"/>
          <w:sz w:val="28"/>
          <w:sz w:val="28"/>
          <w:szCs w:val="28"/>
          <w:rtl w:val="true"/>
          <w:lang w:bidi="ar-SA"/>
        </w:rPr>
        <w:t xml:space="preserve">بأنه شخص من نسل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ومن أهل اليمن</w:t>
      </w:r>
      <w:r>
        <w:rPr>
          <w:rStyle w:val="FootnoteAnchor"/>
          <w:rtl w:val="true"/>
        </w:rPr>
        <w:footnoteReference w:id="265"/>
      </w:r>
      <w:r>
        <w:rPr>
          <w:rFonts w:ascii="Amiri" w:hAnsi="Amiri" w:eastAsia="Amiri" w:cs="Amiri"/>
          <w:color w:val="111111"/>
          <w:sz w:val="28"/>
          <w:sz w:val="28"/>
          <w:szCs w:val="28"/>
          <w:rtl w:val="true"/>
          <w:lang w:bidi="ar-SA"/>
        </w:rPr>
        <w:t xml:space="preserve">، ويقوم بالدعوة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جانبين رئيسيين في حركة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حركة اليماني بأنها حقّ، ويؤكد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الانضمام إلى حركته</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بعض العلماء الدعوة إلى الحق بأنها دعوة للإمامة</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يُذكر شخص يُدعى منصور، الذي يُعتبر من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سبعون ألف مؤيد</w:t>
      </w:r>
      <w:r>
        <w:rPr>
          <w:rStyle w:val="FootnoteAnchor"/>
          <w:rtl w:val="true"/>
        </w:rPr>
        <w:footnoteReference w:id="2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بعض الروايات إلى صراع بين اليماني والسفياني، ويُروى أن شخصًا من صنعاء سيخرج ويُصيب عين السفياني</w:t>
      </w:r>
      <w:r>
        <w:rPr>
          <w:rFonts w:eastAsia="Amiri" w:cs="Amiri" w:ascii="Amiri" w:hAnsi="Amiri"/>
          <w:color w:val="111111"/>
          <w:sz w:val="28"/>
          <w:szCs w:val="28"/>
          <w:rtl w:val="true"/>
          <w:lang w:bidi="ar-SA"/>
        </w:rPr>
        <w:t>.</w:t>
      </w:r>
      <w:r>
        <w:rPr>
          <w:rStyle w:val="FootnoteAnchor"/>
          <w:rtl w:val="true"/>
        </w:rPr>
        <w:footnoteReference w:id="270"/>
      </w:r>
      <w:bookmarkStart w:id="238" w:name="pg9437_72599"/>
    </w:p>
    <w:p>
      <w:pPr>
        <w:pStyle w:val="Heading4"/>
        <w:numPr>
          <w:ilvl w:val="3"/>
          <w:numId w:val="1"/>
        </w:numPr>
        <w:rPr/>
      </w:pPr>
      <w:bookmarkStart w:id="239" w:name="__RefHeading___Toc5911525_2870459653"/>
      <w:bookmarkStart w:id="240" w:name="_Toc88"/>
      <w:bookmarkEnd w:id="238"/>
      <w:bookmarkEnd w:id="239"/>
      <w:r>
        <w:rPr/>
        <w:t>20-1-5</w:t>
      </w:r>
      <w:r>
        <w:rPr>
          <w:rtl w:val="true"/>
        </w:rPr>
        <w:t xml:space="preserve">- </w:t>
      </w:r>
      <w:r>
        <w:rPr>
          <w:rtl w:val="true"/>
        </w:rPr>
        <w:t>مقتل النفس الزكية</w:t>
      </w:r>
      <w:bookmarkEnd w:id="240"/>
    </w:p>
    <w:p>
      <w:pPr>
        <w:pStyle w:val="BookText"/>
        <w:rPr/>
      </w:pPr>
      <w:r>
        <w:rPr>
          <w:rFonts w:ascii="IRNazanin" w:hAnsi="IRNazanin" w:eastAsia="IRNazanin"/>
          <w:color w:val="111111"/>
          <w:sz w:val="28"/>
          <w:sz w:val="28"/>
          <w:szCs w:val="28"/>
          <w:rtl w:val="true"/>
          <w:lang w:bidi="fa-IR"/>
        </w:rPr>
        <w:t xml:space="preserve">يُعدُّ النفس الزكية شخصًا صالحًا وتقيًا وفقًا للروايات، ومن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يرسله الإمام لهداية أهل مكة، وعندما يعلن النفس الزكية عن نفسه كممثل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يهجم عليه الناس ويقومون بقتله بين الركن والمقام</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 xml:space="preserve">يُعد مقتل النفس الزكية من العلامات الحتمية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في كتاب كمال الدين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قَائِمِ آلِ مُحَمَّدٍ وَ بَيْنَ قَتْلِ النَّفْسِ الزَّكِيَّةِ إِلَّا خَمْسَ عَشْرَةَ لَيْلَةً</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241" w:name="__RefHeading___Toc5911527_2870459653"/>
      <w:bookmarkStart w:id="242" w:name="_Toc89"/>
      <w:bookmarkEnd w:id="241"/>
      <w:r>
        <w:rPr/>
        <w:t>20-2</w:t>
      </w:r>
      <w:r>
        <w:rPr>
          <w:rtl w:val="true"/>
        </w:rPr>
        <w:t xml:space="preserve">- </w:t>
      </w:r>
      <w:r>
        <w:rPr>
          <w:rtl w:val="true"/>
        </w:rPr>
        <w:t>العلامات غير الحتمية للظهور</w:t>
      </w:r>
      <w:bookmarkEnd w:id="242"/>
    </w:p>
    <w:p>
      <w:pPr>
        <w:pStyle w:val="BookText"/>
        <w:rPr/>
      </w:pPr>
      <w:r>
        <w:rPr>
          <w:rFonts w:ascii="Amiri" w:hAnsi="Amiri" w:eastAsia="Amiri" w:cs="Amiri"/>
          <w:color w:val="111111"/>
          <w:sz w:val="28"/>
          <w:sz w:val="28"/>
          <w:szCs w:val="28"/>
          <w:rtl w:val="true"/>
          <w:lang w:bidi="ar-SA"/>
        </w:rPr>
        <w:t>نشير هنا إلى بعض العلامات غير الحتمية التي نراها الآن تتحقق في مجتمعاتنا المعاصرة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روایه 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اصحابه عن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الْحَقَّ قَدْ مَاتَ وَ ذَهَبَ أَهْلُهُ وَ رَأَيْتَ الْجَوْرَ قَدْ شَمِلَ الْبِلَادَ وَ رَأَيْتَ الْقُرْآنَ قَدْ خَلُقَ وَ أُحْدِثَ فِيهِ مَا لَيْسَ فِيهِ وَ وُجِّهَ عَلَى الْأَهْوَاءِ وَ رَأَيْتَ الدِّينَ قَدِ انْكَفَأَ كَمَا يَنْكَفِئُ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 فِرْيَتُهُ وَ رَأَيْتَ الصَّغِيرَ يَسْتَحْقِرُ بِالْكَبِيرِ وَ رَأَيْتَ الْأَرْحَامَ قَدْ تَقَطَّعَتْ وَ رَأَيْتَ مَنْ يَمْتَدِحُ بِالْفِسْقِ يُضْحَكُ مِنْهُ وَ لَا يُرَدُّ عَلَيْهِ قَوْلُهُ وَ رَأَيْتَ الْغُلَامَ يُعْطِي مَا تُعْطِي الْمَرْأَةُ وَ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النِّسَاءَ يَتَزَوَّجْنَ النِّسَاءَ وَ رَأَيْتَ الثَّنَاءَ قَدْ كَثُرَ وَ رَأَيْتَ الرَّجُلَ يُنْفِقُ الْمَالَ فِي غَيْرِ طَاعَةِ اللَّهِ فَلَا يُنْهَى وَ لَا يُؤْخَذُ عَلَى يَدَيْهِ وَ رَأَيْتَ النَّاظِرَ يَتَعَوَّذُ بِاللَّهِ مِمَّا يَرَى الْمُؤْمِنَ فِيهِ مِنَ الِاجْتِهَادِ وَ رَأَيْتَ الْجَارَ يُؤْذِي جَارَهُ وَ لَيْسَ لَهُ مَانِعٌ وَ رَأَيْتَ الْكَافِرَ فَرِحاً لِمَا يَرَى فِي الْمُؤْمِنِ مَرِحاً لِمَا يَرَى فِي الْأَرْضِ مِنَ الْفَسَادِ وَ رَأَيْتَ الْخُمُورَ تُشْرَبُ عَلَانِيَةً وَ يَجْتَمِعُ عَلَيْهَا مَنْ لَا يَخَافُ اللَّهَ عَزَّ وَ جَلَّ وَ رَأَيْتَ الْآمِرَ بِالْمَعْرُوفِ ذَلِيلًا وَ رَأَيْتَ الْفَاسِقَ فِيمَا لَا يُحِبُّ اللَّهُ قَوِيّاً مَحْمُوداً وَ رَأَيْتَ أَصْحَابَ الْآيَاتِ يُحَقَّرُونَ وَ يُحْتَقَرُ مَنْ يُحِبُّهُمْ وَ رَأَيْتَ سَبِيلَ الْخَيْرِ مُنْقَطِعاً وَ سَبِيلَ الشَّرِّ مَسْلُوكا وَ رَأَيْتَ بَيْتَ اللَّهِ قَدْ عُطِّلَ وَ يُؤْمَرُ بِتَرْكِهِ وَ رَأَيْتَ الرَّجُلَ يَقُولُ مَا لَا يَفْعَلُهُ وَ رَأَيْتَ الرِّجَالَ يَتَسَمَّنُونَ لِلرِّجَالِ وَ النِّسَاءَ لِلنِّسَاءِ وَ رَأَيْتَ الرَّجُلَ مَعِيشَتُهُ مِنْ دُبُرِهِ وَ مَعِيشَةُ الْمَرْأَةِ مِنْ فَرْجِهَا وَ رَأَيْتَ النِّسَاءَ يَتَّخِذْنَ الْمَجَالِسَ كَمَا يَتَّخِذُهَا الرِّجَالُ وَ رَأَيْتَ التَّأْنِيثَ فِي وُلْدِ الْعَبَّاسِ قَدْ ظَهَرَ وَ أَظْهَرُوا الْخِضَابَ وَ أَمْشَطُوا كَمَا تَمْتَشِطُ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إِلَى نِكَاحِ الرِّجَالِ وَ رَأَيْتَ أَكْثَرَ النَّاسِ وَ خَيْرَ بَيْتٍ مَنْ يُسَاعِدُ النِّسَاءَ عَلَى فِسْقِهِنَّ وَ رَأَيْتَ الْمُؤْمِنَ مَحْزُوناً مُحْتَقَراً ذَلِيلًا وَ رَأَيْتَ الْبِدَعَ وَ الزِّنَا قَدْ ظَهَرَ وَ رَأَيْتَ النَّاسَ يَعْتَدُّونَ بِشَاهِدِ الزُّورِ وَ رَأَيْتَ الْحَرَامَ يُحَلَّلُ وَ رَأَيْتَ الْحَلَالَ يُحَرَّمُ وَ رَأَيْتَ الدِّينَ بِالرَّأْيِ وَ عُطِّلَ الْكِتَابُ وَ أَحْكَامُهُ وَ رَأَيْتَ اللَّيْلَ لَا يُسْتَخْفَى بِهِ مِنَ الْجُرْأَةِ عَلَى اللَّهِ وَ رَأَيْتَ الْمُؤْمِنَ لَا يَسْتَطِيعُ أَنْ يُنْكِرَ إِلَّا بِقَلْبِهِ وَ رَأَيْتَ الْعَظِيمَ مِنَ الْمَالِ يُنْفَقُ فِي سَخَطِ اللَّهِ عَزَّ وَ جَلَّ وَ رَأَيْتَ الْوُلَاةَ يُقَرِّبُونَ أَهْلَ الْكُفْرِ وَ يُبَاعِدُونَ أَهْلَ الْخَيْرِ وَ رَأَيْتَ الْوُلَاةَ يَرْتَشُونَ فِي الْحُكْمِ وَ رَأَيْتَ الْوِلَايَةَ قَبَالَةً لِمَنْ زَادَ وَ رَأَيْتَ ذَوَاتِ الْأَرْحَامِ يُنْكَحْنَ وَ يُكْتَفَى بِهِنَّ وَ رَأَيْتَ الرَّجُلَ يُقْتَلُ عَلَى التُّهَمَةِ وَ عَلَى الظِّنَّةِ وَ يَتَغَايَرُ عَلَى الرَّجُلِ الذَّكَرِ فَيَبْذُلُ لَهُ نَفْسَهُ وَ مَالَهُ وَ رَأَيْتَ الرَّجُلَ يُعَيَّرُ عَلَى إِتْيَانِ النِّسَاءِ وَ رَأَيْتَ الرَّجُلَ يَأْكُلُ مِنْ كَسْبِ امْرَأَتِهِ مِنَ الْفُجُورِ يَعْلَمُ ذَلِكَ وَ يُقِيمُ عَلَيْهِ وَ رَأَيْتَ الْمَرْأَةَ تَقْهَرُ زَوْجَهَا وَ تَعْمَلُ مَا لَا يَشْتَهِي وَ تُنْفِقُ عَلَى زَوْجِهَا وَ رَأَيْتَ الرَّجُلَ يُكْرِي امْرَأَتَهُ وَ جَارِيَتَهُ وَ يَرْضَى بِالدَّنِيِّ مِنَ الطَّعَامِ وَ الشَّرَابِ وَ رَأَيْتَ الْأَيْمَانَ بِاللَّهِ عَزَّ وَ جَلَّ كَثِيرَةً عَلَى الزُّورِ وَ رَأَيْتَ الْقِمَارَ قَدْ ظَهَرَ وَ رَأَيْت الشَّرَابَ تُبَاعُ ظَاهِراً لَيْسَ عَلَيْهِ مَانِعٌ وَ رَأَيْتَ النِّسَاءَ يَبْذُلْنَ أَنْفُسَهُنَّ لِأَهْلِ الْكُفْرِ وَ رَأَيْتَ الْمَلَاهِيَ قَدْ ظَهَرَتْ يُمَرُّ بِهَا لَا يَمْنَعُهَا أَحَدٌ أَحَداً وَ لَا يَجْتَرِئُ أَحَدٌ عَلَى مَنْعِهَا وَ رَأَيْتَ الشَّرِيفَ يَسْتَذِلُّهُ الَّذِي يُخَافُ سُلْطَانُهُ وَ رَأَيْتَ أَقْرَبَ النَّاسِ مِنَ الْوُلَاةِ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يَمْتَدِحُ بِشَتْمِنَا أَهْلَ الْبَيْتِ وَ رَأَيْتَ مَنْ يُحِبُّنَا يُزَوَّرُ وَ لَا يُقْبَلُ شَهَادَتُهُ وَ رَأَيْتَ الزُّورَ مِنَ الْقَوْلِ يُتَنَافَسُ فِيهِ وَ رَأَيْتَ الْقُرْآنَ قَدْ ثَقُلَ عَلَى النَّاسِ اسْتِمَاعُهُ وَ خَفَّ عَلَى النَّاسِ اسْتِمَاعُ الْبَاطِلِ وَ رَأَيْتَ الْجَارَ يُكْرِمُ 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وَ رَأَيْتَ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وَ رَأَيْتَ الرَّجُلَ يَطْلُبُ الرِّئَاسَةَ لِعَرَضِ الدُّنْيَا وَ يَشْهَرُ نَفْسَهُ بِخُبْثِ اللِّسَانِ لِيُتَّقَى وَ تُسْنَدَ إِلَيْهِ الْأُمُورُ وَ رَأَيْتَ الصَّلَاةَ قَدِ اسْتُخِفَّ بِهَا وَ رَأَيْتَ الرَّجُلَ عِنْدَهُ الْمَالُ الْكَثِيرُ لَمْ يُزَكِّهِ مُنْذُ مَلَكَهُ وَ رَأَيْتَ الْمَيِّتَ يُنْشَرُ مِنْ قَبْرِهِ وَ يُؤْذَى وَ تُبَاعُ أَكْفَانُهُ وَ رَأَيْتَ الْهَرْجَ قَدْ كَثُرَ وَ رَأَيْتَ الرَّجُلَ يُمْسِي نَشْوَانَ وَ يُصْبِحُ سَكْرَانَ لَا يَهْتَمُّ بِمَا يَقُولُ النَّاسُ فِيهِ وَ رَأَيْتَ الْبَهَائِمَ تُنْكَحُ وَ رَأَيْتَ الْبَهَائِمَ تَفْرِسُ بَعْضُهَا بَعْضاً وَ رَأَيْتَ الرَّجُلَ يَخْرُجُ إِلَى مُصَلَّاهُ وَ يَرْجِعُ وَ لَيْسَ عَلَيْهِ شَيْ‌ءٌ مِنْ ثِيَابِهِ وَ رَأَيْتَ قُلُوبَ النَّاسِ قَدْ قَسَتْ وَ جَمَدَتْ أَعْيُنُهُمْ وَ ثَقُلَ الذِّكْرُ عَلَيْهِمْ وَ رَأَيْتَ السُّحْتَ قَدْ ظَهَرَ بِتَنَافُسٍ فِيهِ وَ رَأَيْتَ الْمُصَلِّيَ إِنَّمَا يُصَلِّي لِيَرَاهُ النَّاسُ وَ رَأَيْتَ الْفَقِيهَ يَتَفَقَّهُ لِغَيْرِ الدِّينِ يَطْلُبُ الدُّنْيَا وَ الرِّئَاسَةَ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الْمَعَازِفَ ظَاهِرَةً فِي الْحَرَمَيْنِ وَ رَأَيْتَ الرَّجُلَ يَتَكَلَّمُ بِشَيْ‌ءٍ مِنَ الْحَقِّ وَ يَأْمُرُ بِالْمَعْرُوفِ وَ يَنْهَى عَنِ الْمُنْكَرِ فَيَقُومُ إِلَيْهِ مَنْ يَنْصَحُهُ فِي نَفْسِهِ فَيَقُولُ هَذَا عَنْكَ مَوْضُوعٌ وَ رَأَيْتَ النَّاسَ يَنْظُرُ بَعْضُهُمْ إِلَى بَعْضٍ وَ يَقْتَدُونَ بِأَهْلِ الشُّرُورِ وَ رَأَيْتَ مَسْلَكَ الْخَيْرِ وَ طَرِيقَهُ خَالِياً لَا يَسْلُكُهُ أَحَدٌ وَ رَأَيْتَ الْمَيِّتَ يُهْزَأُ بِهِ فَلَا يَفْزَعُ لَهُ أَحَدٌ وَ رَأَيْتَ كُلَّ عَامٍ يَحْدُثُ فِيهِ مِنَ الْبِدْعَةِ وَ الشَّرِّ أَكْثَرُ مِمَّا كَانَ وَ رَأَيْتَ الْخَلْقَ وَ الْمَجَالِسَ لَا يُتَابِعُونَ إِلَّا الْأَغْنِيَاءَ وَ رَأَيْتَ الْمُحْتَاجَ يُعْطَى عَلَى الضَّحِكِ بِهِ وَ يُرْحَمُ لِغَيْرِ وَجْهِ اللَّهِ وَ رَأَيْتَ الْآيَاتِ فِي السَّمَاءِ لَا يَفْزَعُ لَهَا أَحَدٌ وَ رَأَيْتَ النَّاسَ يَتَسَافَدُونَ كَمَا تَسَافَدُ الْبَهَائِمُ لَا يُنْكِرُ أَحَدٌ مُنْكَراً تَخَوُّفاً مِنَ النَّاسِ وَ رَأَيْتَ الرَّجُلَ يُنْفِقُ الْكَثِيرَ فِي غَيْرِ طَاعَةِ اللَّهِ وَ يَمْنَعُ الْيَسِيرَ فِي طَاعَةِ اللَّهِ وَ رَأَيْتَ الْعُقُوقَ قَدْ ظَهَرَ وَ اسْتُخِفَّ بِالْوَالِدَيْنِ وَ كَانَا مِنْ أَسْوَءِ النَّاسِ حَالًا عِنْدَ الْوَلَدِ وَ يَفْرَحُ بِأَنْ يَفْتَرِيَ عَلَيْهِمَا وَ رَأَيْتَ النِّسَاءَ قَدْ غَلَبْنَ </w:t>
      </w:r>
    </w:p>
    <w:p>
      <w:pPr>
        <w:pStyle w:val="BookText"/>
        <w:rPr/>
      </w:pPr>
      <w:r>
        <w:rPr>
          <w:rFonts w:ascii="Amiri" w:hAnsi="Amiri" w:eastAsia="Amiri" w:cs="Amiri"/>
          <w:color w:val="111111"/>
          <w:sz w:val="28"/>
          <w:sz w:val="28"/>
          <w:szCs w:val="28"/>
          <w:rtl w:val="true"/>
          <w:lang w:bidi="ar-SA"/>
        </w:rPr>
        <w:t xml:space="preserve">عَلَى الْمُلْكِ وَ غَلَبْنَ عَلَى كُلِّ أَمْرٍ لَا يُؤْتَى إِلَّا مَا لَهُنَّ فِيهِ هَوًى وَ رَأَيْتَ ابْنَ الرَّجُلِ يَفْتَرِي عَلَى أَبِيهِ وَ يَدْعُو عَلَى وَالِدَيْهِ وَ يَفْرَحُ بِمَوْتِهِمَا وَ رَأَيْتَ الرَّجُلَ إِذَا مَرَّ بِهِ يَوْمٌ وَ لَمْ يَكْسِبْ فِيهِ الذَّنْبَ الْعَظِيمَ مِنْ فُجُورٍ أَوْ بَخْسِ مِكْيَالٍ أَوْ مِيزَانٍ أَوْ غِشْيَانِ حَرَامٍ أَوْ شُرْبِ مُسْكِرٍ كَئِيباً حَزِيناً يَحْسَبُ أَنَّ ذَلِكَ الْيَوْمَ عَلَيْهِ وَضِيعَةٌ مِنْ عُمُرِهِ وَ رَأَيْتَ السُّلْطَانَ يَحْتَكِرُ الطَّعَامَ وَ رَأَيْتَ أَمْوَالَ ذَوِي الْقُرْبَى تُقْسَمُ فِي الزُّورِ وَ يُتَقَامَرُ بِهَا وَ يُشْرَبُ بِهَا الْخُمُورُ وَ رَأَيْتَ الْخَمْرَ يُتَدَاوَى بِهَا وَ تُوصَفُ لِلْمَرِيضِ وَ يُسْتَشْفَى بِهَا وَ رَأَيْتَ النَّاسَ قَدِ اسْتَوَوْا فِي تَرْكِ الْأَمْرِ بِالْمَعْرُوفِ وَ النَّهْيِ عَنِ الْمُنْكَرِ وَ تَرْكِ التَّدَيُّنِ بِهِ وَ رَأَيْتَ رِيَاحَ الْمُنَافِقِينَ وَ أَهْلِ النِّفَاقِ دَائِمَةً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فَهُوَ لَا يَعْقِلُ وَ لَا يُشَانُ بِالسُّكْرِ وَ إِذَا سَكِرَ أُكْرِمَ وَ اتُّقِيَ وَ خِيفَ وَ تُرِكَ لَا يُعَاقَبُ وَ يُعْذَرُ بِسُكْرِهِ وَ رَأَيْتَ مَنْ أَكَلَ أَمْوَالَ الْيَتَامَى يُحَدَّثُ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بِصَلَاحِهِ وَ رَأَيْتَ الْقُضَاةَ يَقْضُونَ بِخِلَافِ مَا أَمَرَ اللَّهُ وَ رَأَيْتَ الْوُلَاةَ يَأْتَمِنُونَ الْخَوَنَةَ لِلطَّمَعِ وَ رَأَيْتَ الْمِيرَاثَ قَدْ وَضَعَتْهُ الْوُلَاةُ لِأَهْلِ الْفُسُوقِ وَ الْجُرْأَةِ عَلَى اللَّهِ يَأْخُذُونَ مِنْهَا وَ يُخَلُّونَهُمْ وَ مَا يَشْتَهُونَ وَ رَأَيْتَ الْمَنَابِرَ يُؤْمَرُ عَلَيْهَا بِالتَّقْوَى وَ لَا يَعْمَلُ الْقَائِلُ بِمَا يَأْمُرُ وَ رَأَيْتَ الصَّلَاةَ قَدِ اسْتُخِفَّ بِأَوْقَاتِهَا وَ رَأَيْتَ الصَّدَقَةَ بِالشَّفَاعَةِ لَا يُرَادُ بِهَا وَجْهُ اللَّهِ وَ تُعْطَى لِطَلَبِ النَّاسِ وَ رَأَيْتَ النَّاسَ هَمُّهُمْ بُطُونُهُمْ وَ فُرُوجُهُمْ لَا يُبَالُونَ بِمَا أَكَلُوا وَ بِمَا نَكَحُوا وَ رَأَيْتَ الدُّنْيَا مُقْبِلَةً عَلَيْهِمْ وَ رَأَيْتَ أَعْلَامَ الْحَقِّ قَدْ دَرَسَتْ فَكُنْ عَلَى حَذَرٍ وَ اطْلُبْ مِنَ اللَّهِ عَزَّ وَ جَلَّ النَّجَاة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أيضاً علامات أخرى تُذكر في المصادر المختلفة للزمن الأخير، قبيل ظهور أو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بينها نزول الملائكة من السماء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والمؤمنين، الموت الأحمر والأبيض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بسبب الحروب والأوبئة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المسخ، الدجال، التغيرات المناخية، الفيضانات، الزلازل، وغيرها، مما ورد في الروايات حول أحداث آخر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وبما أن الظلم والفساد سيزدادان في آخر الزمان، فسيصبح المجتمع مصداقًا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يجعل من المحتمل جدًا أن تتكرر سنن الله التي طبقت على الظالمين والمفسدين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حديث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السوء فلم ينهوا عنه، أنزل اللّه بهم بأسه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وهكذا، فإن البلايا ستزداد تبعاً لهذا الفساد، وستنزل قبل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بعد ذكره لبعض الوقائع العامة قال النبي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أُوتِيتُمْ هَذِهِ الْخِصَالَ تَوَقَّعُوا الرِّيحَ الْحَمْرَاءَ أَوْ مَسْخاً أَوْ قَذْفاً بِالْحِجَارَة</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فيُعدّ طوفان الرمال، أو العواصف بالحصى أو الغبار من بلايا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العواصف الرملية والغبار الكثيف، التي تشكل مشكلة حاليًا في بعض البلدان، مثالًا على هذه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تفسير طوفان الحصى على نحوٍ آخر ليعبر عن الانتفاضة الجماعية للمستضعفين الذين يعانون في ظل أنظمة الحكم المختلفة، والذين قد يثورون ضد حكامهم، أو ربما يُستعار من هذا الطوفان صورة لثورة الدول الضعيفة مجتمعة ضد الدول الاستعمارية التي استضعفتها واستغلتها</w:t>
      </w:r>
      <w:r>
        <w:rPr>
          <w:rFonts w:eastAsia="Amiri" w:cs="Amiri" w:ascii="Amiri" w:hAnsi="Amiri"/>
          <w:color w:val="111111"/>
          <w:sz w:val="28"/>
          <w:szCs w:val="28"/>
          <w:rtl w:val="true"/>
          <w:lang w:bidi="ar-SA"/>
        </w:rPr>
        <w:t xml:space="preserve">. </w:t>
      </w:r>
      <w:bookmarkStart w:id="243" w:name="pg9437_72609"/>
    </w:p>
    <w:p>
      <w:pPr>
        <w:pStyle w:val="BookText"/>
        <w:rPr/>
      </w:pPr>
      <w:bookmarkEnd w:id="243"/>
      <w:r>
        <w:rPr>
          <w:rFonts w:ascii="Amiri" w:hAnsi="Amiri" w:eastAsia="Amiri" w:cs="Amiri"/>
          <w:color w:val="111111"/>
          <w:sz w:val="28"/>
          <w:sz w:val="28"/>
          <w:szCs w:val="28"/>
          <w:rtl w:val="true"/>
          <w:lang w:bidi="ar-SA"/>
        </w:rPr>
        <w:t>وقال النبي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عِنْدَ كَثْرَةِ اخْتِلَافِ النَّاسِ وَ زَلَازِلَ، فَيَمْلَأُهَا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أبشِروا بالمهديِّ ، رجُلٍ مِن قريشٍ مِن عِترتي ، يخرُجُ فِي اخْتِلافٍ من النّاسِ و زَلْزالٍ ، فيَمْلأُ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وعندما سئل عن توقيت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بعض العلامات لقرب ظهور الإمام، ومنها الزلازل المتكررة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زلازل في أطراف الارض و ارتشت القضاة، و فجرت الامة، يخرج من المغرب في ساقه شامة و بين كتفيه شامة فردا غريبا</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مَلَأَ نَجَفَكُمُ السَّيْلُ وَ الْمَطَرُ، وَ ظَهَرَتِ النَّارُ بِالْحِجَازِ فِي الْأَحْجَارِ وَ الْمَدَرِ، وَ مَلَكَتْ بَغْدَادَ التَّتَرُ، فَتَوَقَّعُوا ظُهُورَ الْقَائِمِ الْمُنْتَظَر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وذكر حسن البصري لأهل مدينته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تَجِيئُكُمْ رِيحٌ صَفْرَاءُ مِنْ قِبَلِ الْقِبْلَةِ، فَتَدُومُ ثَلَاثَةَ أَيَّامٍ وَ لَيْلَتَيْنِ حَتَّى يَصِيرَ اللَّيْلُ مِنْ شِدَّةِ الصُّفْرَةِ مِثْلَ النَّهَارِ الْمُضِي‌ءِ، وَ بَعْدَهُ يَكُونُ غَرَقُ الْبَصْرَة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911529_2870459653"/>
      <w:bookmarkStart w:id="245" w:name="_Toc90"/>
      <w:bookmarkEnd w:id="244"/>
      <w:r>
        <w:rPr/>
        <w:t>20-3</w:t>
      </w:r>
      <w:r>
        <w:rPr>
          <w:rtl w:val="true"/>
        </w:rPr>
        <w:t xml:space="preserve">- </w:t>
      </w:r>
      <w:r>
        <w:rPr>
          <w:rtl w:val="true"/>
        </w:rPr>
        <w:t>الظهور المفاجئ</w:t>
      </w:r>
      <w:bookmarkEnd w:id="24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لما ورد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فجائياً ودون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التوقيع المبارك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اَمرَنا یَبْعَثُه فَجْأَةً</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موعد ظهور القائم من ذريته،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مَثَلُ الساعَةِ التی 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یأتیکُم إلّا بَغْتَةً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الظهور سيحدث بشكل مفاجئ، فما هو مصير العلامات التي تسبق الظهور؟ وقد تناول الكاتب الجليل صاحب كتاب مكيال المكارم هذا السؤال وأجاب عليه بإيضاح احتمالين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يتعرض حدوث هذه العلامات للبداء، وبالتالي لا يتعارض وصفها بالحتمية مع إمكانية وقوع البداء بشأنها</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دون اعتبار البداء في هذه العلامات، يمكننا قبول فكرة الظهور المفاجئ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يمكن أن نتصور أن العلامات ستحدث مع ظهور الإمام بشكل مفاجئ، وستكون مدة حدوثها قصيرة جداً ومتقاربة من لحظة الظهور</w:t>
      </w:r>
      <w:r>
        <w:rPr>
          <w:rFonts w:eastAsia="Amiri" w:cs="Amiri" w:ascii="Amiri" w:hAnsi="Amiri"/>
          <w:color w:val="111111"/>
          <w:sz w:val="28"/>
          <w:szCs w:val="28"/>
          <w:rtl w:val="true"/>
          <w:lang w:bidi="ar-SA"/>
        </w:rPr>
        <w:t xml:space="preserve">. </w:t>
      </w:r>
      <w:bookmarkStart w:id="246" w:name="pg9437_72613"/>
    </w:p>
    <w:p>
      <w:pPr>
        <w:pStyle w:val="Heading3"/>
        <w:numPr>
          <w:ilvl w:val="2"/>
          <w:numId w:val="1"/>
        </w:numPr>
        <w:rPr/>
      </w:pPr>
      <w:bookmarkStart w:id="247" w:name="__RefHeading___Toc5911531_2870459653"/>
      <w:bookmarkStart w:id="248" w:name="_Toc91"/>
      <w:bookmarkEnd w:id="246"/>
      <w:bookmarkEnd w:id="247"/>
      <w:r>
        <w:rPr/>
        <w:t>20-4</w:t>
      </w:r>
      <w:r>
        <w:rPr>
          <w:rtl w:val="true"/>
        </w:rPr>
        <w:t xml:space="preserve">- </w:t>
      </w:r>
      <w:r>
        <w:rPr>
          <w:rtl w:val="true"/>
        </w:rPr>
        <w:t xml:space="preserve">مناقشة حول أنصار الإمام المهدي </w:t>
      </w:r>
      <w:r>
        <w:rPr>
          <w:rtl w:val="true"/>
        </w:rPr>
        <w:t>(</w:t>
      </w:r>
      <w:r>
        <w:rPr>
          <w:rtl w:val="true"/>
        </w:rPr>
        <w:t>عجل الله تعالی فرجه الشریف</w:t>
      </w:r>
      <w:r>
        <w:rPr>
          <w:rtl w:val="true"/>
        </w:rPr>
        <w:t xml:space="preserve">) </w:t>
      </w:r>
      <w:r>
        <w:rPr>
          <w:rtl w:val="true"/>
        </w:rPr>
        <w:t>ومفهوم الرجعة</w:t>
      </w:r>
      <w:bookmarkEnd w:id="248"/>
    </w:p>
    <w:p>
      <w:pPr>
        <w:pStyle w:val="BookText"/>
        <w:rPr/>
      </w:pPr>
      <w:r>
        <w:rPr>
          <w:rFonts w:ascii="Amiri" w:hAnsi="Amiri" w:eastAsia="Amiri" w:cs="Amiri"/>
          <w:color w:val="111111"/>
          <w:sz w:val="28"/>
          <w:sz w:val="28"/>
          <w:szCs w:val="28"/>
          <w:rtl w:val="true"/>
          <w:lang w:bidi="ar-SA"/>
        </w:rPr>
        <w:t xml:space="preserve">جاء في الروايات أن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w:t>
      </w:r>
      <w:r>
        <w:rPr>
          <w:rStyle w:val="FootnoteAnchor"/>
          <w:rtl w:val="true"/>
        </w:rPr>
        <w:footnoteReference w:id="286"/>
      </w:r>
      <w:r>
        <w:rPr>
          <w:rFonts w:ascii="Amiri" w:hAnsi="Amiri" w:eastAsia="Amiri" w:cs="Amiri"/>
          <w:color w:val="111111"/>
          <w:sz w:val="28"/>
          <w:sz w:val="28"/>
          <w:szCs w:val="28"/>
          <w:rtl w:val="true"/>
          <w:lang w:bidi="ar-SA"/>
        </w:rPr>
        <w:t>أنصاراً من خواص المخلصين، رغم أن عدد أنصاره الكلي سيكون أكبر بكثير ومن جميع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من بين هؤلاء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 هناك خمسون امرأة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بعض الأفراد الذين سيعودون إلى الحياة، أي أنهم ماتوا قبل الظهور وسيعودون إلى الدنيا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أن من يقرأ دعاء العهد أربعين صباحاً سيكون من الذين يعودون لنصرة الإمام</w:t>
      </w:r>
      <w:r>
        <w:rPr>
          <w:rStyle w:val="FootnoteAnchor"/>
          <w:rtl w:val="true"/>
        </w:rPr>
        <w:footnoteReference w:id="288"/>
      </w:r>
      <w:r>
        <w:rPr>
          <w:rFonts w:ascii="Amiri" w:hAnsi="Amiri" w:eastAsia="Amiri" w:cs="Amiri"/>
          <w:color w:val="111111"/>
          <w:sz w:val="28"/>
          <w:sz w:val="28"/>
          <w:szCs w:val="28"/>
          <w:rtl w:val="true"/>
          <w:lang w:bidi="ar-SA"/>
        </w:rPr>
        <w:t>، ولعل ذلك يعود إلى أن الإنسان عندما يلتزم بعهده مع الله والإمام لمدة أربعين يوماً ويتوب عن ذنوبه يصبح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أحاديث عديدة عن رجعة الأنبياء والأولياء وخاصة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ورجعة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الروايات رجعة النبي دانيال، والنبي يوشع</w:t>
      </w:r>
      <w:r>
        <w:rPr>
          <w:rStyle w:val="FootnoteAnchor"/>
          <w:rtl w:val="true"/>
        </w:rPr>
        <w:footnoteReference w:id="291"/>
      </w:r>
      <w:r>
        <w:rPr>
          <w:rFonts w:ascii="Amiri" w:hAnsi="Amiri" w:eastAsia="Amiri" w:cs="Amiri"/>
          <w:color w:val="111111"/>
          <w:sz w:val="28"/>
          <w:sz w:val="28"/>
          <w:szCs w:val="28"/>
          <w:rtl w:val="true"/>
          <w:lang w:bidi="ar-SA"/>
        </w:rPr>
        <w:t>، والنبي عيسى</w:t>
      </w:r>
      <w:r>
        <w:rPr>
          <w:rStyle w:val="FootnoteAnchor"/>
          <w:rtl w:val="true"/>
        </w:rPr>
        <w:footnoteReference w:id="292"/>
      </w:r>
      <w:r>
        <w:rPr>
          <w:rFonts w:ascii="Amiri" w:hAnsi="Amiri" w:eastAsia="Amiri" w:cs="Amiri"/>
          <w:color w:val="111111"/>
          <w:sz w:val="28"/>
          <w:sz w:val="28"/>
          <w:szCs w:val="28"/>
          <w:rtl w:val="true"/>
          <w:lang w:bidi="ar-SA"/>
        </w:rPr>
        <w:t>، والنبي الخضر</w:t>
      </w:r>
      <w:r>
        <w:rPr>
          <w:rStyle w:val="FootnoteAnchor"/>
          <w:rtl w:val="true"/>
        </w:rPr>
        <w:footnoteReference w:id="293"/>
      </w:r>
      <w:r>
        <w:rPr>
          <w:rFonts w:ascii="Amiri" w:hAnsi="Amiri" w:eastAsia="Amiri" w:cs="Amiri"/>
          <w:color w:val="111111"/>
          <w:sz w:val="28"/>
          <w:sz w:val="28"/>
          <w:szCs w:val="28"/>
          <w:rtl w:val="true"/>
          <w:lang w:bidi="ar-SA"/>
        </w:rPr>
        <w:t>، وأصحاب الكهف</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إلى جانب المؤمنين المخلصين الذين سيعودون، سيعود بعض الكافرين للقاء العذاب</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ختاماً، يجب القول إن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جداً، ويجب علينا أن نعتبره مفاجئاً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لم يحدث الآن، فإن الموت قد يأتي في أي لحظة ويأخذ منا فرصة الإصلاح والتربية لنصبح من 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واجبنا هو العمل على إصلاح أنفسنا وأسرنا ومجتمعنا والبشرية جمعاء، لكي نكون من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نفكر في أعمالنا، في الزواج، في التعليم، وفي كل شيء، ولكن إلى أي مدى نفكر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يحدث الظهور أولاً في قلوبنا وأرواحنا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لم يحدث الفرج العلني، فإن الطريق مفتوح لكل واحد منا، ويمكننا دوماً التواصل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بقلوبنا وأرواحنا</w:t>
      </w:r>
      <w:r>
        <w:rPr>
          <w:rFonts w:eastAsia="Amiri" w:cs="Amiri" w:ascii="Amiri" w:hAnsi="Amiri"/>
          <w:color w:val="111111"/>
          <w:sz w:val="28"/>
          <w:szCs w:val="28"/>
          <w:rtl w:val="true"/>
          <w:lang w:bidi="ar-SA"/>
        </w:rPr>
        <w:t xml:space="preserve">. </w:t>
      </w:r>
      <w:bookmarkStart w:id="249" w:name="pg9437_72617"/>
    </w:p>
    <w:p>
      <w:pPr>
        <w:pStyle w:val="Heading2"/>
        <w:numPr>
          <w:ilvl w:val="1"/>
          <w:numId w:val="1"/>
        </w:numPr>
        <w:rPr/>
      </w:pPr>
      <w:bookmarkStart w:id="250" w:name="__RefHeading___Toc5911533_2870459653"/>
      <w:bookmarkStart w:id="251" w:name="_Toc92"/>
      <w:bookmarkEnd w:id="249"/>
      <w:bookmarkEnd w:id="250"/>
      <w:r>
        <w:rPr>
          <w:rtl w:val="true"/>
        </w:rPr>
        <w:t>فهرس المصادر</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الندبة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الناحية المقدسة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الجامعة الكبيرة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كويست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دانشگاهیان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برازش،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 على الرابط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http://alvahy.com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المصادر الكلاسيكية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خصيبى، حسين بن حمدان، الهداية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عبد الحميد بن هبة الله، شرح نهج البلاغة،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زینب نعمانی، محمد بن إبراهيم، الغيبة،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علي، ثواب الأعمال و عقاب الأعمال،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للنشر،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علي، الأمالي،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مهدی لاجوردى،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علي، كمال الدين و تمام النعمة، تصحيح علی اکبر 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علي، من لا يحضره الفقيه، تصحيح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إسلامي،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علي،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حيون، نعمان بن محمد مغربي، دعائم الإسلام،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حراني، حسن بن علي، تحف العقول، تصحيح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مدرسين،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 محمد بن علي، مناقب آل أبي طالب،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علي بن موسى، الإقبال بالأعمال الحسنة، تحقيق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التبليغات الإسلامية،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علي بن موسى، التشريف بالمنن،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علي بن موسى، محاسبة النفس،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محمد بن علي، محاضرة الأبرار،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فهد حلي، أحمد بن محمد، عدة الداعي،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فهد حلي، أحمد بن فهد، عوالي اللئالي، دار الكتاب الإسلامي،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جعفر بن محمد، كامل الزيارات،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المرتضوية، الطبعة 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شجاع الديلمي، شيرويه بن شهردار، الفردوس بمأثور الخطاب،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اربلى، على بن عيسى، كشف الغمة في معرفة الأئمة، تبریز،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استرآبادي، علي، تأويل الآيات الظاهرة،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بحراني، هاشم بن سليمان، البرهان في تفسير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برقي، أبو جعفر أحمد بن محمد بن خالد، المحاسن،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بهاء الدين نيلي نجفي، علي بن عبد الكريم، منتخب الأنوار المضيئة،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عبدالکریم، برکات علمی و فرهنگی عصر ظهور، مجلة فرهنگ کوثر، العدد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صيف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التميمي الآمدي، عبد الواحد بن محمد، تصنيف غرر الحكم و درر الكلم،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حاجي عبدالقفاري، علي أكبر، أحكام العلاقات بين الرجل والمرأة،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البحوث الثقافية للثورة الإسلامية،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حائري مازندراني، محمد مهدي، شجرة طوبى،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عاملي، محمد بن حسن، جهاد النفس في وسائل الشيعة، ترجمة علي أفراسيابي،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نهاوندي،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عاملي، محمد بن حسن، وسائل الشيعة،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حكيمي، محمد رضا وآخرون، الحياة، ترجمة أحمد آرام،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نشر الثقافة الإسلامية،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حسن بن سليمان، مختصر البصائر،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مؤسسة النشر الإسلامي،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 رضي الدين علي بن يوسف، اللعدد القوية لدفع المخاوف اليومية،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مرعشي النجفي،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ديلمي، حسن بن محمد، إرشاد القلوب إلى الصواب،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دیلمى، حسن بن محمد، أعلام الدين في صفات المؤمنين،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راوندي كاشاني، فضل الله بن علي، النوادر،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 شهري، محمد، ميزان الحكمة، ترجمة حميدرضا شيخى،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عبد الرحمن بن أبي بكر، الدر المنثور في التفسير بالمأثور،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مرعشي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 علي بن برهان الدين، السيرة الحلبية،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صافى، لطف الله، منتخب الأثر في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الصافي الگلپايگاني، وحدة النشر العالمية،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الفضل بن الحسن، إعلام الورى بأعلام الهدى،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النوري، الحسين، النجم الثاقب في أحوال الإمام الحجة الغائب، بتحقيق السيد ياسين الموسوي، بلا مكان،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أبي منصور أحمد بن علي بن أبي طالب، الاحتجاج على أهل اللجاج، بلا مكان، مصادر الحديث الشيعية،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الحسن بن الفضل، مكارم الأخلاق،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رضي،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علي بن الحسن بن الفضل، مشكاة الأنوار في غرر الأخبار،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آملي الصغير، محمد بن جرير بن رستم، دلائل الإمامة،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عماد الدين، بشارة المصطفى لشيعة المرتضى،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 تهذيب الأحكام، بتحقيق وتصحيح حسن الموسوي الخرسان،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الطوسي، خواجة نصير الدين، آداب المتعلمين، بلا مكان، بلا 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 الغيبة،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جمكران المقدس،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محمد بن مسعود، التفسير العياشي، بتحقيق هاشم رسولي،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 أبو حامد، إحياء علوم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فتلاوى، مهدى حمد، رايات الهدى و الضلال في عصر الظهور،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فهري زنجاني، سيد أحمد، شمع سحر في فضيلة أحكام وآداب صلاة الليل،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الكاشاني، الملا محسن، المحجة البيضاء في تهذيب الإحياء، بتحقيق وتصحيح علي أكبر 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إسلامية جامعة المدرسين، الطبعة الرابعة،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القاسمي، محمد علي، رزق حلال،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نور الزهراء، الطبعة الثانية،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محمد كاظم،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الولادة إلى الظهور، ترجمة وتحقيق علي كرمي ومحمد حسيني،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الراوندي، سعيد بن هبة الله، قصص الأنبياء عليهم السلام، بتحقيق وتصحيح غلام رضا عرفانيان يزدي،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الإسلامية،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القطي، هادي،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من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مظلومية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انتشارات بهار دلها،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عباس، سفينة البحار ومدينة الحكم والآثار،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عباس، منتهى الآمال في تواريخ النبي والآل،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محمد بن يعقوب، الكافي، بتحقيق وتصحيح علي أكبر 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سليمان، يوم الخلاص في ظل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المجتبى،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الكوراني، علي، 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الغلپايجاني، سيد محمد رضا، مجمع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بن حسام، كنز العمال في سنن الأقوال والأفعال، بلا مكان، مؤسسة الرسالة،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 بن محمد تقي، بحار الأنوار الجامعة لدرر أخبار الأئمة الأطهار، بلا مكان، دار إحياء التراث العربي،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محمدي ري شهري، محمد، 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الحديث، والتاريخ، ترجمة عبد الهادي مسعودي،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الحديث العلمية والثقافية،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محمدي ري شهري، محمد، موسوعة القرآن والحديث، بلا مكان،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محمدي ري شهري، محمد، حكمة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الأولى،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المغربي، أبو حنيفة نعمان بن محمد، شرح الأخبار في فضائل الأئمة الأطهار،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المفيد، محمد بن محمد، الإرشاد في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محمد بن محمد، الاختصاص،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المقريزي، تقي الدين، إمتاع الأسماع بما للرسول من الأنباء والأموال والحفدة والمتاع، تحقيق محمد عبد الحميد النميسي،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الشيرازي، ناصر، رسالة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الشيرازي، ناصر، سبحاني، جعفر، إجابة الأسئلة الدينية،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نسل جوان،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إلى جعفر بن محمد الإمام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الشريعة،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أعلمي،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أصفهاني، محمد تقي، مكيال المكارم في فوائد الدعاء للقائم،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مهدوي راد، محمد علي، علي نسب، سيد ضياء الدين وآخرون،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مقارنة لروايات اليماني من منظور الفريقيْن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حديث پژوهی، العدد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الصفحات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مهوري،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السماوي علامة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رواق انديشة،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النراقي، أحمد بن محمد مهدي، معراج السعادة،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هجرت،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 محمد بن إبراهيم، الغيبة للنعماني، بتحقيق علي أكبر 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الفتن،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 الطبرسي، الحسين، مستدرك الوسائل ومستنبط المسائل،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ورام بن أبي فراس، مسعود بن عيسى، 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الفقيه،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اليزدي الحائري، علي بن زين العابدين، إلزام الناصب في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بتحقيق علي عاشور، مؤسسة الأعلمي للمطبوعات،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الانتظار، ميرزا محمد تقي الموسوي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الأخلاق في القرآن، آية الله العظمى ناصر مكارم شيرازي، 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2" w:name="pg9437_72635"/>
    </w:p>
    <w:p>
      <w:pPr>
        <w:pStyle w:val="Heading2"/>
        <w:numPr>
          <w:ilvl w:val="1"/>
          <w:numId w:val="1"/>
        </w:numPr>
        <w:rPr/>
      </w:pPr>
      <w:bookmarkStart w:id="253" w:name="__RefHeading___Toc5911535_2870459653"/>
      <w:bookmarkStart w:id="254" w:name="_Toc93"/>
      <w:bookmarkEnd w:id="252"/>
      <w:bookmarkEnd w:id="253"/>
      <w:r>
        <w:rPr>
          <w:rtl w:val="true"/>
        </w:rPr>
        <w:t>المرفقات</w:t>
      </w:r>
      <w:bookmarkEnd w:id="254"/>
    </w:p>
    <w:p>
      <w:pPr>
        <w:pStyle w:val="Heading2"/>
        <w:numPr>
          <w:ilvl w:val="1"/>
          <w:numId w:val="1"/>
        </w:numPr>
        <w:rPr/>
      </w:pPr>
      <w:bookmarkStart w:id="255" w:name="__RefHeading___Toc5911537_2870459653"/>
      <w:bookmarkStart w:id="256" w:name="_Toc94"/>
      <w:bookmarkEnd w:id="255"/>
      <w:r>
        <w:rPr>
          <w:rtl w:val="true"/>
        </w:rPr>
        <w:t>المرفق الأول</w:t>
      </w:r>
      <w:r>
        <w:rPr>
          <w:rtl w:val="true"/>
        </w:rPr>
        <w:t xml:space="preserve">: </w:t>
      </w:r>
      <w:r>
        <w:rPr>
          <w:rtl w:val="true"/>
        </w:rPr>
        <w:t xml:space="preserve">ادعیه متعلقه بامام زمان </w:t>
      </w:r>
      <w:r>
        <w:rPr>
          <w:rtl w:val="true"/>
        </w:rPr>
        <w:t>(</w:t>
      </w:r>
      <w:r>
        <w:rPr>
          <w:rtl w:val="true"/>
        </w:rPr>
        <w:t>عجل الله تعالی فرجه الشریف</w:t>
      </w:r>
      <w:r>
        <w:rPr>
          <w:rtl w:val="true"/>
        </w:rPr>
        <w:t xml:space="preserve">) </w:t>
      </w:r>
      <w:r>
        <w:rPr>
          <w:rtl w:val="true"/>
        </w:rPr>
        <w:t>و وقت الغیبه</w:t>
      </w:r>
      <w:bookmarkEnd w:id="256"/>
    </w:p>
    <w:p>
      <w:pPr>
        <w:pStyle w:val="Heading3"/>
        <w:numPr>
          <w:ilvl w:val="2"/>
          <w:numId w:val="1"/>
        </w:numPr>
        <w:rPr/>
      </w:pPr>
      <w:bookmarkStart w:id="257" w:name="__RefHeading___Toc5911539_2870459653"/>
      <w:bookmarkStart w:id="258" w:name="_Toc95"/>
      <w:bookmarkEnd w:id="257"/>
      <w:r>
        <w:rPr/>
        <w:t>1</w:t>
      </w:r>
      <w:r>
        <w:rPr>
          <w:rtl w:val="true"/>
        </w:rPr>
        <w:t>-</w:t>
      </w:r>
      <w:r>
        <w:rPr>
          <w:rtl w:val="true"/>
        </w:rPr>
        <w:t>دعاء العهد</w:t>
      </w:r>
      <w:bookmarkEnd w:id="258"/>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الی الله اربعین صباحا بهذا العهد کان من انصار قائمنا، و ان مات اخرجه الله الیه من قبره و اعطاه الله بکل کلمه الف حسنه و محا عنه الف سیئه و هذا هوالعهد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الْإِنْجِيلِ وَ الزَّبُورِ 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 رَبَّ الْمَلاَئِكَةِ الْمُقَرَّبِينَ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الْمُرْسَلِينَ اللَّهُمَّ إِنِّي أَسْأَلُكَ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w:t>
      </w:r>
    </w:p>
    <w:p>
      <w:pPr>
        <w:pStyle w:val="BookText"/>
        <w:rPr/>
      </w:pPr>
      <w:r>
        <w:rPr>
          <w:rFonts w:ascii="Amiri" w:hAnsi="Amiri" w:eastAsia="Amiri" w:cs="Amiri"/>
          <w:color w:val="111111"/>
          <w:sz w:val="28"/>
          <w:sz w:val="28"/>
          <w:szCs w:val="28"/>
          <w:rtl w:val="true"/>
          <w:lang w:bidi="ar-SA"/>
        </w:rPr>
        <w:t>يَا مُحْيِيَ الْمَوْتَى وَ مُمِيتَ الْأَحْيَاءِ يَا حَيُّ لاَ إِلَهَ إِلاَّ أَنْتَ اللَّهُمَّ بَلِّغْ مَوْلاَنَا الْإِمَامَ الْهَادِيَ الْمَهْدِيَّ الْقَائِمَ بِأَمْرِكَ صَلَوَاتُ اللَّهِ عَلَيْهِ وَ عَلَى آبَائِهِ الطَّاهِرِينَ</w:t>
      </w:r>
    </w:p>
    <w:p>
      <w:pPr>
        <w:pStyle w:val="BookText"/>
        <w:rPr/>
      </w:pPr>
      <w:r>
        <w:rPr>
          <w:rFonts w:ascii="Amiri" w:hAnsi="Amiri" w:eastAsia="Amiri" w:cs="Amiri"/>
          <w:color w:val="111111"/>
          <w:sz w:val="28"/>
          <w:sz w:val="28"/>
          <w:szCs w:val="28"/>
          <w:rtl w:val="true"/>
          <w:lang w:bidi="ar-SA"/>
        </w:rPr>
        <w:t>عَنْ جَمِيعِ الْمُؤْمِنِينَ وَ الْمُؤْمِنَاتِ فِي مَشَارِقِ الْأَرْضِ وَ مَغَارِبِهَا سَهْلِهَا وَ جَبَلِهَا وَ بَرِّهَا وَ بَحْرِهَا</w:t>
      </w:r>
    </w:p>
    <w:p>
      <w:pPr>
        <w:pStyle w:val="BookText"/>
        <w:rPr/>
      </w:pPr>
      <w:r>
        <w:rPr>
          <w:rFonts w:ascii="Amiri" w:hAnsi="Amiri" w:eastAsia="Amiri" w:cs="Amiri"/>
          <w:color w:val="111111"/>
          <w:sz w:val="28"/>
          <w:sz w:val="28"/>
          <w:szCs w:val="28"/>
          <w:rtl w:val="true"/>
          <w:lang w:bidi="ar-SA"/>
        </w:rPr>
        <w:t>وَ عَنِّي وَ عَنْ وَالِدَيَّ مِنَ الصَّلَوَاتِ زِنَةَ عَرْشِ اللَّهِ وَ مِدَادَ كَلِمَاتِهِ</w:t>
      </w:r>
    </w:p>
    <w:p>
      <w:pPr>
        <w:pStyle w:val="BookText"/>
        <w:rPr/>
      </w:pPr>
      <w:r>
        <w:rPr>
          <w:rFonts w:ascii="Amiri" w:hAnsi="Amiri" w:eastAsia="Amiri" w:cs="Amiri"/>
          <w:color w:val="111111"/>
          <w:sz w:val="28"/>
          <w:sz w:val="28"/>
          <w:szCs w:val="28"/>
          <w:rtl w:val="true"/>
          <w:lang w:bidi="ar-SA"/>
        </w:rPr>
        <w:t xml:space="preserve">وَ مَا أَحْصَاهُ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w:t>
      </w:r>
    </w:p>
    <w:p>
      <w:pPr>
        <w:pStyle w:val="BookText"/>
        <w:rPr/>
      </w:pPr>
      <w:r>
        <w:rPr>
          <w:rFonts w:ascii="Amiri" w:hAnsi="Amiri" w:eastAsia="Amiri" w:cs="Amiri"/>
          <w:color w:val="111111"/>
          <w:sz w:val="28"/>
          <w:sz w:val="28"/>
          <w:szCs w:val="28"/>
          <w:rtl w:val="true"/>
          <w:lang w:bidi="ar-SA"/>
        </w:rPr>
        <w:t>لاَ أَحُولُ عَنْهَا وَ لاَ أَزُولُ أَبَداً</w:t>
      </w:r>
    </w:p>
    <w:p>
      <w:pPr>
        <w:pStyle w:val="BookText"/>
        <w:rPr/>
      </w:pPr>
      <w:r>
        <w:rPr>
          <w:rFonts w:ascii="Amiri" w:hAnsi="Amiri" w:eastAsia="Amiri" w:cs="Amiri"/>
          <w:color w:val="111111"/>
          <w:sz w:val="28"/>
          <w:sz w:val="28"/>
          <w:szCs w:val="28"/>
          <w:rtl w:val="true"/>
          <w:lang w:bidi="ar-SA"/>
        </w:rPr>
        <w:t>اللَّهُمَّ اجْعَلْنِي مِنْ أَنْصَارِهِ وَ أَعْوَانِهِ وَ الذَّابِّينَ عَنْهُ وَ الْمُسَارِعِينَ إِلَيْهِ فِي قَضَاءِ حَوَائِجِهِ</w:t>
      </w:r>
    </w:p>
    <w:p>
      <w:pPr>
        <w:pStyle w:val="BookText"/>
        <w:rPr/>
      </w:pPr>
      <w:r>
        <w:rPr>
          <w:rFonts w:ascii="Amiri" w:hAnsi="Amiri" w:eastAsia="Amiri" w:cs="Amiri"/>
          <w:color w:val="111111"/>
          <w:sz w:val="28"/>
          <w:sz w:val="28"/>
          <w:szCs w:val="28"/>
          <w:rtl w:val="true"/>
          <w:lang w:bidi="ar-SA"/>
        </w:rPr>
        <w:t>وَ الْمُمْتَثِلِينَ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الْمُحَامِينَ عَنْهُ وَ السَّابِقِينَ إِلَى إِرَادَتِهِ وَ الْمُسْتَشْهَدِينَ بَيْنَ يَدَيْهِ</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مَقْضِيّاً</w:t>
      </w:r>
    </w:p>
    <w:p>
      <w:pPr>
        <w:pStyle w:val="BookText"/>
        <w:rPr/>
      </w:pPr>
      <w:r>
        <w:rPr>
          <w:rFonts w:ascii="Amiri" w:hAnsi="Amiri" w:eastAsia="Amiri" w:cs="Amiri"/>
          <w:color w:val="111111"/>
          <w:sz w:val="28"/>
          <w:sz w:val="28"/>
          <w:szCs w:val="28"/>
          <w:rtl w:val="true"/>
          <w:lang w:bidi="ar-SA"/>
        </w:rPr>
        <w:t>فَأَخْرِجْنِي مِنْ قَبْرِي مُؤْتَزِراً كَفَنِي شَاهِراً سَيْفِي مُجَرِّداً قَنَاتِي مُلَبِّياً دَعْوَةَ الدَّاعِي فِي الْحَاضِرِ وَ الْبَادِي</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w:t>
      </w:r>
    </w:p>
    <w:p>
      <w:pPr>
        <w:pStyle w:val="BookText"/>
        <w:rPr/>
      </w:pPr>
      <w:r>
        <w:rPr>
          <w:rFonts w:ascii="Amiri" w:hAnsi="Amiri" w:eastAsia="Amiri" w:cs="Amiri"/>
          <w:color w:val="111111"/>
          <w:sz w:val="28"/>
          <w:sz w:val="28"/>
          <w:szCs w:val="28"/>
          <w:rtl w:val="true"/>
          <w:lang w:bidi="ar-SA"/>
        </w:rPr>
        <w:t>وَ عَجِّلْ فَرَجَهُ وَ سَهِّلْ مَخْرَجَهُ وَ أَوْسِعْ مَنْهَجَهُ وَ اسْلُكْ بِي مَحَجَّتَهُ وَ أَنْفِذْ أَمْرَهُ وَ اشْدُدْ أَزْرَهُ</w:t>
      </w:r>
    </w:p>
    <w:p>
      <w:pPr>
        <w:pStyle w:val="BookText"/>
        <w:rPr/>
      </w:pPr>
      <w:r>
        <w:rPr>
          <w:rFonts w:ascii="Amiri" w:hAnsi="Amiri" w:eastAsia="Amiri" w:cs="Amiri"/>
          <w:color w:val="111111"/>
          <w:sz w:val="28"/>
          <w:sz w:val="28"/>
          <w:szCs w:val="28"/>
          <w:rtl w:val="true"/>
          <w:lang w:bidi="ar-SA"/>
        </w:rPr>
        <w:t>وَ اعْمُرِ اللَّهُمَّ بِهِ بِلاَدَكَ وَ أَحْيِ بِهِ عِبَادَكَ فَإِنَّكَ قُلْتَ وَ قَوْلُكَ الْحَقُ</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w:t>
      </w:r>
    </w:p>
    <w:p>
      <w:pPr>
        <w:pStyle w:val="BookText"/>
        <w:rPr/>
      </w:pPr>
      <w:r>
        <w:rPr>
          <w:rFonts w:ascii="Amiri" w:hAnsi="Amiri" w:eastAsia="Amiri" w:cs="Amiri"/>
          <w:color w:val="111111"/>
          <w:sz w:val="28"/>
          <w:sz w:val="28"/>
          <w:szCs w:val="28"/>
          <w:rtl w:val="true"/>
          <w:lang w:bidi="ar-SA"/>
        </w:rPr>
        <w:t>فَأَظْهِرِ اللَّهُمَّ لَنَا وَلِيَّكَ وَ ابْنَ بِنْتِ نَبِيِّكَ الْمُسَمَّى بِاسْمِ رَسُولِكَ</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يَظْفَرَ بِشَيْ‌ءٍ مِنَ الْبَاطِلِ إِلاَّ مَزَّقَهُ وَ يُحِقَّ الْحَقَّ وَ يُحَقِّقَهُ </w:t>
      </w:r>
      <w:bookmarkStart w:id="259" w:name="pg9437_72639"/>
    </w:p>
    <w:p>
      <w:pPr>
        <w:pStyle w:val="BookText"/>
        <w:rPr/>
      </w:pPr>
      <w:bookmarkEnd w:id="259"/>
      <w:r>
        <w:rPr>
          <w:rFonts w:ascii="Amiri" w:hAnsi="Amiri" w:eastAsia="Amiri" w:cs="Amiri"/>
          <w:color w:val="111111"/>
          <w:sz w:val="28"/>
          <w:sz w:val="28"/>
          <w:szCs w:val="28"/>
          <w:rtl w:val="true"/>
          <w:lang w:bidi="ar-SA"/>
        </w:rPr>
        <w:t>وَ اجْعَلْهُ اللَّهُمَّ مَفْزَعاً لِمَظْلُومِ عِبَادِكَ وَ نَاصِراً لِمَنْ لاَ يَجِدُ لَهُ نَاصِراً غَيْرَكَ</w:t>
      </w:r>
    </w:p>
    <w:p>
      <w:pPr>
        <w:pStyle w:val="BookText"/>
        <w:rPr/>
      </w:pPr>
      <w:r>
        <w:rPr>
          <w:rFonts w:ascii="Amiri" w:hAnsi="Amiri" w:eastAsia="Amiri" w:cs="Amiri"/>
          <w:color w:val="111111"/>
          <w:sz w:val="28"/>
          <w:sz w:val="28"/>
          <w:szCs w:val="28"/>
          <w:rtl w:val="true"/>
          <w:lang w:bidi="ar-SA"/>
        </w:rPr>
        <w:t>وَ مُجَدِّداً لِمَا عُطِّلَ مِنْ أَحْكَامِ كِتَابِكَ وَ مُشَيِّداً لِمَا وَرَدَ مِنْ أَعْلاَمِ دِينِكَ وَ سُنَنِ نَبِيِّكَ صَلَّى اللَّهُ عَلَيْهِ وَ آلِهِ</w:t>
      </w:r>
    </w:p>
    <w:p>
      <w:pPr>
        <w:pStyle w:val="BookText"/>
        <w:rPr/>
      </w:pPr>
      <w:r>
        <w:rPr>
          <w:rFonts w:ascii="Amiri" w:hAnsi="Amiri" w:eastAsia="Amiri" w:cs="Amiri"/>
          <w:color w:val="111111"/>
          <w:sz w:val="28"/>
          <w:sz w:val="28"/>
          <w:szCs w:val="28"/>
          <w:rtl w:val="true"/>
          <w:lang w:bidi="ar-SA"/>
        </w:rPr>
        <w:t>وَ اجْعَلْهُ اللَّهُمَّ مِمَّنْ حَصَّنْتَهُ مِنْ بَأْسِ الْمُعْتَدِينَ</w:t>
      </w:r>
    </w:p>
    <w:p>
      <w:pPr>
        <w:pStyle w:val="BookText"/>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w:t>
      </w:r>
    </w:p>
    <w:p>
      <w:pPr>
        <w:pStyle w:val="BookText"/>
        <w:rPr/>
      </w:pPr>
      <w:r>
        <w:rPr>
          <w:rFonts w:ascii="Amiri" w:hAnsi="Amiri" w:eastAsia="Amiri" w:cs="Amiri"/>
          <w:color w:val="111111"/>
          <w:sz w:val="28"/>
          <w:sz w:val="28"/>
          <w:szCs w:val="28"/>
          <w:rtl w:val="true"/>
          <w:lang w:bidi="ar-SA"/>
        </w:rPr>
        <w:t>اللَّهُمَّ اكْشِفْ هَذِهِ الْغُمَّةَ عَنْ هَذِهِ الْأُمَّةِ بِحُضُورِهِ وَ عَجِّلْ لَنَا ظُهُورَهُ</w:t>
      </w:r>
    </w:p>
    <w:p>
      <w:pPr>
        <w:pStyle w:val="BookText"/>
        <w:rPr/>
      </w:pPr>
      <w:r>
        <w:rPr>
          <w:rFonts w:ascii="Amiri" w:hAnsi="Amiri" w:eastAsia="Amiri" w:cs="Amiri"/>
          <w:color w:val="111111"/>
          <w:sz w:val="28"/>
          <w:sz w:val="28"/>
          <w:szCs w:val="28"/>
          <w:rtl w:val="true"/>
          <w:lang w:bidi="ar-SA"/>
        </w:rPr>
        <w:t>إِنَّهُمْ يَرَوْنَهُ بَعِيداً وَ نَرَاهُ قَرِيباً بِرَحْمَتِكَ يَا أَرْحَمَ الرَّاحِمِينَ</w:t>
      </w:r>
    </w:p>
    <w:p>
      <w:p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911541_2870459653"/>
      <w:bookmarkStart w:id="261" w:name="_Toc96"/>
      <w:bookmarkEnd w:id="260"/>
      <w:r>
        <w:rPr/>
        <w:t>2</w:t>
      </w:r>
      <w:r>
        <w:rPr>
          <w:rtl w:val="true"/>
        </w:rPr>
        <w:t>-</w:t>
      </w:r>
      <w:r>
        <w:rPr>
          <w:rtl w:val="true"/>
        </w:rPr>
        <w:t>دعاء الفرج</w:t>
      </w:r>
      <w:bookmarkEnd w:id="2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عَظُمَ الْبَلاءُ وَ بَرِحَ الْخَفآءُ وَ انْکَشَفَ الْغِطآءُ</w:t>
      </w:r>
    </w:p>
    <w:p>
      <w:pPr>
        <w:pStyle w:val="BookText"/>
        <w:rPr/>
      </w:pPr>
      <w:r>
        <w:rPr>
          <w:rFonts w:ascii="Amiri" w:hAnsi="Amiri" w:eastAsia="Amiri" w:cs="Amiri"/>
          <w:color w:val="111111"/>
          <w:sz w:val="28"/>
          <w:sz w:val="28"/>
          <w:szCs w:val="28"/>
          <w:rtl w:val="true"/>
          <w:lang w:bidi="ar-SA"/>
        </w:rPr>
        <w:t>وَ انْقَطَعَ الرَّجآءُ وَ ضاقَتِ الاَْرْضُ وَ مُنِعَتِ السَّمآءُ</w:t>
      </w:r>
    </w:p>
    <w:p>
      <w:pPr>
        <w:pStyle w:val="BookText"/>
        <w:rPr/>
      </w:pPr>
      <w:r>
        <w:rPr>
          <w:rFonts w:ascii="Amiri" w:hAnsi="Amiri" w:eastAsia="Amiri" w:cs="Amiri"/>
          <w:color w:val="111111"/>
          <w:sz w:val="28"/>
          <w:sz w:val="28"/>
          <w:szCs w:val="28"/>
          <w:rtl w:val="true"/>
          <w:lang w:bidi="ar-SA"/>
        </w:rPr>
        <w:t>وَ اَنْتَ الْمُسْتَعانُ وَ اِلَیْکَ الْمُشْتَکى وَ عَلَیْکَ الْمُعَوَّلُ</w:t>
      </w:r>
    </w:p>
    <w:p>
      <w:pPr>
        <w:pStyle w:val="BookText"/>
        <w:rPr/>
      </w:pPr>
      <w:r>
        <w:rPr>
          <w:rFonts w:ascii="Amiri" w:hAnsi="Amiri" w:eastAsia="Amiri" w:cs="Amiri"/>
          <w:color w:val="111111"/>
          <w:sz w:val="28"/>
          <w:sz w:val="28"/>
          <w:szCs w:val="28"/>
          <w:rtl w:val="true"/>
          <w:lang w:bidi="ar-SA"/>
        </w:rPr>
        <w:t>فِى الشِّدَّةِ وَ الرَّخآءِ اَللّهُمَّ صَلِّ عَلى مُحَمَّد وَ الِ مُحَمَّد</w:t>
      </w:r>
    </w:p>
    <w:p>
      <w:pPr>
        <w:pStyle w:val="BookText"/>
        <w:rPr/>
      </w:pPr>
      <w:r>
        <w:rPr>
          <w:rFonts w:ascii="Amiri" w:hAnsi="Amiri" w:eastAsia="Amiri" w:cs="Amiri"/>
          <w:color w:val="111111"/>
          <w:sz w:val="28"/>
          <w:sz w:val="28"/>
          <w:szCs w:val="28"/>
          <w:rtl w:val="true"/>
          <w:lang w:bidi="ar-SA"/>
        </w:rPr>
        <w:t>اُولِى الاَْمْرِ الَّذینَ فَرَضْتَ عَلَیْنا طاعَتَهُمْ وَ عَرَّفْتَنا بِذلِکَ</w:t>
      </w:r>
    </w:p>
    <w:p>
      <w:pPr>
        <w:pStyle w:val="BookText"/>
        <w:rPr/>
      </w:pPr>
      <w:r>
        <w:rPr>
          <w:rFonts w:ascii="Amiri" w:hAnsi="Amiri" w:eastAsia="Amiri" w:cs="Amiri"/>
          <w:color w:val="111111"/>
          <w:sz w:val="28"/>
          <w:sz w:val="28"/>
          <w:szCs w:val="28"/>
          <w:rtl w:val="true"/>
          <w:lang w:bidi="ar-SA"/>
        </w:rPr>
        <w:t>مَنْزِلَتَهُمْ فَفَرِّجْ عَنّا بِحَقِّهِمْ فَرَجاً عاجِلا قَریباً کَلَمْحِ الْبَصَرِ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هُوَ اَقْرَبُ یا مُحَمَّدُ یا عَلِىُّ یا عَلِىُّ یا مُحَمَّدُ اِکْفِیانى </w:t>
      </w:r>
      <w:bookmarkStart w:id="262" w:name="pg9437_72641"/>
    </w:p>
    <w:p>
      <w:pPr>
        <w:pStyle w:val="BookText"/>
        <w:rPr/>
      </w:pPr>
      <w:bookmarkEnd w:id="262"/>
      <w:r>
        <w:rPr>
          <w:rFonts w:ascii="Amiri" w:hAnsi="Amiri" w:eastAsia="Amiri" w:cs="Amiri"/>
          <w:color w:val="111111"/>
          <w:sz w:val="28"/>
          <w:sz w:val="28"/>
          <w:szCs w:val="28"/>
          <w:rtl w:val="true"/>
          <w:lang w:bidi="ar-SA"/>
        </w:rPr>
        <w:t>فَاِنَّکُما کافِیانِ وَ انْصُرانى فَاِنَّکُما ناصِرانِ یا مَوْلانا یا صاحِب الزَّمانِ</w:t>
      </w:r>
    </w:p>
    <w:p>
      <w:pPr>
        <w:pStyle w:val="BookText"/>
        <w:rPr/>
      </w:pPr>
      <w:r>
        <w:rPr>
          <w:rFonts w:ascii="Amiri" w:hAnsi="Amiri" w:eastAsia="Amiri" w:cs="Amiri"/>
          <w:color w:val="111111"/>
          <w:sz w:val="28"/>
          <w:sz w:val="28"/>
          <w:szCs w:val="28"/>
          <w:rtl w:val="true"/>
          <w:lang w:bidi="ar-SA"/>
        </w:rPr>
        <w:t>الْغَوْثَ الْغَوْثَ الْغَوْثَ اَدْرِکْنى اَدْرِکْنى اَدْرِکْنى</w:t>
      </w:r>
    </w:p>
    <w:p>
      <w:pPr>
        <w:pStyle w:val="BookText"/>
        <w:rPr/>
      </w:pPr>
      <w:r>
        <w:rPr>
          <w:rFonts w:ascii="Amiri" w:hAnsi="Amiri" w:eastAsia="Amiri" w:cs="Amiri"/>
          <w:color w:val="111111"/>
          <w:sz w:val="28"/>
          <w:sz w:val="28"/>
          <w:szCs w:val="28"/>
          <w:rtl w:val="true"/>
          <w:lang w:bidi="ar-SA"/>
        </w:rPr>
        <w:t>السّاعَةَ السّاعَةَ السّاعَةَ الْعَجَلَ الْعَجَلَ الْعَجَلَ</w:t>
      </w:r>
    </w:p>
    <w:p>
      <w:pPr>
        <w:pStyle w:val="BookText"/>
        <w:rPr/>
      </w:pPr>
      <w:r>
        <w:rPr>
          <w:rFonts w:ascii="Amiri" w:hAnsi="Amiri" w:eastAsia="Amiri" w:cs="Amiri"/>
          <w:color w:val="111111"/>
          <w:sz w:val="28"/>
          <w:sz w:val="28"/>
          <w:szCs w:val="28"/>
          <w:rtl w:val="true"/>
          <w:lang w:bidi="ar-SA"/>
        </w:rPr>
        <w:t>یا اَرْحَمَ الرّاحِمینَ بِحَقِّ مُحَمَّد وَ الِهِ الطّاهِرینَ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911543_2870459653"/>
      <w:bookmarkStart w:id="264" w:name="_Toc97"/>
      <w:bookmarkEnd w:id="263"/>
      <w:r>
        <w:rPr/>
        <w:t>3</w:t>
      </w:r>
      <w:r>
        <w:rPr>
          <w:rtl w:val="true"/>
        </w:rPr>
        <w:t>-</w:t>
      </w:r>
      <w:r>
        <w:rPr>
          <w:rtl w:val="true"/>
        </w:rPr>
        <w:t>دعاء لصحه امام الزمان</w:t>
      </w:r>
      <w:r>
        <w:rPr>
          <w:rtl w:val="true"/>
        </w:rPr>
        <w:t>(</w:t>
      </w:r>
      <w:r>
        <w:rPr>
          <w:rtl w:val="true"/>
        </w:rPr>
        <w:t>عجل الله تعالی فرجه الشریف</w:t>
      </w:r>
      <w:r>
        <w:rPr>
          <w:rtl w:val="true"/>
        </w:rPr>
        <w:t>)</w:t>
      </w:r>
      <w:bookmarkEnd w:id="264"/>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حَتَّى تُسْکِنَهُ أَرْضَکَ طَوْعاً وَ تُمَتعَهُ فِیهَا طَوِیلا</w:t>
      </w:r>
    </w:p>
    <w:p>
      <w:pPr>
        <w:pStyle w:val="Heading3"/>
        <w:numPr>
          <w:ilvl w:val="2"/>
          <w:numId w:val="1"/>
        </w:numPr>
        <w:rPr/>
      </w:pPr>
      <w:bookmarkStart w:id="265" w:name="__RefHeading___Toc5911545_2870459653"/>
      <w:bookmarkStart w:id="266" w:name="_Toc98"/>
      <w:bookmarkEnd w:id="265"/>
      <w:r>
        <w:rPr/>
        <w:t>4</w:t>
      </w:r>
      <w:r>
        <w:rPr>
          <w:rtl w:val="true"/>
        </w:rPr>
        <w:t>-</w:t>
      </w:r>
      <w:r>
        <w:rPr>
          <w:rtl w:val="true"/>
        </w:rPr>
        <w:t>دعاء الغریق</w:t>
      </w:r>
      <w:bookmarkEnd w:id="266"/>
    </w:p>
    <w:p>
      <w:pPr>
        <w:pStyle w:val="BookText"/>
        <w:rPr/>
      </w:pPr>
      <w:r>
        <w:rPr>
          <w:rFonts w:ascii="Amiri" w:hAnsi="Amiri" w:eastAsia="Amiri" w:cs="Amiri"/>
          <w:color w:val="111111"/>
          <w:sz w:val="28"/>
          <w:sz w:val="28"/>
          <w:szCs w:val="28"/>
          <w:rtl w:val="true"/>
          <w:lang w:bidi="ar-SA"/>
        </w:rPr>
        <w:t>یا اَللهُ یَا رَحْمانُ یا رَحِیمُ یا مُقَلِّبَ الْقُلُوبِ ثَبِّتْ قَلْبِی عَلَى دِینِکَ</w:t>
      </w:r>
    </w:p>
    <w:p>
      <w:pPr>
        <w:pStyle w:val="Heading3"/>
        <w:numPr>
          <w:ilvl w:val="2"/>
          <w:numId w:val="1"/>
        </w:numPr>
        <w:rPr/>
      </w:pPr>
      <w:bookmarkStart w:id="267" w:name="__RefHeading___Toc5911547_2870459653"/>
      <w:bookmarkStart w:id="268" w:name="_Toc99"/>
      <w:bookmarkEnd w:id="267"/>
      <w:r>
        <w:rPr/>
        <w:t>5</w:t>
      </w:r>
      <w:r>
        <w:rPr>
          <w:rtl w:val="true"/>
        </w:rPr>
        <w:t>-</w:t>
      </w:r>
      <w:r>
        <w:rPr>
          <w:rtl w:val="true"/>
        </w:rPr>
        <w:t>دعاء المعرفه</w:t>
      </w:r>
      <w:bookmarkEnd w:id="2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نَبِيَّکَ اللَّهُمَّ عَرِّفْنِی رَسُولَکَ فَإِنَّکَ إِنْ لَمْ تُعَرِّفْنِی رَسُولَکَ لَمْ أَعْرِفْ حُجَّتَکَ اللَّهُمَّ عَرِّفْنِی حُجَّتَکَ فَإِنَّکَ إِنْ لَمْ تُعَرِّفْنِی حُجَّتَکَ ضَلَلْتُ عَنْ دِینِی </w:t>
      </w:r>
      <w:bookmarkStart w:id="269" w:name="pg9437_72643"/>
    </w:p>
    <w:p>
      <w:pPr>
        <w:pStyle w:val="Heading2"/>
        <w:numPr>
          <w:ilvl w:val="1"/>
          <w:numId w:val="1"/>
        </w:numPr>
        <w:rPr/>
      </w:pPr>
      <w:bookmarkStart w:id="270" w:name="__RefHeading___Toc5911549_2870459653"/>
      <w:bookmarkStart w:id="271" w:name="_Toc100"/>
      <w:bookmarkEnd w:id="269"/>
      <w:bookmarkEnd w:id="270"/>
      <w:r>
        <w:rPr>
          <w:rtl w:val="true"/>
        </w:rPr>
        <w:t>المرفق الثانی</w:t>
      </w:r>
      <w:r>
        <w:rPr>
          <w:rtl w:val="true"/>
        </w:rPr>
        <w:t xml:space="preserve">: </w:t>
      </w:r>
      <w:r>
        <w:rPr>
          <w:rtl w:val="true"/>
        </w:rPr>
        <w:t xml:space="preserve">زیاره الامام المهدي </w:t>
      </w:r>
      <w:r>
        <w:rPr>
          <w:rtl w:val="true"/>
        </w:rPr>
        <w:t>(</w:t>
      </w:r>
      <w:r>
        <w:rPr>
          <w:rtl w:val="true"/>
        </w:rPr>
        <w:t>عجل الله تعالی فرجه الشریف</w:t>
      </w:r>
      <w:r>
        <w:rPr>
          <w:rtl w:val="true"/>
        </w:rPr>
        <w:t>) :</w:t>
      </w:r>
      <w:bookmarkEnd w:id="271"/>
    </w:p>
    <w:p>
      <w:pPr>
        <w:pStyle w:val="Heading3"/>
        <w:numPr>
          <w:ilvl w:val="2"/>
          <w:numId w:val="1"/>
        </w:numPr>
        <w:rPr/>
      </w:pPr>
      <w:bookmarkStart w:id="272" w:name="__RefHeading___Toc5911551_2870459653"/>
      <w:bookmarkStart w:id="273" w:name="_Toc101"/>
      <w:bookmarkEnd w:id="272"/>
      <w:r>
        <w:rPr/>
        <w:t>1</w:t>
      </w:r>
      <w:r>
        <w:rPr>
          <w:rtl w:val="true"/>
        </w:rPr>
        <w:t>-</w:t>
      </w:r>
      <w:r>
        <w:rPr>
          <w:rtl w:val="true"/>
        </w:rPr>
        <w:t>زیاره آل یاسین</w:t>
      </w:r>
      <w:bookmarkEnd w:id="273"/>
    </w:p>
    <w:p>
      <w:pPr>
        <w:pStyle w:val="BookText"/>
        <w:rPr/>
      </w:pPr>
      <w:r>
        <w:rPr>
          <w:rFonts w:ascii="Amiri" w:hAnsi="Amiri" w:eastAsia="Amiri" w:cs="Amiri"/>
          <w:color w:val="111111"/>
          <w:sz w:val="28"/>
          <w:sz w:val="28"/>
          <w:szCs w:val="28"/>
          <w:rtl w:val="true"/>
          <w:lang w:bidi="ar-SA"/>
        </w:rPr>
        <w:t>سَلاَمٌ عَلَى آلِ يس السَّلاَمُ عَلَيْكَ يَا دَاعِيَ اللَّهِ وَ رَبَّانِيَّ آيَاتِهِ السَّلاَمُ عَلَيْكَ يَا بَابَ اللَّهِ وَ دَيَّانَ دِينِهِ</w:t>
      </w:r>
    </w:p>
    <w:p>
      <w:pPr>
        <w:pStyle w:val="BookText"/>
        <w:rPr/>
      </w:pPr>
      <w:r>
        <w:rPr>
          <w:rFonts w:ascii="Amiri" w:hAnsi="Amiri" w:eastAsia="Amiri" w:cs="Amiri"/>
          <w:color w:val="111111"/>
          <w:sz w:val="28"/>
          <w:sz w:val="28"/>
          <w:szCs w:val="28"/>
          <w:rtl w:val="true"/>
          <w:lang w:bidi="ar-SA"/>
        </w:rPr>
        <w:t>السَّلاَمُ عَلَيْكَ يَا خَلِيفَةَ اللَّهِ وَ نَاصِرَ حَقِّهِ السَّلاَمُ عَلَيْكَ يَا حُجَّةَ اللَّهِ وَ دَلِيلَ إِرَادَتِهِ</w:t>
      </w:r>
    </w:p>
    <w:p>
      <w:pPr>
        <w:pStyle w:val="BookText"/>
        <w:rPr/>
      </w:pPr>
      <w:r>
        <w:rPr>
          <w:rFonts w:ascii="Amiri" w:hAnsi="Amiri" w:eastAsia="Amiri" w:cs="Amiri"/>
          <w:color w:val="111111"/>
          <w:sz w:val="28"/>
          <w:sz w:val="28"/>
          <w:szCs w:val="28"/>
          <w:rtl w:val="true"/>
          <w:lang w:bidi="ar-SA"/>
        </w:rPr>
        <w:t>السَّلاَمُ عَلَيْكَ يَا تَالِيَ كِتَابِ اللَّهِ وَ تَرْجُمَانَهُ السَّلاَمُ عَلَيْكَ فِي آنَاءِ لَيْلِكَ وَ أَطْرَافِ نَهَارِكَ</w:t>
      </w:r>
    </w:p>
    <w:p>
      <w:pPr>
        <w:pStyle w:val="BookText"/>
        <w:rPr/>
      </w:pPr>
      <w:r>
        <w:rPr>
          <w:rFonts w:ascii="Amiri" w:hAnsi="Amiri" w:eastAsia="Amiri" w:cs="Amiri"/>
          <w:color w:val="111111"/>
          <w:sz w:val="28"/>
          <w:sz w:val="28"/>
          <w:szCs w:val="28"/>
          <w:rtl w:val="true"/>
          <w:lang w:bidi="ar-SA"/>
        </w:rPr>
        <w:t>السَّلاَمُ عَلَيْكَ يَا بَقِيَّةَ اللَّهِ فِي أَرْضِهِ السَّلاَمُ عَلَيْكَ يَا مِيثَاقَ اللَّهِ الَّذِي أَخَذَهُ وَ وَكَّدَهُ</w:t>
      </w:r>
    </w:p>
    <w:p>
      <w:pPr>
        <w:pStyle w:val="BookText"/>
        <w:rPr/>
      </w:pPr>
      <w:r>
        <w:rPr>
          <w:rFonts w:ascii="Amiri" w:hAnsi="Amiri" w:eastAsia="Amiri" w:cs="Amiri"/>
          <w:color w:val="111111"/>
          <w:sz w:val="28"/>
          <w:sz w:val="28"/>
          <w:szCs w:val="28"/>
          <w:rtl w:val="true"/>
          <w:lang w:bidi="ar-SA"/>
        </w:rPr>
        <w:t>السَّلاَمُ عَلَيْكَ يَا وَعْدَ اللَّهِ الَّذِي ضَمِنَهُ</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p>
    <w:p>
      <w:pPr>
        <w:pStyle w:val="BookText"/>
        <w:rPr/>
      </w:pPr>
      <w:r>
        <w:rPr>
          <w:rFonts w:ascii="Amiri" w:hAnsi="Amiri" w:eastAsia="Amiri" w:cs="Amiri"/>
          <w:color w:val="111111"/>
          <w:sz w:val="28"/>
          <w:sz w:val="28"/>
          <w:szCs w:val="28"/>
          <w:rtl w:val="true"/>
          <w:lang w:bidi="ar-SA"/>
        </w:rPr>
        <w:t>السَّلاَمُ عَلَيْكَ حِينَ تَقُومُ السَّلاَمُ عَلَيْكَ حِينَ تَقْعُدُ السَّلاَمُ عَلَيْكَ حِينَ تَقْرَأُ وَ تُبَيِّنُ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حِينَ تُصَلِّي وَ تَقْنُتُ السَّلاَمُ عَلَيْكَ حِينَ تَرْكَعُ وَ تَسْجُدُ </w:t>
      </w:r>
    </w:p>
    <w:p>
      <w:pPr>
        <w:pStyle w:val="BookText"/>
        <w:rPr/>
      </w:pPr>
      <w:r>
        <w:rPr>
          <w:rFonts w:ascii="Amiri" w:hAnsi="Amiri" w:eastAsia="Amiri" w:cs="Amiri"/>
          <w:color w:val="111111"/>
          <w:sz w:val="28"/>
          <w:sz w:val="28"/>
          <w:szCs w:val="28"/>
          <w:rtl w:val="true"/>
          <w:lang w:bidi="ar-SA"/>
        </w:rPr>
        <w:t>السَّلاَمُ عَلَيْكَ حِينَ تُهَلِّلُ وَ تُكَبِّرُ السَّلاَمُ عَلَيْكَ حِينَ تَحْمَدُ وَ تَسْتَغْفِرُ</w:t>
      </w:r>
    </w:p>
    <w:p>
      <w:pPr>
        <w:pStyle w:val="BookText"/>
        <w:rPr/>
      </w:pPr>
      <w:r>
        <w:rPr>
          <w:rFonts w:ascii="Amiri" w:hAnsi="Amiri" w:eastAsia="Amiri" w:cs="Amiri"/>
          <w:color w:val="111111"/>
          <w:sz w:val="28"/>
          <w:sz w:val="28"/>
          <w:szCs w:val="28"/>
          <w:rtl w:val="true"/>
          <w:lang w:bidi="ar-SA"/>
        </w:rPr>
        <w:t>السَّلاَمُ عَلَيْكَ حِينَ تُصْبِحُ وَ تُمْسِي السَّلاَمُ عَلَيْكَ فِي اللَّيْلِ إِذَا يَغْشَى وَ النَّهَارِ إِذَا تَجَلَّى</w:t>
      </w:r>
    </w:p>
    <w:p>
      <w:pPr>
        <w:pStyle w:val="BookText"/>
        <w:rPr/>
      </w:pPr>
      <w:r>
        <w:rPr>
          <w:rFonts w:ascii="Amiri" w:hAnsi="Amiri" w:eastAsia="Amiri" w:cs="Amiri"/>
          <w:color w:val="111111"/>
          <w:sz w:val="28"/>
          <w:sz w:val="28"/>
          <w:szCs w:val="28"/>
          <w:rtl w:val="true"/>
          <w:lang w:bidi="ar-SA"/>
        </w:rPr>
        <w:t>السَّلاَمُ عَلَيْكَ أَيُّهَا الْإِمَامُ الْمَأْمُونُ السَّلاَمُ عَلَيْكَ أَيُّهَا الْمُقَدَّمُ الْمَأْمُولُ السَّلاَمُ عَلَيْكَ بِجَوَامِعِ السَّلاَمِ</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w:t>
      </w:r>
    </w:p>
    <w:p>
      <w:pPr>
        <w:pStyle w:val="BookText"/>
        <w:rPr/>
      </w:pPr>
      <w:r>
        <w:rPr>
          <w:rFonts w:ascii="Amiri" w:hAnsi="Amiri" w:eastAsia="Amiri" w:cs="Amiri"/>
          <w:color w:val="111111"/>
          <w:sz w:val="28"/>
          <w:sz w:val="28"/>
          <w:szCs w:val="28"/>
          <w:rtl w:val="true"/>
          <w:lang w:bidi="ar-SA"/>
        </w:rPr>
        <w:t>وَ أَنَّ مُحَمَّداً عَبْدُهُ وَ رَسُولُهُ لاَ حَبِيبَ إِلاَّ هُوَ وَ أَهْلُهُ وَ أُشْهِدُكَ يَا مَوْلاَيَ أَنَّ عَلِيّاً أَمِيرَ الْمُؤْمِنِينَ حُجَّتُهُ</w:t>
      </w:r>
    </w:p>
    <w:p>
      <w:pPr>
        <w:pStyle w:val="BookText"/>
        <w:rPr/>
      </w:pPr>
      <w:r>
        <w:rPr>
          <w:rFonts w:ascii="Amiri" w:hAnsi="Amiri" w:eastAsia="Amiri" w:cs="Amiri"/>
          <w:color w:val="111111"/>
          <w:sz w:val="28"/>
          <w:sz w:val="28"/>
          <w:szCs w:val="28"/>
          <w:rtl w:val="true"/>
          <w:lang w:bidi="ar-SA"/>
        </w:rPr>
        <w:t>وَ الْحَسَنَ حُجَّتُهُ وَ الْحُسَيْنَ حُجَّتُهُ وَ عَلِيَّ بْنَ الْحُسَيْنِ حُجَّتُهُ</w:t>
      </w:r>
    </w:p>
    <w:p>
      <w:pPr>
        <w:pStyle w:val="BookText"/>
        <w:rPr/>
      </w:pPr>
      <w:r>
        <w:rPr>
          <w:rFonts w:ascii="Amiri" w:hAnsi="Amiri" w:eastAsia="Amiri" w:cs="Amiri"/>
          <w:color w:val="111111"/>
          <w:sz w:val="28"/>
          <w:sz w:val="28"/>
          <w:szCs w:val="28"/>
          <w:rtl w:val="true"/>
          <w:lang w:bidi="ar-SA"/>
        </w:rPr>
        <w:t>وَ مُحَمَّدَ بْنَ عَلِيٍّ حُجَّتُهُ وَ جَعْفَرَ بْنَ مُحَمَّدٍ حُجَّتُهُ وَ مُوسَى بْنَ جَعْفَرٍ حُجَّتُهُ وَ عَلِيَّ بْنَ مُوسَى حُجَّتُهُ</w:t>
      </w:r>
    </w:p>
    <w:p>
      <w:pPr>
        <w:pStyle w:val="BookText"/>
        <w:rPr/>
      </w:pPr>
      <w:r>
        <w:rPr>
          <w:rFonts w:ascii="Amiri" w:hAnsi="Amiri" w:eastAsia="Amiri" w:cs="Amiri"/>
          <w:color w:val="111111"/>
          <w:sz w:val="28"/>
          <w:sz w:val="28"/>
          <w:szCs w:val="28"/>
          <w:rtl w:val="true"/>
          <w:lang w:bidi="ar-SA"/>
        </w:rPr>
        <w:t>وَ مُحَمَّدَ بْنَ عَلِيٍّ حُجَّتُهُ وَ عَلِيَّ بْنَ مُحَمَّدٍ حُجَّتُهُ وَ الْحَسَنَ بْنَ عَلِيٍّ حُجَّتُهُ</w:t>
      </w:r>
    </w:p>
    <w:p>
      <w:pPr>
        <w:pStyle w:val="BookText"/>
        <w:rPr/>
      </w:pPr>
      <w:r>
        <w:rPr>
          <w:rFonts w:ascii="Amiri" w:hAnsi="Amiri" w:eastAsia="Amiri" w:cs="Amiri"/>
          <w:color w:val="111111"/>
          <w:sz w:val="28"/>
          <w:sz w:val="28"/>
          <w:szCs w:val="28"/>
          <w:rtl w:val="true"/>
          <w:lang w:bidi="ar-SA"/>
        </w:rPr>
        <w:t>وَ أَشْهَدُ أَنَّكَ حُجَّةُ اللَّهِ أَنْتُمْ الْأَوَّلُ وَ الْآخِرُ</w:t>
      </w:r>
    </w:p>
    <w:p>
      <w:pPr>
        <w:pStyle w:val="BookText"/>
        <w:rPr/>
      </w:pPr>
      <w:r>
        <w:rPr>
          <w:rFonts w:ascii="Amiri" w:hAnsi="Amiri" w:eastAsia="Amiri" w:cs="Amiri"/>
          <w:color w:val="111111"/>
          <w:sz w:val="28"/>
          <w:sz w:val="28"/>
          <w:szCs w:val="28"/>
          <w:rtl w:val="true"/>
          <w:lang w:bidi="ar-SA"/>
        </w:rPr>
        <w:t>وَ أَنَّ رَجْعَتَكُمْ حَقٌّ لاَ رَيْبَ فِيهَا</w:t>
      </w:r>
    </w:p>
    <w:p>
      <w:pPr>
        <w:pStyle w:val="BookText"/>
        <w:rPr/>
      </w:pPr>
      <w:r>
        <w:rPr>
          <w:rFonts w:ascii="Amiri" w:hAnsi="Amiri" w:eastAsia="Amiri" w:cs="Amiri"/>
          <w:color w:val="111111"/>
          <w:sz w:val="28"/>
          <w:sz w:val="28"/>
          <w:szCs w:val="28"/>
          <w:rtl w:val="true"/>
          <w:lang w:bidi="ar-SA"/>
        </w:rPr>
        <w:t>يَوْمَ لاَ يَنْفَعُ نَفْساً إِيمَانُهَا لَمْ تَكُنْ آمَنَتْ مِنْ قَبْلُ أَوْ كَسَبَتْ فِي إِيمَانِهَا خَيْراً</w:t>
      </w:r>
    </w:p>
    <w:p>
      <w:pPr>
        <w:pStyle w:val="BookText"/>
        <w:rPr/>
      </w:pPr>
      <w:r>
        <w:rPr>
          <w:rFonts w:ascii="Amiri" w:hAnsi="Amiri" w:eastAsia="Amiri" w:cs="Amiri"/>
          <w:color w:val="111111"/>
          <w:sz w:val="28"/>
          <w:sz w:val="28"/>
          <w:szCs w:val="28"/>
          <w:rtl w:val="true"/>
          <w:lang w:bidi="ar-SA"/>
        </w:rPr>
        <w:t>وَ أَنَّ الْمَوْتَ حَقٌّ وَ أَنَّ نَاكِراً وَ نَكِيراً حَقٌّ وَ أَشْهَدُ أَنَّ النَّشْرَ حَقٌّ وَ الْبَعْثَ حَقٌ</w:t>
      </w:r>
    </w:p>
    <w:p>
      <w:pPr>
        <w:pStyle w:val="BookText"/>
        <w:rPr/>
      </w:pPr>
      <w:r>
        <w:rPr>
          <w:rFonts w:ascii="Amiri" w:hAnsi="Amiri" w:eastAsia="Amiri" w:cs="Amiri"/>
          <w:color w:val="111111"/>
          <w:sz w:val="28"/>
          <w:sz w:val="28"/>
          <w:szCs w:val="28"/>
          <w:rtl w:val="true"/>
          <w:lang w:bidi="ar-SA"/>
        </w:rPr>
        <w:t>وَ أَنَّ الصِّرَاطَ حَقٌّ وَ الْمِرْصَادَ حَقٌّ وَ الْمِيزَانَ حَقٌّ وَ الْحَشْرَ حَقٌ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الْحِسَابَ حَقٌّ وَ الْجَنَّةَ وَ النَّارَ حَقٌّ وَ الْوَعْدَ وَ الْوَعِيدَ بِهِمَا حَقٌ </w:t>
      </w:r>
    </w:p>
    <w:p>
      <w:pPr>
        <w:pStyle w:val="BookText"/>
        <w:rPr/>
      </w:pPr>
      <w:r>
        <w:rPr>
          <w:rFonts w:ascii="Amiri" w:hAnsi="Amiri" w:eastAsia="Amiri" w:cs="Amiri"/>
          <w:color w:val="111111"/>
          <w:sz w:val="28"/>
          <w:sz w:val="28"/>
          <w:szCs w:val="28"/>
          <w:rtl w:val="true"/>
          <w:lang w:bidi="ar-SA"/>
        </w:rPr>
        <w:t>يَا مَوْلاَيَ شَقِيَ مَنْ خَالَفَكُمْ وَ سَعِدَ مَنْ أَطَاعَكُمْ فَاشْهَدْ عَلَى مَا أَشْهَدْتُكَ عَلَيْهِ</w:t>
      </w:r>
    </w:p>
    <w:p>
      <w:pPr>
        <w:pStyle w:val="BookText"/>
        <w:rPr/>
      </w:pPr>
      <w:r>
        <w:rPr>
          <w:rFonts w:ascii="Amiri" w:hAnsi="Amiri" w:eastAsia="Amiri" w:cs="Amiri"/>
          <w:color w:val="111111"/>
          <w:sz w:val="28"/>
          <w:sz w:val="28"/>
          <w:szCs w:val="28"/>
          <w:rtl w:val="true"/>
          <w:lang w:bidi="ar-SA"/>
        </w:rPr>
        <w:t>وَ أَنَا وَلِيٌّ لَكَ بَرِي‌ءٌ مِنْ عَدُوِّكَ فَالْحَقُّ مَا رَضِيتُمُوهُ وَ الْبَاطِلُ مَا أَسْخَطْتُمُوهُ</w:t>
      </w:r>
    </w:p>
    <w:p>
      <w:pPr>
        <w:pStyle w:val="BookText"/>
        <w:rPr/>
      </w:pPr>
      <w:r>
        <w:rPr>
          <w:rFonts w:ascii="Amiri" w:hAnsi="Amiri" w:eastAsia="Amiri" w:cs="Amiri"/>
          <w:color w:val="111111"/>
          <w:sz w:val="28"/>
          <w:sz w:val="28"/>
          <w:szCs w:val="28"/>
          <w:rtl w:val="true"/>
          <w:lang w:bidi="ar-SA"/>
        </w:rPr>
        <w:t>وَ الْمَعْرُوفُ مَا أَمَرْتُمْ بِهِ وَ الْمُنْكَرُ مَا نَهَيْتُمْ عَنْهُ فَنَفْسِي مُؤْمِنَةٌ بِاللَّهِ وَحْدَهُ لاَ شَرِيكَ لَهُ وَ بِرَسُولِهِ</w:t>
      </w:r>
    </w:p>
    <w:p>
      <w:pPr>
        <w:pStyle w:val="BookText"/>
        <w:rPr/>
      </w:pPr>
      <w:r>
        <w:rPr>
          <w:rFonts w:ascii="Amiri" w:hAnsi="Amiri" w:eastAsia="Amiri" w:cs="Amiri"/>
          <w:color w:val="111111"/>
          <w:sz w:val="28"/>
          <w:sz w:val="28"/>
          <w:szCs w:val="28"/>
          <w:rtl w:val="true"/>
          <w:lang w:bidi="ar-SA"/>
        </w:rPr>
        <w:t>وَ بِأَمِيرِ الْمُؤْمِنِينَ وَ بِكُمْ يَا مَوْلاَيَ أَوَّلِكُمْ وَ آخِرِكُمْ وَ نُصْرَتِي مُعَدَّةٌ لَكُمْ وَ مَوَدَّتِي خَالِصَةٌ لَكُمْ آمِينَ آمِينَ</w:t>
      </w:r>
    </w:p>
    <w:p>
      <w:pPr>
        <w:pStyle w:val="BookText"/>
        <w:rPr/>
      </w:pPr>
      <w:r>
        <w:rPr>
          <w:rFonts w:ascii="IRNazanin" w:hAnsi="IRNazanin" w:eastAsia="IRNazanin"/>
          <w:color w:val="111111"/>
          <w:sz w:val="28"/>
          <w:sz w:val="28"/>
          <w:szCs w:val="28"/>
          <w:rtl w:val="true"/>
          <w:lang w:bidi="fa-IR"/>
        </w:rPr>
        <w:t>و بعد ذلک اقرا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أَنْ تُصَلِّيَ عَلَى مُحَمَّدٍ نَبِيِّ رَحْمَتِكَ وَ كَلِمَةِ نُورِكَ</w:t>
      </w:r>
    </w:p>
    <w:p>
      <w:pPr>
        <w:pStyle w:val="BookText"/>
        <w:rPr/>
      </w:pPr>
      <w:r>
        <w:rPr>
          <w:rFonts w:ascii="Amiri" w:hAnsi="Amiri" w:eastAsia="Amiri" w:cs="Amiri"/>
          <w:color w:val="111111"/>
          <w:sz w:val="28"/>
          <w:sz w:val="28"/>
          <w:szCs w:val="28"/>
          <w:rtl w:val="true"/>
          <w:lang w:bidi="ar-SA"/>
        </w:rPr>
        <w:t>وَ أَنْ تَمْلَأَ قَلْبِي نُورَ الْيَقِينِ وَ صَدْرِي نُورَ الْإِيمَانِ وَ فِكْرِي نُورَ النِّيَّاتِ وَ عَزْمِي نُورَ الْعِلْمِ</w:t>
      </w:r>
    </w:p>
    <w:p>
      <w:pPr>
        <w:pStyle w:val="BookText"/>
        <w:rPr/>
      </w:pPr>
      <w:r>
        <w:rPr>
          <w:rFonts w:ascii="Amiri" w:hAnsi="Amiri" w:eastAsia="Amiri" w:cs="Amiri"/>
          <w:color w:val="111111"/>
          <w:sz w:val="28"/>
          <w:sz w:val="28"/>
          <w:szCs w:val="28"/>
          <w:rtl w:val="true"/>
          <w:lang w:bidi="ar-SA"/>
        </w:rPr>
        <w:t>وَ قُوَّتِي نُورَ الْعَمَلِ وَ لِسَانِي نُورَ الصِّدْقِ وَ دِينِي نُورَ الْبَصَائِرِ مِنْ عِنْدِكَ</w:t>
      </w:r>
    </w:p>
    <w:p>
      <w:pPr>
        <w:pStyle w:val="BookText"/>
        <w:rPr/>
      </w:pPr>
      <w:r>
        <w:rPr>
          <w:rFonts w:ascii="Amiri" w:hAnsi="Amiri" w:eastAsia="Amiri" w:cs="Amiri"/>
          <w:color w:val="111111"/>
          <w:sz w:val="28"/>
          <w:sz w:val="28"/>
          <w:szCs w:val="28"/>
          <w:rtl w:val="true"/>
          <w:lang w:bidi="ar-SA"/>
        </w:rPr>
        <w:t>وَ بَصَرِي نُورَ الضِّيَاءِ وَ سَمْعِي نُورَ الْحِكْمَةِ وَ مَوَدَّتِي نُورَ الْمُوَالاَةِ لِمُحَمَّدٍ وَ آلِهِ عَلَيْهِمُ السَّلاَمُ</w:t>
      </w:r>
    </w:p>
    <w:p>
      <w:pPr>
        <w:pStyle w:val="BookText"/>
        <w:rPr/>
      </w:pPr>
      <w:r>
        <w:rPr>
          <w:rFonts w:ascii="Amiri" w:hAnsi="Amiri" w:eastAsia="Amiri" w:cs="Amiri"/>
          <w:color w:val="111111"/>
          <w:sz w:val="28"/>
          <w:sz w:val="28"/>
          <w:szCs w:val="28"/>
          <w:rtl w:val="true"/>
          <w:lang w:bidi="ar-SA"/>
        </w:rPr>
        <w:t xml:space="preserve">حَتَّى أَلْقَاكَ وَ قَدْ وَفَيْتُ بِعَهْدِكَ وَ مِيثَاقِكَ فَتُغَشِّيَنِي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يَا حَمِيدُ</w:t>
      </w:r>
    </w:p>
    <w:p>
      <w:pPr>
        <w:pStyle w:val="BookText"/>
        <w:rPr/>
      </w:pPr>
      <w:r>
        <w:rPr>
          <w:rFonts w:ascii="Amiri" w:hAnsi="Amiri" w:eastAsia="Amiri" w:cs="Amiri"/>
          <w:color w:val="111111"/>
          <w:sz w:val="28"/>
          <w:sz w:val="28"/>
          <w:szCs w:val="28"/>
          <w:rtl w:val="true"/>
          <w:lang w:bidi="ar-SA"/>
        </w:rPr>
        <w:t xml:space="preserve">اللَّهُمَّ 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 فِي أَرْضِكَ وَ خَلِيفَتِكَ فِي بِلاَدِكَ وَ الدَّاعِي إِلَى سَبِيلِكَ</w:t>
      </w:r>
    </w:p>
    <w:p>
      <w:pPr>
        <w:pStyle w:val="BookText"/>
        <w:rPr/>
      </w:pPr>
      <w:r>
        <w:rPr>
          <w:rFonts w:ascii="Amiri" w:hAnsi="Amiri" w:eastAsia="Amiri" w:cs="Amiri"/>
          <w:color w:val="111111"/>
          <w:sz w:val="28"/>
          <w:sz w:val="28"/>
          <w:szCs w:val="28"/>
          <w:rtl w:val="true"/>
          <w:lang w:bidi="ar-SA"/>
        </w:rPr>
        <w:t>وَ الْقَائِمِ بِقِسْطِكَ وَ الثَّائِرِ بِأَمْرِكَ وَلِيِّ الْمُؤْمِنِينَ وَ بَوَارِ الْكَافِرِينَ وَ مُجَلِّي الظُّلْمَةِ</w:t>
      </w:r>
    </w:p>
    <w:p>
      <w:pPr>
        <w:pStyle w:val="BookText"/>
        <w:rPr/>
      </w:pPr>
      <w:r>
        <w:rPr>
          <w:rFonts w:ascii="Amiri" w:hAnsi="Amiri" w:eastAsia="Amiri" w:cs="Amiri"/>
          <w:color w:val="111111"/>
          <w:sz w:val="28"/>
          <w:sz w:val="28"/>
          <w:szCs w:val="28"/>
          <w:rtl w:val="true"/>
          <w:lang w:bidi="ar-SA"/>
        </w:rPr>
        <w:t>وَ مُنِيرِ الْحَقِّ وَ النَّاطِقِ بِالْحِكْمَةِ وَ الصِّدْقِ وَ كَلِمَتِكَ التَّامَّةِ فِي أَرْضِكَ الْمُرْتَقِبِ الْخَائِفِ وَ الْوَلِيِّ النَّاصِحِ</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سَفِينَةِ النَّجَاةِ وَ عَلَمِ الْهُدَى وَ نُورِ أَبْصَارِ الْوَرَى وَ خَيْرِ مَنْ تَقَمَّصَ وَ ارْتَدَى </w:t>
      </w:r>
    </w:p>
    <w:p>
      <w:pPr>
        <w:pStyle w:val="BookText"/>
        <w:rPr/>
      </w:pPr>
      <w:r>
        <w:rPr>
          <w:rFonts w:ascii="Amiri" w:hAnsi="Amiri" w:eastAsia="Amiri" w:cs="Amiri"/>
          <w:color w:val="111111"/>
          <w:sz w:val="28"/>
          <w:sz w:val="28"/>
          <w:szCs w:val="28"/>
          <w:rtl w:val="true"/>
          <w:lang w:bidi="ar-SA"/>
        </w:rPr>
        <w:t xml:space="preserve">وَ مُجَلِّي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عَدْلاً وَ قِسْطاً كَمَا مُلِئَتْ ظُلْماً وَ جَوْراً إِنَّكَ عَلَى كُلِّ شَيْ‌ءٍ قَدِيرٌ</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p>
    <w:p>
      <w:pPr>
        <w:pStyle w:val="BookText"/>
        <w:rPr/>
      </w:pPr>
      <w:r>
        <w:rPr>
          <w:rFonts w:ascii="Amiri" w:hAnsi="Amiri" w:eastAsia="Amiri" w:cs="Amiri"/>
          <w:color w:val="111111"/>
          <w:sz w:val="28"/>
          <w:sz w:val="28"/>
          <w:szCs w:val="28"/>
          <w:rtl w:val="true"/>
          <w:lang w:bidi="ar-SA"/>
        </w:rPr>
        <w:t>اللَّهُمَّ انْصُرْهُ وَ انْتَصِرْ بِهِ لِدِينِكَ وَ انْصُرْ بِهِ أَوْلِيَاءَكَ وَ أَوْلِيَاءَهُ وَ شِيعَتَهُ وَ أَنْصَارَهُ وَ اجْعَلْنَا مِنْهُمُ</w:t>
      </w:r>
    </w:p>
    <w:p>
      <w:pPr>
        <w:pStyle w:val="BookText"/>
        <w:rPr/>
      </w:pPr>
      <w:r>
        <w:rPr>
          <w:rFonts w:ascii="Amiri" w:hAnsi="Amiri" w:eastAsia="Amiri" w:cs="Amiri"/>
          <w:color w:val="111111"/>
          <w:sz w:val="28"/>
          <w:sz w:val="28"/>
          <w:szCs w:val="28"/>
          <w:rtl w:val="true"/>
          <w:lang w:bidi="ar-SA"/>
        </w:rPr>
        <w:t>اللَّهُمَّ أَعِذْهُ مِنْ شَرِّ كُلِّ بَاغٍ وَ طَاغٍ وَ مِنْ شَرِّ جَمِيعِ خَلْقِكَ</w:t>
      </w:r>
    </w:p>
    <w:p>
      <w:pPr>
        <w:pStyle w:val="BookText"/>
        <w:rPr/>
      </w:pPr>
      <w:r>
        <w:rPr>
          <w:rFonts w:ascii="Amiri" w:hAnsi="Amiri" w:eastAsia="Amiri" w:cs="Amiri"/>
          <w:color w:val="111111"/>
          <w:sz w:val="28"/>
          <w:sz w:val="28"/>
          <w:szCs w:val="28"/>
          <w:rtl w:val="true"/>
          <w:lang w:bidi="ar-SA"/>
        </w:rPr>
        <w:t>وَ احْفَظْهُ مِنْ بَيْنِ يَدَيْهِ وَ مِنْ خَلْفِهِ وَ عَنْ يَمِينِهِ وَ عَنْ شِمَالِهِ وَ احْرُسْهُ وَ امْنَعْهُ مِنْ أَنْ يُوصَلَ إِلَيْهِ بِسُوءٍ</w:t>
      </w:r>
    </w:p>
    <w:p>
      <w:pPr>
        <w:pStyle w:val="BookText"/>
        <w:rPr/>
      </w:pPr>
      <w:r>
        <w:rPr>
          <w:rFonts w:ascii="Amiri" w:hAnsi="Amiri" w:eastAsia="Amiri" w:cs="Amiri"/>
          <w:color w:val="111111"/>
          <w:sz w:val="28"/>
          <w:sz w:val="28"/>
          <w:szCs w:val="28"/>
          <w:rtl w:val="true"/>
          <w:lang w:bidi="ar-SA"/>
        </w:rPr>
        <w:t>وَ احْفَظْ فِيهِ رَسُولَكَ وَ آلَ رَسُولِكَ وَ أَظْهِرْ بِهِ الْعَدْلَ وَ أَيِّدْهُ بِالنَّصْرِ</w:t>
      </w:r>
    </w:p>
    <w:p>
      <w:pPr>
        <w:pStyle w:val="BookText"/>
        <w:rPr/>
      </w:pPr>
      <w:r>
        <w:rPr>
          <w:rFonts w:ascii="Amiri" w:hAnsi="Amiri" w:eastAsia="Amiri" w:cs="Amiri"/>
          <w:color w:val="111111"/>
          <w:sz w:val="28"/>
          <w:sz w:val="28"/>
          <w:szCs w:val="28"/>
          <w:rtl w:val="true"/>
          <w:lang w:bidi="ar-SA"/>
        </w:rPr>
        <w:t>وَ انْصُرْ نَاصِرِيهِ وَ اخْذُلْ خَاذِلِيهِ وَ اقْصِمْ قَاصِمِيهِ وَ اقْصِمْ بِهِ جَبَابِرَةَ الْكُفْرِ</w:t>
      </w:r>
    </w:p>
    <w:p>
      <w:pPr>
        <w:pStyle w:val="BookText"/>
        <w:rPr/>
      </w:pPr>
      <w:r>
        <w:rPr>
          <w:rFonts w:ascii="Amiri" w:hAnsi="Amiri" w:eastAsia="Amiri" w:cs="Amiri"/>
          <w:color w:val="111111"/>
          <w:sz w:val="28"/>
          <w:sz w:val="28"/>
          <w:szCs w:val="28"/>
          <w:rtl w:val="true"/>
          <w:lang w:bidi="ar-SA"/>
        </w:rPr>
        <w:t>وَ اقْتُلْ بِهِ الْكُفَّارَ وَ الْمُنَافِقِينَ وَ جَمِيعَ الْمُلْحِدِينَ حَيْثُ كَانُوا مِنْ مَشَارِقِ الْأَرْضِ وَ مَغَارِبِهَا بَرِّهَا وَ بَحْرِهَا</w:t>
      </w:r>
    </w:p>
    <w:p>
      <w:pPr>
        <w:pStyle w:val="BookText"/>
        <w:rPr/>
      </w:pPr>
      <w:r>
        <w:rPr>
          <w:rFonts w:ascii="Amiri" w:hAnsi="Amiri" w:eastAsia="Amiri" w:cs="Amiri"/>
          <w:color w:val="111111"/>
          <w:sz w:val="28"/>
          <w:sz w:val="28"/>
          <w:szCs w:val="28"/>
          <w:rtl w:val="true"/>
          <w:lang w:bidi="ar-SA"/>
        </w:rPr>
        <w:t>وَ امْلَأْ بِهِ الْأَرْضَ عَدْلاً وَ أَظْهِرْ بِهِ دِينَ نَبِيِّكَ صَلَّى اللَّهُ عَلَيْهِ وَ آلِهِ</w:t>
      </w:r>
    </w:p>
    <w:p>
      <w:pPr>
        <w:pStyle w:val="BookText"/>
        <w:rPr/>
      </w:pPr>
      <w:r>
        <w:rPr>
          <w:rFonts w:ascii="Amiri" w:hAnsi="Amiri" w:eastAsia="Amiri" w:cs="Amiri"/>
          <w:color w:val="111111"/>
          <w:sz w:val="28"/>
          <w:sz w:val="28"/>
          <w:szCs w:val="28"/>
          <w:rtl w:val="true"/>
          <w:lang w:bidi="ar-SA"/>
        </w:rPr>
        <w:t>وَ اجْعَلْنِي اللَّهُمَّ مِنْ أَنْصَارِهِ وَ أَعْوَانِهِ وَ أَتْبَاعِهِ وَ شِيعَتِهِ</w:t>
      </w:r>
    </w:p>
    <w:p>
      <w:pPr>
        <w:pStyle w:val="BookText"/>
        <w:rPr/>
      </w:pPr>
      <w:r>
        <w:rPr>
          <w:rFonts w:ascii="Amiri" w:hAnsi="Amiri" w:eastAsia="Amiri" w:cs="Amiri"/>
          <w:color w:val="111111"/>
          <w:sz w:val="28"/>
          <w:sz w:val="28"/>
          <w:szCs w:val="28"/>
          <w:rtl w:val="true"/>
          <w:lang w:bidi="ar-SA"/>
        </w:rPr>
        <w:t>وَ أَرِنِي فِي آلِ مُحَمَّدٍ عَلَيْهِمُ السَّلاَمُ مَا يَأْمُلُونَ وَ فِي عَدُوِّهِمْ مَا يَحْذَرُونَ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الْحَقِّ آمِينَ يَا ذَا الْجَلاَلِ وَ الْإِكْرَامِ يَا أَرْحَمَ الرَّاحِمِينَ </w:t>
      </w:r>
      <w:bookmarkStart w:id="274" w:name="pg9437_72651"/>
    </w:p>
    <w:p>
      <w:pPr>
        <w:pStyle w:val="Heading3"/>
        <w:numPr>
          <w:ilvl w:val="2"/>
          <w:numId w:val="1"/>
        </w:numPr>
        <w:rPr/>
      </w:pPr>
      <w:bookmarkStart w:id="275" w:name="__RefHeading___Toc5911553_2870459653"/>
      <w:bookmarkStart w:id="276" w:name="_Toc102"/>
      <w:bookmarkEnd w:id="274"/>
      <w:bookmarkEnd w:id="275"/>
      <w:r>
        <w:rPr/>
        <w:t>2</w:t>
      </w:r>
      <w:r>
        <w:rPr>
          <w:rtl w:val="true"/>
        </w:rPr>
        <w:t>-</w:t>
      </w:r>
      <w:r>
        <w:rPr>
          <w:rtl w:val="true"/>
        </w:rPr>
        <w:t xml:space="preserve">زیاره الامام الزمان </w:t>
      </w:r>
      <w:r>
        <w:rPr>
          <w:rtl w:val="true"/>
        </w:rPr>
        <w:t>(</w:t>
      </w:r>
      <w:r>
        <w:rPr>
          <w:rtl w:val="true"/>
        </w:rPr>
        <w:t>عجل الله تعالی فرجه الشریف</w:t>
      </w:r>
      <w:r>
        <w:rPr>
          <w:rtl w:val="true"/>
        </w:rPr>
        <w:t xml:space="preserve">) </w:t>
      </w:r>
      <w:r>
        <w:rPr>
          <w:rtl w:val="true"/>
        </w:rPr>
        <w:t>بعد صلاه الصبح</w:t>
      </w:r>
      <w:bookmarkEnd w:id="276"/>
    </w:p>
    <w:p>
      <w:pPr>
        <w:pStyle w:val="BookText"/>
        <w:rPr/>
      </w:pP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w:t>
      </w:r>
    </w:p>
    <w:p>
      <w:pPr>
        <w:pStyle w:val="BookText"/>
        <w:rPr/>
      </w:pPr>
      <w:r>
        <w:rPr>
          <w:rFonts w:ascii="Amiri" w:hAnsi="Amiri" w:eastAsia="Amiri" w:cs="Amiri"/>
          <w:color w:val="111111"/>
          <w:sz w:val="28"/>
          <w:sz w:val="28"/>
          <w:szCs w:val="28"/>
          <w:rtl w:val="true"/>
          <w:lang w:bidi="ar-SA"/>
        </w:rPr>
        <w:t>فِي مَشَارِقِ الْأَرْضِ وَ مَغَارِبِهَا وَ بَرِّهَا وَ بَحْرِهَا وَ سَهْلِهَا وَ جَبَلِهَا حَيِّهِمْ وَ مَيِّتِهِمْ</w:t>
      </w:r>
    </w:p>
    <w:p>
      <w:pPr>
        <w:pStyle w:val="BookText"/>
        <w:rPr/>
      </w:pPr>
      <w:r>
        <w:rPr>
          <w:rFonts w:ascii="Amiri" w:hAnsi="Amiri" w:eastAsia="Amiri" w:cs="Amiri"/>
          <w:color w:val="111111"/>
          <w:sz w:val="28"/>
          <w:sz w:val="28"/>
          <w:szCs w:val="28"/>
          <w:rtl w:val="true"/>
          <w:lang w:bidi="ar-SA"/>
        </w:rPr>
        <w:t>وَ عَنْ وَالِدَيَّ وَ وُلْدِي وَ عَنِّي مِنَ الصَّلَوَاتِ وَ التَّحِيَّاتِ زِنَةَ عَرْشِ اللَّهِ وَ مِدَادَ كَلِمَاتِهِ</w:t>
      </w:r>
    </w:p>
    <w:p>
      <w:pPr>
        <w:pStyle w:val="BookText"/>
        <w:rPr/>
      </w:pPr>
      <w:r>
        <w:rPr>
          <w:rFonts w:ascii="Amiri" w:hAnsi="Amiri" w:eastAsia="Amiri" w:cs="Amiri"/>
          <w:color w:val="111111"/>
          <w:sz w:val="28"/>
          <w:sz w:val="28"/>
          <w:szCs w:val="28"/>
          <w:rtl w:val="true"/>
          <w:lang w:bidi="ar-SA"/>
        </w:rPr>
        <w:t>وَ مُنْتَهَى رِضَاهُ وَ عَدَدَ مَا أَحْصَاهُ كِتَابُهُ وَ أَحَاطَ بِهِ عِلْمُهُ</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أُجَدِّدُ لَهُ فِي هَذَا الْيَوْمِ وَ فِي كُلِّ يَوْمٍ عَهْداً وَ عَقْداً وَ بَيْعَةً فِي رَقَبَتِي</w:t>
      </w:r>
    </w:p>
    <w:p>
      <w:pPr>
        <w:pStyle w:val="BookText"/>
        <w:rPr/>
      </w:pPr>
      <w:r>
        <w:rPr>
          <w:rFonts w:ascii="Amiri" w:hAnsi="Amiri" w:eastAsia="Amiri" w:cs="Amiri"/>
          <w:color w:val="111111"/>
          <w:sz w:val="28"/>
          <w:sz w:val="28"/>
          <w:szCs w:val="28"/>
          <w:rtl w:val="true"/>
          <w:lang w:bidi="ar-SA"/>
        </w:rPr>
        <w:t>اللَّهُمَّ كَمَا شَرَّفْتَنِي بِهَذَا التَّشْرِيفِ وَ فَضَّلْتَنِي بِهَذِهِ الْفَضِيلَةِ وَ خَصَصْتَنِي بِهَذِهِ النِّعْمَةِ</w:t>
      </w:r>
    </w:p>
    <w:p>
      <w:pPr>
        <w:pStyle w:val="BookText"/>
        <w:rPr/>
      </w:pPr>
      <w:r>
        <w:rPr>
          <w:rFonts w:ascii="Amiri" w:hAnsi="Amiri" w:eastAsia="Amiri" w:cs="Amiri"/>
          <w:color w:val="111111"/>
          <w:sz w:val="28"/>
          <w:sz w:val="28"/>
          <w:szCs w:val="28"/>
          <w:rtl w:val="true"/>
          <w:lang w:bidi="ar-SA"/>
        </w:rPr>
        <w:t>فَصَلِّ عَلَى مَوْلاَيَ وَ سَيِّدِي صَاحِبِ الزَّمَانِ وَ اجْعَلْنِي مِنْ أَنْصَارِهِ وَ أَشْيَاعِهِ وَ الذَّابِّينَ عَنْهُ</w:t>
      </w:r>
    </w:p>
    <w:p>
      <w:pPr>
        <w:pStyle w:val="BookText"/>
        <w:rPr/>
      </w:pPr>
      <w:r>
        <w:rPr>
          <w:rFonts w:ascii="Amiri" w:hAnsi="Amiri" w:eastAsia="Amiri" w:cs="Amiri"/>
          <w:color w:val="111111"/>
          <w:sz w:val="28"/>
          <w:sz w:val="28"/>
          <w:szCs w:val="28"/>
          <w:rtl w:val="true"/>
          <w:lang w:bidi="ar-SA"/>
        </w:rPr>
        <w:t>وَ اجْعَلْنِي مِنَ الْمُسْتَشْهَدِينَ بَيْنَ يَدَيْهِ طَائِعاً غَيْرَ مُكْرَهٍ فِي الصَّفِّ الَّذِي نَعَتَّ أَهْلَهُ فِي كِتَابِكَ</w:t>
      </w:r>
    </w:p>
    <w:p>
      <w:pPr>
        <w:pStyle w:val="BookText"/>
        <w:rPr/>
      </w:pPr>
      <w:r>
        <w:rPr>
          <w:rFonts w:ascii="Amiri" w:hAnsi="Amiri" w:eastAsia="Amiri" w:cs="Amiri"/>
          <w:color w:val="111111"/>
          <w:sz w:val="28"/>
          <w:sz w:val="28"/>
          <w:szCs w:val="28"/>
          <w:rtl w:val="true"/>
          <w:lang w:bidi="ar-SA"/>
        </w:rPr>
        <w:t>فَقُلْتَ صَفّاً كَأَنَّهُمْ بُنْيَانٌ مَرْصُوصٌ عَلَى طَاعَتِكَ وَ طَاعَةِ رَسُولِكَ وَ آلِهِ عَلَيْهِمُ السَّلاَمُ</w:t>
      </w:r>
    </w:p>
    <w:p>
      <w:pPr>
        <w:pStyle w:val="BookText"/>
        <w:rPr/>
      </w:pPr>
      <w:r>
        <w:rPr>
          <w:rFonts w:ascii="Amiri" w:hAnsi="Amiri" w:eastAsia="Amiri" w:cs="Amiri"/>
          <w:color w:val="111111"/>
          <w:sz w:val="28"/>
          <w:sz w:val="28"/>
          <w:szCs w:val="28"/>
          <w:rtl w:val="true"/>
          <w:lang w:bidi="ar-SA"/>
        </w:rPr>
        <w:t>اللَّهُمَّ هَذِهِ بَيْعَةٌ لَهُ فِي عُنُقِي إِلَى يَوْمِ الْقِيَامَةِ</w:t>
      </w:r>
    </w:p>
    <w:p>
      <w:pPr>
        <w:pStyle w:val="Heading3"/>
        <w:numPr>
          <w:ilvl w:val="2"/>
          <w:numId w:val="1"/>
        </w:numPr>
        <w:rPr/>
      </w:pPr>
      <w:bookmarkStart w:id="277" w:name="__RefHeading___Toc5911555_2870459653"/>
      <w:bookmarkStart w:id="278" w:name="_Toc103"/>
      <w:bookmarkEnd w:id="277"/>
      <w:r>
        <w:rPr/>
        <w:t>3</w:t>
      </w:r>
      <w:r>
        <w:rPr>
          <w:rtl w:val="true"/>
        </w:rPr>
        <w:t>-</w:t>
      </w:r>
      <w:r>
        <w:rPr>
          <w:rtl w:val="true"/>
        </w:rPr>
        <w:t xml:space="preserve">زیاره الامام الزمان </w:t>
      </w:r>
      <w:r>
        <w:rPr>
          <w:rtl w:val="true"/>
        </w:rPr>
        <w:t>(</w:t>
      </w:r>
      <w:r>
        <w:rPr>
          <w:rtl w:val="true"/>
        </w:rPr>
        <w:t>عجل الله تعالی فرجه الشریف</w:t>
      </w:r>
      <w:r>
        <w:rPr>
          <w:rtl w:val="true"/>
        </w:rPr>
        <w:t xml:space="preserve">) </w:t>
      </w:r>
      <w:r>
        <w:rPr>
          <w:rtl w:val="true"/>
        </w:rPr>
        <w:t>فی یوم الجمعه</w:t>
      </w:r>
      <w:bookmarkEnd w:id="278"/>
    </w:p>
    <w:p>
      <w:p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نُورَ اللَّهِ الَّذِي يَهْتَدِي بِهِ الْمُهْتَدُونَ وَ يُفَرَّجُ بِهِ عَنِ الْمُؤْمِنِينَ </w:t>
      </w:r>
    </w:p>
    <w:p>
      <w:pPr>
        <w:pStyle w:val="BookText"/>
        <w:rPr/>
      </w:pPr>
      <w:r>
        <w:rPr>
          <w:rFonts w:ascii="Amiri" w:hAnsi="Amiri" w:eastAsia="Amiri" w:cs="Amiri"/>
          <w:color w:val="111111"/>
          <w:sz w:val="28"/>
          <w:sz w:val="28"/>
          <w:szCs w:val="28"/>
          <w:rtl w:val="true"/>
          <w:lang w:bidi="ar-SA"/>
        </w:rPr>
        <w:t>السَّلاَمُ عَلَيْكَ أَيُّهَا الْمُهَذَّبُ الْخَائِفُ السَّلاَمُ عَلَيْكَ أَيُّهَا الْوَلِيُّ النَّاصِحُ</w:t>
      </w:r>
    </w:p>
    <w:p>
      <w:pPr>
        <w:pStyle w:val="BookText"/>
        <w:rPr/>
      </w:pPr>
      <w:r>
        <w:rPr>
          <w:rFonts w:ascii="Amiri" w:hAnsi="Amiri" w:eastAsia="Amiri" w:cs="Amiri"/>
          <w:color w:val="111111"/>
          <w:sz w:val="28"/>
          <w:sz w:val="28"/>
          <w:szCs w:val="28"/>
          <w:rtl w:val="true"/>
          <w:lang w:bidi="ar-SA"/>
        </w:rPr>
        <w:t>السَّلاَمُ عَلَيْكَ يَا سَفِينَةَ النَّجَاةِ السَّلاَمُ عَلَيْكَ يَا عَيْنَ الْحَيَاةِ</w:t>
      </w:r>
    </w:p>
    <w:p>
      <w:pPr>
        <w:pStyle w:val="BookText"/>
        <w:rPr/>
      </w:pPr>
      <w:r>
        <w:rPr>
          <w:rFonts w:ascii="Amiri" w:hAnsi="Amiri" w:eastAsia="Amiri" w:cs="Amiri"/>
          <w:color w:val="111111"/>
          <w:sz w:val="28"/>
          <w:sz w:val="28"/>
          <w:szCs w:val="28"/>
          <w:rtl w:val="true"/>
          <w:lang w:bidi="ar-SA"/>
        </w:rPr>
        <w:t>السَّلاَمُ عَلَيْكَ صَلَّى اللَّهُ عَلَيْكَ وَ عَلَى آلِ بَيْتِكَ الطَّيِّبِينَ الطَّاهِرِينَ</w:t>
      </w:r>
    </w:p>
    <w:p>
      <w:pPr>
        <w:pStyle w:val="BookText"/>
        <w:rPr/>
      </w:pPr>
      <w:r>
        <w:rPr>
          <w:rFonts w:ascii="Amiri" w:hAnsi="Amiri" w:eastAsia="Amiri" w:cs="Amiri"/>
          <w:color w:val="111111"/>
          <w:sz w:val="28"/>
          <w:sz w:val="28"/>
          <w:szCs w:val="28"/>
          <w:rtl w:val="true"/>
          <w:lang w:bidi="ar-SA"/>
        </w:rPr>
        <w:t>السَّلاَمُ عَلَيْكَ عَجَّلَ اللَّهُ لَكَ مَا وَعَدَكَ مِنَ النَّصْرِ وَ ظُهُورِ الْأَمْرِ</w:t>
      </w:r>
    </w:p>
    <w:p>
      <w:pPr>
        <w:pStyle w:val="BookText"/>
        <w:rPr/>
      </w:pPr>
      <w:r>
        <w:rPr>
          <w:rFonts w:ascii="Amiri" w:hAnsi="Amiri" w:eastAsia="Amiri" w:cs="Amiri"/>
          <w:color w:val="111111"/>
          <w:sz w:val="28"/>
          <w:sz w:val="28"/>
          <w:szCs w:val="28"/>
          <w:rtl w:val="true"/>
          <w:lang w:bidi="ar-SA"/>
        </w:rPr>
        <w:t>السَّلاَمُ عَلَيْكَ يَا مَوْلاَيَ أَنَا مَوْلاَكَ عَارِفٌ بِأُولاَكَ وَ أُخْرَاكَ</w:t>
      </w:r>
    </w:p>
    <w:p>
      <w:pPr>
        <w:pStyle w:val="BookText"/>
        <w:rPr/>
      </w:pPr>
      <w:r>
        <w:rPr>
          <w:rFonts w:ascii="Amiri" w:hAnsi="Amiri" w:eastAsia="Amiri" w:cs="Amiri"/>
          <w:color w:val="111111"/>
          <w:sz w:val="28"/>
          <w:sz w:val="28"/>
          <w:szCs w:val="28"/>
          <w:rtl w:val="true"/>
          <w:lang w:bidi="ar-SA"/>
        </w:rPr>
        <w:t>أَتَقَرَّبُ إِلَى اللَّهِ تَعَالَى بِكَ وَ بِآلِ بَيْتِكَ وَ أَنْتَظِرُ ظُهُورَكَ وَ ظُهُورَ الْحَقِّ عَلَى يَدَيْكَ</w:t>
      </w:r>
    </w:p>
    <w:p>
      <w:pPr>
        <w:pStyle w:val="BookText"/>
        <w:rPr/>
      </w:pPr>
      <w:r>
        <w:rPr>
          <w:rFonts w:ascii="Amiri" w:hAnsi="Amiri" w:eastAsia="Amiri" w:cs="Amiri"/>
          <w:color w:val="111111"/>
          <w:sz w:val="28"/>
          <w:sz w:val="28"/>
          <w:szCs w:val="28"/>
          <w:rtl w:val="true"/>
          <w:lang w:bidi="ar-SA"/>
        </w:rPr>
        <w:t>وَ أَسْأَلُ اللَّهَ أَنْ يُصَلِّيَ عَلَى مُحَمَّدٍ وَ آلِ مُحَمَّدٍ</w:t>
      </w:r>
    </w:p>
    <w:p>
      <w:pPr>
        <w:pStyle w:val="BookText"/>
        <w:rPr/>
      </w:pPr>
      <w:r>
        <w:rPr>
          <w:rFonts w:ascii="Amiri" w:hAnsi="Amiri" w:eastAsia="Amiri" w:cs="Amiri"/>
          <w:color w:val="111111"/>
          <w:sz w:val="28"/>
          <w:sz w:val="28"/>
          <w:szCs w:val="28"/>
          <w:rtl w:val="true"/>
          <w:lang w:bidi="ar-SA"/>
        </w:rPr>
        <w:t>وَ أَنْ يَجْعَلَنِي مِنَ الْمُنْتَظِرِينَ لَكَ وَ التَّابِعِينَ وَ النَّاصِرِينَ لَكَ عَلَى أَعْدَائِكَ وَ الْمُسْتَشْهَدِينَ بَيْنَ يَدَيْكَ فِي جُمْلَةِ أَوْلِيَائِكَ، يَا مَوْلاَيَ يَا صَاحِبَ الزَّمَانِ صَلَوَاتُ اللَّهِ عَلَيْكَ وَ عَلَى آلِ بَيْتِكَ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يَوْمُ الْجُمُعَةِ وَ هُوَ يَوْمُكَ الْمُتَوَقَّعُ فِيهِ ظُهُورُكَ وَ الْفَرَجُ فِيهِ لِلْمُؤْمِنِينَ عَلَى يَدَيْكَ وَ قَتْلُ الْكَافِرِينَ بِسَيْفِكَ وَ أَنَا يَا مَوْلاَيَ فِيهِ ضَيْفُكَ وَ جَارُكَ وَ أَنْتَ يَا مَوْلاَيَ كَرِيمٌ مِنْ أَوْلاَدِ الْكِرَامِ وَ مَأْمُورٌ بِالضِّيَافَةِ وَ الْإِجَارَةِ فَأَضِفْنِي وَ أَجِرْنِي صَلَوَاتُ اللَّهِ عَلَيْكَ وَ عَلَى أَهْلِ بَيْتِكَ الطَّاهِرِينَ </w:t>
      </w:r>
      <w:bookmarkStart w:id="279" w:name="pg9437_72655"/>
    </w:p>
    <w:p>
      <w:pPr>
        <w:pStyle w:val="Heading2"/>
        <w:numPr>
          <w:ilvl w:val="1"/>
          <w:numId w:val="1"/>
        </w:numPr>
        <w:rPr/>
      </w:pPr>
      <w:bookmarkStart w:id="280" w:name="__RefHeading___Toc5911557_2870459653"/>
      <w:bookmarkStart w:id="281" w:name="_Toc104"/>
      <w:bookmarkEnd w:id="279"/>
      <w:bookmarkEnd w:id="280"/>
      <w:r>
        <w:rPr>
          <w:rtl w:val="true"/>
        </w:rPr>
        <w:t>المرفق الثالث</w:t>
      </w:r>
      <w:r>
        <w:rPr>
          <w:rtl w:val="true"/>
        </w:rPr>
        <w:t xml:space="preserve">: </w:t>
      </w:r>
      <w:r>
        <w:rPr>
          <w:rtl w:val="true"/>
        </w:rPr>
        <w:t xml:space="preserve">أنواع الصلوات للإمام المهدي </w:t>
      </w:r>
      <w:r>
        <w:rPr>
          <w:rtl w:val="true"/>
        </w:rPr>
        <w:t>(</w:t>
      </w:r>
      <w:r>
        <w:rPr>
          <w:rtl w:val="true"/>
        </w:rPr>
        <w:t>عجل الله تعالی فرجه الشریف</w:t>
      </w:r>
      <w:r>
        <w:rPr>
          <w:rtl w:val="true"/>
        </w:rPr>
        <w:t>) :</w:t>
      </w:r>
      <w:bookmarkEnd w:id="281"/>
    </w:p>
    <w:p>
      <w:pPr>
        <w:pStyle w:val="Heading3"/>
        <w:numPr>
          <w:ilvl w:val="2"/>
          <w:numId w:val="1"/>
        </w:numPr>
        <w:rPr/>
      </w:pPr>
      <w:bookmarkStart w:id="282" w:name="__RefHeading___Toc5911559_2870459653"/>
      <w:bookmarkStart w:id="283" w:name="_Toc105"/>
      <w:bookmarkEnd w:id="282"/>
      <w:r>
        <w:rPr/>
        <w:t>1</w:t>
      </w:r>
      <w:r>
        <w:rPr>
          <w:rtl w:val="true"/>
        </w:rPr>
        <w:t>-</w:t>
      </w:r>
      <w:r>
        <w:rPr>
          <w:rtl w:val="true"/>
        </w:rPr>
        <w:t>صلاة ركعتين</w:t>
      </w:r>
      <w:bookmarkEnd w:id="283"/>
    </w:p>
    <w:p>
      <w:pPr>
        <w:pStyle w:val="BookText"/>
        <w:rPr/>
      </w:pPr>
      <w:r>
        <w:rPr>
          <w:rFonts w:ascii="IRNazanin" w:hAnsi="IRNazanin" w:eastAsia="IRNazanin"/>
          <w:color w:val="111111"/>
          <w:sz w:val="28"/>
          <w:sz w:val="28"/>
          <w:szCs w:val="28"/>
          <w:rtl w:val="true"/>
          <w:lang w:bidi="fa-IR"/>
        </w:rPr>
        <w:t xml:space="preserve">هذه الصلاه مثل صلاه الصبح رکعتین، الا بعد ذکر الرکوع و السجود فی کل رکعه یقول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الانتهاء من الصلاه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 مِنکَ السَّلام، یا ذَا الجلالِ و الإکرامِ صلِّ عَلَی محمّدٍ و آلِ محمّدٍ الطّیبین الطّاهرین الأخیار، و أبلغهم منّی أفضلَ التّحیّةَ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هاتَینِ الرَّکعَتَیْنِ هَدیَّةٌ مِنّی إلَی عَبْدِکَ وابْنِ عَبْدِکَ و وَلیِّکَ وابْنِ وَلیِّکَ سِبْطِ نَبیِّکَ فی أرضِکَ و حجَّتِکَ عَلَی خَلْقِکَ، یا وَلیَّ المُؤمِنینَ، یا وَلیَّ المؤمنینَ، یا ولیّ المؤمنینَ</w:t>
      </w:r>
      <w:r>
        <w:rPr>
          <w:rFonts w:eastAsia="Amiri" w:cs="Amiri" w:ascii="Amiri" w:hAnsi="Amiri"/>
          <w:color w:val="111111"/>
          <w:sz w:val="28"/>
          <w:szCs w:val="28"/>
          <w:rtl w:val="true"/>
          <w:lang w:bidi="ar-SA"/>
        </w:rPr>
        <w:t>.</w:t>
      </w:r>
      <w:r>
        <w:rPr>
          <w:rStyle w:val="FootnoteAnchor"/>
          <w:rtl w:val="true"/>
        </w:rPr>
        <w:footnoteReference w:id="296"/>
      </w:r>
    </w:p>
    <w:p>
      <w:pPr>
        <w:pStyle w:val="Heading3"/>
        <w:numPr>
          <w:ilvl w:val="2"/>
          <w:numId w:val="1"/>
        </w:numPr>
        <w:rPr/>
      </w:pPr>
      <w:bookmarkStart w:id="284" w:name="__RefHeading___Toc5911561_2870459653"/>
      <w:bookmarkStart w:id="285" w:name="_Toc106"/>
      <w:bookmarkEnd w:id="284"/>
      <w:r>
        <w:rPr/>
        <w:t>2</w:t>
      </w:r>
      <w:r>
        <w:rPr>
          <w:rtl w:val="true"/>
        </w:rPr>
        <w:t xml:space="preserve">- </w:t>
      </w:r>
      <w:r>
        <w:rPr>
          <w:rtl w:val="true"/>
        </w:rPr>
        <w:t xml:space="preserve">صلاة زيارة الإمام المهدي </w:t>
      </w:r>
      <w:r>
        <w:rPr>
          <w:rtl w:val="true"/>
        </w:rPr>
        <w:t>(</w:t>
      </w:r>
      <w:r>
        <w:rPr>
          <w:rtl w:val="true"/>
        </w:rPr>
        <w:t>عجل الله تعالی فرجه الشریف</w:t>
      </w:r>
      <w:r>
        <w:rPr>
          <w:rtl w:val="true"/>
        </w:rPr>
        <w:t>)</w:t>
      </w:r>
      <w:bookmarkEnd w:id="285"/>
    </w:p>
    <w:p>
      <w:pPr>
        <w:pStyle w:val="BookText"/>
        <w:rPr/>
      </w:pPr>
      <w:r>
        <w:rPr>
          <w:rFonts w:ascii="IRNazanin" w:hAnsi="IRNazanin" w:eastAsia="IRNazanin"/>
          <w:color w:val="111111"/>
          <w:sz w:val="28"/>
          <w:sz w:val="28"/>
          <w:szCs w:val="28"/>
          <w:rtl w:val="true"/>
          <w:lang w:bidi="fa-IR"/>
        </w:rPr>
        <w:t xml:space="preserve">نقلا عن السید بن طاووس فی جمال الاسبوع و هی رکعتان یقرا فی کل رکعه سوره الحمد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 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وصلت الی هذه الایه فقلها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اخیرا اکمل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فاقرا قل هوالله مره واحده و عندما تنتهی من الصلاه اقرا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 بَرِحَ الْخَفَاءُ وَ انْكَشَفَ الْغِطَاءُ وَ ضَاقَتِ الْأَرْضُ بِمَا وَسِعَتِ السَّمَاءُ</w:t>
      </w:r>
    </w:p>
    <w:p>
      <w:pPr>
        <w:pStyle w:val="BookText"/>
        <w:rPr/>
      </w:pPr>
      <w:r>
        <w:rPr>
          <w:rFonts w:ascii="Amiri" w:hAnsi="Amiri" w:eastAsia="Amiri" w:cs="Amiri"/>
          <w:color w:val="111111"/>
          <w:sz w:val="28"/>
          <w:sz w:val="28"/>
          <w:szCs w:val="28"/>
          <w:rtl w:val="true"/>
          <w:lang w:bidi="ar-SA"/>
        </w:rPr>
        <w:t>وَ إِلَيْكَ يَا رَبِّ الْمُشْتَكَى وَ عَلَيْكَ الْمُعَوَّلُ فِي الشِّدَّةِ وَ الرَّخَاءِ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الَّذِينَ أَمَرْتَنَا بِطَاعَتِهِمْ وَ عَجِّلِ اللَّهُمَّ فَرَجَهُمْ بِقَائِمِهِمْ وَ أَظْهِرْ إِعْزَازَهُ </w:t>
      </w:r>
      <w:bookmarkStart w:id="286" w:name="pg9437_72657"/>
    </w:p>
    <w:p>
      <w:pPr>
        <w:pStyle w:val="BookText"/>
        <w:rPr/>
      </w:pPr>
      <w:bookmarkEnd w:id="286"/>
      <w:r>
        <w:rPr>
          <w:rFonts w:ascii="Amiri" w:hAnsi="Amiri" w:eastAsia="Amiri" w:cs="Amiri"/>
          <w:color w:val="111111"/>
          <w:sz w:val="28"/>
          <w:sz w:val="28"/>
          <w:szCs w:val="28"/>
          <w:rtl w:val="true"/>
          <w:lang w:bidi="ar-SA"/>
        </w:rPr>
        <w:t>يَا مُحَمَّدُ يَا عَلِيُّ يَا عَلِيُّ يَا مُحَمَّدُ اكْفِيَانِي فَإِنَّكُمَا كَافِيَايَ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 يَا مُحَمَّدُ انْصُرَانِي فَإِنَّكُمَا نَاصِرَايَ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 يَا مُحَمَّدُ احْفَظَانِي فَإِنَّكُمَا حَافِظَايَ</w:t>
      </w:r>
    </w:p>
    <w:p>
      <w:pPr>
        <w:pStyle w:val="BookText"/>
        <w:rPr/>
      </w:pPr>
      <w:r>
        <w:rPr>
          <w:rFonts w:ascii="Amiri" w:hAnsi="Amiri" w:eastAsia="Amiri" w:cs="Amiri"/>
          <w:color w:val="111111"/>
          <w:sz w:val="28"/>
          <w:sz w:val="28"/>
          <w:szCs w:val="28"/>
          <w:rtl w:val="true"/>
          <w:lang w:bidi="ar-SA"/>
        </w:rPr>
        <w:t>يَا مَوْلاَيَ يَا صَاحِبَ الزَّمَانِ يَا مَوْلاَيَ يَا صَاحِبَ الزَّمَانِ يَا مَوْلاَيَ يَا صَاحِبَ الزَّمَانِ</w:t>
      </w:r>
    </w:p>
    <w:p>
      <w:pPr>
        <w:pStyle w:val="BookText"/>
        <w:rPr/>
      </w:pPr>
      <w:r>
        <w:rPr>
          <w:rFonts w:ascii="Amiri" w:hAnsi="Amiri" w:eastAsia="Amiri" w:cs="Amiri"/>
          <w:color w:val="111111"/>
          <w:sz w:val="28"/>
          <w:sz w:val="28"/>
          <w:szCs w:val="28"/>
          <w:rtl w:val="true"/>
          <w:lang w:bidi="ar-SA"/>
        </w:rPr>
        <w:t>الْغَوْثَ الْغَوْثَ الْغَوْثَ أَدْرِكْنِي أَدْرِكْنِي أَدْرِكْنِي الْأَمَانَ الْأَمَانَ الْأَمَانَ</w:t>
      </w:r>
    </w:p>
    <w:p>
      <w:pPr>
        <w:pStyle w:val="Heading3"/>
        <w:numPr>
          <w:ilvl w:val="2"/>
          <w:numId w:val="1"/>
        </w:numPr>
        <w:rPr/>
      </w:pPr>
      <w:bookmarkStart w:id="287" w:name="__RefHeading___Toc5911563_2870459653"/>
      <w:bookmarkStart w:id="288" w:name="_Toc107"/>
      <w:bookmarkEnd w:id="287"/>
      <w:r>
        <w:rPr/>
        <w:t>3</w:t>
      </w:r>
      <w:r>
        <w:rPr>
          <w:rtl w:val="true"/>
        </w:rPr>
        <w:t xml:space="preserve">- </w:t>
      </w:r>
      <w:r>
        <w:rPr>
          <w:rtl w:val="true"/>
        </w:rPr>
        <w:t xml:space="preserve">صلاة الاستغاثة بالإمام المهدي </w:t>
      </w:r>
      <w:r>
        <w:rPr>
          <w:rtl w:val="true"/>
        </w:rPr>
        <w:t>(</w:t>
      </w:r>
      <w:r>
        <w:rPr>
          <w:rtl w:val="true"/>
        </w:rPr>
        <w:t>عجل الله تعالی فرجه الشریف</w:t>
      </w:r>
      <w:r>
        <w:rPr>
          <w:rtl w:val="true"/>
        </w:rPr>
        <w:t>)</w:t>
      </w:r>
      <w:bookmarkEnd w:id="288"/>
    </w:p>
    <w:p>
      <w:pPr>
        <w:pStyle w:val="BookText"/>
        <w:rPr/>
      </w:pPr>
      <w:r>
        <w:rPr>
          <w:rFonts w:ascii="IRNazanin" w:hAnsi="IRNazanin" w:eastAsia="IRNazanin"/>
          <w:color w:val="111111"/>
          <w:sz w:val="28"/>
          <w:sz w:val="28"/>
          <w:szCs w:val="28"/>
          <w:rtl w:val="true"/>
          <w:lang w:bidi="fa-IR"/>
        </w:rPr>
        <w:t>نقلا عن السيد علي خان فی كلم طيب صل رکعتین بالحمد و ای سوره شئت ثم قف مستقبل القبله تحت السماء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الدَّائِمَةُ وَ بَرَكَاتُهُ الْقَائِمَةُ التَّامَّةُ عَلَى حُجَّةِ اللَّهِ</w:t>
      </w:r>
    </w:p>
    <w:p>
      <w:pPr>
        <w:pStyle w:val="BookText"/>
        <w:rPr/>
      </w:pPr>
      <w:r>
        <w:rPr>
          <w:rFonts w:ascii="Amiri" w:hAnsi="Amiri" w:eastAsia="Amiri" w:cs="Amiri"/>
          <w:color w:val="111111"/>
          <w:sz w:val="28"/>
          <w:sz w:val="28"/>
          <w:szCs w:val="28"/>
          <w:rtl w:val="true"/>
          <w:lang w:bidi="ar-SA"/>
        </w:rPr>
        <w:t>وَ وَلِيِّهِ فِي أَرْضِهِ وَ بِلاَدِهِ وَ خَلِيفَتِهِ عَلَى خَلْقِهِ وَ عِبَادِهِ</w:t>
      </w:r>
    </w:p>
    <w:p>
      <w:pPr>
        <w:pStyle w:val="BookText"/>
        <w:rPr/>
      </w:pPr>
      <w:r>
        <w:rPr>
          <w:rFonts w:ascii="Amiri" w:hAnsi="Amiri" w:eastAsia="Amiri" w:cs="Amiri"/>
          <w:color w:val="111111"/>
          <w:sz w:val="28"/>
          <w:sz w:val="28"/>
          <w:szCs w:val="28"/>
          <w:rtl w:val="true"/>
          <w:lang w:bidi="ar-SA"/>
        </w:rPr>
        <w:t>وَ سُلاَلَةِ النُّبُوَّةِ وَ بَقِيَّةِ الْعِتْرَةِ وَ الصَّفْوَةِ صَاحِبِ الزَّمَانِ وَ مُظْهِرِ الْإِيمَانِ</w:t>
      </w:r>
    </w:p>
    <w:p>
      <w:pPr>
        <w:pStyle w:val="BookText"/>
        <w:rPr/>
      </w:pPr>
      <w:r>
        <w:rPr>
          <w:rFonts w:ascii="Amiri" w:hAnsi="Amiri" w:eastAsia="Amiri" w:cs="Amiri"/>
          <w:color w:val="111111"/>
          <w:sz w:val="28"/>
          <w:sz w:val="28"/>
          <w:szCs w:val="28"/>
          <w:rtl w:val="true"/>
          <w:lang w:bidi="ar-SA"/>
        </w:rPr>
        <w:t xml:space="preserve">وَ 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وَ مُطَهِّرِ الْأَرْضِ وَ نَاشِرِ الْعَدْلِ فِي الطُّولِ وَ الْعَرْضِ</w:t>
      </w:r>
    </w:p>
    <w:p>
      <w:pPr>
        <w:pStyle w:val="BookText"/>
        <w:rPr/>
      </w:pPr>
      <w:r>
        <w:rPr>
          <w:rFonts w:ascii="Amiri" w:hAnsi="Amiri" w:eastAsia="Amiri" w:cs="Amiri"/>
          <w:color w:val="111111"/>
          <w:sz w:val="28"/>
          <w:sz w:val="28"/>
          <w:szCs w:val="28"/>
          <w:rtl w:val="true"/>
          <w:lang w:bidi="ar-SA"/>
        </w:rPr>
        <w:t xml:space="preserve">وَ الْحُجَّةِ الْقَائِمِ الْمَهْدِيِّ الْإِمَامِ الْمُنْتَظَرِ الْمَرْضِيِّ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الْأَئِمَّةِ الطَّاهِرِينَ</w:t>
      </w:r>
    </w:p>
    <w:p>
      <w:pPr>
        <w:pStyle w:val="BookText"/>
        <w:rPr/>
      </w:pPr>
      <w:r>
        <w:rPr>
          <w:rFonts w:ascii="Amiri" w:hAnsi="Amiri" w:eastAsia="Amiri" w:cs="Amiri"/>
          <w:color w:val="111111"/>
          <w:sz w:val="28"/>
          <w:sz w:val="28"/>
          <w:szCs w:val="28"/>
          <w:rtl w:val="true"/>
          <w:lang w:bidi="ar-SA"/>
        </w:rPr>
        <w:t>الْوَصِيِّ ابْنِ الْأَوْصِيَاءِ الْمَرْضِيِّينَ الْهَادِي الْمَعْصُومِ ابْنِ الْأَئِمَّةِ الْهُدَاةِ الْمَعْصُومِينَ</w:t>
      </w:r>
    </w:p>
    <w:p>
      <w:pPr>
        <w:pStyle w:val="BookText"/>
        <w:rPr/>
      </w:pPr>
      <w:r>
        <w:rPr>
          <w:rFonts w:ascii="Amiri" w:hAnsi="Amiri" w:eastAsia="Amiri" w:cs="Amiri"/>
          <w:color w:val="111111"/>
          <w:sz w:val="28"/>
          <w:sz w:val="28"/>
          <w:szCs w:val="28"/>
          <w:rtl w:val="true"/>
          <w:lang w:bidi="ar-SA"/>
        </w:rPr>
        <w:t>السَّلاَمُ عَلَيْكَ يَا مُعِزَّ الْمُؤْمِنِينَ الْمُسْتَضْعَفِينَ السَّلاَمُ عَلَيْكَ يَا مُذِلَّ الْكَافِرِينَ الْمُتَكَبِّرِينَ الظَّالِمِينَ</w:t>
      </w:r>
    </w:p>
    <w:p>
      <w:pPr>
        <w:pStyle w:val="BookText"/>
        <w:rPr/>
      </w:pPr>
      <w:r>
        <w:rPr>
          <w:rFonts w:ascii="Amiri" w:hAnsi="Amiri" w:eastAsia="Amiri" w:cs="Amiri"/>
          <w:color w:val="111111"/>
          <w:sz w:val="28"/>
          <w:sz w:val="28"/>
          <w:szCs w:val="28"/>
          <w:rtl w:val="true"/>
          <w:lang w:bidi="ar-SA"/>
        </w:rPr>
        <w:t>السَّلاَمُ عَلَيْكَ يَا مَوْلاَيَ يَا صَاحِبَ الزَّمَانِ السَّلاَمُ عَلَيْكَ يَا ابْنَ رَسُولِ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أَمِيرِ الْمُؤْمِنِينَ السَّلاَمُ عَلَيْكَ يَا ابْنَ فَاطِمَةَ الزَّهْرَاءِ سَيِّدَةِ نِسَاءِ الْعَالَمِينَ </w:t>
      </w:r>
    </w:p>
    <w:p>
      <w:pPr>
        <w:pStyle w:val="BookText"/>
        <w:rPr/>
      </w:pPr>
      <w:r>
        <w:rPr>
          <w:rFonts w:ascii="Amiri" w:hAnsi="Amiri" w:eastAsia="Amiri" w:cs="Amiri"/>
          <w:color w:val="111111"/>
          <w:sz w:val="28"/>
          <w:sz w:val="28"/>
          <w:szCs w:val="28"/>
          <w:rtl w:val="true"/>
          <w:lang w:bidi="ar-SA"/>
        </w:rPr>
        <w:t>السَّلاَمُ عَلَيْكَ يَا ابْنَ الْأَئِمَّةِ الْحُجَجِ الْمَعْصُومِينَ وَ الْإِمَامِ عَلَى الْخَلْقِ أَجْمَعِينَ</w:t>
      </w:r>
    </w:p>
    <w:p>
      <w:pPr>
        <w:pStyle w:val="BookText"/>
        <w:rPr/>
      </w:pPr>
      <w:r>
        <w:rPr>
          <w:rFonts w:ascii="Amiri" w:hAnsi="Amiri" w:eastAsia="Amiri" w:cs="Amiri"/>
          <w:color w:val="111111"/>
          <w:sz w:val="28"/>
          <w:sz w:val="28"/>
          <w:szCs w:val="28"/>
          <w:rtl w:val="true"/>
          <w:lang w:bidi="ar-SA"/>
        </w:rPr>
        <w:t>السَّلاَمُ عَلَيْكَ يَا مَوْلاَيَ سَلاَمَ مُخْلِصٍ لَكَ فِي الْوِلاَيَةِ</w:t>
      </w:r>
    </w:p>
    <w:p>
      <w:pPr>
        <w:pStyle w:val="BookText"/>
        <w:rPr/>
      </w:pPr>
      <w:r>
        <w:rPr>
          <w:rFonts w:ascii="Amiri" w:hAnsi="Amiri" w:eastAsia="Amiri" w:cs="Amiri"/>
          <w:color w:val="111111"/>
          <w:sz w:val="28"/>
          <w:sz w:val="28"/>
          <w:szCs w:val="28"/>
          <w:rtl w:val="true"/>
          <w:lang w:bidi="ar-SA"/>
        </w:rPr>
        <w:t>أَشْهَدُ أَنَّكَ الْإِمَامُ الْمَهْدِيُّ قَوْلاً وَ فِعْلاً</w:t>
      </w:r>
    </w:p>
    <w:p>
      <w:pPr>
        <w:pStyle w:val="BookText"/>
        <w:rPr/>
      </w:pPr>
      <w:r>
        <w:rPr>
          <w:rFonts w:ascii="Amiri" w:hAnsi="Amiri" w:eastAsia="Amiri" w:cs="Amiri"/>
          <w:color w:val="111111"/>
          <w:sz w:val="28"/>
          <w:sz w:val="28"/>
          <w:szCs w:val="28"/>
          <w:rtl w:val="true"/>
          <w:lang w:bidi="ar-SA"/>
        </w:rPr>
        <w:t>وَ أَنْتَ الَّذِي تَمْلَأُ الْأَرْضَ قِسْطاً وَ عَدْلاً بَعْدَ مَا مُلِئَتْ ظُلْماً وَ جَوْراً</w:t>
      </w:r>
    </w:p>
    <w:p>
      <w:pPr>
        <w:pStyle w:val="BookText"/>
        <w:rPr/>
      </w:pPr>
      <w:r>
        <w:rPr>
          <w:rFonts w:ascii="Amiri" w:hAnsi="Amiri" w:eastAsia="Amiri" w:cs="Amiri"/>
          <w:color w:val="111111"/>
          <w:sz w:val="28"/>
          <w:sz w:val="28"/>
          <w:szCs w:val="28"/>
          <w:rtl w:val="true"/>
          <w:lang w:bidi="ar-SA"/>
        </w:rPr>
        <w:t>فَعَجَّلَ اللَّهُ فَرَجَكَ وَ سَهَّلَ مَخْرَجَكَ وَ قَرَّبَ زَمَانَكَ وَ كَثَّرَ أَنْصَارَكَ وَ أَعْوَانَكَ</w:t>
      </w:r>
    </w:p>
    <w:p>
      <w:pPr>
        <w:pStyle w:val="BookText"/>
        <w:rPr/>
      </w:pPr>
      <w:r>
        <w:rPr>
          <w:rFonts w:ascii="Amiri" w:hAnsi="Amiri" w:eastAsia="Amiri" w:cs="Amiri"/>
          <w:color w:val="111111"/>
          <w:sz w:val="28"/>
          <w:sz w:val="28"/>
          <w:szCs w:val="28"/>
          <w:rtl w:val="true"/>
          <w:lang w:bidi="ar-SA"/>
        </w:rPr>
        <w:t>وَ أَنْجَزَ لَكَ مَا وَعَدَكَ فَهُوَ أَصْدَقُ الْقَائِلِينَ</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p>
    <w:p>
      <w:pPr>
        <w:pStyle w:val="BookText"/>
        <w:rPr/>
      </w:pPr>
      <w:r>
        <w:rPr>
          <w:rFonts w:ascii="Amiri" w:hAnsi="Amiri" w:eastAsia="Amiri" w:cs="Amiri"/>
          <w:color w:val="111111"/>
          <w:sz w:val="28"/>
          <w:sz w:val="28"/>
          <w:szCs w:val="28"/>
          <w:rtl w:val="true"/>
          <w:lang w:bidi="ar-SA"/>
        </w:rPr>
        <w:t>يَا مَوْلاَيَ يَا صَاحِبَ الزَّمَانِ يَا ابْنَ رَسُولِ اللَّهِ حَاجَتِي كَذَا وَ كَذَا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بدلا من کذا و کذا یذکر حاجاته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 وَ مَقَاماً مَحْمُوداً</w:t>
      </w:r>
    </w:p>
    <w:p>
      <w:pPr>
        <w:pStyle w:val="BookText"/>
        <w:rPr/>
      </w:pPr>
      <w:r>
        <w:rPr>
          <w:rFonts w:ascii="Amiri" w:hAnsi="Amiri" w:eastAsia="Amiri" w:cs="Amiri"/>
          <w:color w:val="111111"/>
          <w:sz w:val="28"/>
          <w:sz w:val="28"/>
          <w:szCs w:val="28"/>
          <w:rtl w:val="true"/>
          <w:lang w:bidi="ar-SA"/>
        </w:rPr>
        <w:t>فَبِحَقِّ مَنِ اخْتَصَّكُمْ بِأَمْرِهِ وَ ارْتَضَاكُمْ لِسِرِّهِ وَ بِالشَّأْنِ الَّذِي لَكُمْ عِنْدَ اللَّهِ بَيْنَكُمْ وَ بَيْنَهُ</w:t>
      </w:r>
    </w:p>
    <w:p>
      <w:pPr>
        <w:pStyle w:val="BookText"/>
        <w:rPr/>
      </w:pPr>
      <w:r>
        <w:rPr>
          <w:rFonts w:ascii="Amiri" w:hAnsi="Amiri" w:eastAsia="Amiri" w:cs="Amiri"/>
          <w:color w:val="111111"/>
          <w:sz w:val="28"/>
          <w:sz w:val="28"/>
          <w:szCs w:val="28"/>
          <w:rtl w:val="true"/>
          <w:lang w:bidi="ar-SA"/>
        </w:rPr>
        <w:t>سَلِ اللَّهَ تَعَالَى فِي نُجْحِ طَلِبَتِي وَ إِجَابَةِ دَعْوَتِي وَ كَشْفِ كُرْبَتِي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ما شئت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والافضل ان یقرا سوره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الرکعه الاولی من الصلاه بعد الحمد و فی الرکعه الثانیه سوره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 واجعلنا من خیر انصاره و اعوانه والمستشهدین بین یدیه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أهل البيت عليهم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المعراج، الآيات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أتت في دعاء العهد أيضاً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الجمعة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 الأحوال من الآیات و الأخبار و الأقوال،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جزء 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باك نيا، بركات علمية وثقافية في عصر الظهور، العدد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النعماني،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مقتبسات من دعاء الندبة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مازندراني،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علامه،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العلامة المجلسي،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الجزء الثاني،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الموسوي الأصفهاني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أهل البيت عليهم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مشكاة الأنوار في غرر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تميمي آمُدي، عبد الواحد بن محمد، تصنيف غرر الحكم ودرر الكلم،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درايتي،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قم، مكتب التبليغ الإسلامي، الطبعة الأولى،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 شَهرَي، محمد، ميزان الحكمة،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شيخي، قم، دار الحديث،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نراقي، أحمد بن محمد مهدي، معراج السعادة، نشر هجرت،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برقي، أبو جعفر أحمد بن محمد بن خالد، المحاسن،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قم، دار الكتب الإسلامية، الطبعة الثانية،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عبد الواحد بن محمد، تصنيف غرر الحكم ودرر الكلم،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درايتي،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قم، مكتب التبليغ الإسلامي، الطبعة الأولى،</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برقي، أبو جعفر أحمد بن محمد بن خالد، المحاسن،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قم، دار الكتب الإسلامية، الطبعة الثانية،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إسلام كوست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الكتب الضالة؛ مکارم شيرازي، ناصر، سبحاني، جعفر، الإجابة عن الأسئلة الدينية،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قم، نشر جيل الشباب، الطبعة الثالثة،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أحكام العلاقات بين الرجل والمرأة،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ومختصر من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 ملا محسن فيض كاشاني،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غفاري، مؤسسة انتشارات إسلامية، قم، الطبعة الرابعة،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فيما لا يعنيك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أبو حامد الغزالي، دار الكتاب العربي، بيروت، بدون 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أحسن أحوالك أن تحفظ ألفاظك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مقريزي، تقي الدين، امتاع الأسماع بما للنبي من الأحوال والأموال والحفدة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الحميد النميسى، بيروت، دار الكتب العلمية، الطبعة الأولى،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ري شهري، محمد، حكمة النبي الأعظم صلى الله عليه وآله وسلم،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دار الحديث، قم، الطبعة الأولى،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محمد بن علي،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الصدوق، محمد بن علي،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انتشارات جامعة المدرسين، قم، الطبعة الثانية،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قاسمي، محمد علي، الرزق الحلال،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انتشارات نور الزهرا، قم، الطبعة الثانية،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أحمد بن فهد،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دار الكتاب الإسلامي، الطبعة الأولى،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حسن بن فضل، مكارم الأخلاق،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شريف رضى، قم، الطبعة الرابعة،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 عماد الدين، بشارة المصطفى،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مكتبة الحيدرية، النجف الأشرف،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المغربي، نعمان بن محمد، 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أبي فراس الحلي، 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إبراهيم الميانجي، محمد الباقر البهبودي، دار إحياء التراث، بيروت، الطبعة الثالثة،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طهران،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في بعض الروايات تم ذكرها بشكل أكثر تفصيلًا، وتُعد هذه الحقوق خمسين حقاً وفي بعض الروايات تُعد واحداً وخمسين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ويكي شيعة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موقع حوزة دات 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حق الناس بأي شكل كان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حيّون، نعمان بن محمد المغربي،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https://makarem.ir/maaref/fa/article/index/411757/%d8%af%d8%b1%d8%ae%d8%aa%da%a9%d8%a7%d8%b1%db%8c-%d9%88-%d8%ad%d9%81%d8%b8-%d8%ac%d9%86%da%af%d9%84-%d8%af%d8%b1-%d8%a7%d8%b3%d9%84%d8%a7%d9%85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ومستنبط المسائل، حسين بن محمد تقي النوري،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الطبعة الأولى،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باب ارتباط الخيل وآلات الركوب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نوري، نجم ثاقب، الفصل السابع، الحكاية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مهر، الطبعة 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وایضا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بابويه، محمد بن علي،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لاجوردي، مهدي، نشر جهان، طهران،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http://alvahy.com</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جعفر بن محمد، كامل الزيارات، النجف الأشرف، دار المرتضوية، الطبعة الأولى،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حرّ العاملي، محمد بن حسن، وسائل الشيعة، قم،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يتم تقديم الخطبة جزءًا جزءًا، وكلما دعت الحاجة إلى شرح وتفسير، يتم وضع التفسير داخل الأقواس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يتم متابعة الخطبة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برسمان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صباح ومساء أبكي عليك، وأذرف دموعاً من دم بدل الدموع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زيارة الناحية المقدسة، إقبال للسيد ابن طاووس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نشر دار الكتب الإسلامية، طهران،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 العلم من المهد إلى اللحد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المتعلمين،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علي بن برهان الدين، السيرة الحلبية، بيروت، المكتبة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الشيرازي، رسالة أمير المؤمنين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نور الثقلين؛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مستبصرين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فيض، 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علي بن حسن الطبرسي،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طلب العلم وأحكامه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 شركة علي يونس،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الإيمان،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مشكاة الأنوار في غرر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مستدرك الوسائل و مستنبط المسائل،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زيارة الجامعة الكبيرة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خصيبي، الهداية الكبرى،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كتمان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تحقيق علي أكبر غفاري، حديث الأربعمائة،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467:10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467:10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الإقبال بالأعمال الحسنة،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الشيخ الصدوق، كمال الدين،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الحج، باب الطواف والحج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زينب النعماني، محمد بن إبراهيم، الغيبة،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طهران، نشر صدوق، الطبعة الأولى،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هذه الصلاة جاء في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وتمام النعمة، تحقيق علي أكبر غفاري،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الطبعة الثانية،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سجادية، من 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189/2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314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دانشنامه قرآن و 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علي، الأمالي،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طهران، كتابچي، الطبعة السادسة،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ديلمي، حسن بن محمد، أعلام الدين في صفات المؤمنين،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قم،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مجالسة أهل المعاصي،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مكيال المكارم، الجزء الثاني،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356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xml:space="preserve">؛ مكيال المكارم، الجزء الثاني،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أهل البيت عليهم السلام،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388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باب ما جاء في ذكر الشيعة،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الجزء الثاني،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ويكي فقه، مقال علائم حتمی ظهور ومقال علائم غیر حتمی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التعديلات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ترجمه پهلوان،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كمال الدين،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معجم أحاديث الإمام المهدي،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التشريف،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آسماني نشانه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ويكي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خروج سفیانی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بيروت، مؤسسة الوفا،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النعماني، محمد بن إبراهيم، كتاب الغيبة،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بيروت، مؤسسة الوفا،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محمد بن الحسن، الغيبة،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قم، مؤسسة معارف الإسلامية،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قمري؛ المجلسي،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بيروت، مؤسسة الوفا،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محمد بن إبراهيم، الغيبة، طهران، مكتبة الصدوق،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قمري،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الهدى و الضلال في عصر الظهور،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فتلاوي، رايات الهدى والضلال في عصر الظهور،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ويكي 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یمانی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مهدوي‌راد،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روایات یمانی از منظر 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دانشنامه امام مهدى،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1354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أبو حنيفة نعمان بن محمد التميمي المغربي؛ برعاية محمد حسيني جلالي؛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ص </w:t>
      </w:r>
      <w:r>
        <w:rPr>
          <w:rFonts w:eastAsia="IRNazanin" w:cs="IRNazanin"/>
          <w:b w:val="false"/>
          <w:bCs w:val="false"/>
          <w:i w:val="false"/>
          <w:iCs w:val="false"/>
          <w:color w:val="333333"/>
          <w:sz w:val="20"/>
          <w:szCs w:val="20"/>
        </w:rPr>
        <w:t>369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بمعنى ظهور أمر من قبل الله خلافاً لما كان متوقعاً من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موقع ويكي 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بداء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132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463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جمال الاسبوع،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36717</Words>
  <Characters>163154</Characters>
  <CharactersWithSpaces>198562</CharactersWithSpaces>
  <Paragraphs>1863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2026-08-20T14:33:31Z</dcterms:created>
  <dc:creator>ghaemiyeh.com</dc:creator>
  <dc:description/>
  <dc:language>en-US</dc:language>
  <cp:lastModifiedBy/>
  <dcterms:modified xsi:type="dcterms:W3CDTF">2026-08-20T18:03:37Z</dcterms:modified>
  <cp:revision>1</cp:revision>
  <dc:subject/>
  <dc:title>واجبات المنتظرین للإمام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